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6C" w:rsidRPr="0039646C" w:rsidRDefault="0039646C" w:rsidP="002570D3">
      <w:pPr>
        <w:keepNext/>
        <w:keepLines/>
        <w:pageBreakBefore/>
        <w:spacing w:after="0" w:line="320" w:lineRule="atLeast"/>
        <w:outlineLvl w:val="0"/>
        <w:rPr>
          <w:rFonts w:ascii="Arial" w:eastAsia="Times New Roman" w:hAnsi="Arial" w:cs="Times New Roman"/>
          <w:color w:val="002C77"/>
          <w:sz w:val="36"/>
          <w:szCs w:val="36"/>
        </w:rPr>
      </w:pPr>
      <w:r>
        <w:rPr>
          <w:rFonts w:ascii="Arial" w:eastAsia="Times New Roman" w:hAnsi="Arial" w:cs="Times New Roman"/>
          <w:color w:val="002C77"/>
          <w:sz w:val="36"/>
          <w:szCs w:val="36"/>
        </w:rPr>
        <w:t>Consultation on the Certification Officer’s enforcement powers</w:t>
      </w:r>
    </w:p>
    <w:p w:rsidR="0039646C" w:rsidRPr="0039646C" w:rsidRDefault="0039646C" w:rsidP="0039646C">
      <w:pPr>
        <w:keepNext/>
        <w:keepLines/>
        <w:spacing w:before="480" w:after="240" w:line="240" w:lineRule="auto"/>
        <w:outlineLvl w:val="1"/>
        <w:rPr>
          <w:rFonts w:ascii="Arial" w:eastAsia="Times New Roman" w:hAnsi="Arial" w:cs="Times New Roman"/>
          <w:color w:val="002C77"/>
          <w:sz w:val="32"/>
          <w:szCs w:val="26"/>
        </w:rPr>
      </w:pPr>
      <w:bookmarkStart w:id="0" w:name="_Toc450116103"/>
      <w:r w:rsidRPr="0039646C">
        <w:rPr>
          <w:rFonts w:ascii="Arial" w:eastAsia="Times New Roman" w:hAnsi="Arial" w:cs="Times New Roman"/>
          <w:color w:val="002C77"/>
          <w:sz w:val="32"/>
          <w:szCs w:val="26"/>
        </w:rPr>
        <w:t>Purpose of this consultation</w:t>
      </w:r>
      <w:bookmarkEnd w:id="0"/>
    </w:p>
    <w:p w:rsidR="0039646C" w:rsidRDefault="0039646C" w:rsidP="0039646C">
      <w:pPr>
        <w:spacing w:after="240" w:line="240" w:lineRule="auto"/>
        <w:rPr>
          <w:rFonts w:ascii="Arial" w:eastAsia="Calibri" w:hAnsi="Arial" w:cs="Arial"/>
          <w:sz w:val="24"/>
        </w:rPr>
      </w:pPr>
      <w:r w:rsidRPr="0039646C">
        <w:rPr>
          <w:rFonts w:ascii="Arial" w:eastAsia="Calibri" w:hAnsi="Arial" w:cs="Arial"/>
          <w:sz w:val="24"/>
        </w:rPr>
        <w:t>The Government is consulting on the detail of our proposed implementation of the financial penalties regime under the Trade Union Act.  We welcome views from unions, employer associations, and other interested organisations and individuals on our proposals.</w:t>
      </w:r>
    </w:p>
    <w:p w:rsidR="0039646C" w:rsidRPr="0039646C" w:rsidRDefault="00F95D9D" w:rsidP="0039646C">
      <w:pPr>
        <w:spacing w:after="288" w:line="240" w:lineRule="auto"/>
        <w:rPr>
          <w:rFonts w:ascii="Arial" w:eastAsia="Times New Roman" w:hAnsi="Arial" w:cs="Times New Roman"/>
          <w:b/>
          <w:sz w:val="24"/>
          <w:szCs w:val="24"/>
        </w:rPr>
      </w:pPr>
      <w:r>
        <w:rPr>
          <w:rFonts w:ascii="Arial" w:eastAsia="Times New Roman" w:hAnsi="Arial" w:cs="Times New Roman"/>
          <w:sz w:val="24"/>
          <w:szCs w:val="24"/>
        </w:rPr>
        <w:t xml:space="preserve">The </w:t>
      </w:r>
      <w:hyperlink r:id="rId5" w:history="1">
        <w:r w:rsidR="0039646C" w:rsidRPr="00F95D9D">
          <w:rPr>
            <w:rStyle w:val="Hyperlink"/>
            <w:rFonts w:ascii="Arial" w:eastAsia="Times New Roman" w:hAnsi="Arial" w:cs="Times New Roman"/>
            <w:sz w:val="24"/>
            <w:szCs w:val="24"/>
          </w:rPr>
          <w:t xml:space="preserve">consultation </w:t>
        </w:r>
        <w:r w:rsidR="00444959" w:rsidRPr="00F95D9D">
          <w:rPr>
            <w:rStyle w:val="Hyperlink"/>
            <w:rFonts w:ascii="Arial" w:eastAsia="Times New Roman" w:hAnsi="Arial" w:cs="Times New Roman"/>
            <w:sz w:val="24"/>
            <w:szCs w:val="24"/>
          </w:rPr>
          <w:t>and draft Regulations</w:t>
        </w:r>
      </w:hyperlink>
      <w:r w:rsidR="00444959">
        <w:rPr>
          <w:rFonts w:ascii="Arial" w:eastAsia="Times New Roman" w:hAnsi="Arial" w:cs="Times New Roman"/>
          <w:sz w:val="24"/>
          <w:szCs w:val="24"/>
        </w:rPr>
        <w:t xml:space="preserve"> </w:t>
      </w:r>
      <w:r>
        <w:rPr>
          <w:rFonts w:ascii="Arial" w:eastAsia="Times New Roman" w:hAnsi="Arial" w:cs="Times New Roman"/>
          <w:sz w:val="24"/>
          <w:szCs w:val="24"/>
        </w:rPr>
        <w:t xml:space="preserve">are available on GOV.UK </w:t>
      </w:r>
    </w:p>
    <w:p w:rsidR="0039646C" w:rsidRPr="0039646C" w:rsidRDefault="0039646C" w:rsidP="0039646C">
      <w:pPr>
        <w:spacing w:after="288" w:line="240" w:lineRule="auto"/>
        <w:rPr>
          <w:rFonts w:ascii="Arial" w:eastAsia="Times New Roman" w:hAnsi="Arial" w:cs="Times New Roman"/>
          <w:sz w:val="24"/>
          <w:szCs w:val="24"/>
        </w:rPr>
      </w:pPr>
      <w:r w:rsidRPr="0039646C">
        <w:rPr>
          <w:rFonts w:ascii="Arial" w:eastAsia="Times New Roman" w:hAnsi="Arial" w:cs="Times New Roman"/>
          <w:sz w:val="24"/>
          <w:szCs w:val="24"/>
        </w:rPr>
        <w:t xml:space="preserve">You can also </w:t>
      </w:r>
      <w:hyperlink r:id="rId6" w:history="1">
        <w:r w:rsidRPr="00F95D9D">
          <w:rPr>
            <w:rStyle w:val="Hyperlink"/>
            <w:rFonts w:ascii="Arial" w:eastAsia="Times New Roman" w:hAnsi="Arial" w:cs="Times New Roman"/>
            <w:sz w:val="24"/>
            <w:szCs w:val="24"/>
          </w:rPr>
          <w:t>complete your response online</w:t>
        </w:r>
      </w:hyperlink>
      <w:r w:rsidRPr="0039646C">
        <w:rPr>
          <w:rFonts w:ascii="Arial" w:eastAsia="Times New Roman" w:hAnsi="Arial" w:cs="Times New Roman"/>
          <w:sz w:val="24"/>
          <w:szCs w:val="24"/>
        </w:rPr>
        <w:t xml:space="preserve"> </w:t>
      </w:r>
    </w:p>
    <w:p w:rsidR="0039646C" w:rsidRPr="0039646C" w:rsidRDefault="0039646C" w:rsidP="0039646C">
      <w:pPr>
        <w:spacing w:after="288" w:line="240" w:lineRule="auto"/>
        <w:rPr>
          <w:rFonts w:ascii="Arial" w:eastAsia="Times New Roman" w:hAnsi="Arial" w:cs="Times New Roman"/>
          <w:sz w:val="24"/>
          <w:szCs w:val="24"/>
        </w:rPr>
      </w:pPr>
      <w:r w:rsidRPr="0039646C">
        <w:rPr>
          <w:rFonts w:ascii="Arial" w:eastAsia="Times New Roman" w:hAnsi="Arial" w:cs="Times New Roman"/>
          <w:sz w:val="24"/>
          <w:szCs w:val="24"/>
        </w:rPr>
        <w:t>Alternatively, you can e-mail or post the completed response form to:</w:t>
      </w:r>
    </w:p>
    <w:p w:rsidR="009F33F9" w:rsidRDefault="009F33F9" w:rsidP="009F33F9">
      <w:pPr>
        <w:spacing w:after="0" w:line="240" w:lineRule="auto"/>
        <w:ind w:left="567"/>
        <w:rPr>
          <w:rFonts w:ascii="Arial" w:eastAsia="Times New Roman" w:hAnsi="Arial" w:cs="Times New Roman"/>
          <w:sz w:val="24"/>
          <w:szCs w:val="24"/>
        </w:rPr>
      </w:pPr>
      <w:r>
        <w:rPr>
          <w:rFonts w:ascii="Arial" w:eastAsia="Times New Roman" w:hAnsi="Arial" w:cs="Times New Roman"/>
          <w:sz w:val="24"/>
          <w:szCs w:val="24"/>
        </w:rPr>
        <w:t>Certification Officer’s enforcement powers consultation</w:t>
      </w:r>
    </w:p>
    <w:p w:rsidR="009F33F9" w:rsidRPr="009F33F9" w:rsidRDefault="009F33F9" w:rsidP="009F33F9">
      <w:pPr>
        <w:spacing w:after="0" w:line="240" w:lineRule="auto"/>
        <w:ind w:left="567"/>
        <w:rPr>
          <w:rFonts w:ascii="Arial" w:eastAsia="Times New Roman" w:hAnsi="Arial" w:cs="Times New Roman"/>
          <w:sz w:val="24"/>
          <w:szCs w:val="24"/>
        </w:rPr>
      </w:pPr>
      <w:r w:rsidRPr="009F33F9">
        <w:rPr>
          <w:rFonts w:ascii="Arial" w:eastAsia="Times New Roman" w:hAnsi="Arial" w:cs="Times New Roman"/>
          <w:sz w:val="24"/>
          <w:szCs w:val="24"/>
        </w:rPr>
        <w:t>Sponsorship and Trade Union Reform Team</w:t>
      </w:r>
      <w:r w:rsidRPr="009F33F9">
        <w:rPr>
          <w:rFonts w:ascii="Arial" w:eastAsia="Times New Roman" w:hAnsi="Arial" w:cs="Times New Roman"/>
          <w:sz w:val="24"/>
          <w:szCs w:val="24"/>
        </w:rPr>
        <w:br/>
        <w:t>Department for Business,</w:t>
      </w:r>
      <w:r>
        <w:rPr>
          <w:rFonts w:ascii="Arial" w:eastAsia="Times New Roman" w:hAnsi="Arial" w:cs="Times New Roman"/>
          <w:sz w:val="24"/>
          <w:szCs w:val="24"/>
        </w:rPr>
        <w:t xml:space="preserve"> Energy and</w:t>
      </w:r>
      <w:r w:rsidRPr="009F33F9">
        <w:rPr>
          <w:rFonts w:ascii="Arial" w:eastAsia="Times New Roman" w:hAnsi="Arial" w:cs="Times New Roman"/>
          <w:sz w:val="24"/>
          <w:szCs w:val="24"/>
        </w:rPr>
        <w:t xml:space="preserve"> Industrial Strategy,</w:t>
      </w:r>
      <w:r w:rsidRPr="009F33F9">
        <w:rPr>
          <w:rFonts w:ascii="Arial" w:eastAsia="Times New Roman" w:hAnsi="Arial" w:cs="Times New Roman"/>
          <w:sz w:val="24"/>
          <w:szCs w:val="24"/>
        </w:rPr>
        <w:br/>
        <w:t>3rd Floor, Abbey 1</w:t>
      </w:r>
      <w:r w:rsidRPr="009F33F9">
        <w:rPr>
          <w:rFonts w:ascii="Arial" w:eastAsia="Times New Roman" w:hAnsi="Arial" w:cs="Times New Roman"/>
          <w:sz w:val="24"/>
          <w:szCs w:val="24"/>
        </w:rPr>
        <w:br/>
        <w:t>1 Victoria Street,</w:t>
      </w:r>
      <w:r w:rsidRPr="009F33F9">
        <w:rPr>
          <w:rFonts w:ascii="Arial" w:eastAsia="Times New Roman" w:hAnsi="Arial" w:cs="Times New Roman"/>
          <w:sz w:val="24"/>
          <w:szCs w:val="24"/>
        </w:rPr>
        <w:br/>
        <w:t>London, SW1H 0ET</w:t>
      </w:r>
      <w:r w:rsidRPr="009F33F9">
        <w:rPr>
          <w:rFonts w:ascii="Arial" w:eastAsia="Times New Roman" w:hAnsi="Arial" w:cs="Times New Roman"/>
          <w:sz w:val="24"/>
          <w:szCs w:val="24"/>
        </w:rPr>
        <w:br/>
      </w:r>
      <w:r w:rsidRPr="009F33F9">
        <w:rPr>
          <w:rFonts w:ascii="Arial" w:eastAsia="Times New Roman" w:hAnsi="Arial" w:cs="Times New Roman"/>
          <w:sz w:val="24"/>
          <w:szCs w:val="24"/>
        </w:rPr>
        <w:br/>
        <w:t xml:space="preserve">Email: </w:t>
      </w:r>
      <w:hyperlink r:id="rId7" w:history="1">
        <w:r w:rsidRPr="009F33F9">
          <w:rPr>
            <w:rStyle w:val="Hyperlink"/>
            <w:rFonts w:ascii="Arial" w:eastAsia="Times New Roman" w:hAnsi="Arial" w:cs="Times New Roman"/>
            <w:sz w:val="24"/>
            <w:szCs w:val="24"/>
          </w:rPr>
          <w:t>tufinancialpenalties@beis.gov.uk</w:t>
        </w:r>
      </w:hyperlink>
    </w:p>
    <w:p w:rsidR="009F33F9" w:rsidRDefault="009F33F9" w:rsidP="0039646C">
      <w:pPr>
        <w:spacing w:after="288" w:line="240" w:lineRule="auto"/>
        <w:ind w:left="567"/>
        <w:rPr>
          <w:rFonts w:ascii="Arial" w:eastAsia="Times New Roman" w:hAnsi="Arial" w:cs="Times New Roman"/>
          <w:sz w:val="24"/>
          <w:szCs w:val="24"/>
        </w:rPr>
      </w:pPr>
    </w:p>
    <w:p w:rsidR="0039646C" w:rsidRPr="0039646C" w:rsidRDefault="0039646C" w:rsidP="0039646C">
      <w:pPr>
        <w:spacing w:after="288" w:line="240" w:lineRule="auto"/>
        <w:rPr>
          <w:rFonts w:ascii="Arial" w:eastAsia="Times New Roman" w:hAnsi="Arial" w:cs="Times New Roman"/>
          <w:sz w:val="24"/>
          <w:szCs w:val="24"/>
        </w:rPr>
      </w:pPr>
      <w:r w:rsidRPr="0039646C">
        <w:rPr>
          <w:rFonts w:ascii="Arial" w:eastAsia="Times New Roman" w:hAnsi="Arial" w:cs="Times New Roman"/>
          <w:sz w:val="24"/>
          <w:szCs w:val="24"/>
        </w:rPr>
        <w:t xml:space="preserve">The closing date for the consultation is </w:t>
      </w:r>
      <w:r w:rsidR="00185B3C">
        <w:rPr>
          <w:rFonts w:ascii="Arial" w:eastAsia="Times New Roman" w:hAnsi="Arial" w:cs="Times New Roman"/>
          <w:b/>
          <w:sz w:val="24"/>
          <w:szCs w:val="24"/>
        </w:rPr>
        <w:t>21</w:t>
      </w:r>
      <w:r w:rsidR="00ED1838">
        <w:rPr>
          <w:rFonts w:ascii="Arial" w:eastAsia="Times New Roman" w:hAnsi="Arial" w:cs="Times New Roman"/>
          <w:b/>
          <w:sz w:val="24"/>
          <w:szCs w:val="24"/>
        </w:rPr>
        <w:t xml:space="preserve"> May</w:t>
      </w:r>
      <w:r w:rsidRPr="0039646C">
        <w:rPr>
          <w:rFonts w:ascii="Arial" w:eastAsia="Times New Roman" w:hAnsi="Arial" w:cs="Times New Roman"/>
          <w:b/>
          <w:sz w:val="24"/>
          <w:szCs w:val="24"/>
        </w:rPr>
        <w:t xml:space="preserve"> 2017</w:t>
      </w:r>
      <w:r w:rsidRPr="0039646C">
        <w:rPr>
          <w:rFonts w:ascii="Arial" w:eastAsia="Times New Roman" w:hAnsi="Arial" w:cs="Times New Roman"/>
          <w:sz w:val="24"/>
          <w:szCs w:val="24"/>
        </w:rPr>
        <w:t>.</w:t>
      </w:r>
    </w:p>
    <w:p w:rsidR="0039646C" w:rsidRPr="0039646C" w:rsidRDefault="0039646C" w:rsidP="0039646C">
      <w:pPr>
        <w:spacing w:after="288" w:line="240" w:lineRule="auto"/>
        <w:rPr>
          <w:rFonts w:ascii="Arial" w:eastAsia="Times New Roman" w:hAnsi="Arial" w:cs="Times New Roman"/>
          <w:sz w:val="24"/>
          <w:szCs w:val="24"/>
        </w:rPr>
      </w:pPr>
      <w:r w:rsidRPr="0039646C">
        <w:rPr>
          <w:rFonts w:ascii="Arial" w:eastAsia="Times New Roman" w:hAnsi="Arial" w:cs="Times New Roman"/>
          <w:sz w:val="24"/>
          <w:szCs w:val="24"/>
        </w:rPr>
        <w:t>Information provided in response to this consultation, including personal information, may be subject to publication or release to other parties or to disclosure in accordance with the access to information regimes. Please see the consultation document for further information.</w:t>
      </w:r>
    </w:p>
    <w:p w:rsidR="0039646C" w:rsidRPr="0039646C" w:rsidRDefault="0039646C" w:rsidP="0039646C">
      <w:pPr>
        <w:spacing w:after="288" w:line="240" w:lineRule="auto"/>
        <w:rPr>
          <w:rFonts w:ascii="Arial" w:eastAsia="Times New Roman" w:hAnsi="Arial" w:cs="Times New Roman"/>
          <w:sz w:val="24"/>
          <w:szCs w:val="24"/>
        </w:rPr>
      </w:pPr>
      <w:r w:rsidRPr="0039646C">
        <w:rPr>
          <w:rFonts w:ascii="Arial" w:eastAsia="Times New Roman" w:hAnsi="Arial" w:cs="Times New Roman"/>
          <w:sz w:val="24"/>
          <w:szCs w:val="24"/>
        </w:rPr>
        <w:t>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39646C" w:rsidRPr="0039646C" w:rsidRDefault="0039646C" w:rsidP="0039646C">
      <w:pPr>
        <w:spacing w:after="288" w:line="240" w:lineRule="auto"/>
        <w:rPr>
          <w:rFonts w:ascii="Arial" w:eastAsia="Times New Roman" w:hAnsi="Arial" w:cs="Times New Roman"/>
          <w:sz w:val="24"/>
          <w:szCs w:val="24"/>
        </w:rPr>
      </w:pPr>
      <w:r w:rsidRPr="0039646C">
        <w:rPr>
          <w:rFonts w:ascii="Arial" w:eastAsia="Times New Roman" w:hAnsi="Arial" w:cs="Times New Roman"/>
          <w:sz w:val="24"/>
          <w:szCs w:val="24"/>
        </w:rPr>
        <w:t xml:space="preserve">I want my response to be treated as confidential </w:t>
      </w:r>
      <w:sdt>
        <w:sdtPr>
          <w:rPr>
            <w:rFonts w:ascii="Arial" w:eastAsia="Times New Roman" w:hAnsi="Arial" w:cs="Times New Roman"/>
            <w:sz w:val="24"/>
            <w:szCs w:val="24"/>
          </w:rPr>
          <w:id w:val="91280128"/>
          <w14:checkbox>
            <w14:checked w14:val="0"/>
            <w14:checkedState w14:val="2612" w14:font="MS Gothic"/>
            <w14:uncheckedState w14:val="2610" w14:font="MS Gothic"/>
          </w14:checkbox>
        </w:sdtPr>
        <w:sdtEndPr/>
        <w:sdtContent>
          <w:r w:rsidR="00707CC1">
            <w:rPr>
              <w:rFonts w:ascii="MS Gothic" w:eastAsia="MS Gothic" w:hAnsi="MS Gothic" w:cs="Times New Roman" w:hint="eastAsia"/>
              <w:sz w:val="24"/>
              <w:szCs w:val="24"/>
            </w:rPr>
            <w:t>☐</w:t>
          </w:r>
        </w:sdtContent>
      </w:sdt>
    </w:p>
    <w:p w:rsidR="002570D3" w:rsidRPr="002570D3" w:rsidRDefault="002570D3" w:rsidP="002570D3">
      <w:pPr>
        <w:spacing w:after="288" w:line="240" w:lineRule="auto"/>
        <w:rPr>
          <w:rFonts w:ascii="Arial" w:eastAsia="Times New Roman" w:hAnsi="Arial" w:cs="Times New Roman"/>
          <w:sz w:val="24"/>
          <w:szCs w:val="24"/>
        </w:rPr>
      </w:pPr>
      <w:r w:rsidRPr="002570D3">
        <w:rPr>
          <w:rFonts w:ascii="Arial" w:eastAsia="Times New Roman" w:hAnsi="Arial" w:cs="Times New Roman"/>
          <w:sz w:val="24"/>
          <w:szCs w:val="24"/>
        </w:rPr>
        <w:t xml:space="preserve">Comments: </w:t>
      </w:r>
      <w:sdt>
        <w:sdtPr>
          <w:rPr>
            <w:rFonts w:ascii="Arial" w:eastAsia="Times New Roman" w:hAnsi="Arial" w:cs="Times New Roman"/>
            <w:sz w:val="24"/>
            <w:szCs w:val="24"/>
          </w:rPr>
          <w:id w:val="713388125"/>
          <w:placeholder>
            <w:docPart w:val="BC2110460843426A87E050BB51276450"/>
          </w:placeholder>
          <w:showingPlcHdr/>
        </w:sdtPr>
        <w:sdtEndPr/>
        <w:sdtContent>
          <w:r w:rsidR="003C40AA" w:rsidRPr="00CE176A">
            <w:rPr>
              <w:rStyle w:val="PlaceholderText"/>
            </w:rPr>
            <w:t>Click here to enter text.</w:t>
          </w:r>
        </w:sdtContent>
      </w:sdt>
    </w:p>
    <w:p w:rsidR="002570D3" w:rsidRDefault="002570D3" w:rsidP="00444959">
      <w:pPr>
        <w:spacing w:before="120" w:after="240" w:line="240" w:lineRule="auto"/>
        <w:outlineLvl w:val="1"/>
        <w:rPr>
          <w:rFonts w:ascii="Arial" w:eastAsia="Times New Roman" w:hAnsi="Arial" w:cs="Times New Roman"/>
          <w:b/>
          <w:bCs/>
          <w:iCs/>
          <w:color w:val="003478"/>
          <w:sz w:val="28"/>
          <w:szCs w:val="28"/>
        </w:rPr>
      </w:pPr>
    </w:p>
    <w:p w:rsidR="00F95D9D" w:rsidRDefault="00F95D9D">
      <w:pPr>
        <w:rPr>
          <w:rFonts w:ascii="Arial" w:eastAsia="Times New Roman" w:hAnsi="Arial" w:cs="Times New Roman"/>
          <w:b/>
          <w:bCs/>
          <w:iCs/>
          <w:color w:val="003478"/>
          <w:sz w:val="28"/>
          <w:szCs w:val="28"/>
        </w:rPr>
      </w:pPr>
      <w:r>
        <w:rPr>
          <w:rFonts w:ascii="Arial" w:eastAsia="Times New Roman" w:hAnsi="Arial" w:cs="Times New Roman"/>
          <w:b/>
          <w:bCs/>
          <w:iCs/>
          <w:color w:val="003478"/>
          <w:sz w:val="28"/>
          <w:szCs w:val="28"/>
        </w:rPr>
        <w:br w:type="page"/>
      </w:r>
    </w:p>
    <w:p w:rsidR="00444959" w:rsidRPr="00444959" w:rsidRDefault="00444959" w:rsidP="00444959">
      <w:pPr>
        <w:spacing w:before="120" w:after="240" w:line="240" w:lineRule="auto"/>
        <w:outlineLvl w:val="1"/>
        <w:rPr>
          <w:rFonts w:ascii="Arial" w:eastAsia="Times New Roman" w:hAnsi="Arial" w:cs="Times New Roman"/>
          <w:b/>
          <w:bCs/>
          <w:iCs/>
          <w:color w:val="003478"/>
          <w:sz w:val="28"/>
          <w:szCs w:val="28"/>
        </w:rPr>
      </w:pPr>
      <w:r w:rsidRPr="00444959">
        <w:rPr>
          <w:rFonts w:ascii="Arial" w:eastAsia="Times New Roman" w:hAnsi="Arial" w:cs="Times New Roman"/>
          <w:b/>
          <w:bCs/>
          <w:iCs/>
          <w:color w:val="003478"/>
          <w:sz w:val="28"/>
          <w:szCs w:val="28"/>
        </w:rPr>
        <w:lastRenderedPageBreak/>
        <w:t>Questions</w:t>
      </w:r>
    </w:p>
    <w:p w:rsidR="00444959" w:rsidRDefault="00444959" w:rsidP="00444959">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1. </w:t>
      </w:r>
      <w:r w:rsidRPr="00444959">
        <w:rPr>
          <w:rFonts w:ascii="Arial" w:eastAsia="Times New Roman" w:hAnsi="Arial" w:cs="Times New Roman"/>
          <w:sz w:val="24"/>
          <w:szCs w:val="24"/>
        </w:rPr>
        <w:t xml:space="preserve">Name: </w:t>
      </w:r>
      <w:sdt>
        <w:sdtPr>
          <w:rPr>
            <w:rFonts w:ascii="Arial" w:eastAsia="Times New Roman" w:hAnsi="Arial" w:cs="Times New Roman"/>
            <w:sz w:val="24"/>
            <w:szCs w:val="24"/>
          </w:rPr>
          <w:id w:val="2002769154"/>
          <w:placeholder>
            <w:docPart w:val="9C42747E0AE74599B6FB7A33B8BB2590"/>
          </w:placeholder>
          <w:showingPlcHdr/>
        </w:sdtPr>
        <w:sdtEndPr/>
        <w:sdtContent>
          <w:r w:rsidRPr="00444959">
            <w:rPr>
              <w:rFonts w:ascii="Arial" w:eastAsia="Times New Roman" w:hAnsi="Arial" w:cs="Times New Roman"/>
              <w:color w:val="808080"/>
              <w:sz w:val="24"/>
              <w:szCs w:val="24"/>
            </w:rPr>
            <w:t>Click here to enter text.</w:t>
          </w:r>
        </w:sdtContent>
      </w:sdt>
    </w:p>
    <w:p w:rsidR="00444959" w:rsidRDefault="00444959" w:rsidP="00444959">
      <w:pPr>
        <w:spacing w:after="0" w:line="240" w:lineRule="auto"/>
        <w:rPr>
          <w:rFonts w:ascii="Arial" w:eastAsia="Times New Roman" w:hAnsi="Arial" w:cs="Times New Roman"/>
          <w:sz w:val="24"/>
          <w:szCs w:val="24"/>
        </w:rPr>
      </w:pPr>
    </w:p>
    <w:p w:rsidR="00444959" w:rsidRPr="00444959" w:rsidRDefault="00444959" w:rsidP="00444959">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2. </w:t>
      </w:r>
      <w:r w:rsidRPr="00444959">
        <w:rPr>
          <w:rFonts w:ascii="Arial" w:eastAsia="Times New Roman" w:hAnsi="Arial" w:cs="Times New Roman"/>
          <w:sz w:val="24"/>
          <w:szCs w:val="24"/>
        </w:rPr>
        <w:t xml:space="preserve">Organisation (if applicable): </w:t>
      </w:r>
      <w:sdt>
        <w:sdtPr>
          <w:rPr>
            <w:rFonts w:ascii="Arial" w:eastAsia="Times New Roman" w:hAnsi="Arial" w:cs="Times New Roman"/>
            <w:sz w:val="24"/>
            <w:szCs w:val="24"/>
          </w:rPr>
          <w:id w:val="-1725828749"/>
          <w:showingPlcHdr/>
        </w:sdtPr>
        <w:sdtEndPr/>
        <w:sdtContent>
          <w:r w:rsidRPr="00444959">
            <w:rPr>
              <w:rFonts w:ascii="Arial" w:eastAsia="Times New Roman" w:hAnsi="Arial" w:cs="Times New Roman"/>
              <w:color w:val="808080"/>
              <w:sz w:val="24"/>
              <w:szCs w:val="24"/>
            </w:rPr>
            <w:t>Click here to enter text.</w:t>
          </w:r>
        </w:sdtContent>
      </w:sdt>
      <w:r w:rsidRPr="00444959">
        <w:rPr>
          <w:rFonts w:ascii="Arial" w:eastAsia="Times New Roman" w:hAnsi="Arial" w:cs="Times New Roman"/>
          <w:sz w:val="24"/>
          <w:szCs w:val="24"/>
        </w:rPr>
        <w:br/>
      </w:r>
    </w:p>
    <w:p w:rsidR="00444959" w:rsidRPr="00444959" w:rsidRDefault="00444959" w:rsidP="00444959">
      <w:pPr>
        <w:spacing w:after="288" w:line="240" w:lineRule="auto"/>
        <w:rPr>
          <w:rFonts w:ascii="Arial" w:eastAsia="Times New Roman" w:hAnsi="Arial" w:cs="Times New Roman"/>
          <w:sz w:val="24"/>
          <w:szCs w:val="24"/>
        </w:rPr>
      </w:pPr>
      <w:r>
        <w:rPr>
          <w:rFonts w:ascii="Arial" w:eastAsia="Times New Roman" w:hAnsi="Arial" w:cs="Times New Roman"/>
          <w:sz w:val="24"/>
          <w:szCs w:val="24"/>
        </w:rPr>
        <w:t xml:space="preserve">3. </w:t>
      </w:r>
      <w:r w:rsidRPr="00444959">
        <w:rPr>
          <w:rFonts w:ascii="Arial" w:eastAsia="Times New Roman" w:hAnsi="Arial" w:cs="Times New Roman"/>
          <w:sz w:val="24"/>
          <w:szCs w:val="24"/>
        </w:rPr>
        <w:t xml:space="preserve">Email address: </w:t>
      </w:r>
      <w:sdt>
        <w:sdtPr>
          <w:rPr>
            <w:rFonts w:ascii="Arial" w:eastAsia="Times New Roman" w:hAnsi="Arial" w:cs="Times New Roman"/>
            <w:sz w:val="24"/>
            <w:szCs w:val="24"/>
          </w:rPr>
          <w:id w:val="207625031"/>
          <w:showingPlcHdr/>
        </w:sdtPr>
        <w:sdtEndPr/>
        <w:sdtContent>
          <w:r w:rsidRPr="00444959">
            <w:rPr>
              <w:rFonts w:ascii="Arial" w:eastAsia="Times New Roman" w:hAnsi="Arial" w:cs="Times New Roman"/>
              <w:color w:val="808080"/>
              <w:sz w:val="24"/>
              <w:szCs w:val="24"/>
            </w:rPr>
            <w:t>Click here to enter text.</w:t>
          </w:r>
        </w:sdtContent>
      </w:sdt>
    </w:p>
    <w:p w:rsidR="00444959" w:rsidRPr="00444959" w:rsidRDefault="00E6419C" w:rsidP="00444959">
      <w:pPr>
        <w:spacing w:after="288" w:line="240" w:lineRule="auto"/>
        <w:rPr>
          <w:rFonts w:ascii="Arial" w:eastAsia="Times New Roman" w:hAnsi="Arial" w:cs="Times New Roman"/>
          <w:sz w:val="24"/>
          <w:szCs w:val="24"/>
        </w:rPr>
      </w:pPr>
      <w:r>
        <w:rPr>
          <w:rFonts w:ascii="Arial" w:eastAsia="Times New Roman" w:hAnsi="Arial" w:cs="Times New Roman"/>
          <w:sz w:val="24"/>
          <w:szCs w:val="24"/>
        </w:rPr>
        <w:t>4. If you are representing an organisation, what type of organisation is it?</w:t>
      </w:r>
    </w:p>
    <w:p w:rsidR="00444959" w:rsidRPr="00444959" w:rsidRDefault="00444959" w:rsidP="00444959">
      <w:pPr>
        <w:spacing w:after="288" w:line="240" w:lineRule="auto"/>
        <w:rPr>
          <w:rFonts w:ascii="Arial" w:eastAsia="Times New Roman" w:hAnsi="Arial" w:cs="Times New Roman"/>
          <w:sz w:val="24"/>
          <w:szCs w:val="24"/>
        </w:rPr>
      </w:pPr>
      <w:r w:rsidRPr="00444959">
        <w:rPr>
          <w:rFonts w:ascii="Arial" w:eastAsia="Times New Roman" w:hAnsi="Arial" w:cs="Times New Roman"/>
          <w:sz w:val="24"/>
          <w:szCs w:val="24"/>
        </w:rPr>
        <w:t>Please check a box from a list of options that best describes you as a respondent. This allows views to be presented by group type.</w:t>
      </w:r>
    </w:p>
    <w:tbl>
      <w:tblPr>
        <w:tblStyle w:val="TableGrid"/>
        <w:tblW w:w="3791" w:type="pct"/>
        <w:tblLayout w:type="fixed"/>
        <w:tblLook w:val="01E0" w:firstRow="1" w:lastRow="1" w:firstColumn="1" w:lastColumn="1" w:noHBand="0" w:noVBand="0"/>
      </w:tblPr>
      <w:tblGrid>
        <w:gridCol w:w="891"/>
        <w:gridCol w:w="6116"/>
      </w:tblGrid>
      <w:tr w:rsidR="00444959" w:rsidRPr="00444959" w:rsidTr="00A81A35">
        <w:trPr>
          <w:trHeight w:val="382"/>
          <w:tblHeader/>
        </w:trPr>
        <w:tc>
          <w:tcPr>
            <w:tcW w:w="636" w:type="pct"/>
            <w:tcBorders>
              <w:right w:val="nil"/>
            </w:tcBorders>
          </w:tcPr>
          <w:p w:rsidR="00444959" w:rsidRPr="00444959" w:rsidRDefault="00444959" w:rsidP="00444959">
            <w:pPr>
              <w:ind w:left="113" w:right="113"/>
              <w:rPr>
                <w:rFonts w:ascii="Arial" w:hAnsi="Arial"/>
                <w:b/>
                <w:szCs w:val="24"/>
              </w:rPr>
            </w:pPr>
          </w:p>
        </w:tc>
        <w:tc>
          <w:tcPr>
            <w:tcW w:w="4364" w:type="pct"/>
            <w:tcBorders>
              <w:left w:val="nil"/>
            </w:tcBorders>
          </w:tcPr>
          <w:p w:rsidR="00444959" w:rsidRPr="00444959" w:rsidRDefault="00444959" w:rsidP="00444959">
            <w:pPr>
              <w:ind w:left="113" w:right="113"/>
              <w:rPr>
                <w:rFonts w:ascii="Arial" w:hAnsi="Arial"/>
                <w:b/>
                <w:szCs w:val="24"/>
              </w:rPr>
            </w:pPr>
            <w:r w:rsidRPr="00444959">
              <w:rPr>
                <w:rFonts w:ascii="Arial" w:hAnsi="Arial"/>
                <w:b/>
                <w:szCs w:val="24"/>
              </w:rPr>
              <w:t>Respondent type</w:t>
            </w:r>
          </w:p>
        </w:tc>
      </w:tr>
      <w:tr w:rsidR="00444959" w:rsidRPr="00444959" w:rsidTr="00A81A35">
        <w:trPr>
          <w:trHeight w:val="442"/>
        </w:trPr>
        <w:tc>
          <w:tcPr>
            <w:tcW w:w="636" w:type="pct"/>
          </w:tcPr>
          <w:p w:rsidR="00444959" w:rsidRPr="00444959" w:rsidRDefault="00CF5A99" w:rsidP="00444959">
            <w:pPr>
              <w:spacing w:after="80"/>
              <w:ind w:left="113" w:right="113"/>
              <w:rPr>
                <w:rFonts w:ascii="Arial" w:hAnsi="Arial"/>
                <w:szCs w:val="24"/>
              </w:rPr>
            </w:pPr>
            <w:sdt>
              <w:sdtPr>
                <w:rPr>
                  <w:rFonts w:ascii="Arial" w:hAnsi="Arial"/>
                  <w:szCs w:val="24"/>
                </w:rPr>
                <w:id w:val="-901283748"/>
                <w14:checkbox>
                  <w14:checked w14:val="0"/>
                  <w14:checkedState w14:val="2612" w14:font="MS Gothic"/>
                  <w14:uncheckedState w14:val="2610" w14:font="MS Gothic"/>
                </w14:checkbox>
              </w:sdtPr>
              <w:sdtEndPr/>
              <w:sdtContent>
                <w:r w:rsidR="003C40AA">
                  <w:rPr>
                    <w:rFonts w:ascii="MS Gothic" w:eastAsia="MS Gothic" w:hAnsi="MS Gothic" w:hint="eastAsia"/>
                    <w:szCs w:val="24"/>
                  </w:rPr>
                  <w:t>☐</w:t>
                </w:r>
              </w:sdtContent>
            </w:sdt>
          </w:p>
        </w:tc>
        <w:tc>
          <w:tcPr>
            <w:tcW w:w="4364" w:type="pct"/>
          </w:tcPr>
          <w:p w:rsidR="00444959" w:rsidRPr="00444959" w:rsidRDefault="003C40AA" w:rsidP="00444959">
            <w:pPr>
              <w:spacing w:after="80"/>
              <w:ind w:left="113" w:right="113"/>
              <w:rPr>
                <w:rFonts w:ascii="Arial" w:hAnsi="Arial"/>
                <w:szCs w:val="24"/>
              </w:rPr>
            </w:pPr>
            <w:r>
              <w:rPr>
                <w:rFonts w:ascii="Arial" w:hAnsi="Arial"/>
                <w:szCs w:val="24"/>
              </w:rPr>
              <w:t>Trade Union</w:t>
            </w:r>
          </w:p>
        </w:tc>
      </w:tr>
      <w:tr w:rsidR="00444959" w:rsidRPr="00444959" w:rsidTr="00A81A35">
        <w:trPr>
          <w:trHeight w:val="227"/>
        </w:trPr>
        <w:sdt>
          <w:sdtPr>
            <w:rPr>
              <w:rFonts w:ascii="Arial" w:hAnsi="Arial"/>
              <w:szCs w:val="24"/>
            </w:rPr>
            <w:id w:val="-1346400196"/>
            <w14:checkbox>
              <w14:checked w14:val="0"/>
              <w14:checkedState w14:val="2612" w14:font="MS Gothic"/>
              <w14:uncheckedState w14:val="2610" w14:font="MS Gothic"/>
            </w14:checkbox>
          </w:sdtPr>
          <w:sdtEndPr/>
          <w:sdtContent>
            <w:tc>
              <w:tcPr>
                <w:tcW w:w="636" w:type="pct"/>
              </w:tcPr>
              <w:p w:rsidR="00444959" w:rsidRPr="00444959" w:rsidRDefault="003C40AA" w:rsidP="00444959">
                <w:pPr>
                  <w:spacing w:after="80"/>
                  <w:ind w:left="113" w:right="113"/>
                  <w:rPr>
                    <w:rFonts w:ascii="Arial" w:hAnsi="Arial"/>
                    <w:szCs w:val="24"/>
                  </w:rPr>
                </w:pPr>
                <w:r>
                  <w:rPr>
                    <w:rFonts w:ascii="MS Gothic" w:eastAsia="MS Gothic" w:hAnsi="MS Gothic" w:hint="eastAsia"/>
                    <w:szCs w:val="24"/>
                  </w:rPr>
                  <w:t>☐</w:t>
                </w:r>
              </w:p>
            </w:tc>
          </w:sdtContent>
        </w:sdt>
        <w:tc>
          <w:tcPr>
            <w:tcW w:w="4364" w:type="pct"/>
          </w:tcPr>
          <w:p w:rsidR="00444959" w:rsidRPr="00444959" w:rsidRDefault="003C40AA" w:rsidP="00444959">
            <w:pPr>
              <w:spacing w:after="80"/>
              <w:ind w:left="113" w:right="113"/>
              <w:rPr>
                <w:rFonts w:ascii="Arial" w:hAnsi="Arial"/>
                <w:szCs w:val="24"/>
              </w:rPr>
            </w:pPr>
            <w:r>
              <w:rPr>
                <w:rFonts w:ascii="Arial" w:hAnsi="Arial"/>
                <w:szCs w:val="24"/>
              </w:rPr>
              <w:t>Federated Trade Union</w:t>
            </w:r>
          </w:p>
        </w:tc>
      </w:tr>
      <w:tr w:rsidR="00444959" w:rsidRPr="00444959" w:rsidTr="00A81A35">
        <w:trPr>
          <w:trHeight w:val="227"/>
        </w:trPr>
        <w:sdt>
          <w:sdtPr>
            <w:rPr>
              <w:rFonts w:ascii="Arial" w:hAnsi="Arial"/>
              <w:szCs w:val="24"/>
            </w:rPr>
            <w:id w:val="-1583136185"/>
            <w14:checkbox>
              <w14:checked w14:val="0"/>
              <w14:checkedState w14:val="2612" w14:font="MS Gothic"/>
              <w14:uncheckedState w14:val="2610" w14:font="MS Gothic"/>
            </w14:checkbox>
          </w:sdtPr>
          <w:sdtEndPr/>
          <w:sdtContent>
            <w:tc>
              <w:tcPr>
                <w:tcW w:w="636" w:type="pct"/>
              </w:tcPr>
              <w:p w:rsidR="00444959" w:rsidRPr="00444959" w:rsidRDefault="003C40AA" w:rsidP="00444959">
                <w:pPr>
                  <w:spacing w:after="80"/>
                  <w:ind w:left="113" w:right="113"/>
                  <w:rPr>
                    <w:rFonts w:ascii="Arial" w:hAnsi="Arial"/>
                    <w:szCs w:val="24"/>
                  </w:rPr>
                </w:pPr>
                <w:r>
                  <w:rPr>
                    <w:rFonts w:ascii="MS Gothic" w:eastAsia="MS Gothic" w:hAnsi="MS Gothic" w:hint="eastAsia"/>
                    <w:szCs w:val="24"/>
                  </w:rPr>
                  <w:t>☐</w:t>
                </w:r>
              </w:p>
            </w:tc>
          </w:sdtContent>
        </w:sdt>
        <w:tc>
          <w:tcPr>
            <w:tcW w:w="4364" w:type="pct"/>
          </w:tcPr>
          <w:p w:rsidR="00444959" w:rsidRPr="00444959" w:rsidRDefault="003C40AA" w:rsidP="00444959">
            <w:pPr>
              <w:spacing w:after="80"/>
              <w:ind w:left="113" w:right="113"/>
              <w:rPr>
                <w:rFonts w:ascii="Arial" w:hAnsi="Arial"/>
                <w:szCs w:val="24"/>
              </w:rPr>
            </w:pPr>
            <w:r>
              <w:rPr>
                <w:rFonts w:ascii="Arial" w:hAnsi="Arial"/>
                <w:szCs w:val="24"/>
              </w:rPr>
              <w:t>Employer Association</w:t>
            </w:r>
          </w:p>
        </w:tc>
      </w:tr>
      <w:tr w:rsidR="00444959" w:rsidRPr="00444959" w:rsidTr="00A81A35">
        <w:trPr>
          <w:trHeight w:val="227"/>
        </w:trPr>
        <w:sdt>
          <w:sdtPr>
            <w:rPr>
              <w:rFonts w:ascii="Arial" w:hAnsi="Arial"/>
              <w:szCs w:val="24"/>
            </w:rPr>
            <w:id w:val="-131563994"/>
            <w14:checkbox>
              <w14:checked w14:val="0"/>
              <w14:checkedState w14:val="2612" w14:font="MS Gothic"/>
              <w14:uncheckedState w14:val="2610" w14:font="MS Gothic"/>
            </w14:checkbox>
          </w:sdtPr>
          <w:sdtEndPr/>
          <w:sdtContent>
            <w:tc>
              <w:tcPr>
                <w:tcW w:w="636" w:type="pct"/>
              </w:tcPr>
              <w:p w:rsidR="00444959" w:rsidRPr="00444959" w:rsidRDefault="003C40AA" w:rsidP="00444959">
                <w:pPr>
                  <w:spacing w:after="80"/>
                  <w:ind w:left="113" w:right="113"/>
                  <w:rPr>
                    <w:rFonts w:ascii="Arial" w:hAnsi="Arial"/>
                    <w:szCs w:val="24"/>
                  </w:rPr>
                </w:pPr>
                <w:r>
                  <w:rPr>
                    <w:rFonts w:ascii="MS Gothic" w:eastAsia="MS Gothic" w:hAnsi="MS Gothic" w:hint="eastAsia"/>
                    <w:szCs w:val="24"/>
                  </w:rPr>
                  <w:t>☐</w:t>
                </w:r>
              </w:p>
            </w:tc>
          </w:sdtContent>
        </w:sdt>
        <w:tc>
          <w:tcPr>
            <w:tcW w:w="4364" w:type="pct"/>
          </w:tcPr>
          <w:p w:rsidR="00444959" w:rsidRPr="00444959" w:rsidRDefault="003C40AA" w:rsidP="00444959">
            <w:pPr>
              <w:spacing w:after="80"/>
              <w:ind w:left="113" w:right="113"/>
              <w:rPr>
                <w:rFonts w:ascii="Arial" w:hAnsi="Arial"/>
                <w:szCs w:val="24"/>
              </w:rPr>
            </w:pPr>
            <w:r>
              <w:rPr>
                <w:rFonts w:ascii="Arial" w:hAnsi="Arial"/>
                <w:szCs w:val="24"/>
              </w:rPr>
              <w:t>Federated Employer Association</w:t>
            </w:r>
          </w:p>
        </w:tc>
      </w:tr>
      <w:tr w:rsidR="00444959" w:rsidRPr="00444959" w:rsidTr="00A81A35">
        <w:trPr>
          <w:trHeight w:val="227"/>
        </w:trPr>
        <w:sdt>
          <w:sdtPr>
            <w:rPr>
              <w:rFonts w:ascii="Arial" w:hAnsi="Arial"/>
              <w:szCs w:val="24"/>
            </w:rPr>
            <w:id w:val="-519236561"/>
            <w14:checkbox>
              <w14:checked w14:val="0"/>
              <w14:checkedState w14:val="2612" w14:font="MS Gothic"/>
              <w14:uncheckedState w14:val="2610" w14:font="MS Gothic"/>
            </w14:checkbox>
          </w:sdtPr>
          <w:sdtEndPr/>
          <w:sdtContent>
            <w:tc>
              <w:tcPr>
                <w:tcW w:w="636" w:type="pct"/>
              </w:tcPr>
              <w:p w:rsidR="00444959" w:rsidRPr="00444959" w:rsidRDefault="003C40AA" w:rsidP="00444959">
                <w:pPr>
                  <w:spacing w:after="80"/>
                  <w:ind w:left="113" w:right="113"/>
                  <w:rPr>
                    <w:rFonts w:ascii="Arial" w:hAnsi="Arial"/>
                    <w:szCs w:val="24"/>
                  </w:rPr>
                </w:pPr>
                <w:r>
                  <w:rPr>
                    <w:rFonts w:ascii="MS Gothic" w:eastAsia="MS Gothic" w:hAnsi="MS Gothic" w:hint="eastAsia"/>
                    <w:szCs w:val="24"/>
                  </w:rPr>
                  <w:t>☐</w:t>
                </w:r>
              </w:p>
            </w:tc>
          </w:sdtContent>
        </w:sdt>
        <w:tc>
          <w:tcPr>
            <w:tcW w:w="4364" w:type="pct"/>
          </w:tcPr>
          <w:p w:rsidR="00444959" w:rsidRPr="00444959" w:rsidRDefault="003C40AA" w:rsidP="00444959">
            <w:pPr>
              <w:spacing w:after="80"/>
              <w:ind w:left="113" w:right="113"/>
              <w:rPr>
                <w:rFonts w:ascii="Arial" w:hAnsi="Arial"/>
                <w:szCs w:val="24"/>
              </w:rPr>
            </w:pPr>
            <w:r>
              <w:rPr>
                <w:rFonts w:ascii="Arial" w:hAnsi="Arial"/>
                <w:szCs w:val="24"/>
              </w:rPr>
              <w:t>Individual</w:t>
            </w:r>
          </w:p>
        </w:tc>
      </w:tr>
      <w:tr w:rsidR="00444959" w:rsidRPr="00444959" w:rsidTr="00A81A35">
        <w:trPr>
          <w:trHeight w:val="227"/>
        </w:trPr>
        <w:sdt>
          <w:sdtPr>
            <w:rPr>
              <w:rFonts w:ascii="Arial" w:hAnsi="Arial"/>
              <w:szCs w:val="24"/>
            </w:rPr>
            <w:id w:val="-1620912608"/>
            <w14:checkbox>
              <w14:checked w14:val="0"/>
              <w14:checkedState w14:val="2612" w14:font="MS Gothic"/>
              <w14:uncheckedState w14:val="2610" w14:font="MS Gothic"/>
            </w14:checkbox>
          </w:sdtPr>
          <w:sdtEndPr/>
          <w:sdtContent>
            <w:tc>
              <w:tcPr>
                <w:tcW w:w="636" w:type="pct"/>
              </w:tcPr>
              <w:p w:rsidR="00444959" w:rsidRPr="00444959" w:rsidRDefault="003C40AA" w:rsidP="00444959">
                <w:pPr>
                  <w:spacing w:after="80"/>
                  <w:ind w:left="113" w:right="113"/>
                  <w:rPr>
                    <w:rFonts w:ascii="Arial" w:hAnsi="Arial"/>
                    <w:szCs w:val="24"/>
                  </w:rPr>
                </w:pPr>
                <w:r>
                  <w:rPr>
                    <w:rFonts w:ascii="MS Gothic" w:eastAsia="MS Gothic" w:hAnsi="MS Gothic" w:hint="eastAsia"/>
                    <w:szCs w:val="24"/>
                  </w:rPr>
                  <w:t>☐</w:t>
                </w:r>
              </w:p>
            </w:tc>
          </w:sdtContent>
        </w:sdt>
        <w:tc>
          <w:tcPr>
            <w:tcW w:w="4364" w:type="pct"/>
          </w:tcPr>
          <w:p w:rsidR="00444959" w:rsidRDefault="003C40AA" w:rsidP="00444959">
            <w:pPr>
              <w:spacing w:after="80"/>
              <w:ind w:left="113" w:right="113"/>
              <w:rPr>
                <w:rFonts w:ascii="Arial" w:hAnsi="Arial"/>
                <w:szCs w:val="24"/>
              </w:rPr>
            </w:pPr>
            <w:r>
              <w:rPr>
                <w:rFonts w:ascii="Arial" w:hAnsi="Arial"/>
                <w:szCs w:val="24"/>
              </w:rPr>
              <w:t>Other organisation (please describe)</w:t>
            </w:r>
          </w:p>
          <w:sdt>
            <w:sdtPr>
              <w:rPr>
                <w:rFonts w:ascii="Arial" w:hAnsi="Arial"/>
                <w:szCs w:val="24"/>
              </w:rPr>
              <w:id w:val="-2038961357"/>
              <w:showingPlcHdr/>
            </w:sdtPr>
            <w:sdtEndPr/>
            <w:sdtContent>
              <w:p w:rsidR="003C40AA" w:rsidRPr="00444959" w:rsidRDefault="003C40AA" w:rsidP="00444959">
                <w:pPr>
                  <w:spacing w:after="80"/>
                  <w:ind w:left="113" w:right="113"/>
                  <w:rPr>
                    <w:rFonts w:ascii="Arial" w:hAnsi="Arial"/>
                    <w:szCs w:val="24"/>
                  </w:rPr>
                </w:pPr>
                <w:r w:rsidRPr="00CE176A">
                  <w:rPr>
                    <w:rStyle w:val="PlaceholderText"/>
                  </w:rPr>
                  <w:t>Click here to enter text.</w:t>
                </w:r>
              </w:p>
            </w:sdtContent>
          </w:sdt>
        </w:tc>
      </w:tr>
    </w:tbl>
    <w:p w:rsidR="0039646C" w:rsidRDefault="0039646C" w:rsidP="0039646C">
      <w:pPr>
        <w:spacing w:after="240" w:line="240" w:lineRule="auto"/>
        <w:rPr>
          <w:rFonts w:ascii="Arial" w:eastAsia="Calibri" w:hAnsi="Arial" w:cs="Arial"/>
          <w:sz w:val="24"/>
        </w:rPr>
      </w:pPr>
    </w:p>
    <w:p w:rsidR="0039646C" w:rsidRDefault="00CB3ECB" w:rsidP="0039646C">
      <w:pPr>
        <w:spacing w:after="240" w:line="240" w:lineRule="auto"/>
        <w:rPr>
          <w:rFonts w:ascii="Arial" w:eastAsia="Calibri" w:hAnsi="Arial" w:cs="Arial"/>
          <w:sz w:val="24"/>
        </w:rPr>
      </w:pPr>
      <w:r>
        <w:rPr>
          <w:rFonts w:ascii="Arial" w:eastAsia="Calibri" w:hAnsi="Arial" w:cs="Arial"/>
          <w:sz w:val="24"/>
        </w:rPr>
        <w:t>5. If you are a union, a federated trade union, an employer association or federated employer association, is your total membership:</w:t>
      </w:r>
    </w:p>
    <w:tbl>
      <w:tblPr>
        <w:tblStyle w:val="TableGrid"/>
        <w:tblW w:w="3791" w:type="pct"/>
        <w:tblLayout w:type="fixed"/>
        <w:tblLook w:val="01E0" w:firstRow="1" w:lastRow="1" w:firstColumn="1" w:lastColumn="1" w:noHBand="0" w:noVBand="0"/>
      </w:tblPr>
      <w:tblGrid>
        <w:gridCol w:w="891"/>
        <w:gridCol w:w="6116"/>
      </w:tblGrid>
      <w:tr w:rsidR="00CB3ECB" w:rsidRPr="00444959" w:rsidTr="00EC35B0">
        <w:trPr>
          <w:trHeight w:val="382"/>
          <w:tblHeader/>
        </w:trPr>
        <w:tc>
          <w:tcPr>
            <w:tcW w:w="636" w:type="pct"/>
            <w:tcBorders>
              <w:right w:val="nil"/>
            </w:tcBorders>
          </w:tcPr>
          <w:p w:rsidR="00CB3ECB" w:rsidRPr="00444959" w:rsidRDefault="00CB3ECB" w:rsidP="00EC35B0">
            <w:pPr>
              <w:ind w:left="113" w:right="113"/>
              <w:rPr>
                <w:rFonts w:ascii="Arial" w:hAnsi="Arial"/>
                <w:b/>
                <w:szCs w:val="24"/>
              </w:rPr>
            </w:pPr>
          </w:p>
        </w:tc>
        <w:tc>
          <w:tcPr>
            <w:tcW w:w="4364" w:type="pct"/>
            <w:tcBorders>
              <w:left w:val="nil"/>
            </w:tcBorders>
          </w:tcPr>
          <w:p w:rsidR="00CB3ECB" w:rsidRPr="00444959" w:rsidRDefault="00CB3ECB" w:rsidP="00EC35B0">
            <w:pPr>
              <w:ind w:left="113" w:right="113"/>
              <w:rPr>
                <w:rFonts w:ascii="Arial" w:hAnsi="Arial"/>
                <w:b/>
                <w:szCs w:val="24"/>
              </w:rPr>
            </w:pPr>
            <w:r w:rsidRPr="00444959">
              <w:rPr>
                <w:rFonts w:ascii="Arial" w:hAnsi="Arial"/>
                <w:b/>
                <w:szCs w:val="24"/>
              </w:rPr>
              <w:t>Respondent type</w:t>
            </w:r>
          </w:p>
        </w:tc>
      </w:tr>
      <w:tr w:rsidR="00CB3ECB" w:rsidRPr="00444959" w:rsidTr="00EC35B0">
        <w:trPr>
          <w:trHeight w:val="442"/>
        </w:trPr>
        <w:tc>
          <w:tcPr>
            <w:tcW w:w="636" w:type="pct"/>
          </w:tcPr>
          <w:p w:rsidR="00CB3ECB" w:rsidRPr="00444959" w:rsidRDefault="00CF5A99" w:rsidP="00EC35B0">
            <w:pPr>
              <w:spacing w:after="80"/>
              <w:ind w:left="113" w:right="113"/>
              <w:rPr>
                <w:rFonts w:ascii="Arial" w:hAnsi="Arial"/>
                <w:szCs w:val="24"/>
              </w:rPr>
            </w:pPr>
            <w:sdt>
              <w:sdtPr>
                <w:rPr>
                  <w:rFonts w:ascii="Arial" w:hAnsi="Arial"/>
                  <w:szCs w:val="24"/>
                </w:rPr>
                <w:id w:val="398251941"/>
                <w14:checkbox>
                  <w14:checked w14:val="0"/>
                  <w14:checkedState w14:val="2612" w14:font="MS Gothic"/>
                  <w14:uncheckedState w14:val="2610" w14:font="MS Gothic"/>
                </w14:checkbox>
              </w:sdtPr>
              <w:sdtEndPr/>
              <w:sdtContent>
                <w:r w:rsidR="007B5B29">
                  <w:rPr>
                    <w:rFonts w:ascii="MS Gothic" w:eastAsia="MS Gothic" w:hAnsi="MS Gothic" w:hint="eastAsia"/>
                    <w:szCs w:val="24"/>
                  </w:rPr>
                  <w:t>☐</w:t>
                </w:r>
              </w:sdtContent>
            </w:sdt>
          </w:p>
        </w:tc>
        <w:tc>
          <w:tcPr>
            <w:tcW w:w="4364" w:type="pct"/>
          </w:tcPr>
          <w:p w:rsidR="00CB3ECB" w:rsidRPr="00444959" w:rsidRDefault="00CB3ECB" w:rsidP="00EC35B0">
            <w:pPr>
              <w:spacing w:after="80"/>
              <w:ind w:left="113" w:right="113"/>
              <w:rPr>
                <w:rFonts w:ascii="Arial" w:hAnsi="Arial"/>
                <w:szCs w:val="24"/>
              </w:rPr>
            </w:pPr>
            <w:r>
              <w:rPr>
                <w:rFonts w:ascii="Arial" w:hAnsi="Arial"/>
                <w:szCs w:val="24"/>
              </w:rPr>
              <w:t>Under 1,000</w:t>
            </w:r>
          </w:p>
        </w:tc>
      </w:tr>
      <w:tr w:rsidR="00CB3ECB" w:rsidRPr="00444959" w:rsidTr="00EC35B0">
        <w:trPr>
          <w:trHeight w:val="227"/>
        </w:trPr>
        <w:sdt>
          <w:sdtPr>
            <w:rPr>
              <w:rFonts w:ascii="Arial" w:hAnsi="Arial"/>
              <w:szCs w:val="24"/>
            </w:rPr>
            <w:id w:val="991450339"/>
            <w14:checkbox>
              <w14:checked w14:val="0"/>
              <w14:checkedState w14:val="2612" w14:font="MS Gothic"/>
              <w14:uncheckedState w14:val="2610" w14:font="MS Gothic"/>
            </w14:checkbox>
          </w:sdtPr>
          <w:sdtEndPr/>
          <w:sdtContent>
            <w:tc>
              <w:tcPr>
                <w:tcW w:w="636" w:type="pct"/>
              </w:tcPr>
              <w:p w:rsidR="00CB3ECB" w:rsidRPr="00444959" w:rsidRDefault="00CB3ECB" w:rsidP="00EC35B0">
                <w:pPr>
                  <w:spacing w:after="80"/>
                  <w:ind w:left="113" w:right="113"/>
                  <w:rPr>
                    <w:rFonts w:ascii="Arial" w:hAnsi="Arial"/>
                    <w:szCs w:val="24"/>
                  </w:rPr>
                </w:pPr>
                <w:r>
                  <w:rPr>
                    <w:rFonts w:ascii="MS Gothic" w:eastAsia="MS Gothic" w:hAnsi="MS Gothic" w:hint="eastAsia"/>
                    <w:szCs w:val="24"/>
                  </w:rPr>
                  <w:t>☐</w:t>
                </w:r>
              </w:p>
            </w:tc>
          </w:sdtContent>
        </w:sdt>
        <w:tc>
          <w:tcPr>
            <w:tcW w:w="4364" w:type="pct"/>
          </w:tcPr>
          <w:p w:rsidR="00CB3ECB" w:rsidRPr="00444959" w:rsidRDefault="00CB3ECB" w:rsidP="00EC35B0">
            <w:pPr>
              <w:spacing w:after="80"/>
              <w:ind w:left="113" w:right="113"/>
              <w:rPr>
                <w:rFonts w:ascii="Arial" w:hAnsi="Arial"/>
                <w:szCs w:val="24"/>
              </w:rPr>
            </w:pPr>
            <w:r>
              <w:rPr>
                <w:rFonts w:ascii="Arial" w:hAnsi="Arial"/>
                <w:szCs w:val="24"/>
              </w:rPr>
              <w:t>Between 1,000 – 5,000</w:t>
            </w:r>
          </w:p>
        </w:tc>
      </w:tr>
      <w:tr w:rsidR="00CB3ECB" w:rsidRPr="00444959" w:rsidTr="00EC35B0">
        <w:trPr>
          <w:trHeight w:val="227"/>
        </w:trPr>
        <w:sdt>
          <w:sdtPr>
            <w:rPr>
              <w:rFonts w:ascii="Arial" w:hAnsi="Arial"/>
              <w:szCs w:val="24"/>
            </w:rPr>
            <w:id w:val="-795671626"/>
            <w14:checkbox>
              <w14:checked w14:val="0"/>
              <w14:checkedState w14:val="2612" w14:font="MS Gothic"/>
              <w14:uncheckedState w14:val="2610" w14:font="MS Gothic"/>
            </w14:checkbox>
          </w:sdtPr>
          <w:sdtEndPr/>
          <w:sdtContent>
            <w:tc>
              <w:tcPr>
                <w:tcW w:w="636" w:type="pct"/>
              </w:tcPr>
              <w:p w:rsidR="00CB3ECB" w:rsidRPr="00444959" w:rsidRDefault="00CB3ECB" w:rsidP="00EC35B0">
                <w:pPr>
                  <w:spacing w:after="80"/>
                  <w:ind w:left="113" w:right="113"/>
                  <w:rPr>
                    <w:rFonts w:ascii="Arial" w:hAnsi="Arial"/>
                    <w:szCs w:val="24"/>
                  </w:rPr>
                </w:pPr>
                <w:r>
                  <w:rPr>
                    <w:rFonts w:ascii="MS Gothic" w:eastAsia="MS Gothic" w:hAnsi="MS Gothic" w:hint="eastAsia"/>
                    <w:szCs w:val="24"/>
                  </w:rPr>
                  <w:t>☐</w:t>
                </w:r>
              </w:p>
            </w:tc>
          </w:sdtContent>
        </w:sdt>
        <w:tc>
          <w:tcPr>
            <w:tcW w:w="4364" w:type="pct"/>
          </w:tcPr>
          <w:p w:rsidR="00CB3ECB" w:rsidRPr="00444959" w:rsidRDefault="00CB3ECB" w:rsidP="00EC35B0">
            <w:pPr>
              <w:spacing w:after="80"/>
              <w:ind w:left="113" w:right="113"/>
              <w:rPr>
                <w:rFonts w:ascii="Arial" w:hAnsi="Arial"/>
                <w:szCs w:val="24"/>
              </w:rPr>
            </w:pPr>
            <w:r>
              <w:rPr>
                <w:rFonts w:ascii="Arial" w:hAnsi="Arial"/>
                <w:szCs w:val="24"/>
              </w:rPr>
              <w:t>Between 5,000 – 10,000</w:t>
            </w:r>
          </w:p>
        </w:tc>
      </w:tr>
      <w:tr w:rsidR="00CB3ECB" w:rsidRPr="00444959" w:rsidTr="00EC35B0">
        <w:trPr>
          <w:trHeight w:val="227"/>
        </w:trPr>
        <w:sdt>
          <w:sdtPr>
            <w:rPr>
              <w:rFonts w:ascii="Arial" w:hAnsi="Arial"/>
              <w:szCs w:val="24"/>
            </w:rPr>
            <w:id w:val="-1697304550"/>
            <w14:checkbox>
              <w14:checked w14:val="0"/>
              <w14:checkedState w14:val="2612" w14:font="MS Gothic"/>
              <w14:uncheckedState w14:val="2610" w14:font="MS Gothic"/>
            </w14:checkbox>
          </w:sdtPr>
          <w:sdtEndPr/>
          <w:sdtContent>
            <w:tc>
              <w:tcPr>
                <w:tcW w:w="636" w:type="pct"/>
              </w:tcPr>
              <w:p w:rsidR="00CB3ECB" w:rsidRPr="00444959" w:rsidRDefault="00155FE9" w:rsidP="00EC35B0">
                <w:pPr>
                  <w:spacing w:after="80"/>
                  <w:ind w:left="113" w:right="113"/>
                  <w:rPr>
                    <w:rFonts w:ascii="Arial" w:hAnsi="Arial"/>
                    <w:szCs w:val="24"/>
                  </w:rPr>
                </w:pPr>
                <w:r>
                  <w:rPr>
                    <w:rFonts w:ascii="MS Gothic" w:eastAsia="MS Gothic" w:hAnsi="MS Gothic" w:hint="eastAsia"/>
                    <w:szCs w:val="24"/>
                  </w:rPr>
                  <w:t>☐</w:t>
                </w:r>
              </w:p>
            </w:tc>
          </w:sdtContent>
        </w:sdt>
        <w:tc>
          <w:tcPr>
            <w:tcW w:w="4364" w:type="pct"/>
          </w:tcPr>
          <w:p w:rsidR="00CB3ECB" w:rsidRPr="00444959" w:rsidRDefault="00CB3ECB" w:rsidP="00EC35B0">
            <w:pPr>
              <w:spacing w:after="80"/>
              <w:ind w:left="113" w:right="113"/>
              <w:rPr>
                <w:rFonts w:ascii="Arial" w:hAnsi="Arial"/>
                <w:szCs w:val="24"/>
              </w:rPr>
            </w:pPr>
            <w:r>
              <w:rPr>
                <w:rFonts w:ascii="Arial" w:hAnsi="Arial"/>
                <w:szCs w:val="24"/>
              </w:rPr>
              <w:t>Between 10,000 – 25,000</w:t>
            </w:r>
          </w:p>
        </w:tc>
      </w:tr>
      <w:tr w:rsidR="00CB3ECB" w:rsidRPr="00444959" w:rsidTr="00EC35B0">
        <w:trPr>
          <w:trHeight w:val="227"/>
        </w:trPr>
        <w:sdt>
          <w:sdtPr>
            <w:rPr>
              <w:rFonts w:ascii="Arial" w:hAnsi="Arial"/>
              <w:szCs w:val="24"/>
            </w:rPr>
            <w:id w:val="-1488326678"/>
            <w14:checkbox>
              <w14:checked w14:val="0"/>
              <w14:checkedState w14:val="2612" w14:font="MS Gothic"/>
              <w14:uncheckedState w14:val="2610" w14:font="MS Gothic"/>
            </w14:checkbox>
          </w:sdtPr>
          <w:sdtEndPr/>
          <w:sdtContent>
            <w:tc>
              <w:tcPr>
                <w:tcW w:w="636" w:type="pct"/>
              </w:tcPr>
              <w:p w:rsidR="00CB3ECB" w:rsidRPr="00444959" w:rsidRDefault="00CB3ECB" w:rsidP="00EC35B0">
                <w:pPr>
                  <w:spacing w:after="80"/>
                  <w:ind w:left="113" w:right="113"/>
                  <w:rPr>
                    <w:rFonts w:ascii="Arial" w:hAnsi="Arial"/>
                    <w:szCs w:val="24"/>
                  </w:rPr>
                </w:pPr>
                <w:r>
                  <w:rPr>
                    <w:rFonts w:ascii="MS Gothic" w:eastAsia="MS Gothic" w:hAnsi="MS Gothic" w:hint="eastAsia"/>
                    <w:szCs w:val="24"/>
                  </w:rPr>
                  <w:t>☐</w:t>
                </w:r>
              </w:p>
            </w:tc>
          </w:sdtContent>
        </w:sdt>
        <w:tc>
          <w:tcPr>
            <w:tcW w:w="4364" w:type="pct"/>
          </w:tcPr>
          <w:p w:rsidR="00CB3ECB" w:rsidRPr="00444959" w:rsidRDefault="00CB3ECB" w:rsidP="00EC35B0">
            <w:pPr>
              <w:spacing w:after="80"/>
              <w:ind w:left="113" w:right="113"/>
              <w:rPr>
                <w:rFonts w:ascii="Arial" w:hAnsi="Arial"/>
                <w:szCs w:val="24"/>
              </w:rPr>
            </w:pPr>
            <w:r>
              <w:rPr>
                <w:rFonts w:ascii="Arial" w:hAnsi="Arial"/>
                <w:szCs w:val="24"/>
              </w:rPr>
              <w:t>Between 25,000 – 50,000</w:t>
            </w:r>
          </w:p>
        </w:tc>
      </w:tr>
      <w:tr w:rsidR="00CB3ECB" w:rsidRPr="00444959" w:rsidTr="00EC35B0">
        <w:trPr>
          <w:trHeight w:val="227"/>
        </w:trPr>
        <w:sdt>
          <w:sdtPr>
            <w:rPr>
              <w:rFonts w:ascii="Arial" w:hAnsi="Arial"/>
              <w:szCs w:val="24"/>
            </w:rPr>
            <w:id w:val="-971135278"/>
            <w14:checkbox>
              <w14:checked w14:val="0"/>
              <w14:checkedState w14:val="2612" w14:font="MS Gothic"/>
              <w14:uncheckedState w14:val="2610" w14:font="MS Gothic"/>
            </w14:checkbox>
          </w:sdtPr>
          <w:sdtEndPr/>
          <w:sdtContent>
            <w:tc>
              <w:tcPr>
                <w:tcW w:w="636" w:type="pct"/>
              </w:tcPr>
              <w:p w:rsidR="00CB3ECB" w:rsidRDefault="00847AB4" w:rsidP="00EC35B0">
                <w:pPr>
                  <w:spacing w:after="80"/>
                  <w:ind w:left="113" w:right="113"/>
                  <w:rPr>
                    <w:rFonts w:ascii="Arial" w:hAnsi="Arial"/>
                    <w:szCs w:val="24"/>
                  </w:rPr>
                </w:pPr>
                <w:r>
                  <w:rPr>
                    <w:rFonts w:ascii="MS Gothic" w:eastAsia="MS Gothic" w:hAnsi="MS Gothic" w:hint="eastAsia"/>
                    <w:szCs w:val="24"/>
                  </w:rPr>
                  <w:t>☐</w:t>
                </w:r>
              </w:p>
            </w:tc>
          </w:sdtContent>
        </w:sdt>
        <w:tc>
          <w:tcPr>
            <w:tcW w:w="4364" w:type="pct"/>
          </w:tcPr>
          <w:p w:rsidR="00CB3ECB" w:rsidRDefault="00CB3ECB" w:rsidP="00EC35B0">
            <w:pPr>
              <w:spacing w:after="80"/>
              <w:ind w:left="113" w:right="113"/>
              <w:rPr>
                <w:rFonts w:ascii="Arial" w:hAnsi="Arial"/>
                <w:szCs w:val="24"/>
              </w:rPr>
            </w:pPr>
            <w:r>
              <w:rPr>
                <w:rFonts w:ascii="Arial" w:hAnsi="Arial"/>
                <w:szCs w:val="24"/>
              </w:rPr>
              <w:t>Between 50,000 – 100,000</w:t>
            </w:r>
          </w:p>
        </w:tc>
      </w:tr>
      <w:tr w:rsidR="00847AB4" w:rsidRPr="00444959" w:rsidTr="00EC35B0">
        <w:trPr>
          <w:trHeight w:val="227"/>
        </w:trPr>
        <w:sdt>
          <w:sdtPr>
            <w:rPr>
              <w:rFonts w:ascii="Arial" w:hAnsi="Arial"/>
              <w:szCs w:val="24"/>
            </w:rPr>
            <w:id w:val="805895917"/>
            <w14:checkbox>
              <w14:checked w14:val="0"/>
              <w14:checkedState w14:val="2612" w14:font="MS Gothic"/>
              <w14:uncheckedState w14:val="2610" w14:font="MS Gothic"/>
            </w14:checkbox>
          </w:sdtPr>
          <w:sdtEndPr/>
          <w:sdtContent>
            <w:tc>
              <w:tcPr>
                <w:tcW w:w="636" w:type="pct"/>
              </w:tcPr>
              <w:p w:rsidR="00847AB4" w:rsidRDefault="00847AB4" w:rsidP="00EC35B0">
                <w:pPr>
                  <w:spacing w:after="80"/>
                  <w:ind w:left="113" w:right="113"/>
                  <w:rPr>
                    <w:rFonts w:ascii="Arial" w:hAnsi="Arial"/>
                    <w:szCs w:val="24"/>
                  </w:rPr>
                </w:pPr>
                <w:r>
                  <w:rPr>
                    <w:rFonts w:ascii="MS Gothic" w:eastAsia="MS Gothic" w:hAnsi="MS Gothic" w:hint="eastAsia"/>
                    <w:szCs w:val="24"/>
                  </w:rPr>
                  <w:t>☐</w:t>
                </w:r>
              </w:p>
            </w:tc>
          </w:sdtContent>
        </w:sdt>
        <w:tc>
          <w:tcPr>
            <w:tcW w:w="4364" w:type="pct"/>
          </w:tcPr>
          <w:p w:rsidR="00847AB4" w:rsidRDefault="00847AB4" w:rsidP="00EC35B0">
            <w:pPr>
              <w:spacing w:after="80"/>
              <w:ind w:left="113" w:right="113"/>
              <w:rPr>
                <w:rFonts w:ascii="Arial" w:hAnsi="Arial"/>
                <w:szCs w:val="24"/>
              </w:rPr>
            </w:pPr>
            <w:r>
              <w:rPr>
                <w:rFonts w:ascii="Arial" w:hAnsi="Arial"/>
                <w:szCs w:val="24"/>
              </w:rPr>
              <w:t>100,000 or more</w:t>
            </w:r>
          </w:p>
        </w:tc>
      </w:tr>
    </w:tbl>
    <w:p w:rsidR="00CB3ECB" w:rsidRDefault="00CB3ECB" w:rsidP="0039646C">
      <w:pPr>
        <w:spacing w:after="240" w:line="240" w:lineRule="auto"/>
        <w:rPr>
          <w:rFonts w:ascii="Arial" w:eastAsia="Calibri" w:hAnsi="Arial" w:cs="Arial"/>
          <w:sz w:val="24"/>
        </w:rPr>
      </w:pPr>
    </w:p>
    <w:p w:rsidR="00F72FEB" w:rsidRPr="00707CC1" w:rsidRDefault="00F72FEB" w:rsidP="00707CC1">
      <w:pPr>
        <w:spacing w:before="120" w:after="240" w:line="240" w:lineRule="auto"/>
        <w:outlineLvl w:val="1"/>
        <w:rPr>
          <w:rFonts w:ascii="Arial" w:eastAsia="Times New Roman" w:hAnsi="Arial" w:cs="Times New Roman"/>
          <w:b/>
          <w:bCs/>
          <w:iCs/>
          <w:color w:val="003478"/>
          <w:sz w:val="28"/>
          <w:szCs w:val="28"/>
        </w:rPr>
      </w:pPr>
      <w:r w:rsidRPr="00444959">
        <w:rPr>
          <w:rFonts w:ascii="Arial" w:eastAsia="Times New Roman" w:hAnsi="Arial" w:cs="Times New Roman"/>
          <w:b/>
          <w:bCs/>
          <w:iCs/>
          <w:color w:val="003478"/>
          <w:sz w:val="28"/>
          <w:szCs w:val="28"/>
        </w:rPr>
        <w:lastRenderedPageBreak/>
        <w:t>Questions</w:t>
      </w:r>
    </w:p>
    <w:p w:rsidR="00B3149D" w:rsidRPr="00707CC1" w:rsidRDefault="00B3149D" w:rsidP="0039646C">
      <w:pPr>
        <w:spacing w:after="240" w:line="240" w:lineRule="auto"/>
        <w:rPr>
          <w:rFonts w:ascii="Arial" w:eastAsia="Calibri" w:hAnsi="Arial" w:cs="Arial"/>
          <w:b/>
          <w:sz w:val="24"/>
        </w:rPr>
      </w:pPr>
      <w:r w:rsidRPr="00707CC1">
        <w:rPr>
          <w:rFonts w:ascii="Arial" w:eastAsia="Calibri" w:hAnsi="Arial" w:cs="Arial"/>
          <w:b/>
          <w:sz w:val="24"/>
        </w:rPr>
        <w:t>6. Do you agree with the proposed approach to set the level of financial penalty by type of obligation breached?</w:t>
      </w:r>
    </w:p>
    <w:p w:rsidR="00B3149D" w:rsidRPr="00B3149D" w:rsidRDefault="00CF5A99" w:rsidP="00B3149D">
      <w:pPr>
        <w:spacing w:after="0" w:line="240" w:lineRule="auto"/>
        <w:rPr>
          <w:rFonts w:ascii="Arial" w:eastAsia="Times New Roman" w:hAnsi="Arial" w:cs="Times New Roman"/>
          <w:sz w:val="24"/>
          <w:szCs w:val="24"/>
        </w:rPr>
      </w:pPr>
      <w:sdt>
        <w:sdtPr>
          <w:rPr>
            <w:rFonts w:ascii="Arial" w:eastAsia="Times New Roman" w:hAnsi="Arial" w:cs="Times New Roman"/>
            <w:sz w:val="24"/>
            <w:szCs w:val="24"/>
          </w:rPr>
          <w:id w:val="-1152906191"/>
          <w14:checkbox>
            <w14:checked w14:val="0"/>
            <w14:checkedState w14:val="2612" w14:font="MS Gothic"/>
            <w14:uncheckedState w14:val="2610" w14:font="MS Gothic"/>
          </w14:checkbox>
        </w:sdtPr>
        <w:sdtEndPr/>
        <w:sdtContent>
          <w:r w:rsidR="00B3149D" w:rsidRPr="00B3149D">
            <w:rPr>
              <w:rFonts w:ascii="MS Gothic" w:eastAsia="MS Gothic" w:hAnsi="MS Gothic" w:cs="MS Gothic" w:hint="eastAsia"/>
              <w:sz w:val="24"/>
              <w:szCs w:val="24"/>
            </w:rPr>
            <w:t>☐</w:t>
          </w:r>
        </w:sdtContent>
      </w:sdt>
      <w:r w:rsidR="00B3149D" w:rsidRPr="00B3149D">
        <w:rPr>
          <w:rFonts w:ascii="Arial" w:eastAsia="Times New Roman" w:hAnsi="Arial" w:cs="Times New Roman"/>
          <w:sz w:val="24"/>
          <w:szCs w:val="24"/>
        </w:rPr>
        <w:t xml:space="preserve">  Yes</w:t>
      </w:r>
      <w:r w:rsidR="00B3149D" w:rsidRPr="00B3149D">
        <w:rPr>
          <w:rFonts w:ascii="Arial" w:eastAsia="Times New Roman" w:hAnsi="Arial" w:cs="Times New Roman"/>
          <w:sz w:val="24"/>
          <w:szCs w:val="24"/>
        </w:rPr>
        <w:tab/>
      </w:r>
    </w:p>
    <w:p w:rsidR="00B3149D" w:rsidRPr="00B3149D" w:rsidRDefault="00CF5A99" w:rsidP="00B3149D">
      <w:pPr>
        <w:spacing w:after="288" w:line="240" w:lineRule="auto"/>
        <w:rPr>
          <w:rFonts w:ascii="Arial" w:eastAsia="Times New Roman" w:hAnsi="Arial" w:cs="Times New Roman"/>
          <w:sz w:val="24"/>
          <w:szCs w:val="24"/>
        </w:rPr>
      </w:pPr>
      <w:sdt>
        <w:sdtPr>
          <w:rPr>
            <w:rFonts w:ascii="Arial" w:eastAsia="Times New Roman" w:hAnsi="Arial" w:cs="Times New Roman"/>
            <w:sz w:val="24"/>
            <w:szCs w:val="24"/>
          </w:rPr>
          <w:id w:val="-48926353"/>
          <w14:checkbox>
            <w14:checked w14:val="0"/>
            <w14:checkedState w14:val="2612" w14:font="MS Gothic"/>
            <w14:uncheckedState w14:val="2610" w14:font="MS Gothic"/>
          </w14:checkbox>
        </w:sdtPr>
        <w:sdtEndPr/>
        <w:sdtContent>
          <w:r w:rsidR="00B3149D" w:rsidRPr="00B3149D">
            <w:rPr>
              <w:rFonts w:ascii="MS Gothic" w:eastAsia="MS Gothic" w:hAnsi="MS Gothic" w:cs="MS Gothic" w:hint="eastAsia"/>
              <w:sz w:val="24"/>
              <w:szCs w:val="24"/>
            </w:rPr>
            <w:t>☐</w:t>
          </w:r>
        </w:sdtContent>
      </w:sdt>
      <w:r w:rsidR="00B3149D" w:rsidRPr="00B3149D">
        <w:rPr>
          <w:rFonts w:ascii="Arial" w:eastAsia="Times New Roman" w:hAnsi="Arial" w:cs="Times New Roman"/>
          <w:sz w:val="24"/>
          <w:szCs w:val="24"/>
        </w:rPr>
        <w:t xml:space="preserve">  No</w:t>
      </w:r>
      <w:r w:rsidR="00B3149D" w:rsidRPr="00B3149D">
        <w:rPr>
          <w:rFonts w:ascii="Arial" w:eastAsia="Times New Roman" w:hAnsi="Arial" w:cs="Times New Roman"/>
          <w:sz w:val="24"/>
          <w:szCs w:val="24"/>
        </w:rPr>
        <w:tab/>
      </w:r>
    </w:p>
    <w:p w:rsidR="00B3149D" w:rsidRPr="00707CC1" w:rsidRDefault="00B3149D" w:rsidP="00707CC1">
      <w:pPr>
        <w:spacing w:after="288" w:line="240" w:lineRule="auto"/>
        <w:rPr>
          <w:rFonts w:ascii="Arial" w:eastAsia="Times New Roman" w:hAnsi="Arial" w:cs="Times New Roman"/>
          <w:sz w:val="24"/>
          <w:szCs w:val="24"/>
        </w:rPr>
      </w:pPr>
      <w:r w:rsidRPr="00B3149D">
        <w:rPr>
          <w:rFonts w:ascii="Arial" w:eastAsia="Times New Roman" w:hAnsi="Arial" w:cs="Times New Roman"/>
          <w:sz w:val="24"/>
          <w:szCs w:val="24"/>
        </w:rPr>
        <w:t>Comment:</w:t>
      </w:r>
      <w:r>
        <w:rPr>
          <w:rFonts w:ascii="Arial" w:eastAsia="Times New Roman" w:hAnsi="Arial" w:cs="Times New Roman"/>
          <w:sz w:val="24"/>
          <w:szCs w:val="24"/>
        </w:rPr>
        <w:t xml:space="preserve"> </w:t>
      </w:r>
      <w:sdt>
        <w:sdtPr>
          <w:rPr>
            <w:rFonts w:ascii="Arial" w:eastAsia="Times New Roman" w:hAnsi="Arial" w:cs="Times New Roman"/>
            <w:sz w:val="24"/>
            <w:szCs w:val="24"/>
          </w:rPr>
          <w:id w:val="-490789591"/>
          <w:showingPlcHdr/>
        </w:sdtPr>
        <w:sdtEndPr/>
        <w:sdtContent>
          <w:r w:rsidRPr="00CE176A">
            <w:rPr>
              <w:rStyle w:val="PlaceholderText"/>
            </w:rPr>
            <w:t>Click here to enter text.</w:t>
          </w:r>
        </w:sdtContent>
      </w:sdt>
    </w:p>
    <w:p w:rsidR="00B3149D" w:rsidRPr="00707CC1" w:rsidRDefault="00B3149D" w:rsidP="0039646C">
      <w:pPr>
        <w:spacing w:after="240" w:line="240" w:lineRule="auto"/>
        <w:rPr>
          <w:rFonts w:ascii="Arial" w:eastAsia="Calibri" w:hAnsi="Arial" w:cs="Arial"/>
          <w:b/>
          <w:sz w:val="24"/>
        </w:rPr>
      </w:pPr>
      <w:r w:rsidRPr="00707CC1">
        <w:rPr>
          <w:rFonts w:ascii="Arial" w:eastAsia="Calibri" w:hAnsi="Arial" w:cs="Arial"/>
          <w:b/>
          <w:sz w:val="24"/>
        </w:rPr>
        <w:t>7. Are the maximum levels by type of obligation breached (levels 1, 2 and 3) appropriate?</w:t>
      </w:r>
    </w:p>
    <w:p w:rsidR="00B3149D" w:rsidRPr="00B3149D" w:rsidRDefault="00CF5A99" w:rsidP="00B3149D">
      <w:pPr>
        <w:spacing w:after="0" w:line="240" w:lineRule="auto"/>
        <w:rPr>
          <w:rFonts w:ascii="Arial" w:eastAsia="Times New Roman" w:hAnsi="Arial" w:cs="Times New Roman"/>
          <w:sz w:val="24"/>
          <w:szCs w:val="24"/>
        </w:rPr>
      </w:pPr>
      <w:sdt>
        <w:sdtPr>
          <w:rPr>
            <w:rFonts w:ascii="Arial" w:eastAsia="Times New Roman" w:hAnsi="Arial" w:cs="Times New Roman"/>
            <w:sz w:val="24"/>
            <w:szCs w:val="24"/>
          </w:rPr>
          <w:id w:val="722637391"/>
          <w14:checkbox>
            <w14:checked w14:val="0"/>
            <w14:checkedState w14:val="2612" w14:font="MS Gothic"/>
            <w14:uncheckedState w14:val="2610" w14:font="MS Gothic"/>
          </w14:checkbox>
        </w:sdtPr>
        <w:sdtEndPr/>
        <w:sdtContent>
          <w:r w:rsidR="00B3149D" w:rsidRPr="00B3149D">
            <w:rPr>
              <w:rFonts w:ascii="MS Gothic" w:eastAsia="MS Gothic" w:hAnsi="MS Gothic" w:cs="MS Gothic" w:hint="eastAsia"/>
              <w:sz w:val="24"/>
              <w:szCs w:val="24"/>
            </w:rPr>
            <w:t>☐</w:t>
          </w:r>
        </w:sdtContent>
      </w:sdt>
      <w:r w:rsidR="00B3149D" w:rsidRPr="00B3149D">
        <w:rPr>
          <w:rFonts w:ascii="Arial" w:eastAsia="Times New Roman" w:hAnsi="Arial" w:cs="Times New Roman"/>
          <w:sz w:val="24"/>
          <w:szCs w:val="24"/>
        </w:rPr>
        <w:t xml:space="preserve">  Yes</w:t>
      </w:r>
      <w:r w:rsidR="00B3149D" w:rsidRPr="00B3149D">
        <w:rPr>
          <w:rFonts w:ascii="Arial" w:eastAsia="Times New Roman" w:hAnsi="Arial" w:cs="Times New Roman"/>
          <w:sz w:val="24"/>
          <w:szCs w:val="24"/>
        </w:rPr>
        <w:tab/>
      </w:r>
    </w:p>
    <w:p w:rsidR="00B3149D" w:rsidRPr="00B3149D" w:rsidRDefault="00CF5A99" w:rsidP="00B3149D">
      <w:pPr>
        <w:spacing w:after="288" w:line="240" w:lineRule="auto"/>
        <w:rPr>
          <w:rFonts w:ascii="Arial" w:eastAsia="Times New Roman" w:hAnsi="Arial" w:cs="Times New Roman"/>
          <w:sz w:val="24"/>
          <w:szCs w:val="24"/>
        </w:rPr>
      </w:pPr>
      <w:sdt>
        <w:sdtPr>
          <w:rPr>
            <w:rFonts w:ascii="Arial" w:eastAsia="Times New Roman" w:hAnsi="Arial" w:cs="Times New Roman"/>
            <w:sz w:val="24"/>
            <w:szCs w:val="24"/>
          </w:rPr>
          <w:id w:val="1177845332"/>
          <w14:checkbox>
            <w14:checked w14:val="0"/>
            <w14:checkedState w14:val="2612" w14:font="MS Gothic"/>
            <w14:uncheckedState w14:val="2610" w14:font="MS Gothic"/>
          </w14:checkbox>
        </w:sdtPr>
        <w:sdtEndPr/>
        <w:sdtContent>
          <w:r w:rsidR="00B3149D" w:rsidRPr="00B3149D">
            <w:rPr>
              <w:rFonts w:ascii="MS Gothic" w:eastAsia="MS Gothic" w:hAnsi="MS Gothic" w:cs="MS Gothic" w:hint="eastAsia"/>
              <w:sz w:val="24"/>
              <w:szCs w:val="24"/>
            </w:rPr>
            <w:t>☐</w:t>
          </w:r>
        </w:sdtContent>
      </w:sdt>
      <w:r w:rsidR="00B3149D" w:rsidRPr="00B3149D">
        <w:rPr>
          <w:rFonts w:ascii="Arial" w:eastAsia="Times New Roman" w:hAnsi="Arial" w:cs="Times New Roman"/>
          <w:sz w:val="24"/>
          <w:szCs w:val="24"/>
        </w:rPr>
        <w:t xml:space="preserve">  No</w:t>
      </w:r>
      <w:r w:rsidR="00B3149D" w:rsidRPr="00B3149D">
        <w:rPr>
          <w:rFonts w:ascii="Arial" w:eastAsia="Times New Roman" w:hAnsi="Arial" w:cs="Times New Roman"/>
          <w:sz w:val="24"/>
          <w:szCs w:val="24"/>
        </w:rPr>
        <w:tab/>
      </w:r>
    </w:p>
    <w:p w:rsidR="00B3149D" w:rsidRPr="00707CC1" w:rsidRDefault="00B3149D" w:rsidP="00707CC1">
      <w:pPr>
        <w:spacing w:after="288" w:line="240" w:lineRule="auto"/>
        <w:rPr>
          <w:rFonts w:ascii="Arial" w:eastAsia="Times New Roman" w:hAnsi="Arial" w:cs="Times New Roman"/>
          <w:sz w:val="24"/>
          <w:szCs w:val="24"/>
        </w:rPr>
      </w:pPr>
      <w:r w:rsidRPr="00B3149D">
        <w:rPr>
          <w:rFonts w:ascii="Arial" w:eastAsia="Times New Roman" w:hAnsi="Arial" w:cs="Times New Roman"/>
          <w:sz w:val="24"/>
          <w:szCs w:val="24"/>
        </w:rPr>
        <w:t xml:space="preserve">Comment: </w:t>
      </w:r>
      <w:sdt>
        <w:sdtPr>
          <w:rPr>
            <w:rFonts w:ascii="Arial" w:eastAsia="Times New Roman" w:hAnsi="Arial" w:cs="Times New Roman"/>
            <w:sz w:val="24"/>
            <w:szCs w:val="24"/>
          </w:rPr>
          <w:id w:val="-1005975086"/>
          <w:showingPlcHdr/>
        </w:sdtPr>
        <w:sdtEndPr/>
        <w:sdtContent>
          <w:r w:rsidRPr="00CE176A">
            <w:rPr>
              <w:rStyle w:val="PlaceholderText"/>
            </w:rPr>
            <w:t>Click here to enter text.</w:t>
          </w:r>
        </w:sdtContent>
      </w:sdt>
    </w:p>
    <w:p w:rsidR="00B3149D" w:rsidRPr="00707CC1" w:rsidRDefault="00B3149D" w:rsidP="0039646C">
      <w:pPr>
        <w:spacing w:after="240" w:line="240" w:lineRule="auto"/>
        <w:rPr>
          <w:rFonts w:ascii="Arial" w:eastAsia="Calibri" w:hAnsi="Arial" w:cs="Arial"/>
          <w:b/>
          <w:sz w:val="24"/>
        </w:rPr>
      </w:pPr>
      <w:r w:rsidRPr="00707CC1">
        <w:rPr>
          <w:rFonts w:ascii="Arial" w:eastAsia="Calibri" w:hAnsi="Arial" w:cs="Arial"/>
          <w:b/>
          <w:sz w:val="24"/>
        </w:rPr>
        <w:t xml:space="preserve">8. Do you agree with the approach to reduce the penalty maxima by 50% for unions </w:t>
      </w:r>
      <w:r w:rsidR="00F72FEB" w:rsidRPr="00707CC1">
        <w:rPr>
          <w:rFonts w:ascii="Arial" w:eastAsia="Calibri" w:hAnsi="Arial" w:cs="Arial"/>
          <w:b/>
          <w:sz w:val="24"/>
        </w:rPr>
        <w:t>and employer associations whose membership size is less than 100,000?</w:t>
      </w:r>
    </w:p>
    <w:p w:rsidR="00F72FEB" w:rsidRPr="00F72FEB" w:rsidRDefault="00CF5A99" w:rsidP="00F72FEB">
      <w:pPr>
        <w:spacing w:after="0" w:line="240" w:lineRule="auto"/>
        <w:rPr>
          <w:rFonts w:ascii="Arial" w:eastAsia="Times New Roman" w:hAnsi="Arial" w:cs="Times New Roman"/>
          <w:sz w:val="24"/>
          <w:szCs w:val="24"/>
        </w:rPr>
      </w:pPr>
      <w:sdt>
        <w:sdtPr>
          <w:rPr>
            <w:rFonts w:ascii="Arial" w:eastAsia="Times New Roman" w:hAnsi="Arial" w:cs="Times New Roman"/>
            <w:sz w:val="24"/>
            <w:szCs w:val="24"/>
          </w:rPr>
          <w:id w:val="-1119061751"/>
          <w14:checkbox>
            <w14:checked w14:val="0"/>
            <w14:checkedState w14:val="2612" w14:font="MS Gothic"/>
            <w14:uncheckedState w14:val="2610" w14:font="MS Gothic"/>
          </w14:checkbox>
        </w:sdtPr>
        <w:sdtEndPr/>
        <w:sdtContent>
          <w:r w:rsidR="00F72FEB" w:rsidRPr="00F72FEB">
            <w:rPr>
              <w:rFonts w:ascii="MS Gothic" w:eastAsia="MS Gothic" w:hAnsi="MS Gothic" w:cs="MS Gothic" w:hint="eastAsia"/>
              <w:sz w:val="24"/>
              <w:szCs w:val="24"/>
            </w:rPr>
            <w:t>☐</w:t>
          </w:r>
        </w:sdtContent>
      </w:sdt>
      <w:r w:rsidR="00F72FEB" w:rsidRPr="00F72FEB">
        <w:rPr>
          <w:rFonts w:ascii="Arial" w:eastAsia="Times New Roman" w:hAnsi="Arial" w:cs="Times New Roman"/>
          <w:sz w:val="24"/>
          <w:szCs w:val="24"/>
        </w:rPr>
        <w:t xml:space="preserve">  Yes</w:t>
      </w:r>
      <w:r w:rsidR="00F72FEB" w:rsidRPr="00F72FEB">
        <w:rPr>
          <w:rFonts w:ascii="Arial" w:eastAsia="Times New Roman" w:hAnsi="Arial" w:cs="Times New Roman"/>
          <w:sz w:val="24"/>
          <w:szCs w:val="24"/>
        </w:rPr>
        <w:tab/>
      </w:r>
    </w:p>
    <w:p w:rsidR="00F72FEB" w:rsidRPr="00F72FEB" w:rsidRDefault="00CF5A99" w:rsidP="00F72FEB">
      <w:pPr>
        <w:spacing w:after="288" w:line="240" w:lineRule="auto"/>
        <w:rPr>
          <w:rFonts w:ascii="Arial" w:eastAsia="Times New Roman" w:hAnsi="Arial" w:cs="Times New Roman"/>
          <w:sz w:val="24"/>
          <w:szCs w:val="24"/>
        </w:rPr>
      </w:pPr>
      <w:sdt>
        <w:sdtPr>
          <w:rPr>
            <w:rFonts w:ascii="Arial" w:eastAsia="Times New Roman" w:hAnsi="Arial" w:cs="Times New Roman"/>
            <w:sz w:val="24"/>
            <w:szCs w:val="24"/>
          </w:rPr>
          <w:id w:val="-1323586189"/>
          <w14:checkbox>
            <w14:checked w14:val="0"/>
            <w14:checkedState w14:val="2612" w14:font="MS Gothic"/>
            <w14:uncheckedState w14:val="2610" w14:font="MS Gothic"/>
          </w14:checkbox>
        </w:sdtPr>
        <w:sdtEndPr/>
        <w:sdtContent>
          <w:r w:rsidR="00F72FEB" w:rsidRPr="00F72FEB">
            <w:rPr>
              <w:rFonts w:ascii="MS Gothic" w:eastAsia="MS Gothic" w:hAnsi="MS Gothic" w:cs="MS Gothic" w:hint="eastAsia"/>
              <w:sz w:val="24"/>
              <w:szCs w:val="24"/>
            </w:rPr>
            <w:t>☐</w:t>
          </w:r>
        </w:sdtContent>
      </w:sdt>
      <w:r w:rsidR="00F72FEB" w:rsidRPr="00F72FEB">
        <w:rPr>
          <w:rFonts w:ascii="Arial" w:eastAsia="Times New Roman" w:hAnsi="Arial" w:cs="Times New Roman"/>
          <w:sz w:val="24"/>
          <w:szCs w:val="24"/>
        </w:rPr>
        <w:t xml:space="preserve">  No</w:t>
      </w:r>
      <w:r w:rsidR="00F72FEB" w:rsidRPr="00F72FEB">
        <w:rPr>
          <w:rFonts w:ascii="Arial" w:eastAsia="Times New Roman" w:hAnsi="Arial" w:cs="Times New Roman"/>
          <w:sz w:val="24"/>
          <w:szCs w:val="24"/>
        </w:rPr>
        <w:tab/>
      </w:r>
    </w:p>
    <w:p w:rsidR="00F72FEB" w:rsidRPr="00707CC1" w:rsidRDefault="00F72FEB" w:rsidP="00707CC1">
      <w:pPr>
        <w:spacing w:after="288" w:line="240" w:lineRule="auto"/>
        <w:rPr>
          <w:rFonts w:ascii="Arial" w:eastAsia="Times New Roman" w:hAnsi="Arial" w:cs="Times New Roman"/>
          <w:sz w:val="24"/>
          <w:szCs w:val="24"/>
        </w:rPr>
      </w:pPr>
      <w:r w:rsidRPr="00F72FEB">
        <w:rPr>
          <w:rFonts w:ascii="Arial" w:eastAsia="Times New Roman" w:hAnsi="Arial" w:cs="Times New Roman"/>
          <w:sz w:val="24"/>
          <w:szCs w:val="24"/>
        </w:rPr>
        <w:t xml:space="preserve">Comment: </w:t>
      </w:r>
      <w:sdt>
        <w:sdtPr>
          <w:rPr>
            <w:rFonts w:ascii="Arial" w:eastAsia="Times New Roman" w:hAnsi="Arial" w:cs="Times New Roman"/>
            <w:sz w:val="24"/>
            <w:szCs w:val="24"/>
          </w:rPr>
          <w:id w:val="636771475"/>
          <w:showingPlcHdr/>
        </w:sdtPr>
        <w:sdtEndPr/>
        <w:sdtContent>
          <w:r w:rsidRPr="00CE176A">
            <w:rPr>
              <w:rStyle w:val="PlaceholderText"/>
            </w:rPr>
            <w:t>Click here to enter text.</w:t>
          </w:r>
        </w:sdtContent>
      </w:sdt>
    </w:p>
    <w:p w:rsidR="00F72FEB" w:rsidRDefault="00F72FEB" w:rsidP="0039646C">
      <w:pPr>
        <w:spacing w:after="240" w:line="240" w:lineRule="auto"/>
        <w:rPr>
          <w:rFonts w:ascii="Arial" w:eastAsia="Calibri" w:hAnsi="Arial" w:cs="Arial"/>
          <w:sz w:val="24"/>
        </w:rPr>
      </w:pPr>
      <w:r>
        <w:rPr>
          <w:rFonts w:ascii="Arial" w:eastAsia="Calibri" w:hAnsi="Arial" w:cs="Arial"/>
          <w:sz w:val="24"/>
        </w:rPr>
        <w:t>The Trade Union Act 2016 provides that a person may appeal a decision of the Certification Officer to issue a financial penalty to the Employment Appeal Tribunal on the grounds that (a) it was based on an error of fact, (b) it was wrong in law, or (c) it was unreasonable.</w:t>
      </w:r>
    </w:p>
    <w:p w:rsidR="00F72FEB" w:rsidRPr="00707CC1" w:rsidRDefault="00707CC1" w:rsidP="0039646C">
      <w:pPr>
        <w:spacing w:after="240" w:line="240" w:lineRule="auto"/>
        <w:rPr>
          <w:rFonts w:ascii="Arial" w:eastAsia="Calibri" w:hAnsi="Arial" w:cs="Arial"/>
          <w:b/>
          <w:sz w:val="24"/>
        </w:rPr>
      </w:pPr>
      <w:r>
        <w:rPr>
          <w:rFonts w:ascii="Arial" w:eastAsia="Calibri" w:hAnsi="Arial" w:cs="Arial"/>
          <w:b/>
          <w:sz w:val="24"/>
        </w:rPr>
        <w:t xml:space="preserve">9. </w:t>
      </w:r>
      <w:r w:rsidR="00F72FEB" w:rsidRPr="00707CC1">
        <w:rPr>
          <w:rFonts w:ascii="Arial" w:eastAsia="Calibri" w:hAnsi="Arial" w:cs="Arial"/>
          <w:b/>
          <w:sz w:val="24"/>
        </w:rPr>
        <w:t>Do you agree with the proposed approach not to add to this list of grounds upon which an appeal may be made?</w:t>
      </w:r>
    </w:p>
    <w:p w:rsidR="00F72FEB" w:rsidRPr="00F72FEB" w:rsidRDefault="00CF5A99" w:rsidP="00F72FEB">
      <w:pPr>
        <w:spacing w:after="0" w:line="240" w:lineRule="auto"/>
        <w:rPr>
          <w:rFonts w:ascii="Arial" w:eastAsia="Times New Roman" w:hAnsi="Arial" w:cs="Times New Roman"/>
          <w:sz w:val="24"/>
          <w:szCs w:val="24"/>
        </w:rPr>
      </w:pPr>
      <w:sdt>
        <w:sdtPr>
          <w:rPr>
            <w:rFonts w:ascii="Arial" w:eastAsia="Times New Roman" w:hAnsi="Arial" w:cs="Times New Roman"/>
            <w:sz w:val="24"/>
            <w:szCs w:val="24"/>
          </w:rPr>
          <w:id w:val="-343629091"/>
          <w14:checkbox>
            <w14:checked w14:val="0"/>
            <w14:checkedState w14:val="2612" w14:font="MS Gothic"/>
            <w14:uncheckedState w14:val="2610" w14:font="MS Gothic"/>
          </w14:checkbox>
        </w:sdtPr>
        <w:sdtEndPr/>
        <w:sdtContent>
          <w:r w:rsidR="00F72FEB">
            <w:rPr>
              <w:rFonts w:ascii="MS Gothic" w:eastAsia="MS Gothic" w:hAnsi="MS Gothic" w:cs="Times New Roman" w:hint="eastAsia"/>
              <w:sz w:val="24"/>
              <w:szCs w:val="24"/>
            </w:rPr>
            <w:t>☐</w:t>
          </w:r>
        </w:sdtContent>
      </w:sdt>
      <w:r w:rsidR="00F72FEB" w:rsidRPr="00F72FEB">
        <w:rPr>
          <w:rFonts w:ascii="Arial" w:eastAsia="Times New Roman" w:hAnsi="Arial" w:cs="Times New Roman"/>
          <w:sz w:val="24"/>
          <w:szCs w:val="24"/>
        </w:rPr>
        <w:t xml:space="preserve">  Yes</w:t>
      </w:r>
      <w:r w:rsidR="00F72FEB" w:rsidRPr="00F72FEB">
        <w:rPr>
          <w:rFonts w:ascii="Arial" w:eastAsia="Times New Roman" w:hAnsi="Arial" w:cs="Times New Roman"/>
          <w:sz w:val="24"/>
          <w:szCs w:val="24"/>
        </w:rPr>
        <w:tab/>
      </w:r>
    </w:p>
    <w:p w:rsidR="00F72FEB" w:rsidRPr="00F72FEB" w:rsidRDefault="00CF5A99" w:rsidP="00F72FEB">
      <w:pPr>
        <w:spacing w:after="288" w:line="240" w:lineRule="auto"/>
        <w:rPr>
          <w:rFonts w:ascii="Arial" w:eastAsia="Times New Roman" w:hAnsi="Arial" w:cs="Times New Roman"/>
          <w:sz w:val="24"/>
          <w:szCs w:val="24"/>
        </w:rPr>
      </w:pPr>
      <w:sdt>
        <w:sdtPr>
          <w:rPr>
            <w:rFonts w:ascii="Arial" w:eastAsia="Times New Roman" w:hAnsi="Arial" w:cs="Times New Roman"/>
            <w:sz w:val="24"/>
            <w:szCs w:val="24"/>
          </w:rPr>
          <w:id w:val="1386763935"/>
          <w14:checkbox>
            <w14:checked w14:val="0"/>
            <w14:checkedState w14:val="2612" w14:font="MS Gothic"/>
            <w14:uncheckedState w14:val="2610" w14:font="MS Gothic"/>
          </w14:checkbox>
        </w:sdtPr>
        <w:sdtEndPr/>
        <w:sdtContent>
          <w:r w:rsidR="00F72FEB">
            <w:rPr>
              <w:rFonts w:ascii="MS Gothic" w:eastAsia="MS Gothic" w:hAnsi="MS Gothic" w:cs="Times New Roman" w:hint="eastAsia"/>
              <w:sz w:val="24"/>
              <w:szCs w:val="24"/>
            </w:rPr>
            <w:t>☐</w:t>
          </w:r>
        </w:sdtContent>
      </w:sdt>
      <w:r w:rsidR="00F72FEB" w:rsidRPr="00F72FEB">
        <w:rPr>
          <w:rFonts w:ascii="Arial" w:eastAsia="Times New Roman" w:hAnsi="Arial" w:cs="Times New Roman"/>
          <w:sz w:val="24"/>
          <w:szCs w:val="24"/>
        </w:rPr>
        <w:t xml:space="preserve">  No</w:t>
      </w:r>
      <w:r w:rsidR="00F72FEB" w:rsidRPr="00F72FEB">
        <w:rPr>
          <w:rFonts w:ascii="Arial" w:eastAsia="Times New Roman" w:hAnsi="Arial" w:cs="Times New Roman"/>
          <w:sz w:val="24"/>
          <w:szCs w:val="24"/>
        </w:rPr>
        <w:tab/>
      </w:r>
    </w:p>
    <w:p w:rsidR="00707CC1" w:rsidRDefault="00F72FEB" w:rsidP="00F72FEB">
      <w:pPr>
        <w:spacing w:after="240" w:line="240" w:lineRule="auto"/>
        <w:rPr>
          <w:rFonts w:ascii="Arial" w:eastAsia="Calibri" w:hAnsi="Arial" w:cs="Arial"/>
          <w:sz w:val="24"/>
        </w:rPr>
      </w:pPr>
      <w:r w:rsidRPr="00F72FEB">
        <w:rPr>
          <w:rFonts w:ascii="Arial" w:eastAsia="Times New Roman" w:hAnsi="Arial" w:cs="Times New Roman"/>
          <w:sz w:val="24"/>
          <w:szCs w:val="24"/>
        </w:rPr>
        <w:t>Comment:</w:t>
      </w:r>
      <w:r w:rsidR="00707CC1">
        <w:rPr>
          <w:rFonts w:ascii="Arial" w:eastAsia="Times New Roman" w:hAnsi="Arial" w:cs="Times New Roman"/>
          <w:sz w:val="24"/>
          <w:szCs w:val="24"/>
        </w:rPr>
        <w:t xml:space="preserve"> </w:t>
      </w:r>
      <w:sdt>
        <w:sdtPr>
          <w:rPr>
            <w:rFonts w:ascii="Arial" w:eastAsia="Times New Roman" w:hAnsi="Arial" w:cs="Times New Roman"/>
            <w:sz w:val="24"/>
            <w:szCs w:val="24"/>
          </w:rPr>
          <w:id w:val="1347292077"/>
          <w:showingPlcHdr/>
        </w:sdtPr>
        <w:sdtEndPr/>
        <w:sdtContent>
          <w:r w:rsidRPr="00CE176A">
            <w:rPr>
              <w:rStyle w:val="PlaceholderText"/>
            </w:rPr>
            <w:t>Click here to enter text.</w:t>
          </w:r>
        </w:sdtContent>
      </w:sdt>
    </w:p>
    <w:p w:rsidR="00F72FEB" w:rsidRPr="00707CC1" w:rsidRDefault="00707CC1" w:rsidP="00707CC1">
      <w:pPr>
        <w:rPr>
          <w:rFonts w:ascii="Arial" w:eastAsia="Calibri" w:hAnsi="Arial" w:cs="Arial"/>
          <w:b/>
          <w:sz w:val="24"/>
        </w:rPr>
      </w:pPr>
      <w:r w:rsidRPr="00707CC1">
        <w:rPr>
          <w:rFonts w:ascii="Arial" w:eastAsia="Calibri" w:hAnsi="Arial" w:cs="Arial"/>
          <w:b/>
          <w:sz w:val="24"/>
        </w:rPr>
        <w:t>10. Do you agree with the proposed approach that interest will accrue for late payment of financial penalties?</w:t>
      </w:r>
    </w:p>
    <w:p w:rsidR="00707CC1" w:rsidRPr="00F72FEB" w:rsidRDefault="00CF5A99" w:rsidP="00707CC1">
      <w:pPr>
        <w:spacing w:after="0" w:line="240" w:lineRule="auto"/>
        <w:rPr>
          <w:rFonts w:ascii="Arial" w:eastAsia="Times New Roman" w:hAnsi="Arial" w:cs="Times New Roman"/>
          <w:sz w:val="24"/>
          <w:szCs w:val="24"/>
        </w:rPr>
      </w:pPr>
      <w:sdt>
        <w:sdtPr>
          <w:rPr>
            <w:rFonts w:ascii="Arial" w:eastAsia="Times New Roman" w:hAnsi="Arial" w:cs="Times New Roman"/>
            <w:sz w:val="24"/>
            <w:szCs w:val="24"/>
          </w:rPr>
          <w:id w:val="2109229925"/>
          <w14:checkbox>
            <w14:checked w14:val="0"/>
            <w14:checkedState w14:val="2612" w14:font="MS Gothic"/>
            <w14:uncheckedState w14:val="2610" w14:font="MS Gothic"/>
          </w14:checkbox>
        </w:sdtPr>
        <w:sdtEndPr/>
        <w:sdtContent>
          <w:r w:rsidR="00707CC1" w:rsidRPr="00F72FEB">
            <w:rPr>
              <w:rFonts w:ascii="MS Gothic" w:eastAsia="MS Gothic" w:hAnsi="MS Gothic" w:cs="MS Gothic" w:hint="eastAsia"/>
              <w:sz w:val="24"/>
              <w:szCs w:val="24"/>
            </w:rPr>
            <w:t>☐</w:t>
          </w:r>
        </w:sdtContent>
      </w:sdt>
      <w:r w:rsidR="00707CC1" w:rsidRPr="00F72FEB">
        <w:rPr>
          <w:rFonts w:ascii="Arial" w:eastAsia="Times New Roman" w:hAnsi="Arial" w:cs="Times New Roman"/>
          <w:sz w:val="24"/>
          <w:szCs w:val="24"/>
        </w:rPr>
        <w:t xml:space="preserve">  Yes</w:t>
      </w:r>
      <w:r w:rsidR="00707CC1" w:rsidRPr="00F72FEB">
        <w:rPr>
          <w:rFonts w:ascii="Arial" w:eastAsia="Times New Roman" w:hAnsi="Arial" w:cs="Times New Roman"/>
          <w:sz w:val="24"/>
          <w:szCs w:val="24"/>
        </w:rPr>
        <w:tab/>
      </w:r>
    </w:p>
    <w:p w:rsidR="00707CC1" w:rsidRPr="00F72FEB" w:rsidRDefault="00CF5A99" w:rsidP="00707CC1">
      <w:pPr>
        <w:spacing w:after="288" w:line="240" w:lineRule="auto"/>
        <w:rPr>
          <w:rFonts w:ascii="Arial" w:eastAsia="Times New Roman" w:hAnsi="Arial" w:cs="Times New Roman"/>
          <w:sz w:val="24"/>
          <w:szCs w:val="24"/>
        </w:rPr>
      </w:pPr>
      <w:sdt>
        <w:sdtPr>
          <w:rPr>
            <w:rFonts w:ascii="Arial" w:eastAsia="Times New Roman" w:hAnsi="Arial" w:cs="Times New Roman"/>
            <w:sz w:val="24"/>
            <w:szCs w:val="24"/>
          </w:rPr>
          <w:id w:val="-1260826331"/>
          <w14:checkbox>
            <w14:checked w14:val="0"/>
            <w14:checkedState w14:val="2612" w14:font="MS Gothic"/>
            <w14:uncheckedState w14:val="2610" w14:font="MS Gothic"/>
          </w14:checkbox>
        </w:sdtPr>
        <w:sdtEndPr/>
        <w:sdtContent>
          <w:r w:rsidR="00707CC1">
            <w:rPr>
              <w:rFonts w:ascii="MS Gothic" w:eastAsia="MS Gothic" w:hAnsi="MS Gothic" w:cs="Times New Roman" w:hint="eastAsia"/>
              <w:sz w:val="24"/>
              <w:szCs w:val="24"/>
            </w:rPr>
            <w:t>☐</w:t>
          </w:r>
        </w:sdtContent>
      </w:sdt>
      <w:r w:rsidR="00707CC1" w:rsidRPr="00F72FEB">
        <w:rPr>
          <w:rFonts w:ascii="Arial" w:eastAsia="Times New Roman" w:hAnsi="Arial" w:cs="Times New Roman"/>
          <w:sz w:val="24"/>
          <w:szCs w:val="24"/>
        </w:rPr>
        <w:t xml:space="preserve">  No</w:t>
      </w:r>
      <w:r w:rsidR="00707CC1" w:rsidRPr="00F72FEB">
        <w:rPr>
          <w:rFonts w:ascii="Arial" w:eastAsia="Times New Roman" w:hAnsi="Arial" w:cs="Times New Roman"/>
          <w:sz w:val="24"/>
          <w:szCs w:val="24"/>
        </w:rPr>
        <w:tab/>
      </w:r>
    </w:p>
    <w:p w:rsidR="00707CC1" w:rsidRPr="00707CC1" w:rsidRDefault="00707CC1" w:rsidP="00707CC1">
      <w:pPr>
        <w:rPr>
          <w:rFonts w:ascii="Arial" w:eastAsia="Calibri" w:hAnsi="Arial" w:cs="Arial"/>
          <w:sz w:val="24"/>
        </w:rPr>
      </w:pPr>
      <w:bookmarkStart w:id="1" w:name="_GoBack"/>
      <w:bookmarkEnd w:id="1"/>
      <w:r w:rsidRPr="00F72FEB">
        <w:rPr>
          <w:rFonts w:ascii="Arial" w:eastAsia="Times New Roman" w:hAnsi="Arial" w:cs="Times New Roman"/>
          <w:sz w:val="24"/>
          <w:szCs w:val="24"/>
        </w:rPr>
        <w:t>Comment:</w:t>
      </w:r>
      <w:r>
        <w:rPr>
          <w:rFonts w:ascii="Arial" w:eastAsia="Times New Roman" w:hAnsi="Arial" w:cs="Times New Roman"/>
          <w:sz w:val="24"/>
          <w:szCs w:val="24"/>
        </w:rPr>
        <w:t xml:space="preserve"> </w:t>
      </w:r>
      <w:sdt>
        <w:sdtPr>
          <w:rPr>
            <w:rFonts w:ascii="Arial" w:eastAsia="Times New Roman" w:hAnsi="Arial" w:cs="Times New Roman"/>
            <w:sz w:val="24"/>
            <w:szCs w:val="24"/>
          </w:rPr>
          <w:id w:val="663204025"/>
          <w:showingPlcHdr/>
        </w:sdtPr>
        <w:sdtEndPr/>
        <w:sdtContent>
          <w:r w:rsidRPr="00CE176A">
            <w:rPr>
              <w:rStyle w:val="PlaceholderText"/>
            </w:rPr>
            <w:t>Click here to enter text.</w:t>
          </w:r>
        </w:sdtContent>
      </w:sdt>
    </w:p>
    <w:sectPr w:rsidR="00707CC1" w:rsidRPr="00707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6C"/>
    <w:rsid w:val="00155FE9"/>
    <w:rsid w:val="00185B3C"/>
    <w:rsid w:val="002570D3"/>
    <w:rsid w:val="002A1E55"/>
    <w:rsid w:val="0039646C"/>
    <w:rsid w:val="003C40AA"/>
    <w:rsid w:val="00444959"/>
    <w:rsid w:val="00707CC1"/>
    <w:rsid w:val="007B5B29"/>
    <w:rsid w:val="00847AB4"/>
    <w:rsid w:val="009F33F9"/>
    <w:rsid w:val="00A175C5"/>
    <w:rsid w:val="00B3149D"/>
    <w:rsid w:val="00B6190D"/>
    <w:rsid w:val="00CB3ECB"/>
    <w:rsid w:val="00DC60B1"/>
    <w:rsid w:val="00E6419C"/>
    <w:rsid w:val="00ED1838"/>
    <w:rsid w:val="00F72FEB"/>
    <w:rsid w:val="00F95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46C"/>
    <w:rPr>
      <w:rFonts w:ascii="Tahoma" w:hAnsi="Tahoma" w:cs="Tahoma"/>
      <w:sz w:val="16"/>
      <w:szCs w:val="16"/>
    </w:rPr>
  </w:style>
  <w:style w:type="character" w:styleId="Hyperlink">
    <w:name w:val="Hyperlink"/>
    <w:basedOn w:val="DefaultParagraphFont"/>
    <w:uiPriority w:val="99"/>
    <w:unhideWhenUsed/>
    <w:rsid w:val="009F33F9"/>
    <w:rPr>
      <w:color w:val="0000FF" w:themeColor="hyperlink"/>
      <w:u w:val="single"/>
    </w:rPr>
  </w:style>
  <w:style w:type="table" w:styleId="TableGrid">
    <w:name w:val="Table Grid"/>
    <w:basedOn w:val="TableNormal"/>
    <w:uiPriority w:val="59"/>
    <w:rsid w:val="004449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styleId="ListParagraph">
    <w:name w:val="List Paragraph"/>
    <w:basedOn w:val="Normal"/>
    <w:uiPriority w:val="34"/>
    <w:qFormat/>
    <w:rsid w:val="00444959"/>
    <w:pPr>
      <w:ind w:left="720"/>
      <w:contextualSpacing/>
    </w:pPr>
  </w:style>
  <w:style w:type="character" w:styleId="PlaceholderText">
    <w:name w:val="Placeholder Text"/>
    <w:basedOn w:val="DefaultParagraphFont"/>
    <w:uiPriority w:val="99"/>
    <w:semiHidden/>
    <w:rsid w:val="003C40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46C"/>
    <w:rPr>
      <w:rFonts w:ascii="Tahoma" w:hAnsi="Tahoma" w:cs="Tahoma"/>
      <w:sz w:val="16"/>
      <w:szCs w:val="16"/>
    </w:rPr>
  </w:style>
  <w:style w:type="character" w:styleId="Hyperlink">
    <w:name w:val="Hyperlink"/>
    <w:basedOn w:val="DefaultParagraphFont"/>
    <w:uiPriority w:val="99"/>
    <w:unhideWhenUsed/>
    <w:rsid w:val="009F33F9"/>
    <w:rPr>
      <w:color w:val="0000FF" w:themeColor="hyperlink"/>
      <w:u w:val="single"/>
    </w:rPr>
  </w:style>
  <w:style w:type="table" w:styleId="TableGrid">
    <w:name w:val="Table Grid"/>
    <w:basedOn w:val="TableNormal"/>
    <w:uiPriority w:val="59"/>
    <w:rsid w:val="004449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styleId="ListParagraph">
    <w:name w:val="List Paragraph"/>
    <w:basedOn w:val="Normal"/>
    <w:uiPriority w:val="34"/>
    <w:qFormat/>
    <w:rsid w:val="00444959"/>
    <w:pPr>
      <w:ind w:left="720"/>
      <w:contextualSpacing/>
    </w:pPr>
  </w:style>
  <w:style w:type="character" w:styleId="PlaceholderText">
    <w:name w:val="Placeholder Text"/>
    <w:basedOn w:val="DefaultParagraphFont"/>
    <w:uiPriority w:val="99"/>
    <w:semiHidden/>
    <w:rsid w:val="003C40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financialpenalties@bei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eisgovuk.citizenspace.com/lm/consultation-on-the-certification-officer-s-enforc" TargetMode="External"/><Relationship Id="rId5" Type="http://schemas.openxmlformats.org/officeDocument/2006/relationships/hyperlink" Target="https://www.gov.uk/government/consultations/trade-union-act-2016-consultation-on-the-certification-officers-enforcement-pow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2110460843426A87E050BB51276450"/>
        <w:category>
          <w:name w:val="General"/>
          <w:gallery w:val="placeholder"/>
        </w:category>
        <w:types>
          <w:type w:val="bbPlcHdr"/>
        </w:types>
        <w:behaviors>
          <w:behavior w:val="content"/>
        </w:behaviors>
        <w:guid w:val="{CEDACF20-AFDC-48D9-96E6-18226DA175B0}"/>
      </w:docPartPr>
      <w:docPartBody>
        <w:p w:rsidR="00483A33" w:rsidRDefault="00FA6CA8" w:rsidP="00FA6CA8">
          <w:pPr>
            <w:pStyle w:val="BC2110460843426A87E050BB512764506"/>
          </w:pPr>
          <w:r w:rsidRPr="00CE17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A8"/>
    <w:rsid w:val="00483A33"/>
    <w:rsid w:val="00FA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CA8"/>
    <w:rPr>
      <w:color w:val="808080"/>
    </w:rPr>
  </w:style>
  <w:style w:type="paragraph" w:customStyle="1" w:styleId="01F2AC019AB54A3B8F6DAAA89E232E00">
    <w:name w:val="01F2AC019AB54A3B8F6DAAA89E232E00"/>
    <w:rsid w:val="00FA6CA8"/>
    <w:rPr>
      <w:rFonts w:eastAsiaTheme="minorHAnsi"/>
      <w:lang w:eastAsia="en-US"/>
    </w:rPr>
  </w:style>
  <w:style w:type="paragraph" w:customStyle="1" w:styleId="9C42747E0AE74599B6FB7A33B8BB2590">
    <w:name w:val="9C42747E0AE74599B6FB7A33B8BB2590"/>
    <w:rsid w:val="00FA6CA8"/>
    <w:rPr>
      <w:rFonts w:eastAsiaTheme="minorHAnsi"/>
      <w:lang w:eastAsia="en-US"/>
    </w:rPr>
  </w:style>
  <w:style w:type="paragraph" w:customStyle="1" w:styleId="68AACDE62F044520AE6E19AEE424668E">
    <w:name w:val="68AACDE62F044520AE6E19AEE424668E"/>
    <w:rsid w:val="00FA6CA8"/>
    <w:rPr>
      <w:rFonts w:eastAsiaTheme="minorHAnsi"/>
      <w:lang w:eastAsia="en-US"/>
    </w:rPr>
  </w:style>
  <w:style w:type="paragraph" w:customStyle="1" w:styleId="196EB36D89D943649041A9EA9BDD2ED4">
    <w:name w:val="196EB36D89D943649041A9EA9BDD2ED4"/>
    <w:rsid w:val="00FA6CA8"/>
    <w:rPr>
      <w:rFonts w:eastAsiaTheme="minorHAnsi"/>
      <w:lang w:eastAsia="en-US"/>
    </w:rPr>
  </w:style>
  <w:style w:type="paragraph" w:customStyle="1" w:styleId="42892047EB8A4FCC94A8499C2579F126">
    <w:name w:val="42892047EB8A4FCC94A8499C2579F126"/>
    <w:rsid w:val="00FA6CA8"/>
    <w:rPr>
      <w:rFonts w:eastAsiaTheme="minorHAnsi"/>
      <w:lang w:eastAsia="en-US"/>
    </w:rPr>
  </w:style>
  <w:style w:type="paragraph" w:customStyle="1" w:styleId="DBA9E484EE854A4FBF33566245D26646">
    <w:name w:val="DBA9E484EE854A4FBF33566245D26646"/>
    <w:rsid w:val="00FA6CA8"/>
    <w:rPr>
      <w:rFonts w:eastAsiaTheme="minorHAnsi"/>
      <w:lang w:eastAsia="en-US"/>
    </w:rPr>
  </w:style>
  <w:style w:type="paragraph" w:customStyle="1" w:styleId="BC2110460843426A87E050BB51276450">
    <w:name w:val="BC2110460843426A87E050BB51276450"/>
    <w:rsid w:val="00FA6CA8"/>
    <w:rPr>
      <w:rFonts w:eastAsiaTheme="minorHAnsi"/>
      <w:lang w:eastAsia="en-US"/>
    </w:rPr>
  </w:style>
  <w:style w:type="paragraph" w:customStyle="1" w:styleId="9C42747E0AE74599B6FB7A33B8BB25901">
    <w:name w:val="9C42747E0AE74599B6FB7A33B8BB25901"/>
    <w:rsid w:val="00FA6CA8"/>
    <w:rPr>
      <w:rFonts w:eastAsiaTheme="minorHAnsi"/>
      <w:lang w:eastAsia="en-US"/>
    </w:rPr>
  </w:style>
  <w:style w:type="paragraph" w:customStyle="1" w:styleId="68AACDE62F044520AE6E19AEE424668E1">
    <w:name w:val="68AACDE62F044520AE6E19AEE424668E1"/>
    <w:rsid w:val="00FA6CA8"/>
    <w:rPr>
      <w:rFonts w:eastAsiaTheme="minorHAnsi"/>
      <w:lang w:eastAsia="en-US"/>
    </w:rPr>
  </w:style>
  <w:style w:type="paragraph" w:customStyle="1" w:styleId="196EB36D89D943649041A9EA9BDD2ED41">
    <w:name w:val="196EB36D89D943649041A9EA9BDD2ED41"/>
    <w:rsid w:val="00FA6CA8"/>
    <w:rPr>
      <w:rFonts w:eastAsiaTheme="minorHAnsi"/>
      <w:lang w:eastAsia="en-US"/>
    </w:rPr>
  </w:style>
  <w:style w:type="paragraph" w:customStyle="1" w:styleId="42892047EB8A4FCC94A8499C2579F1261">
    <w:name w:val="42892047EB8A4FCC94A8499C2579F1261"/>
    <w:rsid w:val="00FA6CA8"/>
    <w:rPr>
      <w:rFonts w:eastAsiaTheme="minorHAnsi"/>
      <w:lang w:eastAsia="en-US"/>
    </w:rPr>
  </w:style>
  <w:style w:type="paragraph" w:customStyle="1" w:styleId="F9F263DB8B4D4DBBB2416283A6C6BC39">
    <w:name w:val="F9F263DB8B4D4DBBB2416283A6C6BC39"/>
    <w:rsid w:val="00FA6CA8"/>
  </w:style>
  <w:style w:type="paragraph" w:customStyle="1" w:styleId="BC2110460843426A87E050BB512764501">
    <w:name w:val="BC2110460843426A87E050BB512764501"/>
    <w:rsid w:val="00FA6CA8"/>
    <w:rPr>
      <w:rFonts w:eastAsiaTheme="minorHAnsi"/>
      <w:lang w:eastAsia="en-US"/>
    </w:rPr>
  </w:style>
  <w:style w:type="paragraph" w:customStyle="1" w:styleId="9C42747E0AE74599B6FB7A33B8BB25902">
    <w:name w:val="9C42747E0AE74599B6FB7A33B8BB25902"/>
    <w:rsid w:val="00FA6CA8"/>
    <w:rPr>
      <w:rFonts w:eastAsiaTheme="minorHAnsi"/>
      <w:lang w:eastAsia="en-US"/>
    </w:rPr>
  </w:style>
  <w:style w:type="paragraph" w:customStyle="1" w:styleId="68AACDE62F044520AE6E19AEE424668E2">
    <w:name w:val="68AACDE62F044520AE6E19AEE424668E2"/>
    <w:rsid w:val="00FA6CA8"/>
    <w:rPr>
      <w:rFonts w:eastAsiaTheme="minorHAnsi"/>
      <w:lang w:eastAsia="en-US"/>
    </w:rPr>
  </w:style>
  <w:style w:type="paragraph" w:customStyle="1" w:styleId="196EB36D89D943649041A9EA9BDD2ED42">
    <w:name w:val="196EB36D89D943649041A9EA9BDD2ED42"/>
    <w:rsid w:val="00FA6CA8"/>
    <w:rPr>
      <w:rFonts w:eastAsiaTheme="minorHAnsi"/>
      <w:lang w:eastAsia="en-US"/>
    </w:rPr>
  </w:style>
  <w:style w:type="paragraph" w:customStyle="1" w:styleId="42892047EB8A4FCC94A8499C2579F1262">
    <w:name w:val="42892047EB8A4FCC94A8499C2579F1262"/>
    <w:rsid w:val="00FA6CA8"/>
    <w:rPr>
      <w:rFonts w:eastAsiaTheme="minorHAnsi"/>
      <w:lang w:eastAsia="en-US"/>
    </w:rPr>
  </w:style>
  <w:style w:type="paragraph" w:customStyle="1" w:styleId="F9F263DB8B4D4DBBB2416283A6C6BC391">
    <w:name w:val="F9F263DB8B4D4DBBB2416283A6C6BC391"/>
    <w:rsid w:val="00FA6CA8"/>
    <w:rPr>
      <w:rFonts w:eastAsiaTheme="minorHAnsi"/>
      <w:lang w:eastAsia="en-US"/>
    </w:rPr>
  </w:style>
  <w:style w:type="paragraph" w:customStyle="1" w:styleId="BC2110460843426A87E050BB512764502">
    <w:name w:val="BC2110460843426A87E050BB512764502"/>
    <w:rsid w:val="00FA6CA8"/>
    <w:rPr>
      <w:rFonts w:eastAsiaTheme="minorHAnsi"/>
      <w:lang w:eastAsia="en-US"/>
    </w:rPr>
  </w:style>
  <w:style w:type="paragraph" w:customStyle="1" w:styleId="9C42747E0AE74599B6FB7A33B8BB25903">
    <w:name w:val="9C42747E0AE74599B6FB7A33B8BB25903"/>
    <w:rsid w:val="00FA6CA8"/>
    <w:rPr>
      <w:rFonts w:eastAsiaTheme="minorHAnsi"/>
      <w:lang w:eastAsia="en-US"/>
    </w:rPr>
  </w:style>
  <w:style w:type="paragraph" w:customStyle="1" w:styleId="68AACDE62F044520AE6E19AEE424668E3">
    <w:name w:val="68AACDE62F044520AE6E19AEE424668E3"/>
    <w:rsid w:val="00FA6CA8"/>
    <w:rPr>
      <w:rFonts w:eastAsiaTheme="minorHAnsi"/>
      <w:lang w:eastAsia="en-US"/>
    </w:rPr>
  </w:style>
  <w:style w:type="paragraph" w:customStyle="1" w:styleId="196EB36D89D943649041A9EA9BDD2ED43">
    <w:name w:val="196EB36D89D943649041A9EA9BDD2ED43"/>
    <w:rsid w:val="00FA6CA8"/>
    <w:rPr>
      <w:rFonts w:eastAsiaTheme="minorHAnsi"/>
      <w:lang w:eastAsia="en-US"/>
    </w:rPr>
  </w:style>
  <w:style w:type="paragraph" w:customStyle="1" w:styleId="42892047EB8A4FCC94A8499C2579F1263">
    <w:name w:val="42892047EB8A4FCC94A8499C2579F1263"/>
    <w:rsid w:val="00FA6CA8"/>
    <w:rPr>
      <w:rFonts w:eastAsiaTheme="minorHAnsi"/>
      <w:lang w:eastAsia="en-US"/>
    </w:rPr>
  </w:style>
  <w:style w:type="paragraph" w:customStyle="1" w:styleId="A834D7AA6B964356B06D5CE96478DEE3">
    <w:name w:val="A834D7AA6B964356B06D5CE96478DEE3"/>
    <w:rsid w:val="00FA6CA8"/>
    <w:rPr>
      <w:rFonts w:eastAsiaTheme="minorHAnsi"/>
      <w:lang w:eastAsia="en-US"/>
    </w:rPr>
  </w:style>
  <w:style w:type="paragraph" w:customStyle="1" w:styleId="BC2110460843426A87E050BB512764503">
    <w:name w:val="BC2110460843426A87E050BB512764503"/>
    <w:rsid w:val="00FA6CA8"/>
    <w:rPr>
      <w:rFonts w:eastAsiaTheme="minorHAnsi"/>
      <w:lang w:eastAsia="en-US"/>
    </w:rPr>
  </w:style>
  <w:style w:type="paragraph" w:customStyle="1" w:styleId="9C42747E0AE74599B6FB7A33B8BB25904">
    <w:name w:val="9C42747E0AE74599B6FB7A33B8BB25904"/>
    <w:rsid w:val="00FA6CA8"/>
    <w:rPr>
      <w:rFonts w:eastAsiaTheme="minorHAnsi"/>
      <w:lang w:eastAsia="en-US"/>
    </w:rPr>
  </w:style>
  <w:style w:type="paragraph" w:customStyle="1" w:styleId="68AACDE62F044520AE6E19AEE424668E4">
    <w:name w:val="68AACDE62F044520AE6E19AEE424668E4"/>
    <w:rsid w:val="00FA6CA8"/>
    <w:rPr>
      <w:rFonts w:eastAsiaTheme="minorHAnsi"/>
      <w:lang w:eastAsia="en-US"/>
    </w:rPr>
  </w:style>
  <w:style w:type="paragraph" w:customStyle="1" w:styleId="196EB36D89D943649041A9EA9BDD2ED44">
    <w:name w:val="196EB36D89D943649041A9EA9BDD2ED44"/>
    <w:rsid w:val="00FA6CA8"/>
    <w:rPr>
      <w:rFonts w:eastAsiaTheme="minorHAnsi"/>
      <w:lang w:eastAsia="en-US"/>
    </w:rPr>
  </w:style>
  <w:style w:type="paragraph" w:customStyle="1" w:styleId="42892047EB8A4FCC94A8499C2579F1264">
    <w:name w:val="42892047EB8A4FCC94A8499C2579F1264"/>
    <w:rsid w:val="00FA6CA8"/>
    <w:rPr>
      <w:rFonts w:eastAsiaTheme="minorHAnsi"/>
      <w:lang w:eastAsia="en-US"/>
    </w:rPr>
  </w:style>
  <w:style w:type="paragraph" w:customStyle="1" w:styleId="A834D7AA6B964356B06D5CE96478DEE31">
    <w:name w:val="A834D7AA6B964356B06D5CE96478DEE31"/>
    <w:rsid w:val="00FA6CA8"/>
    <w:rPr>
      <w:rFonts w:eastAsiaTheme="minorHAnsi"/>
      <w:lang w:eastAsia="en-US"/>
    </w:rPr>
  </w:style>
  <w:style w:type="paragraph" w:customStyle="1" w:styleId="D795EB92D07F426B91FCBF74D51E3309">
    <w:name w:val="D795EB92D07F426B91FCBF74D51E3309"/>
    <w:rsid w:val="00FA6CA8"/>
    <w:rPr>
      <w:rFonts w:eastAsiaTheme="minorHAnsi"/>
      <w:lang w:eastAsia="en-US"/>
    </w:rPr>
  </w:style>
  <w:style w:type="paragraph" w:customStyle="1" w:styleId="BC2110460843426A87E050BB512764504">
    <w:name w:val="BC2110460843426A87E050BB512764504"/>
    <w:rsid w:val="00FA6CA8"/>
    <w:rPr>
      <w:rFonts w:eastAsiaTheme="minorHAnsi"/>
      <w:lang w:eastAsia="en-US"/>
    </w:rPr>
  </w:style>
  <w:style w:type="paragraph" w:customStyle="1" w:styleId="9C42747E0AE74599B6FB7A33B8BB25905">
    <w:name w:val="9C42747E0AE74599B6FB7A33B8BB25905"/>
    <w:rsid w:val="00FA6CA8"/>
    <w:rPr>
      <w:rFonts w:eastAsiaTheme="minorHAnsi"/>
      <w:lang w:eastAsia="en-US"/>
    </w:rPr>
  </w:style>
  <w:style w:type="paragraph" w:customStyle="1" w:styleId="68AACDE62F044520AE6E19AEE424668E5">
    <w:name w:val="68AACDE62F044520AE6E19AEE424668E5"/>
    <w:rsid w:val="00FA6CA8"/>
    <w:rPr>
      <w:rFonts w:eastAsiaTheme="minorHAnsi"/>
      <w:lang w:eastAsia="en-US"/>
    </w:rPr>
  </w:style>
  <w:style w:type="paragraph" w:customStyle="1" w:styleId="196EB36D89D943649041A9EA9BDD2ED45">
    <w:name w:val="196EB36D89D943649041A9EA9BDD2ED45"/>
    <w:rsid w:val="00FA6CA8"/>
    <w:rPr>
      <w:rFonts w:eastAsiaTheme="minorHAnsi"/>
      <w:lang w:eastAsia="en-US"/>
    </w:rPr>
  </w:style>
  <w:style w:type="paragraph" w:customStyle="1" w:styleId="42892047EB8A4FCC94A8499C2579F1265">
    <w:name w:val="42892047EB8A4FCC94A8499C2579F1265"/>
    <w:rsid w:val="00FA6CA8"/>
    <w:rPr>
      <w:rFonts w:eastAsiaTheme="minorHAnsi"/>
      <w:lang w:eastAsia="en-US"/>
    </w:rPr>
  </w:style>
  <w:style w:type="paragraph" w:customStyle="1" w:styleId="A834D7AA6B964356B06D5CE96478DEE32">
    <w:name w:val="A834D7AA6B964356B06D5CE96478DEE32"/>
    <w:rsid w:val="00FA6CA8"/>
    <w:rPr>
      <w:rFonts w:eastAsiaTheme="minorHAnsi"/>
      <w:lang w:eastAsia="en-US"/>
    </w:rPr>
  </w:style>
  <w:style w:type="paragraph" w:customStyle="1" w:styleId="D795EB92D07F426B91FCBF74D51E33091">
    <w:name w:val="D795EB92D07F426B91FCBF74D51E33091"/>
    <w:rsid w:val="00FA6CA8"/>
    <w:rPr>
      <w:rFonts w:eastAsiaTheme="minorHAnsi"/>
      <w:lang w:eastAsia="en-US"/>
    </w:rPr>
  </w:style>
  <w:style w:type="paragraph" w:customStyle="1" w:styleId="FBF9FAB8A1BB4BD688D9009495B38FE2">
    <w:name w:val="FBF9FAB8A1BB4BD688D9009495B38FE2"/>
    <w:rsid w:val="00FA6CA8"/>
    <w:rPr>
      <w:rFonts w:eastAsiaTheme="minorHAnsi"/>
      <w:lang w:eastAsia="en-US"/>
    </w:rPr>
  </w:style>
  <w:style w:type="paragraph" w:customStyle="1" w:styleId="BC2110460843426A87E050BB512764505">
    <w:name w:val="BC2110460843426A87E050BB512764505"/>
    <w:rsid w:val="00FA6CA8"/>
    <w:rPr>
      <w:rFonts w:eastAsiaTheme="minorHAnsi"/>
      <w:lang w:eastAsia="en-US"/>
    </w:rPr>
  </w:style>
  <w:style w:type="paragraph" w:customStyle="1" w:styleId="9C42747E0AE74599B6FB7A33B8BB25906">
    <w:name w:val="9C42747E0AE74599B6FB7A33B8BB25906"/>
    <w:rsid w:val="00FA6CA8"/>
    <w:rPr>
      <w:rFonts w:eastAsiaTheme="minorHAnsi"/>
      <w:lang w:eastAsia="en-US"/>
    </w:rPr>
  </w:style>
  <w:style w:type="paragraph" w:customStyle="1" w:styleId="68AACDE62F044520AE6E19AEE424668E6">
    <w:name w:val="68AACDE62F044520AE6E19AEE424668E6"/>
    <w:rsid w:val="00FA6CA8"/>
    <w:rPr>
      <w:rFonts w:eastAsiaTheme="minorHAnsi"/>
      <w:lang w:eastAsia="en-US"/>
    </w:rPr>
  </w:style>
  <w:style w:type="paragraph" w:customStyle="1" w:styleId="196EB36D89D943649041A9EA9BDD2ED46">
    <w:name w:val="196EB36D89D943649041A9EA9BDD2ED46"/>
    <w:rsid w:val="00FA6CA8"/>
    <w:rPr>
      <w:rFonts w:eastAsiaTheme="minorHAnsi"/>
      <w:lang w:eastAsia="en-US"/>
    </w:rPr>
  </w:style>
  <w:style w:type="paragraph" w:customStyle="1" w:styleId="42892047EB8A4FCC94A8499C2579F1266">
    <w:name w:val="42892047EB8A4FCC94A8499C2579F1266"/>
    <w:rsid w:val="00FA6CA8"/>
    <w:rPr>
      <w:rFonts w:eastAsiaTheme="minorHAnsi"/>
      <w:lang w:eastAsia="en-US"/>
    </w:rPr>
  </w:style>
  <w:style w:type="paragraph" w:customStyle="1" w:styleId="A834D7AA6B964356B06D5CE96478DEE33">
    <w:name w:val="A834D7AA6B964356B06D5CE96478DEE33"/>
    <w:rsid w:val="00FA6CA8"/>
    <w:rPr>
      <w:rFonts w:eastAsiaTheme="minorHAnsi"/>
      <w:lang w:eastAsia="en-US"/>
    </w:rPr>
  </w:style>
  <w:style w:type="paragraph" w:customStyle="1" w:styleId="D795EB92D07F426B91FCBF74D51E33092">
    <w:name w:val="D795EB92D07F426B91FCBF74D51E33092"/>
    <w:rsid w:val="00FA6CA8"/>
    <w:rPr>
      <w:rFonts w:eastAsiaTheme="minorHAnsi"/>
      <w:lang w:eastAsia="en-US"/>
    </w:rPr>
  </w:style>
  <w:style w:type="paragraph" w:customStyle="1" w:styleId="FBF9FAB8A1BB4BD688D9009495B38FE21">
    <w:name w:val="FBF9FAB8A1BB4BD688D9009495B38FE21"/>
    <w:rsid w:val="00FA6CA8"/>
    <w:rPr>
      <w:rFonts w:eastAsiaTheme="minorHAnsi"/>
      <w:lang w:eastAsia="en-US"/>
    </w:rPr>
  </w:style>
  <w:style w:type="paragraph" w:customStyle="1" w:styleId="C48F10CD42AA4AB5A66B5868F9C70CFE">
    <w:name w:val="C48F10CD42AA4AB5A66B5868F9C70CFE"/>
    <w:rsid w:val="00FA6CA8"/>
    <w:rPr>
      <w:rFonts w:eastAsiaTheme="minorHAnsi"/>
      <w:lang w:eastAsia="en-US"/>
    </w:rPr>
  </w:style>
  <w:style w:type="paragraph" w:customStyle="1" w:styleId="BC2110460843426A87E050BB512764506">
    <w:name w:val="BC2110460843426A87E050BB512764506"/>
    <w:rsid w:val="00FA6CA8"/>
    <w:rPr>
      <w:rFonts w:eastAsiaTheme="minorHAnsi"/>
      <w:lang w:eastAsia="en-US"/>
    </w:rPr>
  </w:style>
  <w:style w:type="paragraph" w:customStyle="1" w:styleId="9C42747E0AE74599B6FB7A33B8BB25907">
    <w:name w:val="9C42747E0AE74599B6FB7A33B8BB25907"/>
    <w:rsid w:val="00FA6CA8"/>
    <w:rPr>
      <w:rFonts w:eastAsiaTheme="minorHAnsi"/>
      <w:lang w:eastAsia="en-US"/>
    </w:rPr>
  </w:style>
  <w:style w:type="paragraph" w:customStyle="1" w:styleId="68AACDE62F044520AE6E19AEE424668E7">
    <w:name w:val="68AACDE62F044520AE6E19AEE424668E7"/>
    <w:rsid w:val="00FA6CA8"/>
    <w:rPr>
      <w:rFonts w:eastAsiaTheme="minorHAnsi"/>
      <w:lang w:eastAsia="en-US"/>
    </w:rPr>
  </w:style>
  <w:style w:type="paragraph" w:customStyle="1" w:styleId="196EB36D89D943649041A9EA9BDD2ED47">
    <w:name w:val="196EB36D89D943649041A9EA9BDD2ED47"/>
    <w:rsid w:val="00FA6CA8"/>
    <w:rPr>
      <w:rFonts w:eastAsiaTheme="minorHAnsi"/>
      <w:lang w:eastAsia="en-US"/>
    </w:rPr>
  </w:style>
  <w:style w:type="paragraph" w:customStyle="1" w:styleId="42892047EB8A4FCC94A8499C2579F1267">
    <w:name w:val="42892047EB8A4FCC94A8499C2579F1267"/>
    <w:rsid w:val="00FA6CA8"/>
    <w:rPr>
      <w:rFonts w:eastAsiaTheme="minorHAnsi"/>
      <w:lang w:eastAsia="en-US"/>
    </w:rPr>
  </w:style>
  <w:style w:type="paragraph" w:customStyle="1" w:styleId="A834D7AA6B964356B06D5CE96478DEE34">
    <w:name w:val="A834D7AA6B964356B06D5CE96478DEE34"/>
    <w:rsid w:val="00FA6CA8"/>
    <w:rPr>
      <w:rFonts w:eastAsiaTheme="minorHAnsi"/>
      <w:lang w:eastAsia="en-US"/>
    </w:rPr>
  </w:style>
  <w:style w:type="paragraph" w:customStyle="1" w:styleId="D795EB92D07F426B91FCBF74D51E33093">
    <w:name w:val="D795EB92D07F426B91FCBF74D51E33093"/>
    <w:rsid w:val="00FA6CA8"/>
    <w:rPr>
      <w:rFonts w:eastAsiaTheme="minorHAnsi"/>
      <w:lang w:eastAsia="en-US"/>
    </w:rPr>
  </w:style>
  <w:style w:type="paragraph" w:customStyle="1" w:styleId="FBF9FAB8A1BB4BD688D9009495B38FE22">
    <w:name w:val="FBF9FAB8A1BB4BD688D9009495B38FE22"/>
    <w:rsid w:val="00FA6CA8"/>
    <w:rPr>
      <w:rFonts w:eastAsiaTheme="minorHAnsi"/>
      <w:lang w:eastAsia="en-US"/>
    </w:rPr>
  </w:style>
  <w:style w:type="paragraph" w:customStyle="1" w:styleId="C48F10CD42AA4AB5A66B5868F9C70CFE1">
    <w:name w:val="C48F10CD42AA4AB5A66B5868F9C70CFE1"/>
    <w:rsid w:val="00FA6CA8"/>
    <w:rPr>
      <w:rFonts w:eastAsiaTheme="minorHAnsi"/>
      <w:lang w:eastAsia="en-US"/>
    </w:rPr>
  </w:style>
  <w:style w:type="paragraph" w:customStyle="1" w:styleId="9A497A5E17274F53B1C723ADC1E16729">
    <w:name w:val="9A497A5E17274F53B1C723ADC1E16729"/>
    <w:rsid w:val="00FA6CA8"/>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CA8"/>
    <w:rPr>
      <w:color w:val="808080"/>
    </w:rPr>
  </w:style>
  <w:style w:type="paragraph" w:customStyle="1" w:styleId="01F2AC019AB54A3B8F6DAAA89E232E00">
    <w:name w:val="01F2AC019AB54A3B8F6DAAA89E232E00"/>
    <w:rsid w:val="00FA6CA8"/>
    <w:rPr>
      <w:rFonts w:eastAsiaTheme="minorHAnsi"/>
      <w:lang w:eastAsia="en-US"/>
    </w:rPr>
  </w:style>
  <w:style w:type="paragraph" w:customStyle="1" w:styleId="9C42747E0AE74599B6FB7A33B8BB2590">
    <w:name w:val="9C42747E0AE74599B6FB7A33B8BB2590"/>
    <w:rsid w:val="00FA6CA8"/>
    <w:rPr>
      <w:rFonts w:eastAsiaTheme="minorHAnsi"/>
      <w:lang w:eastAsia="en-US"/>
    </w:rPr>
  </w:style>
  <w:style w:type="paragraph" w:customStyle="1" w:styleId="68AACDE62F044520AE6E19AEE424668E">
    <w:name w:val="68AACDE62F044520AE6E19AEE424668E"/>
    <w:rsid w:val="00FA6CA8"/>
    <w:rPr>
      <w:rFonts w:eastAsiaTheme="minorHAnsi"/>
      <w:lang w:eastAsia="en-US"/>
    </w:rPr>
  </w:style>
  <w:style w:type="paragraph" w:customStyle="1" w:styleId="196EB36D89D943649041A9EA9BDD2ED4">
    <w:name w:val="196EB36D89D943649041A9EA9BDD2ED4"/>
    <w:rsid w:val="00FA6CA8"/>
    <w:rPr>
      <w:rFonts w:eastAsiaTheme="minorHAnsi"/>
      <w:lang w:eastAsia="en-US"/>
    </w:rPr>
  </w:style>
  <w:style w:type="paragraph" w:customStyle="1" w:styleId="42892047EB8A4FCC94A8499C2579F126">
    <w:name w:val="42892047EB8A4FCC94A8499C2579F126"/>
    <w:rsid w:val="00FA6CA8"/>
    <w:rPr>
      <w:rFonts w:eastAsiaTheme="minorHAnsi"/>
      <w:lang w:eastAsia="en-US"/>
    </w:rPr>
  </w:style>
  <w:style w:type="paragraph" w:customStyle="1" w:styleId="DBA9E484EE854A4FBF33566245D26646">
    <w:name w:val="DBA9E484EE854A4FBF33566245D26646"/>
    <w:rsid w:val="00FA6CA8"/>
    <w:rPr>
      <w:rFonts w:eastAsiaTheme="minorHAnsi"/>
      <w:lang w:eastAsia="en-US"/>
    </w:rPr>
  </w:style>
  <w:style w:type="paragraph" w:customStyle="1" w:styleId="BC2110460843426A87E050BB51276450">
    <w:name w:val="BC2110460843426A87E050BB51276450"/>
    <w:rsid w:val="00FA6CA8"/>
    <w:rPr>
      <w:rFonts w:eastAsiaTheme="minorHAnsi"/>
      <w:lang w:eastAsia="en-US"/>
    </w:rPr>
  </w:style>
  <w:style w:type="paragraph" w:customStyle="1" w:styleId="9C42747E0AE74599B6FB7A33B8BB25901">
    <w:name w:val="9C42747E0AE74599B6FB7A33B8BB25901"/>
    <w:rsid w:val="00FA6CA8"/>
    <w:rPr>
      <w:rFonts w:eastAsiaTheme="minorHAnsi"/>
      <w:lang w:eastAsia="en-US"/>
    </w:rPr>
  </w:style>
  <w:style w:type="paragraph" w:customStyle="1" w:styleId="68AACDE62F044520AE6E19AEE424668E1">
    <w:name w:val="68AACDE62F044520AE6E19AEE424668E1"/>
    <w:rsid w:val="00FA6CA8"/>
    <w:rPr>
      <w:rFonts w:eastAsiaTheme="minorHAnsi"/>
      <w:lang w:eastAsia="en-US"/>
    </w:rPr>
  </w:style>
  <w:style w:type="paragraph" w:customStyle="1" w:styleId="196EB36D89D943649041A9EA9BDD2ED41">
    <w:name w:val="196EB36D89D943649041A9EA9BDD2ED41"/>
    <w:rsid w:val="00FA6CA8"/>
    <w:rPr>
      <w:rFonts w:eastAsiaTheme="minorHAnsi"/>
      <w:lang w:eastAsia="en-US"/>
    </w:rPr>
  </w:style>
  <w:style w:type="paragraph" w:customStyle="1" w:styleId="42892047EB8A4FCC94A8499C2579F1261">
    <w:name w:val="42892047EB8A4FCC94A8499C2579F1261"/>
    <w:rsid w:val="00FA6CA8"/>
    <w:rPr>
      <w:rFonts w:eastAsiaTheme="minorHAnsi"/>
      <w:lang w:eastAsia="en-US"/>
    </w:rPr>
  </w:style>
  <w:style w:type="paragraph" w:customStyle="1" w:styleId="F9F263DB8B4D4DBBB2416283A6C6BC39">
    <w:name w:val="F9F263DB8B4D4DBBB2416283A6C6BC39"/>
    <w:rsid w:val="00FA6CA8"/>
  </w:style>
  <w:style w:type="paragraph" w:customStyle="1" w:styleId="BC2110460843426A87E050BB512764501">
    <w:name w:val="BC2110460843426A87E050BB512764501"/>
    <w:rsid w:val="00FA6CA8"/>
    <w:rPr>
      <w:rFonts w:eastAsiaTheme="minorHAnsi"/>
      <w:lang w:eastAsia="en-US"/>
    </w:rPr>
  </w:style>
  <w:style w:type="paragraph" w:customStyle="1" w:styleId="9C42747E0AE74599B6FB7A33B8BB25902">
    <w:name w:val="9C42747E0AE74599B6FB7A33B8BB25902"/>
    <w:rsid w:val="00FA6CA8"/>
    <w:rPr>
      <w:rFonts w:eastAsiaTheme="minorHAnsi"/>
      <w:lang w:eastAsia="en-US"/>
    </w:rPr>
  </w:style>
  <w:style w:type="paragraph" w:customStyle="1" w:styleId="68AACDE62F044520AE6E19AEE424668E2">
    <w:name w:val="68AACDE62F044520AE6E19AEE424668E2"/>
    <w:rsid w:val="00FA6CA8"/>
    <w:rPr>
      <w:rFonts w:eastAsiaTheme="minorHAnsi"/>
      <w:lang w:eastAsia="en-US"/>
    </w:rPr>
  </w:style>
  <w:style w:type="paragraph" w:customStyle="1" w:styleId="196EB36D89D943649041A9EA9BDD2ED42">
    <w:name w:val="196EB36D89D943649041A9EA9BDD2ED42"/>
    <w:rsid w:val="00FA6CA8"/>
    <w:rPr>
      <w:rFonts w:eastAsiaTheme="minorHAnsi"/>
      <w:lang w:eastAsia="en-US"/>
    </w:rPr>
  </w:style>
  <w:style w:type="paragraph" w:customStyle="1" w:styleId="42892047EB8A4FCC94A8499C2579F1262">
    <w:name w:val="42892047EB8A4FCC94A8499C2579F1262"/>
    <w:rsid w:val="00FA6CA8"/>
    <w:rPr>
      <w:rFonts w:eastAsiaTheme="minorHAnsi"/>
      <w:lang w:eastAsia="en-US"/>
    </w:rPr>
  </w:style>
  <w:style w:type="paragraph" w:customStyle="1" w:styleId="F9F263DB8B4D4DBBB2416283A6C6BC391">
    <w:name w:val="F9F263DB8B4D4DBBB2416283A6C6BC391"/>
    <w:rsid w:val="00FA6CA8"/>
    <w:rPr>
      <w:rFonts w:eastAsiaTheme="minorHAnsi"/>
      <w:lang w:eastAsia="en-US"/>
    </w:rPr>
  </w:style>
  <w:style w:type="paragraph" w:customStyle="1" w:styleId="BC2110460843426A87E050BB512764502">
    <w:name w:val="BC2110460843426A87E050BB512764502"/>
    <w:rsid w:val="00FA6CA8"/>
    <w:rPr>
      <w:rFonts w:eastAsiaTheme="minorHAnsi"/>
      <w:lang w:eastAsia="en-US"/>
    </w:rPr>
  </w:style>
  <w:style w:type="paragraph" w:customStyle="1" w:styleId="9C42747E0AE74599B6FB7A33B8BB25903">
    <w:name w:val="9C42747E0AE74599B6FB7A33B8BB25903"/>
    <w:rsid w:val="00FA6CA8"/>
    <w:rPr>
      <w:rFonts w:eastAsiaTheme="minorHAnsi"/>
      <w:lang w:eastAsia="en-US"/>
    </w:rPr>
  </w:style>
  <w:style w:type="paragraph" w:customStyle="1" w:styleId="68AACDE62F044520AE6E19AEE424668E3">
    <w:name w:val="68AACDE62F044520AE6E19AEE424668E3"/>
    <w:rsid w:val="00FA6CA8"/>
    <w:rPr>
      <w:rFonts w:eastAsiaTheme="minorHAnsi"/>
      <w:lang w:eastAsia="en-US"/>
    </w:rPr>
  </w:style>
  <w:style w:type="paragraph" w:customStyle="1" w:styleId="196EB36D89D943649041A9EA9BDD2ED43">
    <w:name w:val="196EB36D89D943649041A9EA9BDD2ED43"/>
    <w:rsid w:val="00FA6CA8"/>
    <w:rPr>
      <w:rFonts w:eastAsiaTheme="minorHAnsi"/>
      <w:lang w:eastAsia="en-US"/>
    </w:rPr>
  </w:style>
  <w:style w:type="paragraph" w:customStyle="1" w:styleId="42892047EB8A4FCC94A8499C2579F1263">
    <w:name w:val="42892047EB8A4FCC94A8499C2579F1263"/>
    <w:rsid w:val="00FA6CA8"/>
    <w:rPr>
      <w:rFonts w:eastAsiaTheme="minorHAnsi"/>
      <w:lang w:eastAsia="en-US"/>
    </w:rPr>
  </w:style>
  <w:style w:type="paragraph" w:customStyle="1" w:styleId="A834D7AA6B964356B06D5CE96478DEE3">
    <w:name w:val="A834D7AA6B964356B06D5CE96478DEE3"/>
    <w:rsid w:val="00FA6CA8"/>
    <w:rPr>
      <w:rFonts w:eastAsiaTheme="minorHAnsi"/>
      <w:lang w:eastAsia="en-US"/>
    </w:rPr>
  </w:style>
  <w:style w:type="paragraph" w:customStyle="1" w:styleId="BC2110460843426A87E050BB512764503">
    <w:name w:val="BC2110460843426A87E050BB512764503"/>
    <w:rsid w:val="00FA6CA8"/>
    <w:rPr>
      <w:rFonts w:eastAsiaTheme="minorHAnsi"/>
      <w:lang w:eastAsia="en-US"/>
    </w:rPr>
  </w:style>
  <w:style w:type="paragraph" w:customStyle="1" w:styleId="9C42747E0AE74599B6FB7A33B8BB25904">
    <w:name w:val="9C42747E0AE74599B6FB7A33B8BB25904"/>
    <w:rsid w:val="00FA6CA8"/>
    <w:rPr>
      <w:rFonts w:eastAsiaTheme="minorHAnsi"/>
      <w:lang w:eastAsia="en-US"/>
    </w:rPr>
  </w:style>
  <w:style w:type="paragraph" w:customStyle="1" w:styleId="68AACDE62F044520AE6E19AEE424668E4">
    <w:name w:val="68AACDE62F044520AE6E19AEE424668E4"/>
    <w:rsid w:val="00FA6CA8"/>
    <w:rPr>
      <w:rFonts w:eastAsiaTheme="minorHAnsi"/>
      <w:lang w:eastAsia="en-US"/>
    </w:rPr>
  </w:style>
  <w:style w:type="paragraph" w:customStyle="1" w:styleId="196EB36D89D943649041A9EA9BDD2ED44">
    <w:name w:val="196EB36D89D943649041A9EA9BDD2ED44"/>
    <w:rsid w:val="00FA6CA8"/>
    <w:rPr>
      <w:rFonts w:eastAsiaTheme="minorHAnsi"/>
      <w:lang w:eastAsia="en-US"/>
    </w:rPr>
  </w:style>
  <w:style w:type="paragraph" w:customStyle="1" w:styleId="42892047EB8A4FCC94A8499C2579F1264">
    <w:name w:val="42892047EB8A4FCC94A8499C2579F1264"/>
    <w:rsid w:val="00FA6CA8"/>
    <w:rPr>
      <w:rFonts w:eastAsiaTheme="minorHAnsi"/>
      <w:lang w:eastAsia="en-US"/>
    </w:rPr>
  </w:style>
  <w:style w:type="paragraph" w:customStyle="1" w:styleId="A834D7AA6B964356B06D5CE96478DEE31">
    <w:name w:val="A834D7AA6B964356B06D5CE96478DEE31"/>
    <w:rsid w:val="00FA6CA8"/>
    <w:rPr>
      <w:rFonts w:eastAsiaTheme="minorHAnsi"/>
      <w:lang w:eastAsia="en-US"/>
    </w:rPr>
  </w:style>
  <w:style w:type="paragraph" w:customStyle="1" w:styleId="D795EB92D07F426B91FCBF74D51E3309">
    <w:name w:val="D795EB92D07F426B91FCBF74D51E3309"/>
    <w:rsid w:val="00FA6CA8"/>
    <w:rPr>
      <w:rFonts w:eastAsiaTheme="minorHAnsi"/>
      <w:lang w:eastAsia="en-US"/>
    </w:rPr>
  </w:style>
  <w:style w:type="paragraph" w:customStyle="1" w:styleId="BC2110460843426A87E050BB512764504">
    <w:name w:val="BC2110460843426A87E050BB512764504"/>
    <w:rsid w:val="00FA6CA8"/>
    <w:rPr>
      <w:rFonts w:eastAsiaTheme="minorHAnsi"/>
      <w:lang w:eastAsia="en-US"/>
    </w:rPr>
  </w:style>
  <w:style w:type="paragraph" w:customStyle="1" w:styleId="9C42747E0AE74599B6FB7A33B8BB25905">
    <w:name w:val="9C42747E0AE74599B6FB7A33B8BB25905"/>
    <w:rsid w:val="00FA6CA8"/>
    <w:rPr>
      <w:rFonts w:eastAsiaTheme="minorHAnsi"/>
      <w:lang w:eastAsia="en-US"/>
    </w:rPr>
  </w:style>
  <w:style w:type="paragraph" w:customStyle="1" w:styleId="68AACDE62F044520AE6E19AEE424668E5">
    <w:name w:val="68AACDE62F044520AE6E19AEE424668E5"/>
    <w:rsid w:val="00FA6CA8"/>
    <w:rPr>
      <w:rFonts w:eastAsiaTheme="minorHAnsi"/>
      <w:lang w:eastAsia="en-US"/>
    </w:rPr>
  </w:style>
  <w:style w:type="paragraph" w:customStyle="1" w:styleId="196EB36D89D943649041A9EA9BDD2ED45">
    <w:name w:val="196EB36D89D943649041A9EA9BDD2ED45"/>
    <w:rsid w:val="00FA6CA8"/>
    <w:rPr>
      <w:rFonts w:eastAsiaTheme="minorHAnsi"/>
      <w:lang w:eastAsia="en-US"/>
    </w:rPr>
  </w:style>
  <w:style w:type="paragraph" w:customStyle="1" w:styleId="42892047EB8A4FCC94A8499C2579F1265">
    <w:name w:val="42892047EB8A4FCC94A8499C2579F1265"/>
    <w:rsid w:val="00FA6CA8"/>
    <w:rPr>
      <w:rFonts w:eastAsiaTheme="minorHAnsi"/>
      <w:lang w:eastAsia="en-US"/>
    </w:rPr>
  </w:style>
  <w:style w:type="paragraph" w:customStyle="1" w:styleId="A834D7AA6B964356B06D5CE96478DEE32">
    <w:name w:val="A834D7AA6B964356B06D5CE96478DEE32"/>
    <w:rsid w:val="00FA6CA8"/>
    <w:rPr>
      <w:rFonts w:eastAsiaTheme="minorHAnsi"/>
      <w:lang w:eastAsia="en-US"/>
    </w:rPr>
  </w:style>
  <w:style w:type="paragraph" w:customStyle="1" w:styleId="D795EB92D07F426B91FCBF74D51E33091">
    <w:name w:val="D795EB92D07F426B91FCBF74D51E33091"/>
    <w:rsid w:val="00FA6CA8"/>
    <w:rPr>
      <w:rFonts w:eastAsiaTheme="minorHAnsi"/>
      <w:lang w:eastAsia="en-US"/>
    </w:rPr>
  </w:style>
  <w:style w:type="paragraph" w:customStyle="1" w:styleId="FBF9FAB8A1BB4BD688D9009495B38FE2">
    <w:name w:val="FBF9FAB8A1BB4BD688D9009495B38FE2"/>
    <w:rsid w:val="00FA6CA8"/>
    <w:rPr>
      <w:rFonts w:eastAsiaTheme="minorHAnsi"/>
      <w:lang w:eastAsia="en-US"/>
    </w:rPr>
  </w:style>
  <w:style w:type="paragraph" w:customStyle="1" w:styleId="BC2110460843426A87E050BB512764505">
    <w:name w:val="BC2110460843426A87E050BB512764505"/>
    <w:rsid w:val="00FA6CA8"/>
    <w:rPr>
      <w:rFonts w:eastAsiaTheme="minorHAnsi"/>
      <w:lang w:eastAsia="en-US"/>
    </w:rPr>
  </w:style>
  <w:style w:type="paragraph" w:customStyle="1" w:styleId="9C42747E0AE74599B6FB7A33B8BB25906">
    <w:name w:val="9C42747E0AE74599B6FB7A33B8BB25906"/>
    <w:rsid w:val="00FA6CA8"/>
    <w:rPr>
      <w:rFonts w:eastAsiaTheme="minorHAnsi"/>
      <w:lang w:eastAsia="en-US"/>
    </w:rPr>
  </w:style>
  <w:style w:type="paragraph" w:customStyle="1" w:styleId="68AACDE62F044520AE6E19AEE424668E6">
    <w:name w:val="68AACDE62F044520AE6E19AEE424668E6"/>
    <w:rsid w:val="00FA6CA8"/>
    <w:rPr>
      <w:rFonts w:eastAsiaTheme="minorHAnsi"/>
      <w:lang w:eastAsia="en-US"/>
    </w:rPr>
  </w:style>
  <w:style w:type="paragraph" w:customStyle="1" w:styleId="196EB36D89D943649041A9EA9BDD2ED46">
    <w:name w:val="196EB36D89D943649041A9EA9BDD2ED46"/>
    <w:rsid w:val="00FA6CA8"/>
    <w:rPr>
      <w:rFonts w:eastAsiaTheme="minorHAnsi"/>
      <w:lang w:eastAsia="en-US"/>
    </w:rPr>
  </w:style>
  <w:style w:type="paragraph" w:customStyle="1" w:styleId="42892047EB8A4FCC94A8499C2579F1266">
    <w:name w:val="42892047EB8A4FCC94A8499C2579F1266"/>
    <w:rsid w:val="00FA6CA8"/>
    <w:rPr>
      <w:rFonts w:eastAsiaTheme="minorHAnsi"/>
      <w:lang w:eastAsia="en-US"/>
    </w:rPr>
  </w:style>
  <w:style w:type="paragraph" w:customStyle="1" w:styleId="A834D7AA6B964356B06D5CE96478DEE33">
    <w:name w:val="A834D7AA6B964356B06D5CE96478DEE33"/>
    <w:rsid w:val="00FA6CA8"/>
    <w:rPr>
      <w:rFonts w:eastAsiaTheme="minorHAnsi"/>
      <w:lang w:eastAsia="en-US"/>
    </w:rPr>
  </w:style>
  <w:style w:type="paragraph" w:customStyle="1" w:styleId="D795EB92D07F426B91FCBF74D51E33092">
    <w:name w:val="D795EB92D07F426B91FCBF74D51E33092"/>
    <w:rsid w:val="00FA6CA8"/>
    <w:rPr>
      <w:rFonts w:eastAsiaTheme="minorHAnsi"/>
      <w:lang w:eastAsia="en-US"/>
    </w:rPr>
  </w:style>
  <w:style w:type="paragraph" w:customStyle="1" w:styleId="FBF9FAB8A1BB4BD688D9009495B38FE21">
    <w:name w:val="FBF9FAB8A1BB4BD688D9009495B38FE21"/>
    <w:rsid w:val="00FA6CA8"/>
    <w:rPr>
      <w:rFonts w:eastAsiaTheme="minorHAnsi"/>
      <w:lang w:eastAsia="en-US"/>
    </w:rPr>
  </w:style>
  <w:style w:type="paragraph" w:customStyle="1" w:styleId="C48F10CD42AA4AB5A66B5868F9C70CFE">
    <w:name w:val="C48F10CD42AA4AB5A66B5868F9C70CFE"/>
    <w:rsid w:val="00FA6CA8"/>
    <w:rPr>
      <w:rFonts w:eastAsiaTheme="minorHAnsi"/>
      <w:lang w:eastAsia="en-US"/>
    </w:rPr>
  </w:style>
  <w:style w:type="paragraph" w:customStyle="1" w:styleId="BC2110460843426A87E050BB512764506">
    <w:name w:val="BC2110460843426A87E050BB512764506"/>
    <w:rsid w:val="00FA6CA8"/>
    <w:rPr>
      <w:rFonts w:eastAsiaTheme="minorHAnsi"/>
      <w:lang w:eastAsia="en-US"/>
    </w:rPr>
  </w:style>
  <w:style w:type="paragraph" w:customStyle="1" w:styleId="9C42747E0AE74599B6FB7A33B8BB25907">
    <w:name w:val="9C42747E0AE74599B6FB7A33B8BB25907"/>
    <w:rsid w:val="00FA6CA8"/>
    <w:rPr>
      <w:rFonts w:eastAsiaTheme="minorHAnsi"/>
      <w:lang w:eastAsia="en-US"/>
    </w:rPr>
  </w:style>
  <w:style w:type="paragraph" w:customStyle="1" w:styleId="68AACDE62F044520AE6E19AEE424668E7">
    <w:name w:val="68AACDE62F044520AE6E19AEE424668E7"/>
    <w:rsid w:val="00FA6CA8"/>
    <w:rPr>
      <w:rFonts w:eastAsiaTheme="minorHAnsi"/>
      <w:lang w:eastAsia="en-US"/>
    </w:rPr>
  </w:style>
  <w:style w:type="paragraph" w:customStyle="1" w:styleId="196EB36D89D943649041A9EA9BDD2ED47">
    <w:name w:val="196EB36D89D943649041A9EA9BDD2ED47"/>
    <w:rsid w:val="00FA6CA8"/>
    <w:rPr>
      <w:rFonts w:eastAsiaTheme="minorHAnsi"/>
      <w:lang w:eastAsia="en-US"/>
    </w:rPr>
  </w:style>
  <w:style w:type="paragraph" w:customStyle="1" w:styleId="42892047EB8A4FCC94A8499C2579F1267">
    <w:name w:val="42892047EB8A4FCC94A8499C2579F1267"/>
    <w:rsid w:val="00FA6CA8"/>
    <w:rPr>
      <w:rFonts w:eastAsiaTheme="minorHAnsi"/>
      <w:lang w:eastAsia="en-US"/>
    </w:rPr>
  </w:style>
  <w:style w:type="paragraph" w:customStyle="1" w:styleId="A834D7AA6B964356B06D5CE96478DEE34">
    <w:name w:val="A834D7AA6B964356B06D5CE96478DEE34"/>
    <w:rsid w:val="00FA6CA8"/>
    <w:rPr>
      <w:rFonts w:eastAsiaTheme="minorHAnsi"/>
      <w:lang w:eastAsia="en-US"/>
    </w:rPr>
  </w:style>
  <w:style w:type="paragraph" w:customStyle="1" w:styleId="D795EB92D07F426B91FCBF74D51E33093">
    <w:name w:val="D795EB92D07F426B91FCBF74D51E33093"/>
    <w:rsid w:val="00FA6CA8"/>
    <w:rPr>
      <w:rFonts w:eastAsiaTheme="minorHAnsi"/>
      <w:lang w:eastAsia="en-US"/>
    </w:rPr>
  </w:style>
  <w:style w:type="paragraph" w:customStyle="1" w:styleId="FBF9FAB8A1BB4BD688D9009495B38FE22">
    <w:name w:val="FBF9FAB8A1BB4BD688D9009495B38FE22"/>
    <w:rsid w:val="00FA6CA8"/>
    <w:rPr>
      <w:rFonts w:eastAsiaTheme="minorHAnsi"/>
      <w:lang w:eastAsia="en-US"/>
    </w:rPr>
  </w:style>
  <w:style w:type="paragraph" w:customStyle="1" w:styleId="C48F10CD42AA4AB5A66B5868F9C70CFE1">
    <w:name w:val="C48F10CD42AA4AB5A66B5868F9C70CFE1"/>
    <w:rsid w:val="00FA6CA8"/>
    <w:rPr>
      <w:rFonts w:eastAsiaTheme="minorHAnsi"/>
      <w:lang w:eastAsia="en-US"/>
    </w:rPr>
  </w:style>
  <w:style w:type="paragraph" w:customStyle="1" w:styleId="9A497A5E17274F53B1C723ADC1E16729">
    <w:name w:val="9A497A5E17274F53B1C723ADC1E16729"/>
    <w:rsid w:val="00FA6CA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Laurence (Labour Market)</dc:creator>
  <cp:lastModifiedBy>Gibson Rachel (Communications)</cp:lastModifiedBy>
  <cp:revision>2</cp:revision>
  <dcterms:created xsi:type="dcterms:W3CDTF">2017-04-07T10:46:00Z</dcterms:created>
  <dcterms:modified xsi:type="dcterms:W3CDTF">2017-04-07T10:46:00Z</dcterms:modified>
</cp:coreProperties>
</file>