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22" w:rsidRDefault="00F15D1A" w:rsidP="00A35141">
      <w:pPr>
        <w:pStyle w:val="Heading1"/>
      </w:pPr>
      <w:bookmarkStart w:id="0" w:name="_Toc440620737"/>
      <w:bookmarkStart w:id="1" w:name="OLE_LINK2"/>
      <w:bookmarkStart w:id="2" w:name="OLE_LINK3"/>
      <w:r w:rsidRPr="00F15D1A">
        <w:t>Small Business Commissioner: Policy on Secondary Legislation</w:t>
      </w:r>
      <w:r>
        <w:t xml:space="preserve"> </w:t>
      </w:r>
      <w:r w:rsidR="00FE1D94">
        <w:t xml:space="preserve">- </w:t>
      </w:r>
      <w:r w:rsidR="00B10922" w:rsidRPr="00B10922">
        <w:t>response form</w:t>
      </w:r>
      <w:bookmarkEnd w:id="0"/>
    </w:p>
    <w:p w:rsidR="001F4F63" w:rsidRDefault="001F4F63" w:rsidP="001F4F63">
      <w:r w:rsidRPr="001F4F63">
        <w:t xml:space="preserve">The consultation is available </w:t>
      </w:r>
      <w:r>
        <w:t>at</w:t>
      </w:r>
      <w:r w:rsidRPr="001F4F63">
        <w:t xml:space="preserve">: </w:t>
      </w:r>
      <w:hyperlink r:id="rId9" w:history="1">
        <w:r w:rsidR="00F15D1A">
          <w:rPr>
            <w:rStyle w:val="Hyperlink"/>
          </w:rPr>
          <w:t>www.gov.uk/government/consultations/small-business-commissioner-process-for-handling-complaints</w:t>
        </w:r>
      </w:hyperlink>
      <w:r w:rsidR="00F15D1A">
        <w:t xml:space="preserve"> </w:t>
      </w:r>
    </w:p>
    <w:p w:rsidR="00EA47A6" w:rsidRDefault="00F15D1A" w:rsidP="00EA47A6">
      <w:r w:rsidRPr="00EA47A6">
        <w:t xml:space="preserve">The closing date for </w:t>
      </w:r>
      <w:r>
        <w:t>responses</w:t>
      </w:r>
      <w:r w:rsidRPr="00EA47A6">
        <w:t xml:space="preserve"> is </w:t>
      </w:r>
      <w:r w:rsidRPr="00165BB4">
        <w:rPr>
          <w:b/>
        </w:rPr>
        <w:t>7 December 2016 at 11:59pm</w:t>
      </w:r>
      <w:r>
        <w:t>.</w:t>
      </w:r>
    </w:p>
    <w:p w:rsidR="00F15D1A" w:rsidRDefault="00F15D1A" w:rsidP="00F15D1A">
      <w:r w:rsidRPr="00B10922">
        <w:t>Please return completed forms to:</w:t>
      </w:r>
    </w:p>
    <w:p w:rsidR="00F15D1A" w:rsidRDefault="00F15D1A" w:rsidP="00F15D1A">
      <w:pPr>
        <w:spacing w:after="0"/>
        <w:rPr>
          <w:rStyle w:val="Strong"/>
        </w:rPr>
      </w:pPr>
      <w:r w:rsidRPr="00CE42CA">
        <w:rPr>
          <w:rStyle w:val="Strong"/>
        </w:rPr>
        <w:t>Tinu Fagbayi</w:t>
      </w:r>
    </w:p>
    <w:p w:rsidR="00F15D1A" w:rsidRDefault="00F15D1A" w:rsidP="00F15D1A">
      <w:pPr>
        <w:spacing w:after="0"/>
      </w:pPr>
      <w:r w:rsidRPr="004A3E62">
        <w:t>Small Business Commissioner Secondary Legislation</w:t>
      </w:r>
    </w:p>
    <w:p w:rsidR="00F15D1A" w:rsidRDefault="00F15D1A" w:rsidP="00F15D1A">
      <w:pPr>
        <w:spacing w:after="0"/>
      </w:pPr>
      <w:r w:rsidRPr="004A3E62">
        <w:t>Department for Business, Energy and Industrial Strategy</w:t>
      </w:r>
    </w:p>
    <w:p w:rsidR="00F15D1A" w:rsidRDefault="00F15D1A" w:rsidP="00F15D1A">
      <w:pPr>
        <w:spacing w:after="0"/>
      </w:pPr>
      <w:r w:rsidRPr="004A3E62">
        <w:t>1 Victoria Street</w:t>
      </w:r>
    </w:p>
    <w:p w:rsidR="00F15D1A" w:rsidRDefault="00F15D1A" w:rsidP="00F15D1A">
      <w:pPr>
        <w:spacing w:after="0"/>
      </w:pPr>
      <w:r w:rsidRPr="004A3E62">
        <w:t>Westminster</w:t>
      </w:r>
    </w:p>
    <w:p w:rsidR="00F15D1A" w:rsidRDefault="00F15D1A" w:rsidP="00F15D1A">
      <w:pPr>
        <w:spacing w:after="0"/>
      </w:pPr>
      <w:r w:rsidRPr="004A3E62">
        <w:t>London</w:t>
      </w:r>
    </w:p>
    <w:p w:rsidR="00F15D1A" w:rsidRPr="004A3E62" w:rsidRDefault="00F15D1A" w:rsidP="00F15D1A">
      <w:r w:rsidRPr="004A3E62">
        <w:t>SW1H 0ET</w:t>
      </w:r>
    </w:p>
    <w:p w:rsidR="00F15D1A" w:rsidRPr="004A3E62" w:rsidRDefault="00F15D1A" w:rsidP="00F15D1A">
      <w:pPr>
        <w:spacing w:after="0"/>
      </w:pPr>
      <w:r>
        <w:t xml:space="preserve">Tel: </w:t>
      </w:r>
      <w:r w:rsidRPr="00F163F1">
        <w:t>0207 215 4273</w:t>
      </w:r>
    </w:p>
    <w:p w:rsidR="00F15D1A" w:rsidRDefault="00F15D1A" w:rsidP="00F15D1A">
      <w:r>
        <w:t xml:space="preserve">Email: </w:t>
      </w:r>
      <w:hyperlink r:id="rId10" w:history="1">
        <w:r w:rsidRPr="00531464">
          <w:rPr>
            <w:rStyle w:val="Hyperlink"/>
          </w:rPr>
          <w:t>SBCPolicy@beis.gov.uk</w:t>
        </w:r>
      </w:hyperlink>
    </w:p>
    <w:p w:rsidR="00EA47A6" w:rsidRPr="000D2FDE" w:rsidRDefault="00EA47A6" w:rsidP="00EA47A6">
      <w:r w:rsidRPr="000D2FDE">
        <w:t xml:space="preserve">Information provided in response to this consultation, including personal </w:t>
      </w:r>
      <w:proofErr w:type="gramStart"/>
      <w:r w:rsidRPr="000D2FDE">
        <w:t>information,</w:t>
      </w:r>
      <w:proofErr w:type="gramEnd"/>
      <w:r w:rsidRPr="000D2FDE">
        <w:t xml:space="preserve"> may be subject to publication or release to other parties or to disclosure in accordance with the access to information regimes. Please see the consultation document for further information.</w:t>
      </w:r>
    </w:p>
    <w:p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rsidR="00EA47A6" w:rsidRDefault="00EA47A6" w:rsidP="001F4F63"/>
    <w:p w:rsidR="00EA47A6" w:rsidRDefault="00EA47A6">
      <w:pPr>
        <w:spacing w:after="0"/>
        <w:rPr>
          <w:b/>
          <w:bCs/>
          <w:iCs/>
          <w:color w:val="003478"/>
          <w:sz w:val="28"/>
          <w:szCs w:val="28"/>
        </w:rPr>
      </w:pPr>
      <w:r>
        <w:br w:type="page"/>
      </w:r>
    </w:p>
    <w:p w:rsidR="00FE1D94" w:rsidRPr="00FE1D94" w:rsidRDefault="001F4F63" w:rsidP="001F4F63">
      <w:pPr>
        <w:pStyle w:val="Heading2"/>
      </w:pPr>
      <w:r>
        <w:lastRenderedPageBreak/>
        <w:t>Questions</w:t>
      </w:r>
    </w:p>
    <w:p w:rsidR="00F15D1A" w:rsidRPr="00B10922" w:rsidRDefault="00B10922" w:rsidP="00720608">
      <w:r>
        <w:t>Name:</w:t>
      </w:r>
      <w:r w:rsidR="00F15D1A">
        <w:t xml:space="preserve"> </w:t>
      </w:r>
      <w:sdt>
        <w:sdtPr>
          <w:id w:val="2002769154"/>
          <w:placeholder>
            <w:docPart w:val="DefaultPlaceholder_1082065158"/>
          </w:placeholder>
          <w:showingPlcHdr/>
        </w:sdtPr>
        <w:sdtContent>
          <w:r w:rsidR="00F15D1A" w:rsidRPr="003F7DC5">
            <w:rPr>
              <w:rStyle w:val="PlaceholderText"/>
            </w:rPr>
            <w:t>Click here to enter text.</w:t>
          </w:r>
        </w:sdtContent>
      </w:sdt>
      <w:r>
        <w:br/>
      </w:r>
      <w:r w:rsidRPr="00B10922">
        <w:t>Organisation (if applicable):</w:t>
      </w:r>
      <w:r w:rsidR="00F15D1A">
        <w:t xml:space="preserve"> </w:t>
      </w:r>
      <w:sdt>
        <w:sdtPr>
          <w:id w:val="-1725828749"/>
          <w:placeholder>
            <w:docPart w:val="DefaultPlaceholder_1082065158"/>
          </w:placeholder>
          <w:showingPlcHdr/>
        </w:sdtPr>
        <w:sdtContent>
          <w:r w:rsidR="00F15D1A" w:rsidRPr="003F7DC5">
            <w:rPr>
              <w:rStyle w:val="PlaceholderText"/>
            </w:rPr>
            <w:t>Click here to enter text.</w:t>
          </w:r>
        </w:sdtContent>
      </w:sdt>
      <w:r>
        <w:br/>
      </w:r>
      <w:r w:rsidRPr="00B10922">
        <w:t>Address:</w:t>
      </w:r>
      <w:r w:rsidR="00F15D1A">
        <w:t xml:space="preserve"> </w:t>
      </w:r>
      <w:sdt>
        <w:sdtPr>
          <w:id w:val="1984349497"/>
          <w:placeholder>
            <w:docPart w:val="DefaultPlaceholder_1082065158"/>
          </w:placeholder>
          <w:showingPlcHdr/>
        </w:sdtPr>
        <w:sdtContent>
          <w:r w:rsidR="00F15D1A" w:rsidRPr="003F7DC5">
            <w:rPr>
              <w:rStyle w:val="PlaceholderText"/>
            </w:rPr>
            <w:t>Click here to enter text.</w:t>
          </w:r>
        </w:sdtContent>
      </w:sdt>
    </w:p>
    <w:p w:rsidR="00B10922" w:rsidRDefault="00F15D1A" w:rsidP="001F4F63">
      <w:r w:rsidRPr="00F15D1A">
        <w:t>Please check a box from a list of options that best describes you as a respondent. This allows views to be presented by group type.</w:t>
      </w:r>
    </w:p>
    <w:tbl>
      <w:tblPr>
        <w:tblStyle w:val="TableGrid"/>
        <w:tblW w:w="3791" w:type="pct"/>
        <w:tblLayout w:type="fixed"/>
        <w:tblLook w:val="01E0" w:firstRow="1" w:lastRow="1" w:firstColumn="1" w:lastColumn="1" w:noHBand="0" w:noVBand="0"/>
      </w:tblPr>
      <w:tblGrid>
        <w:gridCol w:w="950"/>
        <w:gridCol w:w="6521"/>
      </w:tblGrid>
      <w:tr w:rsidR="00F15D1A" w:rsidRPr="00015C4E" w:rsidTr="00171DD4">
        <w:trPr>
          <w:trHeight w:val="382"/>
          <w:tblHeader/>
        </w:trPr>
        <w:tc>
          <w:tcPr>
            <w:tcW w:w="636" w:type="pct"/>
            <w:tcBorders>
              <w:right w:val="nil"/>
            </w:tcBorders>
          </w:tcPr>
          <w:p w:rsidR="00F15D1A" w:rsidRDefault="00F15D1A" w:rsidP="00171DD4">
            <w:pPr>
              <w:pStyle w:val="Tabletitle-BlackNormal"/>
            </w:pPr>
          </w:p>
        </w:tc>
        <w:tc>
          <w:tcPr>
            <w:tcW w:w="4364" w:type="pct"/>
            <w:tcBorders>
              <w:left w:val="nil"/>
            </w:tcBorders>
          </w:tcPr>
          <w:p w:rsidR="00F15D1A" w:rsidRPr="001700BE" w:rsidRDefault="00F15D1A" w:rsidP="00171DD4">
            <w:pPr>
              <w:pStyle w:val="Tabletitle-BlackNormal"/>
            </w:pPr>
            <w:r w:rsidRPr="001700BE">
              <w:t>Respondent type</w:t>
            </w:r>
          </w:p>
        </w:tc>
      </w:tr>
      <w:tr w:rsidR="00F15D1A" w:rsidRPr="00015C4E" w:rsidTr="00171DD4">
        <w:trPr>
          <w:trHeight w:val="442"/>
        </w:trPr>
        <w:tc>
          <w:tcPr>
            <w:tcW w:w="636" w:type="pct"/>
          </w:tcPr>
          <w:p w:rsidR="00F15D1A" w:rsidRPr="00B10922" w:rsidRDefault="00F15D1A" w:rsidP="00171DD4">
            <w:pPr>
              <w:pStyle w:val="Tabletext-Normal"/>
            </w:pPr>
            <w:sdt>
              <w:sdtPr>
                <w:id w:val="-901283748"/>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tc>
        <w:tc>
          <w:tcPr>
            <w:tcW w:w="4364" w:type="pct"/>
          </w:tcPr>
          <w:p w:rsidR="00F15D1A" w:rsidRPr="00B10922" w:rsidRDefault="00F15D1A" w:rsidP="00171DD4">
            <w:pPr>
              <w:pStyle w:val="Tabletext-Normal"/>
            </w:pPr>
            <w:r>
              <w:t>Bu</w:t>
            </w:r>
            <w:r w:rsidRPr="00B10922">
              <w:t>siness representative organisation/trade body</w:t>
            </w:r>
          </w:p>
        </w:tc>
      </w:tr>
      <w:tr w:rsidR="00F15D1A" w:rsidRPr="00015C4E" w:rsidTr="00171DD4">
        <w:trPr>
          <w:trHeight w:val="227"/>
        </w:trPr>
        <w:sdt>
          <w:sdtPr>
            <w:id w:val="-1346400196"/>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Central government</w:t>
            </w:r>
          </w:p>
        </w:tc>
      </w:tr>
      <w:tr w:rsidR="00F15D1A" w:rsidRPr="00015C4E" w:rsidTr="00171DD4">
        <w:trPr>
          <w:trHeight w:val="227"/>
        </w:trPr>
        <w:sdt>
          <w:sdtPr>
            <w:id w:val="-1583136185"/>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Charity or social enterprise</w:t>
            </w:r>
          </w:p>
        </w:tc>
      </w:tr>
      <w:tr w:rsidR="00F15D1A" w:rsidRPr="00015C4E" w:rsidTr="00171DD4">
        <w:trPr>
          <w:trHeight w:val="227"/>
        </w:trPr>
        <w:sdt>
          <w:sdtPr>
            <w:id w:val="-131563994"/>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Individual</w:t>
            </w:r>
          </w:p>
        </w:tc>
      </w:tr>
      <w:tr w:rsidR="00F15D1A" w:rsidRPr="00015C4E" w:rsidTr="00171DD4">
        <w:trPr>
          <w:trHeight w:val="227"/>
        </w:trPr>
        <w:sdt>
          <w:sdtPr>
            <w:id w:val="-519236561"/>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Large business (over 250 staff)</w:t>
            </w:r>
          </w:p>
        </w:tc>
      </w:tr>
      <w:tr w:rsidR="00F15D1A" w:rsidRPr="00015C4E" w:rsidTr="00171DD4">
        <w:trPr>
          <w:trHeight w:val="227"/>
        </w:trPr>
        <w:sdt>
          <w:sdtPr>
            <w:id w:val="-1620912608"/>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Legal representative</w:t>
            </w:r>
          </w:p>
        </w:tc>
      </w:tr>
      <w:tr w:rsidR="00F15D1A" w:rsidRPr="00015C4E" w:rsidTr="00171DD4">
        <w:trPr>
          <w:trHeight w:val="227"/>
        </w:trPr>
        <w:sdt>
          <w:sdtPr>
            <w:id w:val="-448003874"/>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Local government</w:t>
            </w:r>
          </w:p>
        </w:tc>
      </w:tr>
      <w:tr w:rsidR="00F15D1A" w:rsidRPr="00015C4E" w:rsidTr="00171DD4">
        <w:trPr>
          <w:trHeight w:val="227"/>
        </w:trPr>
        <w:sdt>
          <w:sdtPr>
            <w:id w:val="-2128158397"/>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Medium business (50 to 250 staff)</w:t>
            </w:r>
          </w:p>
        </w:tc>
      </w:tr>
      <w:tr w:rsidR="00F15D1A" w:rsidRPr="00015C4E" w:rsidTr="00171DD4">
        <w:trPr>
          <w:trHeight w:val="227"/>
        </w:trPr>
        <w:sdt>
          <w:sdtPr>
            <w:id w:val="1095905409"/>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Micro business (up to 9 staff)</w:t>
            </w:r>
          </w:p>
        </w:tc>
      </w:tr>
      <w:tr w:rsidR="00F15D1A" w:rsidRPr="00015C4E" w:rsidTr="00171DD4">
        <w:trPr>
          <w:trHeight w:val="227"/>
        </w:trPr>
        <w:sdt>
          <w:sdtPr>
            <w:id w:val="541487914"/>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Small business (10 to 49 staff)</w:t>
            </w:r>
          </w:p>
        </w:tc>
      </w:tr>
      <w:tr w:rsidR="00F15D1A" w:rsidRPr="00015C4E" w:rsidTr="00171DD4">
        <w:trPr>
          <w:trHeight w:val="227"/>
        </w:trPr>
        <w:sdt>
          <w:sdtPr>
            <w:id w:val="1581637249"/>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Trade union or staff association</w:t>
            </w:r>
          </w:p>
        </w:tc>
      </w:tr>
      <w:tr w:rsidR="00F15D1A" w:rsidRPr="00015C4E" w:rsidTr="00171DD4">
        <w:trPr>
          <w:trHeight w:val="227"/>
        </w:trPr>
        <w:sdt>
          <w:sdtPr>
            <w:id w:val="1734195853"/>
            <w14:checkbox>
              <w14:checked w14:val="0"/>
              <w14:checkedState w14:val="2612" w14:font="MS Gothic"/>
              <w14:uncheckedState w14:val="2610" w14:font="MS Gothic"/>
            </w14:checkbox>
          </w:sdt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Other (please describe)</w:t>
            </w:r>
          </w:p>
        </w:tc>
      </w:tr>
    </w:tbl>
    <w:p w:rsidR="00062617" w:rsidRDefault="00062617" w:rsidP="00EA47A6">
      <w:bookmarkStart w:id="3" w:name="_Toc440559362"/>
    </w:p>
    <w:p w:rsidR="00F15D1A" w:rsidRDefault="00F15D1A" w:rsidP="00F15D1A">
      <w:pPr>
        <w:pStyle w:val="Question"/>
      </w:pPr>
      <w:r>
        <w:t>Do you have any other comments that might aid the consultation process as a whole?</w:t>
      </w:r>
    </w:p>
    <w:p w:rsidR="00F15D1A" w:rsidRDefault="00F15D1A" w:rsidP="00F15D1A">
      <w:r>
        <w:t xml:space="preserve">Please use this space for any general comments that you may have, comments on the layout of this consultation would also be welcomed. </w:t>
      </w:r>
    </w:p>
    <w:sdt>
      <w:sdtPr>
        <w:id w:val="-2003339817"/>
        <w:placeholder>
          <w:docPart w:val="DefaultPlaceholder_1082065158"/>
        </w:placeholder>
        <w:showingPlcHdr/>
      </w:sdtPr>
      <w:sdtContent>
        <w:p w:rsidR="00F15D1A" w:rsidRDefault="00F15D1A" w:rsidP="00F15D1A">
          <w:r w:rsidRPr="003F7DC5">
            <w:rPr>
              <w:rStyle w:val="PlaceholderText"/>
            </w:rPr>
            <w:t>Click here to enter text.</w:t>
          </w:r>
        </w:p>
      </w:sdtContent>
    </w:sdt>
    <w:p w:rsidR="00F15D1A" w:rsidRDefault="00F15D1A" w:rsidP="00720608">
      <w:pPr>
        <w:pStyle w:val="Question"/>
      </w:pPr>
    </w:p>
    <w:p w:rsidR="00F15D1A" w:rsidRDefault="00F15D1A" w:rsidP="00720608">
      <w:pPr>
        <w:pStyle w:val="Question"/>
      </w:pPr>
    </w:p>
    <w:p w:rsidR="00F15D1A" w:rsidRDefault="00F15D1A" w:rsidP="00720608">
      <w:pPr>
        <w:pStyle w:val="Question"/>
      </w:pPr>
    </w:p>
    <w:p w:rsidR="00F15D1A" w:rsidRPr="00F15D1A" w:rsidRDefault="00F15D1A" w:rsidP="00F15D1A">
      <w:pPr>
        <w:rPr>
          <w:b/>
        </w:rPr>
      </w:pPr>
      <w:bookmarkStart w:id="4" w:name="_Toc222902189"/>
      <w:bookmarkStart w:id="5" w:name="_Toc337743660"/>
      <w:bookmarkStart w:id="6" w:name="_Toc440559367"/>
      <w:bookmarkEnd w:id="3"/>
      <w:r w:rsidRPr="00F15D1A">
        <w:rPr>
          <w:b/>
        </w:rPr>
        <w:lastRenderedPageBreak/>
        <w:t xml:space="preserve">Thank you for taking the time to let us have your views. We do not intend to acknowledge receipt of individual responses unless you tick the box below. </w:t>
      </w:r>
    </w:p>
    <w:p w:rsidR="00F15D1A" w:rsidRPr="00F15D1A" w:rsidRDefault="00F15D1A" w:rsidP="00F15D1A">
      <w:r w:rsidRPr="00F15D1A">
        <w:t xml:space="preserve">Please acknowledge this reply </w:t>
      </w:r>
      <w:sdt>
        <w:sdtPr>
          <w:id w:val="-2020145980"/>
          <w14:checkbox>
            <w14:checked w14:val="0"/>
            <w14:checkedState w14:val="2612" w14:font="MS Gothic"/>
            <w14:uncheckedState w14:val="2610" w14:font="MS Gothic"/>
          </w14:checkbox>
        </w:sdtPr>
        <w:sdtContent>
          <w:r w:rsidRPr="00F15D1A">
            <w:rPr>
              <w:rFonts w:eastAsia="MS Gothic" w:hint="eastAsia"/>
            </w:rPr>
            <w:t>☐</w:t>
          </w:r>
        </w:sdtContent>
      </w:sdt>
    </w:p>
    <w:p w:rsidR="00F15D1A" w:rsidRPr="00F15D1A" w:rsidRDefault="00F15D1A" w:rsidP="00F15D1A">
      <w:r w:rsidRPr="00F15D1A">
        <w:t xml:space="preserve">At BEIS we carry out our research on many different topics and consultations. As your views are valuable to us, would it be okay if we were to contact you again from time to time either for research or to send through consultation documents? </w:t>
      </w:r>
    </w:p>
    <w:p w:rsidR="00F15D1A" w:rsidRPr="00F15D1A" w:rsidRDefault="00F15D1A" w:rsidP="00F15D1A">
      <w:sdt>
        <w:sdtPr>
          <w:id w:val="725337022"/>
          <w14:checkbox>
            <w14:checked w14:val="0"/>
            <w14:checkedState w14:val="2612" w14:font="MS Gothic"/>
            <w14:uncheckedState w14:val="2610" w14:font="MS Gothic"/>
          </w14:checkbox>
        </w:sdtPr>
        <w:sdtContent>
          <w:r w:rsidRPr="00F15D1A">
            <w:rPr>
              <w:rFonts w:eastAsia="MS Gothic" w:hint="eastAsia"/>
            </w:rPr>
            <w:t>☐</w:t>
          </w:r>
        </w:sdtContent>
      </w:sdt>
      <w:r w:rsidRPr="00F15D1A">
        <w:t xml:space="preserve"> Yes</w:t>
      </w:r>
      <w:r w:rsidRPr="00F15D1A">
        <w:tab/>
      </w:r>
      <w:r w:rsidRPr="00F15D1A">
        <w:tab/>
      </w:r>
      <w:sdt>
        <w:sdtPr>
          <w:id w:val="-1135870987"/>
          <w14:checkbox>
            <w14:checked w14:val="0"/>
            <w14:checkedState w14:val="2612" w14:font="MS Gothic"/>
            <w14:uncheckedState w14:val="2610" w14:font="MS Gothic"/>
          </w14:checkbox>
        </w:sdtPr>
        <w:sdtContent>
          <w:r w:rsidRPr="00F15D1A">
            <w:rPr>
              <w:rFonts w:eastAsia="MS Gothic" w:hint="eastAsia"/>
            </w:rPr>
            <w:t>☐</w:t>
          </w:r>
        </w:sdtContent>
      </w:sdt>
      <w:r w:rsidRPr="00F15D1A">
        <w:t xml:space="preserve"> No</w:t>
      </w:r>
    </w:p>
    <w:p w:rsidR="00F15D1A" w:rsidRPr="00F15D1A" w:rsidRDefault="00F15D1A" w:rsidP="00F15D1A"/>
    <w:p w:rsidR="00F15D1A" w:rsidRPr="00F15D1A" w:rsidRDefault="00F15D1A" w:rsidP="00F15D1A">
      <w:pPr>
        <w:spacing w:after="480"/>
        <w:rPr>
          <w:b/>
          <w:bCs/>
        </w:rPr>
      </w:pPr>
      <w:r w:rsidRPr="00F15D1A">
        <w:rPr>
          <w:b/>
          <w:bCs/>
        </w:rPr>
        <w:t>Please refer to relevant paragraph numbers in the consultations to answer the below questions.</w:t>
      </w:r>
      <w:bookmarkStart w:id="7" w:name="_Toc458014330"/>
    </w:p>
    <w:bookmarkEnd w:id="7"/>
    <w:p w:rsidR="00F15D1A" w:rsidRPr="00F15D1A" w:rsidRDefault="00F15D1A" w:rsidP="00F15D1A">
      <w:pPr>
        <w:pStyle w:val="Heading3"/>
      </w:pPr>
      <w:r w:rsidRPr="00F15D1A">
        <w:t>Paragraph 6.2 – 6.8</w:t>
      </w:r>
    </w:p>
    <w:p w:rsidR="00F15D1A" w:rsidRPr="00F15D1A" w:rsidRDefault="00F15D1A" w:rsidP="00F15D1A">
      <w:pPr>
        <w:rPr>
          <w:b/>
        </w:rPr>
      </w:pPr>
      <w:r w:rsidRPr="00F15D1A">
        <w:rPr>
          <w:b/>
        </w:rPr>
        <w:t>Question 1*: Do you agree with the proposals set out in paragraphs 6.2 - 6.7 for how and when to calculate a business’s staff headcount to determine whether they are a ‘small business’ which can use the Commissioner’s services?</w:t>
      </w:r>
    </w:p>
    <w:p w:rsidR="00F15D1A" w:rsidRPr="00F15D1A" w:rsidRDefault="00F15D1A" w:rsidP="00F15D1A">
      <w:pPr>
        <w:tabs>
          <w:tab w:val="left" w:pos="1418"/>
        </w:tabs>
        <w:spacing w:after="120"/>
      </w:pPr>
      <w:r w:rsidRPr="00F15D1A">
        <w:t>Yes</w:t>
      </w:r>
      <w:r w:rsidRPr="00F15D1A">
        <w:tab/>
      </w:r>
      <w:sdt>
        <w:sdtPr>
          <w:id w:val="22674564"/>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tabs>
          <w:tab w:val="left" w:pos="1418"/>
        </w:tabs>
      </w:pPr>
      <w:r w:rsidRPr="00F15D1A">
        <w:t>No</w:t>
      </w:r>
      <w:r w:rsidRPr="00F15D1A">
        <w:tab/>
      </w:r>
      <w:sdt>
        <w:sdtPr>
          <w:id w:val="-621230831"/>
          <w14:checkbox>
            <w14:checked w14:val="1"/>
            <w14:checkedState w14:val="2612" w14:font="MS Gothic"/>
            <w14:uncheckedState w14:val="2610" w14:font="MS Gothic"/>
          </w14:checkbox>
        </w:sdtPr>
        <w:sdtContent>
          <w:r w:rsidR="00B4498A">
            <w:rPr>
              <w:rFonts w:ascii="MS Gothic" w:eastAsia="MS Gothic" w:hAnsi="MS Gothic" w:hint="eastAsia"/>
            </w:rPr>
            <w:t>☒</w:t>
          </w:r>
        </w:sdtContent>
      </w:sdt>
    </w:p>
    <w:p w:rsidR="00B4498A" w:rsidRDefault="00F15D1A" w:rsidP="00B4498A">
      <w:pPr>
        <w:spacing w:after="120"/>
      </w:pPr>
      <w:r w:rsidRPr="00F15D1A">
        <w:t>Please give your reasons.</w:t>
      </w:r>
    </w:p>
    <w:p w:rsidR="00F15D1A" w:rsidRPr="00F15D1A" w:rsidRDefault="00B4498A" w:rsidP="00344457">
      <w:pPr>
        <w:spacing w:after="0"/>
      </w:pPr>
      <w:r>
        <w:t xml:space="preserve"> </w:t>
      </w:r>
      <w:sdt>
        <w:sdtPr>
          <w:id w:val="1590116728"/>
          <w:placeholder>
            <w:docPart w:val="DefaultPlaceholder_1082065158"/>
          </w:placeholder>
          <w:showingPlcHdr/>
        </w:sdtPr>
        <w:sdtContent>
          <w:r w:rsidRPr="003F7DC5">
            <w:rPr>
              <w:rStyle w:val="PlaceholderText"/>
            </w:rPr>
            <w:t>Click here to enter text.</w:t>
          </w:r>
        </w:sdtContent>
      </w:sdt>
    </w:p>
    <w:p w:rsidR="00344457" w:rsidRDefault="00344457" w:rsidP="00F15D1A">
      <w:pPr>
        <w:pStyle w:val="Heading3"/>
      </w:pPr>
    </w:p>
    <w:p w:rsidR="00F15D1A" w:rsidRPr="00F15D1A" w:rsidRDefault="00F15D1A" w:rsidP="00F15D1A">
      <w:pPr>
        <w:pStyle w:val="Heading3"/>
      </w:pPr>
      <w:r w:rsidRPr="00F15D1A">
        <w:t>Paragraph 6.10 – 6.11</w:t>
      </w:r>
    </w:p>
    <w:p w:rsidR="00F15D1A" w:rsidRPr="00F15D1A" w:rsidRDefault="00F15D1A" w:rsidP="00F15D1A">
      <w:pPr>
        <w:rPr>
          <w:b/>
        </w:rPr>
      </w:pPr>
      <w:r w:rsidRPr="00F15D1A">
        <w:rPr>
          <w:b/>
        </w:rPr>
        <w:t>Question 2: Are there any circumstances, instead of or in addition to those specified in paragraph 6.11, where it would be appropriate for the small business to complain to the Commissioner without first raising the issue with the respondent?</w:t>
      </w:r>
      <w:r w:rsidRPr="00F15D1A">
        <w:rPr>
          <w:b/>
        </w:rPr>
        <w:tab/>
      </w:r>
      <w:r w:rsidRPr="00F15D1A">
        <w:rPr>
          <w:b/>
        </w:rPr>
        <w:tab/>
      </w:r>
    </w:p>
    <w:p w:rsidR="00F15D1A" w:rsidRPr="00F15D1A" w:rsidRDefault="00F15D1A" w:rsidP="00F15D1A">
      <w:pPr>
        <w:tabs>
          <w:tab w:val="left" w:pos="1418"/>
        </w:tabs>
        <w:spacing w:after="120"/>
      </w:pPr>
      <w:r w:rsidRPr="00F15D1A">
        <w:t>Yes</w:t>
      </w:r>
      <w:r w:rsidRPr="00F15D1A">
        <w:tab/>
      </w:r>
      <w:sdt>
        <w:sdtPr>
          <w:id w:val="1575540680"/>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tabs>
          <w:tab w:val="left" w:pos="1418"/>
        </w:tabs>
      </w:pPr>
      <w:r w:rsidRPr="00F15D1A">
        <w:t>No</w:t>
      </w:r>
      <w:r w:rsidRPr="00F15D1A">
        <w:tab/>
      </w:r>
      <w:sdt>
        <w:sdtPr>
          <w:id w:val="221871253"/>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344457" w:rsidRDefault="00F15D1A" w:rsidP="00344457">
      <w:pPr>
        <w:spacing w:after="240"/>
      </w:pPr>
      <w:r w:rsidRPr="00F15D1A">
        <w:t>Please list any other circumstances.</w:t>
      </w:r>
    </w:p>
    <w:p w:rsidR="00F15D1A" w:rsidRPr="00F15D1A" w:rsidRDefault="00344457" w:rsidP="00344457">
      <w:pPr>
        <w:spacing w:after="240"/>
      </w:pPr>
      <w:sdt>
        <w:sdtPr>
          <w:id w:val="-1404134843"/>
          <w:placeholder>
            <w:docPart w:val="DefaultPlaceholder_1082065158"/>
          </w:placeholder>
          <w:showingPlcHdr/>
        </w:sdtPr>
        <w:sdtContent>
          <w:r w:rsidRPr="003F7DC5">
            <w:rPr>
              <w:rStyle w:val="PlaceholderText"/>
            </w:rPr>
            <w:t>Click here to enter text.</w:t>
          </w:r>
        </w:sdtContent>
      </w:sdt>
      <w:r w:rsidR="00F15D1A" w:rsidRPr="00F15D1A">
        <w:br w:type="page"/>
      </w:r>
    </w:p>
    <w:p w:rsidR="00F15D1A" w:rsidRPr="00F15D1A" w:rsidRDefault="00F15D1A" w:rsidP="00F15D1A">
      <w:pPr>
        <w:pStyle w:val="Heading3"/>
      </w:pPr>
      <w:r w:rsidRPr="00F15D1A">
        <w:lastRenderedPageBreak/>
        <w:t>Paragraph 6.12 – 6.15</w:t>
      </w:r>
    </w:p>
    <w:p w:rsidR="00F15D1A" w:rsidRPr="00F15D1A" w:rsidRDefault="00F15D1A" w:rsidP="00F15D1A">
      <w:pPr>
        <w:rPr>
          <w:b/>
        </w:rPr>
      </w:pPr>
      <w:r w:rsidRPr="00F15D1A">
        <w:rPr>
          <w:b/>
        </w:rPr>
        <w:t xml:space="preserve">Question 3: What should be the time limit for complaints to be made to the Commissioner, should the Commissioner be able to extend it, and in what circumstances (other than those listed)? </w:t>
      </w:r>
    </w:p>
    <w:p w:rsidR="00F15D1A" w:rsidRDefault="00F15D1A" w:rsidP="00344457">
      <w:pPr>
        <w:spacing w:after="240"/>
      </w:pPr>
      <w:r w:rsidRPr="00F15D1A">
        <w:t>Please give your answer.</w:t>
      </w:r>
    </w:p>
    <w:sdt>
      <w:sdtPr>
        <w:id w:val="974023601"/>
        <w:placeholder>
          <w:docPart w:val="DefaultPlaceholder_1082065158"/>
        </w:placeholder>
        <w:showingPlcHdr/>
      </w:sdtPr>
      <w:sdtContent>
        <w:p w:rsidR="00344457" w:rsidRPr="00F15D1A" w:rsidRDefault="00344457" w:rsidP="00344457">
          <w:pPr>
            <w:spacing w:after="240"/>
          </w:pPr>
          <w:r w:rsidRPr="003F7DC5">
            <w:rPr>
              <w:rStyle w:val="PlaceholderText"/>
            </w:rPr>
            <w:t>Click here to enter text.</w:t>
          </w:r>
        </w:p>
      </w:sdtContent>
    </w:sdt>
    <w:p w:rsidR="00344457" w:rsidRDefault="00344457" w:rsidP="00F15D1A">
      <w:pPr>
        <w:pStyle w:val="Heading3"/>
      </w:pPr>
    </w:p>
    <w:p w:rsidR="00F15D1A" w:rsidRPr="00F15D1A" w:rsidRDefault="00F15D1A" w:rsidP="00F15D1A">
      <w:pPr>
        <w:pStyle w:val="Heading3"/>
      </w:pPr>
      <w:r w:rsidRPr="00F15D1A">
        <w:t>Paragraph 6.16 - 6.17</w:t>
      </w:r>
    </w:p>
    <w:p w:rsidR="00F15D1A" w:rsidRPr="00F15D1A" w:rsidRDefault="00F15D1A" w:rsidP="00F15D1A">
      <w:pPr>
        <w:rPr>
          <w:b/>
        </w:rPr>
      </w:pPr>
      <w:r w:rsidRPr="00F15D1A">
        <w:rPr>
          <w:b/>
        </w:rPr>
        <w:t xml:space="preserve">Question 4: Do you agree that complaints referred to the Commissioner should meet the following requirements?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662"/>
        <w:gridCol w:w="709"/>
        <w:gridCol w:w="850"/>
      </w:tblGrid>
      <w:tr w:rsidR="00F15D1A" w:rsidRPr="00F15D1A" w:rsidTr="00171DD4">
        <w:tc>
          <w:tcPr>
            <w:tcW w:w="534" w:type="dxa"/>
          </w:tcPr>
          <w:p w:rsidR="00F15D1A" w:rsidRPr="00F15D1A" w:rsidRDefault="00F15D1A" w:rsidP="00F15D1A">
            <w:pPr>
              <w:spacing w:after="0"/>
              <w:rPr>
                <w:b/>
              </w:rPr>
            </w:pPr>
          </w:p>
        </w:tc>
        <w:tc>
          <w:tcPr>
            <w:tcW w:w="6662" w:type="dxa"/>
          </w:tcPr>
          <w:p w:rsidR="00F15D1A" w:rsidRPr="00F15D1A" w:rsidRDefault="00F15D1A" w:rsidP="00F15D1A">
            <w:pPr>
              <w:spacing w:after="0"/>
            </w:pPr>
            <w:r w:rsidRPr="00F15D1A">
              <w:rPr>
                <w:color w:val="FFFFFF" w:themeColor="background1"/>
              </w:rPr>
              <w:t>Requirement</w:t>
            </w:r>
          </w:p>
        </w:tc>
        <w:tc>
          <w:tcPr>
            <w:tcW w:w="709" w:type="dxa"/>
            <w:vAlign w:val="center"/>
          </w:tcPr>
          <w:p w:rsidR="00F15D1A" w:rsidRPr="00F15D1A" w:rsidRDefault="00F15D1A" w:rsidP="00F15D1A">
            <w:pPr>
              <w:spacing w:after="0"/>
              <w:jc w:val="center"/>
            </w:pPr>
            <w:r w:rsidRPr="00F15D1A">
              <w:t>Yes</w:t>
            </w:r>
          </w:p>
        </w:tc>
        <w:tc>
          <w:tcPr>
            <w:tcW w:w="850" w:type="dxa"/>
            <w:vAlign w:val="center"/>
          </w:tcPr>
          <w:p w:rsidR="00F15D1A" w:rsidRPr="00F15D1A" w:rsidRDefault="00F15D1A" w:rsidP="00F15D1A">
            <w:pPr>
              <w:spacing w:after="0"/>
              <w:jc w:val="center"/>
            </w:pPr>
            <w:r w:rsidRPr="00F15D1A">
              <w:t>No</w:t>
            </w:r>
          </w:p>
        </w:tc>
      </w:tr>
      <w:tr w:rsidR="00F15D1A" w:rsidRPr="00F15D1A" w:rsidTr="00171DD4">
        <w:tc>
          <w:tcPr>
            <w:tcW w:w="534" w:type="dxa"/>
          </w:tcPr>
          <w:p w:rsidR="00F15D1A" w:rsidRPr="00F15D1A" w:rsidRDefault="00F15D1A" w:rsidP="00F15D1A">
            <w:pPr>
              <w:spacing w:after="0"/>
            </w:pPr>
            <w:r w:rsidRPr="00F15D1A">
              <w:t>a.</w:t>
            </w:r>
          </w:p>
        </w:tc>
        <w:tc>
          <w:tcPr>
            <w:tcW w:w="6662" w:type="dxa"/>
          </w:tcPr>
          <w:p w:rsidR="00F15D1A" w:rsidRPr="00F15D1A" w:rsidRDefault="00F15D1A" w:rsidP="00F15D1A">
            <w:pPr>
              <w:spacing w:after="0"/>
            </w:pPr>
            <w:r w:rsidRPr="00F15D1A">
              <w:t>Be made in writing</w:t>
            </w:r>
            <w:r w:rsidRPr="00F15D1A">
              <w:tab/>
            </w:r>
          </w:p>
        </w:tc>
        <w:sdt>
          <w:sdtPr>
            <w:id w:val="49819803"/>
            <w14:checkbox>
              <w14:checked w14:val="0"/>
              <w14:checkedState w14:val="2612" w14:font="MS Gothic"/>
              <w14:uncheckedState w14:val="2610" w14:font="MS Gothic"/>
            </w14:checkbox>
          </w:sdtPr>
          <w:sdtContent>
            <w:tc>
              <w:tcPr>
                <w:tcW w:w="709" w:type="dxa"/>
                <w:vAlign w:val="center"/>
              </w:tcPr>
              <w:p w:rsidR="00F15D1A" w:rsidRPr="00F15D1A" w:rsidRDefault="00B4498A" w:rsidP="00F15D1A">
                <w:pPr>
                  <w:spacing w:after="0"/>
                  <w:jc w:val="center"/>
                </w:pPr>
                <w:r>
                  <w:rPr>
                    <w:rFonts w:ascii="MS Gothic" w:eastAsia="MS Gothic" w:hAnsi="MS Gothic" w:hint="eastAsia"/>
                  </w:rPr>
                  <w:t>☐</w:t>
                </w:r>
              </w:p>
            </w:tc>
          </w:sdtContent>
        </w:sdt>
        <w:sdt>
          <w:sdtPr>
            <w:id w:val="493221399"/>
            <w14:checkbox>
              <w14:checked w14:val="0"/>
              <w14:checkedState w14:val="2612" w14:font="MS Gothic"/>
              <w14:uncheckedState w14:val="2610" w14:font="MS Gothic"/>
            </w14:checkbox>
          </w:sdtPr>
          <w:sdtContent>
            <w:tc>
              <w:tcPr>
                <w:tcW w:w="850" w:type="dxa"/>
                <w:vAlign w:val="center"/>
              </w:tcPr>
              <w:p w:rsidR="00F15D1A" w:rsidRPr="00F15D1A" w:rsidRDefault="00B4498A" w:rsidP="00F15D1A">
                <w:pPr>
                  <w:spacing w:after="0"/>
                  <w:jc w:val="center"/>
                  <w:rPr>
                    <w:b/>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b.</w:t>
            </w:r>
          </w:p>
        </w:tc>
        <w:tc>
          <w:tcPr>
            <w:tcW w:w="6662" w:type="dxa"/>
          </w:tcPr>
          <w:p w:rsidR="00F15D1A" w:rsidRPr="00F15D1A" w:rsidRDefault="00F15D1A" w:rsidP="00F15D1A">
            <w:pPr>
              <w:spacing w:after="0"/>
            </w:pPr>
            <w:r w:rsidRPr="00F15D1A">
              <w:t xml:space="preserve">Include the date(s) of the matter complaint of  </w:t>
            </w:r>
          </w:p>
        </w:tc>
        <w:sdt>
          <w:sdtPr>
            <w:id w:val="1027839299"/>
            <w14:checkbox>
              <w14:checked w14:val="0"/>
              <w14:checkedState w14:val="2612" w14:font="MS Gothic"/>
              <w14:uncheckedState w14:val="2610" w14:font="MS Gothic"/>
            </w14:checkbox>
          </w:sdtPr>
          <w:sdtContent>
            <w:tc>
              <w:tcPr>
                <w:tcW w:w="709" w:type="dxa"/>
                <w:vAlign w:val="center"/>
              </w:tcPr>
              <w:p w:rsidR="00F15D1A" w:rsidRPr="00F15D1A" w:rsidRDefault="00B4498A" w:rsidP="00F15D1A">
                <w:pPr>
                  <w:spacing w:after="0"/>
                  <w:jc w:val="center"/>
                </w:pPr>
                <w:r w:rsidRPr="00B4498A">
                  <w:rPr>
                    <w:rFonts w:ascii="MS Gothic" w:eastAsia="MS Gothic" w:hAnsi="MS Gothic" w:hint="eastAsia"/>
                  </w:rPr>
                  <w:t>☐</w:t>
                </w:r>
              </w:p>
            </w:tc>
          </w:sdtContent>
        </w:sdt>
        <w:sdt>
          <w:sdtPr>
            <w:id w:val="-1127309547"/>
            <w14:checkbox>
              <w14:checked w14:val="0"/>
              <w14:checkedState w14:val="2612" w14:font="MS Gothic"/>
              <w14:uncheckedState w14:val="2610" w14:font="MS Gothic"/>
            </w14:checkbox>
          </w:sdtPr>
          <w:sdtContent>
            <w:tc>
              <w:tcPr>
                <w:tcW w:w="850" w:type="dxa"/>
                <w:vAlign w:val="center"/>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c.</w:t>
            </w:r>
          </w:p>
        </w:tc>
        <w:tc>
          <w:tcPr>
            <w:tcW w:w="6662" w:type="dxa"/>
          </w:tcPr>
          <w:p w:rsidR="00F15D1A" w:rsidRPr="00F15D1A" w:rsidRDefault="00F15D1A" w:rsidP="00F15D1A">
            <w:pPr>
              <w:spacing w:after="0"/>
            </w:pPr>
            <w:r w:rsidRPr="00F15D1A">
              <w:t>Include confirmation by the complainant that they have previously communicated the issue to the respondent and given them reasonable opportunity to deal with it or their reasons if they have not done so</w:t>
            </w:r>
          </w:p>
        </w:tc>
        <w:sdt>
          <w:sdtPr>
            <w:id w:val="-1328825838"/>
            <w14:checkbox>
              <w14:checked w14:val="0"/>
              <w14:checkedState w14:val="2612" w14:font="MS Gothic"/>
              <w14:uncheckedState w14:val="2610" w14:font="MS Gothic"/>
            </w14:checkbox>
          </w:sdtPr>
          <w:sdtContent>
            <w:tc>
              <w:tcPr>
                <w:tcW w:w="709" w:type="dxa"/>
              </w:tcPr>
              <w:p w:rsidR="00F15D1A" w:rsidRPr="00F15D1A" w:rsidRDefault="00B4498A" w:rsidP="00F15D1A">
                <w:pPr>
                  <w:spacing w:after="0"/>
                  <w:jc w:val="center"/>
                </w:pPr>
                <w:r w:rsidRPr="00B4498A">
                  <w:rPr>
                    <w:rFonts w:ascii="MS Gothic" w:eastAsia="MS Gothic" w:hAnsi="MS Gothic" w:hint="eastAsia"/>
                  </w:rPr>
                  <w:t>☐</w:t>
                </w:r>
              </w:p>
            </w:tc>
          </w:sdtContent>
        </w:sdt>
        <w:sdt>
          <w:sdtPr>
            <w:id w:val="-43453471"/>
            <w14:checkbox>
              <w14:checked w14:val="0"/>
              <w14:checkedState w14:val="2612" w14:font="MS Gothic"/>
              <w14:uncheckedState w14:val="2610" w14:font="MS Gothic"/>
            </w14:checkbox>
          </w:sdtPr>
          <w:sdtContent>
            <w:tc>
              <w:tcPr>
                <w:tcW w:w="850" w:type="dxa"/>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d.</w:t>
            </w:r>
          </w:p>
        </w:tc>
        <w:tc>
          <w:tcPr>
            <w:tcW w:w="6662" w:type="dxa"/>
          </w:tcPr>
          <w:p w:rsidR="00F15D1A" w:rsidRPr="00F15D1A" w:rsidRDefault="00F15D1A" w:rsidP="00F15D1A">
            <w:pPr>
              <w:spacing w:after="0"/>
            </w:pPr>
            <w:r w:rsidRPr="00F15D1A">
              <w:t>If the complainant wishes the Commissioner to extend the time limit for submitting a complaint.</w:t>
            </w:r>
          </w:p>
        </w:tc>
        <w:sdt>
          <w:sdtPr>
            <w:id w:val="953221421"/>
            <w14:checkbox>
              <w14:checked w14:val="0"/>
              <w14:checkedState w14:val="2612" w14:font="MS Gothic"/>
              <w14:uncheckedState w14:val="2610" w14:font="MS Gothic"/>
            </w14:checkbox>
          </w:sdtPr>
          <w:sdtContent>
            <w:tc>
              <w:tcPr>
                <w:tcW w:w="709" w:type="dxa"/>
              </w:tcPr>
              <w:p w:rsidR="00F15D1A" w:rsidRPr="00F15D1A" w:rsidRDefault="00B4498A" w:rsidP="00F15D1A">
                <w:pPr>
                  <w:spacing w:after="0"/>
                  <w:jc w:val="center"/>
                </w:pPr>
                <w:r w:rsidRPr="00B4498A">
                  <w:rPr>
                    <w:rFonts w:ascii="MS Gothic" w:eastAsia="MS Gothic" w:hAnsi="MS Gothic" w:hint="eastAsia"/>
                  </w:rPr>
                  <w:t>☐</w:t>
                </w:r>
              </w:p>
            </w:tc>
          </w:sdtContent>
        </w:sdt>
        <w:sdt>
          <w:sdtPr>
            <w:id w:val="830565697"/>
            <w14:checkbox>
              <w14:checked w14:val="0"/>
              <w14:checkedState w14:val="2612" w14:font="MS Gothic"/>
              <w14:uncheckedState w14:val="2610" w14:font="MS Gothic"/>
            </w14:checkbox>
          </w:sdtPr>
          <w:sdtContent>
            <w:tc>
              <w:tcPr>
                <w:tcW w:w="850" w:type="dxa"/>
              </w:tcPr>
              <w:p w:rsidR="00F15D1A" w:rsidRPr="00F15D1A" w:rsidRDefault="00B4498A" w:rsidP="00F15D1A">
                <w:pPr>
                  <w:spacing w:after="0"/>
                  <w:jc w:val="center"/>
                </w:pPr>
                <w:r w:rsidRPr="00B4498A">
                  <w:rPr>
                    <w:rFonts w:ascii="MS Gothic" w:eastAsia="MS Gothic" w:hAnsi="MS Gothic" w:hint="eastAsia"/>
                  </w:rPr>
                  <w:t>☐</w:t>
                </w:r>
              </w:p>
            </w:tc>
          </w:sdtContent>
        </w:sdt>
      </w:tr>
    </w:tbl>
    <w:p w:rsidR="00F15D1A" w:rsidRDefault="00F15D1A" w:rsidP="00F15D1A">
      <w:pPr>
        <w:spacing w:before="240"/>
      </w:pPr>
      <w:r w:rsidRPr="00F15D1A">
        <w:t>Please give your reasons for your answers and list any other requirements that should be considered.</w:t>
      </w:r>
    </w:p>
    <w:p w:rsidR="00F15D1A" w:rsidRPr="00F15D1A" w:rsidRDefault="00344457" w:rsidP="00344457">
      <w:pPr>
        <w:spacing w:before="240"/>
      </w:pPr>
      <w:sdt>
        <w:sdtPr>
          <w:id w:val="-1893028733"/>
          <w:placeholder>
            <w:docPart w:val="DefaultPlaceholder_1082065158"/>
          </w:placeholder>
          <w:showingPlcHdr/>
        </w:sdtPr>
        <w:sdtContent>
          <w:r w:rsidRPr="003F7DC5">
            <w:rPr>
              <w:rStyle w:val="PlaceholderText"/>
            </w:rPr>
            <w:t>Click here to enter text.</w:t>
          </w:r>
        </w:sdtContent>
      </w:sdt>
      <w:r w:rsidR="00F15D1A" w:rsidRPr="00F15D1A">
        <w:br w:type="page"/>
      </w:r>
    </w:p>
    <w:p w:rsidR="00F15D1A" w:rsidRPr="00F15D1A" w:rsidRDefault="00F15D1A" w:rsidP="00F15D1A">
      <w:pPr>
        <w:pStyle w:val="Heading3"/>
      </w:pPr>
      <w:r w:rsidRPr="00F15D1A">
        <w:lastRenderedPageBreak/>
        <w:t>Paragraph 6.18</w:t>
      </w:r>
    </w:p>
    <w:p w:rsidR="00F15D1A" w:rsidRPr="00F15D1A" w:rsidRDefault="00F15D1A" w:rsidP="00F15D1A">
      <w:pPr>
        <w:rPr>
          <w:b/>
        </w:rPr>
      </w:pPr>
      <w:r w:rsidRPr="00F15D1A">
        <w:rPr>
          <w:b/>
        </w:rPr>
        <w:t>Question 5: Do you agree that the Commissioner should be able to dismiss a complaint in the following instances?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662"/>
        <w:gridCol w:w="709"/>
        <w:gridCol w:w="850"/>
      </w:tblGrid>
      <w:tr w:rsidR="00F15D1A" w:rsidRPr="00F15D1A" w:rsidTr="00171DD4">
        <w:tc>
          <w:tcPr>
            <w:tcW w:w="534" w:type="dxa"/>
          </w:tcPr>
          <w:p w:rsidR="00F15D1A" w:rsidRPr="00F15D1A" w:rsidRDefault="00F15D1A" w:rsidP="00F15D1A">
            <w:pPr>
              <w:spacing w:after="0"/>
              <w:rPr>
                <w:b/>
              </w:rPr>
            </w:pPr>
          </w:p>
        </w:tc>
        <w:tc>
          <w:tcPr>
            <w:tcW w:w="6662" w:type="dxa"/>
          </w:tcPr>
          <w:p w:rsidR="00F15D1A" w:rsidRPr="00F15D1A" w:rsidRDefault="00F15D1A" w:rsidP="00F15D1A">
            <w:pPr>
              <w:spacing w:after="0"/>
            </w:pPr>
            <w:r w:rsidRPr="00F15D1A">
              <w:rPr>
                <w:color w:val="FFFFFF" w:themeColor="background1"/>
              </w:rPr>
              <w:t>Situation</w:t>
            </w:r>
          </w:p>
        </w:tc>
        <w:tc>
          <w:tcPr>
            <w:tcW w:w="709" w:type="dxa"/>
            <w:vAlign w:val="center"/>
          </w:tcPr>
          <w:p w:rsidR="00F15D1A" w:rsidRPr="00F15D1A" w:rsidRDefault="00F15D1A" w:rsidP="00F15D1A">
            <w:pPr>
              <w:spacing w:after="0"/>
              <w:jc w:val="center"/>
            </w:pPr>
            <w:r w:rsidRPr="00F15D1A">
              <w:t>Yes</w:t>
            </w:r>
          </w:p>
        </w:tc>
        <w:tc>
          <w:tcPr>
            <w:tcW w:w="850" w:type="dxa"/>
            <w:vAlign w:val="center"/>
          </w:tcPr>
          <w:p w:rsidR="00F15D1A" w:rsidRPr="00F15D1A" w:rsidRDefault="00F15D1A" w:rsidP="00F15D1A">
            <w:pPr>
              <w:spacing w:after="0"/>
              <w:jc w:val="center"/>
            </w:pPr>
            <w:r w:rsidRPr="00F15D1A">
              <w:t>No</w:t>
            </w:r>
          </w:p>
        </w:tc>
      </w:tr>
      <w:tr w:rsidR="00F15D1A" w:rsidRPr="00F15D1A" w:rsidTr="00171DD4">
        <w:tc>
          <w:tcPr>
            <w:tcW w:w="534" w:type="dxa"/>
          </w:tcPr>
          <w:p w:rsidR="00F15D1A" w:rsidRPr="00F15D1A" w:rsidRDefault="00F15D1A" w:rsidP="00F15D1A">
            <w:pPr>
              <w:spacing w:after="0"/>
            </w:pPr>
            <w:r w:rsidRPr="00F15D1A">
              <w:t>a.</w:t>
            </w:r>
          </w:p>
        </w:tc>
        <w:tc>
          <w:tcPr>
            <w:tcW w:w="6662" w:type="dxa"/>
          </w:tcPr>
          <w:p w:rsidR="00F15D1A" w:rsidRPr="00F15D1A" w:rsidRDefault="00F15D1A" w:rsidP="00F15D1A">
            <w:pPr>
              <w:spacing w:after="0"/>
            </w:pPr>
            <w:r w:rsidRPr="00F15D1A">
              <w:t>The complaint is frivolous and vexatious</w:t>
            </w:r>
          </w:p>
        </w:tc>
        <w:sdt>
          <w:sdtPr>
            <w:id w:val="-1723213002"/>
            <w14:checkbox>
              <w14:checked w14:val="0"/>
              <w14:checkedState w14:val="2612" w14:font="MS Gothic"/>
              <w14:uncheckedState w14:val="2610" w14:font="MS Gothic"/>
            </w14:checkbox>
          </w:sdtPr>
          <w:sdtContent>
            <w:tc>
              <w:tcPr>
                <w:tcW w:w="709" w:type="dxa"/>
                <w:vAlign w:val="center"/>
              </w:tcPr>
              <w:p w:rsidR="00F15D1A" w:rsidRPr="00F15D1A" w:rsidRDefault="00B4498A" w:rsidP="00F15D1A">
                <w:pPr>
                  <w:spacing w:after="0"/>
                  <w:jc w:val="center"/>
                </w:pPr>
                <w:r w:rsidRPr="00B4498A">
                  <w:rPr>
                    <w:rFonts w:ascii="MS Gothic" w:eastAsia="MS Gothic" w:hAnsi="MS Gothic" w:hint="eastAsia"/>
                  </w:rPr>
                  <w:t>☐</w:t>
                </w:r>
              </w:p>
            </w:tc>
          </w:sdtContent>
        </w:sdt>
        <w:sdt>
          <w:sdtPr>
            <w:id w:val="1218244400"/>
            <w14:checkbox>
              <w14:checked w14:val="0"/>
              <w14:checkedState w14:val="2612" w14:font="MS Gothic"/>
              <w14:uncheckedState w14:val="2610" w14:font="MS Gothic"/>
            </w14:checkbox>
          </w:sdtPr>
          <w:sdtContent>
            <w:tc>
              <w:tcPr>
                <w:tcW w:w="850" w:type="dxa"/>
                <w:vAlign w:val="center"/>
              </w:tcPr>
              <w:p w:rsidR="00F15D1A" w:rsidRPr="00F15D1A" w:rsidRDefault="00B4498A" w:rsidP="00F15D1A">
                <w:pPr>
                  <w:spacing w:after="0"/>
                  <w:jc w:val="cente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b.</w:t>
            </w:r>
          </w:p>
        </w:tc>
        <w:tc>
          <w:tcPr>
            <w:tcW w:w="6662" w:type="dxa"/>
          </w:tcPr>
          <w:p w:rsidR="00F15D1A" w:rsidRPr="00F15D1A" w:rsidRDefault="00F15D1A" w:rsidP="00F15D1A">
            <w:pPr>
              <w:spacing w:after="0"/>
            </w:pPr>
            <w:r w:rsidRPr="00F15D1A">
              <w:t>The matter is more appropriately dealt with in another way, for example through the legal system, an ombudsman or regulator</w:t>
            </w:r>
          </w:p>
        </w:tc>
        <w:sdt>
          <w:sdtPr>
            <w:id w:val="502094009"/>
            <w14:checkbox>
              <w14:checked w14:val="0"/>
              <w14:checkedState w14:val="2612" w14:font="MS Gothic"/>
              <w14:uncheckedState w14:val="2610" w14:font="MS Gothic"/>
            </w14:checkbox>
          </w:sdtPr>
          <w:sdtContent>
            <w:tc>
              <w:tcPr>
                <w:tcW w:w="709" w:type="dxa"/>
                <w:vAlign w:val="center"/>
              </w:tcPr>
              <w:p w:rsidR="00F15D1A" w:rsidRPr="00F15D1A" w:rsidRDefault="00B4498A" w:rsidP="00F15D1A">
                <w:pPr>
                  <w:spacing w:after="0"/>
                  <w:jc w:val="center"/>
                </w:pPr>
                <w:r w:rsidRPr="00B4498A">
                  <w:rPr>
                    <w:rFonts w:ascii="MS Gothic" w:eastAsia="MS Gothic" w:hAnsi="MS Gothic" w:hint="eastAsia"/>
                  </w:rPr>
                  <w:t>☐</w:t>
                </w:r>
              </w:p>
            </w:tc>
          </w:sdtContent>
        </w:sdt>
        <w:sdt>
          <w:sdtPr>
            <w:id w:val="-910700223"/>
            <w14:checkbox>
              <w14:checked w14:val="0"/>
              <w14:checkedState w14:val="2612" w14:font="MS Gothic"/>
              <w14:uncheckedState w14:val="2610" w14:font="MS Gothic"/>
            </w14:checkbox>
          </w:sdtPr>
          <w:sdtContent>
            <w:tc>
              <w:tcPr>
                <w:tcW w:w="850" w:type="dxa"/>
                <w:vAlign w:val="center"/>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c.</w:t>
            </w:r>
          </w:p>
        </w:tc>
        <w:tc>
          <w:tcPr>
            <w:tcW w:w="6662" w:type="dxa"/>
          </w:tcPr>
          <w:p w:rsidR="00F15D1A" w:rsidRPr="00F15D1A" w:rsidRDefault="00F15D1A" w:rsidP="00F15D1A">
            <w:pPr>
              <w:spacing w:after="0"/>
            </w:pPr>
            <w:r w:rsidRPr="00F15D1A">
              <w:t>The matter has not caused the complainant to suffer any financial loss, material distress, material inconvenience or other material adverse effect, or is not likely to do so</w:t>
            </w:r>
          </w:p>
        </w:tc>
        <w:sdt>
          <w:sdtPr>
            <w:id w:val="-46987638"/>
            <w14:checkbox>
              <w14:checked w14:val="0"/>
              <w14:checkedState w14:val="2612" w14:font="MS Gothic"/>
              <w14:uncheckedState w14:val="2610" w14:font="MS Gothic"/>
            </w14:checkbox>
          </w:sdtPr>
          <w:sdtContent>
            <w:tc>
              <w:tcPr>
                <w:tcW w:w="709" w:type="dxa"/>
              </w:tcPr>
              <w:p w:rsidR="00F15D1A" w:rsidRPr="00F15D1A" w:rsidRDefault="00B4498A" w:rsidP="00F15D1A">
                <w:pPr>
                  <w:spacing w:after="0"/>
                  <w:jc w:val="center"/>
                </w:pPr>
                <w:r w:rsidRPr="00B4498A">
                  <w:rPr>
                    <w:rFonts w:ascii="MS Gothic" w:eastAsia="MS Gothic" w:hAnsi="MS Gothic" w:hint="eastAsia"/>
                  </w:rPr>
                  <w:t>☐</w:t>
                </w:r>
              </w:p>
            </w:tc>
          </w:sdtContent>
        </w:sdt>
        <w:sdt>
          <w:sdtPr>
            <w:id w:val="2116638779"/>
            <w14:checkbox>
              <w14:checked w14:val="0"/>
              <w14:checkedState w14:val="2612" w14:font="MS Gothic"/>
              <w14:uncheckedState w14:val="2610" w14:font="MS Gothic"/>
            </w14:checkbox>
          </w:sdtPr>
          <w:sdtContent>
            <w:tc>
              <w:tcPr>
                <w:tcW w:w="850" w:type="dxa"/>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d.</w:t>
            </w:r>
          </w:p>
        </w:tc>
        <w:tc>
          <w:tcPr>
            <w:tcW w:w="6662" w:type="dxa"/>
          </w:tcPr>
          <w:p w:rsidR="00F15D1A" w:rsidRPr="00F15D1A" w:rsidRDefault="00F15D1A" w:rsidP="00F15D1A">
            <w:pPr>
              <w:spacing w:after="0"/>
            </w:pPr>
            <w:r w:rsidRPr="00F15D1A">
              <w:t>The complaint has been remedied</w:t>
            </w:r>
          </w:p>
        </w:tc>
        <w:sdt>
          <w:sdtPr>
            <w:id w:val="-1673793577"/>
            <w14:checkbox>
              <w14:checked w14:val="0"/>
              <w14:checkedState w14:val="2612" w14:font="MS Gothic"/>
              <w14:uncheckedState w14:val="2610" w14:font="MS Gothic"/>
            </w14:checkbox>
          </w:sdtPr>
          <w:sdtContent>
            <w:tc>
              <w:tcPr>
                <w:tcW w:w="709" w:type="dxa"/>
              </w:tcPr>
              <w:p w:rsidR="00F15D1A" w:rsidRPr="00F15D1A" w:rsidRDefault="00B4498A" w:rsidP="00F15D1A">
                <w:pPr>
                  <w:spacing w:after="0"/>
                  <w:jc w:val="center"/>
                </w:pPr>
                <w:r w:rsidRPr="00B4498A">
                  <w:rPr>
                    <w:rFonts w:ascii="MS Gothic" w:eastAsia="MS Gothic" w:hAnsi="MS Gothic" w:hint="eastAsia"/>
                  </w:rPr>
                  <w:t>☐</w:t>
                </w:r>
              </w:p>
            </w:tc>
          </w:sdtContent>
        </w:sdt>
        <w:sdt>
          <w:sdtPr>
            <w:id w:val="-1636094014"/>
            <w14:checkbox>
              <w14:checked w14:val="0"/>
              <w14:checkedState w14:val="2612" w14:font="MS Gothic"/>
              <w14:uncheckedState w14:val="2610" w14:font="MS Gothic"/>
            </w14:checkbox>
          </w:sdtPr>
          <w:sdtContent>
            <w:tc>
              <w:tcPr>
                <w:tcW w:w="850" w:type="dxa"/>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e.</w:t>
            </w:r>
          </w:p>
        </w:tc>
        <w:tc>
          <w:tcPr>
            <w:tcW w:w="6662" w:type="dxa"/>
          </w:tcPr>
          <w:p w:rsidR="00F15D1A" w:rsidRPr="00F15D1A" w:rsidRDefault="00F15D1A" w:rsidP="00F15D1A">
            <w:pPr>
              <w:spacing w:after="0"/>
            </w:pPr>
            <w:r w:rsidRPr="00F15D1A">
              <w:t>The complainant is seeking an outcome that the Commissioner does not have the power to provide (e.g. something other than a recommendation</w:t>
            </w:r>
          </w:p>
        </w:tc>
        <w:sdt>
          <w:sdtPr>
            <w:rPr>
              <w:rFonts w:eastAsia="MS Gothic"/>
            </w:rPr>
            <w:id w:val="498015060"/>
            <w14:checkbox>
              <w14:checked w14:val="0"/>
              <w14:checkedState w14:val="2612" w14:font="MS Gothic"/>
              <w14:uncheckedState w14:val="2610" w14:font="MS Gothic"/>
            </w14:checkbox>
          </w:sdtPr>
          <w:sdtContent>
            <w:tc>
              <w:tcPr>
                <w:tcW w:w="709"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sdt>
          <w:sdtPr>
            <w:rPr>
              <w:rFonts w:eastAsia="MS Gothic"/>
            </w:rPr>
            <w:id w:val="176095399"/>
            <w14:checkbox>
              <w14:checked w14:val="0"/>
              <w14:checkedState w14:val="2612" w14:font="MS Gothic"/>
              <w14:uncheckedState w14:val="2610" w14:font="MS Gothic"/>
            </w14:checkbox>
          </w:sdtPr>
          <w:sdtContent>
            <w:tc>
              <w:tcPr>
                <w:tcW w:w="850"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f.</w:t>
            </w:r>
          </w:p>
        </w:tc>
        <w:tc>
          <w:tcPr>
            <w:tcW w:w="6662" w:type="dxa"/>
          </w:tcPr>
          <w:p w:rsidR="00F15D1A" w:rsidRPr="00F15D1A" w:rsidRDefault="00F15D1A" w:rsidP="00F15D1A">
            <w:pPr>
              <w:spacing w:after="0"/>
            </w:pPr>
            <w:r w:rsidRPr="00F15D1A">
              <w:t>The matter has been subject to legal proceedings or adjudication proceedings or become subject to legal or adjudication proceedings</w:t>
            </w:r>
          </w:p>
        </w:tc>
        <w:sdt>
          <w:sdtPr>
            <w:rPr>
              <w:rFonts w:eastAsia="MS Gothic"/>
            </w:rPr>
            <w:id w:val="1501467695"/>
            <w14:checkbox>
              <w14:checked w14:val="0"/>
              <w14:checkedState w14:val="2612" w14:font="MS Gothic"/>
              <w14:uncheckedState w14:val="2610" w14:font="MS Gothic"/>
            </w14:checkbox>
          </w:sdtPr>
          <w:sdtContent>
            <w:tc>
              <w:tcPr>
                <w:tcW w:w="709"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sdt>
          <w:sdtPr>
            <w:rPr>
              <w:rFonts w:eastAsia="MS Gothic"/>
            </w:rPr>
            <w:id w:val="562216030"/>
            <w14:checkbox>
              <w14:checked w14:val="0"/>
              <w14:checkedState w14:val="2612" w14:font="MS Gothic"/>
              <w14:uncheckedState w14:val="2610" w14:font="MS Gothic"/>
            </w14:checkbox>
          </w:sdtPr>
          <w:sdtContent>
            <w:tc>
              <w:tcPr>
                <w:tcW w:w="850"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g.</w:t>
            </w:r>
          </w:p>
        </w:tc>
        <w:tc>
          <w:tcPr>
            <w:tcW w:w="6662" w:type="dxa"/>
          </w:tcPr>
          <w:p w:rsidR="00F15D1A" w:rsidRPr="00F15D1A" w:rsidRDefault="00F15D1A" w:rsidP="00F15D1A">
            <w:pPr>
              <w:spacing w:after="0"/>
            </w:pPr>
            <w:r w:rsidRPr="00F15D1A">
              <w:t>The matter has been previously considered under the Commissioner’s complaints scheme or by another complaints-handling body, ombudsman or regulator</w:t>
            </w:r>
          </w:p>
        </w:tc>
        <w:sdt>
          <w:sdtPr>
            <w:rPr>
              <w:rFonts w:eastAsia="MS Gothic"/>
            </w:rPr>
            <w:id w:val="1609691514"/>
            <w14:checkbox>
              <w14:checked w14:val="0"/>
              <w14:checkedState w14:val="2612" w14:font="MS Gothic"/>
              <w14:uncheckedState w14:val="2610" w14:font="MS Gothic"/>
            </w14:checkbox>
          </w:sdtPr>
          <w:sdtContent>
            <w:tc>
              <w:tcPr>
                <w:tcW w:w="709"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sdt>
          <w:sdtPr>
            <w:rPr>
              <w:rFonts w:eastAsia="MS Gothic"/>
            </w:rPr>
            <w:id w:val="1258328527"/>
            <w14:checkbox>
              <w14:checked w14:val="0"/>
              <w14:checkedState w14:val="2612" w14:font="MS Gothic"/>
              <w14:uncheckedState w14:val="2610" w14:font="MS Gothic"/>
            </w14:checkbox>
          </w:sdtPr>
          <w:sdtContent>
            <w:tc>
              <w:tcPr>
                <w:tcW w:w="850"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h.</w:t>
            </w:r>
          </w:p>
        </w:tc>
        <w:tc>
          <w:tcPr>
            <w:tcW w:w="6662" w:type="dxa"/>
          </w:tcPr>
          <w:p w:rsidR="00F15D1A" w:rsidRPr="00F15D1A" w:rsidRDefault="00F15D1A" w:rsidP="00F15D1A">
            <w:pPr>
              <w:spacing w:after="0"/>
            </w:pPr>
            <w:r w:rsidRPr="00F15D1A">
              <w:t>There are other compelling reasons why it is inappropriate for the complaint to be dealt with under the Commissioner’s complaints scheme</w:t>
            </w:r>
          </w:p>
        </w:tc>
        <w:sdt>
          <w:sdtPr>
            <w:rPr>
              <w:rFonts w:eastAsia="MS Gothic"/>
            </w:rPr>
            <w:id w:val="1776670905"/>
            <w14:checkbox>
              <w14:checked w14:val="0"/>
              <w14:checkedState w14:val="2612" w14:font="MS Gothic"/>
              <w14:uncheckedState w14:val="2610" w14:font="MS Gothic"/>
            </w14:checkbox>
          </w:sdtPr>
          <w:sdtContent>
            <w:tc>
              <w:tcPr>
                <w:tcW w:w="709"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sdt>
          <w:sdtPr>
            <w:rPr>
              <w:rFonts w:eastAsia="MS Gothic"/>
            </w:rPr>
            <w:id w:val="-1100948417"/>
            <w14:checkbox>
              <w14:checked w14:val="0"/>
              <w14:checkedState w14:val="2612" w14:font="MS Gothic"/>
              <w14:uncheckedState w14:val="2610" w14:font="MS Gothic"/>
            </w14:checkbox>
          </w:sdtPr>
          <w:sdtContent>
            <w:tc>
              <w:tcPr>
                <w:tcW w:w="850"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bl>
    <w:p w:rsidR="00344457" w:rsidRDefault="00F15D1A" w:rsidP="00344457">
      <w:pPr>
        <w:spacing w:before="288" w:after="240"/>
      </w:pPr>
      <w:r w:rsidRPr="00F15D1A">
        <w:t>Please give your reasons and list any other circumstances where the Commissioner should be able to dismiss a complaint.</w:t>
      </w:r>
    </w:p>
    <w:p w:rsidR="00F15D1A" w:rsidRPr="00F15D1A" w:rsidRDefault="00344457" w:rsidP="00344457">
      <w:pPr>
        <w:spacing w:before="288" w:after="0"/>
      </w:pPr>
      <w:sdt>
        <w:sdtPr>
          <w:id w:val="-1884005589"/>
          <w:placeholder>
            <w:docPart w:val="DefaultPlaceholder_1082065158"/>
          </w:placeholder>
          <w:showingPlcHdr/>
        </w:sdtPr>
        <w:sdtContent>
          <w:r w:rsidRPr="003F7DC5">
            <w:rPr>
              <w:rStyle w:val="PlaceholderText"/>
            </w:rPr>
            <w:t>Click here to enter text.</w:t>
          </w:r>
        </w:sdtContent>
      </w:sdt>
      <w:r w:rsidR="00F15D1A" w:rsidRPr="00F15D1A">
        <w:br w:type="page"/>
      </w:r>
    </w:p>
    <w:p w:rsidR="00F15D1A" w:rsidRPr="00F15D1A" w:rsidRDefault="00F15D1A" w:rsidP="00F15D1A">
      <w:pPr>
        <w:pStyle w:val="Heading3"/>
      </w:pPr>
      <w:r w:rsidRPr="00F15D1A">
        <w:lastRenderedPageBreak/>
        <w:t>Paragraph 6.19</w:t>
      </w:r>
    </w:p>
    <w:p w:rsidR="00F15D1A" w:rsidRPr="00F15D1A" w:rsidRDefault="00F15D1A" w:rsidP="00F15D1A">
      <w:pPr>
        <w:rPr>
          <w:b/>
        </w:rPr>
      </w:pPr>
      <w:r w:rsidRPr="00F15D1A">
        <w:rPr>
          <w:b/>
        </w:rPr>
        <w:t xml:space="preserve">Question 6: Do you think there are specified circumstances in which the Commissioner should be able to dismiss a complaint, which are not covered by the general factors listed above? </w:t>
      </w:r>
    </w:p>
    <w:p w:rsidR="00F15D1A" w:rsidRPr="00F15D1A" w:rsidRDefault="00F15D1A" w:rsidP="00F15D1A">
      <w:pPr>
        <w:spacing w:after="120"/>
      </w:pPr>
      <w:r w:rsidRPr="00F15D1A">
        <w:t>Yes</w:t>
      </w:r>
      <w:r w:rsidRPr="00F15D1A">
        <w:tab/>
      </w:r>
      <w:r w:rsidRPr="00F15D1A">
        <w:tab/>
      </w:r>
      <w:sdt>
        <w:sdtPr>
          <w:id w:val="2085103351"/>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spacing w:after="240"/>
      </w:pPr>
      <w:r w:rsidRPr="00F15D1A">
        <w:t>No</w:t>
      </w:r>
      <w:r w:rsidRPr="00F15D1A">
        <w:tab/>
      </w:r>
      <w:r w:rsidRPr="00F15D1A">
        <w:tab/>
      </w:r>
      <w:sdt>
        <w:sdtPr>
          <w:id w:val="-593159271"/>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Default="00F15D1A" w:rsidP="00344457">
      <w:pPr>
        <w:spacing w:after="240"/>
        <w:rPr>
          <w:bCs/>
        </w:rPr>
      </w:pPr>
      <w:r w:rsidRPr="00F15D1A">
        <w:rPr>
          <w:bCs/>
        </w:rPr>
        <w:t>Please give your reasons.</w:t>
      </w:r>
    </w:p>
    <w:sdt>
      <w:sdtPr>
        <w:rPr>
          <w:bCs/>
        </w:rPr>
        <w:id w:val="709223748"/>
        <w:placeholder>
          <w:docPart w:val="DefaultPlaceholder_1082065158"/>
        </w:placeholder>
        <w:showingPlcHdr/>
      </w:sdtPr>
      <w:sdtContent>
        <w:p w:rsidR="00344457" w:rsidRPr="00F15D1A" w:rsidRDefault="00344457" w:rsidP="00344457">
          <w:pPr>
            <w:spacing w:after="240"/>
            <w:rPr>
              <w:bCs/>
            </w:rPr>
          </w:pPr>
          <w:r w:rsidRPr="003F7DC5">
            <w:rPr>
              <w:rStyle w:val="PlaceholderText"/>
            </w:rPr>
            <w:t>Click here to enter text.</w:t>
          </w:r>
        </w:p>
      </w:sdtContent>
    </w:sdt>
    <w:p w:rsidR="00344457" w:rsidRDefault="00344457" w:rsidP="00F15D1A">
      <w:pPr>
        <w:pStyle w:val="Heading3"/>
      </w:pPr>
    </w:p>
    <w:p w:rsidR="00F15D1A" w:rsidRPr="00F15D1A" w:rsidRDefault="00F15D1A" w:rsidP="00F15D1A">
      <w:pPr>
        <w:pStyle w:val="Heading3"/>
      </w:pPr>
      <w:r w:rsidRPr="00F15D1A">
        <w:t>Paragraph 6.20</w:t>
      </w:r>
    </w:p>
    <w:p w:rsidR="00F15D1A" w:rsidRPr="00F15D1A" w:rsidRDefault="00F15D1A" w:rsidP="00F15D1A">
      <w:pPr>
        <w:rPr>
          <w:b/>
        </w:rPr>
      </w:pPr>
      <w:r w:rsidRPr="00F15D1A">
        <w:rPr>
          <w:b/>
        </w:rPr>
        <w:t xml:space="preserve">Question 7: Do you agree that the Commissioner should be able to fix and extend time limits for any aspect of the complaints handling process? </w:t>
      </w:r>
    </w:p>
    <w:p w:rsidR="00F15D1A" w:rsidRPr="00F15D1A" w:rsidRDefault="00F15D1A" w:rsidP="00F15D1A">
      <w:pPr>
        <w:spacing w:after="120"/>
      </w:pPr>
      <w:r w:rsidRPr="00F15D1A">
        <w:t>Yes</w:t>
      </w:r>
      <w:r w:rsidRPr="00F15D1A">
        <w:tab/>
      </w:r>
      <w:r w:rsidRPr="00F15D1A">
        <w:tab/>
      </w:r>
      <w:sdt>
        <w:sdtPr>
          <w:id w:val="-1517459539"/>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spacing w:after="240"/>
      </w:pPr>
      <w:r w:rsidRPr="00F15D1A">
        <w:t>No</w:t>
      </w:r>
      <w:r w:rsidRPr="00F15D1A">
        <w:tab/>
      </w:r>
      <w:r w:rsidRPr="00F15D1A">
        <w:tab/>
      </w:r>
      <w:sdt>
        <w:sdtPr>
          <w:id w:val="787012311"/>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Default="00F15D1A" w:rsidP="00344457">
      <w:pPr>
        <w:spacing w:after="240"/>
      </w:pPr>
      <w:r w:rsidRPr="00F15D1A">
        <w:t>Please give your reasons.</w:t>
      </w:r>
    </w:p>
    <w:sdt>
      <w:sdtPr>
        <w:id w:val="1537702221"/>
        <w:placeholder>
          <w:docPart w:val="DefaultPlaceholder_1082065158"/>
        </w:placeholder>
        <w:showingPlcHdr/>
      </w:sdtPr>
      <w:sdtContent>
        <w:p w:rsidR="00344457" w:rsidRPr="00F15D1A" w:rsidRDefault="00344457" w:rsidP="00344457">
          <w:pPr>
            <w:spacing w:after="240"/>
          </w:pPr>
          <w:r w:rsidRPr="003F7DC5">
            <w:rPr>
              <w:rStyle w:val="PlaceholderText"/>
            </w:rPr>
            <w:t>Click here to enter text.</w:t>
          </w:r>
        </w:p>
      </w:sdtContent>
    </w:sdt>
    <w:p w:rsidR="00344457" w:rsidRDefault="00344457" w:rsidP="00F15D1A">
      <w:pPr>
        <w:pStyle w:val="Heading3"/>
      </w:pPr>
    </w:p>
    <w:p w:rsidR="00F15D1A" w:rsidRPr="00F15D1A" w:rsidRDefault="00F15D1A" w:rsidP="00F15D1A">
      <w:pPr>
        <w:pStyle w:val="Heading3"/>
      </w:pPr>
      <w:r w:rsidRPr="00F15D1A">
        <w:t>Paragraph 6.21</w:t>
      </w:r>
    </w:p>
    <w:p w:rsidR="00F15D1A" w:rsidRPr="00F15D1A" w:rsidRDefault="00F15D1A" w:rsidP="00F15D1A">
      <w:pPr>
        <w:rPr>
          <w:b/>
        </w:rPr>
      </w:pPr>
      <w:r w:rsidRPr="00F15D1A">
        <w:rPr>
          <w:b/>
        </w:rPr>
        <w:t>Question 8: Do you agree that the Regulations should require the Commissioner to notify a complainant if their complaint is out of scope or dismissed, and explain the reasons why it will not be considered?</w:t>
      </w:r>
    </w:p>
    <w:p w:rsidR="00F15D1A" w:rsidRPr="00F15D1A" w:rsidRDefault="00F15D1A" w:rsidP="00F15D1A">
      <w:pPr>
        <w:spacing w:after="120"/>
      </w:pPr>
      <w:r w:rsidRPr="00F15D1A">
        <w:t>Yes</w:t>
      </w:r>
      <w:r w:rsidRPr="00F15D1A">
        <w:tab/>
      </w:r>
      <w:r w:rsidRPr="00F15D1A">
        <w:tab/>
      </w:r>
      <w:sdt>
        <w:sdtPr>
          <w:id w:val="-1821177222"/>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spacing w:after="240"/>
      </w:pPr>
      <w:r w:rsidRPr="00F15D1A">
        <w:t>No</w:t>
      </w:r>
      <w:r w:rsidRPr="00F15D1A">
        <w:tab/>
      </w:r>
      <w:r w:rsidRPr="00F15D1A">
        <w:tab/>
      </w:r>
      <w:sdt>
        <w:sdtPr>
          <w:id w:val="-1326736550"/>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Default="00F15D1A" w:rsidP="00344457">
      <w:pPr>
        <w:spacing w:after="240"/>
      </w:pPr>
      <w:r w:rsidRPr="00F15D1A">
        <w:t>Please give your reasons.</w:t>
      </w:r>
    </w:p>
    <w:sdt>
      <w:sdtPr>
        <w:id w:val="365559534"/>
        <w:placeholder>
          <w:docPart w:val="DefaultPlaceholder_1082065158"/>
        </w:placeholder>
        <w:showingPlcHdr/>
      </w:sdtPr>
      <w:sdtContent>
        <w:p w:rsidR="00344457" w:rsidRPr="00F15D1A" w:rsidRDefault="00344457" w:rsidP="00344457">
          <w:pPr>
            <w:spacing w:after="0"/>
          </w:pPr>
          <w:r w:rsidRPr="003F7DC5">
            <w:rPr>
              <w:rStyle w:val="PlaceholderText"/>
            </w:rPr>
            <w:t>Click here to enter text.</w:t>
          </w:r>
        </w:p>
      </w:sdtContent>
    </w:sdt>
    <w:p w:rsidR="00F15D1A" w:rsidRPr="00F15D1A" w:rsidRDefault="00F15D1A" w:rsidP="00F15D1A">
      <w:pPr>
        <w:spacing w:after="0"/>
        <w:rPr>
          <w:b/>
          <w:i/>
        </w:rPr>
      </w:pPr>
      <w:r w:rsidRPr="00F15D1A">
        <w:br w:type="page"/>
      </w:r>
    </w:p>
    <w:p w:rsidR="00F15D1A" w:rsidRPr="00F15D1A" w:rsidRDefault="00F15D1A" w:rsidP="00F15D1A">
      <w:pPr>
        <w:pStyle w:val="Heading3"/>
      </w:pPr>
      <w:r w:rsidRPr="00F15D1A">
        <w:lastRenderedPageBreak/>
        <w:t>Paragraph 6.22</w:t>
      </w:r>
    </w:p>
    <w:p w:rsidR="00F15D1A" w:rsidRPr="00F15D1A" w:rsidRDefault="00F15D1A" w:rsidP="00F15D1A">
      <w:pPr>
        <w:rPr>
          <w:b/>
        </w:rPr>
      </w:pPr>
      <w:r w:rsidRPr="00F15D1A">
        <w:rPr>
          <w:b/>
        </w:rPr>
        <w:t xml:space="preserve">Question 9: When a complaint is not relevant, or dismissed, should the Commissioner be allowed but not required, to notify the person against whom a complaint is made? </w:t>
      </w:r>
    </w:p>
    <w:p w:rsidR="00F15D1A" w:rsidRPr="00F15D1A" w:rsidRDefault="00F15D1A" w:rsidP="00F15D1A">
      <w:pPr>
        <w:spacing w:after="120"/>
      </w:pPr>
      <w:r w:rsidRPr="00F15D1A">
        <w:t>Yes</w:t>
      </w:r>
      <w:r w:rsidRPr="00F15D1A">
        <w:tab/>
      </w:r>
      <w:r w:rsidRPr="00F15D1A">
        <w:tab/>
      </w:r>
      <w:sdt>
        <w:sdtPr>
          <w:id w:val="1986273864"/>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spacing w:after="240"/>
      </w:pPr>
      <w:r w:rsidRPr="00F15D1A">
        <w:t>No</w:t>
      </w:r>
      <w:r w:rsidRPr="00F15D1A">
        <w:tab/>
      </w:r>
      <w:r w:rsidRPr="00F15D1A">
        <w:tab/>
      </w:r>
      <w:sdt>
        <w:sdtPr>
          <w:id w:val="-463741816"/>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Default="00F15D1A" w:rsidP="00344457">
      <w:pPr>
        <w:spacing w:after="240"/>
      </w:pPr>
      <w:r w:rsidRPr="00F15D1A">
        <w:t>Please give your reasons.</w:t>
      </w:r>
    </w:p>
    <w:sdt>
      <w:sdtPr>
        <w:id w:val="-291825121"/>
        <w:placeholder>
          <w:docPart w:val="DefaultPlaceholder_1082065158"/>
        </w:placeholder>
        <w:showingPlcHdr/>
      </w:sdtPr>
      <w:sdtContent>
        <w:p w:rsidR="00344457" w:rsidRPr="00F15D1A" w:rsidRDefault="00344457" w:rsidP="00344457">
          <w:pPr>
            <w:spacing w:after="240"/>
          </w:pPr>
          <w:r w:rsidRPr="003F7DC5">
            <w:rPr>
              <w:rStyle w:val="PlaceholderText"/>
            </w:rPr>
            <w:t>Click here to enter text.</w:t>
          </w:r>
        </w:p>
      </w:sdtContent>
    </w:sdt>
    <w:p w:rsidR="00344457" w:rsidRDefault="00344457" w:rsidP="00F15D1A">
      <w:pPr>
        <w:pStyle w:val="Heading3"/>
      </w:pPr>
    </w:p>
    <w:p w:rsidR="00F15D1A" w:rsidRPr="00F15D1A" w:rsidRDefault="00F15D1A" w:rsidP="00F15D1A">
      <w:pPr>
        <w:pStyle w:val="Heading3"/>
      </w:pPr>
      <w:r>
        <w:t xml:space="preserve">Paragraph 6.26 - </w:t>
      </w:r>
      <w:r w:rsidRPr="00F15D1A">
        <w:t>6.29</w:t>
      </w:r>
    </w:p>
    <w:p w:rsidR="00F15D1A" w:rsidRPr="00F15D1A" w:rsidRDefault="00F15D1A" w:rsidP="00F15D1A">
      <w:pPr>
        <w:rPr>
          <w:b/>
        </w:rPr>
      </w:pPr>
      <w:r w:rsidRPr="00F15D1A">
        <w:rPr>
          <w:b/>
        </w:rPr>
        <w:t>Question 10*: Do you agree that the Regulations should require the Commissioner to take into account the conduct, behaviour and practice of the parties but that examples of these should not be listed in the Regulations, leaving the Commissioner to decide what to include in this consideration?</w:t>
      </w:r>
    </w:p>
    <w:p w:rsidR="00F15D1A" w:rsidRPr="00F15D1A" w:rsidRDefault="00F15D1A" w:rsidP="00F15D1A">
      <w:pPr>
        <w:spacing w:after="120"/>
      </w:pPr>
      <w:r w:rsidRPr="00F15D1A">
        <w:t>Yes</w:t>
      </w:r>
      <w:r w:rsidRPr="00F15D1A">
        <w:tab/>
      </w:r>
      <w:r w:rsidRPr="00F15D1A">
        <w:tab/>
      </w:r>
      <w:sdt>
        <w:sdtPr>
          <w:id w:val="-645673426"/>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spacing w:after="240"/>
      </w:pPr>
      <w:r w:rsidRPr="00F15D1A">
        <w:t>No</w:t>
      </w:r>
      <w:r w:rsidRPr="00F15D1A">
        <w:tab/>
      </w:r>
      <w:r w:rsidRPr="00F15D1A">
        <w:tab/>
      </w:r>
      <w:sdt>
        <w:sdtPr>
          <w:id w:val="1398632148"/>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Default="00F15D1A" w:rsidP="00344457">
      <w:pPr>
        <w:spacing w:after="240"/>
      </w:pPr>
      <w:r w:rsidRPr="00F15D1A">
        <w:t>Please give your reasons.</w:t>
      </w:r>
    </w:p>
    <w:sdt>
      <w:sdtPr>
        <w:id w:val="1975095889"/>
        <w:placeholder>
          <w:docPart w:val="DefaultPlaceholder_1082065158"/>
        </w:placeholder>
        <w:showingPlcHdr/>
      </w:sdtPr>
      <w:sdtContent>
        <w:p w:rsidR="00344457" w:rsidRPr="00F15D1A" w:rsidRDefault="00344457" w:rsidP="00344457">
          <w:pPr>
            <w:spacing w:after="240"/>
          </w:pPr>
          <w:r w:rsidRPr="003F7DC5">
            <w:rPr>
              <w:rStyle w:val="PlaceholderText"/>
            </w:rPr>
            <w:t>Click here to enter text.</w:t>
          </w:r>
        </w:p>
      </w:sdtContent>
    </w:sdt>
    <w:p w:rsidR="00344457" w:rsidRDefault="00344457" w:rsidP="00F15D1A">
      <w:pPr>
        <w:pStyle w:val="Heading3"/>
      </w:pPr>
    </w:p>
    <w:p w:rsidR="00F15D1A" w:rsidRPr="00F15D1A" w:rsidRDefault="00F15D1A" w:rsidP="00F15D1A">
      <w:pPr>
        <w:pStyle w:val="Heading3"/>
      </w:pPr>
      <w:r w:rsidRPr="00F15D1A">
        <w:t>Paragraph 6.30 - 6.37</w:t>
      </w:r>
    </w:p>
    <w:p w:rsidR="00F15D1A" w:rsidRPr="00F15D1A" w:rsidRDefault="00F15D1A" w:rsidP="00F15D1A">
      <w:pPr>
        <w:spacing w:after="120"/>
        <w:rPr>
          <w:b/>
        </w:rPr>
      </w:pPr>
      <w:r w:rsidRPr="00F15D1A">
        <w:rPr>
          <w:b/>
        </w:rPr>
        <w:t xml:space="preserve">Question 11*: If you answered No to Question 10 and think the Regulations should set out specific indicators of behaviour, conduct and practice and for the Commissioner to assess compliance with these, which of the following, or any other, indicators  should be included? </w:t>
      </w:r>
      <w:r w:rsidRPr="00F15D1A">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938"/>
        <w:gridCol w:w="1134"/>
      </w:tblGrid>
      <w:tr w:rsidR="00F15D1A" w:rsidRPr="00F15D1A" w:rsidTr="00171DD4">
        <w:trPr>
          <w:trHeight w:val="25"/>
          <w:tblHeader/>
        </w:trPr>
        <w:tc>
          <w:tcPr>
            <w:tcW w:w="534" w:type="dxa"/>
          </w:tcPr>
          <w:p w:rsidR="00F15D1A" w:rsidRPr="00F15D1A" w:rsidRDefault="00F15D1A" w:rsidP="00F15D1A">
            <w:pPr>
              <w:spacing w:after="0"/>
              <w:rPr>
                <w:b/>
                <w:sz w:val="4"/>
                <w:szCs w:val="4"/>
              </w:rPr>
            </w:pPr>
          </w:p>
        </w:tc>
        <w:tc>
          <w:tcPr>
            <w:tcW w:w="7938" w:type="dxa"/>
          </w:tcPr>
          <w:p w:rsidR="00F15D1A" w:rsidRPr="00F15D1A" w:rsidRDefault="00F15D1A" w:rsidP="00F15D1A">
            <w:pPr>
              <w:spacing w:after="0"/>
              <w:rPr>
                <w:sz w:val="4"/>
                <w:szCs w:val="4"/>
              </w:rPr>
            </w:pPr>
            <w:r w:rsidRPr="00F15D1A">
              <w:rPr>
                <w:color w:val="FFFFFF" w:themeColor="background1"/>
                <w:sz w:val="4"/>
                <w:szCs w:val="4"/>
              </w:rPr>
              <w:t>Indicators</w:t>
            </w:r>
          </w:p>
        </w:tc>
        <w:tc>
          <w:tcPr>
            <w:tcW w:w="1134" w:type="dxa"/>
            <w:vAlign w:val="center"/>
          </w:tcPr>
          <w:p w:rsidR="00F15D1A" w:rsidRPr="00F15D1A" w:rsidRDefault="00F15D1A" w:rsidP="00F15D1A">
            <w:pPr>
              <w:spacing w:after="0"/>
              <w:jc w:val="center"/>
              <w:rPr>
                <w:sz w:val="4"/>
                <w:szCs w:val="4"/>
              </w:rPr>
            </w:pPr>
            <w:r w:rsidRPr="00F15D1A">
              <w:rPr>
                <w:color w:val="FFFFFF" w:themeColor="background1"/>
                <w:sz w:val="4"/>
                <w:szCs w:val="4"/>
              </w:rPr>
              <w:t>Yes/No</w:t>
            </w:r>
          </w:p>
        </w:tc>
      </w:tr>
      <w:tr w:rsidR="00F15D1A" w:rsidRPr="00F15D1A" w:rsidTr="00171DD4">
        <w:tc>
          <w:tcPr>
            <w:tcW w:w="534" w:type="dxa"/>
          </w:tcPr>
          <w:p w:rsidR="00F15D1A" w:rsidRPr="00F15D1A" w:rsidRDefault="00F15D1A" w:rsidP="00F15D1A">
            <w:pPr>
              <w:spacing w:after="0"/>
            </w:pPr>
            <w:r w:rsidRPr="00F15D1A">
              <w:t>a.</w:t>
            </w:r>
          </w:p>
        </w:tc>
        <w:tc>
          <w:tcPr>
            <w:tcW w:w="7938" w:type="dxa"/>
          </w:tcPr>
          <w:p w:rsidR="00F15D1A" w:rsidRPr="00F15D1A" w:rsidRDefault="00F15D1A" w:rsidP="00F15D1A">
            <w:pPr>
              <w:spacing w:after="0"/>
            </w:pPr>
            <w:r w:rsidRPr="00F15D1A">
              <w:t>The respondent’s report on payment practices,</w:t>
            </w:r>
          </w:p>
        </w:tc>
        <w:sdt>
          <w:sdtPr>
            <w:id w:val="1294025929"/>
            <w14:checkbox>
              <w14:checked w14:val="0"/>
              <w14:checkedState w14:val="2612" w14:font="MS Gothic"/>
              <w14:uncheckedState w14:val="2610" w14:font="MS Gothic"/>
            </w14:checkbox>
          </w:sdtPr>
          <w:sdtContent>
            <w:tc>
              <w:tcPr>
                <w:tcW w:w="1134" w:type="dxa"/>
                <w:vAlign w:val="center"/>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b.</w:t>
            </w:r>
          </w:p>
        </w:tc>
        <w:tc>
          <w:tcPr>
            <w:tcW w:w="7938" w:type="dxa"/>
          </w:tcPr>
          <w:p w:rsidR="00F15D1A" w:rsidRPr="00F15D1A" w:rsidRDefault="00F15D1A" w:rsidP="00F15D1A">
            <w:pPr>
              <w:spacing w:after="0"/>
            </w:pPr>
            <w:r w:rsidRPr="00F15D1A">
              <w:t>Whether parties have acted in a transparent, honest and open manner,</w:t>
            </w:r>
          </w:p>
        </w:tc>
        <w:sdt>
          <w:sdtPr>
            <w:id w:val="971167303"/>
            <w14:checkbox>
              <w14:checked w14:val="0"/>
              <w14:checkedState w14:val="2612" w14:font="MS Gothic"/>
              <w14:uncheckedState w14:val="2610" w14:font="MS Gothic"/>
            </w14:checkbox>
          </w:sdtPr>
          <w:sdtContent>
            <w:tc>
              <w:tcPr>
                <w:tcW w:w="1134" w:type="dxa"/>
                <w:vAlign w:val="center"/>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c.</w:t>
            </w:r>
          </w:p>
        </w:tc>
        <w:tc>
          <w:tcPr>
            <w:tcW w:w="7938" w:type="dxa"/>
          </w:tcPr>
          <w:p w:rsidR="00F15D1A" w:rsidRPr="00F15D1A" w:rsidRDefault="00F15D1A" w:rsidP="00F15D1A">
            <w:pPr>
              <w:spacing w:after="0"/>
            </w:pPr>
            <w:r w:rsidRPr="00F15D1A">
              <w:t>Accessibility of the respondent including how easy it is for the complainant to contact the respondent,</w:t>
            </w:r>
          </w:p>
        </w:tc>
        <w:sdt>
          <w:sdtPr>
            <w:id w:val="-299148965"/>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d.</w:t>
            </w:r>
          </w:p>
        </w:tc>
        <w:tc>
          <w:tcPr>
            <w:tcW w:w="7938" w:type="dxa"/>
          </w:tcPr>
          <w:p w:rsidR="00F15D1A" w:rsidRPr="00F15D1A" w:rsidRDefault="00F15D1A" w:rsidP="00F15D1A">
            <w:pPr>
              <w:spacing w:after="0"/>
            </w:pPr>
            <w:r w:rsidRPr="00F15D1A">
              <w:t>Evidence and information provided by the parties within required timescales,</w:t>
            </w:r>
          </w:p>
        </w:tc>
        <w:sdt>
          <w:sdtPr>
            <w:id w:val="2104681640"/>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e.</w:t>
            </w:r>
          </w:p>
        </w:tc>
        <w:tc>
          <w:tcPr>
            <w:tcW w:w="7938" w:type="dxa"/>
          </w:tcPr>
          <w:p w:rsidR="00F15D1A" w:rsidRPr="00F15D1A" w:rsidRDefault="00F15D1A" w:rsidP="00F15D1A">
            <w:pPr>
              <w:spacing w:after="0"/>
            </w:pPr>
            <w:r w:rsidRPr="00F15D1A">
              <w:t>Willingness to negotiate with a view to promptly resolve the issue,</w:t>
            </w:r>
          </w:p>
        </w:tc>
        <w:sdt>
          <w:sdtPr>
            <w:rPr>
              <w:rFonts w:eastAsia="MS Gothic"/>
            </w:rPr>
            <w:id w:val="833728806"/>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lastRenderedPageBreak/>
              <w:t>f.</w:t>
            </w:r>
          </w:p>
        </w:tc>
        <w:tc>
          <w:tcPr>
            <w:tcW w:w="7938" w:type="dxa"/>
          </w:tcPr>
          <w:p w:rsidR="00F15D1A" w:rsidRPr="00F15D1A" w:rsidRDefault="00F15D1A" w:rsidP="00F15D1A">
            <w:pPr>
              <w:spacing w:after="0"/>
            </w:pPr>
            <w:r w:rsidRPr="00F15D1A">
              <w:t>Reasons given by the respondent for payment matter.</w:t>
            </w:r>
            <w:r w:rsidRPr="00F15D1A">
              <w:tab/>
            </w:r>
          </w:p>
        </w:tc>
        <w:sdt>
          <w:sdtPr>
            <w:rPr>
              <w:rFonts w:eastAsia="MS Gothic"/>
            </w:rPr>
            <w:id w:val="-1151200307"/>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bl>
    <w:p w:rsidR="00F15D1A" w:rsidRDefault="00F15D1A" w:rsidP="00344457">
      <w:pPr>
        <w:spacing w:before="288" w:after="240"/>
        <w:rPr>
          <w:bCs/>
        </w:rPr>
      </w:pPr>
      <w:r w:rsidRPr="00F15D1A">
        <w:rPr>
          <w:bCs/>
        </w:rPr>
        <w:t xml:space="preserve">Please list your reasons and any other indicators that should be included. </w:t>
      </w:r>
    </w:p>
    <w:sdt>
      <w:sdtPr>
        <w:rPr>
          <w:bCs/>
        </w:rPr>
        <w:id w:val="1052273090"/>
        <w:placeholder>
          <w:docPart w:val="DefaultPlaceholder_1082065158"/>
        </w:placeholder>
        <w:showingPlcHdr/>
      </w:sdtPr>
      <w:sdtContent>
        <w:p w:rsidR="00344457" w:rsidRPr="00F15D1A" w:rsidRDefault="00344457" w:rsidP="00344457">
          <w:pPr>
            <w:spacing w:before="288" w:after="240"/>
            <w:rPr>
              <w:bCs/>
            </w:rPr>
          </w:pPr>
          <w:r w:rsidRPr="003F7DC5">
            <w:rPr>
              <w:rStyle w:val="PlaceholderText"/>
            </w:rPr>
            <w:t>Click here to enter text.</w:t>
          </w:r>
        </w:p>
      </w:sdtContent>
    </w:sdt>
    <w:p w:rsidR="00344457" w:rsidRDefault="00344457" w:rsidP="00F15D1A">
      <w:pPr>
        <w:pStyle w:val="Heading3"/>
      </w:pPr>
    </w:p>
    <w:p w:rsidR="00F15D1A" w:rsidRPr="00F15D1A" w:rsidRDefault="00F15D1A" w:rsidP="00F15D1A">
      <w:pPr>
        <w:pStyle w:val="Heading3"/>
      </w:pPr>
      <w:r w:rsidRPr="00F15D1A">
        <w:t>Paragraph 6.38</w:t>
      </w:r>
    </w:p>
    <w:p w:rsidR="00F15D1A" w:rsidRPr="00F15D1A" w:rsidRDefault="00F15D1A" w:rsidP="00F15D1A">
      <w:pPr>
        <w:rPr>
          <w:b/>
        </w:rPr>
      </w:pPr>
      <w:r w:rsidRPr="00F15D1A">
        <w:rPr>
          <w:b/>
        </w:rPr>
        <w:t xml:space="preserve">Question 12: Do you agree that the Commissioner should consider the relative bargaining position of the parties and the use of that position by the stronger party to the detriment of the weaker party when considering what is fair and reasonable? </w:t>
      </w:r>
    </w:p>
    <w:p w:rsidR="00F15D1A" w:rsidRPr="00F15D1A" w:rsidRDefault="00F15D1A" w:rsidP="00F15D1A">
      <w:pPr>
        <w:spacing w:after="120"/>
      </w:pPr>
      <w:r w:rsidRPr="00F15D1A">
        <w:t>Yes</w:t>
      </w:r>
      <w:r w:rsidRPr="00F15D1A">
        <w:tab/>
      </w:r>
      <w:r w:rsidRPr="00F15D1A">
        <w:tab/>
      </w:r>
      <w:sdt>
        <w:sdtPr>
          <w:id w:val="1572381210"/>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spacing w:after="240"/>
      </w:pPr>
      <w:r w:rsidRPr="00F15D1A">
        <w:t>No</w:t>
      </w:r>
      <w:r w:rsidRPr="00F15D1A">
        <w:tab/>
      </w:r>
      <w:r w:rsidRPr="00F15D1A">
        <w:tab/>
      </w:r>
      <w:sdt>
        <w:sdtPr>
          <w:id w:val="-611059917"/>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Default="00F15D1A" w:rsidP="00344457">
      <w:pPr>
        <w:spacing w:after="240"/>
      </w:pPr>
      <w:r w:rsidRPr="00F15D1A">
        <w:t>Please give your reasons.</w:t>
      </w:r>
    </w:p>
    <w:sdt>
      <w:sdtPr>
        <w:id w:val="-1274091656"/>
        <w:placeholder>
          <w:docPart w:val="DefaultPlaceholder_1082065158"/>
        </w:placeholder>
        <w:showingPlcHdr/>
      </w:sdtPr>
      <w:sdtContent>
        <w:p w:rsidR="00344457" w:rsidRPr="00F15D1A" w:rsidRDefault="00344457" w:rsidP="00344457">
          <w:pPr>
            <w:spacing w:after="240"/>
          </w:pPr>
          <w:r w:rsidRPr="003F7DC5">
            <w:rPr>
              <w:rStyle w:val="PlaceholderText"/>
            </w:rPr>
            <w:t>Click here to enter text.</w:t>
          </w:r>
        </w:p>
      </w:sdtContent>
    </w:sdt>
    <w:p w:rsidR="00344457" w:rsidRDefault="00344457" w:rsidP="00F15D1A">
      <w:pPr>
        <w:pStyle w:val="Heading3"/>
      </w:pPr>
    </w:p>
    <w:p w:rsidR="00F15D1A" w:rsidRPr="00F15D1A" w:rsidRDefault="00F15D1A" w:rsidP="00F15D1A">
      <w:pPr>
        <w:pStyle w:val="Heading3"/>
      </w:pPr>
      <w:r w:rsidRPr="00F15D1A">
        <w:t>Paragraph 6.39 – 6.46</w:t>
      </w:r>
    </w:p>
    <w:p w:rsidR="00F15D1A" w:rsidRPr="00F15D1A" w:rsidRDefault="00F15D1A" w:rsidP="00F15D1A">
      <w:pPr>
        <w:rPr>
          <w:b/>
        </w:rPr>
      </w:pPr>
      <w:r w:rsidRPr="00F15D1A">
        <w:rPr>
          <w:b/>
        </w:rPr>
        <w:t>Question 13: Do you agree that the Commissioner should consider the impact of the act or omission when considering what is fair and reasonable but that particular impacts should not be listed in the Regulations?</w:t>
      </w:r>
    </w:p>
    <w:p w:rsidR="00F15D1A" w:rsidRPr="00F15D1A" w:rsidRDefault="00F15D1A" w:rsidP="00F15D1A">
      <w:pPr>
        <w:spacing w:after="120"/>
      </w:pPr>
      <w:r w:rsidRPr="00F15D1A">
        <w:t>Yes</w:t>
      </w:r>
      <w:r w:rsidRPr="00F15D1A">
        <w:tab/>
      </w:r>
      <w:r w:rsidRPr="00F15D1A">
        <w:tab/>
      </w:r>
      <w:sdt>
        <w:sdtPr>
          <w:id w:val="993445531"/>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spacing w:after="240"/>
      </w:pPr>
      <w:r w:rsidRPr="00F15D1A">
        <w:t>No</w:t>
      </w:r>
      <w:r w:rsidRPr="00F15D1A">
        <w:tab/>
      </w:r>
      <w:r w:rsidRPr="00F15D1A">
        <w:tab/>
      </w:r>
      <w:sdt>
        <w:sdtPr>
          <w:id w:val="-1852635889"/>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Default="00F15D1A" w:rsidP="00344457">
      <w:pPr>
        <w:spacing w:after="240"/>
      </w:pPr>
      <w:r w:rsidRPr="00F15D1A">
        <w:t>Please give your reasons.</w:t>
      </w:r>
    </w:p>
    <w:sdt>
      <w:sdtPr>
        <w:id w:val="-1465808096"/>
        <w:placeholder>
          <w:docPart w:val="DefaultPlaceholder_1082065158"/>
        </w:placeholder>
        <w:showingPlcHdr/>
      </w:sdtPr>
      <w:sdtContent>
        <w:p w:rsidR="00344457" w:rsidRPr="00F15D1A" w:rsidRDefault="00344457" w:rsidP="00344457">
          <w:pPr>
            <w:spacing w:after="240"/>
          </w:pPr>
          <w:r w:rsidRPr="003F7DC5">
            <w:rPr>
              <w:rStyle w:val="PlaceholderText"/>
            </w:rPr>
            <w:t>Click here to enter text.</w:t>
          </w:r>
        </w:p>
      </w:sdtContent>
    </w:sdt>
    <w:p w:rsidR="00344457" w:rsidRDefault="00344457" w:rsidP="00F15D1A">
      <w:pPr>
        <w:rPr>
          <w:b/>
        </w:rPr>
      </w:pPr>
    </w:p>
    <w:p w:rsidR="00F15D1A" w:rsidRPr="00F15D1A" w:rsidRDefault="00F15D1A" w:rsidP="00F15D1A">
      <w:pPr>
        <w:rPr>
          <w:b/>
        </w:rPr>
      </w:pPr>
      <w:r w:rsidRPr="00F15D1A">
        <w:rPr>
          <w:b/>
        </w:rPr>
        <w:t xml:space="preserve">Question 14: If you think particular types of impact should be listed, which should be included in the Regulations?  </w:t>
      </w:r>
    </w:p>
    <w:p w:rsidR="00F15D1A" w:rsidRDefault="00F15D1A" w:rsidP="00344457">
      <w:pPr>
        <w:spacing w:after="240"/>
      </w:pPr>
      <w:r w:rsidRPr="00F15D1A">
        <w:t>Please give your answer.</w:t>
      </w:r>
    </w:p>
    <w:sdt>
      <w:sdtPr>
        <w:id w:val="-1806075828"/>
        <w:placeholder>
          <w:docPart w:val="DefaultPlaceholder_1082065158"/>
        </w:placeholder>
        <w:showingPlcHdr/>
      </w:sdtPr>
      <w:sdtContent>
        <w:p w:rsidR="00344457" w:rsidRPr="00F15D1A" w:rsidRDefault="00344457" w:rsidP="00344457">
          <w:pPr>
            <w:spacing w:after="240"/>
          </w:pPr>
          <w:r w:rsidRPr="003F7DC5">
            <w:rPr>
              <w:rStyle w:val="PlaceholderText"/>
            </w:rPr>
            <w:t>Click here to enter text.</w:t>
          </w:r>
        </w:p>
      </w:sdtContent>
    </w:sdt>
    <w:p w:rsidR="00344457" w:rsidRDefault="00344457">
      <w:pPr>
        <w:spacing w:after="0"/>
        <w:rPr>
          <w:b/>
        </w:rPr>
      </w:pPr>
      <w:r>
        <w:rPr>
          <w:b/>
        </w:rPr>
        <w:br w:type="page"/>
      </w:r>
    </w:p>
    <w:p w:rsidR="00F15D1A" w:rsidRPr="00F15D1A" w:rsidRDefault="00F15D1A" w:rsidP="00F15D1A">
      <w:pPr>
        <w:rPr>
          <w:b/>
        </w:rPr>
      </w:pPr>
      <w:r w:rsidRPr="00F15D1A">
        <w:rPr>
          <w:b/>
        </w:rPr>
        <w:lastRenderedPageBreak/>
        <w:t xml:space="preserve">Question 15*: Are there any other factors that should be included in the Regulations (in addition to the four proposed)? </w:t>
      </w:r>
    </w:p>
    <w:p w:rsidR="00F15D1A" w:rsidRPr="00F15D1A" w:rsidRDefault="00F15D1A" w:rsidP="00F15D1A">
      <w:pPr>
        <w:spacing w:after="120"/>
      </w:pPr>
      <w:r w:rsidRPr="00F15D1A">
        <w:t>Yes</w:t>
      </w:r>
      <w:r w:rsidRPr="00F15D1A">
        <w:tab/>
      </w:r>
      <w:r w:rsidRPr="00F15D1A">
        <w:tab/>
      </w:r>
      <w:sdt>
        <w:sdtPr>
          <w:id w:val="2100759372"/>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r w:rsidRPr="00F15D1A">
        <w:tab/>
      </w:r>
    </w:p>
    <w:p w:rsidR="00F15D1A" w:rsidRPr="00F15D1A" w:rsidRDefault="00F15D1A" w:rsidP="00F15D1A">
      <w:pPr>
        <w:spacing w:after="240"/>
      </w:pPr>
      <w:r w:rsidRPr="00F15D1A">
        <w:t>No</w:t>
      </w:r>
      <w:r w:rsidRPr="00F15D1A">
        <w:tab/>
      </w:r>
      <w:r w:rsidRPr="00F15D1A">
        <w:tab/>
      </w:r>
      <w:sdt>
        <w:sdtPr>
          <w:id w:val="884303067"/>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Default="00F15D1A" w:rsidP="00344457">
      <w:pPr>
        <w:spacing w:after="240"/>
      </w:pPr>
      <w:r w:rsidRPr="00F15D1A">
        <w:t>Please give your reasons and list the other factors you propose should be included.</w:t>
      </w:r>
    </w:p>
    <w:sdt>
      <w:sdtPr>
        <w:id w:val="2049028545"/>
        <w:placeholder>
          <w:docPart w:val="DefaultPlaceholder_1082065158"/>
        </w:placeholder>
        <w:showingPlcHdr/>
      </w:sdtPr>
      <w:sdtContent>
        <w:p w:rsidR="00344457" w:rsidRPr="00F15D1A" w:rsidRDefault="00344457" w:rsidP="00344457">
          <w:pPr>
            <w:spacing w:after="240"/>
          </w:pPr>
          <w:r w:rsidRPr="003F7DC5">
            <w:rPr>
              <w:rStyle w:val="PlaceholderText"/>
            </w:rPr>
            <w:t>Click here to enter text.</w:t>
          </w:r>
        </w:p>
      </w:sdtContent>
    </w:sdt>
    <w:p w:rsidR="00344457" w:rsidRDefault="00344457" w:rsidP="00F15D1A">
      <w:pPr>
        <w:pStyle w:val="Heading3"/>
      </w:pPr>
    </w:p>
    <w:p w:rsidR="00F15D1A" w:rsidRPr="00F15D1A" w:rsidRDefault="00F15D1A" w:rsidP="00F15D1A">
      <w:pPr>
        <w:pStyle w:val="Heading3"/>
      </w:pPr>
      <w:r w:rsidRPr="00F15D1A">
        <w:t>Paragraph 6.41</w:t>
      </w:r>
    </w:p>
    <w:p w:rsidR="00F15D1A" w:rsidRPr="00F15D1A" w:rsidRDefault="00F15D1A" w:rsidP="00F15D1A">
      <w:pPr>
        <w:rPr>
          <w:b/>
        </w:rPr>
      </w:pPr>
      <w:r w:rsidRPr="00F15D1A">
        <w:rPr>
          <w:b/>
        </w:rPr>
        <w:t xml:space="preserve">Question 16: Do you agree that the Regulations should not list specific types of cases nor therefore corresponding additional factors that the Commissioner must take into account when determining what is fair and reasonable in those specific types of cases? </w:t>
      </w:r>
    </w:p>
    <w:p w:rsidR="00F15D1A" w:rsidRPr="00F15D1A" w:rsidRDefault="00F15D1A" w:rsidP="00F15D1A">
      <w:pPr>
        <w:spacing w:after="120"/>
      </w:pPr>
      <w:r w:rsidRPr="00F15D1A">
        <w:t>Yes</w:t>
      </w:r>
      <w:r w:rsidRPr="00F15D1A">
        <w:tab/>
      </w:r>
      <w:r w:rsidRPr="00F15D1A">
        <w:tab/>
      </w:r>
      <w:sdt>
        <w:sdtPr>
          <w:id w:val="-799376292"/>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Pr="00F15D1A" w:rsidRDefault="00F15D1A" w:rsidP="00F15D1A">
      <w:pPr>
        <w:spacing w:after="240"/>
      </w:pPr>
      <w:r w:rsidRPr="00F15D1A">
        <w:t>No</w:t>
      </w:r>
      <w:r w:rsidRPr="00F15D1A">
        <w:tab/>
      </w:r>
      <w:r w:rsidRPr="00F15D1A">
        <w:tab/>
      </w:r>
      <w:sdt>
        <w:sdtPr>
          <w:id w:val="276145941"/>
          <w14:checkbox>
            <w14:checked w14:val="0"/>
            <w14:checkedState w14:val="2612" w14:font="MS Gothic"/>
            <w14:uncheckedState w14:val="2610" w14:font="MS Gothic"/>
          </w14:checkbox>
        </w:sdtPr>
        <w:sdtContent>
          <w:r w:rsidR="00B4498A">
            <w:rPr>
              <w:rFonts w:ascii="MS Gothic" w:eastAsia="MS Gothic" w:hAnsi="MS Gothic" w:hint="eastAsia"/>
            </w:rPr>
            <w:t>☐</w:t>
          </w:r>
        </w:sdtContent>
      </w:sdt>
    </w:p>
    <w:p w:rsidR="00F15D1A" w:rsidRDefault="00F15D1A" w:rsidP="00344457">
      <w:pPr>
        <w:spacing w:after="240"/>
      </w:pPr>
      <w:r w:rsidRPr="00F15D1A">
        <w:t>Please give your reasons.</w:t>
      </w:r>
    </w:p>
    <w:sdt>
      <w:sdtPr>
        <w:id w:val="-709413581"/>
        <w:placeholder>
          <w:docPart w:val="DefaultPlaceholder_1082065158"/>
        </w:placeholder>
        <w:showingPlcHdr/>
      </w:sdtPr>
      <w:sdtContent>
        <w:p w:rsidR="00344457" w:rsidRPr="00F15D1A" w:rsidRDefault="00344457" w:rsidP="00344457">
          <w:pPr>
            <w:spacing w:after="240"/>
          </w:pPr>
          <w:r w:rsidRPr="003F7DC5">
            <w:rPr>
              <w:rStyle w:val="PlaceholderText"/>
            </w:rPr>
            <w:t>Click here to enter text.</w:t>
          </w:r>
        </w:p>
      </w:sdtContent>
    </w:sdt>
    <w:p w:rsidR="00344457" w:rsidRDefault="00344457" w:rsidP="00F15D1A">
      <w:pPr>
        <w:rPr>
          <w:b/>
        </w:rPr>
      </w:pPr>
    </w:p>
    <w:p w:rsidR="00F15D1A" w:rsidRPr="00F15D1A" w:rsidRDefault="00F15D1A" w:rsidP="00F15D1A">
      <w:pPr>
        <w:rPr>
          <w:b/>
        </w:rPr>
      </w:pPr>
      <w:r w:rsidRPr="00F15D1A">
        <w:rPr>
          <w:b/>
        </w:rPr>
        <w:t>Question 17: If you answered No to Question 16, what should the specified circumstances be?  And what should the additional factors be in relation to those circumstances?</w:t>
      </w:r>
    </w:p>
    <w:p w:rsidR="00F15D1A" w:rsidRDefault="00F15D1A" w:rsidP="00F17C2D">
      <w:pPr>
        <w:spacing w:after="240"/>
      </w:pPr>
      <w:r w:rsidRPr="00F15D1A">
        <w:t>Please give your answer.</w:t>
      </w:r>
    </w:p>
    <w:sdt>
      <w:sdtPr>
        <w:id w:val="-1321883136"/>
        <w:placeholder>
          <w:docPart w:val="DefaultPlaceholder_1082065158"/>
        </w:placeholder>
        <w:showingPlcHdr/>
      </w:sdtPr>
      <w:sdtContent>
        <w:p w:rsidR="00F17C2D" w:rsidRPr="00F15D1A" w:rsidRDefault="00F17C2D" w:rsidP="00F17C2D">
          <w:pPr>
            <w:spacing w:after="240"/>
          </w:pPr>
          <w:r w:rsidRPr="003F7DC5">
            <w:rPr>
              <w:rStyle w:val="PlaceholderText"/>
            </w:rPr>
            <w:t>Click here to enter text.</w:t>
          </w:r>
        </w:p>
      </w:sdtContent>
    </w:sdt>
    <w:p w:rsidR="00F15D1A" w:rsidRPr="00F15D1A" w:rsidRDefault="00F15D1A" w:rsidP="00F15D1A">
      <w:pPr>
        <w:spacing w:after="0"/>
        <w:rPr>
          <w:b/>
          <w:i/>
        </w:rPr>
      </w:pPr>
      <w:r w:rsidRPr="00F15D1A">
        <w:br w:type="page"/>
      </w:r>
    </w:p>
    <w:p w:rsidR="00F15D1A" w:rsidRPr="00F15D1A" w:rsidRDefault="00F15D1A" w:rsidP="00F15D1A">
      <w:pPr>
        <w:pStyle w:val="Heading3"/>
      </w:pPr>
      <w:r w:rsidRPr="00F15D1A">
        <w:lastRenderedPageBreak/>
        <w:t>Paragraph 6.42 – 6.45</w:t>
      </w:r>
    </w:p>
    <w:p w:rsidR="00F15D1A" w:rsidRPr="00F15D1A" w:rsidRDefault="00F15D1A" w:rsidP="00F15D1A">
      <w:pPr>
        <w:spacing w:after="120"/>
        <w:rPr>
          <w:b/>
        </w:rPr>
      </w:pPr>
      <w:r w:rsidRPr="00F15D1A">
        <w:rPr>
          <w:b/>
        </w:rPr>
        <w:t xml:space="preserve">Question 18*: Which factors (including but not confined to those listed below) should the Regulations set out for the Commissioner to take into account when considering whether to name respondent in a published report?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938"/>
        <w:gridCol w:w="1134"/>
      </w:tblGrid>
      <w:tr w:rsidR="00F15D1A" w:rsidRPr="00F15D1A" w:rsidTr="00171DD4">
        <w:trPr>
          <w:trHeight w:val="30"/>
          <w:tblHeader/>
        </w:trPr>
        <w:tc>
          <w:tcPr>
            <w:tcW w:w="534" w:type="dxa"/>
          </w:tcPr>
          <w:p w:rsidR="00F15D1A" w:rsidRPr="00F15D1A" w:rsidRDefault="00F15D1A" w:rsidP="00F15D1A">
            <w:pPr>
              <w:spacing w:after="0"/>
              <w:rPr>
                <w:b/>
                <w:color w:val="FFFFFF" w:themeColor="background1"/>
                <w:sz w:val="4"/>
                <w:szCs w:val="4"/>
              </w:rPr>
            </w:pPr>
          </w:p>
        </w:tc>
        <w:tc>
          <w:tcPr>
            <w:tcW w:w="7938" w:type="dxa"/>
          </w:tcPr>
          <w:p w:rsidR="00F15D1A" w:rsidRPr="00F15D1A" w:rsidRDefault="00F15D1A" w:rsidP="00F15D1A">
            <w:pPr>
              <w:spacing w:after="0"/>
              <w:rPr>
                <w:color w:val="FFFFFF" w:themeColor="background1"/>
                <w:sz w:val="4"/>
                <w:szCs w:val="4"/>
              </w:rPr>
            </w:pPr>
            <w:r w:rsidRPr="00F15D1A">
              <w:rPr>
                <w:color w:val="FFFFFF" w:themeColor="background1"/>
                <w:sz w:val="4"/>
                <w:szCs w:val="4"/>
              </w:rPr>
              <w:t>Factors</w:t>
            </w:r>
          </w:p>
        </w:tc>
        <w:tc>
          <w:tcPr>
            <w:tcW w:w="1134" w:type="dxa"/>
            <w:vAlign w:val="center"/>
          </w:tcPr>
          <w:p w:rsidR="00F15D1A" w:rsidRPr="00F15D1A" w:rsidRDefault="00F15D1A" w:rsidP="00F15D1A">
            <w:pPr>
              <w:spacing w:after="0"/>
              <w:jc w:val="center"/>
              <w:rPr>
                <w:color w:val="FFFFFF" w:themeColor="background1"/>
                <w:sz w:val="4"/>
                <w:szCs w:val="4"/>
              </w:rPr>
            </w:pPr>
            <w:r w:rsidRPr="00F15D1A">
              <w:rPr>
                <w:color w:val="FFFFFF" w:themeColor="background1"/>
                <w:sz w:val="4"/>
                <w:szCs w:val="4"/>
              </w:rPr>
              <w:t>Yes/No</w:t>
            </w:r>
          </w:p>
        </w:tc>
      </w:tr>
      <w:tr w:rsidR="00F15D1A" w:rsidRPr="00F15D1A" w:rsidTr="00171DD4">
        <w:tc>
          <w:tcPr>
            <w:tcW w:w="534" w:type="dxa"/>
          </w:tcPr>
          <w:p w:rsidR="00F15D1A" w:rsidRPr="00F15D1A" w:rsidRDefault="00F15D1A" w:rsidP="00F15D1A">
            <w:pPr>
              <w:spacing w:after="40"/>
            </w:pPr>
            <w:r w:rsidRPr="00F15D1A">
              <w:t>a.</w:t>
            </w:r>
          </w:p>
        </w:tc>
        <w:tc>
          <w:tcPr>
            <w:tcW w:w="7938" w:type="dxa"/>
          </w:tcPr>
          <w:p w:rsidR="00F15D1A" w:rsidRPr="00F15D1A" w:rsidRDefault="00F15D1A" w:rsidP="00F15D1A">
            <w:pPr>
              <w:spacing w:after="40"/>
            </w:pPr>
            <w:r w:rsidRPr="00F15D1A">
              <w:t>Any representations made by the respondent or the complainant as to whether the respondent should be named</w:t>
            </w:r>
          </w:p>
        </w:tc>
        <w:sdt>
          <w:sdtPr>
            <w:id w:val="1124428457"/>
            <w14:checkbox>
              <w14:checked w14:val="0"/>
              <w14:checkedState w14:val="2612" w14:font="MS Gothic"/>
              <w14:uncheckedState w14:val="2610" w14:font="MS Gothic"/>
            </w14:checkbox>
          </w:sdtPr>
          <w:sdtContent>
            <w:tc>
              <w:tcPr>
                <w:tcW w:w="1134" w:type="dxa"/>
                <w:vAlign w:val="center"/>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40"/>
            </w:pPr>
            <w:r w:rsidRPr="00F15D1A">
              <w:t>b.</w:t>
            </w:r>
          </w:p>
        </w:tc>
        <w:tc>
          <w:tcPr>
            <w:tcW w:w="7938" w:type="dxa"/>
          </w:tcPr>
          <w:p w:rsidR="00F15D1A" w:rsidRPr="00F15D1A" w:rsidRDefault="00F15D1A" w:rsidP="00F15D1A">
            <w:pPr>
              <w:spacing w:after="40"/>
            </w:pPr>
            <w:r w:rsidRPr="00F15D1A">
              <w:t>Any information or evidence that the respondent knowingly or deliberately misled the complainant</w:t>
            </w:r>
          </w:p>
        </w:tc>
        <w:sdt>
          <w:sdtPr>
            <w:id w:val="-1416632366"/>
            <w14:checkbox>
              <w14:checked w14:val="0"/>
              <w14:checkedState w14:val="2612" w14:font="MS Gothic"/>
              <w14:uncheckedState w14:val="2610" w14:font="MS Gothic"/>
            </w14:checkbox>
          </w:sdtPr>
          <w:sdtContent>
            <w:tc>
              <w:tcPr>
                <w:tcW w:w="1134" w:type="dxa"/>
                <w:vAlign w:val="center"/>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40"/>
            </w:pPr>
            <w:r w:rsidRPr="00F15D1A">
              <w:t>c.</w:t>
            </w:r>
          </w:p>
        </w:tc>
        <w:tc>
          <w:tcPr>
            <w:tcW w:w="7938" w:type="dxa"/>
          </w:tcPr>
          <w:p w:rsidR="00F15D1A" w:rsidRPr="00F15D1A" w:rsidRDefault="00F15D1A" w:rsidP="00F15D1A">
            <w:pPr>
              <w:spacing w:after="40"/>
            </w:pPr>
            <w:r w:rsidRPr="00F15D1A">
              <w:t>Any information or evidence that the respondent knowingly or deliberately misled the Commissioner</w:t>
            </w:r>
          </w:p>
        </w:tc>
        <w:sdt>
          <w:sdtPr>
            <w:id w:val="1781606202"/>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40"/>
            </w:pPr>
            <w:r w:rsidRPr="00F15D1A">
              <w:t>d.</w:t>
            </w:r>
          </w:p>
        </w:tc>
        <w:tc>
          <w:tcPr>
            <w:tcW w:w="7938" w:type="dxa"/>
          </w:tcPr>
          <w:p w:rsidR="00F15D1A" w:rsidRPr="00F15D1A" w:rsidRDefault="00F15D1A" w:rsidP="00F15D1A">
            <w:pPr>
              <w:spacing w:after="40"/>
            </w:pPr>
            <w:r w:rsidRPr="00F15D1A">
              <w:t>Any information or evidence that the respondent used undue influence, pressure or intimidation tactics</w:t>
            </w:r>
          </w:p>
        </w:tc>
        <w:sdt>
          <w:sdtPr>
            <w:id w:val="1334801586"/>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pPr>
                <w:r w:rsidRPr="00B4498A">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40"/>
            </w:pPr>
            <w:r w:rsidRPr="00F15D1A">
              <w:t>e.</w:t>
            </w:r>
          </w:p>
        </w:tc>
        <w:tc>
          <w:tcPr>
            <w:tcW w:w="7938" w:type="dxa"/>
          </w:tcPr>
          <w:p w:rsidR="00F15D1A" w:rsidRPr="00F15D1A" w:rsidRDefault="00F15D1A" w:rsidP="00F15D1A">
            <w:pPr>
              <w:spacing w:after="40"/>
            </w:pPr>
            <w:r w:rsidRPr="00F15D1A">
              <w:t>Any information or evidence as to risk of personal harm to any staff of the respondent</w:t>
            </w:r>
          </w:p>
        </w:tc>
        <w:sdt>
          <w:sdtPr>
            <w:rPr>
              <w:rFonts w:eastAsia="MS Gothic"/>
            </w:rPr>
            <w:id w:val="1144083090"/>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40"/>
            </w:pPr>
            <w:r w:rsidRPr="00F15D1A">
              <w:t>f.</w:t>
            </w:r>
          </w:p>
        </w:tc>
        <w:tc>
          <w:tcPr>
            <w:tcW w:w="7938" w:type="dxa"/>
          </w:tcPr>
          <w:p w:rsidR="00F15D1A" w:rsidRPr="00F15D1A" w:rsidRDefault="00F15D1A" w:rsidP="00F15D1A">
            <w:pPr>
              <w:spacing w:after="40"/>
            </w:pPr>
            <w:r w:rsidRPr="00F15D1A">
              <w:t>Any information or evidence as to the seriousness of the harm caused to the small business by the respondent</w:t>
            </w:r>
          </w:p>
        </w:tc>
        <w:sdt>
          <w:sdtPr>
            <w:rPr>
              <w:rFonts w:eastAsia="MS Gothic"/>
            </w:rPr>
            <w:id w:val="369264605"/>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40"/>
            </w:pPr>
            <w:r w:rsidRPr="00F15D1A">
              <w:t>g.</w:t>
            </w:r>
          </w:p>
        </w:tc>
        <w:tc>
          <w:tcPr>
            <w:tcW w:w="7938" w:type="dxa"/>
          </w:tcPr>
          <w:p w:rsidR="00F15D1A" w:rsidRPr="00F15D1A" w:rsidRDefault="00F15D1A" w:rsidP="00F15D1A">
            <w:pPr>
              <w:spacing w:after="40"/>
            </w:pPr>
            <w:r w:rsidRPr="00F15D1A">
              <w:t>Any information or evidence as to the respondent’s knowledge of the harm caused to the complainant</w:t>
            </w:r>
          </w:p>
        </w:tc>
        <w:sdt>
          <w:sdtPr>
            <w:rPr>
              <w:rFonts w:eastAsia="MS Gothic"/>
            </w:rPr>
            <w:id w:val="-1227213781"/>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40"/>
            </w:pPr>
            <w:r w:rsidRPr="00F15D1A">
              <w:t>h.</w:t>
            </w:r>
          </w:p>
        </w:tc>
        <w:tc>
          <w:tcPr>
            <w:tcW w:w="7938" w:type="dxa"/>
          </w:tcPr>
          <w:p w:rsidR="00F15D1A" w:rsidRPr="00F15D1A" w:rsidRDefault="00F15D1A" w:rsidP="00F15D1A">
            <w:pPr>
              <w:spacing w:after="40"/>
            </w:pPr>
            <w:r w:rsidRPr="00F15D1A">
              <w:t>Whether naming the respondent is likely to deter similar acts or omissions in the future</w:t>
            </w:r>
          </w:p>
        </w:tc>
        <w:sdt>
          <w:sdtPr>
            <w:rPr>
              <w:rFonts w:eastAsia="MS Gothic"/>
            </w:rPr>
            <w:id w:val="677161029"/>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40"/>
            </w:pPr>
            <w:proofErr w:type="spellStart"/>
            <w:r w:rsidRPr="00F15D1A">
              <w:t>i</w:t>
            </w:r>
            <w:proofErr w:type="spellEnd"/>
            <w:r w:rsidRPr="00F15D1A">
              <w:t>.</w:t>
            </w:r>
          </w:p>
        </w:tc>
        <w:tc>
          <w:tcPr>
            <w:tcW w:w="7938" w:type="dxa"/>
          </w:tcPr>
          <w:p w:rsidR="00F15D1A" w:rsidRPr="00F15D1A" w:rsidRDefault="00F15D1A" w:rsidP="00F15D1A">
            <w:pPr>
              <w:spacing w:after="40"/>
            </w:pPr>
            <w:r w:rsidRPr="00F15D1A">
              <w:t>Whether naming the respondent is likely to encourage more businesses to follow good practice of a respondent</w:t>
            </w:r>
          </w:p>
        </w:tc>
        <w:sdt>
          <w:sdtPr>
            <w:rPr>
              <w:rFonts w:eastAsia="MS Gothic"/>
            </w:rPr>
            <w:id w:val="1413360274"/>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40"/>
            </w:pPr>
            <w:r w:rsidRPr="00F15D1A">
              <w:t>j.</w:t>
            </w:r>
          </w:p>
        </w:tc>
        <w:tc>
          <w:tcPr>
            <w:tcW w:w="7938" w:type="dxa"/>
          </w:tcPr>
          <w:p w:rsidR="00F15D1A" w:rsidRPr="00F15D1A" w:rsidRDefault="00F15D1A" w:rsidP="00F15D1A">
            <w:pPr>
              <w:spacing w:after="40"/>
            </w:pPr>
            <w:r w:rsidRPr="00F15D1A">
              <w:t>Whether naming the respondent is likely to have adverse consequences for the supplier</w:t>
            </w:r>
          </w:p>
        </w:tc>
        <w:sdt>
          <w:sdtPr>
            <w:rPr>
              <w:rFonts w:eastAsia="MS Gothic"/>
            </w:rPr>
            <w:id w:val="698203446"/>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r w:rsidR="00F15D1A" w:rsidRPr="00F15D1A" w:rsidTr="00171DD4">
        <w:tc>
          <w:tcPr>
            <w:tcW w:w="534" w:type="dxa"/>
          </w:tcPr>
          <w:p w:rsidR="00F15D1A" w:rsidRPr="00F15D1A" w:rsidRDefault="00F15D1A" w:rsidP="00F15D1A">
            <w:pPr>
              <w:spacing w:after="0"/>
            </w:pPr>
            <w:r w:rsidRPr="00F15D1A">
              <w:t>k.</w:t>
            </w:r>
          </w:p>
        </w:tc>
        <w:tc>
          <w:tcPr>
            <w:tcW w:w="7938" w:type="dxa"/>
          </w:tcPr>
          <w:p w:rsidR="00F15D1A" w:rsidRPr="00F15D1A" w:rsidRDefault="00F15D1A" w:rsidP="00F15D1A">
            <w:pPr>
              <w:spacing w:after="0"/>
            </w:pPr>
            <w:r w:rsidRPr="00F15D1A">
              <w:t>Whether the respondent has helpfully engaged with the Commissioner Complaints process</w:t>
            </w:r>
          </w:p>
        </w:tc>
        <w:sdt>
          <w:sdtPr>
            <w:rPr>
              <w:rFonts w:eastAsia="MS Gothic"/>
            </w:rPr>
            <w:id w:val="488829889"/>
            <w14:checkbox>
              <w14:checked w14:val="0"/>
              <w14:checkedState w14:val="2612" w14:font="MS Gothic"/>
              <w14:uncheckedState w14:val="2610" w14:font="MS Gothic"/>
            </w14:checkbox>
          </w:sdtPr>
          <w:sdtContent>
            <w:tc>
              <w:tcPr>
                <w:tcW w:w="1134" w:type="dxa"/>
              </w:tcPr>
              <w:p w:rsidR="00F15D1A" w:rsidRPr="00F15D1A" w:rsidRDefault="00B4498A" w:rsidP="00F15D1A">
                <w:pPr>
                  <w:spacing w:after="0"/>
                  <w:jc w:val="center"/>
                  <w:rPr>
                    <w:rFonts w:eastAsia="MS Gothic"/>
                  </w:rPr>
                </w:pPr>
                <w:r>
                  <w:rPr>
                    <w:rFonts w:ascii="MS Gothic" w:eastAsia="MS Gothic" w:hAnsi="MS Gothic" w:hint="eastAsia"/>
                  </w:rPr>
                  <w:t>☐</w:t>
                </w:r>
              </w:p>
            </w:tc>
          </w:sdtContent>
        </w:sdt>
      </w:tr>
    </w:tbl>
    <w:p w:rsidR="00F15D1A" w:rsidRDefault="00F15D1A" w:rsidP="00F17C2D">
      <w:pPr>
        <w:spacing w:before="288" w:after="240"/>
      </w:pPr>
      <w:r w:rsidRPr="00F15D1A">
        <w:t>Please give your reasons and list any other factors.</w:t>
      </w:r>
    </w:p>
    <w:sdt>
      <w:sdtPr>
        <w:id w:val="-139272571"/>
        <w:placeholder>
          <w:docPart w:val="DefaultPlaceholder_1082065158"/>
        </w:placeholder>
        <w:showingPlcHdr/>
      </w:sdtPr>
      <w:sdtContent>
        <w:p w:rsidR="00F17C2D" w:rsidRPr="00F15D1A" w:rsidRDefault="00F17C2D" w:rsidP="00F17C2D">
          <w:pPr>
            <w:spacing w:before="288" w:after="240"/>
          </w:pPr>
          <w:r w:rsidRPr="003F7DC5">
            <w:rPr>
              <w:rStyle w:val="PlaceholderText"/>
            </w:rPr>
            <w:t>Click here to enter text.</w:t>
          </w:r>
        </w:p>
      </w:sdtContent>
    </w:sdt>
    <w:p w:rsidR="00F15D1A" w:rsidRPr="00F15D1A" w:rsidRDefault="00F15D1A" w:rsidP="00F15D1A">
      <w:r w:rsidRPr="00F15D1A">
        <w:t xml:space="preserve">                                                                    </w:t>
      </w:r>
    </w:p>
    <w:p w:rsidR="00F15D1A" w:rsidRPr="00F15D1A" w:rsidRDefault="00F15D1A" w:rsidP="00F15D1A">
      <w:pPr>
        <w:spacing w:after="240"/>
        <w:outlineLvl w:val="3"/>
        <w:rPr>
          <w:b/>
          <w:i/>
        </w:rPr>
      </w:pPr>
    </w:p>
    <w:p w:rsidR="00F15D1A" w:rsidRPr="00F15D1A" w:rsidRDefault="00F15D1A" w:rsidP="00F15D1A">
      <w:pPr>
        <w:spacing w:after="0"/>
        <w:rPr>
          <w:b/>
          <w:i/>
        </w:rPr>
      </w:pPr>
      <w:r w:rsidRPr="00F15D1A">
        <w:br w:type="page"/>
      </w:r>
    </w:p>
    <w:p w:rsidR="00F15D1A" w:rsidRPr="00F15D1A" w:rsidRDefault="00F15D1A" w:rsidP="00F15D1A">
      <w:pPr>
        <w:pStyle w:val="Heading3"/>
      </w:pPr>
      <w:r w:rsidRPr="00F15D1A">
        <w:lastRenderedPageBreak/>
        <w:t>Paragraph 6.46</w:t>
      </w:r>
    </w:p>
    <w:p w:rsidR="00F15D1A" w:rsidRPr="00F15D1A" w:rsidRDefault="00F15D1A" w:rsidP="00F15D1A">
      <w:pPr>
        <w:rPr>
          <w:rFonts w:eastAsia="MS Gothic"/>
          <w:b/>
        </w:rPr>
      </w:pPr>
      <w:r w:rsidRPr="00F15D1A">
        <w:rPr>
          <w:b/>
        </w:rPr>
        <w:t xml:space="preserve">Question: 19: If you disagree that there should be no specified circumstances that give rise to additional factors that the Commissioner must take into account when deciding whether to name the respondent, what should these circumstances be?  And what factors should the Commissioner consider? </w:t>
      </w:r>
    </w:p>
    <w:p w:rsidR="00F15D1A" w:rsidRDefault="00F15D1A" w:rsidP="00F17C2D">
      <w:pPr>
        <w:spacing w:after="240"/>
      </w:pPr>
      <w:r w:rsidRPr="00F15D1A">
        <w:t>Please give your answer.</w:t>
      </w:r>
    </w:p>
    <w:sdt>
      <w:sdtPr>
        <w:id w:val="1440329749"/>
        <w:placeholder>
          <w:docPart w:val="DefaultPlaceholder_1082065158"/>
        </w:placeholder>
        <w:showingPlcHdr/>
      </w:sdtPr>
      <w:sdtContent>
        <w:p w:rsidR="00F17C2D" w:rsidRPr="00F15D1A" w:rsidRDefault="00F17C2D" w:rsidP="00F17C2D">
          <w:pPr>
            <w:spacing w:after="240"/>
          </w:pPr>
          <w:r w:rsidRPr="003F7DC5">
            <w:rPr>
              <w:rStyle w:val="PlaceholderText"/>
            </w:rPr>
            <w:t>Click here to enter text.</w:t>
          </w:r>
        </w:p>
      </w:sdtContent>
    </w:sdt>
    <w:p w:rsidR="00F17C2D" w:rsidRDefault="00F17C2D" w:rsidP="00F15D1A">
      <w:pPr>
        <w:rPr>
          <w:b/>
        </w:rPr>
      </w:pPr>
    </w:p>
    <w:p w:rsidR="00F15D1A" w:rsidRPr="00F15D1A" w:rsidRDefault="00F15D1A" w:rsidP="00F15D1A">
      <w:pPr>
        <w:rPr>
          <w:b/>
        </w:rPr>
      </w:pPr>
      <w:r w:rsidRPr="00F15D1A">
        <w:rPr>
          <w:b/>
        </w:rPr>
        <w:t>Question 20: Is there anything else you consider the Regulations should cover or do you have any comments on the consultation?</w:t>
      </w:r>
    </w:p>
    <w:bookmarkEnd w:id="4"/>
    <w:bookmarkEnd w:id="5"/>
    <w:bookmarkEnd w:id="6"/>
    <w:bookmarkEnd w:id="1"/>
    <w:bookmarkEnd w:id="2"/>
    <w:p w:rsidR="00B4498A" w:rsidRDefault="00B4498A" w:rsidP="00F17C2D">
      <w:pPr>
        <w:spacing w:after="240"/>
      </w:pPr>
      <w:r w:rsidRPr="00F15D1A">
        <w:t>Please give your answer.</w:t>
      </w:r>
    </w:p>
    <w:sdt>
      <w:sdtPr>
        <w:id w:val="1722786800"/>
        <w:placeholder>
          <w:docPart w:val="DefaultPlaceholder_1082065158"/>
        </w:placeholder>
        <w:showingPlcHdr/>
      </w:sdtPr>
      <w:sdtContent>
        <w:p w:rsidR="00F17C2D" w:rsidRPr="00F15D1A" w:rsidRDefault="00F17C2D" w:rsidP="00F17C2D">
          <w:pPr>
            <w:spacing w:after="240"/>
          </w:pPr>
          <w:r w:rsidRPr="003F7DC5">
            <w:rPr>
              <w:rStyle w:val="PlaceholderText"/>
            </w:rPr>
            <w:t>Click here to enter text.</w:t>
          </w:r>
        </w:p>
      </w:sdtContent>
    </w:sdt>
    <w:p w:rsidR="00654A57" w:rsidRDefault="00654A57" w:rsidP="00FE1D94">
      <w:pPr>
        <w:pStyle w:val="URN"/>
      </w:pPr>
    </w:p>
    <w:p w:rsidR="005D6632" w:rsidRDefault="005D6632" w:rsidP="00FE1D94">
      <w:pPr>
        <w:pStyle w:val="URN"/>
      </w:pPr>
    </w:p>
    <w:p w:rsidR="00F17C2D" w:rsidRDefault="00F17C2D" w:rsidP="00FE1D94">
      <w:pPr>
        <w:pStyle w:val="URN"/>
      </w:pPr>
    </w:p>
    <w:p w:rsidR="002032DA" w:rsidRPr="00DB3212" w:rsidRDefault="00FE1D94" w:rsidP="00FE1D94">
      <w:pPr>
        <w:pStyle w:val="URN"/>
      </w:pPr>
      <w:bookmarkStart w:id="8" w:name="_GoBack"/>
      <w:bookmarkEnd w:id="8"/>
      <w:r>
        <w:t>B</w:t>
      </w:r>
      <w:r w:rsidR="00B4498A">
        <w:t>E</w:t>
      </w:r>
      <w:r>
        <w:t>IS/16/</w:t>
      </w:r>
      <w:r w:rsidR="00B4498A">
        <w:t>10RF</w:t>
      </w:r>
    </w:p>
    <w:sectPr w:rsidR="002032DA" w:rsidRPr="00DB3212" w:rsidSect="00FE1D94">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1A" w:rsidRDefault="00F15D1A">
      <w:r>
        <w:separator/>
      </w:r>
    </w:p>
  </w:endnote>
  <w:endnote w:type="continuationSeparator" w:id="0">
    <w:p w:rsidR="00F15D1A" w:rsidRDefault="00F1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7B" w:rsidRDefault="00C00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7B" w:rsidRDefault="00C00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7B" w:rsidRDefault="00C0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1A" w:rsidRDefault="00F15D1A">
      <w:r>
        <w:separator/>
      </w:r>
    </w:p>
  </w:footnote>
  <w:footnote w:type="continuationSeparator" w:id="0">
    <w:p w:rsidR="00F15D1A" w:rsidRDefault="00F1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7B" w:rsidRDefault="00C00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7B" w:rsidRDefault="00C00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Pr="00015C4E" w:rsidRDefault="001210C6" w:rsidP="00FE1D94">
    <w:pPr>
      <w:spacing w:after="0"/>
    </w:pPr>
    <w:r>
      <w:rPr>
        <w:noProof/>
        <w:lang w:eastAsia="en-GB"/>
      </w:rPr>
      <w:drawing>
        <wp:inline distT="0" distB="0" distL="0" distR="0" wp14:anchorId="01A520DD" wp14:editId="36EA6FD0">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116D18E9" wp14:editId="21615D77">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19"/>
  </w:num>
  <w:num w:numId="3">
    <w:abstractNumId w:val="12"/>
  </w:num>
  <w:num w:numId="4">
    <w:abstractNumId w:val="13"/>
  </w:num>
  <w:num w:numId="5">
    <w:abstractNumId w:val="20"/>
  </w:num>
  <w:num w:numId="6">
    <w:abstractNumId w:val="17"/>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4"/>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1A"/>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10C6"/>
    <w:rsid w:val="00126F3C"/>
    <w:rsid w:val="0014731E"/>
    <w:rsid w:val="00155A9C"/>
    <w:rsid w:val="00162142"/>
    <w:rsid w:val="001634C8"/>
    <w:rsid w:val="001700BE"/>
    <w:rsid w:val="001705EB"/>
    <w:rsid w:val="001726DF"/>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4457"/>
    <w:rsid w:val="003451FB"/>
    <w:rsid w:val="00345BCB"/>
    <w:rsid w:val="0035223F"/>
    <w:rsid w:val="00352686"/>
    <w:rsid w:val="003654E6"/>
    <w:rsid w:val="00371895"/>
    <w:rsid w:val="00373222"/>
    <w:rsid w:val="00377603"/>
    <w:rsid w:val="00390385"/>
    <w:rsid w:val="003921D2"/>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73CE"/>
    <w:rsid w:val="00720608"/>
    <w:rsid w:val="00724BD4"/>
    <w:rsid w:val="007263F1"/>
    <w:rsid w:val="007311E3"/>
    <w:rsid w:val="00742E83"/>
    <w:rsid w:val="00743574"/>
    <w:rsid w:val="007464B0"/>
    <w:rsid w:val="007559C1"/>
    <w:rsid w:val="0076324E"/>
    <w:rsid w:val="007633BF"/>
    <w:rsid w:val="00765338"/>
    <w:rsid w:val="007771C1"/>
    <w:rsid w:val="007A4BA2"/>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328AD"/>
    <w:rsid w:val="00B41124"/>
    <w:rsid w:val="00B4442F"/>
    <w:rsid w:val="00B4498A"/>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017B"/>
    <w:rsid w:val="00C0163C"/>
    <w:rsid w:val="00C041B2"/>
    <w:rsid w:val="00C05C97"/>
    <w:rsid w:val="00C20F5A"/>
    <w:rsid w:val="00C378B1"/>
    <w:rsid w:val="00C404B2"/>
    <w:rsid w:val="00C50E53"/>
    <w:rsid w:val="00C51D4E"/>
    <w:rsid w:val="00C56DD0"/>
    <w:rsid w:val="00C57D6B"/>
    <w:rsid w:val="00C60585"/>
    <w:rsid w:val="00C620FA"/>
    <w:rsid w:val="00C74967"/>
    <w:rsid w:val="00C81B52"/>
    <w:rsid w:val="00C910F8"/>
    <w:rsid w:val="00C913EC"/>
    <w:rsid w:val="00CB1BC4"/>
    <w:rsid w:val="00CC08BD"/>
    <w:rsid w:val="00CC2842"/>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15D1A"/>
    <w:rsid w:val="00F17C2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5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5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BCPolicy@beis.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consultations/small-business-commissioner-process-for-handling-complain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021B5D9-271D-44A5-9BDC-03B86062D512}"/>
      </w:docPartPr>
      <w:docPartBody>
        <w:p w:rsidR="00000000" w:rsidRDefault="00AC735B">
          <w:r w:rsidRPr="003F7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5B"/>
    <w:rsid w:val="00AC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35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3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6B8228C-ECDB-4D81-AFFD-C71F76D1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1899</Words>
  <Characters>10193</Characters>
  <Application>Microsoft Office Word</Application>
  <DocSecurity>0</DocSecurity>
  <Lines>242</Lines>
  <Paragraphs>134</Paragraphs>
  <ScaleCrop>false</ScaleCrop>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2016-10-12T11:39:00Z</dcterms:created>
  <dcterms:modified xsi:type="dcterms:W3CDTF">2016-10-12T11:39:00Z</dcterms:modified>
</cp:coreProperties>
</file>