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A9C" w:rsidRPr="00091DE9" w:rsidRDefault="00FA7CCC" w:rsidP="001162D1">
      <w:pPr>
        <w:pStyle w:val="Heading2"/>
        <w:ind w:left="0"/>
        <w:sectPr w:rsidR="00D72A9C" w:rsidRPr="00091DE9" w:rsidSect="007548D0">
          <w:headerReference w:type="even" r:id="rId9"/>
          <w:headerReference w:type="default" r:id="rId10"/>
          <w:type w:val="continuous"/>
          <w:pgSz w:w="11906" w:h="16838" w:code="9"/>
          <w:pgMar w:top="1560" w:right="680" w:bottom="680" w:left="964" w:header="437" w:footer="265" w:gutter="0"/>
          <w:cols w:space="720"/>
          <w:docGrid w:linePitch="326"/>
        </w:sectPr>
      </w:pPr>
      <w:r>
        <w:t>Non-Compete Clauses Call for Evidence Response Form</w:t>
      </w:r>
    </w:p>
    <w:p w:rsidR="00D72A9C" w:rsidRPr="000950CF" w:rsidRDefault="00D72A9C" w:rsidP="00D72A9C">
      <w:r w:rsidRPr="000950CF">
        <w:lastRenderedPageBreak/>
        <w:t xml:space="preserve">The Department may, in accordance with the Code of Practice on Access to Government Information, make available, on public request, individual </w:t>
      </w:r>
      <w:r>
        <w:t>responses.</w:t>
      </w:r>
    </w:p>
    <w:p w:rsidR="00D72A9C" w:rsidRPr="008F0367" w:rsidRDefault="00D72A9C" w:rsidP="00D72A9C">
      <w:r w:rsidRPr="008F0367">
        <w:t>The closin</w:t>
      </w:r>
      <w:r w:rsidR="00FA7CCC">
        <w:t>g date for this consultation is:</w:t>
      </w:r>
      <w:bookmarkStart w:id="0" w:name="_GoBack"/>
      <w:bookmarkEnd w:id="0"/>
    </w:p>
    <w:p w:rsidR="00D72A9C" w:rsidRDefault="00D72A9C" w:rsidP="00D72A9C">
      <w:pPr>
        <w:spacing w:after="0"/>
      </w:pPr>
      <w:r w:rsidRPr="000950CF">
        <w:t>Name</w:t>
      </w:r>
      <w:r>
        <w:t>:</w:t>
      </w:r>
    </w:p>
    <w:p w:rsidR="00D72A9C" w:rsidRPr="000950CF" w:rsidRDefault="00D72A9C" w:rsidP="00D72A9C">
      <w:pPr>
        <w:spacing w:after="0"/>
      </w:pPr>
      <w:r>
        <w:t>Organisation (if applicable):</w:t>
      </w:r>
    </w:p>
    <w:p w:rsidR="00D72A9C" w:rsidRPr="000950CF" w:rsidRDefault="00D72A9C" w:rsidP="00D72A9C">
      <w:pPr>
        <w:spacing w:after="0"/>
      </w:pPr>
      <w:r w:rsidRPr="000950CF">
        <w:t>Address</w:t>
      </w:r>
      <w:r>
        <w:t>:</w:t>
      </w:r>
    </w:p>
    <w:p w:rsidR="00D72A9C" w:rsidRPr="000950CF" w:rsidRDefault="00D72A9C" w:rsidP="00760DFE">
      <w:pPr>
        <w:spacing w:after="0"/>
      </w:pPr>
    </w:p>
    <w:p w:rsidR="00D72A9C" w:rsidRPr="000950CF" w:rsidRDefault="00D72A9C" w:rsidP="00760DFE">
      <w:pPr>
        <w:spacing w:after="0"/>
      </w:pPr>
      <w:r>
        <w:t>Please r</w:t>
      </w:r>
      <w:r w:rsidRPr="000950CF">
        <w:t>eturn completed forms to:</w:t>
      </w:r>
    </w:p>
    <w:p w:rsidR="00D72A9C" w:rsidRDefault="00907557" w:rsidP="00760DFE">
      <w:pPr>
        <w:spacing w:after="0"/>
      </w:pPr>
      <w:r>
        <w:t>Paula Lovitt</w:t>
      </w:r>
    </w:p>
    <w:p w:rsidR="00FA7CCC" w:rsidRDefault="00FA7CCC" w:rsidP="00760DFE">
      <w:pPr>
        <w:spacing w:after="0"/>
      </w:pPr>
      <w:r>
        <w:t xml:space="preserve">1 Victoria Street </w:t>
      </w:r>
    </w:p>
    <w:p w:rsidR="00FA7CCC" w:rsidRDefault="00FA7CCC" w:rsidP="00760DFE">
      <w:pPr>
        <w:spacing w:after="0"/>
      </w:pPr>
      <w:r>
        <w:t>Westminster</w:t>
      </w:r>
    </w:p>
    <w:p w:rsidR="00FA7CCC" w:rsidRPr="000950CF" w:rsidRDefault="00861D2B" w:rsidP="00760DFE">
      <w:pPr>
        <w:spacing w:after="0"/>
      </w:pPr>
      <w:r>
        <w:t>SW1H 0ET</w:t>
      </w:r>
    </w:p>
    <w:p w:rsidR="00D72A9C" w:rsidRPr="000950CF" w:rsidRDefault="00D72A9C" w:rsidP="00760DFE">
      <w:pPr>
        <w:spacing w:after="0"/>
      </w:pPr>
    </w:p>
    <w:p w:rsidR="00FA7CCC" w:rsidRDefault="00D72A9C" w:rsidP="00760DFE">
      <w:pPr>
        <w:spacing w:after="0"/>
      </w:pPr>
      <w:r w:rsidRPr="000950CF">
        <w:t>Telephone:</w:t>
      </w:r>
      <w:r w:rsidR="00FA7CCC">
        <w:t xml:space="preserve"> 020</w:t>
      </w:r>
      <w:r w:rsidR="00861D2B">
        <w:t xml:space="preserve"> </w:t>
      </w:r>
      <w:r w:rsidR="00FA7CCC">
        <w:t>7215</w:t>
      </w:r>
      <w:r w:rsidR="00861D2B">
        <w:t xml:space="preserve"> </w:t>
      </w:r>
      <w:r w:rsidR="00FA7CCC">
        <w:t>5000</w:t>
      </w:r>
    </w:p>
    <w:p w:rsidR="00D72A9C" w:rsidRPr="000950CF" w:rsidRDefault="00907557" w:rsidP="00760DFE">
      <w:pPr>
        <w:spacing w:after="0"/>
      </w:pPr>
      <w:r>
        <w:t>E</w:t>
      </w:r>
      <w:r w:rsidR="00D72A9C" w:rsidRPr="000950CF">
        <w:t>mail:</w:t>
      </w:r>
      <w:r w:rsidR="00D72A9C" w:rsidRPr="000950CF">
        <w:tab/>
      </w:r>
      <w:r w:rsidR="00FA7CCC">
        <w:t>labourmarket.consultations@bis.gsi.gov.uk</w:t>
      </w:r>
    </w:p>
    <w:p w:rsidR="00D72A9C" w:rsidRPr="000950CF" w:rsidRDefault="00D72A9C" w:rsidP="00760DFE">
      <w:pPr>
        <w:spacing w:after="0"/>
      </w:pPr>
    </w:p>
    <w:p w:rsidR="00D72A9C" w:rsidRDefault="00FA7CCC" w:rsidP="00D72A9C">
      <w:r>
        <w:t>Please select the option that best describes you from the list below.</w:t>
      </w:r>
    </w:p>
    <w:tbl>
      <w:tblPr>
        <w:tblW w:w="3791" w:type="pct"/>
        <w:tblInd w:w="294" w:type="dxa"/>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left w:w="0" w:type="dxa"/>
          <w:right w:w="0" w:type="dxa"/>
        </w:tblCellMar>
        <w:tblLook w:val="01E0" w:firstRow="1" w:lastRow="1" w:firstColumn="1" w:lastColumn="1" w:noHBand="0" w:noVBand="0"/>
      </w:tblPr>
      <w:tblGrid>
        <w:gridCol w:w="992"/>
        <w:gridCol w:w="6804"/>
      </w:tblGrid>
      <w:tr w:rsidR="00D72A9C" w:rsidRPr="00015C4E" w:rsidTr="00DA7C2C">
        <w:trPr>
          <w:trHeight w:val="227"/>
        </w:trPr>
        <w:tc>
          <w:tcPr>
            <w:tcW w:w="636" w:type="pct"/>
            <w:shd w:val="clear" w:color="auto" w:fill="auto"/>
            <w:tcMar>
              <w:top w:w="113" w:type="dxa"/>
              <w:bottom w:w="113" w:type="dxa"/>
            </w:tcMar>
          </w:tcPr>
          <w:p w:rsidR="00D72A9C" w:rsidRPr="003654E6" w:rsidRDefault="00DA7C2C" w:rsidP="00DA7C2C">
            <w:pPr>
              <w:pStyle w:val="TableText"/>
              <w:tabs>
                <w:tab w:val="left" w:pos="825"/>
              </w:tabs>
              <w:spacing w:after="0"/>
            </w:pPr>
            <w:r>
              <w:tab/>
            </w:r>
          </w:p>
        </w:tc>
        <w:tc>
          <w:tcPr>
            <w:tcW w:w="4364" w:type="pct"/>
            <w:shd w:val="clear" w:color="auto" w:fill="auto"/>
            <w:tcMar>
              <w:top w:w="113" w:type="dxa"/>
              <w:bottom w:w="113" w:type="dxa"/>
            </w:tcMar>
          </w:tcPr>
          <w:p w:rsidR="00D72A9C" w:rsidRPr="00015C4E" w:rsidRDefault="00D72A9C" w:rsidP="00DA7C2C">
            <w:pPr>
              <w:pStyle w:val="Tabletextnon-bold"/>
              <w:spacing w:after="0"/>
            </w:pPr>
            <w:r>
              <w:t>Bu</w:t>
            </w:r>
            <w:r w:rsidRPr="00015C4E">
              <w:t>si</w:t>
            </w:r>
            <w:r>
              <w:t>ness representative organisation/trade body</w:t>
            </w:r>
          </w:p>
        </w:tc>
      </w:tr>
      <w:tr w:rsidR="00D72A9C" w:rsidRPr="00015C4E" w:rsidTr="00DA7C2C">
        <w:trPr>
          <w:trHeight w:val="227"/>
        </w:trPr>
        <w:tc>
          <w:tcPr>
            <w:tcW w:w="636" w:type="pct"/>
            <w:shd w:val="clear" w:color="auto" w:fill="auto"/>
            <w:tcMar>
              <w:top w:w="113" w:type="dxa"/>
              <w:bottom w:w="113" w:type="dxa"/>
            </w:tcMar>
          </w:tcPr>
          <w:p w:rsidR="00D72A9C" w:rsidRDefault="00D72A9C" w:rsidP="00DA7C2C">
            <w:pPr>
              <w:pStyle w:val="TableText"/>
              <w:spacing w:after="0"/>
            </w:pPr>
          </w:p>
        </w:tc>
        <w:tc>
          <w:tcPr>
            <w:tcW w:w="4364" w:type="pct"/>
            <w:shd w:val="clear" w:color="auto" w:fill="auto"/>
            <w:tcMar>
              <w:top w:w="113" w:type="dxa"/>
              <w:bottom w:w="113" w:type="dxa"/>
            </w:tcMar>
          </w:tcPr>
          <w:p w:rsidR="00D72A9C" w:rsidRPr="00015C4E" w:rsidRDefault="00D72A9C" w:rsidP="00DA7C2C">
            <w:pPr>
              <w:pStyle w:val="Tabletextnon-bold"/>
              <w:spacing w:after="0"/>
            </w:pPr>
            <w:r>
              <w:t>Central government</w:t>
            </w:r>
          </w:p>
        </w:tc>
      </w:tr>
      <w:tr w:rsidR="00D72A9C" w:rsidRPr="00015C4E" w:rsidTr="00DA7C2C">
        <w:trPr>
          <w:trHeight w:val="227"/>
        </w:trPr>
        <w:tc>
          <w:tcPr>
            <w:tcW w:w="636" w:type="pct"/>
            <w:shd w:val="clear" w:color="auto" w:fill="auto"/>
            <w:tcMar>
              <w:top w:w="113" w:type="dxa"/>
              <w:bottom w:w="113" w:type="dxa"/>
            </w:tcMar>
          </w:tcPr>
          <w:p w:rsidR="00D72A9C" w:rsidRDefault="00D72A9C" w:rsidP="00DA7C2C">
            <w:pPr>
              <w:pStyle w:val="TableText"/>
              <w:spacing w:after="0"/>
            </w:pPr>
          </w:p>
        </w:tc>
        <w:tc>
          <w:tcPr>
            <w:tcW w:w="4364" w:type="pct"/>
            <w:shd w:val="clear" w:color="auto" w:fill="auto"/>
            <w:tcMar>
              <w:top w:w="113" w:type="dxa"/>
              <w:bottom w:w="113" w:type="dxa"/>
            </w:tcMar>
          </w:tcPr>
          <w:p w:rsidR="00D72A9C" w:rsidRDefault="00D72A9C" w:rsidP="00DA7C2C">
            <w:pPr>
              <w:pStyle w:val="Tabletextnon-bold"/>
              <w:spacing w:after="0"/>
            </w:pPr>
            <w:r>
              <w:t>Charity or social enterprise</w:t>
            </w:r>
          </w:p>
        </w:tc>
      </w:tr>
      <w:tr w:rsidR="00D72A9C" w:rsidRPr="00015C4E" w:rsidTr="00DA7C2C">
        <w:trPr>
          <w:trHeight w:val="227"/>
        </w:trPr>
        <w:tc>
          <w:tcPr>
            <w:tcW w:w="636" w:type="pct"/>
            <w:shd w:val="clear" w:color="auto" w:fill="auto"/>
            <w:tcMar>
              <w:top w:w="113" w:type="dxa"/>
              <w:bottom w:w="113" w:type="dxa"/>
            </w:tcMar>
          </w:tcPr>
          <w:p w:rsidR="00D72A9C" w:rsidRDefault="00D72A9C" w:rsidP="00DA7C2C">
            <w:pPr>
              <w:pStyle w:val="TableText"/>
              <w:spacing w:after="0"/>
            </w:pPr>
          </w:p>
        </w:tc>
        <w:tc>
          <w:tcPr>
            <w:tcW w:w="4364" w:type="pct"/>
            <w:shd w:val="clear" w:color="auto" w:fill="auto"/>
            <w:tcMar>
              <w:top w:w="113" w:type="dxa"/>
              <w:bottom w:w="113" w:type="dxa"/>
            </w:tcMar>
          </w:tcPr>
          <w:p w:rsidR="00D72A9C" w:rsidRDefault="00861D2B" w:rsidP="00DA7C2C">
            <w:pPr>
              <w:pStyle w:val="Tabletextnon-bold"/>
              <w:spacing w:after="0"/>
            </w:pPr>
            <w:r>
              <w:t>Worker</w:t>
            </w:r>
          </w:p>
        </w:tc>
      </w:tr>
      <w:tr w:rsidR="00D72A9C" w:rsidRPr="00015C4E" w:rsidTr="00DA7C2C">
        <w:trPr>
          <w:trHeight w:val="227"/>
        </w:trPr>
        <w:tc>
          <w:tcPr>
            <w:tcW w:w="636" w:type="pct"/>
            <w:shd w:val="clear" w:color="auto" w:fill="auto"/>
            <w:tcMar>
              <w:top w:w="113" w:type="dxa"/>
              <w:bottom w:w="113" w:type="dxa"/>
            </w:tcMar>
          </w:tcPr>
          <w:p w:rsidR="00D72A9C" w:rsidRDefault="00D72A9C" w:rsidP="00DA7C2C">
            <w:pPr>
              <w:pStyle w:val="TableText"/>
              <w:spacing w:after="0"/>
            </w:pPr>
          </w:p>
        </w:tc>
        <w:tc>
          <w:tcPr>
            <w:tcW w:w="4364" w:type="pct"/>
            <w:shd w:val="clear" w:color="auto" w:fill="auto"/>
            <w:tcMar>
              <w:top w:w="113" w:type="dxa"/>
              <w:bottom w:w="113" w:type="dxa"/>
            </w:tcMar>
          </w:tcPr>
          <w:p w:rsidR="00D72A9C" w:rsidRDefault="00D72A9C" w:rsidP="00DA7C2C">
            <w:pPr>
              <w:pStyle w:val="Tabletextnon-bold"/>
              <w:spacing w:after="0"/>
            </w:pPr>
            <w:r>
              <w:t>Large business (over 250 staff)</w:t>
            </w:r>
          </w:p>
        </w:tc>
      </w:tr>
      <w:tr w:rsidR="00D72A9C" w:rsidRPr="00015C4E" w:rsidTr="00DA7C2C">
        <w:trPr>
          <w:trHeight w:val="227"/>
        </w:trPr>
        <w:tc>
          <w:tcPr>
            <w:tcW w:w="636" w:type="pct"/>
            <w:shd w:val="clear" w:color="auto" w:fill="auto"/>
            <w:tcMar>
              <w:top w:w="113" w:type="dxa"/>
              <w:bottom w:w="113" w:type="dxa"/>
            </w:tcMar>
          </w:tcPr>
          <w:p w:rsidR="00D72A9C" w:rsidRDefault="00D72A9C" w:rsidP="00DA7C2C">
            <w:pPr>
              <w:pStyle w:val="TableText"/>
              <w:spacing w:after="0"/>
            </w:pPr>
          </w:p>
        </w:tc>
        <w:tc>
          <w:tcPr>
            <w:tcW w:w="4364" w:type="pct"/>
            <w:shd w:val="clear" w:color="auto" w:fill="auto"/>
            <w:tcMar>
              <w:top w:w="113" w:type="dxa"/>
              <w:bottom w:w="113" w:type="dxa"/>
            </w:tcMar>
          </w:tcPr>
          <w:p w:rsidR="00D72A9C" w:rsidRDefault="00D72A9C" w:rsidP="00DA7C2C">
            <w:pPr>
              <w:pStyle w:val="Tabletextnon-bold"/>
              <w:spacing w:after="0"/>
            </w:pPr>
            <w:r>
              <w:t>Legal representative</w:t>
            </w:r>
          </w:p>
        </w:tc>
      </w:tr>
      <w:tr w:rsidR="00D72A9C" w:rsidRPr="00015C4E" w:rsidTr="00DA7C2C">
        <w:trPr>
          <w:trHeight w:val="227"/>
        </w:trPr>
        <w:tc>
          <w:tcPr>
            <w:tcW w:w="636" w:type="pct"/>
            <w:shd w:val="clear" w:color="auto" w:fill="auto"/>
            <w:tcMar>
              <w:top w:w="113" w:type="dxa"/>
              <w:bottom w:w="113" w:type="dxa"/>
            </w:tcMar>
          </w:tcPr>
          <w:p w:rsidR="00D72A9C" w:rsidRDefault="00D72A9C" w:rsidP="00DA7C2C">
            <w:pPr>
              <w:pStyle w:val="TableText"/>
              <w:spacing w:after="0"/>
            </w:pPr>
          </w:p>
        </w:tc>
        <w:tc>
          <w:tcPr>
            <w:tcW w:w="4364" w:type="pct"/>
            <w:shd w:val="clear" w:color="auto" w:fill="auto"/>
            <w:tcMar>
              <w:top w:w="113" w:type="dxa"/>
              <w:bottom w:w="113" w:type="dxa"/>
            </w:tcMar>
          </w:tcPr>
          <w:p w:rsidR="00D72A9C" w:rsidRDefault="00D72A9C" w:rsidP="00DA7C2C">
            <w:pPr>
              <w:pStyle w:val="Tabletextnon-bold"/>
              <w:spacing w:after="0"/>
            </w:pPr>
            <w:r>
              <w:t>Local Government</w:t>
            </w:r>
          </w:p>
        </w:tc>
      </w:tr>
      <w:tr w:rsidR="00D72A9C" w:rsidRPr="00015C4E" w:rsidTr="00DA7C2C">
        <w:trPr>
          <w:trHeight w:val="227"/>
        </w:trPr>
        <w:tc>
          <w:tcPr>
            <w:tcW w:w="636" w:type="pct"/>
            <w:shd w:val="clear" w:color="auto" w:fill="auto"/>
            <w:tcMar>
              <w:top w:w="113" w:type="dxa"/>
              <w:bottom w:w="113" w:type="dxa"/>
            </w:tcMar>
          </w:tcPr>
          <w:p w:rsidR="00D72A9C" w:rsidRDefault="00D72A9C" w:rsidP="00DA7C2C">
            <w:pPr>
              <w:pStyle w:val="TableText"/>
              <w:spacing w:after="0"/>
            </w:pPr>
          </w:p>
        </w:tc>
        <w:tc>
          <w:tcPr>
            <w:tcW w:w="4364" w:type="pct"/>
            <w:shd w:val="clear" w:color="auto" w:fill="auto"/>
            <w:tcMar>
              <w:top w:w="113" w:type="dxa"/>
              <w:bottom w:w="113" w:type="dxa"/>
            </w:tcMar>
          </w:tcPr>
          <w:p w:rsidR="00D72A9C" w:rsidRDefault="00D72A9C" w:rsidP="00DA7C2C">
            <w:pPr>
              <w:pStyle w:val="Tabletextnon-bold"/>
              <w:spacing w:after="0"/>
            </w:pPr>
            <w:r>
              <w:t>Medium business (50 to 250 staff)</w:t>
            </w:r>
          </w:p>
        </w:tc>
      </w:tr>
      <w:tr w:rsidR="00D72A9C" w:rsidRPr="00015C4E" w:rsidTr="00DA7C2C">
        <w:trPr>
          <w:trHeight w:val="227"/>
        </w:trPr>
        <w:tc>
          <w:tcPr>
            <w:tcW w:w="636" w:type="pct"/>
            <w:shd w:val="clear" w:color="auto" w:fill="auto"/>
            <w:tcMar>
              <w:top w:w="113" w:type="dxa"/>
              <w:bottom w:w="113" w:type="dxa"/>
            </w:tcMar>
          </w:tcPr>
          <w:p w:rsidR="00D72A9C" w:rsidRDefault="00D72A9C" w:rsidP="00DA7C2C">
            <w:pPr>
              <w:pStyle w:val="TableText"/>
              <w:spacing w:after="0"/>
            </w:pPr>
          </w:p>
        </w:tc>
        <w:tc>
          <w:tcPr>
            <w:tcW w:w="4364" w:type="pct"/>
            <w:shd w:val="clear" w:color="auto" w:fill="auto"/>
            <w:tcMar>
              <w:top w:w="113" w:type="dxa"/>
              <w:bottom w:w="113" w:type="dxa"/>
            </w:tcMar>
          </w:tcPr>
          <w:p w:rsidR="00D72A9C" w:rsidRDefault="00D72A9C" w:rsidP="00DA7C2C">
            <w:pPr>
              <w:pStyle w:val="Tabletextnon-bold"/>
              <w:spacing w:after="0"/>
            </w:pPr>
            <w:r>
              <w:t>Micro business (up to 9 staff)</w:t>
            </w:r>
          </w:p>
        </w:tc>
      </w:tr>
      <w:tr w:rsidR="00861D2B" w:rsidRPr="00015C4E" w:rsidTr="00DA7C2C">
        <w:trPr>
          <w:trHeight w:val="227"/>
        </w:trPr>
        <w:tc>
          <w:tcPr>
            <w:tcW w:w="636" w:type="pct"/>
            <w:shd w:val="clear" w:color="auto" w:fill="auto"/>
            <w:tcMar>
              <w:top w:w="113" w:type="dxa"/>
              <w:bottom w:w="113" w:type="dxa"/>
            </w:tcMar>
          </w:tcPr>
          <w:p w:rsidR="00861D2B" w:rsidRDefault="00861D2B" w:rsidP="00DA7C2C">
            <w:pPr>
              <w:pStyle w:val="TableText"/>
              <w:spacing w:after="0"/>
            </w:pPr>
          </w:p>
        </w:tc>
        <w:tc>
          <w:tcPr>
            <w:tcW w:w="4364" w:type="pct"/>
            <w:shd w:val="clear" w:color="auto" w:fill="auto"/>
            <w:tcMar>
              <w:top w:w="113" w:type="dxa"/>
              <w:bottom w:w="113" w:type="dxa"/>
            </w:tcMar>
          </w:tcPr>
          <w:p w:rsidR="00861D2B" w:rsidRDefault="00861D2B" w:rsidP="00DA7C2C">
            <w:pPr>
              <w:pStyle w:val="Tabletextnon-bold"/>
              <w:spacing w:after="0"/>
            </w:pPr>
            <w:r>
              <w:t>Start up</w:t>
            </w:r>
          </w:p>
        </w:tc>
      </w:tr>
      <w:tr w:rsidR="00D72A9C" w:rsidRPr="00015C4E" w:rsidTr="00DA7C2C">
        <w:trPr>
          <w:trHeight w:val="227"/>
        </w:trPr>
        <w:tc>
          <w:tcPr>
            <w:tcW w:w="636" w:type="pct"/>
            <w:shd w:val="clear" w:color="auto" w:fill="auto"/>
            <w:tcMar>
              <w:top w:w="113" w:type="dxa"/>
              <w:bottom w:w="113" w:type="dxa"/>
            </w:tcMar>
          </w:tcPr>
          <w:p w:rsidR="00D72A9C" w:rsidRDefault="00D72A9C" w:rsidP="00DA7C2C">
            <w:pPr>
              <w:pStyle w:val="TableText"/>
              <w:spacing w:after="0"/>
            </w:pPr>
          </w:p>
        </w:tc>
        <w:tc>
          <w:tcPr>
            <w:tcW w:w="4364" w:type="pct"/>
            <w:shd w:val="clear" w:color="auto" w:fill="auto"/>
            <w:tcMar>
              <w:top w:w="113" w:type="dxa"/>
              <w:bottom w:w="113" w:type="dxa"/>
            </w:tcMar>
          </w:tcPr>
          <w:p w:rsidR="00D72A9C" w:rsidRDefault="00D72A9C" w:rsidP="00DA7C2C">
            <w:pPr>
              <w:pStyle w:val="Tabletextnon-bold"/>
              <w:spacing w:after="0"/>
            </w:pPr>
            <w:r>
              <w:t>Small business (10 to 49 staff)</w:t>
            </w:r>
          </w:p>
        </w:tc>
      </w:tr>
      <w:tr w:rsidR="00D72A9C" w:rsidRPr="00015C4E" w:rsidTr="00DA7C2C">
        <w:trPr>
          <w:trHeight w:val="227"/>
        </w:trPr>
        <w:tc>
          <w:tcPr>
            <w:tcW w:w="636" w:type="pct"/>
            <w:shd w:val="clear" w:color="auto" w:fill="auto"/>
            <w:tcMar>
              <w:top w:w="113" w:type="dxa"/>
              <w:bottom w:w="113" w:type="dxa"/>
            </w:tcMar>
          </w:tcPr>
          <w:p w:rsidR="00D72A9C" w:rsidRDefault="00D72A9C" w:rsidP="00DA7C2C">
            <w:pPr>
              <w:pStyle w:val="TableText"/>
              <w:spacing w:after="0"/>
            </w:pPr>
          </w:p>
        </w:tc>
        <w:tc>
          <w:tcPr>
            <w:tcW w:w="4364" w:type="pct"/>
            <w:shd w:val="clear" w:color="auto" w:fill="auto"/>
            <w:tcMar>
              <w:top w:w="113" w:type="dxa"/>
              <w:bottom w:w="113" w:type="dxa"/>
            </w:tcMar>
          </w:tcPr>
          <w:p w:rsidR="00D72A9C" w:rsidRDefault="00D72A9C" w:rsidP="00DA7C2C">
            <w:pPr>
              <w:pStyle w:val="Tabletextnon-bold"/>
              <w:spacing w:after="0"/>
            </w:pPr>
            <w:r>
              <w:t>Trade union or staff association</w:t>
            </w:r>
          </w:p>
        </w:tc>
      </w:tr>
      <w:tr w:rsidR="00D72A9C" w:rsidRPr="00015C4E" w:rsidTr="00DA7C2C">
        <w:trPr>
          <w:trHeight w:val="227"/>
        </w:trPr>
        <w:tc>
          <w:tcPr>
            <w:tcW w:w="636" w:type="pct"/>
            <w:shd w:val="clear" w:color="auto" w:fill="auto"/>
            <w:tcMar>
              <w:top w:w="113" w:type="dxa"/>
              <w:bottom w:w="113" w:type="dxa"/>
            </w:tcMar>
          </w:tcPr>
          <w:p w:rsidR="00D72A9C" w:rsidRDefault="00D72A9C" w:rsidP="00DA7C2C">
            <w:pPr>
              <w:pStyle w:val="TableText"/>
              <w:spacing w:after="0"/>
            </w:pPr>
          </w:p>
        </w:tc>
        <w:tc>
          <w:tcPr>
            <w:tcW w:w="4364" w:type="pct"/>
            <w:shd w:val="clear" w:color="auto" w:fill="auto"/>
            <w:tcMar>
              <w:top w:w="113" w:type="dxa"/>
              <w:bottom w:w="113" w:type="dxa"/>
            </w:tcMar>
          </w:tcPr>
          <w:p w:rsidR="00D72A9C" w:rsidRDefault="00E338B9" w:rsidP="00DA7C2C">
            <w:pPr>
              <w:pStyle w:val="Tabletextnon-bold"/>
              <w:spacing w:after="0"/>
            </w:pPr>
            <w:r>
              <w:t>Other (please describe)</w:t>
            </w:r>
          </w:p>
          <w:p w:rsidR="00FA7CCC" w:rsidRDefault="00FA7CCC" w:rsidP="00DA7C2C">
            <w:pPr>
              <w:pStyle w:val="Tabletextnon-bold"/>
              <w:spacing w:after="0"/>
            </w:pPr>
          </w:p>
          <w:p w:rsidR="00FA7CCC" w:rsidRDefault="00FA7CCC" w:rsidP="00DA7C2C">
            <w:pPr>
              <w:pStyle w:val="Tabletextnon-bold"/>
              <w:spacing w:after="0"/>
            </w:pPr>
          </w:p>
          <w:p w:rsidR="00907557" w:rsidRDefault="00907557" w:rsidP="00DA7C2C">
            <w:pPr>
              <w:pStyle w:val="Tabletextnon-bold"/>
              <w:spacing w:after="0"/>
            </w:pPr>
          </w:p>
          <w:p w:rsidR="00FA7CCC" w:rsidRDefault="00FA7CCC" w:rsidP="00DA7C2C">
            <w:pPr>
              <w:pStyle w:val="Tabletextnon-bold"/>
              <w:spacing w:after="0"/>
            </w:pPr>
          </w:p>
          <w:p w:rsidR="00FA7CCC" w:rsidRDefault="00FA7CCC" w:rsidP="00FA7CCC">
            <w:pPr>
              <w:pStyle w:val="Tabletextnon-bold"/>
              <w:spacing w:after="0"/>
              <w:ind w:left="0"/>
            </w:pPr>
          </w:p>
        </w:tc>
      </w:tr>
    </w:tbl>
    <w:p w:rsidR="00FA7CCC" w:rsidRPr="00B40B8E" w:rsidRDefault="00FA7CCC" w:rsidP="00770377">
      <w:pPr>
        <w:pStyle w:val="Heading3"/>
        <w:keepNext w:val="0"/>
        <w:numPr>
          <w:ilvl w:val="0"/>
          <w:numId w:val="27"/>
        </w:numPr>
        <w:spacing w:after="240"/>
        <w:rPr>
          <w:sz w:val="28"/>
        </w:rPr>
      </w:pPr>
      <w:bookmarkStart w:id="1" w:name="_Toc450905184"/>
      <w:bookmarkStart w:id="2" w:name="_Toc222902184"/>
      <w:bookmarkStart w:id="3" w:name="_Toc337743655"/>
      <w:r w:rsidRPr="00B40B8E">
        <w:rPr>
          <w:sz w:val="28"/>
        </w:rPr>
        <w:lastRenderedPageBreak/>
        <w:t>Examples of ‘non-compete clauses’</w:t>
      </w:r>
      <w:bookmarkEnd w:id="1"/>
      <w:r w:rsidRPr="00B40B8E">
        <w:rPr>
          <w:sz w:val="28"/>
        </w:rPr>
        <w:t xml:space="preserve"> </w:t>
      </w:r>
    </w:p>
    <w:p w:rsidR="00FA7CCC" w:rsidRDefault="00FA7CCC" w:rsidP="00FA7CCC">
      <w:pPr>
        <w:pStyle w:val="ListParagraph"/>
        <w:ind w:left="0"/>
      </w:pPr>
      <w:r w:rsidRPr="00C87DDD">
        <w:t xml:space="preserve">There is no commonly accepted definition of a non-compete clause, and </w:t>
      </w:r>
      <w:r w:rsidR="00EA0F92">
        <w:t xml:space="preserve">it </w:t>
      </w:r>
      <w:r w:rsidRPr="00C87DDD">
        <w:t>is not a term used in UK statute. However, the term is being increasingly used in academic litera</w:t>
      </w:r>
      <w:r>
        <w:t>ture. For the purposes of this call for evidence</w:t>
      </w:r>
      <w:r w:rsidRPr="00C87DDD">
        <w:t xml:space="preserve">, by “non-compete clauses” we are referring to any clause in an employment contract that seeks to restrict a </w:t>
      </w:r>
      <w:r>
        <w:t>worker</w:t>
      </w:r>
      <w:r w:rsidRPr="00C87DDD">
        <w:t>’s ability to compete against their former employer after they leave. They are often also referred to as restrictive covenants. Examples, of which we are aware, include:</w:t>
      </w:r>
    </w:p>
    <w:p w:rsidR="00FA7CCC" w:rsidRPr="00C87DDD" w:rsidRDefault="00FA7CCC" w:rsidP="00FA7CCC">
      <w:pPr>
        <w:pStyle w:val="ListParagraph"/>
      </w:pPr>
    </w:p>
    <w:p w:rsidR="00FA7CCC" w:rsidRDefault="00FA7CCC" w:rsidP="00FA7CCC">
      <w:pPr>
        <w:pStyle w:val="ListParagraph"/>
        <w:numPr>
          <w:ilvl w:val="0"/>
          <w:numId w:val="26"/>
        </w:numPr>
        <w:ind w:left="1134" w:hanging="414"/>
      </w:pPr>
      <w:r w:rsidRPr="00C87DDD">
        <w:t>Restrictions to an ex-</w:t>
      </w:r>
      <w:r>
        <w:t>worker</w:t>
      </w:r>
      <w:r w:rsidRPr="00C87DDD">
        <w:t>’s ability to work for a competing business.</w:t>
      </w:r>
    </w:p>
    <w:p w:rsidR="00FA7CCC" w:rsidRPr="00C87DDD" w:rsidRDefault="00FA7CCC" w:rsidP="00FA7CCC">
      <w:pPr>
        <w:pStyle w:val="ListParagraph"/>
        <w:ind w:left="1134" w:hanging="414"/>
      </w:pPr>
    </w:p>
    <w:p w:rsidR="00FA7CCC" w:rsidRDefault="00FA7CCC" w:rsidP="00FA7CCC">
      <w:pPr>
        <w:pStyle w:val="ListParagraph"/>
        <w:numPr>
          <w:ilvl w:val="0"/>
          <w:numId w:val="26"/>
        </w:numPr>
        <w:ind w:left="1134" w:hanging="414"/>
      </w:pPr>
      <w:r w:rsidRPr="00C87DDD">
        <w:t>Restrictions which prevent an ex-</w:t>
      </w:r>
      <w:r>
        <w:t>worker</w:t>
      </w:r>
      <w:r w:rsidRPr="00C87DDD">
        <w:t xml:space="preserve"> from having dealings with the employer’s customers or clients. </w:t>
      </w:r>
    </w:p>
    <w:p w:rsidR="00FA7CCC" w:rsidRDefault="00FA7CCC" w:rsidP="00FA7CCC">
      <w:pPr>
        <w:pStyle w:val="ListParagraph"/>
        <w:ind w:left="1134" w:hanging="414"/>
      </w:pPr>
    </w:p>
    <w:p w:rsidR="00FA7CCC" w:rsidRDefault="00FA7CCC" w:rsidP="00FA7CCC">
      <w:pPr>
        <w:pStyle w:val="ListParagraph"/>
        <w:numPr>
          <w:ilvl w:val="0"/>
          <w:numId w:val="26"/>
        </w:numPr>
        <w:ind w:left="1134" w:hanging="414"/>
      </w:pPr>
      <w:r w:rsidRPr="00C87DDD">
        <w:t>Restrictions preventing an ex-</w:t>
      </w:r>
      <w:r>
        <w:t>worker</w:t>
      </w:r>
      <w:r w:rsidRPr="00C87DDD">
        <w:t xml:space="preserve"> from hiring </w:t>
      </w:r>
      <w:r>
        <w:t>worker</w:t>
      </w:r>
      <w:r w:rsidRPr="00C87DDD">
        <w:t>s of the former employer.</w:t>
      </w:r>
    </w:p>
    <w:p w:rsidR="00FA7CCC" w:rsidRPr="00C87DDD" w:rsidRDefault="00FA7CCC" w:rsidP="00FA7CCC">
      <w:pPr>
        <w:pStyle w:val="ListParagraph"/>
        <w:ind w:left="1134" w:hanging="414"/>
      </w:pPr>
    </w:p>
    <w:p w:rsidR="00FA7CCC" w:rsidRPr="00C87DDD" w:rsidRDefault="00FA7CCC" w:rsidP="00FA7CCC">
      <w:pPr>
        <w:pStyle w:val="ListParagraph"/>
        <w:ind w:left="1134" w:hanging="414"/>
      </w:pPr>
      <w:r>
        <w:t>d.   Restricting a</w:t>
      </w:r>
      <w:r w:rsidRPr="00C87DDD">
        <w:t xml:space="preserve"> </w:t>
      </w:r>
      <w:r>
        <w:t>worker</w:t>
      </w:r>
      <w:r w:rsidRPr="00C87DDD">
        <w:t xml:space="preserve"> from setting up a business in a geographical location that would disadvantage their ex-employer.</w:t>
      </w:r>
    </w:p>
    <w:p w:rsidR="00FA7CCC" w:rsidRPr="00C87DDD" w:rsidRDefault="00FA7CCC" w:rsidP="00FA7CCC">
      <w:pPr>
        <w:pStyle w:val="ListParagraph"/>
      </w:pPr>
    </w:p>
    <w:p w:rsidR="00FA7CCC" w:rsidRDefault="00217C82" w:rsidP="00FA7CCC">
      <w:pPr>
        <w:pStyle w:val="Heading4"/>
      </w:pPr>
      <w:r>
        <w:t>Question 1</w:t>
      </w:r>
      <w:r w:rsidR="00FA7CCC">
        <w:t>a</w:t>
      </w:r>
    </w:p>
    <w:bookmarkEnd w:id="2"/>
    <w:bookmarkEnd w:id="3"/>
    <w:p w:rsidR="00D518A5" w:rsidRDefault="00FA7CCC" w:rsidP="00FA7CCC">
      <w:pPr>
        <w:pStyle w:val="Heading4"/>
      </w:pPr>
      <w:r w:rsidRPr="0027719E">
        <w:t xml:space="preserve">Are any of the examples </w:t>
      </w:r>
      <w:r w:rsidR="00EA0F92">
        <w:t xml:space="preserve">above </w:t>
      </w:r>
      <w:r w:rsidRPr="0027719E">
        <w:t xml:space="preserve">incorrectly being framed as a non-compete clause? </w:t>
      </w:r>
      <w:proofErr w:type="gramStart"/>
      <w:r w:rsidRPr="0027719E">
        <w:t>If</w:t>
      </w:r>
      <w:r>
        <w:t xml:space="preserve"> </w:t>
      </w:r>
      <w:r w:rsidRPr="0027719E">
        <w:t>so, why?</w:t>
      </w:r>
      <w:proofErr w:type="gramEnd"/>
    </w:p>
    <w:p w:rsidR="000979DA" w:rsidRDefault="000979DA" w:rsidP="000979DA">
      <w:r>
        <w:t xml:space="preserve">Yes </w:t>
      </w:r>
      <w:sdt>
        <w:sdtPr>
          <w:id w:val="-8105621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333601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07557" w:rsidRDefault="00357CFB" w:rsidP="00873381">
      <w:sdt>
        <w:sdtPr>
          <w:id w:val="-1951843483"/>
          <w:showingPlcHdr/>
        </w:sdtPr>
        <w:sdtEndPr/>
        <w:sdtContent>
          <w:r w:rsidR="00DC5B05" w:rsidRPr="00365EBC">
            <w:rPr>
              <w:rStyle w:val="PlaceholderText"/>
            </w:rPr>
            <w:t>Click here to enter text.</w:t>
          </w:r>
        </w:sdtContent>
      </w:sdt>
    </w:p>
    <w:p w:rsidR="00873381" w:rsidRDefault="00873381" w:rsidP="00873381"/>
    <w:p w:rsidR="00873381" w:rsidRPr="00873381" w:rsidRDefault="00873381" w:rsidP="00873381"/>
    <w:p w:rsidR="00907557" w:rsidRDefault="00907557" w:rsidP="00D72A9C"/>
    <w:p w:rsidR="00DC5B05" w:rsidRDefault="00DC5B05" w:rsidP="00D72A9C"/>
    <w:p w:rsidR="00FA7CCC" w:rsidRDefault="00FA7CCC" w:rsidP="00FA7CCC">
      <w:pPr>
        <w:pStyle w:val="Heading4"/>
        <w:ind w:left="0"/>
      </w:pPr>
      <w:r>
        <w:t>Question 1b</w:t>
      </w:r>
    </w:p>
    <w:p w:rsidR="00FA7CCC" w:rsidRDefault="00FA7CCC" w:rsidP="00FA7CCC">
      <w:pPr>
        <w:pStyle w:val="ListParagraph"/>
        <w:ind w:left="0"/>
        <w:rPr>
          <w:b/>
        </w:rPr>
      </w:pPr>
      <w:r w:rsidRPr="0027719E">
        <w:rPr>
          <w:b/>
        </w:rPr>
        <w:t>Are you aware of other examples of clauses in an employ</w:t>
      </w:r>
      <w:r>
        <w:rPr>
          <w:b/>
        </w:rPr>
        <w:t>ment contract which restrict a</w:t>
      </w:r>
      <w:r w:rsidRPr="0027719E">
        <w:rPr>
          <w:b/>
        </w:rPr>
        <w:t xml:space="preserve"> </w:t>
      </w:r>
      <w:r>
        <w:rPr>
          <w:b/>
        </w:rPr>
        <w:t>worker</w:t>
      </w:r>
      <w:r w:rsidRPr="0027719E">
        <w:rPr>
          <w:b/>
        </w:rPr>
        <w:t xml:space="preserve">’s ability to compete against a former employer? If so, please </w:t>
      </w:r>
      <w:r w:rsidR="00EA0F92">
        <w:rPr>
          <w:b/>
        </w:rPr>
        <w:t xml:space="preserve">can you provide examples of </w:t>
      </w:r>
      <w:proofErr w:type="gramStart"/>
      <w:r w:rsidR="00EA0F92">
        <w:rPr>
          <w:b/>
        </w:rPr>
        <w:t>these</w:t>
      </w:r>
      <w:r w:rsidRPr="0027719E">
        <w:rPr>
          <w:b/>
        </w:rPr>
        <w:t>.</w:t>
      </w:r>
      <w:proofErr w:type="gramEnd"/>
    </w:p>
    <w:p w:rsidR="00FA7CCC" w:rsidRPr="00FA7CCC" w:rsidRDefault="00357CFB" w:rsidP="00FA7CCC">
      <w:sdt>
        <w:sdtPr>
          <w:id w:val="865644201"/>
          <w:showingPlcHdr/>
        </w:sdtPr>
        <w:sdtEndPr/>
        <w:sdtContent>
          <w:r w:rsidR="00DC5B05" w:rsidRPr="00365EBC">
            <w:rPr>
              <w:rStyle w:val="PlaceholderText"/>
            </w:rPr>
            <w:t>Click here to enter text.</w:t>
          </w:r>
        </w:sdtContent>
      </w:sdt>
    </w:p>
    <w:p w:rsidR="00873381" w:rsidRDefault="00873381" w:rsidP="00FA7CCC">
      <w:pPr>
        <w:pStyle w:val="Caption"/>
      </w:pPr>
    </w:p>
    <w:p w:rsidR="00770377" w:rsidRDefault="00770377" w:rsidP="00770377"/>
    <w:p w:rsidR="00770377" w:rsidRDefault="00770377" w:rsidP="00770377"/>
    <w:p w:rsidR="00770377" w:rsidRDefault="00770377" w:rsidP="00770377"/>
    <w:p w:rsidR="00770377" w:rsidRPr="00770377" w:rsidRDefault="00770377" w:rsidP="00770377"/>
    <w:p w:rsidR="00873381" w:rsidRDefault="00873381" w:rsidP="00FA7CCC">
      <w:pPr>
        <w:pStyle w:val="Caption"/>
      </w:pPr>
    </w:p>
    <w:p w:rsidR="00770377" w:rsidRPr="00B40B8E" w:rsidRDefault="00770377" w:rsidP="00770377">
      <w:pPr>
        <w:pStyle w:val="Heading4"/>
        <w:numPr>
          <w:ilvl w:val="0"/>
          <w:numId w:val="27"/>
        </w:numPr>
        <w:rPr>
          <w:bCs/>
          <w:color w:val="009BBB"/>
          <w:sz w:val="28"/>
          <w:szCs w:val="26"/>
        </w:rPr>
      </w:pPr>
      <w:r w:rsidRPr="00B40B8E">
        <w:rPr>
          <w:bCs/>
          <w:color w:val="009BBB"/>
          <w:sz w:val="28"/>
          <w:szCs w:val="26"/>
        </w:rPr>
        <w:t>The Prevalence of non-compete clauses in the UK</w:t>
      </w:r>
    </w:p>
    <w:p w:rsidR="00770377" w:rsidRDefault="00770377" w:rsidP="00770377">
      <w:pPr>
        <w:pStyle w:val="Heading4"/>
        <w:ind w:left="0"/>
      </w:pPr>
    </w:p>
    <w:p w:rsidR="00770377" w:rsidRDefault="00770377" w:rsidP="00770377">
      <w:r>
        <w:t xml:space="preserve">The UK employment framework allows employers and workers to agree and negotiate worker contracts. As a result government </w:t>
      </w:r>
      <w:r w:rsidRPr="00043326">
        <w:t>do</w:t>
      </w:r>
      <w:r>
        <w:t>es</w:t>
      </w:r>
      <w:r w:rsidRPr="00043326">
        <w:t xml:space="preserve"> not hold any information on </w:t>
      </w:r>
      <w:r>
        <w:t>worker contracts or non-</w:t>
      </w:r>
      <w:proofErr w:type="gramStart"/>
      <w:r>
        <w:t>compete</w:t>
      </w:r>
      <w:proofErr w:type="gramEnd"/>
      <w:r>
        <w:t xml:space="preserve"> clauses</w:t>
      </w:r>
      <w:r w:rsidRPr="00043326">
        <w:t>.</w:t>
      </w:r>
      <w:r>
        <w:t xml:space="preserve"> This means Government is not able to immediately see what the scale is of the use of such clauses, or where and in which circumstances they are used. There is an assumption that they </w:t>
      </w:r>
      <w:r w:rsidRPr="001D6D7A">
        <w:t>tend to be used in higher skilled roles in the UK</w:t>
      </w:r>
      <w:r>
        <w:t>, and is why they may stifle the creation of start-ups</w:t>
      </w:r>
      <w:r w:rsidRPr="001D6D7A">
        <w:t xml:space="preserve">. </w:t>
      </w:r>
    </w:p>
    <w:p w:rsidR="00770377" w:rsidRDefault="00770377" w:rsidP="00770377">
      <w:pPr>
        <w:pStyle w:val="Question"/>
      </w:pPr>
      <w:r>
        <w:t>Question 2a Do you have examples where non-compete clauses have been used?</w:t>
      </w:r>
    </w:p>
    <w:p w:rsidR="00770377" w:rsidRDefault="00357CFB" w:rsidP="00770377">
      <w:pPr>
        <w:pStyle w:val="Heading4"/>
        <w:ind w:left="0"/>
      </w:pPr>
      <w:sdt>
        <w:sdtPr>
          <w:id w:val="-257687893"/>
          <w:showingPlcHdr/>
        </w:sdtPr>
        <w:sdtEndPr/>
        <w:sdtContent>
          <w:r w:rsidR="00DC5B05" w:rsidRPr="00365EBC">
            <w:rPr>
              <w:rStyle w:val="PlaceholderText"/>
            </w:rPr>
            <w:t>Click here to enter text.</w:t>
          </w:r>
        </w:sdtContent>
      </w:sdt>
    </w:p>
    <w:p w:rsidR="00873381" w:rsidRPr="00873381" w:rsidRDefault="00873381" w:rsidP="00873381"/>
    <w:p w:rsidR="00873381" w:rsidRPr="00873381" w:rsidRDefault="00873381" w:rsidP="00873381"/>
    <w:p w:rsidR="00217C82" w:rsidRDefault="00217C82" w:rsidP="00D72A9C"/>
    <w:p w:rsidR="00873381" w:rsidRPr="00873381" w:rsidRDefault="00873381" w:rsidP="00873381">
      <w:pPr>
        <w:pStyle w:val="ListParagraph"/>
        <w:ind w:left="862"/>
      </w:pPr>
    </w:p>
    <w:p w:rsidR="00873381" w:rsidRDefault="00873381" w:rsidP="00873381">
      <w:pPr>
        <w:ind w:left="0"/>
      </w:pPr>
    </w:p>
    <w:p w:rsidR="00873381" w:rsidRDefault="00873381" w:rsidP="00873381">
      <w:pPr>
        <w:ind w:left="0"/>
      </w:pPr>
    </w:p>
    <w:p w:rsidR="00873381" w:rsidRDefault="00873381" w:rsidP="00873381">
      <w:pPr>
        <w:ind w:left="0"/>
      </w:pPr>
    </w:p>
    <w:p w:rsidR="00770377" w:rsidRDefault="00770377" w:rsidP="00873381">
      <w:pPr>
        <w:ind w:left="0"/>
        <w:rPr>
          <w:b/>
        </w:rPr>
      </w:pPr>
      <w:r>
        <w:rPr>
          <w:b/>
        </w:rPr>
        <w:t xml:space="preserve">Question 2b </w:t>
      </w:r>
      <w:proofErr w:type="gramStart"/>
      <w:r w:rsidRPr="00770377">
        <w:rPr>
          <w:b/>
        </w:rPr>
        <w:t>In</w:t>
      </w:r>
      <w:proofErr w:type="gramEnd"/>
      <w:r w:rsidRPr="00770377">
        <w:rPr>
          <w:b/>
        </w:rPr>
        <w:t xml:space="preserve"> your experience, are non-compete clauses particularly used in certain sectors or are they generally used across the labour market?</w:t>
      </w:r>
    </w:p>
    <w:p w:rsidR="00B40B8E" w:rsidRDefault="00357CFB" w:rsidP="00873381">
      <w:pPr>
        <w:ind w:left="0"/>
      </w:pPr>
      <w:sdt>
        <w:sdtPr>
          <w:id w:val="1926996515"/>
          <w14:checkbox>
            <w14:checked w14:val="0"/>
            <w14:checkedState w14:val="2612" w14:font="MS Gothic"/>
            <w14:uncheckedState w14:val="2610" w14:font="MS Gothic"/>
          </w14:checkbox>
        </w:sdtPr>
        <w:sdtEndPr/>
        <w:sdtContent>
          <w:r w:rsidR="000979DA">
            <w:rPr>
              <w:rFonts w:ascii="MS Gothic" w:eastAsia="MS Gothic" w:hAnsi="MS Gothic" w:hint="eastAsia"/>
            </w:rPr>
            <w:t>☐</w:t>
          </w:r>
        </w:sdtContent>
      </w:sdt>
      <w:r w:rsidR="00DC5B05">
        <w:t xml:space="preserve"> </w:t>
      </w:r>
      <w:r w:rsidR="001E168F">
        <w:t>Certain Sectors</w:t>
      </w:r>
      <w:r w:rsidR="00F6396A">
        <w:t xml:space="preserve"> </w:t>
      </w:r>
      <w:r w:rsidR="00B40B8E">
        <w:t xml:space="preserve">  </w:t>
      </w:r>
      <w:sdt>
        <w:sdtPr>
          <w:id w:val="1594053429"/>
          <w14:checkbox>
            <w14:checked w14:val="0"/>
            <w14:checkedState w14:val="2612" w14:font="MS Gothic"/>
            <w14:uncheckedState w14:val="2610" w14:font="MS Gothic"/>
          </w14:checkbox>
        </w:sdtPr>
        <w:sdtEndPr/>
        <w:sdtContent>
          <w:r w:rsidR="00DC5B05">
            <w:rPr>
              <w:rFonts w:ascii="MS Gothic" w:eastAsia="MS Gothic" w:hAnsi="MS Gothic" w:hint="eastAsia"/>
            </w:rPr>
            <w:t>☐</w:t>
          </w:r>
        </w:sdtContent>
      </w:sdt>
      <w:r w:rsidR="00DC5B05">
        <w:t xml:space="preserve"> </w:t>
      </w:r>
      <w:r w:rsidR="001E168F">
        <w:t xml:space="preserve">Across the Labour </w:t>
      </w:r>
      <w:proofErr w:type="gramStart"/>
      <w:r w:rsidR="001E168F">
        <w:t>Market</w:t>
      </w:r>
      <w:r w:rsidR="00F6396A">
        <w:t xml:space="preserve">  </w:t>
      </w:r>
      <w:proofErr w:type="gramEnd"/>
      <w:sdt>
        <w:sdtPr>
          <w:id w:val="-961337744"/>
          <w14:checkbox>
            <w14:checked w14:val="0"/>
            <w14:checkedState w14:val="2612" w14:font="MS Gothic"/>
            <w14:uncheckedState w14:val="2610" w14:font="MS Gothic"/>
          </w14:checkbox>
        </w:sdtPr>
        <w:sdtEndPr/>
        <w:sdtContent>
          <w:r w:rsidR="00DC5B05">
            <w:rPr>
              <w:rFonts w:ascii="MS Gothic" w:eastAsia="MS Gothic" w:hAnsi="MS Gothic" w:hint="eastAsia"/>
            </w:rPr>
            <w:t>☐</w:t>
          </w:r>
        </w:sdtContent>
      </w:sdt>
      <w:r w:rsidR="00F6396A">
        <w:t xml:space="preserve"> Not sure</w:t>
      </w:r>
    </w:p>
    <w:p w:rsidR="00B40B8E" w:rsidRDefault="00B40B8E" w:rsidP="00873381">
      <w:pPr>
        <w:ind w:left="0"/>
        <w:rPr>
          <w:b/>
        </w:rPr>
      </w:pPr>
      <w:r>
        <w:rPr>
          <w:b/>
        </w:rPr>
        <w:t xml:space="preserve">Question 2c </w:t>
      </w:r>
      <w:proofErr w:type="gramStart"/>
      <w:r w:rsidRPr="00B40B8E">
        <w:rPr>
          <w:b/>
        </w:rPr>
        <w:t>If</w:t>
      </w:r>
      <w:proofErr w:type="gramEnd"/>
      <w:r w:rsidRPr="00B40B8E">
        <w:rPr>
          <w:b/>
        </w:rPr>
        <w:t xml:space="preserve"> you answered that non-compete clauses are particularly used in certain sectors – which ones? And what is the justification for</w:t>
      </w:r>
      <w:r w:rsidR="00EA0F92">
        <w:rPr>
          <w:b/>
        </w:rPr>
        <w:t xml:space="preserve"> their use in</w:t>
      </w:r>
      <w:r w:rsidRPr="00B40B8E">
        <w:rPr>
          <w:b/>
        </w:rPr>
        <w:t xml:space="preserve"> those specific sectors?</w:t>
      </w:r>
    </w:p>
    <w:p w:rsidR="00B40B8E" w:rsidRDefault="00357CFB" w:rsidP="00873381">
      <w:pPr>
        <w:ind w:left="0"/>
        <w:rPr>
          <w:b/>
        </w:rPr>
      </w:pPr>
      <w:sdt>
        <w:sdtPr>
          <w:id w:val="-1960794775"/>
          <w:showingPlcHdr/>
        </w:sdtPr>
        <w:sdtEndPr/>
        <w:sdtContent>
          <w:r w:rsidR="00DC5B05" w:rsidRPr="00365EBC">
            <w:rPr>
              <w:rStyle w:val="PlaceholderText"/>
            </w:rPr>
            <w:t>Click here to enter text.</w:t>
          </w:r>
        </w:sdtContent>
      </w:sdt>
    </w:p>
    <w:p w:rsidR="00B40B8E" w:rsidRDefault="00B40B8E" w:rsidP="00873381">
      <w:pPr>
        <w:ind w:left="0"/>
        <w:rPr>
          <w:b/>
        </w:rPr>
      </w:pPr>
    </w:p>
    <w:p w:rsidR="00B40B8E" w:rsidRDefault="00B40B8E" w:rsidP="00873381">
      <w:pPr>
        <w:ind w:left="0"/>
        <w:rPr>
          <w:b/>
        </w:rPr>
      </w:pPr>
    </w:p>
    <w:p w:rsidR="00B40B8E" w:rsidRDefault="00B40B8E" w:rsidP="00873381">
      <w:pPr>
        <w:ind w:left="0"/>
        <w:rPr>
          <w:b/>
        </w:rPr>
      </w:pPr>
    </w:p>
    <w:p w:rsidR="00B40B8E" w:rsidRDefault="00B40B8E" w:rsidP="00873381">
      <w:pPr>
        <w:ind w:left="0"/>
        <w:rPr>
          <w:b/>
        </w:rPr>
      </w:pPr>
    </w:p>
    <w:p w:rsidR="00B40B8E" w:rsidRDefault="00B40B8E" w:rsidP="00873381">
      <w:pPr>
        <w:ind w:left="0"/>
        <w:rPr>
          <w:b/>
        </w:rPr>
      </w:pPr>
    </w:p>
    <w:p w:rsidR="00B40B8E" w:rsidRDefault="00B40B8E" w:rsidP="00873381">
      <w:pPr>
        <w:ind w:left="0"/>
        <w:rPr>
          <w:b/>
        </w:rPr>
      </w:pPr>
    </w:p>
    <w:p w:rsidR="00B40B8E" w:rsidRDefault="00B40B8E" w:rsidP="00B40B8E">
      <w:pPr>
        <w:pStyle w:val="Question"/>
      </w:pPr>
      <w:r>
        <w:lastRenderedPageBreak/>
        <w:t xml:space="preserve">Question 2d: In your experience, are </w:t>
      </w:r>
      <w:proofErr w:type="gramStart"/>
      <w:r>
        <w:t>non</w:t>
      </w:r>
      <w:proofErr w:type="gramEnd"/>
      <w:r>
        <w:t xml:space="preserve">-compete clauses used only or particularly in </w:t>
      </w:r>
      <w:r w:rsidR="00EA0F92">
        <w:t xml:space="preserve">relation to </w:t>
      </w:r>
      <w:r>
        <w:t>higher skilled roles in the UK such as science or tech based jobs? If yes what are they?</w:t>
      </w:r>
    </w:p>
    <w:p w:rsidR="000979DA" w:rsidRPr="000979DA" w:rsidRDefault="000979DA" w:rsidP="00B40B8E">
      <w:pPr>
        <w:pStyle w:val="Question"/>
        <w:rPr>
          <w:b w:val="0"/>
        </w:rPr>
      </w:pPr>
      <w:r w:rsidRPr="000979DA">
        <w:rPr>
          <w:b w:val="0"/>
        </w:rPr>
        <w:t xml:space="preserve">Yes </w:t>
      </w:r>
      <w:sdt>
        <w:sdtPr>
          <w:rPr>
            <w:b w:val="0"/>
          </w:rPr>
          <w:id w:val="373204062"/>
          <w14:checkbox>
            <w14:checked w14:val="0"/>
            <w14:checkedState w14:val="2612" w14:font="MS Gothic"/>
            <w14:uncheckedState w14:val="2610" w14:font="MS Gothic"/>
          </w14:checkbox>
        </w:sdtPr>
        <w:sdtEndPr/>
        <w:sdtContent>
          <w:r w:rsidRPr="000979DA">
            <w:rPr>
              <w:rFonts w:ascii="MS Gothic" w:eastAsia="MS Gothic" w:hAnsi="MS Gothic" w:hint="eastAsia"/>
              <w:b w:val="0"/>
            </w:rPr>
            <w:t>☐</w:t>
          </w:r>
        </w:sdtContent>
      </w:sdt>
      <w:r w:rsidRPr="000979DA">
        <w:rPr>
          <w:b w:val="0"/>
        </w:rPr>
        <w:t xml:space="preserve"> No </w:t>
      </w:r>
      <w:sdt>
        <w:sdtPr>
          <w:rPr>
            <w:b w:val="0"/>
          </w:rPr>
          <w:id w:val="477895564"/>
          <w14:checkbox>
            <w14:checked w14:val="0"/>
            <w14:checkedState w14:val="2612" w14:font="MS Gothic"/>
            <w14:uncheckedState w14:val="2610" w14:font="MS Gothic"/>
          </w14:checkbox>
        </w:sdtPr>
        <w:sdtEndPr/>
        <w:sdtContent>
          <w:r w:rsidRPr="000979DA">
            <w:rPr>
              <w:rFonts w:ascii="MS Gothic" w:eastAsia="MS Gothic" w:hAnsi="MS Gothic" w:hint="eastAsia"/>
              <w:b w:val="0"/>
            </w:rPr>
            <w:t>☐</w:t>
          </w:r>
        </w:sdtContent>
      </w:sdt>
      <w:r w:rsidRPr="000979DA">
        <w:rPr>
          <w:b w:val="0"/>
        </w:rPr>
        <w:t xml:space="preserve"> </w:t>
      </w:r>
      <w:proofErr w:type="gramStart"/>
      <w:r w:rsidRPr="000979DA">
        <w:rPr>
          <w:b w:val="0"/>
        </w:rPr>
        <w:t>Not</w:t>
      </w:r>
      <w:proofErr w:type="gramEnd"/>
      <w:r w:rsidRPr="000979DA">
        <w:rPr>
          <w:b w:val="0"/>
        </w:rPr>
        <w:t xml:space="preserve"> sure </w:t>
      </w:r>
      <w:sdt>
        <w:sdtPr>
          <w:rPr>
            <w:b w:val="0"/>
          </w:rPr>
          <w:id w:val="636688577"/>
          <w14:checkbox>
            <w14:checked w14:val="0"/>
            <w14:checkedState w14:val="2612" w14:font="MS Gothic"/>
            <w14:uncheckedState w14:val="2610" w14:font="MS Gothic"/>
          </w14:checkbox>
        </w:sdtPr>
        <w:sdtEndPr/>
        <w:sdtContent>
          <w:r w:rsidRPr="000979DA">
            <w:rPr>
              <w:rFonts w:ascii="MS Gothic" w:eastAsia="MS Gothic" w:hAnsi="MS Gothic" w:hint="eastAsia"/>
              <w:b w:val="0"/>
            </w:rPr>
            <w:t>☐</w:t>
          </w:r>
        </w:sdtContent>
      </w:sdt>
    </w:p>
    <w:p w:rsidR="00770377" w:rsidRDefault="00357CFB" w:rsidP="00873381">
      <w:pPr>
        <w:ind w:left="0"/>
      </w:pPr>
      <w:sdt>
        <w:sdtPr>
          <w:id w:val="-1124301257"/>
          <w:showingPlcHdr/>
        </w:sdtPr>
        <w:sdtEndPr/>
        <w:sdtContent>
          <w:r w:rsidR="00DC5B05" w:rsidRPr="00365EBC">
            <w:rPr>
              <w:rStyle w:val="PlaceholderText"/>
            </w:rPr>
            <w:t>Click here to enter text.</w:t>
          </w:r>
        </w:sdtContent>
      </w:sdt>
    </w:p>
    <w:p w:rsidR="00770377" w:rsidRDefault="00770377" w:rsidP="00873381">
      <w:pPr>
        <w:ind w:left="0"/>
      </w:pPr>
    </w:p>
    <w:p w:rsidR="00770377" w:rsidRDefault="00770377" w:rsidP="00873381">
      <w:pPr>
        <w:ind w:left="0"/>
      </w:pPr>
    </w:p>
    <w:p w:rsidR="00770377" w:rsidRDefault="00770377" w:rsidP="00873381">
      <w:pPr>
        <w:ind w:left="0"/>
      </w:pPr>
    </w:p>
    <w:p w:rsidR="00770377" w:rsidRDefault="00770377" w:rsidP="00873381">
      <w:pPr>
        <w:ind w:left="0"/>
      </w:pPr>
    </w:p>
    <w:p w:rsidR="00770377" w:rsidRDefault="00770377" w:rsidP="00873381">
      <w:pPr>
        <w:ind w:left="0"/>
      </w:pPr>
    </w:p>
    <w:p w:rsidR="00770377" w:rsidRDefault="00770377" w:rsidP="00873381">
      <w:pPr>
        <w:ind w:left="0"/>
      </w:pPr>
    </w:p>
    <w:p w:rsidR="00960BFB" w:rsidRPr="009C57A6" w:rsidRDefault="00F6396A" w:rsidP="009C57A6">
      <w:pPr>
        <w:pStyle w:val="ListParagraph"/>
        <w:numPr>
          <w:ilvl w:val="0"/>
          <w:numId w:val="27"/>
        </w:numPr>
        <w:rPr>
          <w:b/>
          <w:bCs/>
          <w:color w:val="009BBB"/>
          <w:sz w:val="28"/>
          <w:szCs w:val="26"/>
        </w:rPr>
      </w:pPr>
      <w:r w:rsidRPr="009C57A6">
        <w:rPr>
          <w:b/>
          <w:bCs/>
          <w:color w:val="009BBB"/>
          <w:sz w:val="28"/>
          <w:szCs w:val="26"/>
        </w:rPr>
        <w:t>Have you as an employer used a non-</w:t>
      </w:r>
      <w:proofErr w:type="gramStart"/>
      <w:r w:rsidRPr="009C57A6">
        <w:rPr>
          <w:b/>
          <w:bCs/>
          <w:color w:val="009BBB"/>
          <w:sz w:val="28"/>
          <w:szCs w:val="26"/>
        </w:rPr>
        <w:t>compete</w:t>
      </w:r>
      <w:proofErr w:type="gramEnd"/>
      <w:r w:rsidRPr="009C57A6">
        <w:rPr>
          <w:b/>
          <w:bCs/>
          <w:color w:val="009BBB"/>
          <w:sz w:val="28"/>
          <w:szCs w:val="26"/>
        </w:rPr>
        <w:t xml:space="preserve"> clause?</w:t>
      </w:r>
      <w:r w:rsidR="009C57A6">
        <w:rPr>
          <w:b/>
          <w:bCs/>
          <w:color w:val="009BBB"/>
          <w:sz w:val="28"/>
          <w:szCs w:val="26"/>
        </w:rPr>
        <w:t xml:space="preserve"> (Employers only)</w:t>
      </w:r>
    </w:p>
    <w:p w:rsidR="00F6396A" w:rsidRDefault="00F6396A" w:rsidP="00873381">
      <w:pPr>
        <w:ind w:left="0"/>
        <w:rPr>
          <w:lang w:val="en"/>
        </w:rPr>
      </w:pPr>
      <w:r>
        <w:rPr>
          <w:lang w:val="en"/>
        </w:rPr>
        <w:t>We need to understand why an employer would use a non-</w:t>
      </w:r>
      <w:proofErr w:type="gramStart"/>
      <w:r>
        <w:rPr>
          <w:lang w:val="en"/>
        </w:rPr>
        <w:t>compete</w:t>
      </w:r>
      <w:proofErr w:type="gramEnd"/>
      <w:r>
        <w:rPr>
          <w:lang w:val="en"/>
        </w:rPr>
        <w:t xml:space="preserve"> clause, and if so what the justification would be as one can only be enforceable if it protects a legitimate business interest and be for a reasonable time. For example, a drugs research business could argue that preventing one of their scientists from working for a direct competitor for two years after termination of employment is proportionate, but the same could not be said if they sought to prevent the </w:t>
      </w:r>
      <w:r w:rsidR="00EA0F92">
        <w:rPr>
          <w:lang w:val="en"/>
        </w:rPr>
        <w:t xml:space="preserve">scientist </w:t>
      </w:r>
      <w:r>
        <w:rPr>
          <w:lang w:val="en"/>
        </w:rPr>
        <w:t>taking up a job in a bank. Even so, the employer would have to make the case that the same effect could not be achieved through other means – for instance, through a confidentiality clause.</w:t>
      </w:r>
    </w:p>
    <w:p w:rsidR="00764C9A" w:rsidRDefault="00764C9A" w:rsidP="00764C9A">
      <w:pPr>
        <w:ind w:left="0"/>
        <w:rPr>
          <w:b/>
        </w:rPr>
      </w:pPr>
      <w:r w:rsidRPr="00764C9A">
        <w:rPr>
          <w:b/>
        </w:rPr>
        <w:t>Question 3a Have you as an employer used a non-compete clause?</w:t>
      </w:r>
    </w:p>
    <w:p w:rsidR="00764C9A" w:rsidRDefault="00357CFB" w:rsidP="00873381">
      <w:pPr>
        <w:ind w:left="0"/>
      </w:pPr>
      <w:sdt>
        <w:sdtPr>
          <w:id w:val="-858351746"/>
          <w14:checkbox>
            <w14:checked w14:val="0"/>
            <w14:checkedState w14:val="2612" w14:font="MS Gothic"/>
            <w14:uncheckedState w14:val="2610" w14:font="MS Gothic"/>
          </w14:checkbox>
        </w:sdtPr>
        <w:sdtEndPr/>
        <w:sdtContent>
          <w:r w:rsidR="00DC5B05">
            <w:rPr>
              <w:rFonts w:ascii="MS Gothic" w:eastAsia="MS Gothic" w:hAnsi="MS Gothic" w:hint="eastAsia"/>
            </w:rPr>
            <w:t>☐</w:t>
          </w:r>
        </w:sdtContent>
      </w:sdt>
      <w:r w:rsidR="00DC5B05">
        <w:t xml:space="preserve"> </w:t>
      </w:r>
      <w:proofErr w:type="gramStart"/>
      <w:r w:rsidR="00764C9A">
        <w:t xml:space="preserve">Yes  </w:t>
      </w:r>
      <w:proofErr w:type="gramEnd"/>
      <w:sdt>
        <w:sdtPr>
          <w:id w:val="1939874926"/>
          <w14:checkbox>
            <w14:checked w14:val="0"/>
            <w14:checkedState w14:val="2612" w14:font="MS Gothic"/>
            <w14:uncheckedState w14:val="2610" w14:font="MS Gothic"/>
          </w14:checkbox>
        </w:sdtPr>
        <w:sdtEndPr/>
        <w:sdtContent>
          <w:r w:rsidR="00DC5B05">
            <w:rPr>
              <w:rFonts w:ascii="MS Gothic" w:eastAsia="MS Gothic" w:hAnsi="MS Gothic" w:hint="eastAsia"/>
            </w:rPr>
            <w:t>☐</w:t>
          </w:r>
        </w:sdtContent>
      </w:sdt>
      <w:r w:rsidR="00764C9A">
        <w:t xml:space="preserve"> No</w:t>
      </w:r>
    </w:p>
    <w:p w:rsidR="00F6396A" w:rsidRPr="00F6396A" w:rsidRDefault="00F6396A" w:rsidP="00873381">
      <w:pPr>
        <w:ind w:left="0"/>
        <w:rPr>
          <w:b/>
        </w:rPr>
      </w:pPr>
      <w:r>
        <w:rPr>
          <w:b/>
        </w:rPr>
        <w:t>Question 3</w:t>
      </w:r>
      <w:r w:rsidR="00764C9A">
        <w:rPr>
          <w:b/>
        </w:rPr>
        <w:t>b</w:t>
      </w:r>
      <w:r>
        <w:rPr>
          <w:b/>
        </w:rPr>
        <w:t xml:space="preserve"> </w:t>
      </w:r>
      <w:proofErr w:type="gramStart"/>
      <w:r w:rsidR="00B3142B">
        <w:rPr>
          <w:b/>
        </w:rPr>
        <w:t>If</w:t>
      </w:r>
      <w:proofErr w:type="gramEnd"/>
      <w:r w:rsidR="00B3142B">
        <w:rPr>
          <w:b/>
        </w:rPr>
        <w:t xml:space="preserve"> you have used one. </w:t>
      </w:r>
      <w:r w:rsidRPr="00F6396A">
        <w:rPr>
          <w:b/>
        </w:rPr>
        <w:t>What was the type of job and what were the terms and restrictions you included in the non-</w:t>
      </w:r>
      <w:proofErr w:type="gramStart"/>
      <w:r w:rsidRPr="00F6396A">
        <w:rPr>
          <w:b/>
        </w:rPr>
        <w:t>compete</w:t>
      </w:r>
      <w:proofErr w:type="gramEnd"/>
      <w:r w:rsidRPr="00F6396A">
        <w:rPr>
          <w:b/>
        </w:rPr>
        <w:t xml:space="preserve"> clause?</w:t>
      </w:r>
    </w:p>
    <w:p w:rsidR="00F6396A" w:rsidRDefault="00357CFB" w:rsidP="00873381">
      <w:pPr>
        <w:ind w:left="0"/>
        <w:rPr>
          <w:b/>
          <w:bCs/>
          <w:color w:val="009BBB"/>
          <w:sz w:val="28"/>
          <w:szCs w:val="26"/>
        </w:rPr>
      </w:pPr>
      <w:sdt>
        <w:sdtPr>
          <w:id w:val="-1882383111"/>
          <w:showingPlcHdr/>
        </w:sdtPr>
        <w:sdtEndPr/>
        <w:sdtContent>
          <w:r w:rsidR="00DC5B05" w:rsidRPr="00365EBC">
            <w:rPr>
              <w:rStyle w:val="PlaceholderText"/>
            </w:rPr>
            <w:t>Click here to enter text.</w:t>
          </w:r>
        </w:sdtContent>
      </w:sdt>
    </w:p>
    <w:p w:rsidR="00F6396A" w:rsidRDefault="00F6396A" w:rsidP="00873381">
      <w:pPr>
        <w:ind w:left="0"/>
        <w:rPr>
          <w:b/>
          <w:bCs/>
          <w:color w:val="009BBB"/>
          <w:sz w:val="28"/>
          <w:szCs w:val="26"/>
        </w:rPr>
      </w:pPr>
    </w:p>
    <w:p w:rsidR="002337BC" w:rsidRDefault="002337BC" w:rsidP="00873381">
      <w:pPr>
        <w:ind w:left="0"/>
        <w:rPr>
          <w:b/>
          <w:bCs/>
          <w:color w:val="009BBB"/>
          <w:sz w:val="28"/>
          <w:szCs w:val="26"/>
        </w:rPr>
      </w:pPr>
    </w:p>
    <w:p w:rsidR="002337BC" w:rsidRDefault="002337BC" w:rsidP="00873381">
      <w:pPr>
        <w:ind w:left="0"/>
        <w:rPr>
          <w:b/>
          <w:bCs/>
          <w:color w:val="009BBB"/>
          <w:sz w:val="28"/>
          <w:szCs w:val="26"/>
        </w:rPr>
      </w:pPr>
    </w:p>
    <w:p w:rsidR="002337BC" w:rsidRDefault="002337BC" w:rsidP="00873381">
      <w:pPr>
        <w:ind w:left="0"/>
        <w:rPr>
          <w:b/>
          <w:bCs/>
          <w:color w:val="009BBB"/>
          <w:sz w:val="28"/>
          <w:szCs w:val="26"/>
        </w:rPr>
      </w:pPr>
    </w:p>
    <w:p w:rsidR="002337BC" w:rsidRDefault="002337BC" w:rsidP="00873381">
      <w:pPr>
        <w:ind w:left="0"/>
        <w:rPr>
          <w:b/>
          <w:bCs/>
          <w:color w:val="009BBB"/>
          <w:sz w:val="28"/>
          <w:szCs w:val="26"/>
        </w:rPr>
      </w:pPr>
    </w:p>
    <w:p w:rsidR="002337BC" w:rsidRDefault="002337BC" w:rsidP="00873381">
      <w:pPr>
        <w:ind w:left="0"/>
        <w:rPr>
          <w:b/>
          <w:bCs/>
          <w:color w:val="009BBB"/>
          <w:sz w:val="28"/>
          <w:szCs w:val="26"/>
        </w:rPr>
      </w:pPr>
    </w:p>
    <w:p w:rsidR="00F6396A" w:rsidRDefault="009C57A6" w:rsidP="00873381">
      <w:pPr>
        <w:ind w:left="0"/>
        <w:rPr>
          <w:b/>
        </w:rPr>
      </w:pPr>
      <w:r>
        <w:rPr>
          <w:b/>
        </w:rPr>
        <w:t xml:space="preserve">Question </w:t>
      </w:r>
      <w:r w:rsidR="00764C9A">
        <w:rPr>
          <w:b/>
        </w:rPr>
        <w:t>3c</w:t>
      </w:r>
      <w:r w:rsidR="002337BC" w:rsidRPr="002337BC">
        <w:rPr>
          <w:b/>
        </w:rPr>
        <w:t xml:space="preserve"> </w:t>
      </w:r>
      <w:proofErr w:type="gramStart"/>
      <w:r w:rsidR="002337BC" w:rsidRPr="002337BC">
        <w:rPr>
          <w:b/>
        </w:rPr>
        <w:t>What</w:t>
      </w:r>
      <w:proofErr w:type="gramEnd"/>
      <w:r w:rsidR="002337BC" w:rsidRPr="002337BC">
        <w:rPr>
          <w:b/>
        </w:rPr>
        <w:t xml:space="preserve"> was your justification for including a non-compete clause?</w:t>
      </w:r>
    </w:p>
    <w:p w:rsidR="002337BC" w:rsidRDefault="00357CFB" w:rsidP="00873381">
      <w:pPr>
        <w:ind w:left="0"/>
        <w:rPr>
          <w:b/>
        </w:rPr>
      </w:pPr>
      <w:sdt>
        <w:sdtPr>
          <w:id w:val="1076622858"/>
          <w:showingPlcHdr/>
        </w:sdtPr>
        <w:sdtEndPr/>
        <w:sdtContent>
          <w:r w:rsidR="00DC5B05" w:rsidRPr="00365EBC">
            <w:rPr>
              <w:rStyle w:val="PlaceholderText"/>
            </w:rPr>
            <w:t>Click here to enter text.</w:t>
          </w:r>
        </w:sdtContent>
      </w:sdt>
    </w:p>
    <w:p w:rsidR="002337BC" w:rsidRDefault="002337BC" w:rsidP="00873381">
      <w:pPr>
        <w:ind w:left="0"/>
        <w:rPr>
          <w:b/>
        </w:rPr>
      </w:pPr>
    </w:p>
    <w:p w:rsidR="002337BC" w:rsidRDefault="002337BC" w:rsidP="00873381">
      <w:pPr>
        <w:ind w:left="0"/>
        <w:rPr>
          <w:b/>
        </w:rPr>
      </w:pPr>
    </w:p>
    <w:p w:rsidR="002337BC" w:rsidRDefault="002337BC" w:rsidP="00873381">
      <w:pPr>
        <w:ind w:left="0"/>
        <w:rPr>
          <w:b/>
        </w:rPr>
      </w:pPr>
    </w:p>
    <w:p w:rsidR="002337BC" w:rsidRDefault="002337BC" w:rsidP="00873381">
      <w:pPr>
        <w:ind w:left="0"/>
        <w:rPr>
          <w:b/>
        </w:rPr>
      </w:pPr>
    </w:p>
    <w:p w:rsidR="002337BC" w:rsidRDefault="002337BC" w:rsidP="00873381">
      <w:pPr>
        <w:ind w:left="0"/>
        <w:rPr>
          <w:b/>
        </w:rPr>
      </w:pPr>
    </w:p>
    <w:p w:rsidR="002337BC" w:rsidRDefault="002337BC" w:rsidP="00873381">
      <w:pPr>
        <w:ind w:left="0"/>
        <w:rPr>
          <w:b/>
        </w:rPr>
      </w:pPr>
    </w:p>
    <w:p w:rsidR="002337BC" w:rsidRDefault="002337BC" w:rsidP="00873381">
      <w:pPr>
        <w:ind w:left="0"/>
        <w:rPr>
          <w:b/>
        </w:rPr>
      </w:pPr>
    </w:p>
    <w:p w:rsidR="002337BC" w:rsidRDefault="009C57A6" w:rsidP="00873381">
      <w:pPr>
        <w:ind w:left="0"/>
        <w:rPr>
          <w:b/>
        </w:rPr>
      </w:pPr>
      <w:r>
        <w:rPr>
          <w:b/>
        </w:rPr>
        <w:t xml:space="preserve">Question </w:t>
      </w:r>
      <w:proofErr w:type="gramStart"/>
      <w:r w:rsidR="002337BC">
        <w:rPr>
          <w:b/>
        </w:rPr>
        <w:t>3</w:t>
      </w:r>
      <w:r w:rsidR="00764C9A">
        <w:rPr>
          <w:b/>
        </w:rPr>
        <w:t xml:space="preserve">d </w:t>
      </w:r>
      <w:r w:rsidR="002337BC">
        <w:rPr>
          <w:b/>
        </w:rPr>
        <w:t xml:space="preserve"> </w:t>
      </w:r>
      <w:r w:rsidR="002337BC" w:rsidRPr="002337BC">
        <w:rPr>
          <w:b/>
        </w:rPr>
        <w:t>Do</w:t>
      </w:r>
      <w:proofErr w:type="gramEnd"/>
      <w:r w:rsidR="002337BC" w:rsidRPr="002337BC">
        <w:rPr>
          <w:b/>
        </w:rPr>
        <w:t xml:space="preserve"> you use non-compete clauses only for certain jobs or do you use them as a blanket term across your business and worker contracts?</w:t>
      </w:r>
    </w:p>
    <w:p w:rsidR="00960BFB" w:rsidRPr="000979DA" w:rsidRDefault="00357CFB" w:rsidP="00960BFB">
      <w:pPr>
        <w:pStyle w:val="Caption"/>
        <w:rPr>
          <w:b w:val="0"/>
        </w:rPr>
      </w:pPr>
      <w:sdt>
        <w:sdtPr>
          <w:rPr>
            <w:b w:val="0"/>
          </w:rPr>
          <w:id w:val="323476688"/>
          <w14:checkbox>
            <w14:checked w14:val="0"/>
            <w14:checkedState w14:val="2612" w14:font="MS Gothic"/>
            <w14:uncheckedState w14:val="2610" w14:font="MS Gothic"/>
          </w14:checkbox>
        </w:sdtPr>
        <w:sdtEndPr/>
        <w:sdtContent>
          <w:r w:rsidR="00DC5B05" w:rsidRPr="000979DA">
            <w:rPr>
              <w:rFonts w:eastAsia="MS Gothic" w:hint="eastAsia"/>
              <w:b w:val="0"/>
            </w:rPr>
            <w:t>☐</w:t>
          </w:r>
        </w:sdtContent>
      </w:sdt>
      <w:r w:rsidR="00960BFB" w:rsidRPr="000979DA">
        <w:rPr>
          <w:b w:val="0"/>
        </w:rPr>
        <w:t xml:space="preserve">  </w:t>
      </w:r>
      <w:r w:rsidR="002337BC" w:rsidRPr="000979DA">
        <w:rPr>
          <w:b w:val="0"/>
        </w:rPr>
        <w:t>Certain Jobs</w:t>
      </w:r>
    </w:p>
    <w:p w:rsidR="00960BFB" w:rsidRPr="000979DA" w:rsidRDefault="00357CFB" w:rsidP="00960BFB">
      <w:pPr>
        <w:pStyle w:val="Caption"/>
        <w:rPr>
          <w:b w:val="0"/>
        </w:rPr>
      </w:pPr>
      <w:sdt>
        <w:sdtPr>
          <w:rPr>
            <w:b w:val="0"/>
          </w:rPr>
          <w:id w:val="-1627770072"/>
          <w14:checkbox>
            <w14:checked w14:val="0"/>
            <w14:checkedState w14:val="2612" w14:font="MS Gothic"/>
            <w14:uncheckedState w14:val="2610" w14:font="MS Gothic"/>
          </w14:checkbox>
        </w:sdtPr>
        <w:sdtEndPr/>
        <w:sdtContent>
          <w:r w:rsidR="00DC5B05" w:rsidRPr="000979DA">
            <w:rPr>
              <w:rFonts w:eastAsia="MS Gothic" w:hint="eastAsia"/>
              <w:b w:val="0"/>
            </w:rPr>
            <w:t>☐</w:t>
          </w:r>
        </w:sdtContent>
      </w:sdt>
      <w:r w:rsidR="002337BC" w:rsidRPr="000979DA">
        <w:rPr>
          <w:b w:val="0"/>
        </w:rPr>
        <w:t xml:space="preserve">  Across all contracts</w:t>
      </w:r>
    </w:p>
    <w:p w:rsidR="00960BFB" w:rsidRPr="000979DA" w:rsidRDefault="00357CFB" w:rsidP="00960BFB">
      <w:pPr>
        <w:pStyle w:val="Caption"/>
        <w:rPr>
          <w:b w:val="0"/>
        </w:rPr>
      </w:pPr>
      <w:sdt>
        <w:sdtPr>
          <w:rPr>
            <w:b w:val="0"/>
          </w:rPr>
          <w:id w:val="1986652092"/>
          <w14:checkbox>
            <w14:checked w14:val="0"/>
            <w14:checkedState w14:val="2612" w14:font="MS Gothic"/>
            <w14:uncheckedState w14:val="2610" w14:font="MS Gothic"/>
          </w14:checkbox>
        </w:sdtPr>
        <w:sdtEndPr/>
        <w:sdtContent>
          <w:r w:rsidR="000979DA">
            <w:rPr>
              <w:rFonts w:ascii="MS Gothic" w:eastAsia="MS Gothic" w:hAnsi="MS Gothic" w:hint="eastAsia"/>
              <w:b w:val="0"/>
            </w:rPr>
            <w:t>☐</w:t>
          </w:r>
        </w:sdtContent>
      </w:sdt>
      <w:r w:rsidR="00DC5B05" w:rsidRPr="000979DA">
        <w:rPr>
          <w:b w:val="0"/>
        </w:rPr>
        <w:t xml:space="preserve"> </w:t>
      </w:r>
      <w:r w:rsidR="002337BC" w:rsidRPr="000979DA">
        <w:rPr>
          <w:b w:val="0"/>
        </w:rPr>
        <w:t>I don’t use them</w:t>
      </w:r>
    </w:p>
    <w:p w:rsidR="002337BC" w:rsidRDefault="002337BC" w:rsidP="00960BFB">
      <w:pPr>
        <w:tabs>
          <w:tab w:val="left" w:pos="1290"/>
        </w:tabs>
        <w:ind w:left="0"/>
      </w:pPr>
    </w:p>
    <w:p w:rsidR="00873381" w:rsidRPr="002337BC" w:rsidRDefault="002337BC" w:rsidP="00960BFB">
      <w:pPr>
        <w:tabs>
          <w:tab w:val="left" w:pos="1290"/>
        </w:tabs>
        <w:ind w:left="0"/>
        <w:rPr>
          <w:b/>
        </w:rPr>
      </w:pPr>
      <w:r w:rsidRPr="002337BC">
        <w:rPr>
          <w:b/>
        </w:rPr>
        <w:t xml:space="preserve">If you do use them, what jobs do you use them for? </w:t>
      </w:r>
    </w:p>
    <w:bookmarkStart w:id="4" w:name="_Toc222902185"/>
    <w:bookmarkStart w:id="5" w:name="_Toc337743656"/>
    <w:p w:rsidR="00960BFB" w:rsidRDefault="00357CFB" w:rsidP="00773CF5">
      <w:pPr>
        <w:pStyle w:val="Heading3"/>
        <w:ind w:left="0"/>
      </w:pPr>
      <w:sdt>
        <w:sdtPr>
          <w:id w:val="705989929"/>
          <w:showingPlcHdr/>
        </w:sdtPr>
        <w:sdtEndPr/>
        <w:sdtContent>
          <w:r w:rsidR="00DC5B05" w:rsidRPr="00365EBC">
            <w:rPr>
              <w:rStyle w:val="PlaceholderText"/>
            </w:rPr>
            <w:t>Click here to enter text.</w:t>
          </w:r>
        </w:sdtContent>
      </w:sdt>
    </w:p>
    <w:p w:rsidR="00960BFB" w:rsidRDefault="00960BFB" w:rsidP="00773CF5">
      <w:pPr>
        <w:pStyle w:val="Heading3"/>
        <w:ind w:left="0"/>
      </w:pPr>
    </w:p>
    <w:p w:rsidR="00960BFB" w:rsidRDefault="00960BFB" w:rsidP="00773CF5">
      <w:pPr>
        <w:pStyle w:val="Heading3"/>
        <w:ind w:left="0"/>
      </w:pPr>
    </w:p>
    <w:p w:rsidR="00960BFB" w:rsidRDefault="00960BFB" w:rsidP="00960BFB">
      <w:pPr>
        <w:spacing w:after="120"/>
        <w:ind w:left="0"/>
      </w:pPr>
    </w:p>
    <w:bookmarkEnd w:id="4"/>
    <w:bookmarkEnd w:id="5"/>
    <w:p w:rsidR="00C83218" w:rsidRDefault="00C83218" w:rsidP="00C83218"/>
    <w:p w:rsidR="002337BC" w:rsidRDefault="002337BC" w:rsidP="00C83218"/>
    <w:p w:rsidR="002337BC" w:rsidRDefault="002337BC" w:rsidP="00C83218"/>
    <w:p w:rsidR="002337BC" w:rsidRDefault="002337BC" w:rsidP="00C83218"/>
    <w:p w:rsidR="002337BC" w:rsidRDefault="002337BC" w:rsidP="00C83218"/>
    <w:p w:rsidR="002337BC" w:rsidRDefault="002337BC" w:rsidP="00C83218"/>
    <w:p w:rsidR="00C83218" w:rsidRPr="00C83218" w:rsidRDefault="009C57A6" w:rsidP="00C83218">
      <w:pPr>
        <w:rPr>
          <w:b/>
        </w:rPr>
      </w:pPr>
      <w:r>
        <w:rPr>
          <w:b/>
        </w:rPr>
        <w:lastRenderedPageBreak/>
        <w:t xml:space="preserve">Question </w:t>
      </w:r>
      <w:r w:rsidR="000979DA">
        <w:rPr>
          <w:b/>
        </w:rPr>
        <w:t>3e</w:t>
      </w:r>
      <w:r w:rsidR="002337BC">
        <w:rPr>
          <w:b/>
        </w:rPr>
        <w:t xml:space="preserve"> </w:t>
      </w:r>
      <w:r w:rsidR="002337BC" w:rsidRPr="002337BC">
        <w:rPr>
          <w:b/>
        </w:rPr>
        <w:t>Have you had to challenge an ex-worker you believe has breached such a clause? If so, please provide as much information as you are able to explain the issue, what action you took, and the outcome.</w:t>
      </w:r>
    </w:p>
    <w:p w:rsidR="00217C82" w:rsidRDefault="00357CFB" w:rsidP="00773CF5">
      <w:pPr>
        <w:pStyle w:val="Heading3"/>
        <w:ind w:left="0"/>
      </w:pPr>
      <w:sdt>
        <w:sdtPr>
          <w:id w:val="-2118131663"/>
          <w:showingPlcHdr/>
        </w:sdtPr>
        <w:sdtEndPr/>
        <w:sdtContent>
          <w:r w:rsidR="00DC5B05" w:rsidRPr="00365EBC">
            <w:rPr>
              <w:rStyle w:val="PlaceholderText"/>
            </w:rPr>
            <w:t>Click here to enter text.</w:t>
          </w:r>
        </w:sdtContent>
      </w:sdt>
    </w:p>
    <w:p w:rsidR="00217C82" w:rsidRDefault="00217C82" w:rsidP="0029040F">
      <w:pPr>
        <w:pStyle w:val="Heading3"/>
      </w:pPr>
    </w:p>
    <w:p w:rsidR="00217C82" w:rsidRDefault="00217C82" w:rsidP="0029040F">
      <w:pPr>
        <w:pStyle w:val="Heading3"/>
      </w:pPr>
    </w:p>
    <w:p w:rsidR="00217C82" w:rsidRDefault="00217C82" w:rsidP="0029040F">
      <w:pPr>
        <w:pStyle w:val="Heading3"/>
      </w:pPr>
    </w:p>
    <w:p w:rsidR="00217C82" w:rsidRDefault="00217C82" w:rsidP="0029040F">
      <w:pPr>
        <w:pStyle w:val="Heading3"/>
      </w:pPr>
    </w:p>
    <w:p w:rsidR="00A9424C" w:rsidRPr="00A9424C" w:rsidRDefault="00A9424C" w:rsidP="00A9424C">
      <w:pPr>
        <w:pStyle w:val="ListParagraph"/>
        <w:ind w:left="502"/>
      </w:pPr>
    </w:p>
    <w:p w:rsidR="0029040F" w:rsidRDefault="0029040F" w:rsidP="0029040F"/>
    <w:p w:rsidR="0029040F" w:rsidRDefault="0029040F" w:rsidP="0029040F"/>
    <w:p w:rsidR="004F1950" w:rsidRDefault="004F1950" w:rsidP="008D354C">
      <w:pPr>
        <w:pStyle w:val="Heading3"/>
        <w:ind w:left="0"/>
        <w:rPr>
          <w:b w:val="0"/>
          <w:bCs w:val="0"/>
          <w:color w:val="auto"/>
          <w:sz w:val="24"/>
          <w:szCs w:val="24"/>
        </w:rPr>
      </w:pPr>
    </w:p>
    <w:p w:rsidR="004F1950" w:rsidRPr="000F3F79" w:rsidRDefault="004F1950" w:rsidP="008D354C">
      <w:pPr>
        <w:pStyle w:val="Heading3"/>
        <w:rPr>
          <w:sz w:val="28"/>
        </w:rPr>
      </w:pPr>
    </w:p>
    <w:p w:rsidR="004F1950" w:rsidRPr="00764C9A" w:rsidRDefault="009C57A6" w:rsidP="00764C9A">
      <w:pPr>
        <w:pStyle w:val="ListParagraph"/>
        <w:numPr>
          <w:ilvl w:val="0"/>
          <w:numId w:val="27"/>
        </w:numPr>
        <w:rPr>
          <w:b/>
          <w:bCs/>
          <w:color w:val="009BBB"/>
          <w:sz w:val="28"/>
          <w:szCs w:val="26"/>
        </w:rPr>
      </w:pPr>
      <w:r w:rsidRPr="00764C9A">
        <w:rPr>
          <w:b/>
          <w:bCs/>
          <w:color w:val="009BBB"/>
          <w:sz w:val="28"/>
          <w:szCs w:val="26"/>
        </w:rPr>
        <w:t>Have you ever been subject to a non-compete clause as a worker? (Workers only)</w:t>
      </w:r>
    </w:p>
    <w:p w:rsidR="009C57A6" w:rsidRDefault="009C57A6" w:rsidP="009C57A6">
      <w:pPr>
        <w:rPr>
          <w:lang w:val="en"/>
        </w:rPr>
      </w:pPr>
      <w:r>
        <w:rPr>
          <w:lang w:val="en"/>
        </w:rPr>
        <w:t>We need to understand if workers are aware of non-</w:t>
      </w:r>
      <w:proofErr w:type="gramStart"/>
      <w:r>
        <w:rPr>
          <w:lang w:val="en"/>
        </w:rPr>
        <w:t>compete</w:t>
      </w:r>
      <w:proofErr w:type="gramEnd"/>
      <w:r>
        <w:rPr>
          <w:lang w:val="en"/>
        </w:rPr>
        <w:t xml:space="preserve"> clauses in their contracts and how transparent they are.</w:t>
      </w:r>
    </w:p>
    <w:p w:rsidR="00764C9A" w:rsidRPr="00764C9A" w:rsidRDefault="00764C9A" w:rsidP="00764C9A">
      <w:pPr>
        <w:ind w:left="0"/>
        <w:rPr>
          <w:b/>
          <w:bCs/>
          <w:color w:val="009BBB"/>
          <w:sz w:val="28"/>
          <w:szCs w:val="26"/>
        </w:rPr>
      </w:pPr>
      <w:r w:rsidRPr="00764C9A">
        <w:rPr>
          <w:b/>
        </w:rPr>
        <w:t xml:space="preserve">Question 4a Have you ever been subject to a non-compete clause as a worker? </w:t>
      </w:r>
    </w:p>
    <w:p w:rsidR="00764C9A" w:rsidRDefault="00357CFB" w:rsidP="009C57A6">
      <w:pPr>
        <w:rPr>
          <w:lang w:val="en"/>
        </w:rPr>
      </w:pPr>
      <w:sdt>
        <w:sdtPr>
          <w:id w:val="1536239371"/>
          <w14:checkbox>
            <w14:checked w14:val="0"/>
            <w14:checkedState w14:val="2612" w14:font="MS Gothic"/>
            <w14:uncheckedState w14:val="2610" w14:font="MS Gothic"/>
          </w14:checkbox>
        </w:sdtPr>
        <w:sdtEndPr/>
        <w:sdtContent>
          <w:r w:rsidR="00DC5B05" w:rsidRPr="00234815">
            <w:rPr>
              <w:rFonts w:eastAsia="MS Gothic" w:hint="eastAsia"/>
            </w:rPr>
            <w:t>☐</w:t>
          </w:r>
        </w:sdtContent>
      </w:sdt>
      <w:r w:rsidR="00DC5B05">
        <w:t xml:space="preserve"> </w:t>
      </w:r>
      <w:r w:rsidR="00764C9A">
        <w:t xml:space="preserve">Yes </w:t>
      </w:r>
      <w:sdt>
        <w:sdtPr>
          <w:id w:val="1646626760"/>
          <w14:checkbox>
            <w14:checked w14:val="0"/>
            <w14:checkedState w14:val="2612" w14:font="MS Gothic"/>
            <w14:uncheckedState w14:val="2610" w14:font="MS Gothic"/>
          </w14:checkbox>
        </w:sdtPr>
        <w:sdtEndPr/>
        <w:sdtContent>
          <w:r w:rsidR="00DC5B05" w:rsidRPr="00234815">
            <w:rPr>
              <w:rFonts w:eastAsia="MS Gothic" w:hint="eastAsia"/>
            </w:rPr>
            <w:t>☐</w:t>
          </w:r>
        </w:sdtContent>
      </w:sdt>
      <w:r w:rsidR="00DC5B05">
        <w:t xml:space="preserve"> </w:t>
      </w:r>
      <w:r w:rsidR="00764C9A">
        <w:t>No</w:t>
      </w:r>
    </w:p>
    <w:p w:rsidR="009C57A6" w:rsidRPr="009C57A6" w:rsidRDefault="000979DA" w:rsidP="009C57A6">
      <w:pPr>
        <w:rPr>
          <w:b/>
        </w:rPr>
      </w:pPr>
      <w:r>
        <w:rPr>
          <w:b/>
        </w:rPr>
        <w:t>Question 4b</w:t>
      </w:r>
      <w:r w:rsidR="009C57A6">
        <w:rPr>
          <w:b/>
        </w:rPr>
        <w:t xml:space="preserve"> </w:t>
      </w:r>
      <w:r w:rsidR="009C57A6" w:rsidRPr="009C57A6">
        <w:rPr>
          <w:b/>
        </w:rPr>
        <w:t>If you have been aware of a non-compete clause in a contract you have held with an employer, what was the job and what were the terms and restrictions of the non-compete clause?</w:t>
      </w:r>
    </w:p>
    <w:p w:rsidR="004F1950" w:rsidRDefault="00357CFB" w:rsidP="008D354C">
      <w:pPr>
        <w:pStyle w:val="Heading3"/>
      </w:pPr>
      <w:sdt>
        <w:sdtPr>
          <w:id w:val="1281233432"/>
          <w:showingPlcHdr/>
        </w:sdtPr>
        <w:sdtEndPr/>
        <w:sdtContent>
          <w:r w:rsidR="00DC5B05" w:rsidRPr="00365EBC">
            <w:rPr>
              <w:rStyle w:val="PlaceholderText"/>
            </w:rPr>
            <w:t>Click here to enter text.</w:t>
          </w:r>
        </w:sdtContent>
      </w:sdt>
    </w:p>
    <w:p w:rsidR="004F1950" w:rsidRDefault="004F1950" w:rsidP="008D354C">
      <w:pPr>
        <w:pStyle w:val="Heading3"/>
      </w:pPr>
    </w:p>
    <w:p w:rsidR="004F1950" w:rsidRDefault="004F1950" w:rsidP="008D354C">
      <w:pPr>
        <w:pStyle w:val="Heading3"/>
      </w:pPr>
    </w:p>
    <w:p w:rsidR="00D72A9C" w:rsidRDefault="00D72A9C" w:rsidP="00D72A9C"/>
    <w:p w:rsidR="004F1950" w:rsidRDefault="004F1950" w:rsidP="00D72A9C"/>
    <w:p w:rsidR="004F1950" w:rsidRDefault="004F1950" w:rsidP="00D72A9C"/>
    <w:p w:rsidR="004F1950" w:rsidRDefault="004F1950" w:rsidP="00D72A9C"/>
    <w:p w:rsidR="004F1950" w:rsidRDefault="004F1950" w:rsidP="00D72A9C"/>
    <w:p w:rsidR="004F1950" w:rsidRDefault="004F1950" w:rsidP="00D72A9C"/>
    <w:p w:rsidR="004F1950" w:rsidRPr="000F3F79" w:rsidRDefault="000F3F79" w:rsidP="00D72A9C">
      <w:pPr>
        <w:rPr>
          <w:b/>
        </w:rPr>
      </w:pPr>
      <w:r>
        <w:rPr>
          <w:b/>
        </w:rPr>
        <w:lastRenderedPageBreak/>
        <w:t xml:space="preserve">Question </w:t>
      </w:r>
      <w:r w:rsidR="000979DA">
        <w:rPr>
          <w:b/>
        </w:rPr>
        <w:t>4c</w:t>
      </w:r>
      <w:r w:rsidRPr="000F3F79">
        <w:rPr>
          <w:b/>
        </w:rPr>
        <w:t xml:space="preserve"> Were you aware of the non-compete clause in your contract when you signed your contract, and what the implications were for you? Did your employer explain</w:t>
      </w:r>
      <w:r w:rsidR="00EA0F92">
        <w:rPr>
          <w:b/>
        </w:rPr>
        <w:t xml:space="preserve"> the implications</w:t>
      </w:r>
      <w:r w:rsidRPr="000F3F79">
        <w:rPr>
          <w:b/>
        </w:rPr>
        <w:t>? Was it transparent?</w:t>
      </w:r>
    </w:p>
    <w:p w:rsidR="004F1950" w:rsidRDefault="00357CFB" w:rsidP="00D72A9C">
      <w:sdt>
        <w:sdtPr>
          <w:id w:val="629207928"/>
          <w:showingPlcHdr/>
        </w:sdtPr>
        <w:sdtEndPr/>
        <w:sdtContent>
          <w:r w:rsidR="00DC5B05" w:rsidRPr="00365EBC">
            <w:rPr>
              <w:rStyle w:val="PlaceholderText"/>
            </w:rPr>
            <w:t>Click here to enter text.</w:t>
          </w:r>
        </w:sdtContent>
      </w:sdt>
    </w:p>
    <w:p w:rsidR="004F1950" w:rsidRDefault="004F1950" w:rsidP="00D72A9C"/>
    <w:p w:rsidR="004F1950" w:rsidRDefault="004F1950" w:rsidP="00D72A9C"/>
    <w:p w:rsidR="004F1950" w:rsidRDefault="004F1950" w:rsidP="00D72A9C"/>
    <w:p w:rsidR="004F1950" w:rsidRDefault="004F1950" w:rsidP="00D72A9C"/>
    <w:p w:rsidR="004F1950" w:rsidRDefault="004F1950" w:rsidP="00D72A9C"/>
    <w:p w:rsidR="004F1950" w:rsidRDefault="004F1950" w:rsidP="00D72A9C"/>
    <w:p w:rsidR="004F1950" w:rsidRDefault="004F1950" w:rsidP="00D72A9C"/>
    <w:p w:rsidR="004F1950" w:rsidRDefault="004F1950" w:rsidP="00D72A9C"/>
    <w:p w:rsidR="00BF5857" w:rsidRDefault="00BF5857" w:rsidP="00D72A9C">
      <w:pPr>
        <w:rPr>
          <w:b/>
        </w:rPr>
      </w:pPr>
    </w:p>
    <w:p w:rsidR="00BF5857" w:rsidRDefault="00BF5857" w:rsidP="00D72A9C">
      <w:pPr>
        <w:rPr>
          <w:b/>
        </w:rPr>
      </w:pPr>
    </w:p>
    <w:p w:rsidR="004F1950" w:rsidRPr="000F3F79" w:rsidRDefault="000F3F79" w:rsidP="00D72A9C">
      <w:pPr>
        <w:rPr>
          <w:b/>
        </w:rPr>
      </w:pPr>
      <w:r>
        <w:rPr>
          <w:b/>
        </w:rPr>
        <w:t xml:space="preserve">Question </w:t>
      </w:r>
      <w:r w:rsidRPr="000F3F79">
        <w:rPr>
          <w:b/>
        </w:rPr>
        <w:t>4</w:t>
      </w:r>
      <w:r w:rsidR="000979DA">
        <w:rPr>
          <w:b/>
        </w:rPr>
        <w:t>d</w:t>
      </w:r>
      <w:r>
        <w:rPr>
          <w:b/>
        </w:rPr>
        <w:t xml:space="preserve"> </w:t>
      </w:r>
      <w:proofErr w:type="gramStart"/>
      <w:r w:rsidRPr="000F3F79">
        <w:rPr>
          <w:b/>
        </w:rPr>
        <w:t>Have</w:t>
      </w:r>
      <w:proofErr w:type="gramEnd"/>
      <w:r w:rsidRPr="000F3F79">
        <w:rPr>
          <w:b/>
        </w:rPr>
        <w:t xml:space="preserve"> you ever dis-regarded a non-compete clause? If so, please explain the issue, if your employer responded or challenged you, and the outcome.</w:t>
      </w:r>
    </w:p>
    <w:p w:rsidR="004F1950" w:rsidRDefault="004F1950" w:rsidP="00D72A9C"/>
    <w:p w:rsidR="004F1950" w:rsidRDefault="00357CFB" w:rsidP="00D72A9C">
      <w:sdt>
        <w:sdtPr>
          <w:id w:val="578019083"/>
          <w:showingPlcHdr/>
        </w:sdtPr>
        <w:sdtEndPr/>
        <w:sdtContent>
          <w:r w:rsidR="00DC5B05" w:rsidRPr="00365EBC">
            <w:rPr>
              <w:rStyle w:val="PlaceholderText"/>
            </w:rPr>
            <w:t>Click here to enter text.</w:t>
          </w:r>
        </w:sdtContent>
      </w:sdt>
    </w:p>
    <w:p w:rsidR="000F3F79" w:rsidRDefault="000F3F79" w:rsidP="00D72A9C"/>
    <w:p w:rsidR="000F3F79" w:rsidRDefault="000F3F79" w:rsidP="00D72A9C"/>
    <w:p w:rsidR="000F3F79" w:rsidRDefault="000F3F79" w:rsidP="00D72A9C"/>
    <w:p w:rsidR="000F3F79" w:rsidRDefault="000F3F79" w:rsidP="00D72A9C"/>
    <w:p w:rsidR="000F3F79" w:rsidRDefault="000F3F79" w:rsidP="00D72A9C"/>
    <w:p w:rsidR="000F3F79" w:rsidRDefault="000F3F79" w:rsidP="00D72A9C"/>
    <w:p w:rsidR="000F3F79" w:rsidRDefault="000F3F79" w:rsidP="00D72A9C"/>
    <w:p w:rsidR="000F3F79" w:rsidRDefault="000F3F79" w:rsidP="00D72A9C"/>
    <w:p w:rsidR="000F3F79" w:rsidRDefault="000F3F79" w:rsidP="00D72A9C"/>
    <w:p w:rsidR="000F3F79" w:rsidRDefault="000979DA" w:rsidP="00D72A9C">
      <w:pPr>
        <w:rPr>
          <w:b/>
        </w:rPr>
      </w:pPr>
      <w:r>
        <w:rPr>
          <w:b/>
        </w:rPr>
        <w:lastRenderedPageBreak/>
        <w:t>Question 4e</w:t>
      </w:r>
      <w:r w:rsidR="000F3F79">
        <w:rPr>
          <w:b/>
        </w:rPr>
        <w:t xml:space="preserve"> </w:t>
      </w:r>
      <w:r w:rsidR="000F3F79" w:rsidRPr="000F3F79">
        <w:rPr>
          <w:b/>
        </w:rPr>
        <w:t>Have you tried to challenge a non-compete clause, either formally or informally? If so, please provide as much information as you are able to explain the issue, what action you took, and the outcome.</w:t>
      </w:r>
    </w:p>
    <w:p w:rsidR="00BF5857" w:rsidRDefault="00357CFB" w:rsidP="00D72A9C">
      <w:pPr>
        <w:rPr>
          <w:b/>
        </w:rPr>
      </w:pPr>
      <w:sdt>
        <w:sdtPr>
          <w:id w:val="-2001340735"/>
          <w:showingPlcHdr/>
        </w:sdtPr>
        <w:sdtEndPr/>
        <w:sdtContent>
          <w:r w:rsidR="00DC5B05" w:rsidRPr="00365EBC">
            <w:rPr>
              <w:rStyle w:val="PlaceholderText"/>
            </w:rPr>
            <w:t>Click here to enter text.</w:t>
          </w:r>
        </w:sdtContent>
      </w:sdt>
    </w:p>
    <w:p w:rsidR="00BF5857" w:rsidRPr="000F3F79" w:rsidRDefault="00BF5857" w:rsidP="00D72A9C">
      <w:pPr>
        <w:rPr>
          <w:b/>
        </w:rPr>
      </w:pPr>
    </w:p>
    <w:p w:rsidR="000F3F79" w:rsidRDefault="000F3F79" w:rsidP="00D72A9C"/>
    <w:p w:rsidR="000F3F79" w:rsidRDefault="000F3F79" w:rsidP="00D72A9C"/>
    <w:p w:rsidR="000F3F79" w:rsidRDefault="000F3F79" w:rsidP="00D72A9C"/>
    <w:p w:rsidR="000F3F79" w:rsidRDefault="000F3F79" w:rsidP="00D72A9C"/>
    <w:p w:rsidR="000F3F79" w:rsidRDefault="000F3F79" w:rsidP="00D72A9C"/>
    <w:p w:rsidR="000F3F79" w:rsidRDefault="000F3F79" w:rsidP="00D72A9C"/>
    <w:p w:rsidR="000F3F79" w:rsidRDefault="000F3F79" w:rsidP="00D72A9C"/>
    <w:p w:rsidR="000F3F79" w:rsidRDefault="000F3F79" w:rsidP="00764C9A">
      <w:pPr>
        <w:pStyle w:val="ListParagraph"/>
        <w:numPr>
          <w:ilvl w:val="0"/>
          <w:numId w:val="27"/>
        </w:numPr>
        <w:rPr>
          <w:b/>
          <w:bCs/>
          <w:color w:val="009BBB"/>
          <w:sz w:val="28"/>
          <w:szCs w:val="26"/>
        </w:rPr>
      </w:pPr>
      <w:r w:rsidRPr="000F3F79">
        <w:rPr>
          <w:b/>
          <w:bCs/>
          <w:color w:val="009BBB"/>
          <w:sz w:val="28"/>
          <w:szCs w:val="26"/>
        </w:rPr>
        <w:t>Have you experience of where a non-compete clause has affected or prevented the ability of workers to move from one job to another new business or employer, or hindered their ability to start up their own business?</w:t>
      </w:r>
    </w:p>
    <w:p w:rsidR="000F3F79" w:rsidRPr="00BF5857" w:rsidRDefault="000F3F79" w:rsidP="000F3F79">
      <w:pPr>
        <w:rPr>
          <w:b/>
        </w:rPr>
      </w:pPr>
      <w:r>
        <w:rPr>
          <w:lang w:val="en"/>
        </w:rPr>
        <w:t>We would like to gather evidence to understand the nature and scale of the impact of non-</w:t>
      </w:r>
      <w:r w:rsidRPr="00BF5857">
        <w:rPr>
          <w:lang w:val="en"/>
        </w:rPr>
        <w:t>compete clauses</w:t>
      </w:r>
    </w:p>
    <w:p w:rsidR="000F3F79" w:rsidRPr="00BF5857" w:rsidRDefault="00BF5857" w:rsidP="000F3F79">
      <w:pPr>
        <w:rPr>
          <w:b/>
        </w:rPr>
      </w:pPr>
      <w:r w:rsidRPr="00BF5857">
        <w:rPr>
          <w:b/>
        </w:rPr>
        <w:t>Question 5a Have you had a non-</w:t>
      </w:r>
      <w:proofErr w:type="gramStart"/>
      <w:r w:rsidRPr="00BF5857">
        <w:rPr>
          <w:b/>
        </w:rPr>
        <w:t>compete</w:t>
      </w:r>
      <w:proofErr w:type="gramEnd"/>
      <w:r w:rsidRPr="00BF5857">
        <w:rPr>
          <w:b/>
        </w:rPr>
        <w:t xml:space="preserve"> clause which has influenced your decision to leave or stay with an employer, or start a new business yourself?</w:t>
      </w:r>
    </w:p>
    <w:p w:rsidR="000F3F79" w:rsidRDefault="00357CFB" w:rsidP="000F3F79">
      <w:pPr>
        <w:rPr>
          <w:b/>
          <w:bCs/>
          <w:color w:val="009BBB"/>
          <w:sz w:val="28"/>
          <w:szCs w:val="26"/>
        </w:rPr>
      </w:pPr>
      <w:sdt>
        <w:sdtPr>
          <w:id w:val="1269049345"/>
          <w14:checkbox>
            <w14:checked w14:val="0"/>
            <w14:checkedState w14:val="2612" w14:font="MS Gothic"/>
            <w14:uncheckedState w14:val="2610" w14:font="MS Gothic"/>
          </w14:checkbox>
        </w:sdtPr>
        <w:sdtEndPr/>
        <w:sdtContent>
          <w:r w:rsidR="00DC5B05" w:rsidRPr="00234815">
            <w:rPr>
              <w:rFonts w:eastAsia="MS Gothic" w:hint="eastAsia"/>
            </w:rPr>
            <w:t>☐</w:t>
          </w:r>
        </w:sdtContent>
      </w:sdt>
      <w:r w:rsidR="00DC5B05">
        <w:t xml:space="preserve"> </w:t>
      </w:r>
      <w:r w:rsidR="00BF5857">
        <w:t xml:space="preserve">Yes </w:t>
      </w:r>
      <w:r w:rsidR="000F3F79">
        <w:t xml:space="preserve">  </w:t>
      </w:r>
      <w:sdt>
        <w:sdtPr>
          <w:id w:val="-1976371286"/>
          <w14:checkbox>
            <w14:checked w14:val="0"/>
            <w14:checkedState w14:val="2612" w14:font="MS Gothic"/>
            <w14:uncheckedState w14:val="2610" w14:font="MS Gothic"/>
          </w14:checkbox>
        </w:sdtPr>
        <w:sdtEndPr/>
        <w:sdtContent>
          <w:r w:rsidR="00DC5B05" w:rsidRPr="00234815">
            <w:rPr>
              <w:rFonts w:eastAsia="MS Gothic" w:hint="eastAsia"/>
            </w:rPr>
            <w:t>☐</w:t>
          </w:r>
        </w:sdtContent>
      </w:sdt>
      <w:r w:rsidR="00DC5B05">
        <w:t xml:space="preserve"> </w:t>
      </w:r>
      <w:r w:rsidR="00BF5857">
        <w:t>No</w:t>
      </w:r>
    </w:p>
    <w:p w:rsidR="000F3F79" w:rsidRPr="00BF5857" w:rsidRDefault="00BF5857" w:rsidP="000F3F79">
      <w:pPr>
        <w:rPr>
          <w:b/>
        </w:rPr>
      </w:pPr>
      <w:r w:rsidRPr="00BF5857">
        <w:rPr>
          <w:b/>
        </w:rPr>
        <w:t>Question 5b If yes, what was the job (where the non-compete applied), and what were the terms of the clause?</w:t>
      </w:r>
    </w:p>
    <w:p w:rsidR="000F3F79" w:rsidRDefault="00357CFB" w:rsidP="000F3F79">
      <w:pPr>
        <w:rPr>
          <w:b/>
          <w:bCs/>
          <w:color w:val="009BBB"/>
          <w:sz w:val="28"/>
          <w:szCs w:val="26"/>
        </w:rPr>
      </w:pPr>
      <w:sdt>
        <w:sdtPr>
          <w:id w:val="-1286345553"/>
          <w:showingPlcHdr/>
        </w:sdtPr>
        <w:sdtEndPr/>
        <w:sdtContent>
          <w:r w:rsidR="00DC5B05" w:rsidRPr="00365EBC">
            <w:rPr>
              <w:rStyle w:val="PlaceholderText"/>
            </w:rPr>
            <w:t>Click here to enter text.</w:t>
          </w:r>
        </w:sdtContent>
      </w:sdt>
    </w:p>
    <w:p w:rsidR="000F3F79" w:rsidRDefault="000F3F79" w:rsidP="000F3F79">
      <w:pPr>
        <w:rPr>
          <w:b/>
          <w:bCs/>
          <w:color w:val="009BBB"/>
          <w:sz w:val="28"/>
          <w:szCs w:val="26"/>
        </w:rPr>
      </w:pPr>
    </w:p>
    <w:p w:rsidR="000F3F79" w:rsidRDefault="000F3F79" w:rsidP="000F3F79">
      <w:pPr>
        <w:rPr>
          <w:b/>
          <w:bCs/>
          <w:color w:val="009BBB"/>
          <w:sz w:val="28"/>
          <w:szCs w:val="26"/>
        </w:rPr>
      </w:pPr>
    </w:p>
    <w:p w:rsidR="000F3F79" w:rsidRDefault="000F3F79" w:rsidP="000F3F79">
      <w:pPr>
        <w:rPr>
          <w:b/>
          <w:bCs/>
          <w:color w:val="009BBB"/>
          <w:sz w:val="28"/>
          <w:szCs w:val="26"/>
        </w:rPr>
      </w:pPr>
    </w:p>
    <w:p w:rsidR="000F3F79" w:rsidRDefault="000F3F79" w:rsidP="000F3F79">
      <w:pPr>
        <w:rPr>
          <w:b/>
          <w:bCs/>
          <w:color w:val="009BBB"/>
          <w:sz w:val="28"/>
          <w:szCs w:val="26"/>
        </w:rPr>
      </w:pPr>
    </w:p>
    <w:p w:rsidR="000F3F79" w:rsidRDefault="000F3F79" w:rsidP="000F3F79">
      <w:pPr>
        <w:rPr>
          <w:b/>
          <w:bCs/>
          <w:color w:val="009BBB"/>
          <w:sz w:val="28"/>
          <w:szCs w:val="26"/>
        </w:rPr>
      </w:pPr>
    </w:p>
    <w:p w:rsidR="000F3F79" w:rsidRPr="00BF5857" w:rsidRDefault="00BF5857" w:rsidP="000F3F79">
      <w:pPr>
        <w:rPr>
          <w:b/>
        </w:rPr>
      </w:pPr>
      <w:r w:rsidRPr="00BF5857">
        <w:rPr>
          <w:b/>
        </w:rPr>
        <w:lastRenderedPageBreak/>
        <w:t>Question 5c Have you been influenced in a decision to hire or not hire someone by the terms of an existing non-compete clause?</w:t>
      </w:r>
    </w:p>
    <w:p w:rsidR="000F3F79" w:rsidRDefault="00357CFB" w:rsidP="000F3F79">
      <w:sdt>
        <w:sdtPr>
          <w:id w:val="469021930"/>
          <w14:checkbox>
            <w14:checked w14:val="0"/>
            <w14:checkedState w14:val="2612" w14:font="MS Gothic"/>
            <w14:uncheckedState w14:val="2610" w14:font="MS Gothic"/>
          </w14:checkbox>
        </w:sdtPr>
        <w:sdtEndPr/>
        <w:sdtContent>
          <w:r w:rsidR="00DC5B05" w:rsidRPr="00234815">
            <w:rPr>
              <w:rFonts w:eastAsia="MS Gothic" w:hint="eastAsia"/>
            </w:rPr>
            <w:t>☐</w:t>
          </w:r>
        </w:sdtContent>
      </w:sdt>
      <w:r w:rsidR="00DC5B05">
        <w:t xml:space="preserve"> </w:t>
      </w:r>
      <w:proofErr w:type="gramStart"/>
      <w:r w:rsidR="00BF5857">
        <w:t xml:space="preserve">Yes  </w:t>
      </w:r>
      <w:proofErr w:type="gramEnd"/>
      <w:sdt>
        <w:sdtPr>
          <w:id w:val="249859175"/>
          <w14:checkbox>
            <w14:checked w14:val="0"/>
            <w14:checkedState w14:val="2612" w14:font="MS Gothic"/>
            <w14:uncheckedState w14:val="2610" w14:font="MS Gothic"/>
          </w14:checkbox>
        </w:sdtPr>
        <w:sdtEndPr/>
        <w:sdtContent>
          <w:r w:rsidR="00DC5B05" w:rsidRPr="00234815">
            <w:rPr>
              <w:rFonts w:eastAsia="MS Gothic" w:hint="eastAsia"/>
            </w:rPr>
            <w:t>☐</w:t>
          </w:r>
        </w:sdtContent>
      </w:sdt>
      <w:r w:rsidR="00BF5857">
        <w:t xml:space="preserve"> No</w:t>
      </w:r>
    </w:p>
    <w:p w:rsidR="00BF5857" w:rsidRPr="00BF5857" w:rsidRDefault="00BF5857" w:rsidP="000F3F79">
      <w:pPr>
        <w:rPr>
          <w:b/>
        </w:rPr>
      </w:pPr>
      <w:r w:rsidRPr="00BF5857">
        <w:rPr>
          <w:b/>
        </w:rPr>
        <w:t>Question 5d If you have answered ‘yes’ to Q5c, please explain the terms of the non-compete clause, and the impact of the decision on the business, and the sector and specific job.</w:t>
      </w:r>
    </w:p>
    <w:p w:rsidR="000F3F79" w:rsidRDefault="00357CFB" w:rsidP="000F3F79">
      <w:pPr>
        <w:rPr>
          <w:b/>
          <w:bCs/>
          <w:color w:val="009BBB"/>
          <w:sz w:val="28"/>
          <w:szCs w:val="26"/>
        </w:rPr>
      </w:pPr>
      <w:sdt>
        <w:sdtPr>
          <w:id w:val="1756631745"/>
          <w:showingPlcHdr/>
        </w:sdtPr>
        <w:sdtEndPr/>
        <w:sdtContent>
          <w:r w:rsidR="00DC5B05" w:rsidRPr="00365EBC">
            <w:rPr>
              <w:rStyle w:val="PlaceholderText"/>
            </w:rPr>
            <w:t>Click here to enter text.</w:t>
          </w:r>
        </w:sdtContent>
      </w:sdt>
    </w:p>
    <w:p w:rsidR="000F3F79" w:rsidRDefault="000F3F79" w:rsidP="000F3F79">
      <w:pPr>
        <w:rPr>
          <w:b/>
          <w:bCs/>
          <w:color w:val="009BBB"/>
          <w:sz w:val="28"/>
          <w:szCs w:val="26"/>
        </w:rPr>
      </w:pPr>
    </w:p>
    <w:p w:rsidR="000F3F79" w:rsidRDefault="000F3F79" w:rsidP="000F3F79">
      <w:pPr>
        <w:rPr>
          <w:b/>
          <w:bCs/>
          <w:color w:val="009BBB"/>
          <w:sz w:val="28"/>
          <w:szCs w:val="26"/>
        </w:rPr>
      </w:pPr>
    </w:p>
    <w:p w:rsidR="000F3F79" w:rsidRDefault="000F3F79" w:rsidP="000F3F79">
      <w:pPr>
        <w:rPr>
          <w:b/>
          <w:bCs/>
          <w:color w:val="009BBB"/>
          <w:sz w:val="28"/>
          <w:szCs w:val="26"/>
        </w:rPr>
      </w:pPr>
    </w:p>
    <w:p w:rsidR="000F3F79" w:rsidRDefault="000F3F79" w:rsidP="000F3F79">
      <w:pPr>
        <w:rPr>
          <w:b/>
          <w:bCs/>
          <w:color w:val="009BBB"/>
          <w:sz w:val="28"/>
          <w:szCs w:val="26"/>
        </w:rPr>
      </w:pPr>
    </w:p>
    <w:p w:rsidR="000F3F79" w:rsidRDefault="000F3F79" w:rsidP="000F3F79">
      <w:pPr>
        <w:rPr>
          <w:b/>
          <w:bCs/>
          <w:color w:val="009BBB"/>
          <w:sz w:val="28"/>
          <w:szCs w:val="26"/>
        </w:rPr>
      </w:pPr>
    </w:p>
    <w:p w:rsidR="000F3F79" w:rsidRDefault="000F3F79" w:rsidP="000F3F79">
      <w:pPr>
        <w:rPr>
          <w:b/>
          <w:bCs/>
          <w:color w:val="009BBB"/>
          <w:sz w:val="28"/>
          <w:szCs w:val="26"/>
        </w:rPr>
      </w:pPr>
    </w:p>
    <w:p w:rsidR="000F3F79" w:rsidRDefault="000F3F79" w:rsidP="000F3F79">
      <w:pPr>
        <w:rPr>
          <w:b/>
          <w:bCs/>
          <w:color w:val="009BBB"/>
          <w:sz w:val="28"/>
          <w:szCs w:val="26"/>
        </w:rPr>
      </w:pPr>
    </w:p>
    <w:p w:rsidR="000F3F79" w:rsidRPr="00BF5857" w:rsidRDefault="00BF5857" w:rsidP="00764C9A">
      <w:pPr>
        <w:pStyle w:val="ListParagraph"/>
        <w:numPr>
          <w:ilvl w:val="0"/>
          <w:numId w:val="27"/>
        </w:numPr>
        <w:rPr>
          <w:b/>
          <w:bCs/>
          <w:color w:val="009BBB"/>
          <w:sz w:val="28"/>
          <w:szCs w:val="26"/>
        </w:rPr>
      </w:pPr>
      <w:r w:rsidRPr="00BF5857">
        <w:rPr>
          <w:b/>
          <w:bCs/>
          <w:color w:val="009BBB"/>
          <w:sz w:val="28"/>
          <w:szCs w:val="26"/>
        </w:rPr>
        <w:t>Could there be any repercussions or unintended consequences if Government restricted some forms of non-</w:t>
      </w:r>
      <w:proofErr w:type="gramStart"/>
      <w:r w:rsidRPr="00BF5857">
        <w:rPr>
          <w:b/>
          <w:bCs/>
          <w:color w:val="009BBB"/>
          <w:sz w:val="28"/>
          <w:szCs w:val="26"/>
        </w:rPr>
        <w:t>compete</w:t>
      </w:r>
      <w:proofErr w:type="gramEnd"/>
      <w:r w:rsidRPr="00BF5857">
        <w:rPr>
          <w:b/>
          <w:bCs/>
          <w:color w:val="009BBB"/>
          <w:sz w:val="28"/>
          <w:szCs w:val="26"/>
        </w:rPr>
        <w:t xml:space="preserve"> clauses?</w:t>
      </w:r>
    </w:p>
    <w:p w:rsidR="000F3F79" w:rsidRDefault="00BF5857" w:rsidP="000F3F79">
      <w:pPr>
        <w:rPr>
          <w:lang w:val="en"/>
        </w:rPr>
      </w:pPr>
      <w:r>
        <w:rPr>
          <w:lang w:val="en"/>
        </w:rPr>
        <w:t>If Government were to find evidence to suggest non-compete clauses are stifling start-ups, or being used unreasonably, one option might be to restrict their use in certain circumstances.</w:t>
      </w:r>
    </w:p>
    <w:p w:rsidR="00BF5857" w:rsidRDefault="00BF5857" w:rsidP="000F3F79">
      <w:pPr>
        <w:rPr>
          <w:b/>
        </w:rPr>
      </w:pPr>
      <w:r w:rsidRPr="00BF5857">
        <w:rPr>
          <w:b/>
        </w:rPr>
        <w:t xml:space="preserve">Question 6a </w:t>
      </w:r>
      <w:proofErr w:type="gramStart"/>
      <w:r w:rsidRPr="00BF5857">
        <w:rPr>
          <w:b/>
        </w:rPr>
        <w:t>Would</w:t>
      </w:r>
      <w:proofErr w:type="gramEnd"/>
      <w:r w:rsidRPr="00BF5857">
        <w:rPr>
          <w:b/>
        </w:rPr>
        <w:t xml:space="preserve"> legislation to restrict the use of non-compete clauses in certain circumstances affect your b</w:t>
      </w:r>
      <w:r w:rsidR="00EA0F92">
        <w:rPr>
          <w:b/>
        </w:rPr>
        <w:t xml:space="preserve">usiness? </w:t>
      </w:r>
      <w:proofErr w:type="gramStart"/>
      <w:r w:rsidR="00EA0F92">
        <w:rPr>
          <w:b/>
        </w:rPr>
        <w:t>If so, how?</w:t>
      </w:r>
      <w:proofErr w:type="gramEnd"/>
    </w:p>
    <w:p w:rsidR="00BF5857" w:rsidRDefault="00357CFB" w:rsidP="000F3F79">
      <w:pPr>
        <w:rPr>
          <w:b/>
        </w:rPr>
      </w:pPr>
      <w:sdt>
        <w:sdtPr>
          <w:id w:val="357476929"/>
          <w:showingPlcHdr/>
        </w:sdtPr>
        <w:sdtEndPr/>
        <w:sdtContent>
          <w:r w:rsidR="00DC5B05" w:rsidRPr="00365EBC">
            <w:rPr>
              <w:rStyle w:val="PlaceholderText"/>
            </w:rPr>
            <w:t>Click here to enter text.</w:t>
          </w:r>
        </w:sdtContent>
      </w:sdt>
    </w:p>
    <w:p w:rsidR="00BF5857" w:rsidRDefault="00BF5857" w:rsidP="000F3F79">
      <w:pPr>
        <w:rPr>
          <w:b/>
        </w:rPr>
      </w:pPr>
    </w:p>
    <w:p w:rsidR="00BF5857" w:rsidRDefault="00BF5857" w:rsidP="000F3F79">
      <w:pPr>
        <w:rPr>
          <w:b/>
        </w:rPr>
      </w:pPr>
    </w:p>
    <w:p w:rsidR="00BF5857" w:rsidRDefault="00BF5857" w:rsidP="000F3F79">
      <w:pPr>
        <w:rPr>
          <w:b/>
        </w:rPr>
      </w:pPr>
    </w:p>
    <w:p w:rsidR="00BF5857" w:rsidRDefault="00BF5857" w:rsidP="000F3F79">
      <w:pPr>
        <w:rPr>
          <w:b/>
        </w:rPr>
      </w:pPr>
    </w:p>
    <w:p w:rsidR="00BF5857" w:rsidRDefault="00BF5857" w:rsidP="000F3F79">
      <w:pPr>
        <w:rPr>
          <w:b/>
        </w:rPr>
      </w:pPr>
    </w:p>
    <w:p w:rsidR="00BF5857" w:rsidRDefault="00BF5857" w:rsidP="000F3F79">
      <w:pPr>
        <w:rPr>
          <w:b/>
        </w:rPr>
      </w:pPr>
    </w:p>
    <w:p w:rsidR="00BF5857" w:rsidRDefault="00BF5857" w:rsidP="000F3F79">
      <w:pPr>
        <w:rPr>
          <w:b/>
        </w:rPr>
      </w:pPr>
    </w:p>
    <w:p w:rsidR="00BF5857" w:rsidRDefault="00BF5857" w:rsidP="000F3F79">
      <w:pPr>
        <w:rPr>
          <w:b/>
        </w:rPr>
      </w:pPr>
      <w:r>
        <w:rPr>
          <w:b/>
        </w:rPr>
        <w:lastRenderedPageBreak/>
        <w:t xml:space="preserve">Question 6b </w:t>
      </w:r>
      <w:proofErr w:type="gramStart"/>
      <w:r w:rsidR="00B27F8F">
        <w:rPr>
          <w:b/>
        </w:rPr>
        <w:t>W</w:t>
      </w:r>
      <w:r w:rsidRPr="00BF5857">
        <w:rPr>
          <w:b/>
        </w:rPr>
        <w:t>ould</w:t>
      </w:r>
      <w:proofErr w:type="gramEnd"/>
      <w:r w:rsidRPr="00BF5857">
        <w:rPr>
          <w:b/>
        </w:rPr>
        <w:t xml:space="preserve"> legislation to restrict the use of non-compete clauses in certain circumstances affect your business? Please give information.</w:t>
      </w:r>
    </w:p>
    <w:p w:rsidR="00BF5857" w:rsidRDefault="00357CFB" w:rsidP="000F3F79">
      <w:pPr>
        <w:rPr>
          <w:b/>
        </w:rPr>
      </w:pPr>
      <w:sdt>
        <w:sdtPr>
          <w:id w:val="1397250576"/>
          <w:showingPlcHdr/>
        </w:sdtPr>
        <w:sdtEndPr/>
        <w:sdtContent>
          <w:r w:rsidR="00DC5B05" w:rsidRPr="00365EBC">
            <w:rPr>
              <w:rStyle w:val="PlaceholderText"/>
            </w:rPr>
            <w:t>Click here to enter text.</w:t>
          </w:r>
        </w:sdtContent>
      </w:sdt>
    </w:p>
    <w:p w:rsidR="00BF5857" w:rsidRDefault="00BF5857" w:rsidP="000F3F79">
      <w:pPr>
        <w:rPr>
          <w:b/>
        </w:rPr>
      </w:pPr>
    </w:p>
    <w:p w:rsidR="00B27F8F" w:rsidRDefault="00B27F8F" w:rsidP="000F3F79">
      <w:pPr>
        <w:rPr>
          <w:b/>
        </w:rPr>
      </w:pPr>
    </w:p>
    <w:p w:rsidR="00B27F8F" w:rsidRDefault="00B27F8F" w:rsidP="000F3F79">
      <w:pPr>
        <w:rPr>
          <w:b/>
        </w:rPr>
      </w:pPr>
    </w:p>
    <w:p w:rsidR="00B27F8F" w:rsidRDefault="00B27F8F" w:rsidP="000F3F79">
      <w:pPr>
        <w:rPr>
          <w:b/>
        </w:rPr>
      </w:pPr>
    </w:p>
    <w:p w:rsidR="00B27F8F" w:rsidRDefault="00B27F8F" w:rsidP="000F3F79">
      <w:pPr>
        <w:rPr>
          <w:b/>
        </w:rPr>
      </w:pPr>
    </w:p>
    <w:p w:rsidR="00B27F8F" w:rsidRDefault="00B27F8F" w:rsidP="000F3F79">
      <w:pPr>
        <w:rPr>
          <w:b/>
        </w:rPr>
      </w:pPr>
    </w:p>
    <w:p w:rsidR="00B27F8F" w:rsidRDefault="00B27F8F" w:rsidP="000F3F79">
      <w:pPr>
        <w:rPr>
          <w:b/>
        </w:rPr>
      </w:pPr>
      <w:r>
        <w:rPr>
          <w:b/>
        </w:rPr>
        <w:t xml:space="preserve">Question 6c </w:t>
      </w:r>
      <w:proofErr w:type="gramStart"/>
      <w:r w:rsidRPr="00B27F8F">
        <w:rPr>
          <w:b/>
        </w:rPr>
        <w:t>Could</w:t>
      </w:r>
      <w:proofErr w:type="gramEnd"/>
      <w:r w:rsidRPr="00B27F8F">
        <w:rPr>
          <w:b/>
        </w:rPr>
        <w:t xml:space="preserve"> you restrict their use in certain circumstances through non-legislative measures?</w:t>
      </w:r>
    </w:p>
    <w:p w:rsidR="00B27F8F" w:rsidRDefault="00357CFB" w:rsidP="000F3F79">
      <w:pPr>
        <w:rPr>
          <w:b/>
        </w:rPr>
      </w:pPr>
      <w:sdt>
        <w:sdtPr>
          <w:id w:val="1948813833"/>
          <w:showingPlcHdr/>
        </w:sdtPr>
        <w:sdtEndPr/>
        <w:sdtContent>
          <w:r w:rsidR="00DC5B05" w:rsidRPr="00365EBC">
            <w:rPr>
              <w:rStyle w:val="PlaceholderText"/>
            </w:rPr>
            <w:t>Click here to enter text.</w:t>
          </w:r>
        </w:sdtContent>
      </w:sdt>
    </w:p>
    <w:p w:rsidR="00B27F8F" w:rsidRDefault="00B27F8F" w:rsidP="000F3F79">
      <w:pPr>
        <w:rPr>
          <w:b/>
        </w:rPr>
      </w:pPr>
    </w:p>
    <w:p w:rsidR="00B27F8F" w:rsidRDefault="00B27F8F" w:rsidP="000F3F79">
      <w:pPr>
        <w:rPr>
          <w:b/>
        </w:rPr>
      </w:pPr>
    </w:p>
    <w:p w:rsidR="00B27F8F" w:rsidRDefault="00B27F8F" w:rsidP="000F3F79">
      <w:pPr>
        <w:rPr>
          <w:b/>
        </w:rPr>
      </w:pPr>
    </w:p>
    <w:p w:rsidR="00B27F8F" w:rsidRDefault="00B27F8F" w:rsidP="000F3F79">
      <w:pPr>
        <w:rPr>
          <w:b/>
        </w:rPr>
      </w:pPr>
      <w:r>
        <w:rPr>
          <w:b/>
        </w:rPr>
        <w:t xml:space="preserve">Question 6d </w:t>
      </w:r>
      <w:proofErr w:type="gramStart"/>
      <w:r w:rsidRPr="00B27F8F">
        <w:rPr>
          <w:b/>
        </w:rPr>
        <w:t>As</w:t>
      </w:r>
      <w:proofErr w:type="gramEnd"/>
      <w:r w:rsidRPr="00B27F8F">
        <w:rPr>
          <w:b/>
        </w:rPr>
        <w:t xml:space="preserve"> an employer, would intellectual property law and confidentiality clauses suffice to protect your interests if legislation to restrict the use of non-compete clauses came into force?</w:t>
      </w:r>
      <w:r w:rsidR="00EA0F92">
        <w:rPr>
          <w:b/>
        </w:rPr>
        <w:t xml:space="preserve"> If not, why?</w:t>
      </w:r>
    </w:p>
    <w:p w:rsidR="00B27F8F" w:rsidRDefault="00357CFB" w:rsidP="00B27F8F">
      <w:sdt>
        <w:sdtPr>
          <w:id w:val="1297481149"/>
          <w14:checkbox>
            <w14:checked w14:val="0"/>
            <w14:checkedState w14:val="2612" w14:font="MS Gothic"/>
            <w14:uncheckedState w14:val="2610" w14:font="MS Gothic"/>
          </w14:checkbox>
        </w:sdtPr>
        <w:sdtEndPr/>
        <w:sdtContent>
          <w:r w:rsidR="00DC5B05" w:rsidRPr="00234815">
            <w:rPr>
              <w:rFonts w:eastAsia="MS Gothic" w:hint="eastAsia"/>
            </w:rPr>
            <w:t>☐</w:t>
          </w:r>
        </w:sdtContent>
      </w:sdt>
      <w:r w:rsidR="00DC5B05">
        <w:t xml:space="preserve"> </w:t>
      </w:r>
      <w:proofErr w:type="gramStart"/>
      <w:r w:rsidR="00B27F8F">
        <w:t xml:space="preserve">Yes  </w:t>
      </w:r>
      <w:proofErr w:type="gramEnd"/>
      <w:sdt>
        <w:sdtPr>
          <w:id w:val="-684131540"/>
          <w14:checkbox>
            <w14:checked w14:val="0"/>
            <w14:checkedState w14:val="2612" w14:font="MS Gothic"/>
            <w14:uncheckedState w14:val="2610" w14:font="MS Gothic"/>
          </w14:checkbox>
        </w:sdtPr>
        <w:sdtEndPr/>
        <w:sdtContent>
          <w:r w:rsidR="00DC5B05" w:rsidRPr="00234815">
            <w:rPr>
              <w:rFonts w:eastAsia="MS Gothic" w:hint="eastAsia"/>
            </w:rPr>
            <w:t>☐</w:t>
          </w:r>
        </w:sdtContent>
      </w:sdt>
      <w:r w:rsidR="00DC5B05">
        <w:t xml:space="preserve"> </w:t>
      </w:r>
      <w:r w:rsidR="00B27F8F">
        <w:t>No</w:t>
      </w:r>
    </w:p>
    <w:p w:rsidR="00B27F8F" w:rsidRDefault="00B27F8F" w:rsidP="000F3F79">
      <w:pPr>
        <w:rPr>
          <w:lang w:val="en"/>
        </w:rPr>
      </w:pPr>
      <w:r w:rsidRPr="00B27F8F">
        <w:rPr>
          <w:lang w:val="en"/>
        </w:rPr>
        <w:t>Please explain</w:t>
      </w:r>
    </w:p>
    <w:p w:rsidR="00B27F8F" w:rsidRDefault="00357CFB" w:rsidP="000F3F79">
      <w:pPr>
        <w:rPr>
          <w:lang w:val="en"/>
        </w:rPr>
      </w:pPr>
      <w:sdt>
        <w:sdtPr>
          <w:id w:val="332572842"/>
          <w:showingPlcHdr/>
        </w:sdtPr>
        <w:sdtEndPr/>
        <w:sdtContent>
          <w:r w:rsidR="00DC5B05" w:rsidRPr="00365EBC">
            <w:rPr>
              <w:rStyle w:val="PlaceholderText"/>
            </w:rPr>
            <w:t>Click here to enter text.</w:t>
          </w:r>
        </w:sdtContent>
      </w:sdt>
    </w:p>
    <w:p w:rsidR="00B27F8F" w:rsidRDefault="00B27F8F" w:rsidP="000F3F79">
      <w:pPr>
        <w:rPr>
          <w:lang w:val="en"/>
        </w:rPr>
      </w:pPr>
    </w:p>
    <w:p w:rsidR="00B27F8F" w:rsidRDefault="00B27F8F" w:rsidP="000F3F79">
      <w:pPr>
        <w:rPr>
          <w:lang w:val="en"/>
        </w:rPr>
      </w:pPr>
    </w:p>
    <w:p w:rsidR="00B27F8F" w:rsidRDefault="00B27F8F" w:rsidP="000F3F79">
      <w:pPr>
        <w:rPr>
          <w:lang w:val="en"/>
        </w:rPr>
      </w:pPr>
    </w:p>
    <w:p w:rsidR="00B27F8F" w:rsidRDefault="00B27F8F" w:rsidP="000F3F79">
      <w:pPr>
        <w:rPr>
          <w:lang w:val="en"/>
        </w:rPr>
      </w:pPr>
    </w:p>
    <w:p w:rsidR="00B27F8F" w:rsidRDefault="00B27F8F" w:rsidP="000F3F79">
      <w:pPr>
        <w:rPr>
          <w:lang w:val="en"/>
        </w:rPr>
      </w:pPr>
    </w:p>
    <w:p w:rsidR="00B27F8F" w:rsidRDefault="00B27F8F" w:rsidP="000F3F79">
      <w:pPr>
        <w:rPr>
          <w:lang w:val="en"/>
        </w:rPr>
      </w:pPr>
    </w:p>
    <w:p w:rsidR="00B27F8F" w:rsidRDefault="00B27F8F" w:rsidP="000F3F79">
      <w:pPr>
        <w:rPr>
          <w:lang w:val="en"/>
        </w:rPr>
      </w:pPr>
    </w:p>
    <w:p w:rsidR="00B27F8F" w:rsidRPr="00B27F8F" w:rsidRDefault="00B27F8F" w:rsidP="000F3F79">
      <w:pPr>
        <w:rPr>
          <w:b/>
        </w:rPr>
      </w:pPr>
      <w:r w:rsidRPr="00B27F8F">
        <w:rPr>
          <w:b/>
        </w:rPr>
        <w:lastRenderedPageBreak/>
        <w:t xml:space="preserve">Question 6e </w:t>
      </w:r>
      <w:proofErr w:type="gramStart"/>
      <w:r w:rsidRPr="00B27F8F">
        <w:rPr>
          <w:b/>
        </w:rPr>
        <w:t>What</w:t>
      </w:r>
      <w:proofErr w:type="gramEnd"/>
      <w:r w:rsidRPr="00B27F8F">
        <w:rPr>
          <w:b/>
        </w:rPr>
        <w:t xml:space="preserve"> types of businesses would (or ought) to benefit from additional restrictions on the use of on-compete clauses?</w:t>
      </w:r>
    </w:p>
    <w:p w:rsidR="00B27F8F" w:rsidRDefault="00357CFB" w:rsidP="000F3F79">
      <w:pPr>
        <w:rPr>
          <w:lang w:val="en"/>
        </w:rPr>
      </w:pPr>
      <w:sdt>
        <w:sdtPr>
          <w:id w:val="-346104855"/>
          <w:showingPlcHdr/>
        </w:sdtPr>
        <w:sdtEndPr/>
        <w:sdtContent>
          <w:r w:rsidR="00DC5B05" w:rsidRPr="00365EBC">
            <w:rPr>
              <w:rStyle w:val="PlaceholderText"/>
            </w:rPr>
            <w:t>Click here to enter text.</w:t>
          </w:r>
        </w:sdtContent>
      </w:sdt>
    </w:p>
    <w:p w:rsidR="00B27F8F" w:rsidRDefault="00B27F8F" w:rsidP="000F3F79">
      <w:pPr>
        <w:rPr>
          <w:lang w:val="en"/>
        </w:rPr>
      </w:pPr>
    </w:p>
    <w:p w:rsidR="00B27F8F" w:rsidRDefault="00B27F8F" w:rsidP="000F3F79">
      <w:pPr>
        <w:rPr>
          <w:lang w:val="en"/>
        </w:rPr>
      </w:pPr>
    </w:p>
    <w:p w:rsidR="00B27F8F" w:rsidRPr="00B27F8F" w:rsidRDefault="00B27F8F" w:rsidP="000F3F79">
      <w:pPr>
        <w:rPr>
          <w:lang w:val="en"/>
        </w:rPr>
      </w:pPr>
    </w:p>
    <w:p w:rsidR="00B27F8F" w:rsidRDefault="00B27F8F" w:rsidP="000F3F79">
      <w:pPr>
        <w:rPr>
          <w:b/>
        </w:rPr>
      </w:pPr>
    </w:p>
    <w:p w:rsidR="00B27F8F" w:rsidRPr="00B27F8F" w:rsidRDefault="00B27F8F" w:rsidP="00B27F8F">
      <w:pPr>
        <w:pStyle w:val="Heading1"/>
        <w:rPr>
          <w:color w:val="009BBB"/>
          <w:kern w:val="0"/>
          <w:sz w:val="28"/>
          <w:szCs w:val="26"/>
        </w:rPr>
      </w:pPr>
      <w:r w:rsidRPr="00B27F8F">
        <w:rPr>
          <w:color w:val="009BBB"/>
          <w:kern w:val="0"/>
          <w:sz w:val="28"/>
          <w:szCs w:val="26"/>
        </w:rPr>
        <w:t xml:space="preserve">In your experience (as an employer, individual, or in your capacity as an advisor) are non-compete clauses transparent? </w:t>
      </w:r>
    </w:p>
    <w:p w:rsidR="00B27F8F" w:rsidRPr="00B27F8F" w:rsidRDefault="00B27F8F" w:rsidP="00B27F8F">
      <w:pPr>
        <w:pStyle w:val="NormalWeb"/>
        <w:rPr>
          <w:rFonts w:ascii="Arial" w:hAnsi="Arial"/>
          <w:lang w:val="en" w:eastAsia="en-US"/>
        </w:rPr>
      </w:pPr>
      <w:r w:rsidRPr="00B27F8F">
        <w:rPr>
          <w:rFonts w:ascii="Arial" w:hAnsi="Arial"/>
          <w:lang w:val="en" w:eastAsia="en-US"/>
        </w:rPr>
        <w:t>It is not immediately clear how transparent non-compete clauses are to workers and whether they understand the implications. In the same way, it is not clear whether employers understand the purpose of non-</w:t>
      </w:r>
      <w:proofErr w:type="gramStart"/>
      <w:r w:rsidRPr="00B27F8F">
        <w:rPr>
          <w:rFonts w:ascii="Arial" w:hAnsi="Arial"/>
          <w:lang w:val="en" w:eastAsia="en-US"/>
        </w:rPr>
        <w:t>compete</w:t>
      </w:r>
      <w:proofErr w:type="gramEnd"/>
      <w:r w:rsidRPr="00B27F8F">
        <w:rPr>
          <w:rFonts w:ascii="Arial" w:hAnsi="Arial"/>
          <w:lang w:val="en" w:eastAsia="en-US"/>
        </w:rPr>
        <w:t xml:space="preserve"> clauses and use them appropriately and alongside intellectual property law and confidentiality clauses, which are different to non-compete clauses.</w:t>
      </w:r>
    </w:p>
    <w:p w:rsidR="00B27F8F" w:rsidRPr="00B27F8F" w:rsidRDefault="00B27F8F" w:rsidP="00B27F8F">
      <w:pPr>
        <w:pStyle w:val="NormalWeb"/>
        <w:rPr>
          <w:rFonts w:ascii="Arial" w:hAnsi="Arial"/>
          <w:lang w:val="en" w:eastAsia="en-US"/>
        </w:rPr>
      </w:pPr>
      <w:r w:rsidRPr="00B27F8F">
        <w:rPr>
          <w:rFonts w:ascii="Arial" w:hAnsi="Arial"/>
          <w:lang w:val="en" w:eastAsia="en-US"/>
        </w:rPr>
        <w:t>Even without non-compete clauses, intellectual property rights will protect the legitimate interests of a former employer. These rights operate independently from any contract between an employer and its workers. For example, the law of confidence will prevent current or former workers from personally using their employer’s trade secrets or confidential customer lists. Similarly trade mark and passing-off law will prevent former workers from suggesting that they have a connection with the business in which they formerly worked unless the former employer agrees to this. Copyright law will prevent a former worker from copying written works created in the course of his former employment where he does not have the consent of the former employer.</w:t>
      </w:r>
    </w:p>
    <w:p w:rsidR="00B27F8F" w:rsidRPr="00B27F8F" w:rsidRDefault="00B27F8F" w:rsidP="00B27F8F">
      <w:pPr>
        <w:pStyle w:val="NormalWeb"/>
        <w:rPr>
          <w:rFonts w:ascii="Arial" w:hAnsi="Arial"/>
          <w:lang w:val="en" w:eastAsia="en-US"/>
        </w:rPr>
      </w:pPr>
      <w:r w:rsidRPr="00B27F8F">
        <w:rPr>
          <w:rFonts w:ascii="Arial" w:hAnsi="Arial"/>
          <w:lang w:val="en" w:eastAsia="en-US"/>
        </w:rPr>
        <w:t>However intellectual property law does not prevent a former worker from taking advantage of the general experience he has acquired in the course of a former employment. Therefore, the legislation as it stands should not act as a barrier for someone leaving one business to set up their own on the basis of their personal knowledge and experience.</w:t>
      </w:r>
    </w:p>
    <w:p w:rsidR="00B27F8F" w:rsidRPr="00B27F8F" w:rsidRDefault="00B27F8F" w:rsidP="000F3F79">
      <w:pPr>
        <w:rPr>
          <w:b/>
        </w:rPr>
      </w:pPr>
      <w:r w:rsidRPr="00B27F8F">
        <w:rPr>
          <w:b/>
        </w:rPr>
        <w:t>Question 7a Are you aware of guidance or do you seek guidance on</w:t>
      </w:r>
      <w:r w:rsidR="00EA0F92">
        <w:rPr>
          <w:b/>
        </w:rPr>
        <w:t xml:space="preserve"> the use of</w:t>
      </w:r>
      <w:r w:rsidRPr="00B27F8F">
        <w:rPr>
          <w:b/>
        </w:rPr>
        <w:t xml:space="preserve"> non-compete clauses and the associated intellectual property law and confidentiality clauses? What sources do you use?</w:t>
      </w:r>
    </w:p>
    <w:p w:rsidR="00B27F8F" w:rsidRDefault="00357CFB" w:rsidP="000F3F79">
      <w:pPr>
        <w:rPr>
          <w:b/>
          <w:bCs/>
          <w:color w:val="009BBB"/>
          <w:sz w:val="28"/>
          <w:szCs w:val="26"/>
        </w:rPr>
      </w:pPr>
      <w:sdt>
        <w:sdtPr>
          <w:id w:val="-1368056283"/>
          <w:showingPlcHdr/>
        </w:sdtPr>
        <w:sdtEndPr/>
        <w:sdtContent>
          <w:r w:rsidR="00DC5B05" w:rsidRPr="00365EBC">
            <w:rPr>
              <w:rStyle w:val="PlaceholderText"/>
            </w:rPr>
            <w:t>Click here to enter text.</w:t>
          </w:r>
        </w:sdtContent>
      </w:sdt>
    </w:p>
    <w:p w:rsidR="00B27F8F" w:rsidRDefault="00B27F8F" w:rsidP="000F3F79">
      <w:pPr>
        <w:rPr>
          <w:b/>
          <w:bCs/>
          <w:color w:val="009BBB"/>
          <w:sz w:val="28"/>
          <w:szCs w:val="26"/>
        </w:rPr>
      </w:pPr>
    </w:p>
    <w:p w:rsidR="00B27F8F" w:rsidRDefault="00B27F8F" w:rsidP="000F3F79">
      <w:pPr>
        <w:rPr>
          <w:b/>
          <w:bCs/>
          <w:color w:val="009BBB"/>
          <w:sz w:val="28"/>
          <w:szCs w:val="26"/>
        </w:rPr>
      </w:pPr>
    </w:p>
    <w:p w:rsidR="00B27F8F" w:rsidRDefault="00B27F8F" w:rsidP="000F3F79">
      <w:pPr>
        <w:rPr>
          <w:b/>
          <w:bCs/>
          <w:color w:val="009BBB"/>
          <w:sz w:val="28"/>
          <w:szCs w:val="26"/>
        </w:rPr>
      </w:pPr>
    </w:p>
    <w:p w:rsidR="00B27F8F" w:rsidRDefault="00B27F8F" w:rsidP="000F3F79">
      <w:pPr>
        <w:rPr>
          <w:b/>
          <w:bCs/>
          <w:color w:val="009BBB"/>
          <w:sz w:val="28"/>
          <w:szCs w:val="26"/>
        </w:rPr>
      </w:pPr>
    </w:p>
    <w:p w:rsidR="00B27F8F" w:rsidRPr="00B27F8F" w:rsidRDefault="00B27F8F" w:rsidP="000F3F79">
      <w:pPr>
        <w:rPr>
          <w:b/>
        </w:rPr>
      </w:pPr>
      <w:r w:rsidRPr="00B27F8F">
        <w:rPr>
          <w:b/>
        </w:rPr>
        <w:lastRenderedPageBreak/>
        <w:t>Question 7b Could guidance be improved to assist both employers and workers in their understanding of how non-compete clauses should work</w:t>
      </w:r>
      <w:r w:rsidR="00EA0F92">
        <w:rPr>
          <w:b/>
        </w:rPr>
        <w:t>, what business interests could legitimately</w:t>
      </w:r>
      <w:r w:rsidRPr="00B27F8F">
        <w:rPr>
          <w:b/>
        </w:rPr>
        <w:t xml:space="preserve"> be considered as justification for non</w:t>
      </w:r>
      <w:r w:rsidR="00EA0F92">
        <w:rPr>
          <w:b/>
        </w:rPr>
        <w:t>-compete clauses, and how to</w:t>
      </w:r>
      <w:r w:rsidRPr="00B27F8F">
        <w:rPr>
          <w:b/>
        </w:rPr>
        <w:t xml:space="preserve"> prevent such clauses from being inserted in contracts inappropriately?</w:t>
      </w:r>
    </w:p>
    <w:p w:rsidR="00B27F8F" w:rsidRDefault="00357CFB" w:rsidP="000F3F79">
      <w:pPr>
        <w:rPr>
          <w:b/>
          <w:bCs/>
          <w:color w:val="009BBB"/>
          <w:sz w:val="28"/>
          <w:szCs w:val="26"/>
        </w:rPr>
      </w:pPr>
      <w:sdt>
        <w:sdtPr>
          <w:id w:val="-1062799836"/>
          <w:showingPlcHdr/>
        </w:sdtPr>
        <w:sdtEndPr/>
        <w:sdtContent>
          <w:r w:rsidR="00DC5B05" w:rsidRPr="00365EBC">
            <w:rPr>
              <w:rStyle w:val="PlaceholderText"/>
            </w:rPr>
            <w:t>Click here to enter text.</w:t>
          </w:r>
        </w:sdtContent>
      </w:sdt>
    </w:p>
    <w:p w:rsidR="00B27F8F" w:rsidRDefault="00B27F8F" w:rsidP="000F3F79">
      <w:pPr>
        <w:rPr>
          <w:b/>
          <w:bCs/>
          <w:color w:val="009BBB"/>
          <w:sz w:val="28"/>
          <w:szCs w:val="26"/>
        </w:rPr>
      </w:pPr>
    </w:p>
    <w:p w:rsidR="00B27F8F" w:rsidRDefault="00B27F8F" w:rsidP="000F3F79">
      <w:pPr>
        <w:rPr>
          <w:b/>
          <w:bCs/>
          <w:color w:val="009BBB"/>
          <w:sz w:val="28"/>
          <w:szCs w:val="26"/>
        </w:rPr>
      </w:pPr>
    </w:p>
    <w:p w:rsidR="00B27F8F" w:rsidRDefault="00B27F8F" w:rsidP="000F3F79">
      <w:pPr>
        <w:rPr>
          <w:b/>
          <w:bCs/>
          <w:color w:val="009BBB"/>
          <w:sz w:val="28"/>
          <w:szCs w:val="26"/>
        </w:rPr>
      </w:pPr>
    </w:p>
    <w:p w:rsidR="00B27F8F" w:rsidRPr="000F3F79" w:rsidRDefault="00B27F8F" w:rsidP="000F3F79">
      <w:pPr>
        <w:rPr>
          <w:b/>
          <w:bCs/>
          <w:color w:val="009BBB"/>
          <w:sz w:val="28"/>
          <w:szCs w:val="26"/>
        </w:rPr>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Pr="006424DE" w:rsidRDefault="006D6108" w:rsidP="007439AF">
      <w:pPr>
        <w:spacing w:after="0"/>
        <w:rPr>
          <w:b/>
        </w:rPr>
      </w:pPr>
      <w:r>
        <w:rPr>
          <w:b/>
        </w:rPr>
        <w:t>Question 7c</w:t>
      </w:r>
      <w:r w:rsidR="006424DE" w:rsidRPr="006424DE">
        <w:rPr>
          <w:b/>
        </w:rPr>
        <w:t xml:space="preserve"> Do you think new or improved guidance would improve confidence around the valid use of non-compete clauses and where confidentiality and intellectual property is a more appropriate way to protect business interests?</w:t>
      </w:r>
    </w:p>
    <w:p w:rsidR="006424DE" w:rsidRDefault="006424DE" w:rsidP="007439AF">
      <w:pPr>
        <w:spacing w:after="0"/>
      </w:pPr>
    </w:p>
    <w:p w:rsidR="006424DE" w:rsidRDefault="00357CFB" w:rsidP="007439AF">
      <w:pPr>
        <w:spacing w:after="0"/>
      </w:pPr>
      <w:sdt>
        <w:sdtPr>
          <w:id w:val="2037614990"/>
          <w:showingPlcHdr/>
        </w:sdtPr>
        <w:sdtEndPr/>
        <w:sdtContent>
          <w:r w:rsidR="00DC5B05" w:rsidRPr="00365EBC">
            <w:rPr>
              <w:rStyle w:val="PlaceholderText"/>
            </w:rPr>
            <w:t>Click here to enter text.</w:t>
          </w:r>
        </w:sdtContent>
      </w:sdt>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Pr="006424DE" w:rsidRDefault="006424DE" w:rsidP="007439AF">
      <w:pPr>
        <w:spacing w:after="0"/>
        <w:rPr>
          <w:b/>
        </w:rPr>
      </w:pPr>
      <w:r>
        <w:rPr>
          <w:b/>
        </w:rPr>
        <w:lastRenderedPageBreak/>
        <w:t xml:space="preserve">Question 7d </w:t>
      </w:r>
      <w:r w:rsidRPr="006424DE">
        <w:rPr>
          <w:b/>
        </w:rPr>
        <w:t xml:space="preserve">If you provide advice to employers in structuring and using non-compete clauses, what principles do you consider important to </w:t>
      </w:r>
      <w:r w:rsidR="00EA0F92">
        <w:rPr>
          <w:b/>
        </w:rPr>
        <w:t>take into account</w:t>
      </w:r>
      <w:r w:rsidRPr="006424DE">
        <w:rPr>
          <w:b/>
        </w:rPr>
        <w:t>?</w:t>
      </w:r>
    </w:p>
    <w:p w:rsidR="006424DE" w:rsidRDefault="006424DE" w:rsidP="007439AF">
      <w:pPr>
        <w:spacing w:after="0"/>
        <w:rPr>
          <w:rStyle w:val="the-question"/>
          <w:lang w:val="en"/>
        </w:rPr>
      </w:pPr>
    </w:p>
    <w:p w:rsidR="00DC5B05" w:rsidRDefault="00357CFB" w:rsidP="007439AF">
      <w:pPr>
        <w:spacing w:after="0"/>
        <w:rPr>
          <w:rStyle w:val="the-question"/>
          <w:lang w:val="en"/>
        </w:rPr>
      </w:pPr>
      <w:sdt>
        <w:sdtPr>
          <w:id w:val="-1504972303"/>
          <w:showingPlcHdr/>
        </w:sdtPr>
        <w:sdtEndPr/>
        <w:sdtContent>
          <w:r w:rsidR="00DC5B05" w:rsidRPr="00365EBC">
            <w:rPr>
              <w:rStyle w:val="PlaceholderText"/>
            </w:rPr>
            <w:t>Click here to enter text.</w:t>
          </w:r>
        </w:sdtContent>
      </w:sdt>
    </w:p>
    <w:p w:rsidR="006424DE" w:rsidRDefault="006424DE" w:rsidP="007439AF">
      <w:pPr>
        <w:spacing w:after="0"/>
        <w:rPr>
          <w:rStyle w:val="the-question"/>
          <w:lang w:val="en"/>
        </w:rPr>
      </w:pPr>
    </w:p>
    <w:p w:rsidR="006424DE" w:rsidRDefault="006424DE" w:rsidP="007439AF">
      <w:pPr>
        <w:spacing w:after="0"/>
        <w:rPr>
          <w:rStyle w:val="the-question"/>
          <w:lang w:val="en"/>
        </w:rPr>
      </w:pPr>
    </w:p>
    <w:p w:rsidR="006424DE" w:rsidRDefault="006424DE" w:rsidP="007439AF">
      <w:pPr>
        <w:spacing w:after="0"/>
        <w:rPr>
          <w:rStyle w:val="the-question"/>
          <w:lang w:val="en"/>
        </w:rPr>
      </w:pPr>
    </w:p>
    <w:p w:rsidR="006424DE" w:rsidRDefault="006424DE" w:rsidP="007439AF">
      <w:pPr>
        <w:spacing w:after="0"/>
        <w:rPr>
          <w:rStyle w:val="the-question"/>
          <w:lang w:val="en"/>
        </w:rPr>
      </w:pPr>
    </w:p>
    <w:p w:rsidR="006424DE" w:rsidRDefault="006424DE" w:rsidP="007439AF">
      <w:pPr>
        <w:spacing w:after="0"/>
        <w:rPr>
          <w:rStyle w:val="the-question"/>
          <w:lang w:val="en"/>
        </w:rPr>
      </w:pPr>
    </w:p>
    <w:p w:rsidR="006424DE" w:rsidRDefault="006424DE" w:rsidP="007439AF">
      <w:pPr>
        <w:spacing w:after="0"/>
        <w:rPr>
          <w:rStyle w:val="the-question"/>
          <w:lang w:val="en"/>
        </w:rPr>
      </w:pPr>
    </w:p>
    <w:p w:rsidR="006424DE" w:rsidRDefault="006424DE" w:rsidP="007439AF">
      <w:pPr>
        <w:spacing w:after="0"/>
        <w:rPr>
          <w:rStyle w:val="the-question"/>
          <w:lang w:val="en"/>
        </w:rPr>
      </w:pPr>
    </w:p>
    <w:p w:rsidR="006424DE" w:rsidRDefault="006424DE" w:rsidP="007439AF">
      <w:pPr>
        <w:spacing w:after="0"/>
        <w:rPr>
          <w:rStyle w:val="the-question"/>
          <w:lang w:val="en"/>
        </w:rPr>
      </w:pPr>
    </w:p>
    <w:p w:rsidR="006424DE" w:rsidRDefault="006424DE" w:rsidP="007439AF">
      <w:pPr>
        <w:spacing w:after="0"/>
        <w:rPr>
          <w:rStyle w:val="the-question"/>
          <w:lang w:val="en"/>
        </w:rPr>
      </w:pPr>
    </w:p>
    <w:p w:rsidR="006424DE" w:rsidRDefault="006424DE" w:rsidP="007439AF">
      <w:pPr>
        <w:spacing w:after="0"/>
        <w:rPr>
          <w:rStyle w:val="the-question"/>
          <w:lang w:val="en"/>
        </w:rPr>
      </w:pPr>
    </w:p>
    <w:p w:rsidR="006424DE" w:rsidRDefault="006424DE" w:rsidP="007439AF">
      <w:pPr>
        <w:spacing w:after="0"/>
        <w:rPr>
          <w:rStyle w:val="the-question"/>
          <w:lang w:val="en"/>
        </w:rPr>
      </w:pPr>
    </w:p>
    <w:p w:rsidR="006424DE" w:rsidRDefault="006424DE" w:rsidP="007439AF">
      <w:pPr>
        <w:spacing w:after="0"/>
        <w:rPr>
          <w:rStyle w:val="the-question"/>
          <w:lang w:val="en"/>
        </w:rPr>
      </w:pPr>
    </w:p>
    <w:p w:rsidR="006424DE" w:rsidRDefault="006424DE" w:rsidP="007439AF">
      <w:pPr>
        <w:spacing w:after="0"/>
        <w:rPr>
          <w:rStyle w:val="the-question"/>
          <w:lang w:val="en"/>
        </w:rPr>
      </w:pPr>
    </w:p>
    <w:p w:rsidR="006424DE" w:rsidRDefault="006424DE" w:rsidP="007439AF">
      <w:pPr>
        <w:spacing w:after="0"/>
        <w:rPr>
          <w:rStyle w:val="the-question"/>
          <w:lang w:val="en"/>
        </w:rPr>
      </w:pPr>
    </w:p>
    <w:p w:rsidR="006424DE" w:rsidRPr="006424DE" w:rsidRDefault="006424DE" w:rsidP="007439AF">
      <w:pPr>
        <w:spacing w:after="0"/>
        <w:rPr>
          <w:b/>
        </w:rPr>
      </w:pPr>
      <w:r w:rsidRPr="006424DE">
        <w:rPr>
          <w:b/>
        </w:rPr>
        <w:t>Question 7e If you provide advice to workers in negotiating or challenging non-compete clauses, what principle</w:t>
      </w:r>
      <w:r w:rsidR="000E29AA">
        <w:rPr>
          <w:b/>
        </w:rPr>
        <w:t>s do you consider important to take into account</w:t>
      </w:r>
      <w:r w:rsidRPr="006424DE">
        <w:rPr>
          <w:b/>
        </w:rPr>
        <w:t>?</w:t>
      </w:r>
    </w:p>
    <w:p w:rsidR="006424DE" w:rsidRDefault="006424DE" w:rsidP="007439AF">
      <w:pPr>
        <w:spacing w:after="0"/>
        <w:rPr>
          <w:rStyle w:val="the-question"/>
          <w:lang w:val="en"/>
        </w:rPr>
      </w:pPr>
    </w:p>
    <w:p w:rsidR="006424DE" w:rsidRDefault="00357CFB" w:rsidP="007439AF">
      <w:pPr>
        <w:spacing w:after="0"/>
        <w:rPr>
          <w:rStyle w:val="the-question"/>
          <w:lang w:val="en"/>
        </w:rPr>
      </w:pPr>
      <w:sdt>
        <w:sdtPr>
          <w:id w:val="835038878"/>
          <w:showingPlcHdr/>
        </w:sdtPr>
        <w:sdtEndPr/>
        <w:sdtContent>
          <w:r w:rsidR="00DC5B05" w:rsidRPr="00365EBC">
            <w:rPr>
              <w:rStyle w:val="PlaceholderText"/>
            </w:rPr>
            <w:t>Click here to enter text.</w:t>
          </w:r>
        </w:sdtContent>
      </w:sdt>
    </w:p>
    <w:p w:rsidR="006424DE" w:rsidRDefault="006424DE" w:rsidP="007439AF">
      <w:pPr>
        <w:spacing w:after="0"/>
        <w:rPr>
          <w:rStyle w:val="the-question"/>
          <w:lang w:val="en"/>
        </w:rPr>
      </w:pPr>
    </w:p>
    <w:p w:rsidR="006424DE" w:rsidRDefault="006424DE" w:rsidP="007439AF">
      <w:pPr>
        <w:spacing w:after="0"/>
        <w:rPr>
          <w:rStyle w:val="the-question"/>
          <w:lang w:val="en"/>
        </w:rPr>
      </w:pPr>
    </w:p>
    <w:p w:rsidR="006424DE" w:rsidRDefault="006424DE" w:rsidP="007439AF">
      <w:pPr>
        <w:spacing w:after="0"/>
        <w:rPr>
          <w:rStyle w:val="the-question"/>
          <w:lang w:val="en"/>
        </w:rPr>
      </w:pPr>
    </w:p>
    <w:p w:rsidR="006424DE" w:rsidRDefault="006424DE" w:rsidP="007439AF">
      <w:pPr>
        <w:spacing w:after="0"/>
        <w:rPr>
          <w:rStyle w:val="the-question"/>
          <w:lang w:val="en"/>
        </w:rPr>
      </w:pPr>
    </w:p>
    <w:p w:rsidR="006424DE" w:rsidRDefault="006424DE" w:rsidP="007439AF">
      <w:pPr>
        <w:spacing w:after="0"/>
        <w:rPr>
          <w:rStyle w:val="the-question"/>
          <w:lang w:val="en"/>
        </w:rPr>
      </w:pPr>
    </w:p>
    <w:p w:rsidR="006424DE" w:rsidRDefault="006424DE" w:rsidP="007439AF">
      <w:pPr>
        <w:spacing w:after="0"/>
        <w:rPr>
          <w:rStyle w:val="the-question"/>
          <w:lang w:val="en"/>
        </w:rPr>
      </w:pPr>
    </w:p>
    <w:p w:rsidR="006424DE" w:rsidRDefault="006424DE" w:rsidP="007439AF">
      <w:pPr>
        <w:spacing w:after="0"/>
        <w:rPr>
          <w:rStyle w:val="the-question"/>
          <w:lang w:val="en"/>
        </w:rPr>
      </w:pPr>
    </w:p>
    <w:p w:rsidR="006424DE" w:rsidRDefault="006424DE" w:rsidP="007439AF">
      <w:pPr>
        <w:spacing w:after="0"/>
        <w:rPr>
          <w:rStyle w:val="the-question"/>
          <w:lang w:val="en"/>
        </w:rPr>
      </w:pPr>
    </w:p>
    <w:p w:rsidR="006424DE" w:rsidRDefault="006424DE" w:rsidP="007439AF">
      <w:pPr>
        <w:spacing w:after="0"/>
        <w:rPr>
          <w:rStyle w:val="the-question"/>
          <w:lang w:val="en"/>
        </w:rPr>
      </w:pPr>
    </w:p>
    <w:p w:rsidR="006424DE" w:rsidRDefault="006424DE" w:rsidP="007439AF">
      <w:pPr>
        <w:spacing w:after="0"/>
        <w:rPr>
          <w:rStyle w:val="the-question"/>
          <w:lang w:val="en"/>
        </w:rPr>
      </w:pPr>
    </w:p>
    <w:p w:rsidR="006424DE" w:rsidRDefault="006424DE" w:rsidP="007439AF">
      <w:pPr>
        <w:spacing w:after="0"/>
        <w:rPr>
          <w:rStyle w:val="the-question"/>
          <w:lang w:val="en"/>
        </w:rPr>
      </w:pPr>
    </w:p>
    <w:p w:rsidR="006424DE" w:rsidRDefault="006424DE" w:rsidP="007439AF">
      <w:pPr>
        <w:spacing w:after="0"/>
      </w:pPr>
    </w:p>
    <w:p w:rsidR="006424DE" w:rsidRDefault="006424DE" w:rsidP="007439AF">
      <w:pPr>
        <w:spacing w:after="0"/>
      </w:pPr>
    </w:p>
    <w:p w:rsidR="006424DE" w:rsidRDefault="006424DE" w:rsidP="007439AF">
      <w:pPr>
        <w:spacing w:after="0"/>
      </w:pPr>
    </w:p>
    <w:p w:rsidR="00CE0AE0" w:rsidRDefault="00CE0AE0" w:rsidP="007439AF">
      <w:pPr>
        <w:spacing w:after="0"/>
      </w:pPr>
    </w:p>
    <w:p w:rsidR="00CE0AE0" w:rsidRDefault="00CE0AE0" w:rsidP="007439AF">
      <w:pPr>
        <w:spacing w:after="0"/>
      </w:pPr>
    </w:p>
    <w:p w:rsidR="00CE0AE0" w:rsidRDefault="00CE0AE0" w:rsidP="007439AF">
      <w:pPr>
        <w:spacing w:after="0"/>
      </w:pPr>
    </w:p>
    <w:p w:rsidR="00CE0AE0" w:rsidRDefault="00CE0AE0" w:rsidP="007439AF">
      <w:pPr>
        <w:spacing w:after="0"/>
      </w:pPr>
    </w:p>
    <w:p w:rsidR="00CE0AE0" w:rsidRDefault="00CE0AE0" w:rsidP="007439AF">
      <w:pPr>
        <w:spacing w:after="0"/>
      </w:pPr>
    </w:p>
    <w:p w:rsidR="00CE0AE0" w:rsidRDefault="00CE0AE0" w:rsidP="007439AF">
      <w:pPr>
        <w:spacing w:after="0"/>
      </w:pPr>
    </w:p>
    <w:p w:rsidR="00CE0AE0" w:rsidRDefault="00CE0AE0" w:rsidP="007439AF">
      <w:pPr>
        <w:spacing w:after="0"/>
      </w:pPr>
    </w:p>
    <w:p w:rsidR="00CE0AE0" w:rsidRDefault="00CE0AE0" w:rsidP="007439AF">
      <w:pPr>
        <w:spacing w:after="0"/>
      </w:pPr>
    </w:p>
    <w:p w:rsidR="00CE0AE0" w:rsidRDefault="00CE0AE0" w:rsidP="007439AF">
      <w:pPr>
        <w:spacing w:after="0"/>
      </w:pPr>
    </w:p>
    <w:p w:rsidR="00CE0AE0" w:rsidRDefault="00CE0AE0" w:rsidP="007439AF">
      <w:pPr>
        <w:spacing w:after="0"/>
      </w:pPr>
    </w:p>
    <w:p w:rsidR="00CE0AE0" w:rsidRDefault="00CE0AE0" w:rsidP="007439AF">
      <w:pPr>
        <w:spacing w:after="0"/>
      </w:pPr>
    </w:p>
    <w:p w:rsidR="00CE0AE0" w:rsidRDefault="00CE0AE0" w:rsidP="007439AF">
      <w:pPr>
        <w:spacing w:after="0"/>
      </w:pPr>
    </w:p>
    <w:p w:rsidR="00CE0AE0" w:rsidRDefault="00CE0AE0" w:rsidP="007439AF">
      <w:pPr>
        <w:spacing w:after="0"/>
      </w:pPr>
    </w:p>
    <w:p w:rsidR="006424DE" w:rsidRDefault="006424DE" w:rsidP="007439AF">
      <w:pPr>
        <w:spacing w:after="0"/>
      </w:pPr>
    </w:p>
    <w:p w:rsidR="006424DE" w:rsidRDefault="006424DE" w:rsidP="007439AF">
      <w:pPr>
        <w:spacing w:after="0"/>
      </w:pPr>
    </w:p>
    <w:p w:rsidR="007439AF" w:rsidRDefault="00D72A9C" w:rsidP="007439AF">
      <w:pPr>
        <w:spacing w:after="0"/>
      </w:pPr>
      <w:r w:rsidRPr="006424DE">
        <w:rPr>
          <w:b/>
        </w:rPr>
        <w:lastRenderedPageBreak/>
        <w:t xml:space="preserve">Please use this space for any general comments that you may </w:t>
      </w:r>
      <w:proofErr w:type="gramStart"/>
      <w:r w:rsidRPr="006424DE">
        <w:rPr>
          <w:b/>
        </w:rPr>
        <w:t>have,</w:t>
      </w:r>
      <w:proofErr w:type="gramEnd"/>
      <w:r w:rsidRPr="006424DE">
        <w:rPr>
          <w:b/>
        </w:rPr>
        <w:t xml:space="preserve"> com</w:t>
      </w:r>
      <w:r w:rsidR="007439AF" w:rsidRPr="006424DE">
        <w:rPr>
          <w:b/>
        </w:rPr>
        <w:t xml:space="preserve">ments on the layout </w:t>
      </w:r>
    </w:p>
    <w:p w:rsidR="007439AF" w:rsidRDefault="007439AF" w:rsidP="007439AF">
      <w:pPr>
        <w:spacing w:after="0"/>
      </w:pPr>
    </w:p>
    <w:p w:rsidR="007439AF" w:rsidRDefault="007439AF" w:rsidP="007439AF">
      <w:pPr>
        <w:spacing w:after="0"/>
      </w:pPr>
    </w:p>
    <w:p w:rsidR="004A5404" w:rsidRDefault="004A5404"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6424DE" w:rsidRDefault="006424DE" w:rsidP="007439AF">
      <w:pPr>
        <w:spacing w:after="0"/>
      </w:pPr>
    </w:p>
    <w:p w:rsidR="00D72A9C" w:rsidRPr="000950CF" w:rsidRDefault="00D72A9C" w:rsidP="007439AF">
      <w:pPr>
        <w:spacing w:after="0"/>
      </w:pPr>
      <w:r w:rsidRPr="000950CF">
        <w:t xml:space="preserve"> </w:t>
      </w:r>
    </w:p>
    <w:p w:rsidR="00D72A9C" w:rsidRPr="000950CF" w:rsidRDefault="00D72A9C" w:rsidP="00D72A9C">
      <w:r w:rsidRPr="000950CF">
        <w:t>Thank you for taking the time to let us have your views.</w:t>
      </w:r>
      <w:r>
        <w:t xml:space="preserve"> </w:t>
      </w:r>
      <w:r w:rsidRPr="000950CF">
        <w:t>We do not intend to acknowledge receipt of individual responses unless you tick the box below.</w:t>
      </w:r>
      <w:r>
        <w:t xml:space="preserve"> </w:t>
      </w:r>
    </w:p>
    <w:p w:rsidR="00D72A9C" w:rsidRDefault="00D72A9C" w:rsidP="00D72A9C">
      <w:r w:rsidRPr="000950CF">
        <w:t>Please acknowledge this reply</w:t>
      </w:r>
      <w:r w:rsidR="00DC5B05">
        <w:t xml:space="preserve"> </w:t>
      </w:r>
      <w:sdt>
        <w:sdtPr>
          <w:id w:val="2059356959"/>
          <w14:checkbox>
            <w14:checked w14:val="0"/>
            <w14:checkedState w14:val="2612" w14:font="MS Gothic"/>
            <w14:uncheckedState w14:val="2610" w14:font="MS Gothic"/>
          </w14:checkbox>
        </w:sdtPr>
        <w:sdtEndPr/>
        <w:sdtContent>
          <w:r w:rsidR="00DC5B05" w:rsidRPr="00234815">
            <w:rPr>
              <w:rFonts w:eastAsia="MS Gothic" w:hint="eastAsia"/>
            </w:rPr>
            <w:t>☐</w:t>
          </w:r>
        </w:sdtContent>
      </w:sdt>
    </w:p>
    <w:p w:rsidR="00D72A9C" w:rsidRDefault="00D72A9C" w:rsidP="00D72A9C">
      <w:r w:rsidRPr="000950CF">
        <w:t>(Respondents should be thanked for their views and we should say whether we will acknowledge individual responses.</w:t>
      </w:r>
      <w:r>
        <w:t xml:space="preserve"> </w:t>
      </w:r>
      <w:r w:rsidRPr="000950CF">
        <w:t xml:space="preserve">Acknowledging responses can help foster good relations with new </w:t>
      </w:r>
      <w:proofErr w:type="gramStart"/>
      <w:r w:rsidRPr="000950CF">
        <w:t>partners,</w:t>
      </w:r>
      <w:proofErr w:type="gramEnd"/>
      <w:r w:rsidRPr="000950CF">
        <w:t xml:space="preserve"> however, most of the Department’s stakeholders are regular contributors to consultations and would probably consider acknowledgements to be an unnecessary expense.</w:t>
      </w:r>
      <w:r>
        <w:t xml:space="preserve"> </w:t>
      </w:r>
      <w:r w:rsidRPr="000950CF">
        <w:t>Current practice is to acknowledge on request only, actioned by a tick on the questionnaire using letter, postcards or e-mails)</w:t>
      </w:r>
    </w:p>
    <w:p w:rsidR="00D72A9C" w:rsidRPr="000950CF" w:rsidRDefault="00D72A9C" w:rsidP="00D72A9C">
      <w:r>
        <w:t>At BIS we carr</w:t>
      </w:r>
      <w:r w:rsidRPr="000950CF">
        <w:t>y out our research on many different topics and consultations.</w:t>
      </w:r>
      <w:r>
        <w:t xml:space="preserve"> </w:t>
      </w:r>
      <w:r w:rsidRPr="000950CF">
        <w:t xml:space="preserve">As your views are valuable to us, would it be okay if we were to contact you again from time to time either for research or to send through consultation documents? </w:t>
      </w:r>
    </w:p>
    <w:p w:rsidR="00D72A9C" w:rsidRDefault="00357CFB" w:rsidP="00FC508A">
      <w:sdt>
        <w:sdtPr>
          <w:id w:val="1678611613"/>
          <w14:checkbox>
            <w14:checked w14:val="0"/>
            <w14:checkedState w14:val="2612" w14:font="MS Gothic"/>
            <w14:uncheckedState w14:val="2610" w14:font="MS Gothic"/>
          </w14:checkbox>
        </w:sdtPr>
        <w:sdtEndPr/>
        <w:sdtContent>
          <w:r w:rsidR="00DC5B05" w:rsidRPr="00234815">
            <w:rPr>
              <w:rFonts w:eastAsia="MS Gothic" w:hint="eastAsia"/>
            </w:rPr>
            <w:t>☐</w:t>
          </w:r>
        </w:sdtContent>
      </w:sdt>
      <w:r w:rsidR="00DC5B05">
        <w:t xml:space="preserve"> </w:t>
      </w:r>
      <w:r w:rsidR="00D72A9C">
        <w:t>Y</w:t>
      </w:r>
      <w:r w:rsidR="00D72A9C" w:rsidRPr="000950CF">
        <w:t>es</w:t>
      </w:r>
      <w:r w:rsidR="00D72A9C">
        <w:t xml:space="preserve">    </w:t>
      </w:r>
      <w:r w:rsidR="00D72A9C" w:rsidRPr="000950CF">
        <w:tab/>
      </w:r>
      <w:r w:rsidR="00D72A9C" w:rsidRPr="000950CF">
        <w:tab/>
      </w:r>
      <w:sdt>
        <w:sdtPr>
          <w:id w:val="-480931334"/>
          <w14:checkbox>
            <w14:checked w14:val="0"/>
            <w14:checkedState w14:val="2612" w14:font="MS Gothic"/>
            <w14:uncheckedState w14:val="2610" w14:font="MS Gothic"/>
          </w14:checkbox>
        </w:sdtPr>
        <w:sdtEndPr/>
        <w:sdtContent>
          <w:r w:rsidR="00DC5B05" w:rsidRPr="00234815">
            <w:rPr>
              <w:rFonts w:eastAsia="MS Gothic" w:hint="eastAsia"/>
            </w:rPr>
            <w:t>☐</w:t>
          </w:r>
        </w:sdtContent>
      </w:sdt>
      <w:r w:rsidR="00DC5B05" w:rsidRPr="000950CF">
        <w:t xml:space="preserve"> </w:t>
      </w:r>
      <w:r w:rsidR="00D72A9C" w:rsidRPr="000950CF">
        <w:t>No</w:t>
      </w:r>
    </w:p>
    <w:p w:rsidR="00D72A9C" w:rsidRPr="00FC508A" w:rsidRDefault="00D72A9C" w:rsidP="00FC508A">
      <w:pPr>
        <w:sectPr w:rsidR="00D72A9C" w:rsidRPr="00FC508A" w:rsidSect="001E554A">
          <w:headerReference w:type="even" r:id="rId11"/>
          <w:headerReference w:type="default" r:id="rId12"/>
          <w:type w:val="continuous"/>
          <w:pgSz w:w="11906" w:h="16838" w:code="9"/>
          <w:pgMar w:top="1701" w:right="680" w:bottom="680" w:left="964" w:header="437" w:footer="267" w:gutter="0"/>
          <w:cols w:space="720"/>
          <w:titlePg/>
        </w:sectPr>
      </w:pPr>
    </w:p>
    <w:p w:rsidR="00E32ED5" w:rsidRDefault="00902C0A" w:rsidP="000A5C90">
      <w:pPr>
        <w:pStyle w:val="EndpageText"/>
        <w:spacing w:line="240" w:lineRule="auto"/>
      </w:pPr>
      <w:r w:rsidRPr="00B958B1">
        <w:rPr>
          <w:noProof/>
          <w:lang w:eastAsia="en-GB"/>
        </w:rPr>
        <w:lastRenderedPageBreak/>
        <w:drawing>
          <wp:anchor distT="0" distB="0" distL="114300" distR="114300" simplePos="0" relativeHeight="251659264" behindDoc="0" locked="0" layoutInCell="1" allowOverlap="1" wp14:anchorId="0830F2B6" wp14:editId="58DBE6F7">
            <wp:simplePos x="0" y="0"/>
            <wp:positionH relativeFrom="column">
              <wp:posOffset>66675</wp:posOffset>
            </wp:positionH>
            <wp:positionV relativeFrom="paragraph">
              <wp:posOffset>-525780</wp:posOffset>
            </wp:positionV>
            <wp:extent cx="791845" cy="320040"/>
            <wp:effectExtent l="0" t="0" r="8255" b="3810"/>
            <wp:wrapSquare wrapText="bothSides"/>
            <wp:docPr id="30" name="Picture 30"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aff\rwdd\OGL_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1845" cy="320040"/>
                    </a:xfrm>
                    <a:prstGeom prst="rect">
                      <a:avLst/>
                    </a:prstGeom>
                    <a:noFill/>
                    <a:ln>
                      <a:noFill/>
                    </a:ln>
                  </pic:spPr>
                </pic:pic>
              </a:graphicData>
            </a:graphic>
          </wp:anchor>
        </w:drawing>
      </w:r>
      <w:r w:rsidR="00E32ED5">
        <w:t xml:space="preserve">© Crown copyright </w:t>
      </w:r>
      <w:r w:rsidR="00FB1EB0">
        <w:t>20</w:t>
      </w:r>
      <w:r w:rsidR="006A6A03">
        <w:t>1</w:t>
      </w:r>
      <w:r w:rsidR="00674A7C">
        <w:t>5</w:t>
      </w:r>
    </w:p>
    <w:p w:rsidR="000A5C90" w:rsidRDefault="000A5C90" w:rsidP="000A5C90">
      <w:pPr>
        <w:spacing w:after="0"/>
        <w:rPr>
          <w:sz w:val="20"/>
          <w:szCs w:val="20"/>
        </w:rPr>
      </w:pPr>
    </w:p>
    <w:p w:rsidR="00CE5DF1" w:rsidRPr="00CE5DF1" w:rsidRDefault="00CE5DF1" w:rsidP="00CE5DF1">
      <w:pPr>
        <w:spacing w:after="0"/>
        <w:rPr>
          <w:sz w:val="20"/>
          <w:szCs w:val="20"/>
        </w:rPr>
      </w:pPr>
      <w:r w:rsidRPr="00CE5DF1">
        <w:rPr>
          <w:sz w:val="20"/>
          <w:szCs w:val="20"/>
        </w:rPr>
        <w:t>This publication is licensed under the terms of the Open Government Licence v3.0 except where otherwise stated. To view this licence, visit </w:t>
      </w:r>
      <w:hyperlink r:id="rId14" w:history="1">
        <w:r w:rsidRPr="00CE5DF1">
          <w:rPr>
            <w:rStyle w:val="Hyperlink"/>
            <w:sz w:val="20"/>
            <w:szCs w:val="20"/>
          </w:rPr>
          <w:t>nationalarchives.gov.uk/doc/open-government-licence/version/3</w:t>
        </w:r>
      </w:hyperlink>
      <w:r w:rsidRPr="00CE5DF1">
        <w:rPr>
          <w:sz w:val="20"/>
          <w:szCs w:val="20"/>
        </w:rPr>
        <w:t> or write to the Information Policy Team, The National Archives, Kew, London TW9 4DU, or email: </w:t>
      </w:r>
      <w:hyperlink r:id="rId15" w:history="1">
        <w:r w:rsidRPr="00CE5DF1">
          <w:rPr>
            <w:rStyle w:val="Hyperlink"/>
            <w:sz w:val="20"/>
            <w:szCs w:val="20"/>
          </w:rPr>
          <w:t>psi@nationalarchives.gsi.gov.uk</w:t>
        </w:r>
      </w:hyperlink>
      <w:r w:rsidRPr="00CE5DF1">
        <w:rPr>
          <w:sz w:val="20"/>
          <w:szCs w:val="20"/>
        </w:rPr>
        <w:t>.</w:t>
      </w:r>
    </w:p>
    <w:p w:rsidR="00CE5DF1" w:rsidRPr="00CE5DF1" w:rsidRDefault="00CE5DF1" w:rsidP="00CE5DF1">
      <w:pPr>
        <w:spacing w:after="0"/>
        <w:rPr>
          <w:sz w:val="20"/>
          <w:szCs w:val="20"/>
        </w:rPr>
      </w:pPr>
    </w:p>
    <w:p w:rsidR="00CE5DF1" w:rsidRPr="00CE5DF1" w:rsidRDefault="00CE5DF1" w:rsidP="00CE5DF1">
      <w:pPr>
        <w:spacing w:after="0"/>
        <w:rPr>
          <w:sz w:val="20"/>
          <w:szCs w:val="20"/>
        </w:rPr>
      </w:pPr>
      <w:r w:rsidRPr="00CE5DF1">
        <w:rPr>
          <w:sz w:val="20"/>
          <w:szCs w:val="20"/>
        </w:rPr>
        <w:t>Where we have identified any third party copyright information you will need to obtain permission from the copyright holders concerned.</w:t>
      </w:r>
    </w:p>
    <w:p w:rsidR="000A5C90" w:rsidRDefault="000A5C90" w:rsidP="000A5C90">
      <w:pPr>
        <w:spacing w:after="0"/>
        <w:rPr>
          <w:sz w:val="20"/>
          <w:szCs w:val="20"/>
        </w:rPr>
      </w:pPr>
    </w:p>
    <w:p w:rsidR="00E30C7E" w:rsidRPr="003A3389" w:rsidRDefault="00E30C7E" w:rsidP="000A5C90">
      <w:pPr>
        <w:spacing w:after="0"/>
        <w:rPr>
          <w:sz w:val="20"/>
          <w:szCs w:val="20"/>
        </w:rPr>
      </w:pPr>
      <w:r w:rsidRPr="003A3389">
        <w:rPr>
          <w:sz w:val="20"/>
          <w:szCs w:val="20"/>
        </w:rPr>
        <w:t xml:space="preserve">This publication is available </w:t>
      </w:r>
      <w:r w:rsidR="00DF5DE6" w:rsidRPr="003A3389">
        <w:rPr>
          <w:sz w:val="20"/>
          <w:szCs w:val="20"/>
        </w:rPr>
        <w:t xml:space="preserve">from </w:t>
      </w:r>
      <w:hyperlink r:id="rId16" w:history="1">
        <w:r w:rsidR="003A3389" w:rsidRPr="003A3389">
          <w:rPr>
            <w:rStyle w:val="Hyperlink"/>
            <w:sz w:val="20"/>
            <w:szCs w:val="20"/>
          </w:rPr>
          <w:t>www.gov.uk/bis</w:t>
        </w:r>
      </w:hyperlink>
      <w:r w:rsidR="00DF5DE6" w:rsidRPr="003A3389">
        <w:rPr>
          <w:sz w:val="20"/>
          <w:szCs w:val="20"/>
        </w:rPr>
        <w:t xml:space="preserve"> </w:t>
      </w:r>
    </w:p>
    <w:p w:rsidR="000A5C90" w:rsidRDefault="000A5C90" w:rsidP="000A5C90">
      <w:pPr>
        <w:pStyle w:val="EndpageText"/>
        <w:spacing w:line="240" w:lineRule="auto"/>
        <w:rPr>
          <w:szCs w:val="20"/>
        </w:rPr>
      </w:pPr>
    </w:p>
    <w:p w:rsidR="006270D8" w:rsidRPr="006270D8" w:rsidRDefault="006270D8" w:rsidP="000A5C90">
      <w:pPr>
        <w:pStyle w:val="EndpageText"/>
        <w:spacing w:line="240" w:lineRule="auto"/>
        <w:rPr>
          <w:szCs w:val="20"/>
        </w:rPr>
      </w:pPr>
      <w:r>
        <w:rPr>
          <w:szCs w:val="20"/>
        </w:rPr>
        <w:t>C</w:t>
      </w:r>
      <w:r w:rsidRPr="006270D8">
        <w:rPr>
          <w:szCs w:val="20"/>
        </w:rPr>
        <w:t>ontacts us if you have any enquiries about this publication, including requests for alternative formats</w:t>
      </w:r>
      <w:r w:rsidR="000A5C90">
        <w:rPr>
          <w:szCs w:val="20"/>
        </w:rPr>
        <w:t>,</w:t>
      </w:r>
      <w:r w:rsidRPr="006270D8">
        <w:rPr>
          <w:szCs w:val="20"/>
        </w:rPr>
        <w:t xml:space="preserve"> </w:t>
      </w:r>
      <w:r>
        <w:rPr>
          <w:szCs w:val="20"/>
        </w:rPr>
        <w:t>at:</w:t>
      </w:r>
    </w:p>
    <w:p w:rsidR="006270D8" w:rsidRPr="006270D8" w:rsidRDefault="006270D8" w:rsidP="000A5C90">
      <w:pPr>
        <w:pStyle w:val="EndpageText"/>
        <w:spacing w:line="240" w:lineRule="auto"/>
        <w:rPr>
          <w:szCs w:val="20"/>
        </w:rPr>
      </w:pPr>
    </w:p>
    <w:p w:rsidR="006270D8" w:rsidRPr="006270D8" w:rsidRDefault="006270D8" w:rsidP="000A5C90">
      <w:pPr>
        <w:pStyle w:val="EndpageText"/>
        <w:spacing w:line="240" w:lineRule="auto"/>
        <w:rPr>
          <w:szCs w:val="20"/>
        </w:rPr>
      </w:pPr>
      <w:r w:rsidRPr="006270D8">
        <w:rPr>
          <w:szCs w:val="20"/>
        </w:rPr>
        <w:t>Department for Business, Innovation and Skills</w:t>
      </w:r>
    </w:p>
    <w:p w:rsidR="006270D8" w:rsidRPr="006270D8" w:rsidRDefault="006270D8" w:rsidP="000A5C90">
      <w:pPr>
        <w:pStyle w:val="EndpageText"/>
        <w:spacing w:line="240" w:lineRule="auto"/>
        <w:rPr>
          <w:szCs w:val="20"/>
        </w:rPr>
      </w:pPr>
      <w:r w:rsidRPr="006270D8">
        <w:rPr>
          <w:szCs w:val="20"/>
        </w:rPr>
        <w:t>1 Victoria Street</w:t>
      </w:r>
    </w:p>
    <w:p w:rsidR="006270D8" w:rsidRPr="006270D8" w:rsidRDefault="006270D8" w:rsidP="000A5C90">
      <w:pPr>
        <w:pStyle w:val="EndpageText"/>
        <w:spacing w:line="240" w:lineRule="auto"/>
        <w:rPr>
          <w:szCs w:val="20"/>
        </w:rPr>
      </w:pPr>
      <w:r w:rsidRPr="006270D8">
        <w:rPr>
          <w:szCs w:val="20"/>
        </w:rPr>
        <w:t>London SW1H 0ET</w:t>
      </w:r>
    </w:p>
    <w:p w:rsidR="006270D8" w:rsidRPr="006270D8" w:rsidRDefault="006270D8" w:rsidP="000A5C90">
      <w:pPr>
        <w:pStyle w:val="EndpageText"/>
        <w:spacing w:line="240" w:lineRule="auto"/>
        <w:rPr>
          <w:szCs w:val="20"/>
        </w:rPr>
      </w:pPr>
      <w:r w:rsidRPr="006270D8">
        <w:rPr>
          <w:szCs w:val="20"/>
        </w:rPr>
        <w:t>Tel: 020 7215 5000</w:t>
      </w:r>
    </w:p>
    <w:p w:rsidR="006270D8" w:rsidRPr="006270D8" w:rsidRDefault="006270D8" w:rsidP="000A5C90">
      <w:pPr>
        <w:pStyle w:val="EndpageText"/>
        <w:spacing w:line="240" w:lineRule="auto"/>
        <w:rPr>
          <w:szCs w:val="20"/>
        </w:rPr>
      </w:pPr>
      <w:r w:rsidRPr="006270D8">
        <w:rPr>
          <w:szCs w:val="20"/>
        </w:rPr>
        <w:t xml:space="preserve">Email: </w:t>
      </w:r>
      <w:hyperlink r:id="rId17" w:history="1">
        <w:r w:rsidRPr="006270D8">
          <w:rPr>
            <w:rStyle w:val="Hyperlink"/>
            <w:sz w:val="20"/>
            <w:szCs w:val="20"/>
          </w:rPr>
          <w:t>enquiries@bis.gsi.gov.uk</w:t>
        </w:r>
      </w:hyperlink>
    </w:p>
    <w:p w:rsidR="00E30C7E" w:rsidRDefault="00E30C7E" w:rsidP="000A5C90">
      <w:pPr>
        <w:pStyle w:val="EndpageText"/>
        <w:spacing w:line="240" w:lineRule="auto"/>
        <w:rPr>
          <w:b/>
          <w:bCs/>
        </w:rPr>
      </w:pPr>
    </w:p>
    <w:p w:rsidR="00FB1EB0" w:rsidRPr="002E219D" w:rsidRDefault="002E219D" w:rsidP="002E219D">
      <w:pPr>
        <w:pStyle w:val="EndpageText"/>
        <w:spacing w:line="240" w:lineRule="auto"/>
        <w:rPr>
          <w:b/>
          <w:bCs/>
        </w:rPr>
      </w:pPr>
      <w:r w:rsidRPr="002E219D">
        <w:rPr>
          <w:rFonts w:cs="Arial"/>
          <w:b/>
          <w:sz w:val="18"/>
          <w:szCs w:val="18"/>
        </w:rPr>
        <w:t>BIS/16/270RF</w:t>
      </w:r>
    </w:p>
    <w:sectPr w:rsidR="00FB1EB0" w:rsidRPr="002E219D" w:rsidSect="006270D8">
      <w:headerReference w:type="first" r:id="rId18"/>
      <w:footerReference w:type="first" r:id="rId19"/>
      <w:pgSz w:w="11906" w:h="16838" w:code="9"/>
      <w:pgMar w:top="11199" w:right="680" w:bottom="680" w:left="964" w:header="437" w:footer="2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EB" w:rsidRDefault="00BB1FEB">
      <w:r>
        <w:separator/>
      </w:r>
    </w:p>
  </w:endnote>
  <w:endnote w:type="continuationSeparator" w:id="0">
    <w:p w:rsidR="00BB1FEB" w:rsidRDefault="00BB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163" w:rsidRPr="00FC3779" w:rsidRDefault="00880163" w:rsidP="00FC3779">
    <w:pPr>
      <w:rPr>
        <w:rStyle w:val="Page1White"/>
        <w:rFonts w:ascii="Times New Roman" w:hAnsi="Times New Roman"/>
        <w:color w:val="auto"/>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EB" w:rsidRDefault="00BB1FEB">
      <w:r>
        <w:separator/>
      </w:r>
    </w:p>
  </w:footnote>
  <w:footnote w:type="continuationSeparator" w:id="0">
    <w:p w:rsidR="00BB1FEB" w:rsidRDefault="00BB1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163" w:rsidRPr="004367F6" w:rsidRDefault="002E57BA" w:rsidP="00577C6C">
    <w:pPr>
      <w:pStyle w:val="BISEvenHeader"/>
    </w:pPr>
    <w:r>
      <w:rPr>
        <w:noProof/>
        <w:lang w:eastAsia="en-GB"/>
      </w:rPr>
      <mc:AlternateContent>
        <mc:Choice Requires="wps">
          <w:drawing>
            <wp:anchor distT="0" distB="0" distL="114300" distR="114300" simplePos="0" relativeHeight="251670528" behindDoc="0" locked="0" layoutInCell="1" allowOverlap="1" wp14:anchorId="757CD03B" wp14:editId="504D57E6">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" strokecolor="#003478" strokeweight="1pt">
              <w10:wrap type="tight" anchorx="page" anchory="page"/>
            </v:line>
          </w:pict>
        </mc:Fallback>
      </mc:AlternateContent>
    </w:r>
    <w:r w:rsidR="00880163">
      <w:t>BIS running header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163" w:rsidRPr="00D90412" w:rsidRDefault="006424DE" w:rsidP="00577C6C">
    <w:pPr>
      <w:pStyle w:val="BISOddHeader"/>
    </w:pPr>
    <w:r>
      <w:t>Non-Co</w:t>
    </w:r>
    <w:r w:rsidR="00B906E4">
      <w:t>mpete Clauses Call for Evidence</w:t>
    </w:r>
    <w:r w:rsidR="00D512E2">
      <w:t xml:space="preserve"> </w:t>
    </w:r>
    <w:r>
      <w:t>Response Form</w:t>
    </w:r>
    <w:r>
      <w:rPr>
        <w:noProof/>
        <w:lang w:eastAsia="en-GB"/>
      </w:rPr>
      <w:t xml:space="preserve"> </w:t>
    </w:r>
    <w:r w:rsidR="002E57BA">
      <w:rPr>
        <w:noProof/>
        <w:lang w:eastAsia="en-GB"/>
      </w:rPr>
      <mc:AlternateContent>
        <mc:Choice Requires="wps">
          <w:drawing>
            <wp:anchor distT="0" distB="0" distL="114300" distR="114300" simplePos="0" relativeHeight="251669504" behindDoc="0" locked="0" layoutInCell="1" allowOverlap="1" wp14:anchorId="4232051F" wp14:editId="13FB45B0">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" strokecolor="#00aeef" strokeweight="1pt">
              <w10:wrap type="tight" anchorx="page" anchory="page"/>
            </v:line>
          </w:pict>
        </mc:Fallback>
      </mc:AlternateContent>
    </w:r>
    <w:r w:rsidR="001027FA" w:rsidRPr="001027FA">
      <w:rPr>
        <w:lang w:val="e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163" w:rsidRPr="00A95640" w:rsidRDefault="002E57BA" w:rsidP="00577C6C">
    <w:pPr>
      <w:pStyle w:val="BISEvenHeader"/>
    </w:pPr>
    <w:r>
      <w:rPr>
        <w:noProof/>
        <w:lang w:eastAsia="en-GB"/>
      </w:rPr>
      <mc:AlternateContent>
        <mc:Choice Requires="wps">
          <w:drawing>
            <wp:anchor distT="0" distB="0" distL="114300" distR="114300" simplePos="0" relativeHeight="251643904" behindDoc="0" locked="0" layoutInCell="1" allowOverlap="1" wp14:anchorId="3D3B7943" wp14:editId="2DA7CBFE">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" strokecolor="#003478" strokeweight="1pt">
              <w10:wrap type="tight" anchorx="page" anchory="page"/>
            </v:line>
          </w:pict>
        </mc:Fallback>
      </mc:AlternateContent>
    </w:r>
    <w:r w:rsidR="00880163">
      <w:t>BIS</w:t>
    </w:r>
    <w:r w:rsidR="00880163" w:rsidRPr="00A95640">
      <w:t xml:space="preserve"> running header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163" w:rsidRPr="00D90412" w:rsidRDefault="007548D0" w:rsidP="00577C6C">
    <w:pPr>
      <w:pStyle w:val="BISOddHeader"/>
    </w:pPr>
    <w:r>
      <w:t>Non-Compete Clauses Call for Evidence Response Form</w:t>
    </w:r>
    <w:r>
      <w:rPr>
        <w:noProof/>
        <w:lang w:eastAsia="en-GB"/>
      </w:rPr>
      <w:t xml:space="preserve"> </w:t>
    </w:r>
    <w:r w:rsidR="002E57BA">
      <w:rPr>
        <w:noProof/>
        <w:lang w:eastAsia="en-GB"/>
      </w:rPr>
      <mc:AlternateContent>
        <mc:Choice Requires="wps">
          <w:drawing>
            <wp:anchor distT="0" distB="0" distL="114300" distR="114300" simplePos="0" relativeHeight="251644928" behindDoc="0" locked="0" layoutInCell="1" allowOverlap="1" wp14:anchorId="1949A226" wp14:editId="38DE3B3C">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" strokecolor="#003478" strokeweight="1pt">
              <w10:wrap type="tight" anchorx="page" anchory="page"/>
            </v:line>
          </w:pict>
        </mc:Fallback>
      </mc:AlternateContent>
    </w:r>
    <w:r w:rsidR="001027FA" w:rsidRPr="001027FA">
      <w:rPr>
        <w:lang w:val="en"/>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163" w:rsidRPr="00015C4E" w:rsidRDefault="002E57BA" w:rsidP="00015C4E">
    <w:r>
      <w:rPr>
        <w:noProof/>
        <w:lang w:eastAsia="en-GB"/>
      </w:rPr>
      <mc:AlternateContent>
        <mc:Choice Requires="wps">
          <w:drawing>
            <wp:anchor distT="0" distB="0" distL="114300" distR="114300" simplePos="0" relativeHeight="251645952" behindDoc="1" locked="0" layoutInCell="1" allowOverlap="1" wp14:anchorId="7B08C190" wp14:editId="19F6A35B">
              <wp:simplePos x="0" y="0"/>
              <wp:positionH relativeFrom="page">
                <wp:posOffset>0</wp:posOffset>
              </wp:positionH>
              <wp:positionV relativeFrom="page">
                <wp:posOffset>0</wp:posOffset>
              </wp:positionV>
              <wp:extent cx="7560310" cy="1069213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95.3pt;height:841.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5r6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Djz5r6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824"/>
    <w:multiLevelType w:val="multilevel"/>
    <w:tmpl w:val="FE105B6C"/>
    <w:styleLink w:val="StyleOutlinenumberedLeft089cmHanging063cm"/>
    <w:lvl w:ilvl="0">
      <w:start w:val="1"/>
      <w:numFmt w:val="decimal"/>
      <w:lvlText w:val="%1."/>
      <w:lvlJc w:val="left"/>
      <w:pPr>
        <w:ind w:left="567" w:firstLine="0"/>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18D0CC8"/>
    <w:multiLevelType w:val="hybridMultilevel"/>
    <w:tmpl w:val="35A0A5B2"/>
    <w:lvl w:ilvl="0" w:tplc="7608976A">
      <w:start w:val="1"/>
      <w:numFmt w:val="bullet"/>
      <w:pStyle w:val="ListBullet"/>
      <w:lvlText w:val=""/>
      <w:lvlJc w:val="left"/>
      <w:pPr>
        <w:tabs>
          <w:tab w:val="num" w:pos="710"/>
        </w:tabs>
        <w:ind w:left="710" w:hanging="284"/>
      </w:pPr>
      <w:rPr>
        <w:rFonts w:ascii="Symbol" w:hAnsi="Symbol" w:hint="default"/>
        <w:color w:val="000000"/>
        <w:sz w:val="24"/>
      </w:rPr>
    </w:lvl>
    <w:lvl w:ilvl="1" w:tplc="08090003">
      <w:start w:val="1"/>
      <w:numFmt w:val="bullet"/>
      <w:lvlText w:val="o"/>
      <w:lvlJc w:val="left"/>
      <w:pPr>
        <w:tabs>
          <w:tab w:val="num" w:pos="1753"/>
        </w:tabs>
        <w:ind w:left="1753" w:hanging="360"/>
      </w:pPr>
      <w:rPr>
        <w:rFonts w:ascii="Courier New" w:hAnsi="Courier New" w:hint="default"/>
      </w:rPr>
    </w:lvl>
    <w:lvl w:ilvl="2" w:tplc="08090005" w:tentative="1">
      <w:start w:val="1"/>
      <w:numFmt w:val="bullet"/>
      <w:lvlText w:val=""/>
      <w:lvlJc w:val="left"/>
      <w:pPr>
        <w:tabs>
          <w:tab w:val="num" w:pos="2473"/>
        </w:tabs>
        <w:ind w:left="2473" w:hanging="360"/>
      </w:pPr>
      <w:rPr>
        <w:rFonts w:ascii="Wingdings" w:hAnsi="Wingdings" w:hint="default"/>
      </w:rPr>
    </w:lvl>
    <w:lvl w:ilvl="3" w:tplc="08090001" w:tentative="1">
      <w:start w:val="1"/>
      <w:numFmt w:val="bullet"/>
      <w:lvlText w:val=""/>
      <w:lvlJc w:val="left"/>
      <w:pPr>
        <w:tabs>
          <w:tab w:val="num" w:pos="3193"/>
        </w:tabs>
        <w:ind w:left="3193" w:hanging="360"/>
      </w:pPr>
      <w:rPr>
        <w:rFonts w:ascii="Symbol" w:hAnsi="Symbol" w:hint="default"/>
      </w:rPr>
    </w:lvl>
    <w:lvl w:ilvl="4" w:tplc="08090003" w:tentative="1">
      <w:start w:val="1"/>
      <w:numFmt w:val="bullet"/>
      <w:lvlText w:val="o"/>
      <w:lvlJc w:val="left"/>
      <w:pPr>
        <w:tabs>
          <w:tab w:val="num" w:pos="3913"/>
        </w:tabs>
        <w:ind w:left="3913" w:hanging="360"/>
      </w:pPr>
      <w:rPr>
        <w:rFonts w:ascii="Courier New" w:hAnsi="Courier New" w:hint="default"/>
      </w:rPr>
    </w:lvl>
    <w:lvl w:ilvl="5" w:tplc="08090005" w:tentative="1">
      <w:start w:val="1"/>
      <w:numFmt w:val="bullet"/>
      <w:lvlText w:val=""/>
      <w:lvlJc w:val="left"/>
      <w:pPr>
        <w:tabs>
          <w:tab w:val="num" w:pos="4633"/>
        </w:tabs>
        <w:ind w:left="4633" w:hanging="360"/>
      </w:pPr>
      <w:rPr>
        <w:rFonts w:ascii="Wingdings" w:hAnsi="Wingdings" w:hint="default"/>
      </w:rPr>
    </w:lvl>
    <w:lvl w:ilvl="6" w:tplc="08090001" w:tentative="1">
      <w:start w:val="1"/>
      <w:numFmt w:val="bullet"/>
      <w:lvlText w:val=""/>
      <w:lvlJc w:val="left"/>
      <w:pPr>
        <w:tabs>
          <w:tab w:val="num" w:pos="5353"/>
        </w:tabs>
        <w:ind w:left="5353" w:hanging="360"/>
      </w:pPr>
      <w:rPr>
        <w:rFonts w:ascii="Symbol" w:hAnsi="Symbol" w:hint="default"/>
      </w:rPr>
    </w:lvl>
    <w:lvl w:ilvl="7" w:tplc="08090003" w:tentative="1">
      <w:start w:val="1"/>
      <w:numFmt w:val="bullet"/>
      <w:lvlText w:val="o"/>
      <w:lvlJc w:val="left"/>
      <w:pPr>
        <w:tabs>
          <w:tab w:val="num" w:pos="6073"/>
        </w:tabs>
        <w:ind w:left="6073" w:hanging="360"/>
      </w:pPr>
      <w:rPr>
        <w:rFonts w:ascii="Courier New" w:hAnsi="Courier New" w:hint="default"/>
      </w:rPr>
    </w:lvl>
    <w:lvl w:ilvl="8" w:tplc="08090005" w:tentative="1">
      <w:start w:val="1"/>
      <w:numFmt w:val="bullet"/>
      <w:lvlText w:val=""/>
      <w:lvlJc w:val="left"/>
      <w:pPr>
        <w:tabs>
          <w:tab w:val="num" w:pos="6793"/>
        </w:tabs>
        <w:ind w:left="6793" w:hanging="360"/>
      </w:pPr>
      <w:rPr>
        <w:rFonts w:ascii="Wingdings" w:hAnsi="Wingdings" w:hint="default"/>
      </w:rPr>
    </w:lvl>
  </w:abstractNum>
  <w:abstractNum w:abstractNumId="2">
    <w:nsid w:val="1E183620"/>
    <w:multiLevelType w:val="hybridMultilevel"/>
    <w:tmpl w:val="6EFE6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6B6843"/>
    <w:multiLevelType w:val="hybridMultilevel"/>
    <w:tmpl w:val="9312B2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5">
    <w:nsid w:val="2C882157"/>
    <w:multiLevelType w:val="hybridMultilevel"/>
    <w:tmpl w:val="562E9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CA7C33"/>
    <w:multiLevelType w:val="hybridMultilevel"/>
    <w:tmpl w:val="201C39A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61A3012"/>
    <w:multiLevelType w:val="hybridMultilevel"/>
    <w:tmpl w:val="C1849C18"/>
    <w:lvl w:ilvl="0" w:tplc="D2DCE146">
      <w:start w:val="1"/>
      <w:numFmt w:val="lowerLetter"/>
      <w:lvlText w:val="%1)"/>
      <w:lvlJc w:val="left"/>
      <w:pPr>
        <w:ind w:left="360"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36550DF7"/>
    <w:multiLevelType w:val="multilevel"/>
    <w:tmpl w:val="CD386BF2"/>
    <w:numStyleLink w:val="Numberlist"/>
  </w:abstractNum>
  <w:abstractNum w:abstractNumId="9">
    <w:nsid w:val="3B624F4C"/>
    <w:multiLevelType w:val="hybridMultilevel"/>
    <w:tmpl w:val="56E0594C"/>
    <w:lvl w:ilvl="0" w:tplc="6152161A">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3E1E4CB3"/>
    <w:multiLevelType w:val="hybridMultilevel"/>
    <w:tmpl w:val="741CD9B6"/>
    <w:lvl w:ilvl="0" w:tplc="2DD22CAE">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nsid w:val="4117449D"/>
    <w:multiLevelType w:val="hybridMultilevel"/>
    <w:tmpl w:val="EA149B2A"/>
    <w:lvl w:ilvl="0" w:tplc="1AFA4112">
      <w:start w:val="1"/>
      <w:numFmt w:val="decimal"/>
      <w:lvlText w:val="%1."/>
      <w:lvlJc w:val="left"/>
      <w:pPr>
        <w:ind w:left="644"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42143826"/>
    <w:multiLevelType w:val="hybridMultilevel"/>
    <w:tmpl w:val="5F6074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F97E43"/>
    <w:multiLevelType w:val="hybridMultilevel"/>
    <w:tmpl w:val="562E9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748355C"/>
    <w:multiLevelType w:val="hybridMultilevel"/>
    <w:tmpl w:val="31E8E84E"/>
    <w:lvl w:ilvl="0" w:tplc="A1445B82">
      <w:start w:val="1"/>
      <w:numFmt w:val="lowerLetter"/>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5C167A76"/>
    <w:multiLevelType w:val="hybridMultilevel"/>
    <w:tmpl w:val="CB60D0BE"/>
    <w:lvl w:ilvl="0" w:tplc="B06CC81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nsid w:val="5C311104"/>
    <w:multiLevelType w:val="hybridMultilevel"/>
    <w:tmpl w:val="06E25A30"/>
    <w:lvl w:ilvl="0" w:tplc="B986BFF8">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nsid w:val="61432322"/>
    <w:multiLevelType w:val="hybridMultilevel"/>
    <w:tmpl w:val="6A34B318"/>
    <w:lvl w:ilvl="0" w:tplc="7EA4CA3E">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nsid w:val="69D83FD9"/>
    <w:multiLevelType w:val="hybridMultilevel"/>
    <w:tmpl w:val="491888BE"/>
    <w:lvl w:ilvl="0" w:tplc="08090017">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787D20B7"/>
    <w:multiLevelType w:val="hybridMultilevel"/>
    <w:tmpl w:val="562E9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EC5099"/>
    <w:multiLevelType w:val="hybridMultilevel"/>
    <w:tmpl w:val="71D09838"/>
    <w:lvl w:ilvl="0" w:tplc="0DD4CDA6">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nsid w:val="79F445F2"/>
    <w:multiLevelType w:val="hybridMultilevel"/>
    <w:tmpl w:val="FBBC248A"/>
    <w:lvl w:ilvl="0" w:tplc="3E3AB1C8">
      <w:start w:val="1"/>
      <w:numFmt w:val="lowerLetter"/>
      <w:lvlText w:val="%1."/>
      <w:lvlJc w:val="left"/>
      <w:pPr>
        <w:ind w:left="1716" w:hanging="996"/>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BDE572D"/>
    <w:multiLevelType w:val="hybridMultilevel"/>
    <w:tmpl w:val="EEDAC7CA"/>
    <w:lvl w:ilvl="0" w:tplc="C690F75A">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nsid w:val="7C5F1C6B"/>
    <w:multiLevelType w:val="multilevel"/>
    <w:tmpl w:val="3BC8CBC0"/>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22"/>
  </w:num>
  <w:num w:numId="2">
    <w:abstractNumId w:val="1"/>
  </w:num>
  <w:num w:numId="3">
    <w:abstractNumId w:val="4"/>
  </w:num>
  <w:num w:numId="4">
    <w:abstractNumId w:val="24"/>
  </w:num>
  <w:num w:numId="5">
    <w:abstractNumId w:val="20"/>
  </w:num>
  <w:num w:numId="6">
    <w:abstractNumId w:val="0"/>
  </w:num>
  <w:num w:numId="7">
    <w:abstractNumId w:val="8"/>
  </w:num>
  <w:num w:numId="8">
    <w:abstractNumId w:val="27"/>
  </w:num>
  <w:num w:numId="9">
    <w:abstractNumId w:val="24"/>
    <w:lvlOverride w:ilvl="0">
      <w:startOverride w:val="1"/>
    </w:lvlOverride>
  </w:num>
  <w:num w:numId="10">
    <w:abstractNumId w:val="14"/>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
  </w:num>
  <w:num w:numId="14">
    <w:abstractNumId w:val="19"/>
  </w:num>
  <w:num w:numId="15">
    <w:abstractNumId w:val="6"/>
  </w:num>
  <w:num w:numId="16">
    <w:abstractNumId w:val="11"/>
  </w:num>
  <w:num w:numId="17">
    <w:abstractNumId w:val="15"/>
  </w:num>
  <w:num w:numId="18">
    <w:abstractNumId w:val="7"/>
  </w:num>
  <w:num w:numId="19">
    <w:abstractNumId w:val="9"/>
  </w:num>
  <w:num w:numId="20">
    <w:abstractNumId w:val="26"/>
  </w:num>
  <w:num w:numId="21">
    <w:abstractNumId w:val="10"/>
  </w:num>
  <w:num w:numId="22">
    <w:abstractNumId w:val="12"/>
  </w:num>
  <w:num w:numId="23">
    <w:abstractNumId w:val="18"/>
  </w:num>
  <w:num w:numId="24">
    <w:abstractNumId w:val="16"/>
  </w:num>
  <w:num w:numId="25">
    <w:abstractNumId w:val="2"/>
  </w:num>
  <w:num w:numId="26">
    <w:abstractNumId w:val="25"/>
  </w:num>
  <w:num w:numId="27">
    <w:abstractNumId w:val="13"/>
  </w:num>
  <w:num w:numId="28">
    <w:abstractNumId w:val="5"/>
  </w:num>
  <w:num w:numId="2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37889" style="mso-position-horizontal-relative:page;mso-position-vertical-relative:page" fillcolor="#003478" strokecolor="#003478">
      <v:fill color="#003478"/>
      <v:stroke color="#003478"/>
      <o:colormru v:ext="edit" colors="#009ee3,#aa0721,#06c,#00aeef,#9a9b00,#009ee0,#f08015,#742f8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2F"/>
    <w:rsid w:val="00005338"/>
    <w:rsid w:val="00006159"/>
    <w:rsid w:val="00015C4E"/>
    <w:rsid w:val="00026949"/>
    <w:rsid w:val="00030E14"/>
    <w:rsid w:val="00050DCB"/>
    <w:rsid w:val="00054042"/>
    <w:rsid w:val="000604AF"/>
    <w:rsid w:val="00072C00"/>
    <w:rsid w:val="00086934"/>
    <w:rsid w:val="00091DE9"/>
    <w:rsid w:val="00096FAD"/>
    <w:rsid w:val="000979DA"/>
    <w:rsid w:val="000A5C90"/>
    <w:rsid w:val="000B6352"/>
    <w:rsid w:val="000B7B04"/>
    <w:rsid w:val="000C505D"/>
    <w:rsid w:val="000D42C5"/>
    <w:rsid w:val="000E01B2"/>
    <w:rsid w:val="000E1F17"/>
    <w:rsid w:val="000E29AA"/>
    <w:rsid w:val="000E50CC"/>
    <w:rsid w:val="000F3F79"/>
    <w:rsid w:val="001027FA"/>
    <w:rsid w:val="0010466E"/>
    <w:rsid w:val="001100D6"/>
    <w:rsid w:val="001162D1"/>
    <w:rsid w:val="00146306"/>
    <w:rsid w:val="0014731E"/>
    <w:rsid w:val="00155A9C"/>
    <w:rsid w:val="00160CA8"/>
    <w:rsid w:val="001634C8"/>
    <w:rsid w:val="00167D4B"/>
    <w:rsid w:val="00172529"/>
    <w:rsid w:val="001726DF"/>
    <w:rsid w:val="001764A2"/>
    <w:rsid w:val="0018767B"/>
    <w:rsid w:val="00191B54"/>
    <w:rsid w:val="001920DA"/>
    <w:rsid w:val="00193033"/>
    <w:rsid w:val="001A05C1"/>
    <w:rsid w:val="001A3FE6"/>
    <w:rsid w:val="001C1FE5"/>
    <w:rsid w:val="001C78F8"/>
    <w:rsid w:val="001D6D05"/>
    <w:rsid w:val="001E168F"/>
    <w:rsid w:val="001E554A"/>
    <w:rsid w:val="001E6A1F"/>
    <w:rsid w:val="001F2C2F"/>
    <w:rsid w:val="00201B9C"/>
    <w:rsid w:val="00217C82"/>
    <w:rsid w:val="00222BC6"/>
    <w:rsid w:val="00222DEB"/>
    <w:rsid w:val="00224C7F"/>
    <w:rsid w:val="00226F71"/>
    <w:rsid w:val="00232B67"/>
    <w:rsid w:val="0023304D"/>
    <w:rsid w:val="002337BC"/>
    <w:rsid w:val="00237FDE"/>
    <w:rsid w:val="00244FC1"/>
    <w:rsid w:val="002451F0"/>
    <w:rsid w:val="00246F54"/>
    <w:rsid w:val="00272572"/>
    <w:rsid w:val="00273593"/>
    <w:rsid w:val="0028755F"/>
    <w:rsid w:val="0029040F"/>
    <w:rsid w:val="00294A94"/>
    <w:rsid w:val="002A209D"/>
    <w:rsid w:val="002B656D"/>
    <w:rsid w:val="002B7264"/>
    <w:rsid w:val="002C68AE"/>
    <w:rsid w:val="002D12B5"/>
    <w:rsid w:val="002E219D"/>
    <w:rsid w:val="002E4729"/>
    <w:rsid w:val="002E57BA"/>
    <w:rsid w:val="002E5CB4"/>
    <w:rsid w:val="002E70DB"/>
    <w:rsid w:val="002F1CC6"/>
    <w:rsid w:val="002F1FF4"/>
    <w:rsid w:val="002F2F68"/>
    <w:rsid w:val="00300710"/>
    <w:rsid w:val="00305F93"/>
    <w:rsid w:val="003213B0"/>
    <w:rsid w:val="00324762"/>
    <w:rsid w:val="00324D1E"/>
    <w:rsid w:val="003318CE"/>
    <w:rsid w:val="00336FC1"/>
    <w:rsid w:val="003433AE"/>
    <w:rsid w:val="00345BCB"/>
    <w:rsid w:val="00357CFB"/>
    <w:rsid w:val="003654E6"/>
    <w:rsid w:val="00371895"/>
    <w:rsid w:val="00371B79"/>
    <w:rsid w:val="00373222"/>
    <w:rsid w:val="00373C01"/>
    <w:rsid w:val="0039527C"/>
    <w:rsid w:val="003966DE"/>
    <w:rsid w:val="0039680B"/>
    <w:rsid w:val="003A0C02"/>
    <w:rsid w:val="003A3389"/>
    <w:rsid w:val="003B010C"/>
    <w:rsid w:val="003B321A"/>
    <w:rsid w:val="003B45B5"/>
    <w:rsid w:val="003C2743"/>
    <w:rsid w:val="003D57B6"/>
    <w:rsid w:val="003E18AC"/>
    <w:rsid w:val="003E2607"/>
    <w:rsid w:val="003E26A0"/>
    <w:rsid w:val="003E6E7C"/>
    <w:rsid w:val="003F35D6"/>
    <w:rsid w:val="00404759"/>
    <w:rsid w:val="0043287E"/>
    <w:rsid w:val="004367F6"/>
    <w:rsid w:val="00442169"/>
    <w:rsid w:val="00452858"/>
    <w:rsid w:val="00467370"/>
    <w:rsid w:val="00484140"/>
    <w:rsid w:val="00484B18"/>
    <w:rsid w:val="00487F87"/>
    <w:rsid w:val="004A5404"/>
    <w:rsid w:val="004A7500"/>
    <w:rsid w:val="004B15B1"/>
    <w:rsid w:val="004B26FF"/>
    <w:rsid w:val="004B68DA"/>
    <w:rsid w:val="004C60C0"/>
    <w:rsid w:val="004D1BEF"/>
    <w:rsid w:val="004D6DE1"/>
    <w:rsid w:val="004E30AD"/>
    <w:rsid w:val="004E6E64"/>
    <w:rsid w:val="004F1950"/>
    <w:rsid w:val="004F4AF8"/>
    <w:rsid w:val="004F4F6E"/>
    <w:rsid w:val="004F5C6B"/>
    <w:rsid w:val="005072BB"/>
    <w:rsid w:val="00510E65"/>
    <w:rsid w:val="00527113"/>
    <w:rsid w:val="00533C58"/>
    <w:rsid w:val="005346CD"/>
    <w:rsid w:val="00545FB2"/>
    <w:rsid w:val="00546612"/>
    <w:rsid w:val="005729C4"/>
    <w:rsid w:val="00576565"/>
    <w:rsid w:val="00577C6C"/>
    <w:rsid w:val="005917D7"/>
    <w:rsid w:val="005937E6"/>
    <w:rsid w:val="00595D41"/>
    <w:rsid w:val="005A169D"/>
    <w:rsid w:val="005A6936"/>
    <w:rsid w:val="005A6ADA"/>
    <w:rsid w:val="005B402C"/>
    <w:rsid w:val="005C11C2"/>
    <w:rsid w:val="005C3200"/>
    <w:rsid w:val="005C4CED"/>
    <w:rsid w:val="005C59D0"/>
    <w:rsid w:val="005C5E7A"/>
    <w:rsid w:val="005C658D"/>
    <w:rsid w:val="005D58CC"/>
    <w:rsid w:val="005D7CA8"/>
    <w:rsid w:val="005E3265"/>
    <w:rsid w:val="005E4E19"/>
    <w:rsid w:val="005E70B6"/>
    <w:rsid w:val="005F064A"/>
    <w:rsid w:val="005F5928"/>
    <w:rsid w:val="006009B3"/>
    <w:rsid w:val="006022E4"/>
    <w:rsid w:val="00604044"/>
    <w:rsid w:val="00624791"/>
    <w:rsid w:val="006270D8"/>
    <w:rsid w:val="00632B1E"/>
    <w:rsid w:val="006424DE"/>
    <w:rsid w:val="0065335E"/>
    <w:rsid w:val="00660C9A"/>
    <w:rsid w:val="00661A05"/>
    <w:rsid w:val="0066662C"/>
    <w:rsid w:val="00674A7C"/>
    <w:rsid w:val="00677790"/>
    <w:rsid w:val="00680BBD"/>
    <w:rsid w:val="00687DE2"/>
    <w:rsid w:val="00691E6C"/>
    <w:rsid w:val="006A1178"/>
    <w:rsid w:val="006A640A"/>
    <w:rsid w:val="006A6A03"/>
    <w:rsid w:val="006B4DAA"/>
    <w:rsid w:val="006B58A5"/>
    <w:rsid w:val="006C1E05"/>
    <w:rsid w:val="006D5937"/>
    <w:rsid w:val="006D6108"/>
    <w:rsid w:val="006D7AAD"/>
    <w:rsid w:val="006F1406"/>
    <w:rsid w:val="007062BD"/>
    <w:rsid w:val="007073CE"/>
    <w:rsid w:val="007164C2"/>
    <w:rsid w:val="00721198"/>
    <w:rsid w:val="007263F1"/>
    <w:rsid w:val="007439AF"/>
    <w:rsid w:val="007464B0"/>
    <w:rsid w:val="00751BF9"/>
    <w:rsid w:val="007548D0"/>
    <w:rsid w:val="007559C1"/>
    <w:rsid w:val="00760DFE"/>
    <w:rsid w:val="00764C9A"/>
    <w:rsid w:val="00770377"/>
    <w:rsid w:val="00773CF5"/>
    <w:rsid w:val="007852C7"/>
    <w:rsid w:val="0079002E"/>
    <w:rsid w:val="00793136"/>
    <w:rsid w:val="00795ACD"/>
    <w:rsid w:val="007A16C6"/>
    <w:rsid w:val="007D0048"/>
    <w:rsid w:val="007E723C"/>
    <w:rsid w:val="00823864"/>
    <w:rsid w:val="00834D3E"/>
    <w:rsid w:val="00840F09"/>
    <w:rsid w:val="008571A1"/>
    <w:rsid w:val="00861D2B"/>
    <w:rsid w:val="008637EB"/>
    <w:rsid w:val="008653A4"/>
    <w:rsid w:val="00865526"/>
    <w:rsid w:val="0087154A"/>
    <w:rsid w:val="00873381"/>
    <w:rsid w:val="00880163"/>
    <w:rsid w:val="00885FD3"/>
    <w:rsid w:val="008A708D"/>
    <w:rsid w:val="008B3503"/>
    <w:rsid w:val="008B582D"/>
    <w:rsid w:val="008B6BA1"/>
    <w:rsid w:val="008B723C"/>
    <w:rsid w:val="008C6170"/>
    <w:rsid w:val="008D354C"/>
    <w:rsid w:val="008E38E7"/>
    <w:rsid w:val="008F4D8D"/>
    <w:rsid w:val="008F5ED4"/>
    <w:rsid w:val="008F5F95"/>
    <w:rsid w:val="009002D1"/>
    <w:rsid w:val="00900791"/>
    <w:rsid w:val="00902C0A"/>
    <w:rsid w:val="00907557"/>
    <w:rsid w:val="0091120E"/>
    <w:rsid w:val="00921D7C"/>
    <w:rsid w:val="00923859"/>
    <w:rsid w:val="00936AD6"/>
    <w:rsid w:val="0095568B"/>
    <w:rsid w:val="00960BFB"/>
    <w:rsid w:val="009637E7"/>
    <w:rsid w:val="00965A03"/>
    <w:rsid w:val="00972CE4"/>
    <w:rsid w:val="00973E65"/>
    <w:rsid w:val="00987B69"/>
    <w:rsid w:val="00991DF7"/>
    <w:rsid w:val="009946FA"/>
    <w:rsid w:val="009A1E5A"/>
    <w:rsid w:val="009A327F"/>
    <w:rsid w:val="009C1373"/>
    <w:rsid w:val="009C4D8F"/>
    <w:rsid w:val="009C57A6"/>
    <w:rsid w:val="009C7346"/>
    <w:rsid w:val="009E06E1"/>
    <w:rsid w:val="009E46D2"/>
    <w:rsid w:val="009E6D60"/>
    <w:rsid w:val="009E7D3C"/>
    <w:rsid w:val="009F34E9"/>
    <w:rsid w:val="009F6471"/>
    <w:rsid w:val="00A14146"/>
    <w:rsid w:val="00A20B10"/>
    <w:rsid w:val="00A44650"/>
    <w:rsid w:val="00A55BFD"/>
    <w:rsid w:val="00A56F07"/>
    <w:rsid w:val="00A60F98"/>
    <w:rsid w:val="00A715E7"/>
    <w:rsid w:val="00A71F1B"/>
    <w:rsid w:val="00A73702"/>
    <w:rsid w:val="00A74691"/>
    <w:rsid w:val="00A7638C"/>
    <w:rsid w:val="00A77434"/>
    <w:rsid w:val="00A7757C"/>
    <w:rsid w:val="00A826EA"/>
    <w:rsid w:val="00A91CB7"/>
    <w:rsid w:val="00A9424C"/>
    <w:rsid w:val="00A95640"/>
    <w:rsid w:val="00AA07A7"/>
    <w:rsid w:val="00AA4BE3"/>
    <w:rsid w:val="00AA4C61"/>
    <w:rsid w:val="00AA627F"/>
    <w:rsid w:val="00AC5D78"/>
    <w:rsid w:val="00AD18CE"/>
    <w:rsid w:val="00AD3A15"/>
    <w:rsid w:val="00AD6940"/>
    <w:rsid w:val="00AD72AF"/>
    <w:rsid w:val="00AD7A09"/>
    <w:rsid w:val="00AF64BE"/>
    <w:rsid w:val="00B10999"/>
    <w:rsid w:val="00B15857"/>
    <w:rsid w:val="00B161E4"/>
    <w:rsid w:val="00B27F8F"/>
    <w:rsid w:val="00B3142B"/>
    <w:rsid w:val="00B328AD"/>
    <w:rsid w:val="00B40B8E"/>
    <w:rsid w:val="00B4442F"/>
    <w:rsid w:val="00B468B7"/>
    <w:rsid w:val="00B46BED"/>
    <w:rsid w:val="00B60C67"/>
    <w:rsid w:val="00B7595E"/>
    <w:rsid w:val="00B80BC9"/>
    <w:rsid w:val="00B838F5"/>
    <w:rsid w:val="00B906E4"/>
    <w:rsid w:val="00B932AD"/>
    <w:rsid w:val="00BA54CC"/>
    <w:rsid w:val="00BA758C"/>
    <w:rsid w:val="00BB18FE"/>
    <w:rsid w:val="00BB1FEB"/>
    <w:rsid w:val="00BC1F9D"/>
    <w:rsid w:val="00BE4DA9"/>
    <w:rsid w:val="00BF3883"/>
    <w:rsid w:val="00BF5857"/>
    <w:rsid w:val="00BF7695"/>
    <w:rsid w:val="00BF7CC3"/>
    <w:rsid w:val="00C016BD"/>
    <w:rsid w:val="00C041B2"/>
    <w:rsid w:val="00C05C86"/>
    <w:rsid w:val="00C208AC"/>
    <w:rsid w:val="00C20F5A"/>
    <w:rsid w:val="00C31F0F"/>
    <w:rsid w:val="00C378B1"/>
    <w:rsid w:val="00C6060B"/>
    <w:rsid w:val="00C83218"/>
    <w:rsid w:val="00C913EC"/>
    <w:rsid w:val="00C97DD6"/>
    <w:rsid w:val="00CC08BD"/>
    <w:rsid w:val="00CC2842"/>
    <w:rsid w:val="00CD5818"/>
    <w:rsid w:val="00CE0AE0"/>
    <w:rsid w:val="00CE5DF1"/>
    <w:rsid w:val="00CF2183"/>
    <w:rsid w:val="00CF24D9"/>
    <w:rsid w:val="00CF6874"/>
    <w:rsid w:val="00CF692C"/>
    <w:rsid w:val="00CF6A23"/>
    <w:rsid w:val="00D01A0B"/>
    <w:rsid w:val="00D16544"/>
    <w:rsid w:val="00D1723D"/>
    <w:rsid w:val="00D1766B"/>
    <w:rsid w:val="00D23089"/>
    <w:rsid w:val="00D25934"/>
    <w:rsid w:val="00D35443"/>
    <w:rsid w:val="00D41234"/>
    <w:rsid w:val="00D44A1B"/>
    <w:rsid w:val="00D512E2"/>
    <w:rsid w:val="00D518A5"/>
    <w:rsid w:val="00D5710C"/>
    <w:rsid w:val="00D61DE2"/>
    <w:rsid w:val="00D62329"/>
    <w:rsid w:val="00D6678A"/>
    <w:rsid w:val="00D72A9C"/>
    <w:rsid w:val="00D900DB"/>
    <w:rsid w:val="00D90412"/>
    <w:rsid w:val="00D971BD"/>
    <w:rsid w:val="00DA7C2C"/>
    <w:rsid w:val="00DB52ED"/>
    <w:rsid w:val="00DB5BD0"/>
    <w:rsid w:val="00DC5B05"/>
    <w:rsid w:val="00DD2CEF"/>
    <w:rsid w:val="00DE1E27"/>
    <w:rsid w:val="00DF5DE6"/>
    <w:rsid w:val="00E03129"/>
    <w:rsid w:val="00E05591"/>
    <w:rsid w:val="00E07842"/>
    <w:rsid w:val="00E0793D"/>
    <w:rsid w:val="00E17D6D"/>
    <w:rsid w:val="00E30C7E"/>
    <w:rsid w:val="00E32ED5"/>
    <w:rsid w:val="00E338B9"/>
    <w:rsid w:val="00E66320"/>
    <w:rsid w:val="00E67A4E"/>
    <w:rsid w:val="00E86B6E"/>
    <w:rsid w:val="00EA0F92"/>
    <w:rsid w:val="00EA7FED"/>
    <w:rsid w:val="00EB0AA8"/>
    <w:rsid w:val="00EB1EFC"/>
    <w:rsid w:val="00EB5A9F"/>
    <w:rsid w:val="00EC6F7B"/>
    <w:rsid w:val="00ED47D3"/>
    <w:rsid w:val="00EE2C68"/>
    <w:rsid w:val="00F16325"/>
    <w:rsid w:val="00F23570"/>
    <w:rsid w:val="00F25ED1"/>
    <w:rsid w:val="00F332F9"/>
    <w:rsid w:val="00F33FD1"/>
    <w:rsid w:val="00F411CD"/>
    <w:rsid w:val="00F47950"/>
    <w:rsid w:val="00F51A8E"/>
    <w:rsid w:val="00F6396A"/>
    <w:rsid w:val="00F7768A"/>
    <w:rsid w:val="00F90D09"/>
    <w:rsid w:val="00F93625"/>
    <w:rsid w:val="00F947B1"/>
    <w:rsid w:val="00F9543B"/>
    <w:rsid w:val="00FA4471"/>
    <w:rsid w:val="00FA7CCC"/>
    <w:rsid w:val="00FB1EB0"/>
    <w:rsid w:val="00FB2ED2"/>
    <w:rsid w:val="00FB3AFE"/>
    <w:rsid w:val="00FB4904"/>
    <w:rsid w:val="00FB656E"/>
    <w:rsid w:val="00FB71C3"/>
    <w:rsid w:val="00FC0316"/>
    <w:rsid w:val="00FC3779"/>
    <w:rsid w:val="00FC508A"/>
    <w:rsid w:val="00FD19FD"/>
    <w:rsid w:val="00FE6E5F"/>
    <w:rsid w:val="00FF09CE"/>
    <w:rsid w:val="00FF5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style="mso-position-horizontal-relative:page;mso-position-vertical-relative:page" fillcolor="#003478" strokecolor="#003478">
      <v:fill color="#003478"/>
      <v:stroke color="#003478"/>
      <o:colormru v:ext="edit" colors="#009ee3,#aa0721,#06c,#00aeef,#9a9b00,#009ee0,#f08015,#742f8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64A"/>
    <w:pPr>
      <w:spacing w:after="288"/>
      <w:ind w:left="142"/>
    </w:pPr>
    <w:rPr>
      <w:rFonts w:ascii="Arial" w:hAnsi="Arial"/>
      <w:sz w:val="24"/>
      <w:szCs w:val="24"/>
      <w:lang w:eastAsia="en-US"/>
    </w:rPr>
  </w:style>
  <w:style w:type="paragraph" w:styleId="Heading1">
    <w:name w:val="heading 1"/>
    <w:basedOn w:val="Normal"/>
    <w:next w:val="Normal"/>
    <w:qFormat/>
    <w:rsid w:val="00CC08BD"/>
    <w:pPr>
      <w:keepNext/>
      <w:spacing w:after="324"/>
      <w:outlineLvl w:val="0"/>
    </w:pPr>
    <w:rPr>
      <w:b/>
      <w:bCs/>
      <w:color w:val="003478"/>
      <w:kern w:val="32"/>
      <w:sz w:val="56"/>
      <w:szCs w:val="32"/>
    </w:rPr>
  </w:style>
  <w:style w:type="paragraph" w:styleId="Heading2">
    <w:name w:val="heading 2"/>
    <w:basedOn w:val="Normal"/>
    <w:next w:val="Normal"/>
    <w:link w:val="Heading2Char"/>
    <w:qFormat/>
    <w:rsid w:val="001634C8"/>
    <w:pPr>
      <w:keepNext/>
      <w:spacing w:before="120" w:after="240"/>
      <w:outlineLvl w:val="1"/>
    </w:pPr>
    <w:rPr>
      <w:b/>
      <w:bCs/>
      <w:iCs/>
      <w:color w:val="003478"/>
      <w:kern w:val="32"/>
      <w:sz w:val="32"/>
      <w:szCs w:val="28"/>
    </w:rPr>
  </w:style>
  <w:style w:type="paragraph" w:styleId="Heading3">
    <w:name w:val="heading 3"/>
    <w:basedOn w:val="Normal"/>
    <w:next w:val="Normal"/>
    <w:link w:val="Heading3Char"/>
    <w:qFormat/>
    <w:rsid w:val="001E6A1F"/>
    <w:pPr>
      <w:keepNext/>
      <w:spacing w:after="120"/>
      <w:outlineLvl w:val="2"/>
    </w:pPr>
    <w:rPr>
      <w:b/>
      <w:bCs/>
      <w:color w:val="009BBB"/>
      <w:sz w:val="26"/>
      <w:szCs w:val="26"/>
    </w:rPr>
  </w:style>
  <w:style w:type="paragraph" w:styleId="Heading4">
    <w:name w:val="heading 4"/>
    <w:basedOn w:val="Normal"/>
    <w:next w:val="Normal"/>
    <w:link w:val="Heading4Char"/>
    <w:qFormat/>
    <w:rsid w:val="005C658D"/>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STitle">
    <w:name w:val="BIS Title"/>
    <w:basedOn w:val="Heading1"/>
    <w:autoRedefine/>
    <w:rsid w:val="001D6D05"/>
    <w:rPr>
      <w:color w:val="FFFFFF"/>
      <w:szCs w:val="56"/>
    </w:rPr>
  </w:style>
  <w:style w:type="paragraph" w:customStyle="1" w:styleId="BISCovertext">
    <w:name w:val="BIS Cover text"/>
    <w:basedOn w:val="BISTitle"/>
    <w:autoRedefine/>
    <w:rsid w:val="00D90412"/>
    <w:rPr>
      <w:b w:val="0"/>
      <w:sz w:val="28"/>
      <w:szCs w:val="28"/>
    </w:rPr>
  </w:style>
  <w:style w:type="paragraph" w:styleId="TOC1">
    <w:name w:val="toc 1"/>
    <w:basedOn w:val="Normal"/>
    <w:next w:val="Normal"/>
    <w:autoRedefine/>
    <w:semiHidden/>
    <w:pPr>
      <w:spacing w:line="280" w:lineRule="exact"/>
    </w:pPr>
    <w:rPr>
      <w:b/>
      <w:sz w:val="22"/>
    </w:rPr>
  </w:style>
  <w:style w:type="paragraph" w:styleId="TOC2">
    <w:name w:val="toc 2"/>
    <w:basedOn w:val="Normal"/>
    <w:next w:val="Normal"/>
    <w:autoRedefine/>
    <w:semiHidden/>
    <w:pPr>
      <w:spacing w:line="280" w:lineRule="exact"/>
      <w:ind w:left="238"/>
    </w:pPr>
    <w:rPr>
      <w:sz w:val="22"/>
    </w:rPr>
  </w:style>
  <w:style w:type="paragraph" w:styleId="TOC3">
    <w:name w:val="toc 3"/>
    <w:basedOn w:val="Normal"/>
    <w:next w:val="Normal"/>
    <w:autoRedefine/>
    <w:semiHidden/>
    <w:pPr>
      <w:spacing w:line="280" w:lineRule="exact"/>
      <w:ind w:left="482"/>
    </w:pPr>
    <w:rPr>
      <w:sz w:val="22"/>
    </w:rPr>
  </w:style>
  <w:style w:type="numbering" w:customStyle="1" w:styleId="Numberlist">
    <w:name w:val="Number list"/>
    <w:basedOn w:val="NoList"/>
    <w:rsid w:val="007464B0"/>
    <w:pPr>
      <w:numPr>
        <w:numId w:val="5"/>
      </w:numPr>
    </w:pPr>
  </w:style>
  <w:style w:type="paragraph" w:styleId="Header">
    <w:name w:val="header"/>
    <w:basedOn w:val="Normal"/>
    <w:link w:val="HeaderChar"/>
    <w:rsid w:val="00D5710C"/>
    <w:pPr>
      <w:tabs>
        <w:tab w:val="center" w:pos="4513"/>
        <w:tab w:val="right" w:pos="9026"/>
      </w:tabs>
    </w:pPr>
  </w:style>
  <w:style w:type="paragraph" w:customStyle="1" w:styleId="BISInsidebullets">
    <w:name w:val="BIS Inside bullets"/>
    <w:basedOn w:val="Normal"/>
    <w:autoRedefine/>
    <w:rsid w:val="00FC508A"/>
    <w:pPr>
      <w:numPr>
        <w:numId w:val="1"/>
      </w:numPr>
      <w:tabs>
        <w:tab w:val="clear" w:pos="360"/>
        <w:tab w:val="left" w:pos="284"/>
      </w:tabs>
      <w:spacing w:before="120"/>
      <w:ind w:left="284" w:hanging="284"/>
      <w:outlineLvl w:val="0"/>
    </w:pPr>
    <w:rPr>
      <w:rFonts w:cs="Arial"/>
      <w:bCs/>
      <w:color w:val="FFFFFF"/>
      <w:kern w:val="32"/>
      <w:szCs w:val="56"/>
    </w:rPr>
  </w:style>
  <w:style w:type="character" w:customStyle="1" w:styleId="HeaderChar">
    <w:name w:val="Header Char"/>
    <w:link w:val="Header"/>
    <w:rsid w:val="00D5710C"/>
    <w:rPr>
      <w:rFonts w:ascii="Arial" w:hAnsi="Arial"/>
      <w:sz w:val="24"/>
      <w:szCs w:val="24"/>
      <w:lang w:eastAsia="en-US"/>
    </w:rPr>
  </w:style>
  <w:style w:type="paragraph" w:customStyle="1" w:styleId="TableTitleRomanWhite">
    <w:name w:val="Table Title Roman White"/>
    <w:basedOn w:val="TableTitle"/>
    <w:rsid w:val="00C913EC"/>
    <w:rPr>
      <w:b/>
      <w:color w:val="FFFFFF"/>
    </w:rPr>
  </w:style>
  <w:style w:type="paragraph" w:customStyle="1" w:styleId="BISOddHeader">
    <w:name w:val="BIS Odd Header"/>
    <w:basedOn w:val="Normal"/>
    <w:autoRedefine/>
    <w:rsid w:val="00577C6C"/>
    <w:pPr>
      <w:tabs>
        <w:tab w:val="center" w:pos="4153"/>
        <w:tab w:val="right" w:pos="8306"/>
      </w:tabs>
      <w:ind w:left="0"/>
      <w:jc w:val="right"/>
    </w:pPr>
    <w:rPr>
      <w:color w:val="003478"/>
      <w:sz w:val="18"/>
    </w:rPr>
  </w:style>
  <w:style w:type="paragraph" w:customStyle="1" w:styleId="Introparagraph">
    <w:name w:val="Intro paragraph"/>
    <w:basedOn w:val="Normal"/>
    <w:autoRedefine/>
    <w:rsid w:val="00B468B7"/>
    <w:pPr>
      <w:keepNext/>
      <w:spacing w:before="120" w:after="816"/>
      <w:outlineLvl w:val="0"/>
    </w:pPr>
    <w:rPr>
      <w:b/>
      <w:bCs/>
      <w:noProof/>
      <w:kern w:val="32"/>
      <w:sz w:val="28"/>
      <w:szCs w:val="56"/>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
    <w:rsid w:val="00D5710C"/>
    <w:pPr>
      <w:tabs>
        <w:tab w:val="center" w:pos="4513"/>
        <w:tab w:val="right" w:pos="9026"/>
      </w:tabs>
    </w:pPr>
  </w:style>
  <w:style w:type="character" w:customStyle="1" w:styleId="FooterChar">
    <w:name w:val="Footer Char"/>
    <w:link w:val="Footer"/>
    <w:rsid w:val="00D5710C"/>
    <w:rPr>
      <w:rFonts w:ascii="Arial" w:hAnsi="Arial"/>
      <w:sz w:val="24"/>
      <w:szCs w:val="24"/>
      <w:lang w:eastAsia="en-US"/>
    </w:rPr>
  </w:style>
  <w:style w:type="character" w:styleId="FollowedHyperlink">
    <w:name w:val="FollowedHyperlink"/>
    <w:rsid w:val="007073CE"/>
    <w:rPr>
      <w:rFonts w:ascii="Arial" w:hAnsi="Arial"/>
      <w:color w:val="800080"/>
      <w:sz w:val="24"/>
      <w:u w:val="single"/>
    </w:rPr>
  </w:style>
  <w:style w:type="character" w:styleId="Hyperlink">
    <w:name w:val="Hyperlink"/>
    <w:rsid w:val="007073CE"/>
    <w:rPr>
      <w:rFonts w:ascii="Arial" w:hAnsi="Arial"/>
      <w:color w:val="0000FF"/>
      <w:sz w:val="24"/>
      <w:u w:val="single"/>
    </w:rPr>
  </w:style>
  <w:style w:type="paragraph" w:customStyle="1" w:styleId="BISnumberingBold">
    <w:name w:val="BIS numbering Bold"/>
    <w:basedOn w:val="Normal"/>
    <w:autoRedefine/>
    <w:rsid w:val="00773CF5"/>
    <w:pPr>
      <w:tabs>
        <w:tab w:val="left" w:pos="567"/>
      </w:tabs>
      <w:ind w:right="11"/>
    </w:pPr>
    <w:rPr>
      <w:b/>
      <w:color w:val="4BACC6" w:themeColor="accent5"/>
      <w:sz w:val="26"/>
      <w:szCs w:val="26"/>
    </w:rPr>
  </w:style>
  <w:style w:type="numbering" w:customStyle="1" w:styleId="TableBullets">
    <w:name w:val="Table Bullets"/>
    <w:basedOn w:val="NoList"/>
    <w:rsid w:val="00F332F9"/>
    <w:pPr>
      <w:numPr>
        <w:numId w:val="3"/>
      </w:numPr>
    </w:pPr>
  </w:style>
  <w:style w:type="character" w:customStyle="1" w:styleId="StylePantoneCyanBold">
    <w:name w:val="Style Pantone Cyan + Bold"/>
    <w:rsid w:val="000D42C5"/>
    <w:rPr>
      <w:b/>
      <w:bCs/>
      <w:color w:val="003478"/>
    </w:rPr>
  </w:style>
  <w:style w:type="character" w:customStyle="1" w:styleId="Page1White">
    <w:name w:val="Page 1 White"/>
    <w:rsid w:val="00FC508A"/>
    <w:rPr>
      <w:rFonts w:ascii="Arial" w:hAnsi="Arial"/>
      <w:color w:val="FFFFFF"/>
      <w:sz w:val="24"/>
    </w:rPr>
  </w:style>
  <w:style w:type="paragraph" w:customStyle="1" w:styleId="EvenPageNumber">
    <w:name w:val="Even Page Number"/>
    <w:basedOn w:val="Normal"/>
    <w:rsid w:val="009946FA"/>
    <w:rPr>
      <w:color w:val="003478"/>
    </w:rPr>
  </w:style>
  <w:style w:type="paragraph" w:customStyle="1" w:styleId="BISEvenHeader">
    <w:name w:val="BIS Even Header"/>
    <w:basedOn w:val="BISOddHeader"/>
    <w:rsid w:val="00A95640"/>
    <w:pPr>
      <w:jc w:val="left"/>
    </w:pPr>
  </w:style>
  <w:style w:type="character" w:customStyle="1" w:styleId="StylePantone144Bold">
    <w:name w:val="Style Pantone 144 + Bold"/>
    <w:rsid w:val="001E554A"/>
    <w:rPr>
      <w:b/>
      <w:bCs/>
      <w:color w:val="FFCC11"/>
    </w:rPr>
  </w:style>
  <w:style w:type="paragraph" w:customStyle="1" w:styleId="BoxText">
    <w:name w:val="Box Text"/>
    <w:basedOn w:val="Normal"/>
    <w:rsid w:val="00442169"/>
    <w:pPr>
      <w:spacing w:line="288" w:lineRule="exact"/>
      <w:jc w:val="center"/>
    </w:pPr>
    <w:rPr>
      <w:rFonts w:ascii="Arial Bold" w:hAnsi="Arial Bold"/>
      <w:b/>
      <w:color w:val="FFFFFF"/>
    </w:rPr>
  </w:style>
  <w:style w:type="table" w:styleId="TableGrid">
    <w:name w:val="Table Grid"/>
    <w:basedOn w:val="TableNormal"/>
    <w:rsid w:val="0001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FC508A"/>
    <w:pPr>
      <w:spacing w:after="80"/>
      <w:ind w:left="113" w:right="113"/>
    </w:pPr>
    <w:rPr>
      <w:b/>
    </w:rPr>
  </w:style>
  <w:style w:type="paragraph" w:customStyle="1" w:styleId="TableTitle">
    <w:name w:val="Table Title"/>
    <w:basedOn w:val="TableText"/>
    <w:rsid w:val="00533C58"/>
    <w:pPr>
      <w:spacing w:after="0"/>
    </w:pPr>
    <w:rPr>
      <w:b w:val="0"/>
    </w:rPr>
  </w:style>
  <w:style w:type="character" w:customStyle="1" w:styleId="PantoneCyan">
    <w:name w:val="Pantone Cyan"/>
    <w:rsid w:val="00533C58"/>
    <w:rPr>
      <w:color w:val="009EE3"/>
    </w:rPr>
  </w:style>
  <w:style w:type="character" w:customStyle="1" w:styleId="Pantone144">
    <w:name w:val="Pantone 144"/>
    <w:rsid w:val="001E554A"/>
    <w:rPr>
      <w:color w:val="FFCC11"/>
    </w:rPr>
  </w:style>
  <w:style w:type="character" w:customStyle="1" w:styleId="Pantone187">
    <w:name w:val="Pantone 187"/>
    <w:rsid w:val="001E554A"/>
    <w:rPr>
      <w:color w:val="CC0033"/>
    </w:rPr>
  </w:style>
  <w:style w:type="character" w:customStyle="1" w:styleId="Pantone2593">
    <w:name w:val="Pantone 2593"/>
    <w:rsid w:val="00533C58"/>
    <w:rPr>
      <w:color w:val="742F89"/>
    </w:rPr>
  </w:style>
  <w:style w:type="character" w:customStyle="1" w:styleId="PantoneWhite">
    <w:name w:val="Pantone White"/>
    <w:rsid w:val="003F35D6"/>
    <w:rPr>
      <w:color w:val="FFFFFF"/>
    </w:rPr>
  </w:style>
  <w:style w:type="paragraph" w:styleId="ListBullet">
    <w:name w:val="List Bullet"/>
    <w:basedOn w:val="Normal"/>
    <w:rsid w:val="00F90D09"/>
    <w:pPr>
      <w:numPr>
        <w:numId w:val="2"/>
      </w:numPr>
      <w:spacing w:line="288" w:lineRule="exact"/>
    </w:pPr>
  </w:style>
  <w:style w:type="paragraph" w:customStyle="1" w:styleId="Dateonfirstpage">
    <w:name w:val="Date on first page"/>
    <w:basedOn w:val="Normal"/>
    <w:rsid w:val="00CF24D9"/>
    <w:pPr>
      <w:spacing w:line="360" w:lineRule="exact"/>
      <w:ind w:right="28"/>
      <w:jc w:val="right"/>
    </w:pPr>
    <w:rPr>
      <w:color w:val="FFFFFF"/>
      <w:sz w:val="30"/>
    </w:rPr>
  </w:style>
  <w:style w:type="paragraph" w:customStyle="1" w:styleId="ZeroLead">
    <w:name w:val="Zero Lead"/>
    <w:basedOn w:val="BISCovertext"/>
    <w:rsid w:val="00624791"/>
    <w:pPr>
      <w:spacing w:after="0" w:line="20" w:lineRule="exact"/>
    </w:pPr>
  </w:style>
  <w:style w:type="paragraph" w:customStyle="1" w:styleId="EndpageText">
    <w:name w:val="End page Text"/>
    <w:basedOn w:val="Normal"/>
    <w:rsid w:val="001E554A"/>
    <w:pPr>
      <w:spacing w:after="0" w:line="260" w:lineRule="exact"/>
    </w:pPr>
    <w:rPr>
      <w:sz w:val="20"/>
    </w:rPr>
  </w:style>
  <w:style w:type="numbering" w:customStyle="1" w:styleId="StyleOutlinenumberedLeft089cmHanging063cm">
    <w:name w:val="Style Outline numbered Left:  0.89 cm Hanging:  0.63 cm"/>
    <w:basedOn w:val="NoList"/>
    <w:rsid w:val="005F064A"/>
    <w:pPr>
      <w:numPr>
        <w:numId w:val="6"/>
      </w:numPr>
    </w:pPr>
  </w:style>
  <w:style w:type="paragraph" w:customStyle="1" w:styleId="Tabletitle-ConsulatationQuestionWhite">
    <w:name w:val="Table title - Consulatation Question White"/>
    <w:basedOn w:val="TableTitle"/>
    <w:rsid w:val="008571A1"/>
    <w:rPr>
      <w:rFonts w:ascii="Arial Bold" w:hAnsi="Arial Bold"/>
      <w:b/>
      <w:color w:val="FFFFFF"/>
    </w:rPr>
  </w:style>
  <w:style w:type="paragraph" w:styleId="DocumentMap">
    <w:name w:val="Document Map"/>
    <w:basedOn w:val="Normal"/>
    <w:semiHidden/>
    <w:rsid w:val="008B723C"/>
    <w:pPr>
      <w:shd w:val="clear" w:color="auto" w:fill="000080"/>
    </w:pPr>
    <w:rPr>
      <w:rFonts w:ascii="Tahoma" w:hAnsi="Tahoma" w:cs="Tahoma"/>
      <w:sz w:val="20"/>
      <w:szCs w:val="20"/>
    </w:rPr>
  </w:style>
  <w:style w:type="paragraph" w:customStyle="1" w:styleId="Documenttitle">
    <w:name w:val="Document title"/>
    <w:basedOn w:val="Normal"/>
    <w:rsid w:val="00ED47D3"/>
    <w:pPr>
      <w:spacing w:after="0" w:line="240" w:lineRule="atLeast"/>
      <w:ind w:left="0"/>
    </w:pPr>
    <w:rPr>
      <w:b/>
      <w:caps/>
    </w:rPr>
  </w:style>
  <w:style w:type="paragraph" w:customStyle="1" w:styleId="Secondarytitle">
    <w:name w:val="Secondary title"/>
    <w:basedOn w:val="Normal"/>
    <w:rsid w:val="00030E14"/>
    <w:pPr>
      <w:spacing w:after="0" w:line="240" w:lineRule="atLeast"/>
      <w:ind w:left="0"/>
    </w:pPr>
    <w:rPr>
      <w:sz w:val="28"/>
    </w:rPr>
  </w:style>
  <w:style w:type="character" w:customStyle="1" w:styleId="Heading2Char">
    <w:name w:val="Heading 2 Char"/>
    <w:link w:val="Heading2"/>
    <w:rsid w:val="001634C8"/>
    <w:rPr>
      <w:rFonts w:ascii="Arial" w:hAnsi="Arial"/>
      <w:b/>
      <w:bCs/>
      <w:iCs/>
      <w:color w:val="003478"/>
      <w:kern w:val="32"/>
      <w:sz w:val="32"/>
      <w:szCs w:val="28"/>
      <w:lang w:val="en-GB" w:eastAsia="en-US" w:bidi="ar-SA"/>
    </w:rPr>
  </w:style>
  <w:style w:type="character" w:customStyle="1" w:styleId="Heading3Char">
    <w:name w:val="Heading 3 Char"/>
    <w:link w:val="Heading3"/>
    <w:rsid w:val="001E6A1F"/>
    <w:rPr>
      <w:rFonts w:ascii="Arial" w:hAnsi="Arial"/>
      <w:b/>
      <w:bCs/>
      <w:color w:val="009BBB"/>
      <w:sz w:val="26"/>
      <w:szCs w:val="26"/>
      <w:lang w:val="en-GB" w:eastAsia="en-US" w:bidi="ar-SA"/>
    </w:rPr>
  </w:style>
  <w:style w:type="character" w:customStyle="1" w:styleId="Heading4Char">
    <w:name w:val="Heading 4 Char"/>
    <w:link w:val="Heading4"/>
    <w:rsid w:val="005C658D"/>
    <w:rPr>
      <w:rFonts w:ascii="Arial" w:hAnsi="Arial"/>
      <w:b/>
      <w:sz w:val="24"/>
      <w:szCs w:val="24"/>
      <w:lang w:val="en-GB" w:eastAsia="en-US" w:bidi="ar-SA"/>
    </w:rPr>
  </w:style>
  <w:style w:type="paragraph" w:customStyle="1" w:styleId="Tabletextnon-bold">
    <w:name w:val="Table text non-bold"/>
    <w:basedOn w:val="TableText"/>
    <w:qFormat/>
    <w:rsid w:val="00484B18"/>
    <w:rPr>
      <w:b w:val="0"/>
    </w:rPr>
  </w:style>
  <w:style w:type="paragraph" w:styleId="Caption">
    <w:name w:val="caption"/>
    <w:basedOn w:val="Normal"/>
    <w:next w:val="Normal"/>
    <w:qFormat/>
    <w:rsid w:val="00FC508A"/>
    <w:rPr>
      <w:b/>
    </w:rPr>
  </w:style>
  <w:style w:type="paragraph" w:customStyle="1" w:styleId="Supplementarytitle">
    <w:name w:val="Supplementary title"/>
    <w:basedOn w:val="Normal"/>
    <w:rsid w:val="00ED47D3"/>
    <w:pPr>
      <w:spacing w:after="0" w:line="240" w:lineRule="atLeast"/>
      <w:ind w:left="0"/>
    </w:pPr>
    <w:rPr>
      <w:caps/>
      <w:sz w:val="20"/>
    </w:rPr>
  </w:style>
  <w:style w:type="character" w:customStyle="1" w:styleId="StylePantone187Bold">
    <w:name w:val="Style Pantone 187 + Bold"/>
    <w:rsid w:val="001E554A"/>
    <w:rPr>
      <w:b/>
      <w:bCs/>
      <w:color w:val="CC0033"/>
    </w:rPr>
  </w:style>
  <w:style w:type="paragraph" w:styleId="BalloonText">
    <w:name w:val="Balloon Text"/>
    <w:basedOn w:val="Normal"/>
    <w:semiHidden/>
    <w:rsid w:val="001C78F8"/>
    <w:rPr>
      <w:rFonts w:ascii="Tahoma" w:hAnsi="Tahoma" w:cs="Tahoma"/>
      <w:sz w:val="16"/>
      <w:szCs w:val="16"/>
    </w:rPr>
  </w:style>
  <w:style w:type="character" w:styleId="PageNumber">
    <w:name w:val="page number"/>
    <w:basedOn w:val="DefaultParagraphFont"/>
    <w:rsid w:val="001E6A1F"/>
  </w:style>
  <w:style w:type="paragraph" w:styleId="ListParagraph">
    <w:name w:val="List Paragraph"/>
    <w:basedOn w:val="Normal"/>
    <w:uiPriority w:val="34"/>
    <w:qFormat/>
    <w:rsid w:val="00AD18CE"/>
    <w:pPr>
      <w:ind w:left="720"/>
      <w:contextualSpacing/>
    </w:pPr>
  </w:style>
  <w:style w:type="paragraph" w:customStyle="1" w:styleId="Question">
    <w:name w:val="Question"/>
    <w:basedOn w:val="Normal"/>
    <w:qFormat/>
    <w:rsid w:val="00770377"/>
    <w:pPr>
      <w:ind w:left="0"/>
    </w:pPr>
    <w:rPr>
      <w:b/>
    </w:rPr>
  </w:style>
  <w:style w:type="character" w:customStyle="1" w:styleId="the-question">
    <w:name w:val="the-question"/>
    <w:basedOn w:val="DefaultParagraphFont"/>
    <w:rsid w:val="00F6396A"/>
  </w:style>
  <w:style w:type="paragraph" w:styleId="NormalWeb">
    <w:name w:val="Normal (Web)"/>
    <w:basedOn w:val="Normal"/>
    <w:uiPriority w:val="99"/>
    <w:unhideWhenUsed/>
    <w:rsid w:val="00B27F8F"/>
    <w:pPr>
      <w:spacing w:before="100" w:beforeAutospacing="1" w:after="100" w:afterAutospacing="1"/>
      <w:ind w:left="0"/>
    </w:pPr>
    <w:rPr>
      <w:rFonts w:ascii="Times New Roman" w:hAnsi="Times New Roman"/>
      <w:lang w:eastAsia="en-GB"/>
    </w:rPr>
  </w:style>
  <w:style w:type="character" w:styleId="PlaceholderText">
    <w:name w:val="Placeholder Text"/>
    <w:basedOn w:val="DefaultParagraphFont"/>
    <w:uiPriority w:val="99"/>
    <w:semiHidden/>
    <w:rsid w:val="00DC5B0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64A"/>
    <w:pPr>
      <w:spacing w:after="288"/>
      <w:ind w:left="142"/>
    </w:pPr>
    <w:rPr>
      <w:rFonts w:ascii="Arial" w:hAnsi="Arial"/>
      <w:sz w:val="24"/>
      <w:szCs w:val="24"/>
      <w:lang w:eastAsia="en-US"/>
    </w:rPr>
  </w:style>
  <w:style w:type="paragraph" w:styleId="Heading1">
    <w:name w:val="heading 1"/>
    <w:basedOn w:val="Normal"/>
    <w:next w:val="Normal"/>
    <w:qFormat/>
    <w:rsid w:val="00CC08BD"/>
    <w:pPr>
      <w:keepNext/>
      <w:spacing w:after="324"/>
      <w:outlineLvl w:val="0"/>
    </w:pPr>
    <w:rPr>
      <w:b/>
      <w:bCs/>
      <w:color w:val="003478"/>
      <w:kern w:val="32"/>
      <w:sz w:val="56"/>
      <w:szCs w:val="32"/>
    </w:rPr>
  </w:style>
  <w:style w:type="paragraph" w:styleId="Heading2">
    <w:name w:val="heading 2"/>
    <w:basedOn w:val="Normal"/>
    <w:next w:val="Normal"/>
    <w:link w:val="Heading2Char"/>
    <w:qFormat/>
    <w:rsid w:val="001634C8"/>
    <w:pPr>
      <w:keepNext/>
      <w:spacing w:before="120" w:after="240"/>
      <w:outlineLvl w:val="1"/>
    </w:pPr>
    <w:rPr>
      <w:b/>
      <w:bCs/>
      <w:iCs/>
      <w:color w:val="003478"/>
      <w:kern w:val="32"/>
      <w:sz w:val="32"/>
      <w:szCs w:val="28"/>
    </w:rPr>
  </w:style>
  <w:style w:type="paragraph" w:styleId="Heading3">
    <w:name w:val="heading 3"/>
    <w:basedOn w:val="Normal"/>
    <w:next w:val="Normal"/>
    <w:link w:val="Heading3Char"/>
    <w:qFormat/>
    <w:rsid w:val="001E6A1F"/>
    <w:pPr>
      <w:keepNext/>
      <w:spacing w:after="120"/>
      <w:outlineLvl w:val="2"/>
    </w:pPr>
    <w:rPr>
      <w:b/>
      <w:bCs/>
      <w:color w:val="009BBB"/>
      <w:sz w:val="26"/>
      <w:szCs w:val="26"/>
    </w:rPr>
  </w:style>
  <w:style w:type="paragraph" w:styleId="Heading4">
    <w:name w:val="heading 4"/>
    <w:basedOn w:val="Normal"/>
    <w:next w:val="Normal"/>
    <w:link w:val="Heading4Char"/>
    <w:qFormat/>
    <w:rsid w:val="005C658D"/>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STitle">
    <w:name w:val="BIS Title"/>
    <w:basedOn w:val="Heading1"/>
    <w:autoRedefine/>
    <w:rsid w:val="001D6D05"/>
    <w:rPr>
      <w:color w:val="FFFFFF"/>
      <w:szCs w:val="56"/>
    </w:rPr>
  </w:style>
  <w:style w:type="paragraph" w:customStyle="1" w:styleId="BISCovertext">
    <w:name w:val="BIS Cover text"/>
    <w:basedOn w:val="BISTitle"/>
    <w:autoRedefine/>
    <w:rsid w:val="00D90412"/>
    <w:rPr>
      <w:b w:val="0"/>
      <w:sz w:val="28"/>
      <w:szCs w:val="28"/>
    </w:rPr>
  </w:style>
  <w:style w:type="paragraph" w:styleId="TOC1">
    <w:name w:val="toc 1"/>
    <w:basedOn w:val="Normal"/>
    <w:next w:val="Normal"/>
    <w:autoRedefine/>
    <w:semiHidden/>
    <w:pPr>
      <w:spacing w:line="280" w:lineRule="exact"/>
    </w:pPr>
    <w:rPr>
      <w:b/>
      <w:sz w:val="22"/>
    </w:rPr>
  </w:style>
  <w:style w:type="paragraph" w:styleId="TOC2">
    <w:name w:val="toc 2"/>
    <w:basedOn w:val="Normal"/>
    <w:next w:val="Normal"/>
    <w:autoRedefine/>
    <w:semiHidden/>
    <w:pPr>
      <w:spacing w:line="280" w:lineRule="exact"/>
      <w:ind w:left="238"/>
    </w:pPr>
    <w:rPr>
      <w:sz w:val="22"/>
    </w:rPr>
  </w:style>
  <w:style w:type="paragraph" w:styleId="TOC3">
    <w:name w:val="toc 3"/>
    <w:basedOn w:val="Normal"/>
    <w:next w:val="Normal"/>
    <w:autoRedefine/>
    <w:semiHidden/>
    <w:pPr>
      <w:spacing w:line="280" w:lineRule="exact"/>
      <w:ind w:left="482"/>
    </w:pPr>
    <w:rPr>
      <w:sz w:val="22"/>
    </w:rPr>
  </w:style>
  <w:style w:type="numbering" w:customStyle="1" w:styleId="Numberlist">
    <w:name w:val="Number list"/>
    <w:basedOn w:val="NoList"/>
    <w:rsid w:val="007464B0"/>
    <w:pPr>
      <w:numPr>
        <w:numId w:val="5"/>
      </w:numPr>
    </w:pPr>
  </w:style>
  <w:style w:type="paragraph" w:styleId="Header">
    <w:name w:val="header"/>
    <w:basedOn w:val="Normal"/>
    <w:link w:val="HeaderChar"/>
    <w:rsid w:val="00D5710C"/>
    <w:pPr>
      <w:tabs>
        <w:tab w:val="center" w:pos="4513"/>
        <w:tab w:val="right" w:pos="9026"/>
      </w:tabs>
    </w:pPr>
  </w:style>
  <w:style w:type="paragraph" w:customStyle="1" w:styleId="BISInsidebullets">
    <w:name w:val="BIS Inside bullets"/>
    <w:basedOn w:val="Normal"/>
    <w:autoRedefine/>
    <w:rsid w:val="00FC508A"/>
    <w:pPr>
      <w:numPr>
        <w:numId w:val="1"/>
      </w:numPr>
      <w:tabs>
        <w:tab w:val="clear" w:pos="360"/>
        <w:tab w:val="left" w:pos="284"/>
      </w:tabs>
      <w:spacing w:before="120"/>
      <w:ind w:left="284" w:hanging="284"/>
      <w:outlineLvl w:val="0"/>
    </w:pPr>
    <w:rPr>
      <w:rFonts w:cs="Arial"/>
      <w:bCs/>
      <w:color w:val="FFFFFF"/>
      <w:kern w:val="32"/>
      <w:szCs w:val="56"/>
    </w:rPr>
  </w:style>
  <w:style w:type="character" w:customStyle="1" w:styleId="HeaderChar">
    <w:name w:val="Header Char"/>
    <w:link w:val="Header"/>
    <w:rsid w:val="00D5710C"/>
    <w:rPr>
      <w:rFonts w:ascii="Arial" w:hAnsi="Arial"/>
      <w:sz w:val="24"/>
      <w:szCs w:val="24"/>
      <w:lang w:eastAsia="en-US"/>
    </w:rPr>
  </w:style>
  <w:style w:type="paragraph" w:customStyle="1" w:styleId="TableTitleRomanWhite">
    <w:name w:val="Table Title Roman White"/>
    <w:basedOn w:val="TableTitle"/>
    <w:rsid w:val="00C913EC"/>
    <w:rPr>
      <w:b/>
      <w:color w:val="FFFFFF"/>
    </w:rPr>
  </w:style>
  <w:style w:type="paragraph" w:customStyle="1" w:styleId="BISOddHeader">
    <w:name w:val="BIS Odd Header"/>
    <w:basedOn w:val="Normal"/>
    <w:autoRedefine/>
    <w:rsid w:val="00577C6C"/>
    <w:pPr>
      <w:tabs>
        <w:tab w:val="center" w:pos="4153"/>
        <w:tab w:val="right" w:pos="8306"/>
      </w:tabs>
      <w:ind w:left="0"/>
      <w:jc w:val="right"/>
    </w:pPr>
    <w:rPr>
      <w:color w:val="003478"/>
      <w:sz w:val="18"/>
    </w:rPr>
  </w:style>
  <w:style w:type="paragraph" w:customStyle="1" w:styleId="Introparagraph">
    <w:name w:val="Intro paragraph"/>
    <w:basedOn w:val="Normal"/>
    <w:autoRedefine/>
    <w:rsid w:val="00B468B7"/>
    <w:pPr>
      <w:keepNext/>
      <w:spacing w:before="120" w:after="816"/>
      <w:outlineLvl w:val="0"/>
    </w:pPr>
    <w:rPr>
      <w:b/>
      <w:bCs/>
      <w:noProof/>
      <w:kern w:val="32"/>
      <w:sz w:val="28"/>
      <w:szCs w:val="56"/>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
    <w:rsid w:val="00D5710C"/>
    <w:pPr>
      <w:tabs>
        <w:tab w:val="center" w:pos="4513"/>
        <w:tab w:val="right" w:pos="9026"/>
      </w:tabs>
    </w:pPr>
  </w:style>
  <w:style w:type="character" w:customStyle="1" w:styleId="FooterChar">
    <w:name w:val="Footer Char"/>
    <w:link w:val="Footer"/>
    <w:rsid w:val="00D5710C"/>
    <w:rPr>
      <w:rFonts w:ascii="Arial" w:hAnsi="Arial"/>
      <w:sz w:val="24"/>
      <w:szCs w:val="24"/>
      <w:lang w:eastAsia="en-US"/>
    </w:rPr>
  </w:style>
  <w:style w:type="character" w:styleId="FollowedHyperlink">
    <w:name w:val="FollowedHyperlink"/>
    <w:rsid w:val="007073CE"/>
    <w:rPr>
      <w:rFonts w:ascii="Arial" w:hAnsi="Arial"/>
      <w:color w:val="800080"/>
      <w:sz w:val="24"/>
      <w:u w:val="single"/>
    </w:rPr>
  </w:style>
  <w:style w:type="character" w:styleId="Hyperlink">
    <w:name w:val="Hyperlink"/>
    <w:rsid w:val="007073CE"/>
    <w:rPr>
      <w:rFonts w:ascii="Arial" w:hAnsi="Arial"/>
      <w:color w:val="0000FF"/>
      <w:sz w:val="24"/>
      <w:u w:val="single"/>
    </w:rPr>
  </w:style>
  <w:style w:type="paragraph" w:customStyle="1" w:styleId="BISnumberingBold">
    <w:name w:val="BIS numbering Bold"/>
    <w:basedOn w:val="Normal"/>
    <w:autoRedefine/>
    <w:rsid w:val="00773CF5"/>
    <w:pPr>
      <w:tabs>
        <w:tab w:val="left" w:pos="567"/>
      </w:tabs>
      <w:ind w:right="11"/>
    </w:pPr>
    <w:rPr>
      <w:b/>
      <w:color w:val="4BACC6" w:themeColor="accent5"/>
      <w:sz w:val="26"/>
      <w:szCs w:val="26"/>
    </w:rPr>
  </w:style>
  <w:style w:type="numbering" w:customStyle="1" w:styleId="TableBullets">
    <w:name w:val="Table Bullets"/>
    <w:basedOn w:val="NoList"/>
    <w:rsid w:val="00F332F9"/>
    <w:pPr>
      <w:numPr>
        <w:numId w:val="3"/>
      </w:numPr>
    </w:pPr>
  </w:style>
  <w:style w:type="character" w:customStyle="1" w:styleId="StylePantoneCyanBold">
    <w:name w:val="Style Pantone Cyan + Bold"/>
    <w:rsid w:val="000D42C5"/>
    <w:rPr>
      <w:b/>
      <w:bCs/>
      <w:color w:val="003478"/>
    </w:rPr>
  </w:style>
  <w:style w:type="character" w:customStyle="1" w:styleId="Page1White">
    <w:name w:val="Page 1 White"/>
    <w:rsid w:val="00FC508A"/>
    <w:rPr>
      <w:rFonts w:ascii="Arial" w:hAnsi="Arial"/>
      <w:color w:val="FFFFFF"/>
      <w:sz w:val="24"/>
    </w:rPr>
  </w:style>
  <w:style w:type="paragraph" w:customStyle="1" w:styleId="EvenPageNumber">
    <w:name w:val="Even Page Number"/>
    <w:basedOn w:val="Normal"/>
    <w:rsid w:val="009946FA"/>
    <w:rPr>
      <w:color w:val="003478"/>
    </w:rPr>
  </w:style>
  <w:style w:type="paragraph" w:customStyle="1" w:styleId="BISEvenHeader">
    <w:name w:val="BIS Even Header"/>
    <w:basedOn w:val="BISOddHeader"/>
    <w:rsid w:val="00A95640"/>
    <w:pPr>
      <w:jc w:val="left"/>
    </w:pPr>
  </w:style>
  <w:style w:type="character" w:customStyle="1" w:styleId="StylePantone144Bold">
    <w:name w:val="Style Pantone 144 + Bold"/>
    <w:rsid w:val="001E554A"/>
    <w:rPr>
      <w:b/>
      <w:bCs/>
      <w:color w:val="FFCC11"/>
    </w:rPr>
  </w:style>
  <w:style w:type="paragraph" w:customStyle="1" w:styleId="BoxText">
    <w:name w:val="Box Text"/>
    <w:basedOn w:val="Normal"/>
    <w:rsid w:val="00442169"/>
    <w:pPr>
      <w:spacing w:line="288" w:lineRule="exact"/>
      <w:jc w:val="center"/>
    </w:pPr>
    <w:rPr>
      <w:rFonts w:ascii="Arial Bold" w:hAnsi="Arial Bold"/>
      <w:b/>
      <w:color w:val="FFFFFF"/>
    </w:rPr>
  </w:style>
  <w:style w:type="table" w:styleId="TableGrid">
    <w:name w:val="Table Grid"/>
    <w:basedOn w:val="TableNormal"/>
    <w:rsid w:val="0001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FC508A"/>
    <w:pPr>
      <w:spacing w:after="80"/>
      <w:ind w:left="113" w:right="113"/>
    </w:pPr>
    <w:rPr>
      <w:b/>
    </w:rPr>
  </w:style>
  <w:style w:type="paragraph" w:customStyle="1" w:styleId="TableTitle">
    <w:name w:val="Table Title"/>
    <w:basedOn w:val="TableText"/>
    <w:rsid w:val="00533C58"/>
    <w:pPr>
      <w:spacing w:after="0"/>
    </w:pPr>
    <w:rPr>
      <w:b w:val="0"/>
    </w:rPr>
  </w:style>
  <w:style w:type="character" w:customStyle="1" w:styleId="PantoneCyan">
    <w:name w:val="Pantone Cyan"/>
    <w:rsid w:val="00533C58"/>
    <w:rPr>
      <w:color w:val="009EE3"/>
    </w:rPr>
  </w:style>
  <w:style w:type="character" w:customStyle="1" w:styleId="Pantone144">
    <w:name w:val="Pantone 144"/>
    <w:rsid w:val="001E554A"/>
    <w:rPr>
      <w:color w:val="FFCC11"/>
    </w:rPr>
  </w:style>
  <w:style w:type="character" w:customStyle="1" w:styleId="Pantone187">
    <w:name w:val="Pantone 187"/>
    <w:rsid w:val="001E554A"/>
    <w:rPr>
      <w:color w:val="CC0033"/>
    </w:rPr>
  </w:style>
  <w:style w:type="character" w:customStyle="1" w:styleId="Pantone2593">
    <w:name w:val="Pantone 2593"/>
    <w:rsid w:val="00533C58"/>
    <w:rPr>
      <w:color w:val="742F89"/>
    </w:rPr>
  </w:style>
  <w:style w:type="character" w:customStyle="1" w:styleId="PantoneWhite">
    <w:name w:val="Pantone White"/>
    <w:rsid w:val="003F35D6"/>
    <w:rPr>
      <w:color w:val="FFFFFF"/>
    </w:rPr>
  </w:style>
  <w:style w:type="paragraph" w:styleId="ListBullet">
    <w:name w:val="List Bullet"/>
    <w:basedOn w:val="Normal"/>
    <w:rsid w:val="00F90D09"/>
    <w:pPr>
      <w:numPr>
        <w:numId w:val="2"/>
      </w:numPr>
      <w:spacing w:line="288" w:lineRule="exact"/>
    </w:pPr>
  </w:style>
  <w:style w:type="paragraph" w:customStyle="1" w:styleId="Dateonfirstpage">
    <w:name w:val="Date on first page"/>
    <w:basedOn w:val="Normal"/>
    <w:rsid w:val="00CF24D9"/>
    <w:pPr>
      <w:spacing w:line="360" w:lineRule="exact"/>
      <w:ind w:right="28"/>
      <w:jc w:val="right"/>
    </w:pPr>
    <w:rPr>
      <w:color w:val="FFFFFF"/>
      <w:sz w:val="30"/>
    </w:rPr>
  </w:style>
  <w:style w:type="paragraph" w:customStyle="1" w:styleId="ZeroLead">
    <w:name w:val="Zero Lead"/>
    <w:basedOn w:val="BISCovertext"/>
    <w:rsid w:val="00624791"/>
    <w:pPr>
      <w:spacing w:after="0" w:line="20" w:lineRule="exact"/>
    </w:pPr>
  </w:style>
  <w:style w:type="paragraph" w:customStyle="1" w:styleId="EndpageText">
    <w:name w:val="End page Text"/>
    <w:basedOn w:val="Normal"/>
    <w:rsid w:val="001E554A"/>
    <w:pPr>
      <w:spacing w:after="0" w:line="260" w:lineRule="exact"/>
    </w:pPr>
    <w:rPr>
      <w:sz w:val="20"/>
    </w:rPr>
  </w:style>
  <w:style w:type="numbering" w:customStyle="1" w:styleId="StyleOutlinenumberedLeft089cmHanging063cm">
    <w:name w:val="Style Outline numbered Left:  0.89 cm Hanging:  0.63 cm"/>
    <w:basedOn w:val="NoList"/>
    <w:rsid w:val="005F064A"/>
    <w:pPr>
      <w:numPr>
        <w:numId w:val="6"/>
      </w:numPr>
    </w:pPr>
  </w:style>
  <w:style w:type="paragraph" w:customStyle="1" w:styleId="Tabletitle-ConsulatationQuestionWhite">
    <w:name w:val="Table title - Consulatation Question White"/>
    <w:basedOn w:val="TableTitle"/>
    <w:rsid w:val="008571A1"/>
    <w:rPr>
      <w:rFonts w:ascii="Arial Bold" w:hAnsi="Arial Bold"/>
      <w:b/>
      <w:color w:val="FFFFFF"/>
    </w:rPr>
  </w:style>
  <w:style w:type="paragraph" w:styleId="DocumentMap">
    <w:name w:val="Document Map"/>
    <w:basedOn w:val="Normal"/>
    <w:semiHidden/>
    <w:rsid w:val="008B723C"/>
    <w:pPr>
      <w:shd w:val="clear" w:color="auto" w:fill="000080"/>
    </w:pPr>
    <w:rPr>
      <w:rFonts w:ascii="Tahoma" w:hAnsi="Tahoma" w:cs="Tahoma"/>
      <w:sz w:val="20"/>
      <w:szCs w:val="20"/>
    </w:rPr>
  </w:style>
  <w:style w:type="paragraph" w:customStyle="1" w:styleId="Documenttitle">
    <w:name w:val="Document title"/>
    <w:basedOn w:val="Normal"/>
    <w:rsid w:val="00ED47D3"/>
    <w:pPr>
      <w:spacing w:after="0" w:line="240" w:lineRule="atLeast"/>
      <w:ind w:left="0"/>
    </w:pPr>
    <w:rPr>
      <w:b/>
      <w:caps/>
    </w:rPr>
  </w:style>
  <w:style w:type="paragraph" w:customStyle="1" w:styleId="Secondarytitle">
    <w:name w:val="Secondary title"/>
    <w:basedOn w:val="Normal"/>
    <w:rsid w:val="00030E14"/>
    <w:pPr>
      <w:spacing w:after="0" w:line="240" w:lineRule="atLeast"/>
      <w:ind w:left="0"/>
    </w:pPr>
    <w:rPr>
      <w:sz w:val="28"/>
    </w:rPr>
  </w:style>
  <w:style w:type="character" w:customStyle="1" w:styleId="Heading2Char">
    <w:name w:val="Heading 2 Char"/>
    <w:link w:val="Heading2"/>
    <w:rsid w:val="001634C8"/>
    <w:rPr>
      <w:rFonts w:ascii="Arial" w:hAnsi="Arial"/>
      <w:b/>
      <w:bCs/>
      <w:iCs/>
      <w:color w:val="003478"/>
      <w:kern w:val="32"/>
      <w:sz w:val="32"/>
      <w:szCs w:val="28"/>
      <w:lang w:val="en-GB" w:eastAsia="en-US" w:bidi="ar-SA"/>
    </w:rPr>
  </w:style>
  <w:style w:type="character" w:customStyle="1" w:styleId="Heading3Char">
    <w:name w:val="Heading 3 Char"/>
    <w:link w:val="Heading3"/>
    <w:rsid w:val="001E6A1F"/>
    <w:rPr>
      <w:rFonts w:ascii="Arial" w:hAnsi="Arial"/>
      <w:b/>
      <w:bCs/>
      <w:color w:val="009BBB"/>
      <w:sz w:val="26"/>
      <w:szCs w:val="26"/>
      <w:lang w:val="en-GB" w:eastAsia="en-US" w:bidi="ar-SA"/>
    </w:rPr>
  </w:style>
  <w:style w:type="character" w:customStyle="1" w:styleId="Heading4Char">
    <w:name w:val="Heading 4 Char"/>
    <w:link w:val="Heading4"/>
    <w:rsid w:val="005C658D"/>
    <w:rPr>
      <w:rFonts w:ascii="Arial" w:hAnsi="Arial"/>
      <w:b/>
      <w:sz w:val="24"/>
      <w:szCs w:val="24"/>
      <w:lang w:val="en-GB" w:eastAsia="en-US" w:bidi="ar-SA"/>
    </w:rPr>
  </w:style>
  <w:style w:type="paragraph" w:customStyle="1" w:styleId="Tabletextnon-bold">
    <w:name w:val="Table text non-bold"/>
    <w:basedOn w:val="TableText"/>
    <w:qFormat/>
    <w:rsid w:val="00484B18"/>
    <w:rPr>
      <w:b w:val="0"/>
    </w:rPr>
  </w:style>
  <w:style w:type="paragraph" w:styleId="Caption">
    <w:name w:val="caption"/>
    <w:basedOn w:val="Normal"/>
    <w:next w:val="Normal"/>
    <w:qFormat/>
    <w:rsid w:val="00FC508A"/>
    <w:rPr>
      <w:b/>
    </w:rPr>
  </w:style>
  <w:style w:type="paragraph" w:customStyle="1" w:styleId="Supplementarytitle">
    <w:name w:val="Supplementary title"/>
    <w:basedOn w:val="Normal"/>
    <w:rsid w:val="00ED47D3"/>
    <w:pPr>
      <w:spacing w:after="0" w:line="240" w:lineRule="atLeast"/>
      <w:ind w:left="0"/>
    </w:pPr>
    <w:rPr>
      <w:caps/>
      <w:sz w:val="20"/>
    </w:rPr>
  </w:style>
  <w:style w:type="character" w:customStyle="1" w:styleId="StylePantone187Bold">
    <w:name w:val="Style Pantone 187 + Bold"/>
    <w:rsid w:val="001E554A"/>
    <w:rPr>
      <w:b/>
      <w:bCs/>
      <w:color w:val="CC0033"/>
    </w:rPr>
  </w:style>
  <w:style w:type="paragraph" w:styleId="BalloonText">
    <w:name w:val="Balloon Text"/>
    <w:basedOn w:val="Normal"/>
    <w:semiHidden/>
    <w:rsid w:val="001C78F8"/>
    <w:rPr>
      <w:rFonts w:ascii="Tahoma" w:hAnsi="Tahoma" w:cs="Tahoma"/>
      <w:sz w:val="16"/>
      <w:szCs w:val="16"/>
    </w:rPr>
  </w:style>
  <w:style w:type="character" w:styleId="PageNumber">
    <w:name w:val="page number"/>
    <w:basedOn w:val="DefaultParagraphFont"/>
    <w:rsid w:val="001E6A1F"/>
  </w:style>
  <w:style w:type="paragraph" w:styleId="ListParagraph">
    <w:name w:val="List Paragraph"/>
    <w:basedOn w:val="Normal"/>
    <w:uiPriority w:val="34"/>
    <w:qFormat/>
    <w:rsid w:val="00AD18CE"/>
    <w:pPr>
      <w:ind w:left="720"/>
      <w:contextualSpacing/>
    </w:pPr>
  </w:style>
  <w:style w:type="paragraph" w:customStyle="1" w:styleId="Question">
    <w:name w:val="Question"/>
    <w:basedOn w:val="Normal"/>
    <w:qFormat/>
    <w:rsid w:val="00770377"/>
    <w:pPr>
      <w:ind w:left="0"/>
    </w:pPr>
    <w:rPr>
      <w:b/>
    </w:rPr>
  </w:style>
  <w:style w:type="character" w:customStyle="1" w:styleId="the-question">
    <w:name w:val="the-question"/>
    <w:basedOn w:val="DefaultParagraphFont"/>
    <w:rsid w:val="00F6396A"/>
  </w:style>
  <w:style w:type="paragraph" w:styleId="NormalWeb">
    <w:name w:val="Normal (Web)"/>
    <w:basedOn w:val="Normal"/>
    <w:uiPriority w:val="99"/>
    <w:unhideWhenUsed/>
    <w:rsid w:val="00B27F8F"/>
    <w:pPr>
      <w:spacing w:before="100" w:beforeAutospacing="1" w:after="100" w:afterAutospacing="1"/>
      <w:ind w:left="0"/>
    </w:pPr>
    <w:rPr>
      <w:rFonts w:ascii="Times New Roman" w:hAnsi="Times New Roman"/>
      <w:lang w:eastAsia="en-GB"/>
    </w:rPr>
  </w:style>
  <w:style w:type="character" w:styleId="PlaceholderText">
    <w:name w:val="Placeholder Text"/>
    <w:basedOn w:val="DefaultParagraphFont"/>
    <w:uiPriority w:val="99"/>
    <w:semiHidden/>
    <w:rsid w:val="00DC5B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1642">
      <w:bodyDiv w:val="1"/>
      <w:marLeft w:val="0"/>
      <w:marRight w:val="0"/>
      <w:marTop w:val="0"/>
      <w:marBottom w:val="0"/>
      <w:divBdr>
        <w:top w:val="none" w:sz="0" w:space="0" w:color="auto"/>
        <w:left w:val="none" w:sz="0" w:space="0" w:color="auto"/>
        <w:bottom w:val="none" w:sz="0" w:space="0" w:color="auto"/>
        <w:right w:val="none" w:sz="0" w:space="0" w:color="auto"/>
      </w:divBdr>
      <w:divsChild>
        <w:div w:id="573244189">
          <w:marLeft w:val="0"/>
          <w:marRight w:val="0"/>
          <w:marTop w:val="0"/>
          <w:marBottom w:val="0"/>
          <w:divBdr>
            <w:top w:val="none" w:sz="0" w:space="0" w:color="auto"/>
            <w:left w:val="none" w:sz="0" w:space="0" w:color="auto"/>
            <w:bottom w:val="none" w:sz="0" w:space="0" w:color="auto"/>
            <w:right w:val="none" w:sz="0" w:space="0" w:color="auto"/>
          </w:divBdr>
          <w:divsChild>
            <w:div w:id="46758938">
              <w:marLeft w:val="0"/>
              <w:marRight w:val="0"/>
              <w:marTop w:val="0"/>
              <w:marBottom w:val="0"/>
              <w:divBdr>
                <w:top w:val="none" w:sz="0" w:space="0" w:color="auto"/>
                <w:left w:val="none" w:sz="0" w:space="0" w:color="auto"/>
                <w:bottom w:val="none" w:sz="0" w:space="0" w:color="auto"/>
                <w:right w:val="none" w:sz="0" w:space="0" w:color="auto"/>
              </w:divBdr>
              <w:divsChild>
                <w:div w:id="876158641">
                  <w:marLeft w:val="0"/>
                  <w:marRight w:val="0"/>
                  <w:marTop w:val="0"/>
                  <w:marBottom w:val="0"/>
                  <w:divBdr>
                    <w:top w:val="none" w:sz="0" w:space="0" w:color="auto"/>
                    <w:left w:val="none" w:sz="0" w:space="0" w:color="auto"/>
                    <w:bottom w:val="none" w:sz="0" w:space="0" w:color="auto"/>
                    <w:right w:val="none" w:sz="0" w:space="0" w:color="auto"/>
                  </w:divBdr>
                  <w:divsChild>
                    <w:div w:id="1178929970">
                      <w:marLeft w:val="0"/>
                      <w:marRight w:val="0"/>
                      <w:marTop w:val="0"/>
                      <w:marBottom w:val="0"/>
                      <w:divBdr>
                        <w:top w:val="none" w:sz="0" w:space="0" w:color="auto"/>
                        <w:left w:val="none" w:sz="0" w:space="0" w:color="auto"/>
                        <w:bottom w:val="none" w:sz="0" w:space="0" w:color="auto"/>
                        <w:right w:val="none" w:sz="0" w:space="0" w:color="auto"/>
                      </w:divBdr>
                    </w:div>
                    <w:div w:id="1637222916">
                      <w:marLeft w:val="0"/>
                      <w:marRight w:val="0"/>
                      <w:marTop w:val="0"/>
                      <w:marBottom w:val="0"/>
                      <w:divBdr>
                        <w:top w:val="none" w:sz="0" w:space="0" w:color="auto"/>
                        <w:left w:val="none" w:sz="0" w:space="0" w:color="auto"/>
                        <w:bottom w:val="none" w:sz="0" w:space="0" w:color="auto"/>
                        <w:right w:val="none" w:sz="0" w:space="0" w:color="auto"/>
                      </w:divBdr>
                      <w:divsChild>
                        <w:div w:id="852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6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mailto:enquiries@bis.gsi.gov.uk" TargetMode="External"/><Relationship Id="rId2" Type="http://schemas.openxmlformats.org/officeDocument/2006/relationships/numbering" Target="numbering.xml"/><Relationship Id="rId16" Type="http://schemas.openxmlformats.org/officeDocument/2006/relationships/hyperlink" Target="https://www.gov.uk/government/organisations/department-for-business-innovation-skil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psi@nationalarchives.gsi.gov.uk" TargetMode="External"/><Relationship Id="rId10" Type="http://schemas.openxmlformats.org/officeDocument/2006/relationships/header" Target="header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ationalarchives.gov.uk/doc/open-government-licence/version/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BIS%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B2089-4207-41A1-9869-3286D4F3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BIS report template</Template>
  <TotalTime>2</TotalTime>
  <Pages>15</Pages>
  <Words>2093</Words>
  <Characters>11502</Characters>
  <Application>Microsoft Office Word</Application>
  <DocSecurity>0</DocSecurity>
  <Lines>230</Lines>
  <Paragraphs>90</Paragraphs>
  <ScaleCrop>false</ScaleCrop>
  <HeadingPairs>
    <vt:vector size="2" baseType="variant">
      <vt:variant>
        <vt:lpstr>Title</vt:lpstr>
      </vt:variant>
      <vt:variant>
        <vt:i4>1</vt:i4>
      </vt:variant>
    </vt:vector>
  </HeadingPairs>
  <TitlesOfParts>
    <vt:vector size="1" baseType="lpstr">
      <vt:lpstr>Non-Compete Clauses Call for Evidence Response Form</vt:lpstr>
    </vt:vector>
  </TitlesOfParts>
  <Company>BIS</Company>
  <LinksUpToDate>false</LinksUpToDate>
  <CharactersWithSpaces>13505</CharactersWithSpaces>
  <SharedDoc>false</SharedDoc>
  <HLinks>
    <vt:vector size="168" baseType="variant">
      <vt:variant>
        <vt:i4>8257629</vt:i4>
      </vt:variant>
      <vt:variant>
        <vt:i4>164</vt:i4>
      </vt:variant>
      <vt:variant>
        <vt:i4>0</vt:i4>
      </vt:variant>
      <vt:variant>
        <vt:i4>5</vt:i4>
      </vt:variant>
      <vt:variant>
        <vt:lpwstr>mailto:enquiries@bis.gsi.gov.uk</vt:lpwstr>
      </vt:variant>
      <vt:variant>
        <vt:lpwstr/>
      </vt:variant>
      <vt:variant>
        <vt:i4>5963843</vt:i4>
      </vt:variant>
      <vt:variant>
        <vt:i4>161</vt:i4>
      </vt:variant>
      <vt:variant>
        <vt:i4>0</vt:i4>
      </vt:variant>
      <vt:variant>
        <vt:i4>5</vt:i4>
      </vt:variant>
      <vt:variant>
        <vt:lpwstr>https://www.gov.uk/government/organisations/department-for-business-innovation-skills</vt:lpwstr>
      </vt:variant>
      <vt:variant>
        <vt:lpwstr/>
      </vt:variant>
      <vt:variant>
        <vt:i4>3670022</vt:i4>
      </vt:variant>
      <vt:variant>
        <vt:i4>158</vt:i4>
      </vt:variant>
      <vt:variant>
        <vt:i4>0</vt:i4>
      </vt:variant>
      <vt:variant>
        <vt:i4>5</vt:i4>
      </vt:variant>
      <vt:variant>
        <vt:lpwstr>mailto:psi@nationalarchives.gsi.gov.uk</vt:lpwstr>
      </vt:variant>
      <vt:variant>
        <vt:lpwstr/>
      </vt:variant>
      <vt:variant>
        <vt:i4>6553714</vt:i4>
      </vt:variant>
      <vt:variant>
        <vt:i4>155</vt:i4>
      </vt:variant>
      <vt:variant>
        <vt:i4>0</vt:i4>
      </vt:variant>
      <vt:variant>
        <vt:i4>5</vt:i4>
      </vt:variant>
      <vt:variant>
        <vt:lpwstr>http://www.nationalarchives.gov.uk/doc/open-government-licence/</vt:lpwstr>
      </vt:variant>
      <vt:variant>
        <vt:lpwstr/>
      </vt:variant>
      <vt:variant>
        <vt:i4>5505084</vt:i4>
      </vt:variant>
      <vt:variant>
        <vt:i4>120</vt:i4>
      </vt:variant>
      <vt:variant>
        <vt:i4>0</vt:i4>
      </vt:variant>
      <vt:variant>
        <vt:i4>5</vt:i4>
      </vt:variant>
      <vt:variant>
        <vt:lpwstr>mailto:john.conway@bis.gsi.gov.uk</vt:lpwstr>
      </vt:variant>
      <vt:variant>
        <vt:lpwstr/>
      </vt:variant>
      <vt:variant>
        <vt:i4>5701657</vt:i4>
      </vt:variant>
      <vt:variant>
        <vt:i4>117</vt:i4>
      </vt:variant>
      <vt:variant>
        <vt:i4>0</vt:i4>
      </vt:variant>
      <vt:variant>
        <vt:i4>5</vt:i4>
      </vt:variant>
      <vt:variant>
        <vt:lpwstr>http://www.cabinetoffice.gov.uk/sites/default/files/resources/Consultation-Principles.pdf</vt:lpwstr>
      </vt:variant>
      <vt:variant>
        <vt:lpwstr/>
      </vt:variant>
      <vt:variant>
        <vt:i4>7209015</vt:i4>
      </vt:variant>
      <vt:variant>
        <vt:i4>114</vt:i4>
      </vt:variant>
      <vt:variant>
        <vt:i4>0</vt:i4>
      </vt:variant>
      <vt:variant>
        <vt:i4>5</vt:i4>
      </vt:variant>
      <vt:variant>
        <vt:lpwstr>https://www.gov.uk/government/publications?departments%5B%5D=department-for-business-innovation-skills</vt:lpwstr>
      </vt:variant>
      <vt:variant>
        <vt:lpwstr/>
      </vt:variant>
      <vt:variant>
        <vt:i4>5046324</vt:i4>
      </vt:variant>
      <vt:variant>
        <vt:i4>111</vt:i4>
      </vt:variant>
      <vt:variant>
        <vt:i4>0</vt:i4>
      </vt:variant>
      <vt:variant>
        <vt:i4>5</vt:i4>
      </vt:variant>
      <vt:variant>
        <vt:lpwstr>http://bisintranet/groups/peoplestrategy/communications/Digital_Communications/publications/Pages/Storage.aspx</vt:lpwstr>
      </vt:variant>
      <vt:variant>
        <vt:lpwstr/>
      </vt:variant>
      <vt:variant>
        <vt:i4>6946906</vt:i4>
      </vt:variant>
      <vt:variant>
        <vt:i4>108</vt:i4>
      </vt:variant>
      <vt:variant>
        <vt:i4>0</vt:i4>
      </vt:variant>
      <vt:variant>
        <vt:i4>5</vt:i4>
      </vt:variant>
      <vt:variant>
        <vt:lpwstr>http://bisintranet/groups/peoplestrategy/communications/Digital_Communications/publications/forms/Pages/welcome.aspx</vt:lpwstr>
      </vt:variant>
      <vt:variant>
        <vt:lpwstr/>
      </vt:variant>
      <vt:variant>
        <vt:i4>4587524</vt:i4>
      </vt:variant>
      <vt:variant>
        <vt:i4>105</vt:i4>
      </vt:variant>
      <vt:variant>
        <vt:i4>0</vt:i4>
      </vt:variant>
      <vt:variant>
        <vt:i4>5</vt:i4>
      </vt:variant>
      <vt:variant>
        <vt:lpwstr>http://www.cabinetoffice.gov.uk/resource-library/consultation-principles-guidance</vt:lpwstr>
      </vt:variant>
      <vt:variant>
        <vt:lpwstr/>
      </vt:variant>
      <vt:variant>
        <vt:i4>7077986</vt:i4>
      </vt:variant>
      <vt:variant>
        <vt:i4>102</vt:i4>
      </vt:variant>
      <vt:variant>
        <vt:i4>0</vt:i4>
      </vt:variant>
      <vt:variant>
        <vt:i4>5</vt:i4>
      </vt:variant>
      <vt:variant>
        <vt:lpwstr>https://www.gov.uk/government/consultations/XXX</vt:lpwstr>
      </vt:variant>
      <vt:variant>
        <vt:lpwstr/>
      </vt:variant>
      <vt:variant>
        <vt:i4>1376310</vt:i4>
      </vt:variant>
      <vt:variant>
        <vt:i4>95</vt:i4>
      </vt:variant>
      <vt:variant>
        <vt:i4>0</vt:i4>
      </vt:variant>
      <vt:variant>
        <vt:i4>5</vt:i4>
      </vt:variant>
      <vt:variant>
        <vt:lpwstr/>
      </vt:variant>
      <vt:variant>
        <vt:lpwstr>_Toc337743654</vt:lpwstr>
      </vt:variant>
      <vt:variant>
        <vt:i4>1376310</vt:i4>
      </vt:variant>
      <vt:variant>
        <vt:i4>89</vt:i4>
      </vt:variant>
      <vt:variant>
        <vt:i4>0</vt:i4>
      </vt:variant>
      <vt:variant>
        <vt:i4>5</vt:i4>
      </vt:variant>
      <vt:variant>
        <vt:lpwstr/>
      </vt:variant>
      <vt:variant>
        <vt:lpwstr>_Toc337743652</vt:lpwstr>
      </vt:variant>
      <vt:variant>
        <vt:i4>1376310</vt:i4>
      </vt:variant>
      <vt:variant>
        <vt:i4>83</vt:i4>
      </vt:variant>
      <vt:variant>
        <vt:i4>0</vt:i4>
      </vt:variant>
      <vt:variant>
        <vt:i4>5</vt:i4>
      </vt:variant>
      <vt:variant>
        <vt:lpwstr/>
      </vt:variant>
      <vt:variant>
        <vt:lpwstr>_Toc337743651</vt:lpwstr>
      </vt:variant>
      <vt:variant>
        <vt:i4>1376310</vt:i4>
      </vt:variant>
      <vt:variant>
        <vt:i4>77</vt:i4>
      </vt:variant>
      <vt:variant>
        <vt:i4>0</vt:i4>
      </vt:variant>
      <vt:variant>
        <vt:i4>5</vt:i4>
      </vt:variant>
      <vt:variant>
        <vt:lpwstr/>
      </vt:variant>
      <vt:variant>
        <vt:lpwstr>_Toc337743650</vt:lpwstr>
      </vt:variant>
      <vt:variant>
        <vt:i4>1310774</vt:i4>
      </vt:variant>
      <vt:variant>
        <vt:i4>71</vt:i4>
      </vt:variant>
      <vt:variant>
        <vt:i4>0</vt:i4>
      </vt:variant>
      <vt:variant>
        <vt:i4>5</vt:i4>
      </vt:variant>
      <vt:variant>
        <vt:lpwstr/>
      </vt:variant>
      <vt:variant>
        <vt:lpwstr>_Toc337743649</vt:lpwstr>
      </vt:variant>
      <vt:variant>
        <vt:i4>1310774</vt:i4>
      </vt:variant>
      <vt:variant>
        <vt:i4>65</vt:i4>
      </vt:variant>
      <vt:variant>
        <vt:i4>0</vt:i4>
      </vt:variant>
      <vt:variant>
        <vt:i4>5</vt:i4>
      </vt:variant>
      <vt:variant>
        <vt:lpwstr/>
      </vt:variant>
      <vt:variant>
        <vt:lpwstr>_Toc337743648</vt:lpwstr>
      </vt:variant>
      <vt:variant>
        <vt:i4>1310774</vt:i4>
      </vt:variant>
      <vt:variant>
        <vt:i4>59</vt:i4>
      </vt:variant>
      <vt:variant>
        <vt:i4>0</vt:i4>
      </vt:variant>
      <vt:variant>
        <vt:i4>5</vt:i4>
      </vt:variant>
      <vt:variant>
        <vt:lpwstr/>
      </vt:variant>
      <vt:variant>
        <vt:lpwstr>_Toc337743647</vt:lpwstr>
      </vt:variant>
      <vt:variant>
        <vt:i4>1310774</vt:i4>
      </vt:variant>
      <vt:variant>
        <vt:i4>53</vt:i4>
      </vt:variant>
      <vt:variant>
        <vt:i4>0</vt:i4>
      </vt:variant>
      <vt:variant>
        <vt:i4>5</vt:i4>
      </vt:variant>
      <vt:variant>
        <vt:lpwstr/>
      </vt:variant>
      <vt:variant>
        <vt:lpwstr>_Toc337743646</vt:lpwstr>
      </vt:variant>
      <vt:variant>
        <vt:i4>1310774</vt:i4>
      </vt:variant>
      <vt:variant>
        <vt:i4>47</vt:i4>
      </vt:variant>
      <vt:variant>
        <vt:i4>0</vt:i4>
      </vt:variant>
      <vt:variant>
        <vt:i4>5</vt:i4>
      </vt:variant>
      <vt:variant>
        <vt:lpwstr/>
      </vt:variant>
      <vt:variant>
        <vt:lpwstr>_Toc337743645</vt:lpwstr>
      </vt:variant>
      <vt:variant>
        <vt:i4>1310774</vt:i4>
      </vt:variant>
      <vt:variant>
        <vt:i4>41</vt:i4>
      </vt:variant>
      <vt:variant>
        <vt:i4>0</vt:i4>
      </vt:variant>
      <vt:variant>
        <vt:i4>5</vt:i4>
      </vt:variant>
      <vt:variant>
        <vt:lpwstr/>
      </vt:variant>
      <vt:variant>
        <vt:lpwstr>_Toc337743644</vt:lpwstr>
      </vt:variant>
      <vt:variant>
        <vt:i4>1310774</vt:i4>
      </vt:variant>
      <vt:variant>
        <vt:i4>35</vt:i4>
      </vt:variant>
      <vt:variant>
        <vt:i4>0</vt:i4>
      </vt:variant>
      <vt:variant>
        <vt:i4>5</vt:i4>
      </vt:variant>
      <vt:variant>
        <vt:lpwstr/>
      </vt:variant>
      <vt:variant>
        <vt:lpwstr>_Toc337743643</vt:lpwstr>
      </vt:variant>
      <vt:variant>
        <vt:i4>1310774</vt:i4>
      </vt:variant>
      <vt:variant>
        <vt:i4>29</vt:i4>
      </vt:variant>
      <vt:variant>
        <vt:i4>0</vt:i4>
      </vt:variant>
      <vt:variant>
        <vt:i4>5</vt:i4>
      </vt:variant>
      <vt:variant>
        <vt:lpwstr/>
      </vt:variant>
      <vt:variant>
        <vt:lpwstr>_Toc337743642</vt:lpwstr>
      </vt:variant>
      <vt:variant>
        <vt:i4>1310774</vt:i4>
      </vt:variant>
      <vt:variant>
        <vt:i4>23</vt:i4>
      </vt:variant>
      <vt:variant>
        <vt:i4>0</vt:i4>
      </vt:variant>
      <vt:variant>
        <vt:i4>5</vt:i4>
      </vt:variant>
      <vt:variant>
        <vt:lpwstr/>
      </vt:variant>
      <vt:variant>
        <vt:lpwstr>_Toc337743641</vt:lpwstr>
      </vt:variant>
      <vt:variant>
        <vt:i4>1310774</vt:i4>
      </vt:variant>
      <vt:variant>
        <vt:i4>17</vt:i4>
      </vt:variant>
      <vt:variant>
        <vt:i4>0</vt:i4>
      </vt:variant>
      <vt:variant>
        <vt:i4>5</vt:i4>
      </vt:variant>
      <vt:variant>
        <vt:lpwstr/>
      </vt:variant>
      <vt:variant>
        <vt:lpwstr>_Toc337743640</vt:lpwstr>
      </vt:variant>
      <vt:variant>
        <vt:i4>1245238</vt:i4>
      </vt:variant>
      <vt:variant>
        <vt:i4>11</vt:i4>
      </vt:variant>
      <vt:variant>
        <vt:i4>0</vt:i4>
      </vt:variant>
      <vt:variant>
        <vt:i4>5</vt:i4>
      </vt:variant>
      <vt:variant>
        <vt:lpwstr/>
      </vt:variant>
      <vt:variant>
        <vt:lpwstr>_Toc337743639</vt:lpwstr>
      </vt:variant>
      <vt:variant>
        <vt:i4>1245238</vt:i4>
      </vt:variant>
      <vt:variant>
        <vt:i4>5</vt:i4>
      </vt:variant>
      <vt:variant>
        <vt:i4>0</vt:i4>
      </vt:variant>
      <vt:variant>
        <vt:i4>5</vt:i4>
      </vt:variant>
      <vt:variant>
        <vt:lpwstr/>
      </vt:variant>
      <vt:variant>
        <vt:lpwstr>_Toc337743638</vt:lpwstr>
      </vt:variant>
      <vt:variant>
        <vt:i4>7864329</vt:i4>
      </vt:variant>
      <vt:variant>
        <vt:i4>0</vt:i4>
      </vt:variant>
      <vt:variant>
        <vt:i4>0</vt:i4>
      </vt:variant>
      <vt:variant>
        <vt:i4>5</vt:i4>
      </vt:variant>
      <vt:variant>
        <vt:lpwstr>http://bisintranet/groups/peoplestrategy/communications/Digital_Communications/publications/Pages/Accessiblepublications.aspx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Non-Compete Clauses Call for Evidence Response Form</dc:title>
  <dc:creator>Department for Business, Innovation and Skills</dc:creator>
  <cp:lastModifiedBy>Pitkin Jeni (Communications)</cp:lastModifiedBy>
  <cp:revision>5</cp:revision>
  <cp:lastPrinted>2012-10-04T14:05:00Z</cp:lastPrinted>
  <dcterms:created xsi:type="dcterms:W3CDTF">2016-05-24T10:49:00Z</dcterms:created>
  <dcterms:modified xsi:type="dcterms:W3CDTF">2016-05-24T10:50:00Z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