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D5" w:rsidRDefault="0093559D" w:rsidP="00F77169">
      <w:pPr>
        <w:pStyle w:val="Title"/>
      </w:pPr>
      <w:r>
        <w:t>Triennial Review of the Human Fertilisation and Embryology Authority</w:t>
      </w:r>
    </w:p>
    <w:p w:rsidR="00D912D5" w:rsidRDefault="0093559D" w:rsidP="00F77169">
      <w:pPr>
        <w:pStyle w:val="Subtitle"/>
      </w:pPr>
      <w:r w:rsidRPr="0093559D">
        <w:t>Call for evidence</w:t>
      </w:r>
    </w:p>
    <w:p w:rsidR="00D912D5" w:rsidRDefault="00D912D5">
      <w:pPr>
        <w:pStyle w:val="ParagraphTextUnnumbered"/>
      </w:pPr>
    </w:p>
    <w:p w:rsidR="00D912D5" w:rsidRDefault="00D912D5">
      <w:pPr>
        <w:pStyle w:val="ParagraphTextUnnumbered"/>
        <w:sectPr w:rsidR="00D912D5" w:rsidSect="009A0FE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0" w:right="851" w:bottom="1134" w:left="851" w:header="680" w:footer="851" w:gutter="0"/>
          <w:cols w:space="720"/>
          <w:formProt w:val="0"/>
          <w:titlePg/>
        </w:sectPr>
      </w:pPr>
    </w:p>
    <w:tbl>
      <w:tblPr>
        <w:tblStyle w:val="TableGrid"/>
        <w:tblW w:w="5000" w:type="pct"/>
        <w:tblLook w:val="04A0" w:firstRow="1" w:lastRow="0" w:firstColumn="1" w:lastColumn="0" w:noHBand="0" w:noVBand="1"/>
      </w:tblPr>
      <w:tblGrid>
        <w:gridCol w:w="10420"/>
      </w:tblGrid>
      <w:tr w:rsidR="00824036" w:rsidTr="00AE2CE9">
        <w:tc>
          <w:tcPr>
            <w:tcW w:w="5000" w:type="pct"/>
            <w:shd w:val="clear" w:color="auto" w:fill="auto"/>
          </w:tcPr>
          <w:p w:rsidR="00824036" w:rsidRPr="00E22F86" w:rsidRDefault="00824036" w:rsidP="00AE2CE9">
            <w:pPr>
              <w:pStyle w:val="Heading3"/>
              <w:outlineLvl w:val="2"/>
            </w:pPr>
            <w:r w:rsidRPr="00E22F86">
              <w:lastRenderedPageBreak/>
              <w:t>Title</w:t>
            </w:r>
            <w:r>
              <w:t>:</w:t>
            </w:r>
            <w:r w:rsidR="0093559D">
              <w:t xml:space="preserve"> </w:t>
            </w:r>
            <w:r w:rsidR="0093559D" w:rsidRPr="0093559D">
              <w:t>Triennial Review of the Human Fertilisation and Embryology Authority</w:t>
            </w:r>
          </w:p>
          <w:p w:rsidR="00824036" w:rsidRPr="00E22F86" w:rsidRDefault="00824036" w:rsidP="00AE2CE9">
            <w:pPr>
              <w:rPr>
                <w:szCs w:val="24"/>
              </w:rPr>
            </w:pPr>
          </w:p>
        </w:tc>
      </w:tr>
      <w:tr w:rsidR="00824036" w:rsidTr="00AE2CE9">
        <w:tc>
          <w:tcPr>
            <w:tcW w:w="5000" w:type="pct"/>
            <w:shd w:val="clear" w:color="auto" w:fill="auto"/>
          </w:tcPr>
          <w:p w:rsidR="00824036" w:rsidRDefault="00824036" w:rsidP="00AE2CE9">
            <w:pPr>
              <w:pStyle w:val="Heading3"/>
              <w:outlineLvl w:val="2"/>
            </w:pPr>
            <w:r w:rsidRPr="00E22F86">
              <w:t>Author</w:t>
            </w:r>
            <w:r>
              <w:t>:</w:t>
            </w:r>
            <w:r w:rsidRPr="00E22F86">
              <w:t xml:space="preserve"> </w:t>
            </w:r>
            <w:r w:rsidR="0093559D">
              <w:t>David Dipple</w:t>
            </w:r>
            <w:r w:rsidR="0093559D" w:rsidRPr="0093559D">
              <w:t xml:space="preserve">, </w:t>
            </w:r>
            <w:r w:rsidR="0093559D">
              <w:t xml:space="preserve">triennial Reviews Team, </w:t>
            </w:r>
            <w:r w:rsidR="0093559D" w:rsidRPr="0093559D">
              <w:t>Assurance &amp; Public Appointments Branch</w:t>
            </w:r>
            <w:r w:rsidRPr="00E22F86">
              <w:t xml:space="preserve"> </w:t>
            </w:r>
            <w:r w:rsidR="0093559D">
              <w:t>(17152)</w:t>
            </w:r>
          </w:p>
          <w:p w:rsidR="00824036" w:rsidRPr="00E72705" w:rsidRDefault="00824036" w:rsidP="00AE2CE9"/>
        </w:tc>
      </w:tr>
      <w:tr w:rsidR="00824036" w:rsidTr="00AE2CE9">
        <w:tc>
          <w:tcPr>
            <w:tcW w:w="5000" w:type="pct"/>
            <w:shd w:val="clear" w:color="auto" w:fill="auto"/>
          </w:tcPr>
          <w:p w:rsidR="00824036" w:rsidRDefault="00824036" w:rsidP="00AE2CE9">
            <w:pPr>
              <w:pStyle w:val="Heading3"/>
              <w:outlineLvl w:val="2"/>
            </w:pPr>
            <w:r w:rsidRPr="00E22F86">
              <w:t>Document Purpose</w:t>
            </w:r>
            <w:r>
              <w:t>:</w:t>
            </w:r>
            <w:r w:rsidRPr="00E22F86">
              <w:t xml:space="preserve"> </w:t>
            </w:r>
            <w:r w:rsidR="005B5106">
              <w:t>Consultation</w:t>
            </w:r>
          </w:p>
          <w:p w:rsidR="00824036" w:rsidRPr="00E72705" w:rsidRDefault="00824036" w:rsidP="00AE2CE9">
            <w:pPr>
              <w:rPr>
                <w:bCs/>
              </w:rPr>
            </w:pPr>
          </w:p>
        </w:tc>
      </w:tr>
      <w:tr w:rsidR="00824036" w:rsidTr="00AE2CE9">
        <w:tc>
          <w:tcPr>
            <w:tcW w:w="5000" w:type="pct"/>
            <w:shd w:val="clear" w:color="auto" w:fill="auto"/>
          </w:tcPr>
          <w:p w:rsidR="00824036" w:rsidRDefault="00824036" w:rsidP="00AE2CE9">
            <w:pPr>
              <w:pStyle w:val="Heading3"/>
              <w:outlineLvl w:val="2"/>
            </w:pPr>
            <w:r w:rsidRPr="00E22F86">
              <w:t>Publication date</w:t>
            </w:r>
            <w:r>
              <w:t>:</w:t>
            </w:r>
            <w:r w:rsidRPr="00E22F86">
              <w:t xml:space="preserve"> </w:t>
            </w:r>
            <w:r w:rsidR="005B5106">
              <w:t>July 2015</w:t>
            </w:r>
          </w:p>
          <w:p w:rsidR="00824036" w:rsidRPr="00E72705" w:rsidRDefault="00824036" w:rsidP="00AE2CE9"/>
        </w:tc>
      </w:tr>
      <w:tr w:rsidR="00824036" w:rsidTr="00AE2CE9">
        <w:tc>
          <w:tcPr>
            <w:tcW w:w="5000" w:type="pct"/>
            <w:shd w:val="clear" w:color="auto" w:fill="auto"/>
          </w:tcPr>
          <w:p w:rsidR="00824036" w:rsidRDefault="00824036" w:rsidP="005B5106">
            <w:pPr>
              <w:pStyle w:val="Heading3"/>
              <w:outlineLvl w:val="2"/>
            </w:pPr>
            <w:r w:rsidRPr="00E22F86">
              <w:t>Target audience</w:t>
            </w:r>
            <w:r>
              <w:t>:</w:t>
            </w:r>
            <w:r w:rsidR="005B5106">
              <w:t xml:space="preserve"> </w:t>
            </w:r>
            <w:r w:rsidR="005B5106" w:rsidRPr="005B5106">
              <w:t xml:space="preserve">Individuals, </w:t>
            </w:r>
            <w:r w:rsidR="005B5106">
              <w:t xml:space="preserve">patients or donors and representative groups, </w:t>
            </w:r>
            <w:r w:rsidR="005B5106" w:rsidRPr="005B5106">
              <w:t>government departments</w:t>
            </w:r>
            <w:r w:rsidR="005B5106">
              <w:t xml:space="preserve"> and other public</w:t>
            </w:r>
            <w:r w:rsidR="005B5106" w:rsidRPr="005B5106">
              <w:t xml:space="preserve"> bodies, scientific </w:t>
            </w:r>
            <w:r w:rsidR="005B5106">
              <w:t>and</w:t>
            </w:r>
            <w:r w:rsidR="005B5106" w:rsidRPr="005B5106">
              <w:t xml:space="preserve"> health communities, health institutions </w:t>
            </w:r>
            <w:r w:rsidR="005B5106">
              <w:t>and representative professional bodies</w:t>
            </w:r>
            <w:r w:rsidR="005B5106" w:rsidRPr="005B5106">
              <w:t>.</w:t>
            </w:r>
          </w:p>
          <w:p w:rsidR="005B5106" w:rsidRPr="005B5106" w:rsidRDefault="005B5106" w:rsidP="005B5106"/>
        </w:tc>
      </w:tr>
      <w:tr w:rsidR="00824036" w:rsidTr="00AE2CE9">
        <w:tc>
          <w:tcPr>
            <w:tcW w:w="5000" w:type="pct"/>
            <w:shd w:val="clear" w:color="auto" w:fill="auto"/>
          </w:tcPr>
          <w:p w:rsidR="00824036" w:rsidRDefault="00824036" w:rsidP="00AE2CE9">
            <w:pPr>
              <w:pStyle w:val="Heading3"/>
              <w:outlineLvl w:val="2"/>
            </w:pPr>
            <w:r w:rsidRPr="00E22F86">
              <w:t>Contact details</w:t>
            </w:r>
            <w:r>
              <w:t>:</w:t>
            </w:r>
            <w:r w:rsidRPr="00E22F86">
              <w:t xml:space="preserve"> </w:t>
            </w:r>
          </w:p>
          <w:p w:rsidR="005B5106" w:rsidRPr="005B5106" w:rsidRDefault="005B5106" w:rsidP="005B5106">
            <w:r>
              <w:t>HFEA</w:t>
            </w:r>
            <w:r w:rsidRPr="005B5106">
              <w:t xml:space="preserve"> Triennial Review Team,</w:t>
            </w:r>
          </w:p>
          <w:p w:rsidR="005B5106" w:rsidRPr="005B5106" w:rsidRDefault="005B5106" w:rsidP="005B5106">
            <w:r w:rsidRPr="005B5106">
              <w:t>Room 220,</w:t>
            </w:r>
          </w:p>
          <w:p w:rsidR="005B5106" w:rsidRPr="005B5106" w:rsidRDefault="005B5106" w:rsidP="005B5106">
            <w:r w:rsidRPr="005B5106">
              <w:t>Department of Health,</w:t>
            </w:r>
          </w:p>
          <w:p w:rsidR="005B5106" w:rsidRPr="005B5106" w:rsidRDefault="005B5106" w:rsidP="005B5106">
            <w:r w:rsidRPr="005B5106">
              <w:t>Richmond House,</w:t>
            </w:r>
          </w:p>
          <w:p w:rsidR="005B5106" w:rsidRPr="005B5106" w:rsidRDefault="005B5106" w:rsidP="005B5106">
            <w:r w:rsidRPr="005B5106">
              <w:t>79 Whitehall,</w:t>
            </w:r>
          </w:p>
          <w:p w:rsidR="005B5106" w:rsidRPr="005B5106" w:rsidRDefault="005B5106" w:rsidP="005B5106">
            <w:r w:rsidRPr="005B5106">
              <w:t>London.</w:t>
            </w:r>
          </w:p>
          <w:p w:rsidR="005B5106" w:rsidRPr="005B5106" w:rsidRDefault="005B5106" w:rsidP="005B5106">
            <w:r w:rsidRPr="005B5106">
              <w:t>SW1A 2NS</w:t>
            </w:r>
          </w:p>
          <w:p w:rsidR="005B5106" w:rsidRPr="005B5106" w:rsidRDefault="005B5106" w:rsidP="005B5106"/>
          <w:p w:rsidR="00824036" w:rsidRDefault="005B5106" w:rsidP="005B5106">
            <w:r w:rsidRPr="005B5106">
              <w:t xml:space="preserve">e-mail: </w:t>
            </w:r>
            <w:hyperlink r:id="rId15" w:history="1">
              <w:r w:rsidRPr="009A7118">
                <w:rPr>
                  <w:rStyle w:val="Hyperlink"/>
                </w:rPr>
                <w:t>TR-HFEA@dh.gsi.gov.uk</w:t>
              </w:r>
            </w:hyperlink>
          </w:p>
          <w:p w:rsidR="005B5106" w:rsidRPr="00E22F86" w:rsidRDefault="005B5106" w:rsidP="005B5106">
            <w:pPr>
              <w:rPr>
                <w:szCs w:val="24"/>
              </w:rPr>
            </w:pPr>
            <w:r>
              <w:t>Lead reviewer: David Dipple (</w:t>
            </w:r>
            <w:hyperlink r:id="rId16" w:history="1">
              <w:r w:rsidRPr="009A7118">
                <w:rPr>
                  <w:rStyle w:val="Hyperlink"/>
                  <w:rFonts w:ascii="Arial" w:hAnsi="Arial"/>
                </w:rPr>
                <w:t>david.dipple@dh.gsi.gov.uk</w:t>
              </w:r>
            </w:hyperlink>
            <w:r>
              <w:t>, 020 7210 5655)</w:t>
            </w:r>
          </w:p>
          <w:p w:rsidR="00824036" w:rsidRPr="00E22F86" w:rsidRDefault="00824036" w:rsidP="00AE2CE9">
            <w:pPr>
              <w:rPr>
                <w:szCs w:val="24"/>
              </w:rPr>
            </w:pPr>
          </w:p>
        </w:tc>
      </w:tr>
    </w:tbl>
    <w:p w:rsidR="00824036" w:rsidRPr="00BC3AC2" w:rsidRDefault="00824036" w:rsidP="00CB0894">
      <w:pPr>
        <w:pStyle w:val="ParagraphTextUnnumbered"/>
      </w:pPr>
      <w:r w:rsidRPr="00BC3AC2">
        <w:t xml:space="preserve">You may re-use the text of this document (not including logos) free of charge in any format or medium, under the terms of the Open Government Licence. To view this licence, visit </w:t>
      </w:r>
      <w:hyperlink r:id="rId17" w:history="1">
        <w:r w:rsidRPr="00BC3AC2">
          <w:rPr>
            <w:rStyle w:val="Hyperlink"/>
          </w:rPr>
          <w:t>www.nationalarchives.gov.uk/doc/open-government-licence/</w:t>
        </w:r>
      </w:hyperlink>
    </w:p>
    <w:p w:rsidR="00824036" w:rsidRDefault="00824036" w:rsidP="00CB0894">
      <w:pPr>
        <w:pStyle w:val="ParagraphTextUnnumbered"/>
      </w:pPr>
      <w:r>
        <w:t xml:space="preserve">© Crown copyright </w:t>
      </w:r>
    </w:p>
    <w:p w:rsidR="00824036" w:rsidRDefault="00824036" w:rsidP="00CB0894">
      <w:pPr>
        <w:pStyle w:val="ParagraphTextUnnumbered"/>
      </w:pPr>
      <w:proofErr w:type="gramStart"/>
      <w:r w:rsidRPr="008C4ABB">
        <w:t>Published to gov.uk, in PDF format only.</w:t>
      </w:r>
      <w:proofErr w:type="gramEnd"/>
      <w:r>
        <w:t xml:space="preserve"> </w:t>
      </w:r>
    </w:p>
    <w:p w:rsidR="00824036" w:rsidRDefault="00C0736F" w:rsidP="00CB0894">
      <w:pPr>
        <w:pStyle w:val="ParagraphTextUnnumbered"/>
        <w:rPr>
          <w:rStyle w:val="Hyperlink"/>
        </w:rPr>
      </w:pPr>
      <w:hyperlink r:id="rId18" w:history="1">
        <w:r w:rsidR="00824036" w:rsidRPr="00535221">
          <w:rPr>
            <w:rStyle w:val="Hyperlink"/>
          </w:rPr>
          <w:t>www.gov.uk/dh</w:t>
        </w:r>
      </w:hyperlink>
      <w:r w:rsidR="00824036">
        <w:t xml:space="preserve"> </w:t>
      </w:r>
    </w:p>
    <w:p w:rsidR="00D912D5" w:rsidRDefault="00D912D5"/>
    <w:p w:rsidR="00D912D5" w:rsidRDefault="00D912D5">
      <w:pPr>
        <w:sectPr w:rsidR="00D912D5" w:rsidSect="009A0FEE">
          <w:headerReference w:type="first" r:id="rId19"/>
          <w:footerReference w:type="first" r:id="rId20"/>
          <w:pgSz w:w="11906" w:h="16838" w:code="9"/>
          <w:pgMar w:top="1701" w:right="851" w:bottom="907" w:left="851" w:header="624" w:footer="624" w:gutter="0"/>
          <w:cols w:space="720"/>
          <w:formProt w:val="0"/>
          <w:titlePg/>
        </w:sectPr>
      </w:pPr>
      <w:bookmarkStart w:id="0" w:name="_Toc180303268"/>
      <w:bookmarkStart w:id="1" w:name="_Toc287863054"/>
      <w:bookmarkStart w:id="2" w:name="_Toc150919533"/>
    </w:p>
    <w:p w:rsidR="00D912D5" w:rsidRPr="00B16B07" w:rsidRDefault="005B5106" w:rsidP="00EC252E">
      <w:pPr>
        <w:pStyle w:val="Title"/>
      </w:pPr>
      <w:r w:rsidRPr="005B5106">
        <w:lastRenderedPageBreak/>
        <w:t>Triennial Review of the Human Fertilisation and Embryology Authority</w:t>
      </w:r>
    </w:p>
    <w:p w:rsidR="00D912D5" w:rsidRPr="00B16B07" w:rsidRDefault="005B5106">
      <w:pPr>
        <w:pStyle w:val="Subtitle"/>
      </w:pPr>
      <w:r w:rsidRPr="005B5106">
        <w:t>Call for evidence</w:t>
      </w:r>
    </w:p>
    <w:p w:rsidR="00D912D5" w:rsidRDefault="00D912D5">
      <w:pPr>
        <w:pStyle w:val="ParagraphTextUnnumbered"/>
      </w:pPr>
    </w:p>
    <w:p w:rsidR="00D912D5" w:rsidRDefault="00B67B7F">
      <w:pPr>
        <w:pStyle w:val="TitlePageText"/>
      </w:pPr>
      <w:proofErr w:type="gramStart"/>
      <w:r>
        <w:t>Prepared by</w:t>
      </w:r>
      <w:r w:rsidR="005B5106">
        <w:t>: David Dipple, Lead Reviewer.</w:t>
      </w:r>
      <w:proofErr w:type="gramEnd"/>
    </w:p>
    <w:p w:rsidR="00D912D5" w:rsidRDefault="00D912D5">
      <w:bookmarkStart w:id="3" w:name="_Toc300827391"/>
      <w:bookmarkStart w:id="4" w:name="_Toc300910623"/>
    </w:p>
    <w:p w:rsidR="00D912D5" w:rsidRDefault="00D912D5">
      <w:pPr>
        <w:sectPr w:rsidR="00D912D5" w:rsidSect="009A0FEE">
          <w:headerReference w:type="first" r:id="rId21"/>
          <w:pgSz w:w="11906" w:h="16838" w:code="9"/>
          <w:pgMar w:top="2835" w:right="851" w:bottom="907" w:left="851" w:header="624" w:footer="624" w:gutter="0"/>
          <w:cols w:space="720"/>
          <w:formProt w:val="0"/>
          <w:titlePg/>
        </w:sectPr>
      </w:pPr>
    </w:p>
    <w:bookmarkEnd w:id="0"/>
    <w:bookmarkEnd w:id="1"/>
    <w:bookmarkEnd w:id="3"/>
    <w:bookmarkEnd w:id="4"/>
    <w:bookmarkEnd w:id="2"/>
    <w:p w:rsidR="00D912D5" w:rsidRPr="000F70EB" w:rsidRDefault="005B5106" w:rsidP="000F70EB">
      <w:pPr>
        <w:keepNext/>
        <w:spacing w:before="100" w:beforeAutospacing="1" w:after="100" w:afterAutospacing="1" w:line="540" w:lineRule="exact"/>
        <w:outlineLvl w:val="0"/>
        <w:rPr>
          <w:color w:val="00D1AE"/>
          <w:sz w:val="50"/>
          <w:szCs w:val="20"/>
          <w:lang w:eastAsia="en-US"/>
        </w:rPr>
      </w:pPr>
      <w:r w:rsidRPr="000F70EB">
        <w:rPr>
          <w:color w:val="00D1AE"/>
          <w:sz w:val="50"/>
          <w:szCs w:val="20"/>
          <w:lang w:eastAsia="en-US"/>
        </w:rPr>
        <w:lastRenderedPageBreak/>
        <w:t>Overview</w:t>
      </w:r>
    </w:p>
    <w:p w:rsidR="005B5106" w:rsidRPr="005B5106" w:rsidRDefault="005B5106" w:rsidP="005B5106">
      <w:pPr>
        <w:pStyle w:val="ParagraphTextUnnumbered"/>
      </w:pPr>
      <w:r w:rsidRPr="005B5106">
        <w:t xml:space="preserve">In recent years, the health and social care system in England has undergone substantial change. The Health and Social Care Act 2012 and the Care Act 2014 have devolved functions and powers away from the Department of Health to local and arm’s length bodies. </w:t>
      </w:r>
    </w:p>
    <w:p w:rsidR="000F70EB" w:rsidRDefault="000F70EB" w:rsidP="005B5106">
      <w:pPr>
        <w:pStyle w:val="ParagraphTextUnnumbered"/>
      </w:pPr>
    </w:p>
    <w:p w:rsidR="005B5106" w:rsidRPr="005B5106" w:rsidRDefault="005B5106" w:rsidP="005B5106">
      <w:pPr>
        <w:pStyle w:val="ParagraphTextUnnumbered"/>
      </w:pPr>
      <w:r w:rsidRPr="005B5106">
        <w:t>The Department has a key stewardship and assurance role in respect of arm’s length bodies within the health and care system. The Department needs to ensure these organisations have appropriate functions and are performing to a high standard.</w:t>
      </w:r>
    </w:p>
    <w:p w:rsidR="000F70EB" w:rsidRDefault="000F70EB" w:rsidP="005B5106">
      <w:pPr>
        <w:pStyle w:val="ParagraphTextUnnumbered"/>
      </w:pPr>
    </w:p>
    <w:p w:rsidR="005B5106" w:rsidRPr="005B5106" w:rsidRDefault="005B5106" w:rsidP="005B5106">
      <w:pPr>
        <w:pStyle w:val="ParagraphTextUnnumbered"/>
      </w:pPr>
      <w:r w:rsidRPr="005B5106">
        <w:t>To perform this stewardship function, the Department is undertaking Triennial Reviews of all of its arm’s length bodies. This includes all Executive Non-Departmental Public Bodies (ENDPBs), Advisory Non-Departmental Bodies (ANDPBs), Executive Agencies and Special Health Authorities. The Human Fertilisation and Embryology Authority (HFEA), an Executive NDPB, is subject to review in 2015-16.</w:t>
      </w:r>
    </w:p>
    <w:p w:rsidR="000F70EB" w:rsidRDefault="000F70EB" w:rsidP="000F70EB">
      <w:pPr>
        <w:pStyle w:val="ParagraphTextUnnumbered"/>
      </w:pPr>
    </w:p>
    <w:p w:rsidR="000F70EB" w:rsidRDefault="005B5106" w:rsidP="000F70EB">
      <w:pPr>
        <w:pStyle w:val="ParagraphTextUnnumbered"/>
      </w:pPr>
      <w:r w:rsidRPr="005B5106">
        <w:t xml:space="preserve">The programme of reviews builds on the approach developed by the Cabinet Office as part of their work on public </w:t>
      </w:r>
      <w:proofErr w:type="gramStart"/>
      <w:r w:rsidRPr="005B5106">
        <w:t>bodies</w:t>
      </w:r>
      <w:proofErr w:type="gramEnd"/>
      <w:r w:rsidRPr="005B5106">
        <w:t xml:space="preserve"> reform.</w:t>
      </w:r>
    </w:p>
    <w:p w:rsidR="000F70EB" w:rsidRDefault="000F70EB" w:rsidP="000F70EB">
      <w:pPr>
        <w:pStyle w:val="ParagraphTextUnnumbered"/>
      </w:pPr>
    </w:p>
    <w:p w:rsidR="005B5106" w:rsidRPr="000F70EB" w:rsidRDefault="005B5106" w:rsidP="000F70EB">
      <w:pPr>
        <w:keepNext/>
        <w:spacing w:before="100" w:beforeAutospacing="1" w:after="100" w:afterAutospacing="1" w:line="540" w:lineRule="exact"/>
        <w:outlineLvl w:val="0"/>
        <w:rPr>
          <w:color w:val="00D1AE"/>
          <w:sz w:val="50"/>
          <w:szCs w:val="20"/>
          <w:lang w:eastAsia="en-US"/>
        </w:rPr>
      </w:pPr>
      <w:r w:rsidRPr="000F70EB">
        <w:rPr>
          <w:color w:val="00D1AE"/>
          <w:sz w:val="50"/>
          <w:szCs w:val="20"/>
          <w:lang w:eastAsia="en-US"/>
        </w:rPr>
        <w:t>Purpose of the review</w:t>
      </w:r>
    </w:p>
    <w:p w:rsidR="005B5106" w:rsidRPr="005B5106" w:rsidRDefault="005B5106" w:rsidP="005B5106">
      <w:r w:rsidRPr="005B5106">
        <w:t>As noted above, this review is part of a wider programme the Department of Health has developed as part of its stewardship and assurance function. The review will have two main stages:</w:t>
      </w:r>
    </w:p>
    <w:p w:rsidR="005B5106" w:rsidRPr="005B5106" w:rsidRDefault="005B5106" w:rsidP="000F70EB">
      <w:pPr>
        <w:tabs>
          <w:tab w:val="num" w:pos="720"/>
        </w:tabs>
        <w:spacing w:before="100" w:beforeAutospacing="1"/>
        <w:ind w:left="714" w:hanging="357"/>
      </w:pPr>
      <w:r w:rsidRPr="005B5106">
        <w:t>•</w:t>
      </w:r>
      <w:r w:rsidRPr="005B5106">
        <w:tab/>
        <w:t xml:space="preserve">The first is to provide a robust challenge of the </w:t>
      </w:r>
      <w:r w:rsidRPr="000F70EB">
        <w:rPr>
          <w:rFonts w:cs="Arial"/>
          <w:color w:val="000000"/>
          <w:szCs w:val="20"/>
          <w:lang w:eastAsia="en-US"/>
        </w:rPr>
        <w:t>continuing</w:t>
      </w:r>
      <w:r w:rsidRPr="005B5106">
        <w:t xml:space="preserve"> need for the Authority both in terms of the functions it performs, and the way in which these are delivered. </w:t>
      </w:r>
    </w:p>
    <w:p w:rsidR="005B5106" w:rsidRDefault="005B5106" w:rsidP="000F70EB">
      <w:pPr>
        <w:tabs>
          <w:tab w:val="num" w:pos="720"/>
        </w:tabs>
        <w:spacing w:before="100" w:beforeAutospacing="1"/>
        <w:ind w:left="714" w:hanging="357"/>
      </w:pPr>
      <w:r w:rsidRPr="005B5106">
        <w:t>•</w:t>
      </w:r>
      <w:r w:rsidRPr="005B5106">
        <w:tab/>
        <w:t xml:space="preserve">If it is agreed that the HFEA should retain its current functions and utilise the same delivery model, the second stage of the review will then consider its performance, capability and governance, as well as considering opportunities for </w:t>
      </w:r>
      <w:r w:rsidRPr="000F70EB">
        <w:rPr>
          <w:rFonts w:cs="Arial"/>
          <w:color w:val="000000"/>
          <w:szCs w:val="20"/>
          <w:lang w:eastAsia="en-US"/>
        </w:rPr>
        <w:t>efficiencies</w:t>
      </w:r>
      <w:r w:rsidRPr="005B5106">
        <w:t>.</w:t>
      </w:r>
    </w:p>
    <w:p w:rsidR="000F70EB" w:rsidRDefault="000F70EB" w:rsidP="005B5106"/>
    <w:p w:rsidR="005B5106" w:rsidRDefault="005B5106" w:rsidP="005B5106">
      <w:r w:rsidRPr="005B5106">
        <w:t>The Department of Health published a report into a review of all of its arm’s length bodies in 2010.  This report recommended that both the HFEA and the Human Tissue Authority (HTA) should have their functions transferred to the Care Quality Commission and a new research regulator. However, the majority of responses to a consultation on this proposal in 2012 were opposed to such a move and this led to a further review by Justin McCracken in early 2013. This review considered a range of options, including merging the HFEA and HTA, but concluded that they should remain as separate Non-Departmental Public Bodies. This was agreed by the Department of Health and the Cabinet Office. The review also made a number of recommendations about the scope for efficiencies and improvements in the way the HFEA and HTA undertook their functions.</w:t>
      </w:r>
    </w:p>
    <w:p w:rsidR="000F70EB" w:rsidRPr="005B5106" w:rsidRDefault="000F70EB" w:rsidP="005B5106"/>
    <w:p w:rsidR="005B5106" w:rsidRDefault="005B5106" w:rsidP="005B5106">
      <w:r w:rsidRPr="005B5106">
        <w:lastRenderedPageBreak/>
        <w:t>This Triennial Review will take full account of these previous reviews and will not seek to reopen recent decisions. The Triennial Review will also include an assessment of the implementation of the recommendations in Mr McCracken’s review.</w:t>
      </w:r>
    </w:p>
    <w:p w:rsidR="000F70EB" w:rsidRPr="005B5106" w:rsidRDefault="000F70EB" w:rsidP="005B5106"/>
    <w:p w:rsidR="000F70EB" w:rsidRDefault="005B5106" w:rsidP="005B5106">
      <w:pPr>
        <w:spacing w:before="0" w:after="0" w:line="240" w:lineRule="auto"/>
      </w:pPr>
      <w:r w:rsidRPr="005B5106">
        <w:t>This Call for Evidence seeks views from respondents to assist its consideration of both of the above stages. The evidence is being gathered simultaneously for stage one and stage two in the interests of timeliness and value for money only, and is not an expression of pre-judgement as to the outcome of stage one of the review.</w:t>
      </w:r>
    </w:p>
    <w:p w:rsidR="000F70EB" w:rsidRDefault="000F70EB" w:rsidP="005B5106">
      <w:pPr>
        <w:spacing w:before="0" w:after="0" w:line="240" w:lineRule="auto"/>
      </w:pPr>
    </w:p>
    <w:p w:rsidR="000F70EB" w:rsidRPr="000F70EB" w:rsidRDefault="000F70EB" w:rsidP="000F70EB">
      <w:pPr>
        <w:keepNext/>
        <w:spacing w:before="100" w:beforeAutospacing="1" w:after="100" w:afterAutospacing="1" w:line="540" w:lineRule="exact"/>
        <w:jc w:val="both"/>
        <w:outlineLvl w:val="0"/>
        <w:rPr>
          <w:rFonts w:cs="Arial"/>
          <w:color w:val="00D1AE"/>
          <w:sz w:val="50"/>
          <w:szCs w:val="20"/>
          <w:lang w:eastAsia="en-US"/>
        </w:rPr>
      </w:pPr>
      <w:r w:rsidRPr="000F70EB">
        <w:rPr>
          <w:rFonts w:cs="Arial"/>
          <w:color w:val="00D1AE"/>
          <w:sz w:val="50"/>
          <w:szCs w:val="20"/>
          <w:lang w:eastAsia="en-US"/>
        </w:rPr>
        <w:t>About the HFEA</w:t>
      </w:r>
    </w:p>
    <w:p w:rsidR="000F70EB" w:rsidRDefault="000F70EB" w:rsidP="000F70EB">
      <w:r w:rsidRPr="000F70EB">
        <w:t>The Human Fertilisation and Embryology Authority (HFEA) is an Executive Non-Departmental Public Body of the Department of Health. The HFEA is responsible for licensing fertility treatments and research conducted using human embryos.</w:t>
      </w:r>
    </w:p>
    <w:p w:rsidR="000F70EB" w:rsidRPr="000F70EB" w:rsidRDefault="000F70EB" w:rsidP="000F70EB"/>
    <w:p w:rsidR="000F70EB" w:rsidRPr="000F70EB" w:rsidRDefault="000F70EB" w:rsidP="000F70EB">
      <w:r w:rsidRPr="000F70EB">
        <w:t>Its role is UK wide. It sets standards for, and issues licences to, fertility clinics. The HFEA is a statutory body and its main functions as a regulator are set out in the Human Fertilisation &amp; Embryology Acts 1990 and 2008, and associated secondary legislation.  The key functions are to:</w:t>
      </w:r>
    </w:p>
    <w:p w:rsidR="000F70EB" w:rsidRPr="000F70EB" w:rsidRDefault="000F70EB" w:rsidP="00C0736F">
      <w:pPr>
        <w:pStyle w:val="BulletList2"/>
        <w:rPr>
          <w:lang w:val="en"/>
        </w:rPr>
      </w:pPr>
      <w:r w:rsidRPr="000F70EB">
        <w:rPr>
          <w:lang w:val="en"/>
        </w:rPr>
        <w:t xml:space="preserve">license and monitor clinics carrying out in vitro </w:t>
      </w:r>
      <w:proofErr w:type="spellStart"/>
      <w:r w:rsidRPr="000F70EB">
        <w:rPr>
          <w:lang w:val="en"/>
        </w:rPr>
        <w:t>fertilisation</w:t>
      </w:r>
      <w:proofErr w:type="spellEnd"/>
      <w:r w:rsidRPr="000F70EB">
        <w:rPr>
          <w:lang w:val="en"/>
        </w:rPr>
        <w:t xml:space="preserve"> (IVF) and donor insemination;</w:t>
      </w:r>
    </w:p>
    <w:p w:rsidR="000F70EB" w:rsidRPr="000F70EB" w:rsidRDefault="000F70EB" w:rsidP="00C0736F">
      <w:pPr>
        <w:pStyle w:val="BulletList2"/>
        <w:rPr>
          <w:lang w:val="en"/>
        </w:rPr>
      </w:pPr>
      <w:r w:rsidRPr="000F70EB">
        <w:rPr>
          <w:lang w:val="en"/>
        </w:rPr>
        <w:t>license and monitor establishments undertaking human embryo research;</w:t>
      </w:r>
    </w:p>
    <w:p w:rsidR="000F70EB" w:rsidRPr="000F70EB" w:rsidRDefault="000F70EB" w:rsidP="00C0736F">
      <w:pPr>
        <w:pStyle w:val="BulletList2"/>
        <w:rPr>
          <w:lang w:val="en"/>
        </w:rPr>
      </w:pPr>
      <w:r w:rsidRPr="000F70EB">
        <w:rPr>
          <w:lang w:val="en"/>
        </w:rPr>
        <w:t xml:space="preserve">maintain a register of </w:t>
      </w:r>
      <w:proofErr w:type="spellStart"/>
      <w:r w:rsidRPr="000F70EB">
        <w:rPr>
          <w:lang w:val="en"/>
        </w:rPr>
        <w:t>licences</w:t>
      </w:r>
      <w:proofErr w:type="spellEnd"/>
      <w:r w:rsidRPr="000F70EB">
        <w:rPr>
          <w:lang w:val="en"/>
        </w:rPr>
        <w:t xml:space="preserve"> held by clinics, research establishments and storage </w:t>
      </w:r>
      <w:proofErr w:type="spellStart"/>
      <w:r w:rsidRPr="000F70EB">
        <w:rPr>
          <w:lang w:val="en"/>
        </w:rPr>
        <w:t>centres</w:t>
      </w:r>
      <w:proofErr w:type="spellEnd"/>
      <w:r w:rsidRPr="000F70EB">
        <w:rPr>
          <w:lang w:val="en"/>
        </w:rPr>
        <w:t>;</w:t>
      </w:r>
    </w:p>
    <w:p w:rsidR="000F70EB" w:rsidRPr="000F70EB" w:rsidRDefault="000F70EB" w:rsidP="00C0736F">
      <w:pPr>
        <w:pStyle w:val="BulletList2"/>
        <w:rPr>
          <w:lang w:val="en"/>
        </w:rPr>
      </w:pPr>
      <w:r w:rsidRPr="000F70EB">
        <w:rPr>
          <w:lang w:val="en"/>
        </w:rPr>
        <w:t>regulate storage of gametes (eggs and sperm) for treatment and embryos;</w:t>
      </w:r>
    </w:p>
    <w:p w:rsidR="000F70EB" w:rsidRPr="000F70EB" w:rsidRDefault="000F70EB" w:rsidP="00C0736F">
      <w:pPr>
        <w:pStyle w:val="BulletList2"/>
        <w:rPr>
          <w:lang w:val="en"/>
        </w:rPr>
      </w:pPr>
      <w:r w:rsidRPr="000F70EB">
        <w:rPr>
          <w:lang w:val="en"/>
        </w:rPr>
        <w:t>implement the requirements of the European Union Tissue and Cells Directive (EUTCD) as far as gametes and embryos are concerned;</w:t>
      </w:r>
    </w:p>
    <w:p w:rsidR="000F70EB" w:rsidRPr="000F70EB" w:rsidRDefault="000F70EB" w:rsidP="00C0736F">
      <w:pPr>
        <w:pStyle w:val="BulletList2"/>
        <w:rPr>
          <w:lang w:val="en"/>
        </w:rPr>
      </w:pPr>
      <w:proofErr w:type="gramStart"/>
      <w:r w:rsidRPr="000F70EB">
        <w:rPr>
          <w:lang w:val="en"/>
        </w:rPr>
        <w:t>license</w:t>
      </w:r>
      <w:proofErr w:type="gramEnd"/>
      <w:r w:rsidRPr="000F70EB">
        <w:rPr>
          <w:lang w:val="en"/>
        </w:rPr>
        <w:t xml:space="preserve"> intrauterine insemination (IUI), gamete </w:t>
      </w:r>
      <w:proofErr w:type="spellStart"/>
      <w:r w:rsidRPr="000F70EB">
        <w:rPr>
          <w:lang w:val="en"/>
        </w:rPr>
        <w:t>intrafallopian</w:t>
      </w:r>
      <w:proofErr w:type="spellEnd"/>
      <w:r w:rsidRPr="000F70EB">
        <w:rPr>
          <w:lang w:val="en"/>
        </w:rPr>
        <w:t xml:space="preserve"> transfer (GIFT) and other services.</w:t>
      </w:r>
    </w:p>
    <w:p w:rsidR="000F70EB" w:rsidRDefault="000F70EB" w:rsidP="000F70EB">
      <w:r w:rsidRPr="000F70EB">
        <w:t>The HFEA also provides guidance and advice. It has a statutory duty to produce and maintain a Code of Practice setting out quality and safety standards for treatment and research.</w:t>
      </w:r>
    </w:p>
    <w:p w:rsidR="000F70EB" w:rsidRPr="000F70EB" w:rsidRDefault="000F70EB" w:rsidP="000F70EB">
      <w:bookmarkStart w:id="5" w:name="_GoBack"/>
      <w:bookmarkEnd w:id="5"/>
    </w:p>
    <w:p w:rsidR="000F70EB" w:rsidRPr="000F70EB" w:rsidRDefault="000F70EB" w:rsidP="000F70EB">
      <w:r w:rsidRPr="000F70EB">
        <w:t>It also has a duty to maintain a formal register of information about donors, licensed treatments and children born as a result of those treatments and has a role in providing relevant advice and information to donor-conceived people, donors, clinics, research establishments and patients, including servicing the statutory right of access to register information. It also reviews information about human embryos and developments in research involving human embryos.</w:t>
      </w:r>
    </w:p>
    <w:p w:rsidR="000F70EB" w:rsidRDefault="000F70EB" w:rsidP="005B5106">
      <w:pPr>
        <w:spacing w:before="0" w:after="0" w:line="240" w:lineRule="auto"/>
      </w:pPr>
    </w:p>
    <w:p w:rsidR="000F70EB" w:rsidRPr="000F70EB" w:rsidRDefault="000F70EB" w:rsidP="000F70EB">
      <w:pPr>
        <w:keepNext/>
        <w:spacing w:before="100" w:beforeAutospacing="1" w:after="100" w:afterAutospacing="1" w:line="540" w:lineRule="exact"/>
        <w:jc w:val="both"/>
        <w:outlineLvl w:val="0"/>
        <w:rPr>
          <w:rFonts w:cs="Arial"/>
          <w:color w:val="00D1AE"/>
          <w:sz w:val="50"/>
          <w:szCs w:val="20"/>
          <w:lang w:eastAsia="en-US"/>
        </w:rPr>
      </w:pPr>
      <w:bookmarkStart w:id="6" w:name="_Toc403046307"/>
      <w:r w:rsidRPr="000F70EB">
        <w:rPr>
          <w:rFonts w:cs="Arial"/>
          <w:color w:val="00D1AE"/>
          <w:sz w:val="50"/>
          <w:szCs w:val="20"/>
          <w:lang w:eastAsia="en-US"/>
        </w:rPr>
        <w:t>Useful links</w:t>
      </w:r>
      <w:bookmarkEnd w:id="6"/>
    </w:p>
    <w:p w:rsidR="000F70EB" w:rsidRPr="000F70EB" w:rsidRDefault="00C0736F" w:rsidP="000F70EB">
      <w:hyperlink r:id="rId22" w:history="1">
        <w:r w:rsidR="000F70EB" w:rsidRPr="000F70EB">
          <w:rPr>
            <w:rStyle w:val="Hyperlink"/>
          </w:rPr>
          <w:t>Cabinet Office Triennial Review guidance</w:t>
        </w:r>
      </w:hyperlink>
    </w:p>
    <w:p w:rsidR="000F70EB" w:rsidRDefault="00C0736F" w:rsidP="000F70EB">
      <w:hyperlink r:id="rId23" w:history="1">
        <w:r w:rsidR="000F70EB" w:rsidRPr="000F70EB">
          <w:rPr>
            <w:rStyle w:val="Hyperlink"/>
          </w:rPr>
          <w:t>HFEA website</w:t>
        </w:r>
      </w:hyperlink>
    </w:p>
    <w:p w:rsidR="000F70EB" w:rsidRPr="000F70EB" w:rsidRDefault="000F70EB" w:rsidP="000F70EB"/>
    <w:p w:rsidR="000F70EB" w:rsidRPr="000F70EB" w:rsidRDefault="000F70EB" w:rsidP="000F70EB">
      <w:pPr>
        <w:keepNext/>
        <w:spacing w:before="100" w:beforeAutospacing="1" w:after="100" w:afterAutospacing="1" w:line="540" w:lineRule="exact"/>
        <w:jc w:val="both"/>
        <w:outlineLvl w:val="0"/>
        <w:rPr>
          <w:rFonts w:cs="Arial"/>
          <w:color w:val="00D1AE"/>
          <w:sz w:val="50"/>
          <w:szCs w:val="20"/>
          <w:lang w:eastAsia="en-US"/>
        </w:rPr>
      </w:pPr>
      <w:r w:rsidRPr="000F70EB">
        <w:rPr>
          <w:rFonts w:cs="Arial"/>
          <w:color w:val="00D1AE"/>
          <w:sz w:val="50"/>
          <w:szCs w:val="20"/>
          <w:lang w:eastAsia="en-US"/>
        </w:rPr>
        <w:t>Timeline</w:t>
      </w:r>
    </w:p>
    <w:p w:rsidR="00D52C0A" w:rsidRDefault="000F70EB" w:rsidP="00D52C0A">
      <w:r w:rsidRPr="000F70EB">
        <w:rPr>
          <w:lang w:val="en"/>
        </w:rPr>
        <w:t xml:space="preserve">The Triennial Review commenced on 25 June 2015 and is expected to conclude by the end of December 2015. The conclusions of the review will be announced in both Houses of Parliament and a copy of the final report will be published on </w:t>
      </w:r>
      <w:r>
        <w:rPr>
          <w:lang w:val="en"/>
        </w:rPr>
        <w:t xml:space="preserve">the Department of Health </w:t>
      </w:r>
      <w:r>
        <w:t>pages on gov.uk</w:t>
      </w:r>
      <w:r w:rsidRPr="000F70EB">
        <w:rPr>
          <w:lang w:val="en"/>
        </w:rPr>
        <w:t>.</w:t>
      </w:r>
    </w:p>
    <w:p w:rsidR="00D43E9C" w:rsidRDefault="00D43E9C" w:rsidP="00D52C0A"/>
    <w:p w:rsidR="00D52C0A" w:rsidRPr="00D52C0A" w:rsidRDefault="00D52C0A" w:rsidP="00D52C0A">
      <w:pPr>
        <w:rPr>
          <w:rFonts w:cs="Arial"/>
          <w:color w:val="00D1AE"/>
          <w:sz w:val="50"/>
          <w:szCs w:val="20"/>
          <w:lang w:eastAsia="en-US"/>
        </w:rPr>
      </w:pPr>
      <w:r w:rsidRPr="00D52C0A">
        <w:rPr>
          <w:rFonts w:cs="Arial"/>
          <w:color w:val="00D1AE"/>
          <w:sz w:val="50"/>
          <w:szCs w:val="20"/>
          <w:lang w:eastAsia="en-US"/>
        </w:rPr>
        <w:t>Responding to the call for evidence</w:t>
      </w:r>
    </w:p>
    <w:p w:rsidR="00D52C0A" w:rsidRDefault="00D52C0A" w:rsidP="00D52C0A"/>
    <w:p w:rsidR="00D52C0A" w:rsidRPr="00D52C0A" w:rsidRDefault="00D52C0A" w:rsidP="00D52C0A">
      <w:pPr>
        <w:rPr>
          <w:lang w:val="en"/>
        </w:rPr>
      </w:pPr>
      <w:r w:rsidRPr="00D52C0A">
        <w:rPr>
          <w:lang w:val="en"/>
        </w:rPr>
        <w:t xml:space="preserve">In order to conduct the review in an open and transparent manner and ensure that the findings are rigorous and evidence-based, the review team is seeking the views of a wide range of stakeholders. We are interested in the views of individuals and </w:t>
      </w:r>
      <w:proofErr w:type="spellStart"/>
      <w:r w:rsidRPr="00D52C0A">
        <w:rPr>
          <w:lang w:val="en"/>
        </w:rPr>
        <w:t>organisations</w:t>
      </w:r>
      <w:proofErr w:type="spellEnd"/>
      <w:r w:rsidRPr="00D52C0A">
        <w:rPr>
          <w:lang w:val="en"/>
        </w:rPr>
        <w:t xml:space="preserve"> that engage with the HFEA or have a wider interest in its operations. </w:t>
      </w:r>
    </w:p>
    <w:p w:rsidR="00D52C0A" w:rsidRPr="00D52C0A" w:rsidRDefault="00D52C0A" w:rsidP="00D52C0A">
      <w:r w:rsidRPr="00D52C0A">
        <w:rPr>
          <w:lang w:val="en"/>
        </w:rPr>
        <w:t xml:space="preserve">The call for evidence is running from </w:t>
      </w:r>
      <w:r>
        <w:t>3</w:t>
      </w:r>
      <w:r w:rsidRPr="00D52C0A">
        <w:rPr>
          <w:lang w:val="en"/>
        </w:rPr>
        <w:t xml:space="preserve"> July 2015 to 31 August 2015. R</w:t>
      </w:r>
      <w:proofErr w:type="spellStart"/>
      <w:r w:rsidRPr="00D52C0A">
        <w:t>esponses</w:t>
      </w:r>
      <w:proofErr w:type="spellEnd"/>
      <w:r w:rsidRPr="00D52C0A">
        <w:t xml:space="preserve"> can be provided by</w:t>
      </w:r>
      <w:r>
        <w:t xml:space="preserve"> c</w:t>
      </w:r>
      <w:r w:rsidRPr="00D52C0A">
        <w:t xml:space="preserve">ompleting the online questionnaire </w:t>
      </w:r>
      <w:r>
        <w:t>below.</w:t>
      </w:r>
    </w:p>
    <w:p w:rsidR="00D52C0A" w:rsidRDefault="00D52C0A" w:rsidP="00D52C0A">
      <w:r>
        <w:t>T</w:t>
      </w:r>
      <w:r w:rsidRPr="00D52C0A">
        <w:t xml:space="preserve">he review team will </w:t>
      </w:r>
      <w:r>
        <w:t xml:space="preserve">also </w:t>
      </w:r>
      <w:r w:rsidRPr="00D52C0A">
        <w:t>accept responses or material in different forms provided it is relevant to the purpose of the review (detailed above) and/or the questions detailed below. The review team is unable to respond to individual cases or consider complaints other than as part of the evidence for the review where it falls within the terms of reference.</w:t>
      </w:r>
    </w:p>
    <w:p w:rsidR="00D52C0A" w:rsidRPr="00D52C0A" w:rsidRDefault="00D52C0A" w:rsidP="00D52C0A"/>
    <w:p w:rsidR="00D52C0A" w:rsidRPr="00D52C0A" w:rsidRDefault="00D52C0A" w:rsidP="00D52C0A">
      <w:pPr>
        <w:keepNext/>
        <w:spacing w:before="100" w:beforeAutospacing="1" w:after="100" w:afterAutospacing="1" w:line="540" w:lineRule="exact"/>
        <w:jc w:val="both"/>
        <w:outlineLvl w:val="0"/>
        <w:rPr>
          <w:rFonts w:cs="Arial"/>
          <w:color w:val="00D1AE"/>
          <w:sz w:val="50"/>
          <w:szCs w:val="20"/>
          <w:lang w:eastAsia="en-US"/>
        </w:rPr>
      </w:pPr>
      <w:r w:rsidRPr="00D52C0A">
        <w:rPr>
          <w:rFonts w:cs="Arial"/>
          <w:color w:val="00D1AE"/>
          <w:sz w:val="50"/>
          <w:szCs w:val="20"/>
          <w:lang w:eastAsia="en-US"/>
        </w:rPr>
        <w:t>Workshops</w:t>
      </w:r>
    </w:p>
    <w:p w:rsidR="00D52C0A" w:rsidRPr="00D52C0A" w:rsidRDefault="00D52C0A" w:rsidP="00D52C0A">
      <w:pPr>
        <w:rPr>
          <w:lang w:val="en"/>
        </w:rPr>
      </w:pPr>
      <w:r w:rsidRPr="00D52C0A">
        <w:rPr>
          <w:lang w:val="en"/>
        </w:rPr>
        <w:t>Interested stakeholders are also invited to attend a workshop to share their views on this call for evidence. You can book a place (places are limited and allocated on a first-come first-served basis) through the links below.</w:t>
      </w:r>
    </w:p>
    <w:tbl>
      <w:tblPr>
        <w:tblStyle w:val="TableGrid"/>
        <w:tblW w:w="5000" w:type="pct"/>
        <w:tblLook w:val="04A0" w:firstRow="1" w:lastRow="0" w:firstColumn="1" w:lastColumn="0" w:noHBand="0" w:noVBand="1"/>
      </w:tblPr>
      <w:tblGrid>
        <w:gridCol w:w="3503"/>
        <w:gridCol w:w="3416"/>
        <w:gridCol w:w="3501"/>
      </w:tblGrid>
      <w:tr w:rsidR="00D52C0A" w:rsidRPr="00D52C0A" w:rsidTr="00D52C0A">
        <w:tc>
          <w:tcPr>
            <w:tcW w:w="1681" w:type="pct"/>
          </w:tcPr>
          <w:p w:rsidR="00D52C0A" w:rsidRPr="00D52C0A" w:rsidRDefault="00D52C0A" w:rsidP="00D52C0A">
            <w:pPr>
              <w:spacing w:before="100" w:beforeAutospacing="1" w:after="100" w:afterAutospacing="1"/>
              <w:jc w:val="both"/>
              <w:rPr>
                <w:lang w:eastAsia="en-GB"/>
              </w:rPr>
            </w:pPr>
            <w:r w:rsidRPr="00685A07">
              <w:rPr>
                <w:rFonts w:ascii="Arial" w:hAnsi="Arial" w:cs="Arial"/>
                <w:b/>
                <w:sz w:val="24"/>
                <w:szCs w:val="24"/>
              </w:rPr>
              <w:t>Date</w:t>
            </w:r>
          </w:p>
        </w:tc>
        <w:tc>
          <w:tcPr>
            <w:tcW w:w="1639" w:type="pct"/>
          </w:tcPr>
          <w:p w:rsidR="00D52C0A" w:rsidRPr="00685A07" w:rsidRDefault="00D52C0A" w:rsidP="00685A07">
            <w:pPr>
              <w:spacing w:before="100" w:beforeAutospacing="1" w:after="100" w:afterAutospacing="1"/>
              <w:jc w:val="both"/>
              <w:rPr>
                <w:rFonts w:ascii="Arial" w:hAnsi="Arial" w:cs="Arial"/>
                <w:b/>
                <w:sz w:val="24"/>
                <w:szCs w:val="24"/>
              </w:rPr>
            </w:pPr>
            <w:r w:rsidRPr="00685A07">
              <w:rPr>
                <w:rFonts w:ascii="Arial" w:hAnsi="Arial" w:cs="Arial"/>
                <w:b/>
                <w:sz w:val="24"/>
                <w:szCs w:val="24"/>
              </w:rPr>
              <w:t>Time</w:t>
            </w:r>
          </w:p>
        </w:tc>
        <w:tc>
          <w:tcPr>
            <w:tcW w:w="1679" w:type="pct"/>
          </w:tcPr>
          <w:p w:rsidR="00D52C0A" w:rsidRPr="00685A07" w:rsidRDefault="00D52C0A" w:rsidP="00685A07">
            <w:pPr>
              <w:spacing w:before="100" w:beforeAutospacing="1" w:after="100" w:afterAutospacing="1"/>
              <w:jc w:val="both"/>
              <w:rPr>
                <w:rFonts w:ascii="Arial" w:hAnsi="Arial" w:cs="Arial"/>
                <w:b/>
                <w:sz w:val="24"/>
                <w:szCs w:val="24"/>
              </w:rPr>
            </w:pPr>
            <w:r w:rsidRPr="00685A07">
              <w:rPr>
                <w:rFonts w:ascii="Arial" w:hAnsi="Arial" w:cs="Arial"/>
                <w:b/>
                <w:sz w:val="24"/>
                <w:szCs w:val="24"/>
              </w:rPr>
              <w:t>Location</w:t>
            </w:r>
          </w:p>
        </w:tc>
      </w:tr>
      <w:tr w:rsidR="00D52C0A" w:rsidRPr="00D52C0A" w:rsidTr="00D52C0A">
        <w:tc>
          <w:tcPr>
            <w:tcW w:w="1681" w:type="pct"/>
          </w:tcPr>
          <w:p w:rsidR="00D52C0A" w:rsidRPr="00D52C0A" w:rsidRDefault="00D52C0A" w:rsidP="00D52C0A">
            <w:pPr>
              <w:rPr>
                <w:lang w:eastAsia="en-GB"/>
              </w:rPr>
            </w:pPr>
            <w:r w:rsidRPr="00D52C0A">
              <w:rPr>
                <w:lang w:eastAsia="en-GB"/>
              </w:rPr>
              <w:t>30 July 2015</w:t>
            </w:r>
          </w:p>
        </w:tc>
        <w:tc>
          <w:tcPr>
            <w:tcW w:w="1639" w:type="pct"/>
          </w:tcPr>
          <w:p w:rsidR="00D52C0A" w:rsidRPr="00D52C0A" w:rsidRDefault="00D52C0A" w:rsidP="00D52C0A">
            <w:pPr>
              <w:rPr>
                <w:lang w:eastAsia="en-GB"/>
              </w:rPr>
            </w:pPr>
            <w:r w:rsidRPr="00D52C0A">
              <w:rPr>
                <w:lang w:eastAsia="en-GB"/>
              </w:rPr>
              <w:t>14:00-16:00 hours</w:t>
            </w:r>
          </w:p>
        </w:tc>
        <w:tc>
          <w:tcPr>
            <w:tcW w:w="1679" w:type="pct"/>
          </w:tcPr>
          <w:p w:rsidR="00D52C0A" w:rsidRPr="00D52C0A" w:rsidRDefault="00D52C0A" w:rsidP="00D52C0A">
            <w:pPr>
              <w:rPr>
                <w:lang w:eastAsia="en-GB"/>
              </w:rPr>
            </w:pPr>
            <w:r w:rsidRPr="00D52C0A">
              <w:rPr>
                <w:lang w:eastAsia="en-GB"/>
              </w:rPr>
              <w:t>Richmond House, London</w:t>
            </w:r>
          </w:p>
        </w:tc>
      </w:tr>
      <w:tr w:rsidR="00D52C0A" w:rsidRPr="00D52C0A" w:rsidTr="00D52C0A">
        <w:tc>
          <w:tcPr>
            <w:tcW w:w="5000" w:type="pct"/>
            <w:gridSpan w:val="3"/>
          </w:tcPr>
          <w:p w:rsidR="00D52C0A" w:rsidRPr="00D52C0A" w:rsidRDefault="00C0736F" w:rsidP="00D52C0A">
            <w:pPr>
              <w:rPr>
                <w:lang w:eastAsia="en-GB"/>
              </w:rPr>
            </w:pPr>
            <w:hyperlink r:id="rId24" w:history="1">
              <w:r w:rsidR="00D52C0A" w:rsidRPr="00D52C0A">
                <w:rPr>
                  <w:rStyle w:val="Hyperlink"/>
                  <w:lang w:val="en" w:eastAsia="en-GB"/>
                </w:rPr>
                <w:t>https://www.eventbrite.co.uk/e/human-fertilisation-embryology-authority-hfea-workshop-tickets-17299573490</w:t>
              </w:r>
            </w:hyperlink>
          </w:p>
        </w:tc>
      </w:tr>
      <w:tr w:rsidR="00D52C0A" w:rsidRPr="00D52C0A" w:rsidTr="00D52C0A">
        <w:tc>
          <w:tcPr>
            <w:tcW w:w="1681" w:type="pct"/>
          </w:tcPr>
          <w:p w:rsidR="00D52C0A" w:rsidRPr="00D52C0A" w:rsidRDefault="00D52C0A" w:rsidP="00D52C0A">
            <w:pPr>
              <w:rPr>
                <w:lang w:eastAsia="en-GB"/>
              </w:rPr>
            </w:pPr>
            <w:r w:rsidRPr="00D52C0A">
              <w:rPr>
                <w:lang w:eastAsia="en-GB"/>
              </w:rPr>
              <w:t>13 August 2015</w:t>
            </w:r>
          </w:p>
        </w:tc>
        <w:tc>
          <w:tcPr>
            <w:tcW w:w="1639" w:type="pct"/>
          </w:tcPr>
          <w:p w:rsidR="00D52C0A" w:rsidRPr="00D52C0A" w:rsidRDefault="00D52C0A" w:rsidP="00D52C0A">
            <w:pPr>
              <w:rPr>
                <w:lang w:eastAsia="en-GB"/>
              </w:rPr>
            </w:pPr>
            <w:r w:rsidRPr="00D52C0A">
              <w:rPr>
                <w:lang w:eastAsia="en-GB"/>
              </w:rPr>
              <w:t>14:00-16:00 hours</w:t>
            </w:r>
          </w:p>
        </w:tc>
        <w:tc>
          <w:tcPr>
            <w:tcW w:w="1679" w:type="pct"/>
          </w:tcPr>
          <w:p w:rsidR="00D52C0A" w:rsidRPr="00D52C0A" w:rsidRDefault="00D52C0A" w:rsidP="00D52C0A">
            <w:pPr>
              <w:rPr>
                <w:lang w:eastAsia="en-GB"/>
              </w:rPr>
            </w:pPr>
            <w:r w:rsidRPr="00D52C0A">
              <w:rPr>
                <w:lang w:eastAsia="en-GB"/>
              </w:rPr>
              <w:t>Richmond House, London</w:t>
            </w:r>
          </w:p>
        </w:tc>
      </w:tr>
      <w:tr w:rsidR="00D52C0A" w:rsidRPr="00D52C0A" w:rsidTr="00D52C0A">
        <w:tc>
          <w:tcPr>
            <w:tcW w:w="5000" w:type="pct"/>
            <w:gridSpan w:val="3"/>
          </w:tcPr>
          <w:p w:rsidR="00D52C0A" w:rsidRPr="00D52C0A" w:rsidRDefault="00C0736F" w:rsidP="00D52C0A">
            <w:pPr>
              <w:rPr>
                <w:lang w:eastAsia="en-GB"/>
              </w:rPr>
            </w:pPr>
            <w:hyperlink r:id="rId25" w:history="1">
              <w:r w:rsidR="00D52C0A" w:rsidRPr="00D52C0A">
                <w:rPr>
                  <w:rStyle w:val="Hyperlink"/>
                  <w:lang w:val="en" w:eastAsia="en-GB"/>
                </w:rPr>
                <w:t>https://www.eventbrite.co.uk/e/human-fertilisation-embryology-authority-hfea-workshop-tickets-17005647349</w:t>
              </w:r>
            </w:hyperlink>
          </w:p>
        </w:tc>
      </w:tr>
    </w:tbl>
    <w:p w:rsidR="00D52C0A" w:rsidRPr="00D52C0A" w:rsidRDefault="00D52C0A" w:rsidP="00D52C0A"/>
    <w:p w:rsidR="00685A07" w:rsidRPr="00685A07" w:rsidRDefault="00685A07" w:rsidP="00685A07">
      <w:pPr>
        <w:keepNext/>
        <w:spacing w:before="100" w:beforeAutospacing="1" w:after="100" w:afterAutospacing="1" w:line="540" w:lineRule="exact"/>
        <w:jc w:val="both"/>
        <w:outlineLvl w:val="0"/>
        <w:rPr>
          <w:rFonts w:cs="Arial"/>
          <w:color w:val="00D1AE"/>
          <w:sz w:val="50"/>
          <w:szCs w:val="20"/>
          <w:lang w:eastAsia="en-US"/>
        </w:rPr>
      </w:pPr>
      <w:r w:rsidRPr="00685A07">
        <w:rPr>
          <w:rFonts w:cs="Arial"/>
          <w:color w:val="00D1AE"/>
          <w:sz w:val="50"/>
          <w:szCs w:val="20"/>
          <w:lang w:eastAsia="en-US"/>
        </w:rPr>
        <w:lastRenderedPageBreak/>
        <w:t>Annex A: Call for Evidence Questions</w:t>
      </w:r>
    </w:p>
    <w:tbl>
      <w:tblPr>
        <w:tblStyle w:val="TableGrid"/>
        <w:tblW w:w="0" w:type="auto"/>
        <w:tblInd w:w="108" w:type="dxa"/>
        <w:tblLook w:val="04A0" w:firstRow="1" w:lastRow="0" w:firstColumn="1" w:lastColumn="0" w:noHBand="0" w:noVBand="1"/>
      </w:tblPr>
      <w:tblGrid>
        <w:gridCol w:w="9134"/>
      </w:tblGrid>
      <w:tr w:rsidR="00685A07" w:rsidRPr="0026604A" w:rsidTr="004E3527">
        <w:trPr>
          <w:trHeight w:val="5050"/>
        </w:trPr>
        <w:tc>
          <w:tcPr>
            <w:tcW w:w="9134" w:type="dxa"/>
          </w:tcPr>
          <w:p w:rsidR="00685A07" w:rsidRPr="00685A07" w:rsidRDefault="00685A07" w:rsidP="00685A07">
            <w:pPr>
              <w:keepNext/>
              <w:spacing w:before="100" w:beforeAutospacing="1" w:after="100" w:afterAutospacing="1" w:line="540" w:lineRule="exact"/>
              <w:jc w:val="both"/>
              <w:outlineLvl w:val="0"/>
              <w:rPr>
                <w:rFonts w:ascii="Arial" w:hAnsi="Arial" w:cs="Arial"/>
                <w:color w:val="00D1AE"/>
                <w:sz w:val="36"/>
                <w:szCs w:val="36"/>
              </w:rPr>
            </w:pPr>
            <w:bookmarkStart w:id="7" w:name="_Toc403046306"/>
            <w:r w:rsidRPr="00685A07">
              <w:rPr>
                <w:rFonts w:ascii="Arial" w:hAnsi="Arial" w:cs="Arial"/>
                <w:color w:val="00D1AE"/>
                <w:sz w:val="36"/>
                <w:szCs w:val="36"/>
              </w:rPr>
              <w:t>Confidentiality</w:t>
            </w:r>
          </w:p>
          <w:bookmarkEnd w:id="7"/>
          <w:p w:rsidR="00685A07" w:rsidRPr="00685A07" w:rsidRDefault="00685A07" w:rsidP="00685A07">
            <w:r w:rsidRPr="00685A07">
              <w:t>Information provided in response to this consultation, including personal information, may be published or disclosed in accordance with the access to information regimes (these are primarily the Freedom of Information Act 2000 (</w:t>
            </w:r>
            <w:proofErr w:type="spellStart"/>
            <w:r w:rsidRPr="00685A07">
              <w:t>FoIA</w:t>
            </w:r>
            <w:proofErr w:type="spellEnd"/>
            <w:r w:rsidRPr="00685A07">
              <w:t>) and the Data Protection Act 1998 (DPA).</w:t>
            </w:r>
          </w:p>
          <w:p w:rsidR="00685A07" w:rsidRPr="00685A07" w:rsidRDefault="00685A07" w:rsidP="00685A07">
            <w:r w:rsidRPr="00685A07">
              <w:t xml:space="preserve">If you want the information that you provide to be treated as confidential, please be aware that under the </w:t>
            </w:r>
            <w:proofErr w:type="spellStart"/>
            <w:r w:rsidRPr="00685A07">
              <w:t>FoIA</w:t>
            </w:r>
            <w:proofErr w:type="spellEnd"/>
            <w:r w:rsidRPr="00685A07">
              <w:t>, there is a statutory Code of Practice with which public authorities must comply and which deals, amongst other things, with obligations of confidence. In view of this, it would be helpful if you could explain why you regard the information you are providing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685A07" w:rsidRPr="00685A07" w:rsidRDefault="00685A07" w:rsidP="00685A07">
            <w:r w:rsidRPr="00685A07">
              <w:t>The Department will process your personal data in accordance with the DPA and in the majority of circumstances this will mean that your personal data will not be disclosed to third parties.</w:t>
            </w:r>
          </w:p>
        </w:tc>
      </w:tr>
    </w:tbl>
    <w:p w:rsidR="00D52C0A" w:rsidRDefault="00D52C0A" w:rsidP="005B5106">
      <w:pPr>
        <w:spacing w:before="0" w:after="0" w:line="240" w:lineRule="auto"/>
      </w:pPr>
    </w:p>
    <w:p w:rsidR="00685A07" w:rsidRPr="00685A07" w:rsidRDefault="00685A07" w:rsidP="00685A07">
      <w:pPr>
        <w:keepNext/>
        <w:spacing w:before="100" w:beforeAutospacing="1" w:after="100" w:afterAutospacing="1" w:line="540" w:lineRule="exact"/>
        <w:jc w:val="both"/>
        <w:outlineLvl w:val="0"/>
        <w:rPr>
          <w:rFonts w:cs="Arial"/>
          <w:color w:val="00D1AE"/>
          <w:sz w:val="36"/>
          <w:szCs w:val="36"/>
          <w:lang w:eastAsia="en-US"/>
        </w:rPr>
      </w:pPr>
      <w:r w:rsidRPr="00685A07">
        <w:rPr>
          <w:rFonts w:cs="Arial"/>
          <w:color w:val="00D1AE"/>
          <w:sz w:val="36"/>
          <w:szCs w:val="36"/>
          <w:lang w:eastAsia="en-US"/>
        </w:rPr>
        <w:t>Questions</w:t>
      </w:r>
    </w:p>
    <w:p w:rsidR="00685A07" w:rsidRDefault="00685A07" w:rsidP="00685A07">
      <w:r w:rsidRPr="00685A07">
        <w:rPr>
          <w:lang w:val="en"/>
        </w:rPr>
        <w:t xml:space="preserve">There is no need to answer all of the questions unless you wish to do so. For those which you do answer, please provide evidence to support your answers wherever possible. If you wish to send us supporting documentation please email as an attachment to </w:t>
      </w:r>
      <w:hyperlink r:id="rId26" w:history="1">
        <w:r w:rsidRPr="00685A07">
          <w:rPr>
            <w:rStyle w:val="Hyperlink"/>
            <w:rFonts w:eastAsiaTheme="minorHAnsi"/>
          </w:rPr>
          <w:t>TR-HFEA@dh.gsi.gov.uk</w:t>
        </w:r>
      </w:hyperlink>
      <w:r w:rsidRPr="00685A07">
        <w:rPr>
          <w:lang w:val="en"/>
        </w:rPr>
        <w:t>. Information where relevance is not demonstrable will not be accepted as evidence. The review team is unable to respond to individual cases or consider complaints other than as part of the evidence for the review where it falls within the terms of reference.</w:t>
      </w:r>
    </w:p>
    <w:p w:rsidR="00685A07" w:rsidRPr="00685A07" w:rsidRDefault="00685A07" w:rsidP="00685A07">
      <w:pPr>
        <w:rPr>
          <w:lang w:val="en"/>
        </w:rPr>
      </w:pPr>
    </w:p>
    <w:p w:rsidR="00685A07" w:rsidRPr="00685A07" w:rsidRDefault="00685A07" w:rsidP="00685A07">
      <w:pPr>
        <w:keepNext/>
        <w:spacing w:before="100" w:beforeAutospacing="1" w:after="100" w:afterAutospacing="1" w:line="540" w:lineRule="exact"/>
        <w:jc w:val="both"/>
        <w:outlineLvl w:val="0"/>
        <w:rPr>
          <w:rFonts w:cs="Arial"/>
          <w:color w:val="00D1AE"/>
          <w:sz w:val="36"/>
          <w:szCs w:val="36"/>
          <w:lang w:eastAsia="en-US"/>
        </w:rPr>
      </w:pPr>
      <w:r w:rsidRPr="00685A07">
        <w:rPr>
          <w:rFonts w:cs="Arial"/>
          <w:color w:val="00D1AE"/>
          <w:sz w:val="36"/>
          <w:szCs w:val="36"/>
          <w:lang w:eastAsia="en-US"/>
        </w:rPr>
        <w:t>About you</w:t>
      </w:r>
    </w:p>
    <w:tbl>
      <w:tblPr>
        <w:tblStyle w:val="TableGrid"/>
        <w:tblW w:w="0" w:type="auto"/>
        <w:tblInd w:w="108" w:type="dxa"/>
        <w:tblLook w:val="04A0" w:firstRow="1" w:lastRow="0" w:firstColumn="1" w:lastColumn="0" w:noHBand="0" w:noVBand="1"/>
      </w:tblPr>
      <w:tblGrid>
        <w:gridCol w:w="9134"/>
      </w:tblGrid>
      <w:tr w:rsidR="00685A07" w:rsidRPr="00685A07" w:rsidTr="004E3527">
        <w:tc>
          <w:tcPr>
            <w:tcW w:w="9134" w:type="dxa"/>
          </w:tcPr>
          <w:p w:rsidR="00685A07" w:rsidRPr="00685A07" w:rsidRDefault="00685A07" w:rsidP="00685A07">
            <w:pPr>
              <w:rPr>
                <w:lang w:eastAsia="en-GB"/>
              </w:rPr>
            </w:pPr>
            <w:r w:rsidRPr="00685A07">
              <w:rPr>
                <w:lang w:eastAsia="en-GB"/>
              </w:rPr>
              <w:t>Name:</w:t>
            </w:r>
          </w:p>
        </w:tc>
      </w:tr>
      <w:tr w:rsidR="00685A07" w:rsidRPr="00685A07" w:rsidTr="004E3527">
        <w:tc>
          <w:tcPr>
            <w:tcW w:w="9134" w:type="dxa"/>
          </w:tcPr>
          <w:p w:rsidR="00685A07" w:rsidRPr="00685A07" w:rsidRDefault="00685A07" w:rsidP="00685A07">
            <w:pPr>
              <w:rPr>
                <w:lang w:eastAsia="en-GB"/>
              </w:rPr>
            </w:pPr>
            <w:r w:rsidRPr="00685A07">
              <w:rPr>
                <w:lang w:eastAsia="en-GB"/>
              </w:rPr>
              <w:t>Address:</w:t>
            </w:r>
          </w:p>
        </w:tc>
      </w:tr>
      <w:tr w:rsidR="00685A07" w:rsidRPr="00685A07" w:rsidTr="004E3527">
        <w:tc>
          <w:tcPr>
            <w:tcW w:w="9134" w:type="dxa"/>
          </w:tcPr>
          <w:p w:rsidR="00685A07" w:rsidRPr="00685A07" w:rsidRDefault="00685A07" w:rsidP="00685A07">
            <w:pPr>
              <w:rPr>
                <w:lang w:eastAsia="en-GB"/>
              </w:rPr>
            </w:pPr>
            <w:r w:rsidRPr="00685A07">
              <w:rPr>
                <w:lang w:eastAsia="en-GB"/>
              </w:rPr>
              <w:t>Telephone:</w:t>
            </w:r>
          </w:p>
        </w:tc>
      </w:tr>
      <w:tr w:rsidR="00685A07" w:rsidRPr="00685A07" w:rsidTr="004E3527">
        <w:tc>
          <w:tcPr>
            <w:tcW w:w="9134" w:type="dxa"/>
          </w:tcPr>
          <w:p w:rsidR="00685A07" w:rsidRPr="00685A07" w:rsidRDefault="00685A07" w:rsidP="00685A07">
            <w:pPr>
              <w:rPr>
                <w:lang w:eastAsia="en-GB"/>
              </w:rPr>
            </w:pPr>
            <w:r w:rsidRPr="00685A07">
              <w:rPr>
                <w:lang w:eastAsia="en-GB"/>
              </w:rPr>
              <w:t>Email:</w:t>
            </w:r>
          </w:p>
        </w:tc>
      </w:tr>
    </w:tbl>
    <w:p w:rsidR="00D52C0A" w:rsidRDefault="00D52C0A" w:rsidP="005B5106">
      <w:pPr>
        <w:spacing w:before="0" w:after="0" w:line="240" w:lineRule="auto"/>
      </w:pPr>
    </w:p>
    <w:p w:rsidR="00D52C0A" w:rsidRDefault="00D52C0A" w:rsidP="005B5106">
      <w:pPr>
        <w:spacing w:before="0" w:after="0" w:line="240" w:lineRule="auto"/>
      </w:pPr>
    </w:p>
    <w:p w:rsidR="00685A07" w:rsidRPr="00685A07" w:rsidRDefault="00685A07" w:rsidP="00685A07">
      <w:r w:rsidRPr="00685A07">
        <w:t>Would you categorise your response as from:</w:t>
      </w:r>
    </w:p>
    <w:p w:rsidR="00685A07" w:rsidRPr="00685A07" w:rsidRDefault="00685A07" w:rsidP="00685A07">
      <w:pPr>
        <w:spacing w:before="0" w:after="0" w:line="240" w:lineRule="auto"/>
        <w:ind w:left="1732" w:hanging="357"/>
        <w:jc w:val="both"/>
        <w:rPr>
          <w:rFonts w:eastAsiaTheme="minorHAnsi" w:cs="Arial"/>
          <w:bCs/>
          <w:iCs/>
          <w:lang w:eastAsia="en-US"/>
        </w:rPr>
      </w:pPr>
      <w:r w:rsidRPr="00685A07">
        <w:rPr>
          <w:rFonts w:eastAsiaTheme="minorHAnsi" w:cs="Arial"/>
          <w:bCs/>
          <w:iCs/>
          <w:lang w:eastAsia="en-US"/>
        </w:rPr>
        <w:t>Individual</w:t>
      </w:r>
    </w:p>
    <w:p w:rsidR="00685A07" w:rsidRDefault="006318AC" w:rsidP="00685A07">
      <w:pPr>
        <w:spacing w:before="0" w:after="0" w:line="240" w:lineRule="auto"/>
        <w:ind w:left="1732" w:hanging="357"/>
        <w:jc w:val="both"/>
        <w:rPr>
          <w:rFonts w:eastAsiaTheme="minorHAnsi"/>
        </w:rPr>
      </w:pPr>
      <w:r>
        <w:rPr>
          <w:rFonts w:eastAsiaTheme="minorHAnsi" w:cs="Arial"/>
          <w:bCs/>
          <w:iCs/>
          <w:lang w:eastAsia="en-US"/>
        </w:rPr>
        <w:t>Public sector</w:t>
      </w:r>
    </w:p>
    <w:p w:rsidR="00685A07" w:rsidRPr="00685A07" w:rsidRDefault="00685A07" w:rsidP="006318AC">
      <w:pPr>
        <w:spacing w:before="0" w:after="0" w:line="240" w:lineRule="auto"/>
        <w:ind w:left="1732" w:hanging="357"/>
        <w:jc w:val="both"/>
        <w:rPr>
          <w:rFonts w:eastAsiaTheme="minorHAnsi" w:cs="Arial"/>
          <w:bCs/>
          <w:iCs/>
          <w:lang w:eastAsia="en-US"/>
        </w:rPr>
      </w:pPr>
      <w:r w:rsidRPr="006318AC">
        <w:rPr>
          <w:rFonts w:cs="Arial"/>
          <w:bCs/>
          <w:iCs/>
          <w:lang w:eastAsia="en-US"/>
        </w:rPr>
        <w:lastRenderedPageBreak/>
        <w:t>Charitable</w:t>
      </w:r>
      <w:r w:rsidRPr="00685A07">
        <w:rPr>
          <w:rFonts w:eastAsiaTheme="minorHAnsi" w:cs="Arial"/>
          <w:bCs/>
          <w:iCs/>
          <w:lang w:eastAsia="en-US"/>
        </w:rPr>
        <w:t>/voluntary sector healthcare organisation</w:t>
      </w:r>
    </w:p>
    <w:p w:rsidR="00685A07" w:rsidRPr="00685A07" w:rsidRDefault="00685A07" w:rsidP="00685A07">
      <w:pPr>
        <w:spacing w:before="0" w:after="0" w:line="240" w:lineRule="auto"/>
        <w:ind w:left="1732" w:hanging="357"/>
        <w:jc w:val="both"/>
        <w:rPr>
          <w:rFonts w:eastAsiaTheme="minorHAnsi" w:cs="Arial"/>
          <w:bCs/>
          <w:iCs/>
          <w:lang w:eastAsia="en-US"/>
        </w:rPr>
      </w:pPr>
      <w:r w:rsidRPr="00685A07">
        <w:rPr>
          <w:rFonts w:eastAsiaTheme="minorHAnsi" w:cs="Arial"/>
          <w:bCs/>
          <w:iCs/>
          <w:lang w:eastAsia="en-US"/>
        </w:rPr>
        <w:t>Academic/Research institution</w:t>
      </w:r>
    </w:p>
    <w:p w:rsidR="00685A07" w:rsidRPr="00685A07" w:rsidRDefault="00685A07" w:rsidP="00685A07">
      <w:pPr>
        <w:spacing w:before="0" w:after="0" w:line="240" w:lineRule="auto"/>
        <w:ind w:left="1732" w:hanging="357"/>
        <w:jc w:val="both"/>
        <w:rPr>
          <w:rFonts w:eastAsiaTheme="minorHAnsi" w:cs="Arial"/>
          <w:bCs/>
          <w:iCs/>
          <w:lang w:eastAsia="en-US"/>
        </w:rPr>
      </w:pPr>
      <w:r w:rsidRPr="00685A07">
        <w:rPr>
          <w:rFonts w:eastAsiaTheme="minorHAnsi" w:cs="Arial"/>
          <w:bCs/>
          <w:iCs/>
          <w:lang w:eastAsia="en-US"/>
        </w:rPr>
        <w:t>Private sector – healthcare related</w:t>
      </w:r>
    </w:p>
    <w:p w:rsidR="00685A07" w:rsidRPr="00685A07" w:rsidRDefault="00685A07" w:rsidP="00685A07">
      <w:pPr>
        <w:spacing w:before="0" w:after="0" w:line="240" w:lineRule="auto"/>
        <w:ind w:left="1732" w:hanging="357"/>
        <w:jc w:val="both"/>
        <w:rPr>
          <w:rFonts w:eastAsiaTheme="minorHAnsi" w:cs="Arial"/>
          <w:bCs/>
          <w:iCs/>
          <w:lang w:eastAsia="en-US"/>
        </w:rPr>
      </w:pPr>
      <w:r w:rsidRPr="00685A07">
        <w:rPr>
          <w:rFonts w:eastAsiaTheme="minorHAnsi" w:cs="Arial"/>
          <w:bCs/>
          <w:iCs/>
          <w:lang w:eastAsia="en-US"/>
        </w:rPr>
        <w:t>Private sector – other</w:t>
      </w:r>
    </w:p>
    <w:p w:rsidR="006318AC" w:rsidRDefault="006318AC" w:rsidP="00685A07">
      <w:pPr>
        <w:spacing w:before="0" w:after="0" w:line="240" w:lineRule="auto"/>
        <w:ind w:left="1732" w:hanging="357"/>
        <w:jc w:val="both"/>
        <w:rPr>
          <w:rFonts w:eastAsiaTheme="minorHAnsi"/>
        </w:rPr>
      </w:pPr>
    </w:p>
    <w:p w:rsidR="00685A07" w:rsidRPr="00685A07" w:rsidRDefault="00685A07" w:rsidP="00685A07">
      <w:pPr>
        <w:spacing w:before="0" w:after="0" w:line="240" w:lineRule="auto"/>
        <w:ind w:left="1732" w:hanging="357"/>
        <w:jc w:val="both"/>
        <w:rPr>
          <w:rFonts w:eastAsiaTheme="minorHAnsi" w:cs="Arial"/>
          <w:bCs/>
          <w:iCs/>
          <w:lang w:eastAsia="en-US"/>
        </w:rPr>
      </w:pPr>
      <w:proofErr w:type="gramStart"/>
      <w:r w:rsidRPr="00685A07">
        <w:rPr>
          <w:rFonts w:eastAsiaTheme="minorHAnsi" w:cs="Arial"/>
          <w:bCs/>
          <w:iCs/>
          <w:lang w:eastAsia="en-US"/>
        </w:rPr>
        <w:t>None of the above.</w:t>
      </w:r>
      <w:proofErr w:type="gramEnd"/>
      <w:r w:rsidRPr="00685A07">
        <w:rPr>
          <w:rFonts w:eastAsiaTheme="minorHAnsi" w:cs="Arial"/>
          <w:bCs/>
          <w:iCs/>
          <w:lang w:eastAsia="en-US"/>
        </w:rPr>
        <w:t xml:space="preserve"> Please state:</w:t>
      </w:r>
    </w:p>
    <w:p w:rsidR="00685A07" w:rsidRPr="00685A07" w:rsidRDefault="00685A07" w:rsidP="00685A07"/>
    <w:p w:rsidR="00685A07" w:rsidRPr="00685A07" w:rsidRDefault="00685A07" w:rsidP="00685A07">
      <w:r w:rsidRPr="00685A07">
        <w:t>If your response is from an umbrella organisation representing a wider membership, please indicate the number of members consulted and the number of responses received:</w:t>
      </w:r>
    </w:p>
    <w:p w:rsidR="00685A07" w:rsidRPr="00685A07" w:rsidRDefault="00685A07" w:rsidP="00685A07"/>
    <w:p w:rsidR="00685A07" w:rsidRPr="00685A07" w:rsidRDefault="00685A07" w:rsidP="00685A07"/>
    <w:p w:rsidR="00685A07" w:rsidRDefault="00685A07" w:rsidP="00685A07">
      <w:r w:rsidRPr="00685A07">
        <w:t>Please indicate what interactions you have with the Authority:</w:t>
      </w:r>
    </w:p>
    <w:p w:rsidR="006318AC" w:rsidRDefault="006318AC" w:rsidP="00685A07"/>
    <w:p w:rsidR="006318AC" w:rsidRPr="006318AC" w:rsidRDefault="006318AC" w:rsidP="006318AC">
      <w:pPr>
        <w:keepNext/>
        <w:spacing w:before="100" w:beforeAutospacing="1" w:after="100" w:afterAutospacing="1" w:line="540" w:lineRule="exact"/>
        <w:jc w:val="both"/>
        <w:outlineLvl w:val="0"/>
        <w:rPr>
          <w:rFonts w:cs="Arial"/>
          <w:color w:val="00D1AE"/>
          <w:sz w:val="36"/>
          <w:szCs w:val="36"/>
          <w:lang w:eastAsia="en-US"/>
        </w:rPr>
      </w:pPr>
      <w:r w:rsidRPr="006318AC">
        <w:rPr>
          <w:rFonts w:cs="Arial"/>
          <w:color w:val="00D1AE"/>
          <w:sz w:val="36"/>
          <w:szCs w:val="36"/>
          <w:lang w:eastAsia="en-US"/>
        </w:rPr>
        <w:t>Functions</w:t>
      </w:r>
    </w:p>
    <w:tbl>
      <w:tblPr>
        <w:tblStyle w:val="TableGrid"/>
        <w:tblW w:w="0" w:type="auto"/>
        <w:tblInd w:w="644" w:type="dxa"/>
        <w:tblLook w:val="04A0" w:firstRow="1" w:lastRow="0" w:firstColumn="1" w:lastColumn="0" w:noHBand="0" w:noVBand="1"/>
      </w:tblPr>
      <w:tblGrid>
        <w:gridCol w:w="8598"/>
      </w:tblGrid>
      <w:tr w:rsidR="006318AC" w:rsidRPr="006318AC" w:rsidTr="004E3527">
        <w:trPr>
          <w:trHeight w:val="3402"/>
        </w:trPr>
        <w:tc>
          <w:tcPr>
            <w:tcW w:w="8598" w:type="dxa"/>
          </w:tcPr>
          <w:p w:rsidR="006318AC" w:rsidRPr="006318AC" w:rsidRDefault="006318AC" w:rsidP="006318AC">
            <w:pPr>
              <w:rPr>
                <w:lang w:eastAsia="en-GB"/>
              </w:rPr>
            </w:pPr>
            <w:r>
              <w:t xml:space="preserve">1. </w:t>
            </w:r>
            <w:r w:rsidRPr="006318AC">
              <w:rPr>
                <w:lang w:eastAsia="en-GB"/>
              </w:rPr>
              <w:t xml:space="preserve">Is there a continuing need for the functions undertaken by the Authority? </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Yes</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No</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Don’t know</w:t>
            </w:r>
          </w:p>
          <w:p w:rsidR="006318AC" w:rsidRPr="006318AC" w:rsidRDefault="006318AC" w:rsidP="006318AC">
            <w:pPr>
              <w:rPr>
                <w:lang w:eastAsia="en-GB"/>
              </w:rPr>
            </w:pPr>
          </w:p>
          <w:p w:rsidR="006318AC" w:rsidRPr="006318AC" w:rsidRDefault="006318AC" w:rsidP="006318AC">
            <w:pPr>
              <w:rPr>
                <w:lang w:eastAsia="en-GB"/>
              </w:rPr>
            </w:pPr>
            <w:r w:rsidRPr="006318AC">
              <w:rPr>
                <w:lang w:eastAsia="en-GB"/>
              </w:rPr>
              <w:t>Are there any functions you believe could be dropped or undertaken by another organisation?</w:t>
            </w:r>
          </w:p>
          <w:p w:rsidR="006318AC" w:rsidRPr="006318AC" w:rsidRDefault="006318AC" w:rsidP="006318AC">
            <w:pPr>
              <w:rPr>
                <w:lang w:eastAsia="en-GB"/>
              </w:rPr>
            </w:pPr>
            <w:r w:rsidRPr="006318AC">
              <w:rPr>
                <w:lang w:eastAsia="en-GB"/>
              </w:rPr>
              <w:t>Are there any functions that you think are needed but are not currently being undertaken?</w:t>
            </w:r>
          </w:p>
          <w:p w:rsidR="006318AC" w:rsidRPr="006318AC" w:rsidRDefault="006318AC" w:rsidP="006318AC">
            <w:pPr>
              <w:rPr>
                <w:lang w:eastAsia="en-GB"/>
              </w:rPr>
            </w:pPr>
            <w:r w:rsidRPr="006318AC">
              <w:rPr>
                <w:lang w:eastAsia="en-GB"/>
              </w:rPr>
              <w:t xml:space="preserve">Are there gaps or overlaps in the HFEA’s role which should be addressed?  </w:t>
            </w:r>
          </w:p>
          <w:p w:rsidR="006318AC" w:rsidRPr="006318AC" w:rsidRDefault="006318AC" w:rsidP="006318AC">
            <w:pPr>
              <w:rPr>
                <w:lang w:eastAsia="en-GB"/>
              </w:rPr>
            </w:pPr>
            <w:r w:rsidRPr="006318AC">
              <w:rPr>
                <w:lang w:eastAsia="en-GB"/>
              </w:rPr>
              <w:t>Could the function be merged with those of another public body?</w:t>
            </w:r>
          </w:p>
        </w:tc>
      </w:tr>
      <w:tr w:rsidR="006318AC" w:rsidRPr="006318AC" w:rsidTr="004E3527">
        <w:tc>
          <w:tcPr>
            <w:tcW w:w="8598" w:type="dxa"/>
          </w:tcPr>
          <w:p w:rsidR="006318AC" w:rsidRPr="006318AC" w:rsidRDefault="006318AC" w:rsidP="006318AC">
            <w:pPr>
              <w:rPr>
                <w:lang w:eastAsia="en-GB"/>
              </w:rPr>
            </w:pPr>
            <w:r w:rsidRPr="006318AC">
              <w:rPr>
                <w:lang w:eastAsia="en-GB"/>
              </w:rPr>
              <w:t>Please briefly explain your answer:</w:t>
            </w: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tc>
      </w:tr>
    </w:tbl>
    <w:p w:rsidR="006318AC" w:rsidRDefault="006318AC" w:rsidP="00685A07"/>
    <w:tbl>
      <w:tblPr>
        <w:tblStyle w:val="TableGrid"/>
        <w:tblW w:w="0" w:type="auto"/>
        <w:tblInd w:w="675" w:type="dxa"/>
        <w:tblLook w:val="04A0" w:firstRow="1" w:lastRow="0" w:firstColumn="1" w:lastColumn="0" w:noHBand="0" w:noVBand="1"/>
      </w:tblPr>
      <w:tblGrid>
        <w:gridCol w:w="8567"/>
      </w:tblGrid>
      <w:tr w:rsidR="006318AC" w:rsidRPr="006318AC" w:rsidTr="004E3527">
        <w:trPr>
          <w:trHeight w:val="2332"/>
        </w:trPr>
        <w:tc>
          <w:tcPr>
            <w:tcW w:w="8567" w:type="dxa"/>
          </w:tcPr>
          <w:p w:rsidR="006318AC" w:rsidRPr="006318AC" w:rsidRDefault="006318AC" w:rsidP="006318AC">
            <w:pPr>
              <w:rPr>
                <w:lang w:eastAsia="en-GB"/>
              </w:rPr>
            </w:pPr>
            <w:r>
              <w:lastRenderedPageBreak/>
              <w:t xml:space="preserve">2. </w:t>
            </w:r>
            <w:r w:rsidRPr="006318AC">
              <w:rPr>
                <w:lang w:eastAsia="en-GB"/>
              </w:rPr>
              <w:t xml:space="preserve">How well do you think the Authority fulfils each of its functions at present? </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Very well</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Well</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Average</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Poor</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Very poor</w:t>
            </w:r>
          </w:p>
          <w:p w:rsidR="006318AC" w:rsidRPr="006318AC" w:rsidRDefault="006318AC" w:rsidP="006318AC">
            <w:pPr>
              <w:spacing w:before="0" w:after="0" w:line="240" w:lineRule="auto"/>
              <w:ind w:left="1732" w:hanging="357"/>
              <w:jc w:val="both"/>
              <w:rPr>
                <w:lang w:eastAsia="en-GB"/>
              </w:rPr>
            </w:pPr>
            <w:r w:rsidRPr="006318AC">
              <w:rPr>
                <w:rFonts w:ascii="Arial" w:hAnsi="Arial" w:cs="Arial"/>
                <w:bCs/>
                <w:iCs/>
                <w:sz w:val="24"/>
                <w:szCs w:val="24"/>
              </w:rPr>
              <w:t>Don’t know</w:t>
            </w:r>
          </w:p>
        </w:tc>
      </w:tr>
      <w:tr w:rsidR="006318AC" w:rsidRPr="006318AC" w:rsidTr="004E3527">
        <w:tc>
          <w:tcPr>
            <w:tcW w:w="8567" w:type="dxa"/>
          </w:tcPr>
          <w:p w:rsidR="006318AC" w:rsidRPr="006318AC" w:rsidRDefault="006318AC" w:rsidP="006318AC">
            <w:pPr>
              <w:rPr>
                <w:lang w:eastAsia="en-GB"/>
              </w:rPr>
            </w:pPr>
            <w:r w:rsidRPr="006318AC">
              <w:rPr>
                <w:lang w:eastAsia="en-GB"/>
              </w:rPr>
              <w:t>Please briefly explain your answer:</w:t>
            </w: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tc>
      </w:tr>
    </w:tbl>
    <w:p w:rsidR="006318AC" w:rsidRPr="006318AC" w:rsidRDefault="006318AC" w:rsidP="006318AC">
      <w:pPr>
        <w:keepNext/>
        <w:spacing w:before="100" w:beforeAutospacing="1" w:after="100" w:afterAutospacing="1" w:line="540" w:lineRule="exact"/>
        <w:jc w:val="both"/>
        <w:outlineLvl w:val="0"/>
        <w:rPr>
          <w:rFonts w:cs="Arial"/>
          <w:color w:val="00D1AE"/>
          <w:sz w:val="36"/>
          <w:szCs w:val="36"/>
          <w:lang w:eastAsia="en-US"/>
        </w:rPr>
      </w:pPr>
      <w:r w:rsidRPr="006318AC">
        <w:rPr>
          <w:rFonts w:cs="Arial"/>
          <w:color w:val="00D1AE"/>
          <w:sz w:val="36"/>
          <w:szCs w:val="36"/>
          <w:lang w:eastAsia="en-US"/>
        </w:rPr>
        <w:t>Form</w:t>
      </w:r>
    </w:p>
    <w:tbl>
      <w:tblPr>
        <w:tblStyle w:val="TableGrid"/>
        <w:tblW w:w="0" w:type="auto"/>
        <w:tblInd w:w="936" w:type="dxa"/>
        <w:tblLook w:val="04A0" w:firstRow="1" w:lastRow="0" w:firstColumn="1" w:lastColumn="0" w:noHBand="0" w:noVBand="1"/>
      </w:tblPr>
      <w:tblGrid>
        <w:gridCol w:w="8306"/>
      </w:tblGrid>
      <w:tr w:rsidR="006318AC" w:rsidRPr="006318AC" w:rsidTr="004E3527">
        <w:trPr>
          <w:trHeight w:val="3992"/>
        </w:trPr>
        <w:tc>
          <w:tcPr>
            <w:tcW w:w="8306" w:type="dxa"/>
          </w:tcPr>
          <w:p w:rsidR="006318AC" w:rsidRPr="006318AC" w:rsidRDefault="006318AC" w:rsidP="006318AC">
            <w:pPr>
              <w:rPr>
                <w:lang w:eastAsia="en-GB"/>
              </w:rPr>
            </w:pPr>
            <w:r>
              <w:t xml:space="preserve">3. </w:t>
            </w:r>
            <w:r w:rsidRPr="006318AC">
              <w:rPr>
                <w:lang w:eastAsia="en-GB"/>
              </w:rPr>
              <w:t>Recent reviews have considered and rejected possible merger of the HFEA with both the Human Tissue Authority and a combination of the Care Quality Commission and the Health Research Authority.</w:t>
            </w:r>
          </w:p>
          <w:p w:rsidR="006318AC" w:rsidRPr="006318AC" w:rsidRDefault="006318AC" w:rsidP="006318AC">
            <w:pPr>
              <w:rPr>
                <w:lang w:eastAsia="en-GB"/>
              </w:rPr>
            </w:pPr>
          </w:p>
          <w:p w:rsidR="006318AC" w:rsidRPr="006318AC" w:rsidRDefault="006318AC" w:rsidP="006318AC">
            <w:pPr>
              <w:rPr>
                <w:lang w:eastAsia="en-GB"/>
              </w:rPr>
            </w:pPr>
            <w:r w:rsidRPr="006318AC">
              <w:rPr>
                <w:lang w:eastAsia="en-GB"/>
              </w:rPr>
              <w:t>Outside of the options outlined above that have previously been considered and rejected, which of the following organisational forms would you support:</w:t>
            </w:r>
          </w:p>
          <w:p w:rsidR="006318AC" w:rsidRPr="006318AC" w:rsidRDefault="006318AC" w:rsidP="006318AC">
            <w:pPr>
              <w:rPr>
                <w:lang w:eastAsia="en-GB"/>
              </w:rPr>
            </w:pP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Remain as a Non-Departmental Public Body</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Merge with another public body</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Undertake the functions within the Department of Health</w:t>
            </w:r>
          </w:p>
          <w:p w:rsidR="006318AC" w:rsidRPr="006318AC" w:rsidRDefault="006318AC" w:rsidP="006318AC">
            <w:pPr>
              <w:spacing w:before="0" w:after="0" w:line="240" w:lineRule="auto"/>
              <w:ind w:left="1732" w:hanging="357"/>
              <w:jc w:val="both"/>
              <w:rPr>
                <w:rFonts w:ascii="Arial" w:hAnsi="Arial" w:cs="Arial"/>
                <w:bCs/>
                <w:iCs/>
                <w:sz w:val="24"/>
                <w:szCs w:val="24"/>
              </w:rPr>
            </w:pPr>
            <w:r w:rsidRPr="006318AC">
              <w:rPr>
                <w:rFonts w:ascii="Arial" w:hAnsi="Arial" w:cs="Arial"/>
                <w:bCs/>
                <w:iCs/>
                <w:sz w:val="24"/>
                <w:szCs w:val="24"/>
              </w:rPr>
              <w:t>Become a mutual/voluntary sector organisation</w:t>
            </w:r>
          </w:p>
          <w:p w:rsidR="006318AC" w:rsidRPr="006318AC" w:rsidRDefault="006318AC" w:rsidP="006318AC">
            <w:pPr>
              <w:spacing w:before="0" w:after="0" w:line="240" w:lineRule="auto"/>
              <w:ind w:left="1732" w:hanging="357"/>
              <w:jc w:val="both"/>
              <w:rPr>
                <w:lang w:eastAsia="en-GB"/>
              </w:rPr>
            </w:pPr>
            <w:r w:rsidRPr="006318AC">
              <w:rPr>
                <w:rFonts w:ascii="Arial" w:hAnsi="Arial" w:cs="Arial"/>
                <w:bCs/>
                <w:iCs/>
                <w:sz w:val="24"/>
                <w:szCs w:val="24"/>
              </w:rPr>
              <w:t>Don’t know</w:t>
            </w:r>
          </w:p>
        </w:tc>
      </w:tr>
      <w:tr w:rsidR="006318AC" w:rsidRPr="006318AC" w:rsidTr="004E3527">
        <w:tc>
          <w:tcPr>
            <w:tcW w:w="8306" w:type="dxa"/>
          </w:tcPr>
          <w:p w:rsidR="006318AC" w:rsidRPr="006318AC" w:rsidRDefault="006318AC" w:rsidP="006318AC">
            <w:pPr>
              <w:rPr>
                <w:lang w:eastAsia="en-GB"/>
              </w:rPr>
            </w:pPr>
            <w:r w:rsidRPr="006318AC">
              <w:rPr>
                <w:lang w:eastAsia="en-GB"/>
              </w:rPr>
              <w:t>Please briefly explain your answer:</w:t>
            </w: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p w:rsidR="006318AC" w:rsidRPr="006318AC" w:rsidRDefault="006318AC" w:rsidP="006318AC">
            <w:pPr>
              <w:rPr>
                <w:lang w:eastAsia="en-GB"/>
              </w:rPr>
            </w:pPr>
          </w:p>
        </w:tc>
      </w:tr>
    </w:tbl>
    <w:p w:rsidR="006E3AB2" w:rsidRPr="006E3AB2" w:rsidRDefault="006E3AB2" w:rsidP="006E3AB2">
      <w:pPr>
        <w:keepNext/>
        <w:spacing w:before="100" w:beforeAutospacing="1" w:after="100" w:afterAutospacing="1" w:line="540" w:lineRule="exact"/>
        <w:jc w:val="both"/>
        <w:outlineLvl w:val="0"/>
        <w:rPr>
          <w:rFonts w:cs="Arial"/>
          <w:color w:val="00D1AE"/>
          <w:sz w:val="36"/>
          <w:szCs w:val="36"/>
          <w:lang w:eastAsia="en-US"/>
        </w:rPr>
      </w:pPr>
      <w:r w:rsidRPr="006E3AB2">
        <w:rPr>
          <w:rFonts w:cs="Arial"/>
          <w:color w:val="00D1AE"/>
          <w:sz w:val="36"/>
          <w:szCs w:val="36"/>
          <w:lang w:eastAsia="en-US"/>
        </w:rPr>
        <w:lastRenderedPageBreak/>
        <w:t>Performance and Efficiency</w:t>
      </w:r>
    </w:p>
    <w:tbl>
      <w:tblPr>
        <w:tblStyle w:val="TableGrid"/>
        <w:tblW w:w="0" w:type="auto"/>
        <w:tblInd w:w="936" w:type="dxa"/>
        <w:tblLook w:val="04A0" w:firstRow="1" w:lastRow="0" w:firstColumn="1" w:lastColumn="0" w:noHBand="0" w:noVBand="1"/>
      </w:tblPr>
      <w:tblGrid>
        <w:gridCol w:w="8306"/>
      </w:tblGrid>
      <w:tr w:rsidR="006E3AB2" w:rsidRPr="006E3AB2" w:rsidTr="004E3527">
        <w:trPr>
          <w:trHeight w:val="3412"/>
        </w:trPr>
        <w:tc>
          <w:tcPr>
            <w:tcW w:w="8306" w:type="dxa"/>
          </w:tcPr>
          <w:p w:rsidR="006E3AB2" w:rsidRPr="006E3AB2" w:rsidRDefault="006E3AB2" w:rsidP="006E3AB2">
            <w:pPr>
              <w:rPr>
                <w:lang w:eastAsia="en-GB"/>
              </w:rPr>
            </w:pPr>
            <w:r>
              <w:t xml:space="preserve">4. </w:t>
            </w:r>
            <w:r w:rsidRPr="006E3AB2">
              <w:rPr>
                <w:lang w:eastAsia="en-GB"/>
              </w:rPr>
              <w:t xml:space="preserve">How would you rate the performance of the Authority? </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Very good</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Good</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Average</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Poor</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Very poor</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Don’t know</w:t>
            </w:r>
          </w:p>
          <w:p w:rsidR="006E3AB2" w:rsidRPr="006E3AB2" w:rsidRDefault="006E3AB2" w:rsidP="006E3AB2">
            <w:pPr>
              <w:rPr>
                <w:lang w:eastAsia="en-GB"/>
              </w:rPr>
            </w:pPr>
          </w:p>
          <w:p w:rsidR="006E3AB2" w:rsidRPr="006E3AB2" w:rsidRDefault="006E3AB2" w:rsidP="006E3AB2">
            <w:pPr>
              <w:rPr>
                <w:lang w:eastAsia="en-GB"/>
              </w:rPr>
            </w:pPr>
            <w:r w:rsidRPr="006E3AB2">
              <w:rPr>
                <w:lang w:eastAsia="en-GB"/>
              </w:rPr>
              <w:t xml:space="preserve">In what areas, if any, could the HFEA improve its performance? </w:t>
            </w:r>
          </w:p>
          <w:p w:rsidR="006E3AB2" w:rsidRPr="006E3AB2" w:rsidRDefault="006E3AB2" w:rsidP="006E3AB2">
            <w:pPr>
              <w:rPr>
                <w:lang w:eastAsia="en-GB"/>
              </w:rPr>
            </w:pPr>
            <w:r w:rsidRPr="006E3AB2">
              <w:rPr>
                <w:lang w:eastAsia="en-GB"/>
              </w:rPr>
              <w:t>What key indicators should be used to effectively measure the HFEA's performance?</w:t>
            </w:r>
          </w:p>
        </w:tc>
      </w:tr>
      <w:tr w:rsidR="006E3AB2" w:rsidRPr="006E3AB2" w:rsidTr="004E3527">
        <w:tc>
          <w:tcPr>
            <w:tcW w:w="8306" w:type="dxa"/>
          </w:tcPr>
          <w:p w:rsidR="006E3AB2" w:rsidRPr="006E3AB2" w:rsidRDefault="006E3AB2" w:rsidP="006E3AB2">
            <w:pPr>
              <w:rPr>
                <w:lang w:eastAsia="en-GB"/>
              </w:rPr>
            </w:pPr>
            <w:r w:rsidRPr="006E3AB2">
              <w:rPr>
                <w:lang w:eastAsia="en-GB"/>
              </w:rPr>
              <w:t>Please briefly explain your answer:</w:t>
            </w:r>
          </w:p>
          <w:p w:rsidR="006E3AB2" w:rsidRPr="006E3AB2" w:rsidRDefault="006E3AB2" w:rsidP="006E3AB2">
            <w:pPr>
              <w:rPr>
                <w:lang w:eastAsia="en-GB"/>
              </w:rPr>
            </w:pPr>
          </w:p>
          <w:p w:rsidR="006E3AB2" w:rsidRPr="006E3AB2" w:rsidRDefault="006E3AB2" w:rsidP="006E3AB2">
            <w:pPr>
              <w:rPr>
                <w:lang w:eastAsia="en-GB"/>
              </w:rPr>
            </w:pPr>
          </w:p>
          <w:p w:rsidR="006E3AB2" w:rsidRPr="006E3AB2" w:rsidRDefault="006E3AB2" w:rsidP="006E3AB2">
            <w:pPr>
              <w:rPr>
                <w:lang w:eastAsia="en-GB"/>
              </w:rPr>
            </w:pPr>
          </w:p>
          <w:p w:rsidR="006E3AB2" w:rsidRPr="006E3AB2" w:rsidRDefault="006E3AB2" w:rsidP="006E3AB2">
            <w:pPr>
              <w:rPr>
                <w:lang w:eastAsia="en-GB"/>
              </w:rPr>
            </w:pPr>
          </w:p>
          <w:p w:rsidR="006E3AB2" w:rsidRPr="006E3AB2" w:rsidRDefault="006E3AB2" w:rsidP="006E3AB2">
            <w:pPr>
              <w:rPr>
                <w:lang w:eastAsia="en-GB"/>
              </w:rPr>
            </w:pPr>
          </w:p>
          <w:p w:rsidR="006E3AB2" w:rsidRPr="006E3AB2" w:rsidRDefault="006E3AB2" w:rsidP="006E3AB2">
            <w:pPr>
              <w:rPr>
                <w:lang w:eastAsia="en-GB"/>
              </w:rPr>
            </w:pPr>
          </w:p>
        </w:tc>
      </w:tr>
    </w:tbl>
    <w:p w:rsidR="006E3AB2" w:rsidRPr="006E3AB2" w:rsidRDefault="006E3AB2" w:rsidP="006E3AB2"/>
    <w:tbl>
      <w:tblPr>
        <w:tblStyle w:val="TableGrid"/>
        <w:tblW w:w="0" w:type="auto"/>
        <w:tblInd w:w="936" w:type="dxa"/>
        <w:tblLook w:val="04A0" w:firstRow="1" w:lastRow="0" w:firstColumn="1" w:lastColumn="0" w:noHBand="0" w:noVBand="1"/>
      </w:tblPr>
      <w:tblGrid>
        <w:gridCol w:w="8306"/>
      </w:tblGrid>
      <w:tr w:rsidR="006E3AB2" w:rsidRPr="006E3AB2" w:rsidTr="004E3527">
        <w:trPr>
          <w:trHeight w:val="1598"/>
        </w:trPr>
        <w:tc>
          <w:tcPr>
            <w:tcW w:w="8306" w:type="dxa"/>
          </w:tcPr>
          <w:p w:rsidR="006E3AB2" w:rsidRPr="006E3AB2" w:rsidRDefault="006E3AB2" w:rsidP="006E3AB2">
            <w:pPr>
              <w:rPr>
                <w:lang w:eastAsia="en-GB"/>
              </w:rPr>
            </w:pPr>
            <w:r>
              <w:t xml:space="preserve">5. </w:t>
            </w:r>
            <w:r w:rsidRPr="006E3AB2">
              <w:rPr>
                <w:lang w:eastAsia="en-GB"/>
              </w:rPr>
              <w:t>Does the Authority have a positive impact on patient and donor care?</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Yes</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No</w:t>
            </w:r>
          </w:p>
          <w:p w:rsidR="006E3AB2" w:rsidRPr="006E3AB2" w:rsidRDefault="006E3AB2" w:rsidP="006E3AB2">
            <w:pPr>
              <w:spacing w:before="0" w:after="0" w:line="240" w:lineRule="auto"/>
              <w:ind w:left="1732" w:hanging="357"/>
              <w:jc w:val="both"/>
              <w:rPr>
                <w:lang w:eastAsia="en-GB"/>
              </w:rPr>
            </w:pPr>
            <w:r w:rsidRPr="006E3AB2">
              <w:rPr>
                <w:rFonts w:ascii="Arial" w:hAnsi="Arial" w:cs="Arial"/>
                <w:bCs/>
                <w:iCs/>
                <w:sz w:val="24"/>
                <w:szCs w:val="24"/>
              </w:rPr>
              <w:t>Don’t know</w:t>
            </w:r>
          </w:p>
        </w:tc>
      </w:tr>
      <w:tr w:rsidR="006E3AB2" w:rsidRPr="006E3AB2" w:rsidTr="004E3527">
        <w:tc>
          <w:tcPr>
            <w:tcW w:w="8306" w:type="dxa"/>
          </w:tcPr>
          <w:p w:rsidR="006E3AB2" w:rsidRPr="006E3AB2" w:rsidRDefault="006E3AB2" w:rsidP="006E3AB2">
            <w:pPr>
              <w:rPr>
                <w:lang w:eastAsia="en-GB"/>
              </w:rPr>
            </w:pPr>
            <w:r w:rsidRPr="006E3AB2">
              <w:rPr>
                <w:lang w:eastAsia="en-GB"/>
              </w:rPr>
              <w:t>Please briefly explain your answer:</w:t>
            </w:r>
          </w:p>
          <w:p w:rsidR="006E3AB2" w:rsidRPr="006E3AB2" w:rsidRDefault="006E3AB2" w:rsidP="006E3AB2">
            <w:pPr>
              <w:rPr>
                <w:lang w:eastAsia="en-GB"/>
              </w:rPr>
            </w:pPr>
          </w:p>
          <w:p w:rsidR="006E3AB2" w:rsidRPr="006E3AB2" w:rsidRDefault="006E3AB2" w:rsidP="006E3AB2">
            <w:pPr>
              <w:rPr>
                <w:lang w:eastAsia="en-GB"/>
              </w:rPr>
            </w:pPr>
          </w:p>
          <w:p w:rsidR="006E3AB2" w:rsidRPr="006E3AB2" w:rsidRDefault="006E3AB2" w:rsidP="006E3AB2">
            <w:pPr>
              <w:rPr>
                <w:lang w:eastAsia="en-GB"/>
              </w:rPr>
            </w:pPr>
          </w:p>
          <w:p w:rsidR="006E3AB2" w:rsidRPr="006E3AB2" w:rsidRDefault="006E3AB2" w:rsidP="006E3AB2">
            <w:pPr>
              <w:rPr>
                <w:lang w:eastAsia="en-GB"/>
              </w:rPr>
            </w:pPr>
          </w:p>
          <w:p w:rsidR="006E3AB2" w:rsidRPr="006E3AB2" w:rsidRDefault="006E3AB2" w:rsidP="006E3AB2">
            <w:pPr>
              <w:rPr>
                <w:lang w:eastAsia="en-GB"/>
              </w:rPr>
            </w:pPr>
          </w:p>
          <w:p w:rsidR="006E3AB2" w:rsidRPr="006E3AB2" w:rsidRDefault="006E3AB2" w:rsidP="006E3AB2">
            <w:pPr>
              <w:rPr>
                <w:lang w:eastAsia="en-GB"/>
              </w:rPr>
            </w:pPr>
          </w:p>
        </w:tc>
      </w:tr>
    </w:tbl>
    <w:p w:rsidR="00322848" w:rsidRDefault="00322848">
      <w:pPr>
        <w:spacing w:before="0" w:after="0" w:line="240" w:lineRule="auto"/>
      </w:pPr>
      <w:r>
        <w:br w:type="page"/>
      </w:r>
    </w:p>
    <w:tbl>
      <w:tblPr>
        <w:tblStyle w:val="TableGrid"/>
        <w:tblW w:w="0" w:type="auto"/>
        <w:tblInd w:w="936" w:type="dxa"/>
        <w:tblLook w:val="04A0" w:firstRow="1" w:lastRow="0" w:firstColumn="1" w:lastColumn="0" w:noHBand="0" w:noVBand="1"/>
      </w:tblPr>
      <w:tblGrid>
        <w:gridCol w:w="8306"/>
      </w:tblGrid>
      <w:tr w:rsidR="006E3AB2" w:rsidRPr="006E3AB2" w:rsidTr="004E3527">
        <w:trPr>
          <w:trHeight w:val="2149"/>
        </w:trPr>
        <w:tc>
          <w:tcPr>
            <w:tcW w:w="8306" w:type="dxa"/>
          </w:tcPr>
          <w:p w:rsidR="006E3AB2" w:rsidRPr="006E3AB2" w:rsidRDefault="006E3AB2" w:rsidP="006E3AB2">
            <w:pPr>
              <w:pStyle w:val="ParagraphTextUnnumbered"/>
              <w:rPr>
                <w:lang w:eastAsia="en-GB"/>
              </w:rPr>
            </w:pPr>
            <w:r>
              <w:lastRenderedPageBreak/>
              <w:t xml:space="preserve">6. </w:t>
            </w:r>
            <w:r w:rsidRPr="006E3AB2">
              <w:rPr>
                <w:lang w:eastAsia="en-GB"/>
              </w:rPr>
              <w:t>Do you think that the functions of the Authority, regulatory or otherwise, impose burdens that are:</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Proportionate</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Disproportionate</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Don’t know</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r w:rsidRPr="006E3AB2">
              <w:rPr>
                <w:lang w:eastAsia="en-GB"/>
              </w:rPr>
              <w:t>Are risks managed appropriately?</w:t>
            </w:r>
          </w:p>
          <w:p w:rsidR="006E3AB2" w:rsidRPr="006E3AB2" w:rsidRDefault="006E3AB2" w:rsidP="006E3AB2">
            <w:pPr>
              <w:pStyle w:val="ParagraphTextUnnumbered"/>
              <w:rPr>
                <w:lang w:eastAsia="en-GB"/>
              </w:rPr>
            </w:pPr>
            <w:r w:rsidRPr="006E3AB2">
              <w:rPr>
                <w:lang w:eastAsia="en-GB"/>
              </w:rPr>
              <w:t>How does the approach compare to other regulators?</w:t>
            </w:r>
          </w:p>
        </w:tc>
      </w:tr>
      <w:tr w:rsidR="006E3AB2" w:rsidRPr="006E3AB2" w:rsidTr="004E3527">
        <w:tc>
          <w:tcPr>
            <w:tcW w:w="8306" w:type="dxa"/>
          </w:tcPr>
          <w:p w:rsidR="006E3AB2" w:rsidRPr="006E3AB2" w:rsidRDefault="006E3AB2" w:rsidP="006E3AB2">
            <w:pPr>
              <w:pStyle w:val="ParagraphTextUnnumbered"/>
              <w:rPr>
                <w:lang w:eastAsia="en-GB"/>
              </w:rPr>
            </w:pPr>
            <w:r w:rsidRPr="006E3AB2">
              <w:rPr>
                <w:lang w:eastAsia="en-GB"/>
              </w:rPr>
              <w:t>Please briefly explain your answer:</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tc>
      </w:tr>
    </w:tbl>
    <w:p w:rsidR="006E3AB2" w:rsidRPr="006E3AB2" w:rsidRDefault="006E3AB2" w:rsidP="006E3AB2">
      <w:pPr>
        <w:pStyle w:val="ParagraphTextUnnumbered"/>
      </w:pPr>
    </w:p>
    <w:tbl>
      <w:tblPr>
        <w:tblStyle w:val="TableGrid"/>
        <w:tblW w:w="0" w:type="auto"/>
        <w:tblInd w:w="936" w:type="dxa"/>
        <w:tblLook w:val="04A0" w:firstRow="1" w:lastRow="0" w:firstColumn="1" w:lastColumn="0" w:noHBand="0" w:noVBand="1"/>
      </w:tblPr>
      <w:tblGrid>
        <w:gridCol w:w="8306"/>
      </w:tblGrid>
      <w:tr w:rsidR="006E3AB2" w:rsidRPr="006E3AB2" w:rsidTr="004E3527">
        <w:trPr>
          <w:trHeight w:val="2554"/>
        </w:trPr>
        <w:tc>
          <w:tcPr>
            <w:tcW w:w="8306" w:type="dxa"/>
          </w:tcPr>
          <w:p w:rsidR="006E3AB2" w:rsidRPr="006E3AB2" w:rsidRDefault="006E3AB2" w:rsidP="006E3AB2">
            <w:pPr>
              <w:pStyle w:val="ParagraphTextUnnumbered"/>
              <w:rPr>
                <w:lang w:eastAsia="en-GB"/>
              </w:rPr>
            </w:pPr>
            <w:r>
              <w:t xml:space="preserve">7. </w:t>
            </w:r>
            <w:r w:rsidRPr="006E3AB2">
              <w:rPr>
                <w:lang w:eastAsia="en-GB"/>
              </w:rPr>
              <w:t>How effectively does the Authority operate within and support the rest of the health and care system:</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Very well</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Well</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Average</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Poor</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Very Poor</w:t>
            </w:r>
          </w:p>
          <w:p w:rsidR="006E3AB2" w:rsidRPr="006E3AB2" w:rsidRDefault="006E3AB2" w:rsidP="006E3AB2">
            <w:pPr>
              <w:spacing w:before="0" w:after="0" w:line="240" w:lineRule="auto"/>
              <w:ind w:left="1732" w:hanging="357"/>
              <w:jc w:val="both"/>
              <w:rPr>
                <w:lang w:eastAsia="en-GB"/>
              </w:rPr>
            </w:pPr>
            <w:r w:rsidRPr="006E3AB2">
              <w:rPr>
                <w:rFonts w:ascii="Arial" w:hAnsi="Arial" w:cs="Arial"/>
                <w:bCs/>
                <w:iCs/>
                <w:sz w:val="24"/>
                <w:szCs w:val="24"/>
              </w:rPr>
              <w:t>Don’t know</w:t>
            </w:r>
          </w:p>
        </w:tc>
      </w:tr>
      <w:tr w:rsidR="006E3AB2" w:rsidRPr="006E3AB2" w:rsidTr="004E3527">
        <w:tc>
          <w:tcPr>
            <w:tcW w:w="8306" w:type="dxa"/>
          </w:tcPr>
          <w:p w:rsidR="006E3AB2" w:rsidRPr="006E3AB2" w:rsidRDefault="006E3AB2" w:rsidP="006E3AB2">
            <w:pPr>
              <w:pStyle w:val="ParagraphTextUnnumbered"/>
              <w:rPr>
                <w:lang w:eastAsia="en-GB"/>
              </w:rPr>
            </w:pPr>
            <w:r w:rsidRPr="006E3AB2">
              <w:rPr>
                <w:lang w:eastAsia="en-GB"/>
              </w:rPr>
              <w:t>Please briefly explain your answer:</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tc>
      </w:tr>
    </w:tbl>
    <w:p w:rsidR="006E3AB2" w:rsidRPr="006E3AB2" w:rsidRDefault="006E3AB2" w:rsidP="006E3AB2">
      <w:pPr>
        <w:pStyle w:val="ParagraphTextUnnumbered"/>
      </w:pPr>
    </w:p>
    <w:tbl>
      <w:tblPr>
        <w:tblStyle w:val="TableGrid"/>
        <w:tblW w:w="0" w:type="auto"/>
        <w:tblInd w:w="936" w:type="dxa"/>
        <w:tblLook w:val="04A0" w:firstRow="1" w:lastRow="0" w:firstColumn="1" w:lastColumn="0" w:noHBand="0" w:noVBand="1"/>
      </w:tblPr>
      <w:tblGrid>
        <w:gridCol w:w="8306"/>
      </w:tblGrid>
      <w:tr w:rsidR="006E3AB2" w:rsidRPr="006E3AB2" w:rsidTr="004E3527">
        <w:trPr>
          <w:trHeight w:val="1490"/>
        </w:trPr>
        <w:tc>
          <w:tcPr>
            <w:tcW w:w="8306" w:type="dxa"/>
          </w:tcPr>
          <w:p w:rsidR="006E3AB2" w:rsidRPr="006E3AB2" w:rsidRDefault="006E3AB2" w:rsidP="006E3AB2">
            <w:pPr>
              <w:pStyle w:val="ParagraphTextUnnumbered"/>
              <w:rPr>
                <w:lang w:eastAsia="en-GB"/>
              </w:rPr>
            </w:pPr>
            <w:r>
              <w:t xml:space="preserve">8. </w:t>
            </w:r>
            <w:r w:rsidRPr="006E3AB2">
              <w:rPr>
                <w:lang w:eastAsia="en-GB"/>
              </w:rPr>
              <w:t>Could the Authority do more to support innovation and new approaches in the area of human fertilisation and embryology?</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Yes</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No</w:t>
            </w:r>
          </w:p>
          <w:p w:rsidR="006E3AB2" w:rsidRPr="006E3AB2" w:rsidRDefault="006E3AB2" w:rsidP="006E3AB2">
            <w:pPr>
              <w:spacing w:before="0" w:after="0" w:line="240" w:lineRule="auto"/>
              <w:ind w:left="1732" w:hanging="357"/>
              <w:jc w:val="both"/>
              <w:rPr>
                <w:lang w:eastAsia="en-GB"/>
              </w:rPr>
            </w:pPr>
            <w:r w:rsidRPr="006E3AB2">
              <w:rPr>
                <w:rFonts w:ascii="Arial" w:hAnsi="Arial" w:cs="Arial"/>
                <w:bCs/>
                <w:iCs/>
                <w:sz w:val="24"/>
                <w:szCs w:val="24"/>
              </w:rPr>
              <w:t>Don’t know</w:t>
            </w:r>
          </w:p>
        </w:tc>
      </w:tr>
      <w:tr w:rsidR="006E3AB2" w:rsidRPr="006E3AB2" w:rsidTr="004E3527">
        <w:tc>
          <w:tcPr>
            <w:tcW w:w="8306" w:type="dxa"/>
          </w:tcPr>
          <w:p w:rsidR="006E3AB2" w:rsidRPr="006E3AB2" w:rsidRDefault="006E3AB2" w:rsidP="006E3AB2">
            <w:pPr>
              <w:pStyle w:val="ParagraphTextUnnumbered"/>
              <w:rPr>
                <w:lang w:eastAsia="en-GB"/>
              </w:rPr>
            </w:pPr>
            <w:r w:rsidRPr="006E3AB2">
              <w:rPr>
                <w:lang w:eastAsia="en-GB"/>
              </w:rPr>
              <w:lastRenderedPageBreak/>
              <w:t>Please briefly explain your answer:</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tc>
      </w:tr>
    </w:tbl>
    <w:p w:rsidR="006E3AB2" w:rsidRPr="006E3AB2" w:rsidRDefault="006E3AB2" w:rsidP="006E3AB2">
      <w:pPr>
        <w:pStyle w:val="ParagraphTextUnnumbered"/>
      </w:pPr>
    </w:p>
    <w:tbl>
      <w:tblPr>
        <w:tblStyle w:val="TableGrid"/>
        <w:tblW w:w="0" w:type="auto"/>
        <w:tblInd w:w="936" w:type="dxa"/>
        <w:tblLook w:val="04A0" w:firstRow="1" w:lastRow="0" w:firstColumn="1" w:lastColumn="0" w:noHBand="0" w:noVBand="1"/>
      </w:tblPr>
      <w:tblGrid>
        <w:gridCol w:w="8306"/>
      </w:tblGrid>
      <w:tr w:rsidR="006E3AB2" w:rsidRPr="006E3AB2" w:rsidTr="004E3527">
        <w:trPr>
          <w:trHeight w:val="2593"/>
        </w:trPr>
        <w:tc>
          <w:tcPr>
            <w:tcW w:w="8306" w:type="dxa"/>
          </w:tcPr>
          <w:p w:rsidR="006E3AB2" w:rsidRPr="006E3AB2" w:rsidRDefault="006E3AB2" w:rsidP="006E3AB2">
            <w:pPr>
              <w:pStyle w:val="ParagraphTextUnnumbered"/>
              <w:rPr>
                <w:lang w:eastAsia="en-GB"/>
              </w:rPr>
            </w:pPr>
            <w:r>
              <w:t xml:space="preserve">9. </w:t>
            </w:r>
            <w:r w:rsidRPr="006E3AB2">
              <w:rPr>
                <w:lang w:eastAsia="en-GB"/>
              </w:rPr>
              <w:t>How effectively does the Authority maintain public confidence that the area of human fertilisation and embryology is regulated appropriately:</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Very well</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Well</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Average</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Poor</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Very Poor</w:t>
            </w:r>
          </w:p>
          <w:p w:rsidR="006E3AB2" w:rsidRPr="006E3AB2" w:rsidRDefault="006E3AB2" w:rsidP="006E3AB2">
            <w:pPr>
              <w:spacing w:before="0" w:after="0" w:line="240" w:lineRule="auto"/>
              <w:ind w:left="1732" w:hanging="357"/>
              <w:jc w:val="both"/>
              <w:rPr>
                <w:lang w:eastAsia="en-GB"/>
              </w:rPr>
            </w:pPr>
            <w:r w:rsidRPr="006E3AB2">
              <w:rPr>
                <w:rFonts w:ascii="Arial" w:hAnsi="Arial" w:cs="Arial"/>
                <w:bCs/>
                <w:iCs/>
                <w:sz w:val="24"/>
                <w:szCs w:val="24"/>
              </w:rPr>
              <w:t>Don’t know</w:t>
            </w:r>
          </w:p>
        </w:tc>
      </w:tr>
      <w:tr w:rsidR="006E3AB2" w:rsidRPr="006E3AB2" w:rsidTr="004E3527">
        <w:tc>
          <w:tcPr>
            <w:tcW w:w="8306" w:type="dxa"/>
          </w:tcPr>
          <w:p w:rsidR="006E3AB2" w:rsidRPr="006E3AB2" w:rsidRDefault="006E3AB2" w:rsidP="006E3AB2">
            <w:pPr>
              <w:pStyle w:val="ParagraphTextUnnumbered"/>
              <w:rPr>
                <w:lang w:eastAsia="en-GB"/>
              </w:rPr>
            </w:pPr>
            <w:r w:rsidRPr="006E3AB2">
              <w:rPr>
                <w:lang w:eastAsia="en-GB"/>
              </w:rPr>
              <w:t>Please briefly explain your answer:</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tc>
      </w:tr>
    </w:tbl>
    <w:p w:rsidR="00A0544F" w:rsidRDefault="00A0544F">
      <w:pPr>
        <w:pStyle w:val="ParagraphTextUnnumbered"/>
      </w:pPr>
    </w:p>
    <w:tbl>
      <w:tblPr>
        <w:tblStyle w:val="TableGrid"/>
        <w:tblW w:w="0" w:type="auto"/>
        <w:tblInd w:w="936" w:type="dxa"/>
        <w:tblLook w:val="04A0" w:firstRow="1" w:lastRow="0" w:firstColumn="1" w:lastColumn="0" w:noHBand="0" w:noVBand="1"/>
      </w:tblPr>
      <w:tblGrid>
        <w:gridCol w:w="8306"/>
      </w:tblGrid>
      <w:tr w:rsidR="006E3AB2" w:rsidRPr="006E3AB2" w:rsidTr="004E3527">
        <w:trPr>
          <w:trHeight w:val="3974"/>
        </w:trPr>
        <w:tc>
          <w:tcPr>
            <w:tcW w:w="8306" w:type="dxa"/>
          </w:tcPr>
          <w:p w:rsidR="006E3AB2" w:rsidRPr="006E3AB2" w:rsidRDefault="006E3AB2" w:rsidP="006E3AB2">
            <w:pPr>
              <w:pStyle w:val="ParagraphTextUnnumbered"/>
              <w:rPr>
                <w:lang w:eastAsia="en-GB"/>
              </w:rPr>
            </w:pPr>
            <w:r>
              <w:t xml:space="preserve">10. </w:t>
            </w:r>
            <w:r w:rsidRPr="006E3AB2">
              <w:rPr>
                <w:lang w:eastAsia="en-GB"/>
              </w:rPr>
              <w:t xml:space="preserve">How well does the Authority communicate and engage with stakeholders?   </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 xml:space="preserve">Very well </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 xml:space="preserve">Well </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 xml:space="preserve">Average </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 xml:space="preserve">Poor </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 xml:space="preserve">Very Poor </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 xml:space="preserve">Don’t know </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r w:rsidRPr="006E3AB2">
              <w:rPr>
                <w:lang w:eastAsia="en-GB"/>
              </w:rPr>
              <w:t>Are relationships with stakeholders (including regulators and professional bodies and other organisations in the health and care system) effective?</w:t>
            </w:r>
          </w:p>
          <w:p w:rsidR="006E3AB2" w:rsidRPr="006E3AB2" w:rsidRDefault="006E3AB2" w:rsidP="006E3AB2">
            <w:pPr>
              <w:pStyle w:val="ParagraphTextUnnumbered"/>
              <w:rPr>
                <w:lang w:eastAsia="en-GB"/>
              </w:rPr>
            </w:pPr>
            <w:r w:rsidRPr="006E3AB2">
              <w:rPr>
                <w:lang w:eastAsia="en-GB"/>
              </w:rPr>
              <w:t>How effective is engagement with the public and wider stakeholders?</w:t>
            </w:r>
          </w:p>
          <w:p w:rsidR="006E3AB2" w:rsidRPr="006E3AB2" w:rsidRDefault="006E3AB2" w:rsidP="006E3AB2">
            <w:pPr>
              <w:pStyle w:val="ParagraphTextUnnumbered"/>
              <w:rPr>
                <w:lang w:eastAsia="en-GB"/>
              </w:rPr>
            </w:pPr>
            <w:r w:rsidRPr="006E3AB2">
              <w:rPr>
                <w:lang w:eastAsia="en-GB"/>
              </w:rPr>
              <w:t>How well does the HFEA influence nationally and internationally?</w:t>
            </w:r>
          </w:p>
        </w:tc>
      </w:tr>
      <w:tr w:rsidR="006E3AB2" w:rsidRPr="006E3AB2" w:rsidTr="004E3527">
        <w:tc>
          <w:tcPr>
            <w:tcW w:w="8306" w:type="dxa"/>
          </w:tcPr>
          <w:p w:rsidR="006E3AB2" w:rsidRPr="006E3AB2" w:rsidRDefault="006E3AB2" w:rsidP="006E3AB2">
            <w:pPr>
              <w:pStyle w:val="ParagraphTextUnnumbered"/>
              <w:rPr>
                <w:lang w:eastAsia="en-GB"/>
              </w:rPr>
            </w:pPr>
            <w:r w:rsidRPr="006E3AB2">
              <w:rPr>
                <w:lang w:eastAsia="en-GB"/>
              </w:rPr>
              <w:t>Please briefly explain your answer:</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tc>
      </w:tr>
    </w:tbl>
    <w:p w:rsidR="006E3AB2" w:rsidRPr="006E3AB2" w:rsidRDefault="006E3AB2" w:rsidP="006E3AB2">
      <w:pPr>
        <w:pStyle w:val="ParagraphTextUnnumbered"/>
      </w:pPr>
    </w:p>
    <w:tbl>
      <w:tblPr>
        <w:tblStyle w:val="TableGrid"/>
        <w:tblW w:w="0" w:type="auto"/>
        <w:tblInd w:w="936" w:type="dxa"/>
        <w:tblLook w:val="04A0" w:firstRow="1" w:lastRow="0" w:firstColumn="1" w:lastColumn="0" w:noHBand="0" w:noVBand="1"/>
      </w:tblPr>
      <w:tblGrid>
        <w:gridCol w:w="8306"/>
      </w:tblGrid>
      <w:tr w:rsidR="006E3AB2" w:rsidRPr="006E3AB2" w:rsidTr="004E3527">
        <w:trPr>
          <w:trHeight w:val="2695"/>
        </w:trPr>
        <w:tc>
          <w:tcPr>
            <w:tcW w:w="8306" w:type="dxa"/>
          </w:tcPr>
          <w:p w:rsidR="006E3AB2" w:rsidRPr="006E3AB2" w:rsidRDefault="006E3AB2" w:rsidP="006E3AB2">
            <w:pPr>
              <w:pStyle w:val="ParagraphTextUnnumbered"/>
              <w:rPr>
                <w:lang w:eastAsia="en-GB"/>
              </w:rPr>
            </w:pPr>
            <w:r>
              <w:t xml:space="preserve">11. </w:t>
            </w:r>
            <w:r w:rsidRPr="006E3AB2">
              <w:rPr>
                <w:lang w:eastAsia="en-GB"/>
              </w:rPr>
              <w:t>Is the Authority sufficiently forward-looking and responsive to new challenges and opportunities?”</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Yes</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No</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Don’t know</w:t>
            </w:r>
          </w:p>
          <w:p w:rsidR="006E3AB2" w:rsidRPr="006E3AB2" w:rsidRDefault="006E3AB2" w:rsidP="006E3AB2">
            <w:pPr>
              <w:pStyle w:val="ParagraphTextUnnumbered"/>
              <w:rPr>
                <w:lang w:eastAsia="en-GB"/>
              </w:rPr>
            </w:pPr>
            <w:r w:rsidRPr="006E3AB2">
              <w:rPr>
                <w:lang w:eastAsia="en-GB"/>
              </w:rPr>
              <w:t>Does the HFEA have the capability and capacity to respond to future challenges?</w:t>
            </w:r>
          </w:p>
          <w:p w:rsidR="006E3AB2" w:rsidRPr="006E3AB2" w:rsidRDefault="006E3AB2" w:rsidP="006E3AB2">
            <w:pPr>
              <w:pStyle w:val="ParagraphTextUnnumbered"/>
              <w:rPr>
                <w:lang w:eastAsia="en-GB"/>
              </w:rPr>
            </w:pPr>
            <w:r w:rsidRPr="006E3AB2">
              <w:rPr>
                <w:lang w:eastAsia="en-GB"/>
              </w:rPr>
              <w:t>Does the HFEA have a robust and effective strategy for responding to changing demands and technologies?</w:t>
            </w:r>
          </w:p>
        </w:tc>
      </w:tr>
      <w:tr w:rsidR="006E3AB2" w:rsidRPr="006E3AB2" w:rsidTr="004E3527">
        <w:tc>
          <w:tcPr>
            <w:tcW w:w="8306" w:type="dxa"/>
          </w:tcPr>
          <w:p w:rsidR="006E3AB2" w:rsidRPr="006E3AB2" w:rsidRDefault="006E3AB2" w:rsidP="006E3AB2">
            <w:pPr>
              <w:pStyle w:val="ParagraphTextUnnumbered"/>
              <w:rPr>
                <w:lang w:eastAsia="en-GB"/>
              </w:rPr>
            </w:pPr>
            <w:r w:rsidRPr="006E3AB2">
              <w:rPr>
                <w:lang w:eastAsia="en-GB"/>
              </w:rPr>
              <w:t>Please briefly explain your answer:</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tc>
      </w:tr>
    </w:tbl>
    <w:p w:rsidR="006E3AB2" w:rsidRPr="006E3AB2" w:rsidRDefault="006E3AB2" w:rsidP="006E3AB2">
      <w:pPr>
        <w:keepNext/>
        <w:spacing w:before="100" w:beforeAutospacing="1" w:after="100" w:afterAutospacing="1" w:line="540" w:lineRule="exact"/>
        <w:jc w:val="both"/>
        <w:outlineLvl w:val="0"/>
        <w:rPr>
          <w:rFonts w:cs="Arial"/>
          <w:color w:val="00D1AE"/>
          <w:sz w:val="36"/>
          <w:szCs w:val="36"/>
          <w:lang w:eastAsia="en-US"/>
        </w:rPr>
      </w:pPr>
      <w:bookmarkStart w:id="8" w:name="_Ref365378665"/>
      <w:r w:rsidRPr="006E3AB2">
        <w:rPr>
          <w:rFonts w:cs="Arial"/>
          <w:color w:val="00D1AE"/>
          <w:sz w:val="36"/>
          <w:szCs w:val="36"/>
          <w:lang w:eastAsia="en-US"/>
        </w:rPr>
        <w:t>Efficiency</w:t>
      </w:r>
    </w:p>
    <w:tbl>
      <w:tblPr>
        <w:tblStyle w:val="TableGrid"/>
        <w:tblW w:w="0" w:type="auto"/>
        <w:tblInd w:w="936" w:type="dxa"/>
        <w:tblLook w:val="04A0" w:firstRow="1" w:lastRow="0" w:firstColumn="1" w:lastColumn="0" w:noHBand="0" w:noVBand="1"/>
      </w:tblPr>
      <w:tblGrid>
        <w:gridCol w:w="9242"/>
      </w:tblGrid>
      <w:tr w:rsidR="006E3AB2" w:rsidRPr="006E3AB2" w:rsidTr="004E3527">
        <w:tc>
          <w:tcPr>
            <w:tcW w:w="9242" w:type="dxa"/>
          </w:tcPr>
          <w:bookmarkEnd w:id="8"/>
          <w:p w:rsidR="006E3AB2" w:rsidRPr="006E3AB2" w:rsidRDefault="006E3AB2" w:rsidP="006E3AB2">
            <w:pPr>
              <w:pStyle w:val="ParagraphTextUnnumbered"/>
              <w:rPr>
                <w:lang w:eastAsia="en-GB"/>
              </w:rPr>
            </w:pPr>
            <w:r>
              <w:t xml:space="preserve">12. </w:t>
            </w:r>
            <w:r w:rsidRPr="006E3AB2">
              <w:rPr>
                <w:lang w:eastAsia="en-GB"/>
              </w:rPr>
              <w:t>Are there any measures you believe the Authority could take to deliver further efficiencies (whether reduced costs or improved use of resources)?</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tc>
      </w:tr>
    </w:tbl>
    <w:p w:rsidR="006E3AB2" w:rsidRPr="006E3AB2" w:rsidRDefault="006E3AB2" w:rsidP="006E3AB2">
      <w:pPr>
        <w:keepNext/>
        <w:spacing w:before="100" w:beforeAutospacing="1" w:after="100" w:afterAutospacing="1" w:line="540" w:lineRule="exact"/>
        <w:jc w:val="both"/>
        <w:outlineLvl w:val="0"/>
      </w:pPr>
      <w:r w:rsidRPr="006E3AB2">
        <w:rPr>
          <w:rFonts w:cs="Arial"/>
          <w:color w:val="00D1AE"/>
          <w:sz w:val="36"/>
          <w:szCs w:val="36"/>
          <w:lang w:eastAsia="en-US"/>
        </w:rPr>
        <w:lastRenderedPageBreak/>
        <w:t>Governance</w:t>
      </w:r>
    </w:p>
    <w:tbl>
      <w:tblPr>
        <w:tblStyle w:val="TableGrid"/>
        <w:tblW w:w="0" w:type="auto"/>
        <w:tblInd w:w="936" w:type="dxa"/>
        <w:tblLook w:val="04A0" w:firstRow="1" w:lastRow="0" w:firstColumn="1" w:lastColumn="0" w:noHBand="0" w:noVBand="1"/>
      </w:tblPr>
      <w:tblGrid>
        <w:gridCol w:w="8306"/>
      </w:tblGrid>
      <w:tr w:rsidR="006E3AB2" w:rsidRPr="006E3AB2" w:rsidTr="004E3527">
        <w:trPr>
          <w:trHeight w:val="2218"/>
        </w:trPr>
        <w:tc>
          <w:tcPr>
            <w:tcW w:w="8306" w:type="dxa"/>
          </w:tcPr>
          <w:p w:rsidR="006E3AB2" w:rsidRPr="006E3AB2" w:rsidRDefault="006E3AB2" w:rsidP="006E3AB2">
            <w:pPr>
              <w:pStyle w:val="ParagraphTextUnnumbered"/>
              <w:rPr>
                <w:lang w:eastAsia="en-GB"/>
              </w:rPr>
            </w:pPr>
            <w:r>
              <w:t xml:space="preserve">13. </w:t>
            </w:r>
            <w:r w:rsidRPr="006E3AB2">
              <w:rPr>
                <w:lang w:eastAsia="en-GB"/>
              </w:rPr>
              <w:t>Does the Authority follow best practice governance arrangements?</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 xml:space="preserve">Yes </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 xml:space="preserve">No </w:t>
            </w:r>
          </w:p>
          <w:p w:rsidR="006E3AB2" w:rsidRPr="006E3AB2" w:rsidRDefault="006E3AB2" w:rsidP="006E3AB2">
            <w:pPr>
              <w:spacing w:before="0" w:after="0" w:line="240" w:lineRule="auto"/>
              <w:ind w:left="1732" w:hanging="357"/>
              <w:jc w:val="both"/>
              <w:rPr>
                <w:rFonts w:ascii="Arial" w:hAnsi="Arial" w:cs="Arial"/>
                <w:bCs/>
                <w:iCs/>
                <w:sz w:val="24"/>
                <w:szCs w:val="24"/>
              </w:rPr>
            </w:pPr>
            <w:r w:rsidRPr="006E3AB2">
              <w:rPr>
                <w:rFonts w:ascii="Arial" w:hAnsi="Arial" w:cs="Arial"/>
                <w:bCs/>
                <w:iCs/>
                <w:sz w:val="24"/>
                <w:szCs w:val="24"/>
              </w:rPr>
              <w:t xml:space="preserve">Don't Know </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r w:rsidRPr="006E3AB2">
              <w:rPr>
                <w:lang w:eastAsia="en-GB"/>
              </w:rPr>
              <w:t>Is the HFEA sufficiently open and transparent?</w:t>
            </w:r>
          </w:p>
          <w:p w:rsidR="006E3AB2" w:rsidRPr="006E3AB2" w:rsidRDefault="006E3AB2" w:rsidP="006E3AB2">
            <w:pPr>
              <w:pStyle w:val="ParagraphTextUnnumbered"/>
              <w:rPr>
                <w:lang w:eastAsia="en-GB"/>
              </w:rPr>
            </w:pPr>
            <w:r w:rsidRPr="006E3AB2">
              <w:rPr>
                <w:lang w:eastAsia="en-GB"/>
              </w:rPr>
              <w:t>Are effective financial management processes in place?</w:t>
            </w:r>
          </w:p>
          <w:p w:rsidR="006E3AB2" w:rsidRPr="006E3AB2" w:rsidRDefault="006E3AB2" w:rsidP="006E3AB2">
            <w:pPr>
              <w:pStyle w:val="ParagraphTextUnnumbered"/>
              <w:rPr>
                <w:lang w:eastAsia="en-GB"/>
              </w:rPr>
            </w:pPr>
            <w:r w:rsidRPr="006E3AB2">
              <w:rPr>
                <w:lang w:eastAsia="en-GB"/>
              </w:rPr>
              <w:t>Does the HFEA recruit through open and fair processes?</w:t>
            </w:r>
          </w:p>
        </w:tc>
      </w:tr>
      <w:tr w:rsidR="006E3AB2" w:rsidRPr="006E3AB2" w:rsidTr="004E3527">
        <w:tc>
          <w:tcPr>
            <w:tcW w:w="8306" w:type="dxa"/>
          </w:tcPr>
          <w:p w:rsidR="006E3AB2" w:rsidRPr="006E3AB2" w:rsidRDefault="006E3AB2" w:rsidP="006E3AB2">
            <w:pPr>
              <w:pStyle w:val="ParagraphTextUnnumbered"/>
              <w:rPr>
                <w:lang w:eastAsia="en-GB"/>
              </w:rPr>
            </w:pPr>
            <w:r w:rsidRPr="006E3AB2">
              <w:rPr>
                <w:lang w:eastAsia="en-GB"/>
              </w:rPr>
              <w:t>Please briefly explain your answer:</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tc>
      </w:tr>
    </w:tbl>
    <w:p w:rsidR="006E3AB2" w:rsidRPr="006E3AB2" w:rsidRDefault="006E3AB2" w:rsidP="006E3AB2">
      <w:pPr>
        <w:keepNext/>
        <w:spacing w:before="100" w:beforeAutospacing="1" w:after="100" w:afterAutospacing="1" w:line="540" w:lineRule="exact"/>
        <w:jc w:val="both"/>
        <w:outlineLvl w:val="0"/>
        <w:rPr>
          <w:rFonts w:cs="Arial"/>
          <w:color w:val="00D1AE"/>
          <w:sz w:val="36"/>
          <w:szCs w:val="36"/>
          <w:lang w:eastAsia="en-US"/>
        </w:rPr>
      </w:pPr>
      <w:r w:rsidRPr="006E3AB2">
        <w:rPr>
          <w:rFonts w:cs="Arial"/>
          <w:color w:val="00D1AE"/>
          <w:sz w:val="36"/>
          <w:szCs w:val="36"/>
          <w:lang w:eastAsia="en-US"/>
        </w:rPr>
        <w:t>Other Comments</w:t>
      </w:r>
    </w:p>
    <w:tbl>
      <w:tblPr>
        <w:tblStyle w:val="TableGrid"/>
        <w:tblW w:w="0" w:type="auto"/>
        <w:tblInd w:w="959" w:type="dxa"/>
        <w:tblLook w:val="04A0" w:firstRow="1" w:lastRow="0" w:firstColumn="1" w:lastColumn="0" w:noHBand="0" w:noVBand="1"/>
      </w:tblPr>
      <w:tblGrid>
        <w:gridCol w:w="8283"/>
      </w:tblGrid>
      <w:tr w:rsidR="006E3AB2" w:rsidRPr="006E3AB2" w:rsidTr="004E3527">
        <w:tc>
          <w:tcPr>
            <w:tcW w:w="8283" w:type="dxa"/>
          </w:tcPr>
          <w:p w:rsidR="006E3AB2" w:rsidRPr="006E3AB2" w:rsidRDefault="006E3AB2" w:rsidP="006E3AB2">
            <w:pPr>
              <w:pStyle w:val="ParagraphTextUnnumbered"/>
              <w:rPr>
                <w:lang w:eastAsia="en-GB"/>
              </w:rPr>
            </w:pPr>
            <w:r w:rsidRPr="006E3AB2">
              <w:rPr>
                <w:lang w:eastAsia="en-GB"/>
              </w:rPr>
              <w:t>Are there any other issues or evidence you think the review team should take into account?</w:t>
            </w: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p w:rsidR="006E3AB2" w:rsidRPr="006E3AB2" w:rsidRDefault="006E3AB2" w:rsidP="006E3AB2">
            <w:pPr>
              <w:pStyle w:val="ParagraphTextUnnumbered"/>
              <w:rPr>
                <w:lang w:eastAsia="en-GB"/>
              </w:rPr>
            </w:pPr>
          </w:p>
        </w:tc>
      </w:tr>
    </w:tbl>
    <w:p w:rsidR="006E3AB2" w:rsidRPr="006E3AB2" w:rsidRDefault="006E3AB2" w:rsidP="006E3AB2">
      <w:pPr>
        <w:keepNext/>
        <w:spacing w:before="100" w:beforeAutospacing="1" w:after="100" w:afterAutospacing="1" w:line="540" w:lineRule="exact"/>
        <w:jc w:val="both"/>
        <w:outlineLvl w:val="0"/>
        <w:rPr>
          <w:rFonts w:cs="Arial"/>
          <w:color w:val="00D1AE"/>
          <w:sz w:val="36"/>
          <w:szCs w:val="36"/>
          <w:lang w:eastAsia="en-US"/>
        </w:rPr>
      </w:pPr>
      <w:r w:rsidRPr="006E3AB2">
        <w:rPr>
          <w:rFonts w:cs="Arial"/>
          <w:color w:val="00D1AE"/>
          <w:sz w:val="36"/>
          <w:szCs w:val="36"/>
          <w:lang w:eastAsia="en-US"/>
        </w:rPr>
        <w:t>Contact Details</w:t>
      </w:r>
    </w:p>
    <w:p w:rsidR="006E3AB2" w:rsidRPr="006E3AB2" w:rsidRDefault="006E3AB2" w:rsidP="006E3AB2">
      <w:pPr>
        <w:pStyle w:val="ParagraphTextUnnumbered"/>
      </w:pPr>
      <w:r w:rsidRPr="006E3AB2">
        <w:t xml:space="preserve">Please send responses to these questions by 31 August 2015 either by email to </w:t>
      </w:r>
      <w:hyperlink r:id="rId27" w:history="1">
        <w:r w:rsidRPr="006E3AB2">
          <w:rPr>
            <w:rStyle w:val="Hyperlink"/>
          </w:rPr>
          <w:t>TR-HFEA@dh.gsi.gov.uk</w:t>
        </w:r>
      </w:hyperlink>
      <w:r w:rsidRPr="006E3AB2">
        <w:t xml:space="preserve"> or by post to HFEA Triennial Review Team, Room 220, Department of Health, Richmond House, 79 Whitehall, Room 220, London SW1A 2NS.</w:t>
      </w:r>
    </w:p>
    <w:p w:rsidR="006E3AB2" w:rsidRDefault="006E3AB2">
      <w:pPr>
        <w:pStyle w:val="ParagraphTextUnnumbered"/>
      </w:pPr>
    </w:p>
    <w:sectPr w:rsidR="006E3AB2" w:rsidSect="00322848">
      <w:headerReference w:type="first" r:id="rId28"/>
      <w:pgSz w:w="11906" w:h="16838" w:code="9"/>
      <w:pgMar w:top="1418" w:right="851" w:bottom="907" w:left="851" w:header="624" w:footer="624"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36" w:rsidRDefault="002B3C36">
      <w:r>
        <w:separator/>
      </w:r>
    </w:p>
  </w:endnote>
  <w:endnote w:type="continuationSeparator" w:id="0">
    <w:p w:rsidR="002B3C36" w:rsidRDefault="002B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8B" w:rsidRDefault="00576E8B"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36F">
      <w:rPr>
        <w:rStyle w:val="PageNumber"/>
        <w:noProof/>
      </w:rPr>
      <w:t>6</w:t>
    </w:r>
    <w:r>
      <w:rPr>
        <w:rStyle w:val="PageNumber"/>
      </w:rPr>
      <w:fldChar w:fldCharType="end"/>
    </w:r>
  </w:p>
  <w:p w:rsidR="00576E8B" w:rsidRDefault="00576E8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A0" w:rsidRDefault="00FB25A0" w:rsidP="0010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36F">
      <w:rPr>
        <w:rStyle w:val="PageNumber"/>
        <w:noProof/>
      </w:rPr>
      <w:t>5</w:t>
    </w:r>
    <w:r>
      <w:rPr>
        <w:rStyle w:val="PageNumber"/>
      </w:rPr>
      <w:fldChar w:fldCharType="end"/>
    </w:r>
  </w:p>
  <w:p w:rsidR="00576E8B" w:rsidRDefault="00576E8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8B" w:rsidRPr="00484799" w:rsidRDefault="00576E8B" w:rsidP="00E52CE8">
    <w:pPr>
      <w:pStyle w:val="Footer"/>
      <w:tabs>
        <w:tab w:val="clear" w:pos="4153"/>
        <w:tab w:val="clear" w:pos="8306"/>
        <w:tab w:val="left" w:pos="2442"/>
        <w:tab w:val="left" w:pos="9498"/>
      </w:tabs>
      <w:ind w:right="140" w:firstLine="360"/>
      <w:jc w:val="right"/>
      <w:rPr>
        <w:rStyle w:val="DHGreen"/>
      </w:rPr>
    </w:pPr>
    <w:r w:rsidRPr="00484799">
      <w:rPr>
        <w:rStyle w:val="DHGreen"/>
      </w:rPr>
      <w:fldChar w:fldCharType="begin"/>
    </w:r>
    <w:r w:rsidRPr="00484799">
      <w:rPr>
        <w:rStyle w:val="DHGreen"/>
      </w:rPr>
      <w:instrText xml:space="preserve"> DATE \@ "MMMM yyyy" \* MERGEFORMAT </w:instrText>
    </w:r>
    <w:r w:rsidRPr="00484799">
      <w:rPr>
        <w:rStyle w:val="DHGreen"/>
      </w:rPr>
      <w:fldChar w:fldCharType="separate"/>
    </w:r>
    <w:r w:rsidR="00C0736F">
      <w:rPr>
        <w:rStyle w:val="DHGreen"/>
        <w:noProof/>
      </w:rPr>
      <w:t>July 2015</w:t>
    </w:r>
    <w:r w:rsidRPr="00484799">
      <w:rPr>
        <w:rStyle w:val="DHGree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A0" w:rsidRDefault="00FB25A0" w:rsidP="0010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36F">
      <w:rPr>
        <w:rStyle w:val="PageNumber"/>
        <w:noProof/>
      </w:rPr>
      <w:t>4</w:t>
    </w:r>
    <w:r>
      <w:rPr>
        <w:rStyle w:val="PageNumber"/>
      </w:rPr>
      <w:fldChar w:fldCharType="end"/>
    </w:r>
  </w:p>
  <w:p w:rsidR="00576E8B" w:rsidRDefault="00576E8B" w:rsidP="00710CDA">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36" w:rsidRDefault="002B3C36">
      <w:r>
        <w:separator/>
      </w:r>
    </w:p>
  </w:footnote>
  <w:footnote w:type="continuationSeparator" w:id="0">
    <w:p w:rsidR="002B3C36" w:rsidRDefault="002B3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8B" w:rsidRDefault="00D43E9C" w:rsidP="002E6EA4">
    <w:pPr>
      <w:pStyle w:val="RunningHeads"/>
    </w:pPr>
    <w:fldSimple w:instr=" STYLEREF  Title  \* MERGEFORMAT ">
      <w:r w:rsidR="00C0736F">
        <w:rPr>
          <w:noProof/>
        </w:rPr>
        <w:t>Triennial Review of the Human Fertilisation and Embryology Authority</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8B" w:rsidRPr="008F3A07" w:rsidRDefault="00D43E9C" w:rsidP="008F3A07">
    <w:pPr>
      <w:pStyle w:val="RunningHeads"/>
    </w:pPr>
    <w:r>
      <w:fldChar w:fldCharType="begin"/>
    </w:r>
    <w:r>
      <w:instrText xml:space="preserve"> STYLEREF  "Chapter Heading Numbered"  \* MERGEFORMAT </w:instrText>
    </w:r>
    <w:r>
      <w:fldChar w:fldCharType="separate"/>
    </w:r>
    <w:r w:rsidR="00C0736F">
      <w:rPr>
        <w:b w:val="0"/>
        <w:bCs/>
        <w:noProof/>
        <w:lang w:val="en-US"/>
      </w:rPr>
      <w:t>Error! No text of specified style in document.</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8B" w:rsidRDefault="00523387">
    <w:pPr>
      <w:pStyle w:val="Header"/>
    </w:pPr>
    <w:r>
      <w:rPr>
        <w:noProof/>
      </w:rPr>
      <w:drawing>
        <wp:anchor distT="0" distB="0" distL="114300" distR="114300" simplePos="0" relativeHeight="251656192" behindDoc="1" locked="0" layoutInCell="1" allowOverlap="1" wp14:anchorId="4F028791" wp14:editId="13B5148D">
          <wp:simplePos x="0" y="0"/>
          <wp:positionH relativeFrom="column">
            <wp:posOffset>-621030</wp:posOffset>
          </wp:positionH>
          <wp:positionV relativeFrom="paragraph">
            <wp:posOffset>-565150</wp:posOffset>
          </wp:positionV>
          <wp:extent cx="7740015" cy="10942955"/>
          <wp:effectExtent l="0" t="0" r="0" b="0"/>
          <wp:wrapNone/>
          <wp:docPr id="12" name="Picture 12" descr="DH front cover" title="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_BoxA4_full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10942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988AE87" wp14:editId="09DA7E0E">
          <wp:simplePos x="0" y="0"/>
          <wp:positionH relativeFrom="column">
            <wp:posOffset>-8890</wp:posOffset>
          </wp:positionH>
          <wp:positionV relativeFrom="paragraph">
            <wp:posOffset>2540</wp:posOffset>
          </wp:positionV>
          <wp:extent cx="1384300" cy="901700"/>
          <wp:effectExtent l="0" t="0" r="0" b="0"/>
          <wp:wrapNone/>
          <wp:docPr id="4" name="Picture 4" descr="Published by the Department of Heal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shed by the Department of 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8B" w:rsidRDefault="00576E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8B" w:rsidRDefault="00576E8B" w:rsidP="002E6EA4">
    <w:pPr>
      <w:pStyle w:val="RunningHead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8B" w:rsidRPr="001C5E7F" w:rsidRDefault="00576E8B" w:rsidP="001C5E7F">
    <w:pPr>
      <w:pStyle w:val="RunningHead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CAB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C25C7E"/>
    <w:lvl w:ilvl="0">
      <w:start w:val="1"/>
      <w:numFmt w:val="decimal"/>
      <w:lvlText w:val="%1."/>
      <w:lvlJc w:val="left"/>
      <w:pPr>
        <w:tabs>
          <w:tab w:val="num" w:pos="1492"/>
        </w:tabs>
        <w:ind w:left="1492" w:hanging="360"/>
      </w:pPr>
    </w:lvl>
  </w:abstractNum>
  <w:abstractNum w:abstractNumId="2">
    <w:nsid w:val="FFFFFF7D"/>
    <w:multiLevelType w:val="singleLevel"/>
    <w:tmpl w:val="C53AB4EC"/>
    <w:lvl w:ilvl="0">
      <w:start w:val="1"/>
      <w:numFmt w:val="decimal"/>
      <w:lvlText w:val="%1."/>
      <w:lvlJc w:val="left"/>
      <w:pPr>
        <w:tabs>
          <w:tab w:val="num" w:pos="1209"/>
        </w:tabs>
        <w:ind w:left="1209" w:hanging="360"/>
      </w:pPr>
    </w:lvl>
  </w:abstractNum>
  <w:abstractNum w:abstractNumId="3">
    <w:nsid w:val="FFFFFF7E"/>
    <w:multiLevelType w:val="singleLevel"/>
    <w:tmpl w:val="7BEC8644"/>
    <w:lvl w:ilvl="0">
      <w:start w:val="1"/>
      <w:numFmt w:val="decimal"/>
      <w:lvlText w:val="%1."/>
      <w:lvlJc w:val="left"/>
      <w:pPr>
        <w:tabs>
          <w:tab w:val="num" w:pos="926"/>
        </w:tabs>
        <w:ind w:left="926" w:hanging="360"/>
      </w:pPr>
    </w:lvl>
  </w:abstractNum>
  <w:abstractNum w:abstractNumId="4">
    <w:nsid w:val="FFFFFF7F"/>
    <w:multiLevelType w:val="singleLevel"/>
    <w:tmpl w:val="C15216C2"/>
    <w:lvl w:ilvl="0">
      <w:start w:val="1"/>
      <w:numFmt w:val="decimal"/>
      <w:lvlText w:val="%1."/>
      <w:lvlJc w:val="left"/>
      <w:pPr>
        <w:tabs>
          <w:tab w:val="num" w:pos="643"/>
        </w:tabs>
        <w:ind w:left="643" w:hanging="360"/>
      </w:pPr>
    </w:lvl>
  </w:abstractNum>
  <w:abstractNum w:abstractNumId="5">
    <w:nsid w:val="FFFFFF80"/>
    <w:multiLevelType w:val="singleLevel"/>
    <w:tmpl w:val="DAD241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E2C96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5F003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71465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1A810E"/>
    <w:lvl w:ilvl="0">
      <w:start w:val="1"/>
      <w:numFmt w:val="decimal"/>
      <w:lvlText w:val="%1."/>
      <w:lvlJc w:val="left"/>
      <w:pPr>
        <w:tabs>
          <w:tab w:val="num" w:pos="360"/>
        </w:tabs>
        <w:ind w:left="360" w:hanging="360"/>
      </w:pPr>
    </w:lvl>
  </w:abstractNum>
  <w:abstractNum w:abstractNumId="10">
    <w:nsid w:val="FFFFFF89"/>
    <w:multiLevelType w:val="singleLevel"/>
    <w:tmpl w:val="4D4A7E64"/>
    <w:lvl w:ilvl="0">
      <w:start w:val="1"/>
      <w:numFmt w:val="bullet"/>
      <w:lvlText w:val=""/>
      <w:lvlJc w:val="left"/>
      <w:pPr>
        <w:tabs>
          <w:tab w:val="num" w:pos="360"/>
        </w:tabs>
        <w:ind w:left="360" w:hanging="360"/>
      </w:pPr>
      <w:rPr>
        <w:rFonts w:ascii="Symbol" w:hAnsi="Symbol" w:hint="default"/>
      </w:rPr>
    </w:lvl>
  </w:abstractNum>
  <w:abstractNum w:abstractNumId="11">
    <w:nsid w:val="023B41C4"/>
    <w:multiLevelType w:val="multilevel"/>
    <w:tmpl w:val="E1C6F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2C5798A"/>
    <w:multiLevelType w:val="hybridMultilevel"/>
    <w:tmpl w:val="C7AA4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40E428F"/>
    <w:multiLevelType w:val="hybridMultilevel"/>
    <w:tmpl w:val="E5440234"/>
    <w:lvl w:ilvl="0" w:tplc="22AEBB8E">
      <w:start w:val="1"/>
      <w:numFmt w:val="decimal"/>
      <w:lvlText w:val="2.%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27D07ED"/>
    <w:multiLevelType w:val="hybridMultilevel"/>
    <w:tmpl w:val="9BC2DB32"/>
    <w:lvl w:ilvl="0" w:tplc="491AFD5E">
      <w:start w:val="1"/>
      <w:numFmt w:val="decimal"/>
      <w:lvlText w:val="14.%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6113B34"/>
    <w:multiLevelType w:val="hybridMultilevel"/>
    <w:tmpl w:val="D0E0E0FA"/>
    <w:lvl w:ilvl="0" w:tplc="D6C61494">
      <w:start w:val="1"/>
      <w:numFmt w:val="decimal"/>
      <w:lvlText w:val="5.%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64F1B7C"/>
    <w:multiLevelType w:val="multilevel"/>
    <w:tmpl w:val="968292DC"/>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DEC1B92"/>
    <w:multiLevelType w:val="hybridMultilevel"/>
    <w:tmpl w:val="419C52C8"/>
    <w:lvl w:ilvl="0" w:tplc="15C8E312">
      <w:start w:val="1"/>
      <w:numFmt w:val="decimal"/>
      <w:lvlText w:val="%1."/>
      <w:lvlJc w:val="left"/>
      <w:pPr>
        <w:ind w:left="936" w:hanging="360"/>
      </w:pPr>
      <w:rPr>
        <w:rFonts w:ascii="Arial" w:eastAsia="Calibri" w:hAnsi="Arial" w:cs="Arial" w:hint="default"/>
      </w:rPr>
    </w:lvl>
    <w:lvl w:ilvl="1" w:tplc="08090003">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abstractNum w:abstractNumId="18">
    <w:nsid w:val="277C7196"/>
    <w:multiLevelType w:val="hybridMultilevel"/>
    <w:tmpl w:val="C6564806"/>
    <w:lvl w:ilvl="0" w:tplc="43AEE586">
      <w:start w:val="1"/>
      <w:numFmt w:val="decimal"/>
      <w:lvlText w:val="10.%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B731A39"/>
    <w:multiLevelType w:val="hybridMultilevel"/>
    <w:tmpl w:val="6302B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E278BD"/>
    <w:multiLevelType w:val="hybridMultilevel"/>
    <w:tmpl w:val="100E61F4"/>
    <w:lvl w:ilvl="0" w:tplc="07800AA8">
      <w:start w:val="1"/>
      <w:numFmt w:val="decimal"/>
      <w:lvlText w:val="4.%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17A519D"/>
    <w:multiLevelType w:val="hybridMultilevel"/>
    <w:tmpl w:val="0922AEF8"/>
    <w:lvl w:ilvl="0" w:tplc="3FA8612A">
      <w:start w:val="1"/>
      <w:numFmt w:val="lowerLetter"/>
      <w:lvlText w:val="%1)"/>
      <w:lvlJc w:val="left"/>
      <w:pPr>
        <w:tabs>
          <w:tab w:val="num" w:pos="360"/>
        </w:tabs>
        <w:ind w:left="36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053791"/>
    <w:multiLevelType w:val="multilevel"/>
    <w:tmpl w:val="43AA416E"/>
    <w:lvl w:ilvl="0">
      <w:start w:val="1"/>
      <w:numFmt w:val="decimal"/>
      <w:pStyle w:val="BulletList1numbered"/>
      <w:lvlText w:val="%1."/>
      <w:lvlJc w:val="left"/>
      <w:pPr>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4067CC6"/>
    <w:multiLevelType w:val="multilevel"/>
    <w:tmpl w:val="0A303D78"/>
    <w:lvl w:ilvl="0">
      <w:start w:val="1"/>
      <w:numFmt w:val="lowerLetter"/>
      <w:pStyle w:val="BulletList1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3BB9576A"/>
    <w:multiLevelType w:val="hybridMultilevel"/>
    <w:tmpl w:val="DE2CE2A4"/>
    <w:lvl w:ilvl="0" w:tplc="72440428">
      <w:start w:val="1"/>
      <w:numFmt w:val="decimal"/>
      <w:lvlText w:val="12.%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C4279B6"/>
    <w:multiLevelType w:val="hybridMultilevel"/>
    <w:tmpl w:val="16C4C7DC"/>
    <w:lvl w:ilvl="0" w:tplc="DC403E76">
      <w:start w:val="1"/>
      <w:numFmt w:val="decimal"/>
      <w:lvlText w:val="1.%1"/>
      <w:lvlJc w:val="left"/>
      <w:pPr>
        <w:tabs>
          <w:tab w:val="num" w:pos="774"/>
        </w:tabs>
        <w:ind w:left="774" w:hanging="774"/>
      </w:pPr>
      <w:rPr>
        <w:rFonts w:ascii="Arial" w:hAnsi="Arial" w:hint="default"/>
        <w:b/>
        <w:i w:val="0"/>
        <w:color w:val="009966"/>
      </w:rPr>
    </w:lvl>
    <w:lvl w:ilvl="1" w:tplc="45AC2876">
      <w:start w:val="1"/>
      <w:numFmt w:val="bullet"/>
      <w:lvlText w:val=""/>
      <w:lvlJc w:val="left"/>
      <w:pPr>
        <w:tabs>
          <w:tab w:val="num" w:pos="1363"/>
        </w:tabs>
        <w:ind w:left="1363" w:hanging="283"/>
      </w:pPr>
      <w:rPr>
        <w:rFonts w:ascii="Symbol" w:hAnsi="Symbol" w:hint="default"/>
        <w:b/>
        <w:i w:val="0"/>
        <w:color w:val="007161"/>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C444073"/>
    <w:multiLevelType w:val="hybridMultilevel"/>
    <w:tmpl w:val="12D263CE"/>
    <w:lvl w:ilvl="0" w:tplc="9B4053CE">
      <w:start w:val="1"/>
      <w:numFmt w:val="upperRoman"/>
      <w:lvlText w:val="%1)"/>
      <w:lvlJc w:val="right"/>
      <w:pPr>
        <w:tabs>
          <w:tab w:val="num" w:pos="180"/>
        </w:tabs>
        <w:ind w:left="1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E0E6647"/>
    <w:multiLevelType w:val="multilevel"/>
    <w:tmpl w:val="6F0A45FA"/>
    <w:lvl w:ilvl="0">
      <w:start w:val="1"/>
      <w:numFmt w:val="bullet"/>
      <w:pStyle w:val="BulletList1unnumbered"/>
      <w:lvlText w:val=""/>
      <w:lvlJc w:val="left"/>
      <w:pPr>
        <w:ind w:left="1211" w:hanging="360"/>
      </w:pPr>
      <w:rPr>
        <w:rFonts w:ascii="Symbol" w:hAnsi="Symbol" w:hint="default"/>
        <w:color w:val="01D1AE"/>
      </w:rPr>
    </w:lvl>
    <w:lvl w:ilvl="1">
      <w:start w:val="1"/>
      <w:numFmt w:val="bullet"/>
      <w:pStyle w:val="BulletList2"/>
      <w:lvlText w:val=""/>
      <w:lvlJc w:val="left"/>
      <w:pPr>
        <w:tabs>
          <w:tab w:val="num" w:pos="720"/>
        </w:tabs>
        <w:ind w:left="720" w:hanging="360"/>
      </w:pPr>
      <w:rPr>
        <w:rFonts w:ascii="Symbol" w:hAnsi="Symbol" w:hint="default"/>
        <w:color w:val="auto"/>
      </w:rPr>
    </w:lvl>
    <w:lvl w:ilvl="2">
      <w:start w:val="1"/>
      <w:numFmt w:val="bullet"/>
      <w:pStyle w:val="BulletLis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438F016A"/>
    <w:multiLevelType w:val="hybridMultilevel"/>
    <w:tmpl w:val="3D22A300"/>
    <w:lvl w:ilvl="0" w:tplc="C2688BAE">
      <w:start w:val="1"/>
      <w:numFmt w:val="decimal"/>
      <w:lvlText w:val="3.%1"/>
      <w:lvlJc w:val="left"/>
      <w:pPr>
        <w:tabs>
          <w:tab w:val="num" w:pos="774"/>
        </w:tabs>
        <w:ind w:left="774" w:hanging="774"/>
      </w:pPr>
      <w:rPr>
        <w:rFonts w:ascii="Arial" w:hAnsi="Arial" w:hint="default"/>
        <w:b/>
        <w:i w:val="0"/>
        <w:color w:val="009967"/>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9E819A0"/>
    <w:multiLevelType w:val="hybridMultilevel"/>
    <w:tmpl w:val="08A26EA4"/>
    <w:lvl w:ilvl="0" w:tplc="43300CF8">
      <w:start w:val="1"/>
      <w:numFmt w:val="decimal"/>
      <w:lvlText w:val="13.%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A94563A"/>
    <w:multiLevelType w:val="hybridMultilevel"/>
    <w:tmpl w:val="86E6B59C"/>
    <w:lvl w:ilvl="0" w:tplc="0809001B">
      <w:start w:val="1"/>
      <w:numFmt w:val="low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285D06"/>
    <w:multiLevelType w:val="hybridMultilevel"/>
    <w:tmpl w:val="615090B4"/>
    <w:lvl w:ilvl="0" w:tplc="54AA554A">
      <w:start w:val="1"/>
      <w:numFmt w:val="decimal"/>
      <w:lvlText w:val="15.%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347D4E"/>
    <w:multiLevelType w:val="hybridMultilevel"/>
    <w:tmpl w:val="963617E6"/>
    <w:lvl w:ilvl="0" w:tplc="25B05BD0">
      <w:start w:val="1"/>
      <w:numFmt w:val="decimal"/>
      <w:lvlText w:val="16.%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D9D298E"/>
    <w:multiLevelType w:val="multilevel"/>
    <w:tmpl w:val="047410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E036FDC"/>
    <w:multiLevelType w:val="hybridMultilevel"/>
    <w:tmpl w:val="FCF00794"/>
    <w:lvl w:ilvl="0" w:tplc="C54EBD76">
      <w:start w:val="1"/>
      <w:numFmt w:val="decimal"/>
      <w:lvlText w:val="6.%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2907878"/>
    <w:multiLevelType w:val="hybridMultilevel"/>
    <w:tmpl w:val="2012B866"/>
    <w:lvl w:ilvl="0" w:tplc="63425200">
      <w:start w:val="1"/>
      <w:numFmt w:val="decimal"/>
      <w:lvlText w:val="11.%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1342E39"/>
    <w:multiLevelType w:val="hybridMultilevel"/>
    <w:tmpl w:val="D7D6E3B6"/>
    <w:lvl w:ilvl="0" w:tplc="149CE35C">
      <w:start w:val="1"/>
      <w:numFmt w:val="decimal"/>
      <w:lvlText w:val="8.%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2E45E47"/>
    <w:multiLevelType w:val="multilevel"/>
    <w:tmpl w:val="818444E8"/>
    <w:lvl w:ilvl="0">
      <w:start w:val="1"/>
      <w:numFmt w:val="bullet"/>
      <w:lvlText w:val=""/>
      <w:lvlJc w:val="left"/>
      <w:pPr>
        <w:tabs>
          <w:tab w:val="num" w:pos="360"/>
        </w:tabs>
        <w:ind w:left="360" w:hanging="360"/>
      </w:pPr>
      <w:rPr>
        <w:rFonts w:ascii="Symbol" w:hAnsi="Symbol" w:hint="default"/>
        <w:color w:val="009966"/>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42B7440"/>
    <w:multiLevelType w:val="multilevel"/>
    <w:tmpl w:val="DA823368"/>
    <w:lvl w:ilvl="0">
      <w:start w:val="1"/>
      <w:numFmt w:val="decimal"/>
      <w:pStyle w:val="ChapterHeadingNumbered"/>
      <w:lvlText w:val="%1."/>
      <w:lvlJc w:val="left"/>
      <w:pPr>
        <w:tabs>
          <w:tab w:val="num" w:pos="360"/>
        </w:tabs>
        <w:ind w:left="360" w:hanging="360"/>
      </w:pPr>
      <w:rPr>
        <w:rFonts w:hint="default"/>
      </w:rPr>
    </w:lvl>
    <w:lvl w:ilvl="1">
      <w:start w:val="1"/>
      <w:numFmt w:val="decimal"/>
      <w:pStyle w:val="ParagraphText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8AB7DCB"/>
    <w:multiLevelType w:val="hybridMultilevel"/>
    <w:tmpl w:val="8CD8B454"/>
    <w:lvl w:ilvl="0" w:tplc="7DBC06BA">
      <w:start w:val="1"/>
      <w:numFmt w:val="decimal"/>
      <w:lvlText w:val="9.%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9172DEA"/>
    <w:multiLevelType w:val="hybridMultilevel"/>
    <w:tmpl w:val="EDA438EA"/>
    <w:lvl w:ilvl="0" w:tplc="6A50EC96">
      <w:start w:val="1"/>
      <w:numFmt w:val="decimal"/>
      <w:lvlText w:val="7.%1"/>
      <w:lvlJc w:val="left"/>
      <w:pPr>
        <w:tabs>
          <w:tab w:val="num" w:pos="774"/>
        </w:tabs>
        <w:ind w:left="774" w:hanging="774"/>
      </w:pPr>
      <w:rPr>
        <w:rFonts w:ascii="Arial" w:hAnsi="Arial" w:hint="default"/>
        <w:b/>
        <w:i w:val="0"/>
        <w:color w:val="0099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9592C05"/>
    <w:multiLevelType w:val="multilevel"/>
    <w:tmpl w:val="12E659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B4143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C187A58"/>
    <w:multiLevelType w:val="hybridMultilevel"/>
    <w:tmpl w:val="53A43956"/>
    <w:lvl w:ilvl="0" w:tplc="CA38513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4"/>
  </w:num>
  <w:num w:numId="3">
    <w:abstractNumId w:val="21"/>
  </w:num>
  <w:num w:numId="4">
    <w:abstractNumId w:val="26"/>
  </w:num>
  <w:num w:numId="5">
    <w:abstractNumId w:val="25"/>
  </w:num>
  <w:num w:numId="6">
    <w:abstractNumId w:val="18"/>
  </w:num>
  <w:num w:numId="7">
    <w:abstractNumId w:val="36"/>
  </w:num>
  <w:num w:numId="8">
    <w:abstractNumId w:val="24"/>
  </w:num>
  <w:num w:numId="9">
    <w:abstractNumId w:val="29"/>
  </w:num>
  <w:num w:numId="10">
    <w:abstractNumId w:val="14"/>
  </w:num>
  <w:num w:numId="11">
    <w:abstractNumId w:val="31"/>
  </w:num>
  <w:num w:numId="12">
    <w:abstractNumId w:val="33"/>
  </w:num>
  <w:num w:numId="13">
    <w:abstractNumId w:val="13"/>
  </w:num>
  <w:num w:numId="14">
    <w:abstractNumId w:val="28"/>
  </w:num>
  <w:num w:numId="15">
    <w:abstractNumId w:val="20"/>
  </w:num>
  <w:num w:numId="16">
    <w:abstractNumId w:val="15"/>
  </w:num>
  <w:num w:numId="17">
    <w:abstractNumId w:val="35"/>
  </w:num>
  <w:num w:numId="18">
    <w:abstractNumId w:val="41"/>
  </w:num>
  <w:num w:numId="19">
    <w:abstractNumId w:val="37"/>
  </w:num>
  <w:num w:numId="20">
    <w:abstractNumId w:val="40"/>
  </w:num>
  <w:num w:numId="21">
    <w:abstractNumId w:val="27"/>
  </w:num>
  <w:num w:numId="22">
    <w:abstractNumId w:val="16"/>
  </w:num>
  <w:num w:numId="23">
    <w:abstractNumId w:val="42"/>
  </w:num>
  <w:num w:numId="24">
    <w:abstractNumId w:val="38"/>
  </w:num>
  <w:num w:numId="25">
    <w:abstractNumId w:val="39"/>
  </w:num>
  <w:num w:numId="26">
    <w:abstractNumId w:val="22"/>
  </w:num>
  <w:num w:numId="27">
    <w:abstractNumId w:val="23"/>
  </w:num>
  <w:num w:numId="28">
    <w:abstractNumId w:val="11"/>
  </w:num>
  <w:num w:numId="29">
    <w:abstractNumId w:val="3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43"/>
  </w:num>
  <w:num w:numId="42">
    <w:abstractNumId w:val="0"/>
  </w:num>
  <w:num w:numId="43">
    <w:abstractNumId w:val="12"/>
  </w:num>
  <w:num w:numId="44">
    <w:abstractNumId w:val="30"/>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1" w:cryptProviderType="rsaAES" w:cryptAlgorithmClass="hash" w:cryptAlgorithmType="typeAny" w:cryptAlgorithmSid="14" w:cryptSpinCount="100000" w:hash="xab1ojZPPTQMVTXOgbtRiaJzK1NAIKgAATJjQfba1Y5wv/6qTEMvqkJ7CKMT8yeOHgXZQh7chCmLuOwEB+QkLQ==" w:salt="QCF2QLUtaLLd45Bf/DdirA=="/>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36"/>
    <w:rsid w:val="00051C72"/>
    <w:rsid w:val="00051DE6"/>
    <w:rsid w:val="00090E71"/>
    <w:rsid w:val="000A37D1"/>
    <w:rsid w:val="000D0170"/>
    <w:rsid w:val="000D6E25"/>
    <w:rsid w:val="000F70EB"/>
    <w:rsid w:val="0010085D"/>
    <w:rsid w:val="00107D4C"/>
    <w:rsid w:val="001371C6"/>
    <w:rsid w:val="00174CFA"/>
    <w:rsid w:val="00197DFC"/>
    <w:rsid w:val="001C5E7F"/>
    <w:rsid w:val="001E271D"/>
    <w:rsid w:val="0020173E"/>
    <w:rsid w:val="0024448F"/>
    <w:rsid w:val="00247639"/>
    <w:rsid w:val="00257640"/>
    <w:rsid w:val="0029675E"/>
    <w:rsid w:val="002A5C01"/>
    <w:rsid w:val="002B0545"/>
    <w:rsid w:val="002B3C36"/>
    <w:rsid w:val="002C3684"/>
    <w:rsid w:val="002E6EA4"/>
    <w:rsid w:val="002F1300"/>
    <w:rsid w:val="00322848"/>
    <w:rsid w:val="003569AF"/>
    <w:rsid w:val="00376EB0"/>
    <w:rsid w:val="003770D0"/>
    <w:rsid w:val="00377616"/>
    <w:rsid w:val="00384D78"/>
    <w:rsid w:val="003A428A"/>
    <w:rsid w:val="003C7CDB"/>
    <w:rsid w:val="003E23FC"/>
    <w:rsid w:val="003E6FF5"/>
    <w:rsid w:val="0044439B"/>
    <w:rsid w:val="00447D02"/>
    <w:rsid w:val="00455C3C"/>
    <w:rsid w:val="00484799"/>
    <w:rsid w:val="00494A42"/>
    <w:rsid w:val="004960C2"/>
    <w:rsid w:val="004D5D49"/>
    <w:rsid w:val="00522B3A"/>
    <w:rsid w:val="00523387"/>
    <w:rsid w:val="005257A4"/>
    <w:rsid w:val="00562EF8"/>
    <w:rsid w:val="00576E8B"/>
    <w:rsid w:val="00585D63"/>
    <w:rsid w:val="0058668E"/>
    <w:rsid w:val="005B5106"/>
    <w:rsid w:val="005C1841"/>
    <w:rsid w:val="005F47CE"/>
    <w:rsid w:val="006318AC"/>
    <w:rsid w:val="00656CED"/>
    <w:rsid w:val="00665A70"/>
    <w:rsid w:val="00685A07"/>
    <w:rsid w:val="006A5748"/>
    <w:rsid w:val="006A6CF7"/>
    <w:rsid w:val="006C7C48"/>
    <w:rsid w:val="006D0CC6"/>
    <w:rsid w:val="006D7D1E"/>
    <w:rsid w:val="006E3AB2"/>
    <w:rsid w:val="00702723"/>
    <w:rsid w:val="00703428"/>
    <w:rsid w:val="00710CDA"/>
    <w:rsid w:val="00725696"/>
    <w:rsid w:val="007A5606"/>
    <w:rsid w:val="007A78B6"/>
    <w:rsid w:val="007C7C83"/>
    <w:rsid w:val="007E1CB3"/>
    <w:rsid w:val="00824036"/>
    <w:rsid w:val="00853AA3"/>
    <w:rsid w:val="008659F4"/>
    <w:rsid w:val="00872BC3"/>
    <w:rsid w:val="008C4ABB"/>
    <w:rsid w:val="008E6704"/>
    <w:rsid w:val="008F3A07"/>
    <w:rsid w:val="00904D6A"/>
    <w:rsid w:val="0092001D"/>
    <w:rsid w:val="0093559D"/>
    <w:rsid w:val="009719EF"/>
    <w:rsid w:val="009877A4"/>
    <w:rsid w:val="009A0FEE"/>
    <w:rsid w:val="009B6714"/>
    <w:rsid w:val="009E1D9D"/>
    <w:rsid w:val="009E2CB7"/>
    <w:rsid w:val="00A0544F"/>
    <w:rsid w:val="00A071D2"/>
    <w:rsid w:val="00A13B82"/>
    <w:rsid w:val="00A3396D"/>
    <w:rsid w:val="00AE0CB3"/>
    <w:rsid w:val="00B16B07"/>
    <w:rsid w:val="00B32C51"/>
    <w:rsid w:val="00B54035"/>
    <w:rsid w:val="00B67B7F"/>
    <w:rsid w:val="00B90BA3"/>
    <w:rsid w:val="00BC3AC2"/>
    <w:rsid w:val="00C0736F"/>
    <w:rsid w:val="00C207E7"/>
    <w:rsid w:val="00C8677B"/>
    <w:rsid w:val="00CA28EB"/>
    <w:rsid w:val="00CB0894"/>
    <w:rsid w:val="00CC5009"/>
    <w:rsid w:val="00CD692B"/>
    <w:rsid w:val="00CE6451"/>
    <w:rsid w:val="00CF10C9"/>
    <w:rsid w:val="00D43E9C"/>
    <w:rsid w:val="00D52C0A"/>
    <w:rsid w:val="00D60C35"/>
    <w:rsid w:val="00D749A7"/>
    <w:rsid w:val="00D807FC"/>
    <w:rsid w:val="00D912D5"/>
    <w:rsid w:val="00D93BBD"/>
    <w:rsid w:val="00DA7331"/>
    <w:rsid w:val="00DC4B70"/>
    <w:rsid w:val="00DC67FF"/>
    <w:rsid w:val="00DD0BE1"/>
    <w:rsid w:val="00E14A29"/>
    <w:rsid w:val="00E50CB3"/>
    <w:rsid w:val="00E52CE8"/>
    <w:rsid w:val="00E82B77"/>
    <w:rsid w:val="00EB6438"/>
    <w:rsid w:val="00EC1E86"/>
    <w:rsid w:val="00EC252E"/>
    <w:rsid w:val="00EE4805"/>
    <w:rsid w:val="00EE4B99"/>
    <w:rsid w:val="00EE5782"/>
    <w:rsid w:val="00F04576"/>
    <w:rsid w:val="00F052D3"/>
    <w:rsid w:val="00F770DF"/>
    <w:rsid w:val="00F77169"/>
    <w:rsid w:val="00F84876"/>
    <w:rsid w:val="00FB25A0"/>
    <w:rsid w:val="00FF69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1d1a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2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5"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29" w:unhideWhenUsed="0" w:qFormat="1"/>
    <w:lsdException w:name="Quote" w:semiHidden="0" w:uiPriority="39" w:unhideWhenUsed="0" w:qFormat="1"/>
    <w:lsdException w:name="Intense Quote"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lsdException w:name="Intense Emphasis" w:uiPriority="66" w:unhideWhenUsed="0"/>
    <w:lsdException w:name="Subtle Reference" w:uiPriority="67" w:unhideWhenUsed="0"/>
    <w:lsdException w:name="Intense Reference" w:uiPriority="68" w:unhideWhenUsed="0"/>
    <w:lsdException w:name="Book Title" w:uiPriority="69" w:unhideWhenUsed="0"/>
    <w:lsdException w:name="Bibliography" w:uiPriority="70"/>
    <w:lsdException w:name="TOC Heading" w:uiPriority="71" w:qFormat="1"/>
  </w:latentStyles>
  <w:style w:type="paragraph" w:default="1" w:styleId="Normal">
    <w:name w:val="Normal"/>
    <w:qFormat/>
    <w:rsid w:val="00322848"/>
    <w:pPr>
      <w:spacing w:before="120" w:after="120" w:line="280" w:lineRule="exact"/>
    </w:pPr>
  </w:style>
  <w:style w:type="paragraph" w:styleId="Heading1">
    <w:name w:val="heading 1"/>
    <w:basedOn w:val="Normal"/>
    <w:next w:val="ParagraphTextUnnumbered"/>
    <w:uiPriority w:val="17"/>
    <w:qFormat/>
    <w:rsid w:val="00DA7331"/>
    <w:pPr>
      <w:keepNext/>
      <w:spacing w:before="240" w:line="380" w:lineRule="exact"/>
      <w:outlineLvl w:val="0"/>
    </w:pPr>
    <w:rPr>
      <w:color w:val="00D1AE"/>
      <w:sz w:val="32"/>
    </w:rPr>
  </w:style>
  <w:style w:type="paragraph" w:styleId="Heading2">
    <w:name w:val="heading 2"/>
    <w:basedOn w:val="Normal"/>
    <w:next w:val="Normal"/>
    <w:uiPriority w:val="18"/>
    <w:qFormat/>
    <w:rsid w:val="003770D0"/>
    <w:pPr>
      <w:spacing w:before="240"/>
      <w:outlineLvl w:val="1"/>
    </w:pPr>
    <w:rPr>
      <w:b/>
      <w:color w:val="00D1AE"/>
    </w:rPr>
  </w:style>
  <w:style w:type="paragraph" w:styleId="Heading3">
    <w:name w:val="heading 3"/>
    <w:basedOn w:val="Normal"/>
    <w:next w:val="Normal"/>
    <w:link w:val="Heading3Char"/>
    <w:uiPriority w:val="19"/>
    <w:qFormat/>
    <w:rsid w:val="003770D0"/>
    <w:pPr>
      <w:outlineLvl w:val="2"/>
    </w:pPr>
    <w:rPr>
      <w:b/>
    </w:rPr>
  </w:style>
  <w:style w:type="paragraph" w:styleId="Heading4">
    <w:name w:val="heading 4"/>
    <w:basedOn w:val="Normal"/>
    <w:next w:val="Normal"/>
    <w:uiPriority w:val="20"/>
    <w:unhideWhenUsed/>
    <w:qFormat/>
    <w:rsid w:val="003E6FF5"/>
    <w:pPr>
      <w:outlineLvl w:val="3"/>
    </w:pPr>
    <w:rPr>
      <w:color w:val="00D1AE"/>
    </w:rPr>
  </w:style>
  <w:style w:type="paragraph" w:styleId="Heading5">
    <w:name w:val="heading 5"/>
    <w:basedOn w:val="Normal"/>
    <w:next w:val="Normal"/>
    <w:uiPriority w:val="21"/>
    <w:semiHidden/>
    <w:qFormat/>
    <w:pPr>
      <w:spacing w:before="240" w:after="60"/>
      <w:outlineLvl w:val="4"/>
    </w:pPr>
    <w:rPr>
      <w:bCs/>
      <w:i/>
      <w:iCs/>
      <w:szCs w:val="26"/>
    </w:rPr>
  </w:style>
  <w:style w:type="paragraph" w:styleId="Heading6">
    <w:name w:val="heading 6"/>
    <w:basedOn w:val="Normal"/>
    <w:next w:val="Normal"/>
    <w:link w:val="Heading6Char"/>
    <w:uiPriority w:val="22"/>
    <w:semiHidden/>
    <w:qFormat/>
    <w:rsid w:val="003770D0"/>
    <w:pPr>
      <w:spacing w:before="240" w:after="60"/>
      <w:outlineLvl w:val="5"/>
    </w:pPr>
    <w:rPr>
      <w:rFonts w:eastAsia="MS Mincho"/>
      <w:b/>
      <w:bCs/>
      <w:sz w:val="22"/>
      <w:szCs w:val="22"/>
    </w:rPr>
  </w:style>
  <w:style w:type="paragraph" w:styleId="Heading7">
    <w:name w:val="heading 7"/>
    <w:basedOn w:val="Normal"/>
    <w:next w:val="Normal"/>
    <w:link w:val="Heading7Char"/>
    <w:uiPriority w:val="22"/>
    <w:semiHidden/>
    <w:qFormat/>
    <w:rsid w:val="003770D0"/>
    <w:pPr>
      <w:spacing w:before="240" w:after="60"/>
      <w:outlineLvl w:val="6"/>
    </w:pPr>
    <w:rPr>
      <w:rFonts w:eastAsia="MS Mincho"/>
    </w:rPr>
  </w:style>
  <w:style w:type="paragraph" w:styleId="Heading8">
    <w:name w:val="heading 8"/>
    <w:basedOn w:val="Normal"/>
    <w:next w:val="Normal"/>
    <w:link w:val="Heading8Char"/>
    <w:uiPriority w:val="22"/>
    <w:semiHidden/>
    <w:qFormat/>
    <w:rsid w:val="00522B3A"/>
    <w:pPr>
      <w:keepNext/>
      <w:keepLines/>
      <w:spacing w:before="200" w:after="0"/>
      <w:outlineLvl w:val="7"/>
    </w:pPr>
    <w:rPr>
      <w:rFonts w:eastAsiaTheme="majorEastAsia"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uiPriority w:val="5"/>
    <w:qFormat/>
    <w:rsid w:val="003770D0"/>
    <w:pPr>
      <w:numPr>
        <w:ilvl w:val="1"/>
        <w:numId w:val="21"/>
      </w:numPr>
      <w:ind w:left="1418" w:hanging="284"/>
    </w:pPr>
    <w:rPr>
      <w:lang w:eastAsia="en-US"/>
    </w:rPr>
  </w:style>
  <w:style w:type="paragraph" w:customStyle="1" w:styleId="FiguresChartsTitle">
    <w:name w:val="Figures/Charts Title"/>
    <w:basedOn w:val="Introduction"/>
    <w:uiPriority w:val="13"/>
    <w:qFormat/>
    <w:rsid w:val="00455C3C"/>
    <w:pPr>
      <w:spacing w:before="120" w:after="60" w:line="240" w:lineRule="auto"/>
      <w:outlineLvl w:val="3"/>
    </w:pPr>
    <w:rPr>
      <w:sz w:val="22"/>
    </w:rPr>
  </w:style>
  <w:style w:type="paragraph" w:customStyle="1" w:styleId="Introduction">
    <w:name w:val="Introduction"/>
    <w:basedOn w:val="Normal"/>
    <w:next w:val="ParagraphTextUnnumbered"/>
    <w:uiPriority w:val="23"/>
    <w:qFormat/>
    <w:rsid w:val="00DD0BE1"/>
    <w:pPr>
      <w:spacing w:before="240" w:line="380" w:lineRule="exact"/>
    </w:pPr>
    <w:rPr>
      <w:color w:val="01D1AE"/>
      <w:sz w:val="32"/>
    </w:rPr>
  </w:style>
  <w:style w:type="paragraph" w:customStyle="1" w:styleId="ParagraphTextUnnumbered">
    <w:name w:val="Paragraph Text Unnumbered"/>
    <w:basedOn w:val="Normal"/>
    <w:uiPriority w:val="31"/>
    <w:qFormat/>
    <w:rsid w:val="004D5D49"/>
  </w:style>
  <w:style w:type="paragraph" w:customStyle="1" w:styleId="TitlePageText">
    <w:name w:val="Title Page Text"/>
    <w:basedOn w:val="Normal"/>
    <w:next w:val="ParagraphTextUnnumbered"/>
    <w:uiPriority w:val="37"/>
    <w:qFormat/>
    <w:rPr>
      <w:b/>
    </w:rPr>
  </w:style>
  <w:style w:type="character" w:styleId="FollowedHyperlink">
    <w:name w:val="FollowedHyperlink"/>
    <w:semiHidden/>
    <w:rPr>
      <w:rFonts w:ascii="Arial" w:hAnsi="Arial"/>
      <w:color w:val="800080"/>
      <w:sz w:val="24"/>
      <w:u w:val="single"/>
    </w:rPr>
  </w:style>
  <w:style w:type="paragraph" w:customStyle="1" w:styleId="BulletList1alpha">
    <w:name w:val="Bullet List 1 (alpha)"/>
    <w:uiPriority w:val="3"/>
    <w:qFormat/>
    <w:rsid w:val="005C1841"/>
    <w:pPr>
      <w:numPr>
        <w:numId w:val="27"/>
      </w:numPr>
      <w:spacing w:before="120" w:after="120" w:line="320" w:lineRule="exact"/>
      <w:ind w:left="357" w:hanging="357"/>
    </w:pPr>
    <w:rPr>
      <w:lang w:eastAsia="en-US"/>
    </w:rPr>
  </w:style>
  <w:style w:type="paragraph" w:customStyle="1" w:styleId="BulletList1unnumbered">
    <w:name w:val="Bullet List 1 (unnumbered)"/>
    <w:uiPriority w:val="2"/>
    <w:qFormat/>
    <w:rsid w:val="0029675E"/>
    <w:pPr>
      <w:numPr>
        <w:numId w:val="21"/>
      </w:numPr>
      <w:spacing w:before="120" w:after="120" w:line="320" w:lineRule="exact"/>
      <w:ind w:left="357" w:hanging="357"/>
    </w:pPr>
    <w:rPr>
      <w:lang w:eastAsia="en-US"/>
    </w:rPr>
  </w:style>
  <w:style w:type="paragraph" w:customStyle="1" w:styleId="ChapterHeadingUnnumbered">
    <w:name w:val="Chapter Heading Unnumbered"/>
    <w:basedOn w:val="Normal"/>
    <w:next w:val="Introduction"/>
    <w:uiPriority w:val="9"/>
    <w:qFormat/>
    <w:rsid w:val="005C1841"/>
    <w:pPr>
      <w:keepNext/>
      <w:pageBreakBefore/>
      <w:spacing w:before="0" w:after="360" w:line="540" w:lineRule="exact"/>
      <w:outlineLvl w:val="0"/>
    </w:pPr>
    <w:rPr>
      <w:color w:val="00D1AE"/>
      <w:sz w:val="50"/>
    </w:rPr>
  </w:style>
  <w:style w:type="paragraph" w:customStyle="1" w:styleId="Footnote">
    <w:name w:val="Footnote"/>
    <w:basedOn w:val="Normal"/>
    <w:uiPriority w:val="15"/>
    <w:semiHidden/>
    <w:qFormat/>
    <w:pPr>
      <w:spacing w:after="60"/>
    </w:pPr>
    <w:rPr>
      <w:color w:val="666666"/>
      <w:sz w:val="22"/>
    </w:rPr>
  </w:style>
  <w:style w:type="paragraph" w:customStyle="1" w:styleId="BulletList1numbered">
    <w:name w:val="Bullet List 1 (numbered)"/>
    <w:uiPriority w:val="3"/>
    <w:qFormat/>
    <w:rsid w:val="00322848"/>
    <w:pPr>
      <w:numPr>
        <w:numId w:val="26"/>
      </w:numPr>
      <w:spacing w:before="120" w:after="120" w:line="320" w:lineRule="exact"/>
    </w:pPr>
    <w:rPr>
      <w:lang w:eastAsia="en-US"/>
    </w:rPr>
  </w:style>
  <w:style w:type="paragraph" w:customStyle="1" w:styleId="BulletList3">
    <w:name w:val="Bullet List 3"/>
    <w:uiPriority w:val="6"/>
    <w:unhideWhenUsed/>
    <w:qFormat/>
    <w:rsid w:val="003770D0"/>
    <w:pPr>
      <w:numPr>
        <w:ilvl w:val="2"/>
        <w:numId w:val="21"/>
      </w:numPr>
      <w:ind w:left="1985" w:hanging="284"/>
    </w:pPr>
    <w:rPr>
      <w:lang w:eastAsia="en-US"/>
    </w:rPr>
  </w:style>
  <w:style w:type="paragraph" w:customStyle="1" w:styleId="Notesexample">
    <w:name w:val="Notes/example"/>
    <w:basedOn w:val="Caption"/>
    <w:next w:val="ParagraphTextUnnumbered"/>
    <w:uiPriority w:val="28"/>
    <w:unhideWhenUsed/>
    <w:qFormat/>
    <w:rsid w:val="003E6FF5"/>
    <w:pPr>
      <w:outlineLvl w:val="4"/>
    </w:pPr>
    <w:rPr>
      <w:color w:val="00D1AE"/>
      <w:sz w:val="22"/>
    </w:rPr>
  </w:style>
  <w:style w:type="paragraph" w:customStyle="1" w:styleId="RunningHeads">
    <w:name w:val="Running Heads"/>
    <w:basedOn w:val="Normal"/>
    <w:uiPriority w:val="33"/>
    <w:qFormat/>
    <w:rsid w:val="002E6EA4"/>
    <w:pPr>
      <w:spacing w:line="240" w:lineRule="exact"/>
    </w:pPr>
    <w:rPr>
      <w:b/>
      <w:color w:val="00D1AE"/>
      <w:sz w:val="20"/>
    </w:rPr>
  </w:style>
  <w:style w:type="character" w:customStyle="1" w:styleId="Heading7Char">
    <w:name w:val="Heading 7 Char"/>
    <w:link w:val="Heading7"/>
    <w:uiPriority w:val="22"/>
    <w:semiHidden/>
    <w:rsid w:val="00522B3A"/>
    <w:rPr>
      <w:rFonts w:ascii="Arial" w:eastAsia="MS Mincho" w:hAnsi="Arial"/>
      <w:sz w:val="24"/>
      <w:szCs w:val="24"/>
      <w:lang w:eastAsia="en-US"/>
    </w:rPr>
  </w:style>
  <w:style w:type="paragraph" w:styleId="Footer">
    <w:name w:val="footer"/>
    <w:basedOn w:val="Normal"/>
    <w:semiHidden/>
    <w:pPr>
      <w:tabs>
        <w:tab w:val="center" w:pos="4153"/>
        <w:tab w:val="right" w:pos="8306"/>
      </w:tabs>
    </w:pPr>
    <w:rPr>
      <w:sz w:val="22"/>
    </w:rPr>
  </w:style>
  <w:style w:type="paragraph" w:styleId="Title">
    <w:name w:val="Title"/>
    <w:basedOn w:val="Normal"/>
    <w:uiPriority w:val="36"/>
    <w:qFormat/>
    <w:rsid w:val="00EC252E"/>
    <w:pPr>
      <w:spacing w:after="240" w:line="840" w:lineRule="exact"/>
      <w:outlineLvl w:val="0"/>
    </w:pPr>
    <w:rPr>
      <w:color w:val="01D1AE"/>
      <w:sz w:val="76"/>
    </w:rPr>
  </w:style>
  <w:style w:type="character" w:customStyle="1" w:styleId="Bold">
    <w:name w:val="Bold"/>
    <w:uiPriority w:val="1"/>
    <w:rPr>
      <w:b/>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44439B"/>
    <w:pPr>
      <w:tabs>
        <w:tab w:val="right" w:leader="dot" w:pos="10082"/>
      </w:tabs>
      <w:ind w:right="140"/>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Italics">
    <w:name w:val="Italics"/>
    <w:uiPriority w:val="25"/>
    <w:qFormat/>
    <w:rPr>
      <w:i/>
    </w:rPr>
  </w:style>
  <w:style w:type="paragraph" w:styleId="Caption">
    <w:name w:val="caption"/>
    <w:basedOn w:val="Normal"/>
    <w:next w:val="Normal"/>
    <w:uiPriority w:val="7"/>
    <w:qFormat/>
    <w:rsid w:val="003770D0"/>
    <w:rPr>
      <w:b/>
      <w:bCs/>
      <w:sz w:val="20"/>
    </w:rPr>
  </w:style>
  <w:style w:type="paragraph" w:styleId="Subtitle">
    <w:name w:val="Subtitle"/>
    <w:basedOn w:val="Normal"/>
    <w:uiPriority w:val="35"/>
    <w:qFormat/>
    <w:rsid w:val="00EC252E"/>
    <w:pPr>
      <w:spacing w:line="520" w:lineRule="exact"/>
      <w:outlineLvl w:val="1"/>
    </w:pPr>
    <w:rPr>
      <w:sz w:val="44"/>
    </w:rPr>
  </w:style>
  <w:style w:type="paragraph" w:customStyle="1" w:styleId="ParagraphTextNumbered">
    <w:name w:val="Paragraph Text Numbered"/>
    <w:basedOn w:val="ParagraphTextUnnumbered"/>
    <w:uiPriority w:val="30"/>
    <w:qFormat/>
    <w:pPr>
      <w:numPr>
        <w:ilvl w:val="1"/>
        <w:numId w:val="25"/>
      </w:numPr>
      <w:ind w:left="794" w:hanging="794"/>
    </w:pPr>
  </w:style>
  <w:style w:type="paragraph" w:customStyle="1" w:styleId="ChapterHeadingNumbered">
    <w:name w:val="Chapter Heading Numbered"/>
    <w:basedOn w:val="ChapterHeadingUnnumbered"/>
    <w:next w:val="ParagraphTextUnnumbered"/>
    <w:uiPriority w:val="9"/>
    <w:qFormat/>
    <w:rsid w:val="005C1841"/>
    <w:pPr>
      <w:numPr>
        <w:numId w:val="25"/>
      </w:numPr>
      <w:ind w:left="357" w:hanging="357"/>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rsid w:val="004960C2"/>
    <w:pPr>
      <w:tabs>
        <w:tab w:val="center" w:pos="4153"/>
        <w:tab w:val="right" w:pos="8306"/>
      </w:tabs>
      <w:jc w:val="right"/>
    </w:pPr>
    <w:rPr>
      <w:color w:val="01D1AE"/>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character" w:customStyle="1" w:styleId="Heading6Char">
    <w:name w:val="Heading 6 Char"/>
    <w:link w:val="Heading6"/>
    <w:uiPriority w:val="22"/>
    <w:semiHidden/>
    <w:rsid w:val="00522B3A"/>
    <w:rPr>
      <w:rFonts w:ascii="Arial" w:eastAsia="MS Mincho" w:hAnsi="Arial"/>
      <w:b/>
      <w:bCs/>
      <w:sz w:val="22"/>
      <w:szCs w:val="22"/>
      <w:lang w:eastAsia="en-US"/>
    </w:rPr>
  </w:style>
  <w:style w:type="character" w:customStyle="1" w:styleId="DHGreen">
    <w:name w:val="DH Green"/>
    <w:uiPriority w:val="12"/>
    <w:unhideWhenUsed/>
    <w:qFormat/>
    <w:rsid w:val="00DA7331"/>
    <w:rPr>
      <w:color w:val="01D1AE"/>
    </w:rPr>
  </w:style>
  <w:style w:type="character" w:customStyle="1" w:styleId="Heading3Char">
    <w:name w:val="Heading 3 Char"/>
    <w:basedOn w:val="DefaultParagraphFont"/>
    <w:link w:val="Heading3"/>
    <w:uiPriority w:val="19"/>
    <w:rsid w:val="00455C3C"/>
    <w:rPr>
      <w:rFonts w:ascii="Arial" w:hAnsi="Arial" w:cs="Arial"/>
      <w:b/>
      <w:sz w:val="24"/>
      <w:lang w:eastAsia="en-US"/>
    </w:rPr>
  </w:style>
  <w:style w:type="table" w:styleId="TableGrid">
    <w:name w:val="Table Grid"/>
    <w:basedOn w:val="TableNormal"/>
    <w:uiPriority w:val="59"/>
    <w:rsid w:val="008240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 Text Indented"/>
    <w:basedOn w:val="Normal"/>
    <w:uiPriority w:val="29"/>
    <w:qFormat/>
    <w:rsid w:val="00455C3C"/>
    <w:pPr>
      <w:ind w:left="720"/>
      <w:contextualSpacing/>
    </w:pPr>
  </w:style>
  <w:style w:type="character" w:customStyle="1" w:styleId="Heading8Char">
    <w:name w:val="Heading 8 Char"/>
    <w:basedOn w:val="DefaultParagraphFont"/>
    <w:link w:val="Heading8"/>
    <w:uiPriority w:val="22"/>
    <w:semiHidden/>
    <w:rsid w:val="00522B3A"/>
    <w:rPr>
      <w:rFonts w:ascii="Arial" w:eastAsiaTheme="majorEastAsia" w:hAnsi="Arial" w:cstheme="majorBidi"/>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2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5"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29" w:unhideWhenUsed="0" w:qFormat="1"/>
    <w:lsdException w:name="Quote" w:semiHidden="0" w:uiPriority="39" w:unhideWhenUsed="0" w:qFormat="1"/>
    <w:lsdException w:name="Intense Quote"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lsdException w:name="Intense Emphasis" w:uiPriority="66" w:unhideWhenUsed="0"/>
    <w:lsdException w:name="Subtle Reference" w:uiPriority="67" w:unhideWhenUsed="0"/>
    <w:lsdException w:name="Intense Reference" w:uiPriority="68" w:unhideWhenUsed="0"/>
    <w:lsdException w:name="Book Title" w:uiPriority="69" w:unhideWhenUsed="0"/>
    <w:lsdException w:name="Bibliography" w:uiPriority="70"/>
    <w:lsdException w:name="TOC Heading" w:uiPriority="71" w:qFormat="1"/>
  </w:latentStyles>
  <w:style w:type="paragraph" w:default="1" w:styleId="Normal">
    <w:name w:val="Normal"/>
    <w:qFormat/>
    <w:rsid w:val="00322848"/>
    <w:pPr>
      <w:spacing w:before="120" w:after="120" w:line="280" w:lineRule="exact"/>
    </w:pPr>
  </w:style>
  <w:style w:type="paragraph" w:styleId="Heading1">
    <w:name w:val="heading 1"/>
    <w:basedOn w:val="Normal"/>
    <w:next w:val="ParagraphTextUnnumbered"/>
    <w:uiPriority w:val="17"/>
    <w:qFormat/>
    <w:rsid w:val="00DA7331"/>
    <w:pPr>
      <w:keepNext/>
      <w:spacing w:before="240" w:line="380" w:lineRule="exact"/>
      <w:outlineLvl w:val="0"/>
    </w:pPr>
    <w:rPr>
      <w:color w:val="00D1AE"/>
      <w:sz w:val="32"/>
    </w:rPr>
  </w:style>
  <w:style w:type="paragraph" w:styleId="Heading2">
    <w:name w:val="heading 2"/>
    <w:basedOn w:val="Normal"/>
    <w:next w:val="Normal"/>
    <w:uiPriority w:val="18"/>
    <w:qFormat/>
    <w:rsid w:val="003770D0"/>
    <w:pPr>
      <w:spacing w:before="240"/>
      <w:outlineLvl w:val="1"/>
    </w:pPr>
    <w:rPr>
      <w:b/>
      <w:color w:val="00D1AE"/>
    </w:rPr>
  </w:style>
  <w:style w:type="paragraph" w:styleId="Heading3">
    <w:name w:val="heading 3"/>
    <w:basedOn w:val="Normal"/>
    <w:next w:val="Normal"/>
    <w:link w:val="Heading3Char"/>
    <w:uiPriority w:val="19"/>
    <w:qFormat/>
    <w:rsid w:val="003770D0"/>
    <w:pPr>
      <w:outlineLvl w:val="2"/>
    </w:pPr>
    <w:rPr>
      <w:b/>
    </w:rPr>
  </w:style>
  <w:style w:type="paragraph" w:styleId="Heading4">
    <w:name w:val="heading 4"/>
    <w:basedOn w:val="Normal"/>
    <w:next w:val="Normal"/>
    <w:uiPriority w:val="20"/>
    <w:unhideWhenUsed/>
    <w:qFormat/>
    <w:rsid w:val="003E6FF5"/>
    <w:pPr>
      <w:outlineLvl w:val="3"/>
    </w:pPr>
    <w:rPr>
      <w:color w:val="00D1AE"/>
    </w:rPr>
  </w:style>
  <w:style w:type="paragraph" w:styleId="Heading5">
    <w:name w:val="heading 5"/>
    <w:basedOn w:val="Normal"/>
    <w:next w:val="Normal"/>
    <w:uiPriority w:val="21"/>
    <w:semiHidden/>
    <w:qFormat/>
    <w:pPr>
      <w:spacing w:before="240" w:after="60"/>
      <w:outlineLvl w:val="4"/>
    </w:pPr>
    <w:rPr>
      <w:bCs/>
      <w:i/>
      <w:iCs/>
      <w:szCs w:val="26"/>
    </w:rPr>
  </w:style>
  <w:style w:type="paragraph" w:styleId="Heading6">
    <w:name w:val="heading 6"/>
    <w:basedOn w:val="Normal"/>
    <w:next w:val="Normal"/>
    <w:link w:val="Heading6Char"/>
    <w:uiPriority w:val="22"/>
    <w:semiHidden/>
    <w:qFormat/>
    <w:rsid w:val="003770D0"/>
    <w:pPr>
      <w:spacing w:before="240" w:after="60"/>
      <w:outlineLvl w:val="5"/>
    </w:pPr>
    <w:rPr>
      <w:rFonts w:eastAsia="MS Mincho"/>
      <w:b/>
      <w:bCs/>
      <w:sz w:val="22"/>
      <w:szCs w:val="22"/>
    </w:rPr>
  </w:style>
  <w:style w:type="paragraph" w:styleId="Heading7">
    <w:name w:val="heading 7"/>
    <w:basedOn w:val="Normal"/>
    <w:next w:val="Normal"/>
    <w:link w:val="Heading7Char"/>
    <w:uiPriority w:val="22"/>
    <w:semiHidden/>
    <w:qFormat/>
    <w:rsid w:val="003770D0"/>
    <w:pPr>
      <w:spacing w:before="240" w:after="60"/>
      <w:outlineLvl w:val="6"/>
    </w:pPr>
    <w:rPr>
      <w:rFonts w:eastAsia="MS Mincho"/>
    </w:rPr>
  </w:style>
  <w:style w:type="paragraph" w:styleId="Heading8">
    <w:name w:val="heading 8"/>
    <w:basedOn w:val="Normal"/>
    <w:next w:val="Normal"/>
    <w:link w:val="Heading8Char"/>
    <w:uiPriority w:val="22"/>
    <w:semiHidden/>
    <w:qFormat/>
    <w:rsid w:val="00522B3A"/>
    <w:pPr>
      <w:keepNext/>
      <w:keepLines/>
      <w:spacing w:before="200" w:after="0"/>
      <w:outlineLvl w:val="7"/>
    </w:pPr>
    <w:rPr>
      <w:rFonts w:eastAsiaTheme="majorEastAsia"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uiPriority w:val="5"/>
    <w:qFormat/>
    <w:rsid w:val="003770D0"/>
    <w:pPr>
      <w:numPr>
        <w:ilvl w:val="1"/>
        <w:numId w:val="21"/>
      </w:numPr>
      <w:ind w:left="1418" w:hanging="284"/>
    </w:pPr>
    <w:rPr>
      <w:lang w:eastAsia="en-US"/>
    </w:rPr>
  </w:style>
  <w:style w:type="paragraph" w:customStyle="1" w:styleId="FiguresChartsTitle">
    <w:name w:val="Figures/Charts Title"/>
    <w:basedOn w:val="Introduction"/>
    <w:uiPriority w:val="13"/>
    <w:qFormat/>
    <w:rsid w:val="00455C3C"/>
    <w:pPr>
      <w:spacing w:before="120" w:after="60" w:line="240" w:lineRule="auto"/>
      <w:outlineLvl w:val="3"/>
    </w:pPr>
    <w:rPr>
      <w:sz w:val="22"/>
    </w:rPr>
  </w:style>
  <w:style w:type="paragraph" w:customStyle="1" w:styleId="Introduction">
    <w:name w:val="Introduction"/>
    <w:basedOn w:val="Normal"/>
    <w:next w:val="ParagraphTextUnnumbered"/>
    <w:uiPriority w:val="23"/>
    <w:qFormat/>
    <w:rsid w:val="00DD0BE1"/>
    <w:pPr>
      <w:spacing w:before="240" w:line="380" w:lineRule="exact"/>
    </w:pPr>
    <w:rPr>
      <w:color w:val="01D1AE"/>
      <w:sz w:val="32"/>
    </w:rPr>
  </w:style>
  <w:style w:type="paragraph" w:customStyle="1" w:styleId="ParagraphTextUnnumbered">
    <w:name w:val="Paragraph Text Unnumbered"/>
    <w:basedOn w:val="Normal"/>
    <w:uiPriority w:val="31"/>
    <w:qFormat/>
    <w:rsid w:val="004D5D49"/>
  </w:style>
  <w:style w:type="paragraph" w:customStyle="1" w:styleId="TitlePageText">
    <w:name w:val="Title Page Text"/>
    <w:basedOn w:val="Normal"/>
    <w:next w:val="ParagraphTextUnnumbered"/>
    <w:uiPriority w:val="37"/>
    <w:qFormat/>
    <w:rPr>
      <w:b/>
    </w:rPr>
  </w:style>
  <w:style w:type="character" w:styleId="FollowedHyperlink">
    <w:name w:val="FollowedHyperlink"/>
    <w:semiHidden/>
    <w:rPr>
      <w:rFonts w:ascii="Arial" w:hAnsi="Arial"/>
      <w:color w:val="800080"/>
      <w:sz w:val="24"/>
      <w:u w:val="single"/>
    </w:rPr>
  </w:style>
  <w:style w:type="paragraph" w:customStyle="1" w:styleId="BulletList1alpha">
    <w:name w:val="Bullet List 1 (alpha)"/>
    <w:uiPriority w:val="3"/>
    <w:qFormat/>
    <w:rsid w:val="005C1841"/>
    <w:pPr>
      <w:numPr>
        <w:numId w:val="27"/>
      </w:numPr>
      <w:spacing w:before="120" w:after="120" w:line="320" w:lineRule="exact"/>
      <w:ind w:left="357" w:hanging="357"/>
    </w:pPr>
    <w:rPr>
      <w:lang w:eastAsia="en-US"/>
    </w:rPr>
  </w:style>
  <w:style w:type="paragraph" w:customStyle="1" w:styleId="BulletList1unnumbered">
    <w:name w:val="Bullet List 1 (unnumbered)"/>
    <w:uiPriority w:val="2"/>
    <w:qFormat/>
    <w:rsid w:val="0029675E"/>
    <w:pPr>
      <w:numPr>
        <w:numId w:val="21"/>
      </w:numPr>
      <w:spacing w:before="120" w:after="120" w:line="320" w:lineRule="exact"/>
      <w:ind w:left="357" w:hanging="357"/>
    </w:pPr>
    <w:rPr>
      <w:lang w:eastAsia="en-US"/>
    </w:rPr>
  </w:style>
  <w:style w:type="paragraph" w:customStyle="1" w:styleId="ChapterHeadingUnnumbered">
    <w:name w:val="Chapter Heading Unnumbered"/>
    <w:basedOn w:val="Normal"/>
    <w:next w:val="Introduction"/>
    <w:uiPriority w:val="9"/>
    <w:qFormat/>
    <w:rsid w:val="005C1841"/>
    <w:pPr>
      <w:keepNext/>
      <w:pageBreakBefore/>
      <w:spacing w:before="0" w:after="360" w:line="540" w:lineRule="exact"/>
      <w:outlineLvl w:val="0"/>
    </w:pPr>
    <w:rPr>
      <w:color w:val="00D1AE"/>
      <w:sz w:val="50"/>
    </w:rPr>
  </w:style>
  <w:style w:type="paragraph" w:customStyle="1" w:styleId="Footnote">
    <w:name w:val="Footnote"/>
    <w:basedOn w:val="Normal"/>
    <w:uiPriority w:val="15"/>
    <w:semiHidden/>
    <w:qFormat/>
    <w:pPr>
      <w:spacing w:after="60"/>
    </w:pPr>
    <w:rPr>
      <w:color w:val="666666"/>
      <w:sz w:val="22"/>
    </w:rPr>
  </w:style>
  <w:style w:type="paragraph" w:customStyle="1" w:styleId="BulletList1numbered">
    <w:name w:val="Bullet List 1 (numbered)"/>
    <w:uiPriority w:val="3"/>
    <w:qFormat/>
    <w:rsid w:val="00322848"/>
    <w:pPr>
      <w:numPr>
        <w:numId w:val="26"/>
      </w:numPr>
      <w:spacing w:before="120" w:after="120" w:line="320" w:lineRule="exact"/>
    </w:pPr>
    <w:rPr>
      <w:lang w:eastAsia="en-US"/>
    </w:rPr>
  </w:style>
  <w:style w:type="paragraph" w:customStyle="1" w:styleId="BulletList3">
    <w:name w:val="Bullet List 3"/>
    <w:uiPriority w:val="6"/>
    <w:unhideWhenUsed/>
    <w:qFormat/>
    <w:rsid w:val="003770D0"/>
    <w:pPr>
      <w:numPr>
        <w:ilvl w:val="2"/>
        <w:numId w:val="21"/>
      </w:numPr>
      <w:ind w:left="1985" w:hanging="284"/>
    </w:pPr>
    <w:rPr>
      <w:lang w:eastAsia="en-US"/>
    </w:rPr>
  </w:style>
  <w:style w:type="paragraph" w:customStyle="1" w:styleId="Notesexample">
    <w:name w:val="Notes/example"/>
    <w:basedOn w:val="Caption"/>
    <w:next w:val="ParagraphTextUnnumbered"/>
    <w:uiPriority w:val="28"/>
    <w:unhideWhenUsed/>
    <w:qFormat/>
    <w:rsid w:val="003E6FF5"/>
    <w:pPr>
      <w:outlineLvl w:val="4"/>
    </w:pPr>
    <w:rPr>
      <w:color w:val="00D1AE"/>
      <w:sz w:val="22"/>
    </w:rPr>
  </w:style>
  <w:style w:type="paragraph" w:customStyle="1" w:styleId="RunningHeads">
    <w:name w:val="Running Heads"/>
    <w:basedOn w:val="Normal"/>
    <w:uiPriority w:val="33"/>
    <w:qFormat/>
    <w:rsid w:val="002E6EA4"/>
    <w:pPr>
      <w:spacing w:line="240" w:lineRule="exact"/>
    </w:pPr>
    <w:rPr>
      <w:b/>
      <w:color w:val="00D1AE"/>
      <w:sz w:val="20"/>
    </w:rPr>
  </w:style>
  <w:style w:type="character" w:customStyle="1" w:styleId="Heading7Char">
    <w:name w:val="Heading 7 Char"/>
    <w:link w:val="Heading7"/>
    <w:uiPriority w:val="22"/>
    <w:semiHidden/>
    <w:rsid w:val="00522B3A"/>
    <w:rPr>
      <w:rFonts w:ascii="Arial" w:eastAsia="MS Mincho" w:hAnsi="Arial"/>
      <w:sz w:val="24"/>
      <w:szCs w:val="24"/>
      <w:lang w:eastAsia="en-US"/>
    </w:rPr>
  </w:style>
  <w:style w:type="paragraph" w:styleId="Footer">
    <w:name w:val="footer"/>
    <w:basedOn w:val="Normal"/>
    <w:semiHidden/>
    <w:pPr>
      <w:tabs>
        <w:tab w:val="center" w:pos="4153"/>
        <w:tab w:val="right" w:pos="8306"/>
      </w:tabs>
    </w:pPr>
    <w:rPr>
      <w:sz w:val="22"/>
    </w:rPr>
  </w:style>
  <w:style w:type="paragraph" w:styleId="Title">
    <w:name w:val="Title"/>
    <w:basedOn w:val="Normal"/>
    <w:uiPriority w:val="36"/>
    <w:qFormat/>
    <w:rsid w:val="00EC252E"/>
    <w:pPr>
      <w:spacing w:after="240" w:line="840" w:lineRule="exact"/>
      <w:outlineLvl w:val="0"/>
    </w:pPr>
    <w:rPr>
      <w:color w:val="01D1AE"/>
      <w:sz w:val="76"/>
    </w:rPr>
  </w:style>
  <w:style w:type="character" w:customStyle="1" w:styleId="Bold">
    <w:name w:val="Bold"/>
    <w:uiPriority w:val="1"/>
    <w:rPr>
      <w:b/>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44439B"/>
    <w:pPr>
      <w:tabs>
        <w:tab w:val="right" w:leader="dot" w:pos="10082"/>
      </w:tabs>
      <w:ind w:right="140"/>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Italics">
    <w:name w:val="Italics"/>
    <w:uiPriority w:val="25"/>
    <w:qFormat/>
    <w:rPr>
      <w:i/>
    </w:rPr>
  </w:style>
  <w:style w:type="paragraph" w:styleId="Caption">
    <w:name w:val="caption"/>
    <w:basedOn w:val="Normal"/>
    <w:next w:val="Normal"/>
    <w:uiPriority w:val="7"/>
    <w:qFormat/>
    <w:rsid w:val="003770D0"/>
    <w:rPr>
      <w:b/>
      <w:bCs/>
      <w:sz w:val="20"/>
    </w:rPr>
  </w:style>
  <w:style w:type="paragraph" w:styleId="Subtitle">
    <w:name w:val="Subtitle"/>
    <w:basedOn w:val="Normal"/>
    <w:uiPriority w:val="35"/>
    <w:qFormat/>
    <w:rsid w:val="00EC252E"/>
    <w:pPr>
      <w:spacing w:line="520" w:lineRule="exact"/>
      <w:outlineLvl w:val="1"/>
    </w:pPr>
    <w:rPr>
      <w:sz w:val="44"/>
    </w:rPr>
  </w:style>
  <w:style w:type="paragraph" w:customStyle="1" w:styleId="ParagraphTextNumbered">
    <w:name w:val="Paragraph Text Numbered"/>
    <w:basedOn w:val="ParagraphTextUnnumbered"/>
    <w:uiPriority w:val="30"/>
    <w:qFormat/>
    <w:pPr>
      <w:numPr>
        <w:ilvl w:val="1"/>
        <w:numId w:val="25"/>
      </w:numPr>
      <w:ind w:left="794" w:hanging="794"/>
    </w:pPr>
  </w:style>
  <w:style w:type="paragraph" w:customStyle="1" w:styleId="ChapterHeadingNumbered">
    <w:name w:val="Chapter Heading Numbered"/>
    <w:basedOn w:val="ChapterHeadingUnnumbered"/>
    <w:next w:val="ParagraphTextUnnumbered"/>
    <w:uiPriority w:val="9"/>
    <w:qFormat/>
    <w:rsid w:val="005C1841"/>
    <w:pPr>
      <w:numPr>
        <w:numId w:val="25"/>
      </w:numPr>
      <w:ind w:left="357" w:hanging="357"/>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rsid w:val="004960C2"/>
    <w:pPr>
      <w:tabs>
        <w:tab w:val="center" w:pos="4153"/>
        <w:tab w:val="right" w:pos="8306"/>
      </w:tabs>
      <w:jc w:val="right"/>
    </w:pPr>
    <w:rPr>
      <w:color w:val="01D1AE"/>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character" w:customStyle="1" w:styleId="Heading6Char">
    <w:name w:val="Heading 6 Char"/>
    <w:link w:val="Heading6"/>
    <w:uiPriority w:val="22"/>
    <w:semiHidden/>
    <w:rsid w:val="00522B3A"/>
    <w:rPr>
      <w:rFonts w:ascii="Arial" w:eastAsia="MS Mincho" w:hAnsi="Arial"/>
      <w:b/>
      <w:bCs/>
      <w:sz w:val="22"/>
      <w:szCs w:val="22"/>
      <w:lang w:eastAsia="en-US"/>
    </w:rPr>
  </w:style>
  <w:style w:type="character" w:customStyle="1" w:styleId="DHGreen">
    <w:name w:val="DH Green"/>
    <w:uiPriority w:val="12"/>
    <w:unhideWhenUsed/>
    <w:qFormat/>
    <w:rsid w:val="00DA7331"/>
    <w:rPr>
      <w:color w:val="01D1AE"/>
    </w:rPr>
  </w:style>
  <w:style w:type="character" w:customStyle="1" w:styleId="Heading3Char">
    <w:name w:val="Heading 3 Char"/>
    <w:basedOn w:val="DefaultParagraphFont"/>
    <w:link w:val="Heading3"/>
    <w:uiPriority w:val="19"/>
    <w:rsid w:val="00455C3C"/>
    <w:rPr>
      <w:rFonts w:ascii="Arial" w:hAnsi="Arial" w:cs="Arial"/>
      <w:b/>
      <w:sz w:val="24"/>
      <w:lang w:eastAsia="en-US"/>
    </w:rPr>
  </w:style>
  <w:style w:type="table" w:styleId="TableGrid">
    <w:name w:val="Table Grid"/>
    <w:basedOn w:val="TableNormal"/>
    <w:uiPriority w:val="59"/>
    <w:rsid w:val="008240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 Text Indented"/>
    <w:basedOn w:val="Normal"/>
    <w:uiPriority w:val="29"/>
    <w:qFormat/>
    <w:rsid w:val="00455C3C"/>
    <w:pPr>
      <w:ind w:left="720"/>
      <w:contextualSpacing/>
    </w:pPr>
  </w:style>
  <w:style w:type="character" w:customStyle="1" w:styleId="Heading8Char">
    <w:name w:val="Heading 8 Char"/>
    <w:basedOn w:val="DefaultParagraphFont"/>
    <w:link w:val="Heading8"/>
    <w:uiPriority w:val="22"/>
    <w:semiHidden/>
    <w:rsid w:val="00522B3A"/>
    <w:rPr>
      <w:rFonts w:ascii="Arial" w:eastAsiaTheme="majorEastAsia" w:hAnsi="Arial"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ov.uk/dh" TargetMode="External"/><Relationship Id="rId26" Type="http://schemas.openxmlformats.org/officeDocument/2006/relationships/hyperlink" Target="mailto:TR-HFEA@dh.gsi.gov.uk"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ationalarchives.gov.uk/doc/open-government-licence/" TargetMode="External"/><Relationship Id="rId25" Type="http://schemas.openxmlformats.org/officeDocument/2006/relationships/hyperlink" Target="https://www.eventbrite.co.uk/e/human-fertilisation-embryology-authority-hfea-workshop-tickets-17005647349" TargetMode="External"/><Relationship Id="rId2" Type="http://schemas.openxmlformats.org/officeDocument/2006/relationships/numbering" Target="numbering.xml"/><Relationship Id="rId16" Type="http://schemas.openxmlformats.org/officeDocument/2006/relationships/hyperlink" Target="mailto:david.dipple@dh.gsi.gov.uk"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eventbrite.co.uk/e/human-fertilisation-embryology-authority-hfea-workshop-tickets-17299573490" TargetMode="External"/><Relationship Id="rId5" Type="http://schemas.openxmlformats.org/officeDocument/2006/relationships/settings" Target="settings.xml"/><Relationship Id="rId15" Type="http://schemas.openxmlformats.org/officeDocument/2006/relationships/hyperlink" Target="mailto:TR-HFEA@dh.gsi.gov.uk" TargetMode="External"/><Relationship Id="rId23" Type="http://schemas.openxmlformats.org/officeDocument/2006/relationships/hyperlink" Target="http://www.hfea.gov.uk/"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overnment/publications/triennial-reviews-guidance-and-schedule" TargetMode="External"/><Relationship Id="rId27" Type="http://schemas.openxmlformats.org/officeDocument/2006/relationships/hyperlink" Target="mailto:TR-HFEA@dh.gsi.gov.u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Digital,%20Channel%20Strategy%20and%20Publishing\DH.gov.uk\DH%20Publications\Temporary%20publishing%20jobs\Raj's%20work\DH%20pubs%20template\24%20June%20templates\DH_option_1_A4_portrait_single_page_spr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6979-7C5F-4154-987F-90ED3113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DH_option_1_A4_portrait_single_page_spread</Template>
  <TotalTime>1</TotalTime>
  <Pages>14</Pages>
  <Words>2165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DH Title</vt:lpstr>
    </vt:vector>
  </TitlesOfParts>
  <Company>Department of Health</Company>
  <LinksUpToDate>false</LinksUpToDate>
  <CharactersWithSpaces>15050</CharactersWithSpaces>
  <SharedDoc>false</SharedDoc>
  <HyperlinkBase/>
  <HLinks>
    <vt:vector size="18" baseType="variant">
      <vt:variant>
        <vt:i4>524318</vt:i4>
      </vt:variant>
      <vt:variant>
        <vt:i4>3</vt:i4>
      </vt:variant>
      <vt:variant>
        <vt:i4>0</vt:i4>
      </vt:variant>
      <vt:variant>
        <vt:i4>5</vt:i4>
      </vt:variant>
      <vt:variant>
        <vt:lpwstr>http://www.gov.uk/dh</vt:lpwstr>
      </vt:variant>
      <vt:variant>
        <vt:lpwstr/>
      </vt:variant>
      <vt:variant>
        <vt:i4>6553693</vt:i4>
      </vt:variant>
      <vt:variant>
        <vt:i4>0</vt:i4>
      </vt:variant>
      <vt:variant>
        <vt:i4>0</vt:i4>
      </vt:variant>
      <vt:variant>
        <vt:i4>5</vt:i4>
      </vt:variant>
      <vt:variant>
        <vt:lpwstr>http://www.nationalarchives.gov.uk/doc/open-government-licence/</vt:lpwstr>
      </vt:variant>
      <vt:variant>
        <vt:lpwstr/>
      </vt:variant>
      <vt:variant>
        <vt:i4>5111935</vt:i4>
      </vt:variant>
      <vt:variant>
        <vt:i4>-1</vt:i4>
      </vt:variant>
      <vt:variant>
        <vt:i4>2060</vt:i4>
      </vt:variant>
      <vt:variant>
        <vt:i4>1</vt:i4>
      </vt:variant>
      <vt:variant>
        <vt:lpwstr>DH_BoxA4_fullline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Mohindra, Raj</dc:creator>
  <cp:lastModifiedBy>Hanley, Dean</cp:lastModifiedBy>
  <cp:revision>3</cp:revision>
  <cp:lastPrinted>2015-07-02T15:52:00Z</cp:lastPrinted>
  <dcterms:created xsi:type="dcterms:W3CDTF">2015-07-02T16:15:00Z</dcterms:created>
  <dcterms:modified xsi:type="dcterms:W3CDTF">2015-07-03T10:26:00Z</dcterms:modified>
</cp:coreProperties>
</file>