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62D01" w:rsidP="00062D01">
      <w:pPr>
        <w:ind w:firstLine="720"/>
      </w:pPr>
      <w:r>
        <w:drawing>
          <wp:anchor distT="0" distB="0" distL="114300" distR="114300" simplePos="0" relativeHeight="251659264" behindDoc="0" locked="0" layoutInCell="1" allowOverlap="1" wp14:anchorId="73EBA4F4" wp14:editId="3224218C">
            <wp:simplePos x="0" y="0"/>
            <wp:positionH relativeFrom="column">
              <wp:posOffset>-609600</wp:posOffset>
            </wp:positionH>
            <wp:positionV relativeFrom="paragraph">
              <wp:posOffset>-476250</wp:posOffset>
            </wp:positionV>
            <wp:extent cx="2178685" cy="1075690"/>
            <wp:effectExtent l="0" t="0" r="0" b="0"/>
            <wp:wrapSquare wrapText="bothSides"/>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7" name="Picture 7" descr="National College for Teaching and Leadership" title="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14:sizeRelH relativeFrom="page">
              <wp14:pctWidth>0</wp14:pctWidth>
            </wp14:sizeRelH>
            <wp14:sizeRelV relativeFrom="page">
              <wp14:pctHeight>0</wp14:pctHeight>
            </wp14:sizeRelV>
          </wp:anchor>
        </w:drawing>
      </w:r>
    </w:p>
    <w:p w:rsidR="00000000" w:rsidRDefault="00062D01"/>
    <w:p w:rsidR="00000000" w:rsidRDefault="00062D01"/>
    <w:p w:rsidR="00000000" w:rsidRDefault="00062D01"/>
    <w:p w:rsidR="00000000" w:rsidRDefault="00062D01"/>
    <w:p w:rsidR="00000000" w:rsidRDefault="00062D01"/>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000000">
        <w:trPr>
          <w:tblCellSpacing w:w="0" w:type="dxa"/>
        </w:trPr>
        <w:tc>
          <w:tcPr>
            <w:tcW w:w="0" w:type="auto"/>
            <w:vAlign w:val="center"/>
            <w:hideMark/>
          </w:tcPr>
          <w:p w:rsidR="00000000" w:rsidRDefault="00062D01">
            <w:pPr>
              <w:pStyle w:val="NormalWeb"/>
              <w:spacing w:line="276" w:lineRule="auto"/>
              <w:jc w:val="right"/>
              <w:rPr>
                <w:lang w:eastAsia="en-US"/>
              </w:rPr>
            </w:pPr>
            <w:r>
              <w:rPr>
                <w:b/>
                <w:bCs/>
                <w:lang w:eastAsia="en-US"/>
              </w:rPr>
              <w:t>Consultation Response Form</w:t>
            </w:r>
          </w:p>
          <w:p w:rsidR="00000000" w:rsidRDefault="00062D01">
            <w:pPr>
              <w:pStyle w:val="NormalWeb"/>
              <w:spacing w:line="276" w:lineRule="auto"/>
              <w:jc w:val="right"/>
              <w:rPr>
                <w:lang w:eastAsia="en-US"/>
              </w:rPr>
            </w:pPr>
            <w:r>
              <w:rPr>
                <w:b/>
                <w:bCs/>
                <w:lang w:eastAsia="en-US"/>
              </w:rPr>
              <w:t>Consultation closing date: 10 December 2014</w:t>
            </w:r>
            <w:r>
              <w:rPr>
                <w:lang w:eastAsia="en-US"/>
              </w:rPr>
              <w:br/>
            </w:r>
            <w:r>
              <w:rPr>
                <w:b/>
                <w:lang w:eastAsia="en-US"/>
              </w:rPr>
              <w:t>Your comments must reach us by that date</w:t>
            </w:r>
          </w:p>
        </w:tc>
      </w:tr>
      <w:tr w:rsidR="00000000">
        <w:trPr>
          <w:tblCellSpacing w:w="0" w:type="dxa"/>
        </w:trPr>
        <w:tc>
          <w:tcPr>
            <w:tcW w:w="0" w:type="auto"/>
            <w:vAlign w:val="center"/>
          </w:tcPr>
          <w:p w:rsidR="00000000" w:rsidRDefault="00062D01">
            <w:pPr>
              <w:pStyle w:val="Heading1"/>
              <w:spacing w:line="276" w:lineRule="auto"/>
              <w:jc w:val="center"/>
              <w:rPr>
                <w:rFonts w:asciiTheme="minorHAnsi" w:eastAsiaTheme="minorHAnsi" w:hAnsiTheme="minorHAnsi" w:cstheme="minorBidi"/>
                <w:lang w:eastAsia="en-US"/>
              </w:rPr>
            </w:pPr>
          </w:p>
          <w:p w:rsidR="00000000" w:rsidRDefault="00062D01">
            <w:pPr>
              <w:pStyle w:val="Heading1"/>
              <w:spacing w:line="276" w:lineRule="auto"/>
              <w:jc w:val="center"/>
              <w:rPr>
                <w:rFonts w:asciiTheme="minorHAnsi" w:eastAsiaTheme="minorHAnsi" w:hAnsiTheme="minorHAnsi" w:cstheme="minorBidi"/>
                <w:lang w:eastAsia="en-US"/>
              </w:rPr>
            </w:pPr>
          </w:p>
          <w:p w:rsidR="00000000" w:rsidRDefault="00062D01">
            <w:pPr>
              <w:pStyle w:val="Heading1"/>
              <w:spacing w:line="276" w:lineRule="auto"/>
              <w:jc w:val="center"/>
              <w:rPr>
                <w:rFonts w:asciiTheme="minorHAnsi" w:eastAsiaTheme="minorHAnsi" w:hAnsiTheme="minorHAnsi" w:cstheme="minorBidi"/>
                <w:lang w:eastAsia="en-US"/>
              </w:rPr>
            </w:pPr>
          </w:p>
          <w:p w:rsidR="00000000" w:rsidRDefault="00062D01">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Call for evidence: Review of Mandatory Qualifications for specialist teachers of children and young people with sensory impairment</w:t>
            </w:r>
          </w:p>
        </w:tc>
      </w:tr>
    </w:tbl>
    <w:p w:rsidR="00000000" w:rsidRDefault="00062D01">
      <w:pPr>
        <w:sectPr w:rsidR="00000000">
          <w:pgSz w:w="12240" w:h="15840"/>
          <w:pgMar w:top="1440" w:right="1800" w:bottom="1440" w:left="1800" w:header="720" w:footer="720" w:gutter="0"/>
          <w:cols w:space="708"/>
          <w:docGrid w:linePitch="360"/>
        </w:sectPr>
      </w:pPr>
    </w:p>
    <w:p w:rsidR="00000000" w:rsidRDefault="00062D01">
      <w:pPr>
        <w:pStyle w:val="NormalWeb"/>
      </w:pPr>
      <w:r>
        <w:rPr>
          <w:b/>
          <w:bCs/>
        </w:rPr>
        <w:lastRenderedPageBreak/>
        <w:t xml:space="preserve">If you would prefer to respond online to this consultation please use the following link: </w:t>
      </w:r>
      <w:hyperlink r:id="rId7" w:tgtFrame="_blank" w:history="1">
        <w:r>
          <w:rPr>
            <w:rStyle w:val="Hyperlink"/>
            <w:b/>
            <w:bCs/>
          </w:rPr>
          <w:t>https://www.education.gov.uk/consultations</w:t>
        </w:r>
      </w:hyperlink>
    </w:p>
    <w:p w:rsidR="00000000" w:rsidRDefault="00062D01">
      <w:pPr>
        <w:pStyle w:val="NormalWeb"/>
      </w:pPr>
      <w:r>
        <w:t>NCTL is undertaking a review of the Mandatory Qualification (MQ) for specialist teachers of children and young people with vision impairment (VI), hearing impairment</w:t>
      </w:r>
      <w:r>
        <w:t xml:space="preserve"> (HI) and multi-sensory impairment (MSI) to ensure that it continues to meet the needs of the sector. The outcomes of the review will inform a set of options and recommendations to be put to Ministers in Spring 2015 for the future model of the MQ and the p</w:t>
      </w:r>
      <w:r>
        <w:t>rocess for identifying and approving providers to deliver the MQ.</w:t>
      </w:r>
    </w:p>
    <w:p w:rsidR="00000000" w:rsidRDefault="00062D01">
      <w:pPr>
        <w:pStyle w:val="NormalWeb"/>
      </w:pPr>
      <w:r>
        <w:t>Information provided in response to this consultation, including personal information, may be subject to publication or disclosure in accordance with the access to information regimes, prima</w:t>
      </w:r>
      <w:r>
        <w:t>rily the Freedom of Information Act 2000 and the Data Protection Act 1998.</w:t>
      </w:r>
    </w:p>
    <w:p w:rsidR="00000000" w:rsidRDefault="00062D01">
      <w:pPr>
        <w:pStyle w:val="NormalWeb"/>
      </w:pPr>
      <w:r>
        <w:t>If you want all, or any part, of your response to be treated as confidential, please explain why you consider it to be confidential.</w:t>
      </w:r>
    </w:p>
    <w:p w:rsidR="00000000" w:rsidRDefault="00062D01">
      <w:pPr>
        <w:pStyle w:val="NormalWeb"/>
      </w:pPr>
      <w:r>
        <w:t>If a request for disclosure of the information y</w:t>
      </w:r>
      <w:r>
        <w:t>ou have provided is received, your explanation about why you consider it to be confidential will be taken into account, but no assurance can be given that confidentiality can be maintained. An automatic confidentiality disclaimer generated by your IT syste</w:t>
      </w:r>
      <w:r>
        <w:t>m will not, of itself, be regarded as binding on the Department.</w:t>
      </w:r>
    </w:p>
    <w:p w:rsidR="00000000" w:rsidRDefault="00062D01">
      <w:pPr>
        <w:pStyle w:val="NormalWeb"/>
      </w:pPr>
      <w:r>
        <w:t>The Department will process your personal data (name and address and any other identifying material) in accordance with the Data Protection Act 1998, and in the majority of circumstances, thi</w:t>
      </w:r>
      <w:r>
        <w:t>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000000">
              <w:trPr>
                <w:trHeight w:val="450"/>
                <w:tblCellSpacing w:w="0" w:type="dxa"/>
              </w:trPr>
              <w:tc>
                <w:tcPr>
                  <w:tcW w:w="15" w:type="dxa"/>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66CC0D0" wp14:editId="152D9946">
                        <wp:extent cx="9525"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062D01">
                  <w:r>
                    <w:rPr>
                      <w:b/>
                      <w:bCs/>
                    </w:rPr>
                    <w:t>Please tick if you want us to keep your response confidential.</w:t>
                  </w:r>
                </w:p>
              </w:tc>
            </w:tr>
          </w:tbl>
          <w:p w:rsidR="00000000" w:rsidRDefault="00062D01">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000000" w:rsidRDefault="00062D01">
            <w:pPr>
              <w:jc w:val="center"/>
            </w:pPr>
          </w:p>
        </w:tc>
      </w:tr>
      <w:tr w:rsidR="0000000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rHeight w:val="450"/>
                <w:tblCellSpacing w:w="0" w:type="dxa"/>
              </w:trPr>
              <w:tc>
                <w:tcPr>
                  <w:tcW w:w="15" w:type="dxa"/>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15DBE44" wp14:editId="5458F425">
                        <wp:extent cx="9525"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000000" w:rsidRDefault="00062D01">
                  <w:r>
                    <w:t>Reason for confi</w:t>
                  </w:r>
                  <w:r>
                    <w:t xml:space="preserve">dentiality: </w:t>
                  </w:r>
                </w:p>
              </w:tc>
            </w:tr>
          </w:tbl>
          <w:p w:rsidR="00000000" w:rsidRDefault="00062D01">
            <w:pPr>
              <w:rPr>
                <w:rFonts w:ascii="Times New Roman" w:eastAsiaTheme="minorHAnsi" w:hAnsi="Times New Roman" w:cs="Times New Roman"/>
              </w:rPr>
            </w:pPr>
          </w:p>
        </w:tc>
      </w:tr>
    </w:tbl>
    <w:p w:rsidR="00000000" w:rsidRDefault="00062D01">
      <w:pPr>
        <w:pStyle w:val="NormalWeb"/>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00000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rHeight w:val="450"/>
                <w:tblCellSpacing w:w="0" w:type="dxa"/>
              </w:trPr>
              <w:tc>
                <w:tcPr>
                  <w:tcW w:w="15" w:type="dxa"/>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43CD048" wp14:editId="5C0F41A1">
                        <wp:extent cx="9525"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062D01">
                  <w:r>
                    <w:t>Name:</w:t>
                  </w:r>
                </w:p>
              </w:tc>
            </w:tr>
          </w:tbl>
          <w:p w:rsidR="00000000" w:rsidRDefault="00062D01">
            <w:pPr>
              <w:rPr>
                <w:rFonts w:ascii="Times New Roman" w:eastAsiaTheme="minorHAnsi" w:hAnsi="Times New Roman" w:cs="Times New Roman"/>
              </w:rPr>
            </w:pPr>
          </w:p>
        </w:tc>
      </w:tr>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000000">
              <w:trPr>
                <w:trHeight w:val="450"/>
                <w:tblCellSpacing w:w="0" w:type="dxa"/>
              </w:trPr>
              <w:tc>
                <w:tcPr>
                  <w:tcW w:w="15" w:type="dxa"/>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055B7D8" wp14:editId="037ACB10">
                        <wp:extent cx="9525"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062D01">
                  <w:r>
                    <w:t>Please tick if you are responding on behalf of your organisation.</w:t>
                  </w:r>
                </w:p>
              </w:tc>
            </w:tr>
          </w:tbl>
          <w:p w:rsidR="00000000" w:rsidRDefault="00062D01">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000000" w:rsidRDefault="00062D01">
            <w:pPr>
              <w:jc w:val="center"/>
            </w:pPr>
          </w:p>
        </w:tc>
      </w:tr>
      <w:tr w:rsidR="0000000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rHeight w:val="450"/>
                <w:tblCellSpacing w:w="0" w:type="dxa"/>
              </w:trPr>
              <w:tc>
                <w:tcPr>
                  <w:tcW w:w="15" w:type="dxa"/>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lastRenderedPageBreak/>
                    <w:drawing>
                      <wp:inline distT="0" distB="0" distL="0" distR="0" wp14:anchorId="30B5019B" wp14:editId="2B0B580C">
                        <wp:extent cx="9525"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062D01">
                  <w:r>
                    <w:t>Name of Organisation (if applicable):</w:t>
                  </w:r>
                </w:p>
              </w:tc>
            </w:tr>
          </w:tbl>
          <w:p w:rsidR="00000000" w:rsidRDefault="00062D01">
            <w:pPr>
              <w:rPr>
                <w:rFonts w:ascii="Times New Roman" w:eastAsiaTheme="minorHAnsi" w:hAnsi="Times New Roman" w:cs="Times New Roman"/>
              </w:rPr>
            </w:pPr>
          </w:p>
        </w:tc>
      </w:tr>
      <w:tr w:rsidR="0000000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rHeight w:val="1350"/>
                <w:tblCellSpacing w:w="0" w:type="dxa"/>
              </w:trPr>
              <w:tc>
                <w:tcPr>
                  <w:tcW w:w="15" w:type="dxa"/>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D3D9BCC" wp14:editId="6F8EE056">
                        <wp:extent cx="9525"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hideMark/>
                </w:tcPr>
                <w:p w:rsidR="00000000" w:rsidRDefault="00062D01">
                  <w:r>
                    <w:t>Address:</w:t>
                  </w:r>
                </w:p>
              </w:tc>
            </w:tr>
          </w:tbl>
          <w:p w:rsidR="00000000" w:rsidRDefault="00062D01">
            <w:pPr>
              <w:rPr>
                <w:rFonts w:ascii="Times New Roman" w:eastAsiaTheme="minorHAnsi" w:hAnsi="Times New Roman" w:cs="Times New Roman"/>
              </w:rPr>
            </w:pPr>
          </w:p>
        </w:tc>
      </w:tr>
    </w:tbl>
    <w:p w:rsidR="00000000" w:rsidRPr="00062D01" w:rsidRDefault="00062D01">
      <w:pPr>
        <w:pStyle w:val="NormalWeb"/>
      </w:pPr>
      <w:r>
        <w:t xml:space="preserve">If your enquiry is related to the DfE e-consultation website or the consultation process in general, you can contact the Ministerial and Public Communications Division by e-mail: </w:t>
      </w:r>
      <w:hyperlink r:id="rId11" w:history="1">
        <w:r>
          <w:rPr>
            <w:rStyle w:val="Hyperlink"/>
          </w:rPr>
          <w:t>consultation.un</w:t>
        </w:r>
        <w:r>
          <w:rPr>
            <w:rStyle w:val="Hyperlink"/>
          </w:rPr>
          <w:t>it@education.gsi.gov.uk</w:t>
        </w:r>
      </w:hyperlink>
      <w:r>
        <w:t xml:space="preserve"> or by telephone: 0370 000 2288 or via the Department's</w:t>
      </w:r>
      <w:r>
        <w:t xml:space="preserve"> </w:t>
      </w:r>
      <w:hyperlink r:id="rId12" w:history="1">
        <w:r w:rsidRPr="00062D01">
          <w:rPr>
            <w:rStyle w:val="Hyperlink"/>
          </w:rPr>
          <w:t>‘Contact Us’</w:t>
        </w:r>
      </w:hyperlink>
      <w:r>
        <w:t xml:space="preserve"> page.</w:t>
      </w:r>
    </w:p>
    <w:p w:rsidR="00000000" w:rsidRPr="00062D01" w:rsidRDefault="00062D01">
      <w:pPr>
        <w:pStyle w:val="NormalWeb"/>
      </w:pPr>
      <w:r w:rsidRPr="00062D01">
        <w:t>Which of the following best describes your role/context? If you wish to provide more detail about your role, please do so in the text box below.</w:t>
      </w:r>
    </w:p>
    <w:p w:rsidR="00000000" w:rsidRDefault="00062D01">
      <w:pPr>
        <w:pStyle w:val="NormalWeb"/>
      </w:pP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121"/>
        <w:gridCol w:w="616"/>
        <w:gridCol w:w="3329"/>
        <w:gridCol w:w="616"/>
        <w:gridCol w:w="2122"/>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7412D6A" wp14:editId="7A78242E">
                              <wp:extent cx="9525"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062D01">
                        <w:pPr>
                          <w:jc w:val="center"/>
                        </w:pPr>
                      </w:p>
                    </w:tc>
                  </w:tr>
                </w:tbl>
                <w:p w:rsidR="00000000" w:rsidRDefault="00062D01">
                  <w:pPr>
                    <w:rPr>
                      <w:rFonts w:ascii="Times New Roman" w:eastAsiaTheme="minorHAnsi" w:hAnsi="Times New Roman" w:cs="Times New Roman"/>
                    </w:rPr>
                  </w:pPr>
                </w:p>
              </w:tc>
            </w:tr>
          </w:tbl>
          <w:p w:rsidR="00000000" w:rsidRDefault="00062D01">
            <w:pPr>
              <w:jc w:val="right"/>
              <w:rPr>
                <w:rFonts w:ascii="Times New Roman" w:eastAsiaTheme="minorHAnsi" w:hAnsi="Times New Roman" w:cs="Times New Roman"/>
              </w:rPr>
            </w:pPr>
          </w:p>
        </w:tc>
        <w:tc>
          <w:tcPr>
            <w:tcW w:w="1500" w:type="pct"/>
            <w:shd w:val="clear" w:color="auto" w:fill="BBCBD3"/>
            <w:vAlign w:val="center"/>
            <w:hideMark/>
          </w:tcPr>
          <w:p w:rsidR="00000000" w:rsidRDefault="00062D01">
            <w:r>
              <w:t>Local Authority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E10EF65" wp14:editId="1ABCEB1B">
                              <wp:extent cx="9525"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062D01">
                        <w:pPr>
                          <w:jc w:val="center"/>
                        </w:pPr>
                      </w:p>
                    </w:tc>
                  </w:tr>
                </w:tbl>
                <w:p w:rsidR="00000000" w:rsidRDefault="00062D01">
                  <w:pPr>
                    <w:rPr>
                      <w:rFonts w:ascii="Times New Roman" w:eastAsiaTheme="minorHAnsi" w:hAnsi="Times New Roman" w:cs="Times New Roman"/>
                    </w:rPr>
                  </w:pPr>
                </w:p>
              </w:tc>
            </w:tr>
          </w:tbl>
          <w:p w:rsidR="00000000" w:rsidRDefault="00062D01">
            <w:pPr>
              <w:jc w:val="right"/>
              <w:rPr>
                <w:rFonts w:ascii="Times New Roman" w:eastAsiaTheme="minorHAnsi" w:hAnsi="Times New Roman" w:cs="Times New Roman"/>
              </w:rPr>
            </w:pPr>
          </w:p>
        </w:tc>
        <w:tc>
          <w:tcPr>
            <w:tcW w:w="1500" w:type="pct"/>
            <w:shd w:val="clear" w:color="auto" w:fill="BBCBD3"/>
            <w:vAlign w:val="center"/>
            <w:hideMark/>
          </w:tcPr>
          <w:p w:rsidR="00000000" w:rsidRDefault="00062D01">
            <w:r>
              <w:t>National association/groups/partnership</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C94368F" wp14:editId="3CFDFE4A">
                              <wp:extent cx="9525"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062D01">
                        <w:pPr>
                          <w:jc w:val="center"/>
                        </w:pPr>
                      </w:p>
                    </w:tc>
                  </w:tr>
                </w:tbl>
                <w:p w:rsidR="00000000" w:rsidRDefault="00062D01">
                  <w:pPr>
                    <w:rPr>
                      <w:rFonts w:ascii="Times New Roman" w:eastAsiaTheme="minorHAnsi" w:hAnsi="Times New Roman" w:cs="Times New Roman"/>
                    </w:rPr>
                  </w:pPr>
                </w:p>
              </w:tc>
            </w:tr>
          </w:tbl>
          <w:p w:rsidR="00000000" w:rsidRDefault="00062D01">
            <w:pPr>
              <w:jc w:val="right"/>
              <w:rPr>
                <w:rFonts w:ascii="Times New Roman" w:eastAsiaTheme="minorHAnsi" w:hAnsi="Times New Roman" w:cs="Times New Roman"/>
              </w:rPr>
            </w:pPr>
          </w:p>
        </w:tc>
        <w:tc>
          <w:tcPr>
            <w:tcW w:w="1500" w:type="pct"/>
            <w:shd w:val="clear" w:color="auto" w:fill="BBCBD3"/>
            <w:vAlign w:val="center"/>
            <w:hideMark/>
          </w:tcPr>
          <w:p w:rsidR="00000000" w:rsidRDefault="00062D01">
            <w:r>
              <w:t>Service Provider</w:t>
            </w:r>
          </w:p>
        </w:tc>
      </w:tr>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7113DC3" wp14:editId="6B7B5CB8">
                              <wp:extent cx="9525"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062D01">
                        <w:pPr>
                          <w:jc w:val="center"/>
                        </w:pPr>
                      </w:p>
                    </w:tc>
                  </w:tr>
                </w:tbl>
                <w:p w:rsidR="00000000" w:rsidRDefault="00062D01">
                  <w:pPr>
                    <w:rPr>
                      <w:rFonts w:ascii="Times New Roman" w:eastAsiaTheme="minorHAnsi" w:hAnsi="Times New Roman" w:cs="Times New Roman"/>
                    </w:rPr>
                  </w:pPr>
                </w:p>
              </w:tc>
            </w:tr>
          </w:tbl>
          <w:p w:rsidR="00000000" w:rsidRDefault="00062D01">
            <w:pPr>
              <w:jc w:val="right"/>
              <w:rPr>
                <w:rFonts w:ascii="Times New Roman" w:eastAsiaTheme="minorHAnsi" w:hAnsi="Times New Roman" w:cs="Times New Roman"/>
              </w:rPr>
            </w:pPr>
          </w:p>
        </w:tc>
        <w:tc>
          <w:tcPr>
            <w:tcW w:w="1500" w:type="pct"/>
            <w:shd w:val="clear" w:color="auto" w:fill="BBCBD3"/>
            <w:vAlign w:val="center"/>
            <w:hideMark/>
          </w:tcPr>
          <w:p w:rsidR="00000000" w:rsidRDefault="00062D01">
            <w:r>
              <w:t>Charity/not for profit</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6A0FAD9" wp14:editId="18C4485A">
                              <wp:extent cx="9525"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062D01">
                        <w:pPr>
                          <w:jc w:val="center"/>
                        </w:pPr>
                      </w:p>
                    </w:tc>
                  </w:tr>
                </w:tbl>
                <w:p w:rsidR="00000000" w:rsidRDefault="00062D01">
                  <w:pPr>
                    <w:rPr>
                      <w:rFonts w:ascii="Times New Roman" w:eastAsiaTheme="minorHAnsi" w:hAnsi="Times New Roman" w:cs="Times New Roman"/>
                    </w:rPr>
                  </w:pPr>
                </w:p>
              </w:tc>
            </w:tr>
          </w:tbl>
          <w:p w:rsidR="00000000" w:rsidRDefault="00062D01">
            <w:pPr>
              <w:jc w:val="right"/>
              <w:rPr>
                <w:rFonts w:ascii="Times New Roman" w:eastAsiaTheme="minorHAnsi" w:hAnsi="Times New Roman" w:cs="Times New Roman"/>
              </w:rPr>
            </w:pPr>
          </w:p>
        </w:tc>
        <w:tc>
          <w:tcPr>
            <w:tcW w:w="1500" w:type="pct"/>
            <w:shd w:val="clear" w:color="auto" w:fill="BBCBD3"/>
            <w:vAlign w:val="center"/>
            <w:hideMark/>
          </w:tcPr>
          <w:p w:rsidR="00000000" w:rsidRDefault="00062D01">
            <w:r>
              <w:t>HEI/MQ training provider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D185F5D" wp14:editId="6B0F553D">
                              <wp:extent cx="9525"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062D01">
                        <w:pPr>
                          <w:jc w:val="center"/>
                        </w:pPr>
                      </w:p>
                    </w:tc>
                  </w:tr>
                </w:tbl>
                <w:p w:rsidR="00000000" w:rsidRDefault="00062D01">
                  <w:pPr>
                    <w:rPr>
                      <w:rFonts w:ascii="Times New Roman" w:eastAsiaTheme="minorHAnsi" w:hAnsi="Times New Roman" w:cs="Times New Roman"/>
                    </w:rPr>
                  </w:pPr>
                </w:p>
              </w:tc>
            </w:tr>
          </w:tbl>
          <w:p w:rsidR="00000000" w:rsidRDefault="00062D01">
            <w:pPr>
              <w:jc w:val="right"/>
              <w:rPr>
                <w:rFonts w:ascii="Times New Roman" w:eastAsiaTheme="minorHAnsi" w:hAnsi="Times New Roman" w:cs="Times New Roman"/>
              </w:rPr>
            </w:pPr>
          </w:p>
        </w:tc>
        <w:tc>
          <w:tcPr>
            <w:tcW w:w="1500" w:type="pct"/>
            <w:shd w:val="clear" w:color="auto" w:fill="BBCBD3"/>
            <w:vAlign w:val="center"/>
            <w:hideMark/>
          </w:tcPr>
          <w:p w:rsidR="00000000" w:rsidRDefault="00062D01">
            <w:r>
              <w:t>School</w:t>
            </w:r>
          </w:p>
        </w:tc>
      </w:tr>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645F8ED" wp14:editId="056B6801">
                              <wp:extent cx="9525"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062D01">
                        <w:pPr>
                          <w:jc w:val="center"/>
                        </w:pPr>
                      </w:p>
                    </w:tc>
                  </w:tr>
                </w:tbl>
                <w:p w:rsidR="00000000" w:rsidRDefault="00062D01">
                  <w:pPr>
                    <w:rPr>
                      <w:rFonts w:ascii="Times New Roman" w:eastAsiaTheme="minorHAnsi" w:hAnsi="Times New Roman" w:cs="Times New Roman"/>
                    </w:rPr>
                  </w:pPr>
                </w:p>
              </w:tc>
            </w:tr>
          </w:tbl>
          <w:p w:rsidR="00000000" w:rsidRDefault="00062D01">
            <w:pPr>
              <w:jc w:val="right"/>
              <w:rPr>
                <w:rFonts w:ascii="Times New Roman" w:eastAsiaTheme="minorHAnsi" w:hAnsi="Times New Roman" w:cs="Times New Roman"/>
              </w:rPr>
            </w:pPr>
          </w:p>
        </w:tc>
        <w:tc>
          <w:tcPr>
            <w:tcW w:w="1500" w:type="pct"/>
            <w:shd w:val="clear" w:color="auto" w:fill="BBCBD3"/>
            <w:vAlign w:val="center"/>
            <w:hideMark/>
          </w:tcPr>
          <w:p w:rsidR="00000000" w:rsidRDefault="00062D01">
            <w:r>
              <w:t>Other</w:t>
            </w:r>
          </w:p>
        </w:tc>
        <w:tc>
          <w:tcPr>
            <w:tcW w:w="0" w:type="auto"/>
            <w:shd w:val="clear" w:color="auto" w:fill="BBCBD3"/>
            <w:vAlign w:val="center"/>
            <w:hideMark/>
          </w:tcPr>
          <w:p w:rsidR="00000000" w:rsidRDefault="00062D01">
            <w:pPr>
              <w:rPr>
                <w:rFonts w:asciiTheme="minorHAnsi" w:eastAsiaTheme="minorHAnsi" w:hAnsiTheme="minorHAnsi" w:cstheme="minorBidi"/>
                <w:sz w:val="20"/>
                <w:szCs w:val="20"/>
              </w:rPr>
            </w:pPr>
          </w:p>
        </w:tc>
        <w:tc>
          <w:tcPr>
            <w:tcW w:w="0" w:type="auto"/>
            <w:shd w:val="clear" w:color="auto" w:fill="BBCBD3"/>
            <w:vAlign w:val="center"/>
            <w:hideMark/>
          </w:tcPr>
          <w:p w:rsidR="00000000" w:rsidRDefault="00062D01">
            <w:pPr>
              <w:rPr>
                <w:rFonts w:asciiTheme="minorHAnsi" w:eastAsiaTheme="minorHAnsi" w:hAnsiTheme="minorHAnsi" w:cstheme="minorBidi"/>
                <w:sz w:val="20"/>
                <w:szCs w:val="20"/>
              </w:rPr>
            </w:pPr>
          </w:p>
        </w:tc>
        <w:tc>
          <w:tcPr>
            <w:tcW w:w="0" w:type="auto"/>
            <w:shd w:val="clear" w:color="auto" w:fill="BBCBD3"/>
            <w:vAlign w:val="center"/>
            <w:hideMark/>
          </w:tcPr>
          <w:p w:rsidR="00000000" w:rsidRDefault="00062D01">
            <w:pPr>
              <w:rPr>
                <w:rFonts w:asciiTheme="minorHAnsi" w:eastAsiaTheme="minorHAnsi" w:hAnsiTheme="minorHAnsi" w:cstheme="minorBidi"/>
                <w:sz w:val="20"/>
                <w:szCs w:val="20"/>
              </w:rPr>
            </w:pPr>
          </w:p>
        </w:tc>
        <w:tc>
          <w:tcPr>
            <w:tcW w:w="0" w:type="auto"/>
            <w:shd w:val="clear" w:color="auto" w:fill="BBCBD3"/>
            <w:vAlign w:val="center"/>
            <w:hideMark/>
          </w:tcPr>
          <w:p w:rsidR="00000000" w:rsidRDefault="00062D01">
            <w:pPr>
              <w:rPr>
                <w:rFonts w:asciiTheme="minorHAnsi" w:eastAsiaTheme="minorHAnsi" w:hAnsiTheme="minorHAnsi" w:cstheme="minorBidi"/>
                <w:sz w:val="20"/>
                <w:szCs w:val="20"/>
              </w:rPr>
            </w:pPr>
          </w:p>
        </w:tc>
      </w:tr>
    </w:tbl>
    <w:p w:rsidR="00000000" w:rsidRDefault="00062D01">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481A1EB" wp14:editId="7C2D66A5">
                        <wp:extent cx="9525" cy="1428750"/>
                        <wp:effectExtent l="0" t="0" r="0" b="0"/>
                        <wp:docPr id="14" name="Picture 1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000000" w:rsidRDefault="00062D01">
                  <w:r>
                    <w:t>Please Specify</w:t>
                  </w:r>
                  <w:r>
                    <w:t>:</w:t>
                  </w:r>
                </w:p>
              </w:tc>
            </w:tr>
          </w:tbl>
          <w:p w:rsidR="00000000" w:rsidRDefault="00062D01">
            <w:pPr>
              <w:rPr>
                <w:rFonts w:ascii="Times New Roman" w:eastAsiaTheme="minorHAnsi" w:hAnsi="Times New Roman" w:cs="Times New Roman"/>
              </w:rPr>
            </w:pPr>
          </w:p>
        </w:tc>
      </w:tr>
    </w:tbl>
    <w:p w:rsidR="00000000" w:rsidRDefault="00062D01">
      <w:pPr>
        <w:rPr>
          <w:rFonts w:ascii="Times New Roman" w:eastAsiaTheme="minorHAnsi" w:hAnsi="Times New Roman" w:cs="Times New Roman"/>
        </w:rPr>
      </w:pPr>
      <w:r>
        <w:rPr>
          <w:rFonts w:ascii="Times New Roman" w:eastAsiaTheme="minorHAnsi" w:hAnsi="Times New Roman" w:cs="Times New Roman"/>
        </w:rPr>
        <w:br w:type="textWrapping" w:clear="all"/>
      </w:r>
    </w:p>
    <w:p w:rsidR="00062D01" w:rsidRDefault="00062D01">
      <w:pPr>
        <w:pStyle w:val="NormalWeb"/>
        <w:rPr>
          <w:rStyle w:val="Strong"/>
        </w:rPr>
      </w:pPr>
    </w:p>
    <w:p w:rsidR="00062D01" w:rsidRDefault="00062D01">
      <w:pPr>
        <w:pStyle w:val="NormalWeb"/>
        <w:rPr>
          <w:rStyle w:val="Strong"/>
        </w:rPr>
      </w:pPr>
    </w:p>
    <w:p w:rsidR="00062D01" w:rsidRDefault="00062D01">
      <w:pPr>
        <w:pStyle w:val="NormalWeb"/>
        <w:rPr>
          <w:rStyle w:val="Strong"/>
        </w:rPr>
      </w:pPr>
    </w:p>
    <w:p w:rsidR="00062D01" w:rsidRDefault="00062D01">
      <w:pPr>
        <w:pStyle w:val="NormalWeb"/>
        <w:rPr>
          <w:rStyle w:val="Strong"/>
        </w:rPr>
      </w:pPr>
    </w:p>
    <w:p w:rsidR="00062D01" w:rsidRDefault="00062D01">
      <w:pPr>
        <w:pStyle w:val="NormalWeb"/>
        <w:rPr>
          <w:rStyle w:val="Strong"/>
        </w:rPr>
      </w:pPr>
    </w:p>
    <w:p w:rsidR="00000000" w:rsidRDefault="00062D01">
      <w:pPr>
        <w:pStyle w:val="NormalWeb"/>
      </w:pPr>
      <w:r>
        <w:rPr>
          <w:rStyle w:val="Strong"/>
        </w:rPr>
        <w:lastRenderedPageBreak/>
        <w:t>We would like to hear your views on the following two questions:</w:t>
      </w:r>
    </w:p>
    <w:p w:rsidR="00000000" w:rsidRDefault="00062D01">
      <w:pPr>
        <w:pStyle w:val="NormalWeb"/>
      </w:pPr>
      <w:r>
        <w:t>1 What is working well in the current provision of Mandatory Qualifications?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AADB6DE" wp14:editId="154D28B6">
                        <wp:extent cx="9525" cy="2381250"/>
                        <wp:effectExtent l="0" t="0" r="0" b="0"/>
                        <wp:docPr id="15" name="Picture 1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062D01">
                  <w:r>
                    <w:t>Comments:</w:t>
                  </w:r>
                </w:p>
              </w:tc>
            </w:tr>
          </w:tbl>
          <w:p w:rsidR="00000000" w:rsidRDefault="00062D01">
            <w:pPr>
              <w:rPr>
                <w:rFonts w:ascii="Times New Roman" w:eastAsiaTheme="minorHAnsi" w:hAnsi="Times New Roman" w:cs="Times New Roman"/>
              </w:rPr>
            </w:pPr>
          </w:p>
        </w:tc>
      </w:tr>
    </w:tbl>
    <w:p w:rsidR="00000000" w:rsidRDefault="00062D01">
      <w:pPr>
        <w:pStyle w:val="NormalWeb"/>
      </w:pPr>
      <w:r>
        <w:t>2 What are the challenges and opportunities for improvement in the</w:t>
      </w:r>
      <w:r>
        <w:br/>
        <w:t>Mandatory Qualification in the context of a changing educational</w:t>
      </w:r>
      <w:r>
        <w:br/>
        <w:t>landscape?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D125941" wp14:editId="43F71537">
                        <wp:extent cx="9525" cy="2381250"/>
                        <wp:effectExtent l="0" t="0" r="0" b="0"/>
                        <wp:docPr id="16" name="Picture 1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062D01">
                  <w:r>
                    <w:t>Comments:</w:t>
                  </w:r>
                </w:p>
              </w:tc>
            </w:tr>
          </w:tbl>
          <w:p w:rsidR="00000000" w:rsidRDefault="00062D01">
            <w:pPr>
              <w:rPr>
                <w:rFonts w:ascii="Times New Roman" w:eastAsiaTheme="minorHAnsi" w:hAnsi="Times New Roman" w:cs="Times New Roman"/>
              </w:rPr>
            </w:pPr>
          </w:p>
        </w:tc>
      </w:tr>
    </w:tbl>
    <w:p w:rsidR="00000000" w:rsidRDefault="00062D01">
      <w:pPr>
        <w:rPr>
          <w:rFonts w:ascii="Times New Roman" w:eastAsiaTheme="minorHAnsi" w:hAnsi="Times New Roman" w:cs="Times New Roman"/>
        </w:rPr>
      </w:pPr>
      <w:r>
        <w:rPr>
          <w:rFonts w:ascii="Times New Roman" w:eastAsiaTheme="minorHAnsi" w:hAnsi="Times New Roman" w:cs="Times New Roman"/>
        </w:rPr>
        <w:br w:type="textWrapping" w:clear="all"/>
      </w:r>
    </w:p>
    <w:p w:rsidR="00000000" w:rsidRDefault="00062D01">
      <w:pPr>
        <w:pStyle w:val="NormalWeb"/>
      </w:pPr>
      <w:r>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37"/>
        <w:gridCol w:w="453"/>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2"/>
            </w:tblGrid>
            <w:tr w:rsidR="00000000">
              <w:trPr>
                <w:trHeight w:val="450"/>
                <w:tblCellSpacing w:w="0" w:type="dxa"/>
              </w:trPr>
              <w:tc>
                <w:tcPr>
                  <w:tcW w:w="15" w:type="dxa"/>
                  <w:shd w:val="clear" w:color="auto" w:fill="FFFFFF"/>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4868E10" wp14:editId="2904C6D1">
                        <wp:extent cx="9525" cy="285750"/>
                        <wp:effectExtent l="0" t="0" r="0" b="0"/>
                        <wp:docPr id="17" name="Picture 17"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000000" w:rsidRDefault="00062D01">
                  <w:r>
                    <w:rPr>
                      <w:b/>
                      <w:bCs/>
                    </w:rPr>
                    <w:t>Please acknowledge this reply.</w:t>
                  </w:r>
                </w:p>
              </w:tc>
            </w:tr>
          </w:tbl>
          <w:p w:rsidR="00000000" w:rsidRDefault="00062D01">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000000" w:rsidRDefault="00062D01">
            <w:pPr>
              <w:jc w:val="center"/>
            </w:pPr>
          </w:p>
        </w:tc>
      </w:tr>
      <w:tr w:rsidR="0000000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rHeight w:val="450"/>
                <w:tblCellSpacing w:w="0" w:type="dxa"/>
              </w:trPr>
              <w:tc>
                <w:tcPr>
                  <w:tcW w:w="15" w:type="dxa"/>
                  <w:shd w:val="clear" w:color="auto" w:fill="FFFFFF"/>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74C12F2" wp14:editId="7C7FB1A4">
                        <wp:extent cx="9525" cy="285750"/>
                        <wp:effectExtent l="0" t="0" r="0" b="0"/>
                        <wp:docPr id="18" name="Picture 18"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000000" w:rsidRDefault="00062D01">
                  <w:r>
                    <w:t>E-mail address for acknowledgement:</w:t>
                  </w:r>
                </w:p>
              </w:tc>
            </w:tr>
          </w:tbl>
          <w:p w:rsidR="00000000" w:rsidRDefault="00062D01">
            <w:pPr>
              <w:rPr>
                <w:rFonts w:ascii="Times New Roman" w:eastAsiaTheme="minorHAnsi" w:hAnsi="Times New Roman" w:cs="Times New Roman"/>
              </w:rPr>
            </w:pPr>
          </w:p>
        </w:tc>
      </w:tr>
    </w:tbl>
    <w:p w:rsidR="00000000" w:rsidRDefault="00062D01">
      <w:pPr>
        <w:pStyle w:val="NormalWeb"/>
      </w:pPr>
      <w:r>
        <w:lastRenderedPageBreak/>
        <w:t>Here at the Department for Education we carry out our research on many different topics and consultations. As your views are valuable to us, please confirm below if you would be willing to be contacted again from time to time either for research or to send</w:t>
      </w:r>
      <w:r>
        <w:t xml:space="preserve">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4274"/>
        <w:gridCol w:w="616"/>
        <w:gridCol w:w="3914"/>
      </w:tblGrid>
      <w:tr w:rsidR="00000000">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C4B7E00" wp14:editId="072DA098">
                              <wp:extent cx="9525" cy="2857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062D01">
                        <w:pPr>
                          <w:jc w:val="center"/>
                        </w:pPr>
                      </w:p>
                    </w:tc>
                  </w:tr>
                </w:tbl>
                <w:p w:rsidR="00000000" w:rsidRDefault="00062D01">
                  <w:pPr>
                    <w:rPr>
                      <w:rFonts w:ascii="Times New Roman" w:eastAsiaTheme="minorHAnsi" w:hAnsi="Times New Roman" w:cs="Times New Roman"/>
                    </w:rPr>
                  </w:pPr>
                </w:p>
              </w:tc>
            </w:tr>
          </w:tbl>
          <w:p w:rsidR="00000000" w:rsidRDefault="00062D01">
            <w:pPr>
              <w:jc w:val="center"/>
              <w:rPr>
                <w:rFonts w:ascii="Times New Roman" w:eastAsiaTheme="minorHAnsi" w:hAnsi="Times New Roman" w:cs="Times New Roman"/>
              </w:rPr>
            </w:pPr>
          </w:p>
        </w:tc>
        <w:tc>
          <w:tcPr>
            <w:tcW w:w="0" w:type="auto"/>
            <w:shd w:val="clear" w:color="auto" w:fill="BBCBD3"/>
            <w:vAlign w:val="center"/>
            <w:hideMark/>
          </w:tcPr>
          <w:p w:rsidR="00000000" w:rsidRDefault="00062D01">
            <w:r>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062D01">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C768B7B" wp14:editId="6AD1EA96">
                              <wp:extent cx="9525"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062D01">
                        <w:pPr>
                          <w:jc w:val="center"/>
                        </w:pPr>
                      </w:p>
                    </w:tc>
                  </w:tr>
                </w:tbl>
                <w:p w:rsidR="00000000" w:rsidRDefault="00062D01">
                  <w:pPr>
                    <w:rPr>
                      <w:rFonts w:ascii="Times New Roman" w:eastAsiaTheme="minorHAnsi" w:hAnsi="Times New Roman" w:cs="Times New Roman"/>
                    </w:rPr>
                  </w:pPr>
                </w:p>
              </w:tc>
            </w:tr>
          </w:tbl>
          <w:p w:rsidR="00000000" w:rsidRDefault="00062D01">
            <w:pPr>
              <w:jc w:val="center"/>
              <w:rPr>
                <w:rFonts w:ascii="Times New Roman" w:eastAsiaTheme="minorHAnsi" w:hAnsi="Times New Roman" w:cs="Times New Roman"/>
              </w:rPr>
            </w:pPr>
          </w:p>
        </w:tc>
        <w:tc>
          <w:tcPr>
            <w:tcW w:w="0" w:type="auto"/>
            <w:shd w:val="clear" w:color="auto" w:fill="BBCBD3"/>
            <w:vAlign w:val="center"/>
            <w:hideMark/>
          </w:tcPr>
          <w:p w:rsidR="00000000" w:rsidRDefault="00062D01">
            <w:r>
              <w:t>No </w:t>
            </w:r>
          </w:p>
        </w:tc>
      </w:tr>
    </w:tbl>
    <w:p w:rsidR="00000000" w:rsidRDefault="00062D01">
      <w:pPr>
        <w:pStyle w:val="NormalWeb"/>
      </w:pPr>
      <w:r>
        <w:t>All DfE public consultations are required to meet the Cabinet Office</w:t>
      </w:r>
      <w:hyperlink r:id="rId14" w:tgtFrame="_blank" w:history="1">
        <w:r>
          <w:rPr>
            <w:rStyle w:val="Hyperlink"/>
          </w:rPr>
          <w:t xml:space="preserve"> Principles on Consultation</w:t>
        </w:r>
      </w:hyperlink>
    </w:p>
    <w:p w:rsidR="00000000" w:rsidRDefault="00062D01">
      <w:pPr>
        <w:pStyle w:val="NormalWeb"/>
      </w:pPr>
      <w:r>
        <w:t>The key Consultation Principles are:</w:t>
      </w:r>
    </w:p>
    <w:p w:rsidR="00000000" w:rsidRDefault="00062D01">
      <w:pPr>
        <w:numPr>
          <w:ilvl w:val="0"/>
          <w:numId w:val="1"/>
        </w:numPr>
        <w:spacing w:before="100" w:beforeAutospacing="1" w:after="100" w:afterAutospacing="1"/>
      </w:pPr>
      <w:r>
        <w:t>departments will follow a range of timescales</w:t>
      </w:r>
      <w:r>
        <w:t xml:space="preserve"> rather than defaulting to a 12-week period, particularly where extensive engagement has occurred before</w:t>
      </w:r>
    </w:p>
    <w:p w:rsidR="00000000" w:rsidRDefault="00062D01">
      <w:pPr>
        <w:numPr>
          <w:ilvl w:val="0"/>
          <w:numId w:val="1"/>
        </w:numPr>
        <w:spacing w:before="100" w:beforeAutospacing="1" w:after="100" w:afterAutospacing="1"/>
      </w:pPr>
      <w:r>
        <w:t>departments will need to give more thought to how they engage with and use real discussion with affected parties and experts as well as the expertise o</w:t>
      </w:r>
      <w:r>
        <w:t>f civil service learning to make well informed decisions </w:t>
      </w:r>
    </w:p>
    <w:p w:rsidR="00000000" w:rsidRDefault="00062D01">
      <w:pPr>
        <w:numPr>
          <w:ilvl w:val="0"/>
          <w:numId w:val="1"/>
        </w:numPr>
        <w:spacing w:before="100" w:beforeAutospacing="1" w:after="100" w:afterAutospacing="1"/>
      </w:pPr>
      <w:r>
        <w:t>departments should explain what responses they have received and how these have been used in formulating policy</w:t>
      </w:r>
    </w:p>
    <w:p w:rsidR="00000000" w:rsidRDefault="00062D01">
      <w:pPr>
        <w:numPr>
          <w:ilvl w:val="0"/>
          <w:numId w:val="1"/>
        </w:numPr>
        <w:spacing w:before="100" w:beforeAutospacing="1" w:after="100" w:afterAutospacing="1"/>
      </w:pPr>
      <w:r>
        <w:t>consultation should be ‘digital by default’, but other forms should be used where thes</w:t>
      </w:r>
      <w:r>
        <w:t>e are needed to reach the groups affected by a policy</w:t>
      </w:r>
    </w:p>
    <w:p w:rsidR="00000000" w:rsidRDefault="00062D01">
      <w:pPr>
        <w:numPr>
          <w:ilvl w:val="0"/>
          <w:numId w:val="1"/>
        </w:numPr>
        <w:spacing w:before="100" w:beforeAutospacing="1" w:after="100" w:afterAutospacing="1"/>
      </w:pPr>
      <w:r>
        <w:t>the principles of the Compact between government and the voluntary and community sector will continue to be respected.</w:t>
      </w:r>
    </w:p>
    <w:p w:rsidR="00000000" w:rsidRDefault="00062D01">
      <w:pPr>
        <w:pStyle w:val="NormalWeb"/>
      </w:pPr>
      <w:r>
        <w:t>If you have any comments on how DfE consultations are conducted, please contact Ail</w:t>
      </w:r>
      <w:r>
        <w:t xml:space="preserve">een Shaw, DfE Consultation Coordinator, tel: 0370 000 2288 / email: </w:t>
      </w:r>
      <w:hyperlink r:id="rId15" w:history="1">
        <w:r>
          <w:rPr>
            <w:rStyle w:val="Hyperlink"/>
          </w:rPr>
          <w:t>aileen.shaw@education.gsi.gov.uk</w:t>
        </w:r>
      </w:hyperlink>
    </w:p>
    <w:p w:rsidR="00000000" w:rsidRDefault="00062D01">
      <w:pPr>
        <w:pStyle w:val="NormalWeb"/>
        <w:jc w:val="center"/>
      </w:pPr>
      <w:r>
        <w:rPr>
          <w:b/>
          <w:bCs/>
        </w:rPr>
        <w:t>Thank you for taking time to respond to this consultation.</w:t>
      </w:r>
    </w:p>
    <w:p w:rsidR="00062D01" w:rsidRDefault="00062D01">
      <w:pPr>
        <w:pStyle w:val="NormalWeb"/>
      </w:pPr>
    </w:p>
    <w:p w:rsidR="00062D01" w:rsidRDefault="00062D01">
      <w:pPr>
        <w:pStyle w:val="NormalWeb"/>
      </w:pPr>
    </w:p>
    <w:p w:rsidR="00062D01" w:rsidRDefault="00062D01">
      <w:pPr>
        <w:pStyle w:val="NormalWeb"/>
      </w:pPr>
    </w:p>
    <w:p w:rsidR="00062D01" w:rsidRDefault="00062D01">
      <w:pPr>
        <w:pStyle w:val="NormalWeb"/>
      </w:pPr>
    </w:p>
    <w:p w:rsidR="00062D01" w:rsidRDefault="00062D01">
      <w:pPr>
        <w:pStyle w:val="NormalWeb"/>
      </w:pPr>
    </w:p>
    <w:p w:rsidR="00062D01" w:rsidRDefault="00062D01">
      <w:pPr>
        <w:pStyle w:val="NormalWeb"/>
      </w:pPr>
    </w:p>
    <w:p w:rsidR="00062D01" w:rsidRDefault="00062D01">
      <w:pPr>
        <w:pStyle w:val="NormalWeb"/>
      </w:pPr>
    </w:p>
    <w:p w:rsidR="00000000" w:rsidRDefault="00062D01">
      <w:pPr>
        <w:pStyle w:val="NormalWeb"/>
      </w:pPr>
      <w:r>
        <w:lastRenderedPageBreak/>
        <w:t>Completed responses should be sent to th</w:t>
      </w:r>
      <w:r>
        <w:t>e address shown below by 10 December 2014</w:t>
      </w:r>
    </w:p>
    <w:p w:rsidR="00000000" w:rsidRDefault="00062D01">
      <w:pPr>
        <w:pStyle w:val="NormalWeb"/>
      </w:pPr>
      <w:r>
        <w:t>Send by post to:  </w:t>
      </w:r>
    </w:p>
    <w:p w:rsidR="00000000" w:rsidRDefault="00062D01">
      <w:pPr>
        <w:pStyle w:val="NormalWeb"/>
      </w:pPr>
      <w:r>
        <w:t>Jane Muir</w:t>
      </w:r>
    </w:p>
    <w:p w:rsidR="00000000" w:rsidRDefault="00062D01">
      <w:pPr>
        <w:pStyle w:val="NormalWeb"/>
      </w:pPr>
      <w:r>
        <w:t>National College for Teaching and Leadership</w:t>
      </w:r>
    </w:p>
    <w:p w:rsidR="00000000" w:rsidRDefault="00062D01">
      <w:pPr>
        <w:pStyle w:val="NormalWeb"/>
      </w:pPr>
      <w:r>
        <w:t>Learning and conference centre</w:t>
      </w:r>
    </w:p>
    <w:p w:rsidR="00000000" w:rsidRDefault="00062D01">
      <w:pPr>
        <w:pStyle w:val="NormalWeb"/>
      </w:pPr>
      <w:r>
        <w:t>Triumph Road</w:t>
      </w:r>
    </w:p>
    <w:p w:rsidR="00000000" w:rsidRDefault="00062D01">
      <w:pPr>
        <w:pStyle w:val="NormalWeb"/>
      </w:pPr>
      <w:r>
        <w:t>Nottingham</w:t>
      </w:r>
    </w:p>
    <w:p w:rsidR="00000000" w:rsidRDefault="00062D01">
      <w:pPr>
        <w:pStyle w:val="NormalWeb"/>
      </w:pPr>
      <w:r>
        <w:t>NG8 1DH</w:t>
      </w:r>
    </w:p>
    <w:p w:rsidR="00000000" w:rsidRDefault="00062D01">
      <w:pPr>
        <w:pStyle w:val="NormalWeb"/>
      </w:pPr>
      <w:r>
        <w:t xml:space="preserve">Send by e-mail to: </w:t>
      </w:r>
      <w:hyperlink r:id="rId16" w:history="1">
        <w:r>
          <w:rPr>
            <w:rStyle w:val="Hyperlink"/>
          </w:rPr>
          <w:t>MQreview.CONSULTATION@education.gsi.gov.uk</w:t>
        </w:r>
      </w:hyperlink>
      <w:r>
        <w:t>.</w:t>
      </w:r>
    </w:p>
    <w:p w:rsidR="00062D01" w:rsidRDefault="00062D01">
      <w:pPr>
        <w:pStyle w:val="NormalWeb"/>
        <w:rPr>
          <w:u w:val="single"/>
        </w:rPr>
      </w:pPr>
    </w:p>
    <w:p w:rsidR="00000000" w:rsidRDefault="00062D01">
      <w:pPr>
        <w:pStyle w:val="NormalWeb"/>
      </w:pPr>
      <w:bookmarkStart w:id="0" w:name="_GoBack"/>
      <w:bookmarkEnd w:id="0"/>
      <w:r>
        <w:rPr>
          <w:u w:val="single"/>
        </w:rPr>
        <w:t>Consultation Events</w:t>
      </w:r>
    </w:p>
    <w:p w:rsidR="00000000" w:rsidRDefault="00062D01">
      <w:pPr>
        <w:pStyle w:val="NormalWeb"/>
      </w:pPr>
      <w:r>
        <w:t>You may want to visit one of our five consultation events:</w:t>
      </w:r>
    </w:p>
    <w:p w:rsidR="00000000" w:rsidRDefault="00062D01">
      <w:pPr>
        <w:pStyle w:val="NormalWeb"/>
      </w:pPr>
      <w:r>
        <w:t>Monday 24 November -  Frank Barnes School, Camden</w:t>
      </w:r>
    </w:p>
    <w:p w:rsidR="00000000" w:rsidRDefault="00062D01">
      <w:pPr>
        <w:pStyle w:val="NormalWeb"/>
      </w:pPr>
      <w:r>
        <w:t>Friday 28 November – DfE St Paul Place, Sheffield</w:t>
      </w:r>
    </w:p>
    <w:p w:rsidR="00000000" w:rsidRDefault="00062D01">
      <w:pPr>
        <w:pStyle w:val="NormalWeb"/>
      </w:pPr>
      <w:r>
        <w:t xml:space="preserve">Tuesday 2 December – </w:t>
      </w:r>
      <w:r>
        <w:t>WESC Foundation, Exeter</w:t>
      </w:r>
    </w:p>
    <w:p w:rsidR="00000000" w:rsidRDefault="00062D01">
      <w:pPr>
        <w:pStyle w:val="NormalWeb"/>
      </w:pPr>
      <w:r>
        <w:t>Thursday 4 December – Seashell Trust, Manchester</w:t>
      </w:r>
    </w:p>
    <w:p w:rsidR="00000000" w:rsidRDefault="00062D01">
      <w:pPr>
        <w:pStyle w:val="NormalWeb"/>
      </w:pPr>
      <w:r>
        <w:t>Monday 8 December – DfE Learning and Conference Centre, Nottingham</w:t>
      </w:r>
    </w:p>
    <w:p w:rsidR="00000000" w:rsidRDefault="00062D01">
      <w:pPr>
        <w:pStyle w:val="NormalWeb"/>
      </w:pPr>
      <w:r>
        <w:drawing>
          <wp:anchor distT="0" distB="0" distL="114300" distR="114300" simplePos="0" relativeHeight="251661312" behindDoc="0" locked="0" layoutInCell="1" allowOverlap="1" wp14:anchorId="30021D09" wp14:editId="5C20BCB5">
            <wp:simplePos x="0" y="0"/>
            <wp:positionH relativeFrom="column">
              <wp:posOffset>-551815</wp:posOffset>
            </wp:positionH>
            <wp:positionV relativeFrom="paragraph">
              <wp:posOffset>4871720</wp:posOffset>
            </wp:positionV>
            <wp:extent cx="2178685" cy="1075690"/>
            <wp:effectExtent l="0" t="0" r="0" b="0"/>
            <wp:wrapSquare wrapText="bothSides"/>
            <wp:docPr id="22" name="Picture 22"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7" name="Picture 7" descr="National College for Teaching and Leadership" title="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14:sizeRelH relativeFrom="page">
              <wp14:pctWidth>0</wp14:pctWidth>
            </wp14:sizeRelH>
            <wp14:sizeRelV relativeFrom="page">
              <wp14:pctHeight>0</wp14:pctHeight>
            </wp14:sizeRelV>
          </wp:anchor>
        </w:drawing>
      </w:r>
      <w:r>
        <w:br/>
        <w:t xml:space="preserve">To apply for a place, please email </w:t>
      </w:r>
      <w:hyperlink r:id="rId17" w:history="1">
        <w:r>
          <w:rPr>
            <w:rStyle w:val="Hyperlink"/>
          </w:rPr>
          <w:t>MQreview.consu</w:t>
        </w:r>
        <w:r>
          <w:rPr>
            <w:rStyle w:val="Hyperlink"/>
          </w:rPr>
          <w:t>ltation@education.gsi.gov.uk</w:t>
        </w:r>
      </w:hyperlink>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3AD11E60"/>
    <w:multiLevelType w:val="multilevel"/>
    <w:tmpl w:val="E194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D23061A"/>
    <w:multiLevelType w:val="multilevel"/>
    <w:tmpl w:val="BA329CE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58480609"/>
    <w:multiLevelType w:val="hybridMultilevel"/>
    <w:tmpl w:val="5E9843FE"/>
    <w:lvl w:ilvl="0" w:tplc="45FE899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062D01"/>
    <w:rsid w:val="00062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062D01"/>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062D01"/>
    <w:rPr>
      <w:rFonts w:ascii="Arial" w:eastAsia="Times New Roman" w:hAnsi="Arial" w:cs="Arial"/>
      <w:sz w:val="22"/>
    </w:rPr>
  </w:style>
  <w:style w:type="paragraph" w:customStyle="1" w:styleId="DeptBullets">
    <w:name w:val="DeptBullets"/>
    <w:basedOn w:val="Normal"/>
    <w:link w:val="DeptBulletsChar"/>
    <w:rsid w:val="00062D01"/>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062D01"/>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062D01"/>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062D01"/>
    <w:rPr>
      <w:rFonts w:ascii="Arial" w:eastAsia="Times New Roman" w:hAnsi="Arial" w:cs="Arial"/>
      <w:sz w:val="22"/>
    </w:rPr>
  </w:style>
  <w:style w:type="paragraph" w:customStyle="1" w:styleId="DeptBullets">
    <w:name w:val="DeptBullets"/>
    <w:basedOn w:val="Normal"/>
    <w:link w:val="DeptBulletsChar"/>
    <w:rsid w:val="00062D01"/>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062D01"/>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ducation.gov.uk/consultations" TargetMode="External"/><Relationship Id="rId12" Type="http://schemas.openxmlformats.org/officeDocument/2006/relationships/hyperlink" Target="https://form.education.gov.uk/fillform.php?self=1&amp;form_id=cCCNJ1xSfBE&amp;noLoginPrompt=1" TargetMode="External"/><Relationship Id="rId17" Type="http://schemas.openxmlformats.org/officeDocument/2006/relationships/hyperlink" Target="mailto:MQreview.consultation@education.gsi.gov.uk" TargetMode="External"/><Relationship Id="rId2" Type="http://schemas.openxmlformats.org/officeDocument/2006/relationships/styles" Target="styles.xml"/><Relationship Id="rId16" Type="http://schemas.openxmlformats.org/officeDocument/2006/relationships/hyperlink" Target="mailto:MQreview.CONSULTATION@education.gsi.gov.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onsultation.unit@education.gsi.gov.uk" TargetMode="External"/><Relationship Id="rId5" Type="http://schemas.openxmlformats.org/officeDocument/2006/relationships/webSettings" Target="webSettings.xml"/><Relationship Id="rId15" Type="http://schemas.openxmlformats.org/officeDocument/2006/relationships/hyperlink" Target="mailto:aileen.shaw@education.gsi.gov.uk" TargetMode="External"/><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www.gov.uk/government/uploads/system/uploads/attachment_data/file/255180/Consultation-Principles-Oct-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813</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ASEAL</dc:creator>
  <cp:lastModifiedBy>ASEAL</cp:lastModifiedBy>
  <cp:revision>2</cp:revision>
  <dcterms:created xsi:type="dcterms:W3CDTF">2014-11-06T13:19:00Z</dcterms:created>
  <dcterms:modified xsi:type="dcterms:W3CDTF">2014-11-06T13:19:00Z</dcterms:modified>
</cp:coreProperties>
</file>