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6D952" w14:textId="77777777" w:rsidR="005E5806" w:rsidRPr="00074935" w:rsidRDefault="0066722A" w:rsidP="005E5806">
      <w:pPr>
        <w:pStyle w:val="NoSpacing"/>
        <w:rPr>
          <w:rFonts w:ascii="Arial" w:hAnsi="Arial" w:cs="Arial"/>
          <w:b/>
          <w:u w:val="single"/>
        </w:rPr>
      </w:pPr>
      <w:r w:rsidRPr="00074935">
        <w:rPr>
          <w:rFonts w:ascii="Arial" w:hAnsi="Arial" w:cs="Arial"/>
          <w:b/>
          <w:u w:val="single"/>
        </w:rPr>
        <w:t xml:space="preserve">FCO Project Proposals: Assessing </w:t>
      </w:r>
      <w:r w:rsidR="006C7549" w:rsidRPr="00074935">
        <w:rPr>
          <w:rFonts w:ascii="Arial" w:hAnsi="Arial" w:cs="Arial"/>
          <w:b/>
          <w:u w:val="single"/>
        </w:rPr>
        <w:t>V</w:t>
      </w:r>
      <w:r w:rsidR="005E5806" w:rsidRPr="00074935">
        <w:rPr>
          <w:rFonts w:ascii="Arial" w:hAnsi="Arial" w:cs="Arial"/>
          <w:b/>
          <w:u w:val="single"/>
        </w:rPr>
        <w:t xml:space="preserve">alue for </w:t>
      </w:r>
      <w:r w:rsidR="006C7549" w:rsidRPr="00074935">
        <w:rPr>
          <w:rFonts w:ascii="Arial" w:hAnsi="Arial" w:cs="Arial"/>
          <w:b/>
          <w:u w:val="single"/>
        </w:rPr>
        <w:t>M</w:t>
      </w:r>
      <w:r w:rsidR="005E5806" w:rsidRPr="00074935">
        <w:rPr>
          <w:rFonts w:ascii="Arial" w:hAnsi="Arial" w:cs="Arial"/>
          <w:b/>
          <w:u w:val="single"/>
        </w:rPr>
        <w:t>oney</w:t>
      </w:r>
      <w:r w:rsidRPr="00074935">
        <w:rPr>
          <w:rFonts w:ascii="Arial" w:hAnsi="Arial" w:cs="Arial"/>
          <w:b/>
          <w:u w:val="single"/>
        </w:rPr>
        <w:t xml:space="preserve"> and Activity Based Budgets </w:t>
      </w:r>
      <w:proofErr w:type="gramStart"/>
      <w:r w:rsidRPr="00074935">
        <w:rPr>
          <w:rFonts w:ascii="Arial" w:hAnsi="Arial" w:cs="Arial"/>
          <w:b/>
          <w:u w:val="single"/>
        </w:rPr>
        <w:t>-  Guidance</w:t>
      </w:r>
      <w:proofErr w:type="gramEnd"/>
      <w:r w:rsidRPr="00074935">
        <w:rPr>
          <w:rFonts w:ascii="Arial" w:hAnsi="Arial" w:cs="Arial"/>
          <w:b/>
          <w:u w:val="single"/>
        </w:rPr>
        <w:t xml:space="preserve"> for Implementers</w:t>
      </w:r>
    </w:p>
    <w:p w14:paraId="0956D953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</w:p>
    <w:p w14:paraId="0956D954" w14:textId="77777777" w:rsidR="003F6331" w:rsidRPr="00074935" w:rsidRDefault="003F6331" w:rsidP="005E5806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>All project proposals will be assessed for value for money against 3 headline criteria:</w:t>
      </w:r>
    </w:p>
    <w:p w14:paraId="0956D955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Economy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>have costs have been reduced as far as possible</w:t>
      </w:r>
    </w:p>
    <w:p w14:paraId="0956D956" w14:textId="77777777" w:rsidR="006C7549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Efficiency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deliver the </w:t>
      </w:r>
      <w:r w:rsidR="00F626E2" w:rsidRPr="00074935">
        <w:rPr>
          <w:rFonts w:ascii="Arial" w:hAnsi="Arial" w:cs="Arial"/>
        </w:rPr>
        <w:t>best product for the best price</w:t>
      </w:r>
    </w:p>
    <w:p w14:paraId="0956D957" w14:textId="77777777" w:rsidR="0018663D" w:rsidRPr="00074935" w:rsidRDefault="0018663D" w:rsidP="005E5806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074935">
        <w:rPr>
          <w:rFonts w:ascii="Arial" w:hAnsi="Arial" w:cs="Arial"/>
          <w:b/>
        </w:rPr>
        <w:t>Effectiveness</w:t>
      </w:r>
      <w:r w:rsidRPr="00074935">
        <w:rPr>
          <w:rFonts w:ascii="Arial" w:hAnsi="Arial" w:cs="Arial"/>
        </w:rPr>
        <w:t xml:space="preserve">:  </w:t>
      </w:r>
      <w:r w:rsidR="003F6331" w:rsidRPr="00074935">
        <w:rPr>
          <w:rFonts w:ascii="Arial" w:hAnsi="Arial" w:cs="Arial"/>
        </w:rPr>
        <w:t xml:space="preserve">will the project  </w:t>
      </w:r>
      <w:r w:rsidR="00951C80" w:rsidRPr="00074935">
        <w:rPr>
          <w:rFonts w:ascii="Arial" w:hAnsi="Arial" w:cs="Arial"/>
        </w:rPr>
        <w:t xml:space="preserve">support and </w:t>
      </w:r>
      <w:r w:rsidR="003F6331" w:rsidRPr="00074935">
        <w:rPr>
          <w:rFonts w:ascii="Arial" w:hAnsi="Arial" w:cs="Arial"/>
        </w:rPr>
        <w:t xml:space="preserve">deliver </w:t>
      </w:r>
      <w:r w:rsidR="00951C80" w:rsidRPr="00074935">
        <w:rPr>
          <w:rFonts w:ascii="Arial" w:hAnsi="Arial" w:cs="Arial"/>
        </w:rPr>
        <w:t xml:space="preserve">against </w:t>
      </w:r>
      <w:r w:rsidR="003F6331" w:rsidRPr="00074935">
        <w:rPr>
          <w:rFonts w:ascii="Arial" w:hAnsi="Arial" w:cs="Arial"/>
        </w:rPr>
        <w:t>FCO objectives</w:t>
      </w:r>
      <w:bookmarkStart w:id="0" w:name="_GoBack"/>
      <w:bookmarkEnd w:id="0"/>
    </w:p>
    <w:p w14:paraId="0956D958" w14:textId="77777777" w:rsidR="003F6331" w:rsidRPr="00074935" w:rsidRDefault="003F6331" w:rsidP="006C7549">
      <w:pPr>
        <w:pStyle w:val="NoSpacing"/>
        <w:rPr>
          <w:rFonts w:ascii="Arial" w:hAnsi="Arial" w:cs="Arial"/>
        </w:rPr>
      </w:pPr>
      <w:r w:rsidRPr="00074935">
        <w:rPr>
          <w:rFonts w:ascii="Arial" w:hAnsi="Arial" w:cs="Arial"/>
        </w:rPr>
        <w:t xml:space="preserve">A clear and appropriately detailed Activity Based Budget (ABB) is essential </w:t>
      </w:r>
      <w:r w:rsidR="00951C80" w:rsidRPr="00074935">
        <w:rPr>
          <w:rFonts w:ascii="Arial" w:hAnsi="Arial" w:cs="Arial"/>
        </w:rPr>
        <w:t>in order to assess</w:t>
      </w:r>
      <w:r w:rsidRPr="00074935">
        <w:rPr>
          <w:rFonts w:ascii="Arial" w:hAnsi="Arial" w:cs="Arial"/>
        </w:rPr>
        <w:t xml:space="preserve"> value for money:</w:t>
      </w:r>
    </w:p>
    <w:p w14:paraId="0956D959" w14:textId="77777777" w:rsidR="003F6331" w:rsidRDefault="003F6331" w:rsidP="006C7549">
      <w:pPr>
        <w:pStyle w:val="NoSpacing"/>
      </w:pPr>
    </w:p>
    <w:p w14:paraId="0956D95A" w14:textId="6729C6FC" w:rsidR="00572B93" w:rsidRDefault="00572B93" w:rsidP="00572B93">
      <w:pPr>
        <w:pStyle w:val="NoSpacing"/>
        <w:rPr>
          <w:b/>
          <w:u w:val="single"/>
        </w:rPr>
      </w:pPr>
      <w:r w:rsidRPr="00AC54CB">
        <w:rPr>
          <w:b/>
          <w:u w:val="single"/>
        </w:rPr>
        <w:t xml:space="preserve">Good </w:t>
      </w:r>
      <w:r w:rsidRPr="00AC54CB">
        <w:rPr>
          <w:b/>
          <w:u w:val="single"/>
        </w:rPr>
        <w:sym w:font="Wingdings" w:char="F04A"/>
      </w:r>
    </w:p>
    <w:p w14:paraId="48C3AA08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985"/>
        <w:gridCol w:w="1984"/>
        <w:gridCol w:w="1267"/>
        <w:gridCol w:w="434"/>
        <w:gridCol w:w="1943"/>
        <w:gridCol w:w="1559"/>
        <w:gridCol w:w="1559"/>
        <w:gridCol w:w="1560"/>
        <w:gridCol w:w="32"/>
      </w:tblGrid>
      <w:tr w:rsidR="006535BC" w14:paraId="0956D963" w14:textId="77777777" w:rsidTr="006535BC">
        <w:trPr>
          <w:gridAfter w:val="1"/>
          <w:wAfter w:w="32" w:type="dxa"/>
        </w:trPr>
        <w:tc>
          <w:tcPr>
            <w:tcW w:w="1851" w:type="dxa"/>
          </w:tcPr>
          <w:p w14:paraId="0956D95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Activity</w:t>
            </w:r>
          </w:p>
        </w:tc>
        <w:tc>
          <w:tcPr>
            <w:tcW w:w="1985" w:type="dxa"/>
          </w:tcPr>
          <w:p w14:paraId="0956D95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Component</w:t>
            </w:r>
          </w:p>
        </w:tc>
        <w:tc>
          <w:tcPr>
            <w:tcW w:w="1984" w:type="dxa"/>
          </w:tcPr>
          <w:p w14:paraId="0956D95D" w14:textId="77777777" w:rsidR="006535BC" w:rsidRPr="00AC54CB" w:rsidRDefault="006535BC" w:rsidP="006535BC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Unit </w:t>
            </w:r>
          </w:p>
        </w:tc>
        <w:tc>
          <w:tcPr>
            <w:tcW w:w="1701" w:type="dxa"/>
            <w:gridSpan w:val="2"/>
          </w:tcPr>
          <w:p w14:paraId="0956D95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Number of units</w:t>
            </w:r>
          </w:p>
        </w:tc>
        <w:tc>
          <w:tcPr>
            <w:tcW w:w="1943" w:type="dxa"/>
          </w:tcPr>
          <w:p w14:paraId="0956D95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Cost per unit</w:t>
            </w:r>
          </w:p>
        </w:tc>
        <w:tc>
          <w:tcPr>
            <w:tcW w:w="1559" w:type="dxa"/>
          </w:tcPr>
          <w:p w14:paraId="0956D96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1559" w:type="dxa"/>
          </w:tcPr>
          <w:p w14:paraId="0956D96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1560" w:type="dxa"/>
          </w:tcPr>
          <w:p w14:paraId="0956D96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May </w:t>
            </w:r>
          </w:p>
        </w:tc>
      </w:tr>
      <w:tr w:rsidR="006535BC" w14:paraId="0956D96C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6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1.1 Visit to UK by 8 scientists</w:t>
            </w:r>
          </w:p>
        </w:tc>
        <w:tc>
          <w:tcPr>
            <w:tcW w:w="1985" w:type="dxa"/>
          </w:tcPr>
          <w:p w14:paraId="0956D965" w14:textId="77777777" w:rsidR="006535BC" w:rsidRPr="00AC54CB" w:rsidRDefault="006535BC" w:rsidP="00AC54CB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Flights </w:t>
            </w:r>
            <w:r w:rsidR="00AC54CB">
              <w:rPr>
                <w:sz w:val="16"/>
                <w:szCs w:val="16"/>
              </w:rPr>
              <w:t>post-</w:t>
            </w:r>
            <w:r w:rsidRPr="00AC54CB">
              <w:rPr>
                <w:sz w:val="16"/>
                <w:szCs w:val="16"/>
              </w:rPr>
              <w:t>London</w:t>
            </w:r>
          </w:p>
        </w:tc>
        <w:tc>
          <w:tcPr>
            <w:tcW w:w="1984" w:type="dxa"/>
          </w:tcPr>
          <w:p w14:paraId="0956D96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Return flight, economy class</w:t>
            </w:r>
          </w:p>
        </w:tc>
        <w:tc>
          <w:tcPr>
            <w:tcW w:w="1701" w:type="dxa"/>
            <w:gridSpan w:val="2"/>
          </w:tcPr>
          <w:p w14:paraId="0956D96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6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320</w:t>
            </w:r>
          </w:p>
        </w:tc>
        <w:tc>
          <w:tcPr>
            <w:tcW w:w="1559" w:type="dxa"/>
          </w:tcPr>
          <w:p w14:paraId="0956D96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1559" w:type="dxa"/>
          </w:tcPr>
          <w:p w14:paraId="0956D96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6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5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6D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6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Hotels </w:t>
            </w:r>
          </w:p>
        </w:tc>
        <w:tc>
          <w:tcPr>
            <w:tcW w:w="1984" w:type="dxa"/>
          </w:tcPr>
          <w:p w14:paraId="0956D96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Night in marker hotel B&amp;B</w:t>
            </w:r>
          </w:p>
        </w:tc>
        <w:tc>
          <w:tcPr>
            <w:tcW w:w="1701" w:type="dxa"/>
            <w:gridSpan w:val="2"/>
          </w:tcPr>
          <w:p w14:paraId="0956D97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</w:t>
            </w:r>
          </w:p>
        </w:tc>
        <w:tc>
          <w:tcPr>
            <w:tcW w:w="1943" w:type="dxa"/>
          </w:tcPr>
          <w:p w14:paraId="0956D97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110</w:t>
            </w:r>
          </w:p>
        </w:tc>
        <w:tc>
          <w:tcPr>
            <w:tcW w:w="1559" w:type="dxa"/>
          </w:tcPr>
          <w:p w14:paraId="0956D97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880</w:t>
            </w:r>
          </w:p>
        </w:tc>
        <w:tc>
          <w:tcPr>
            <w:tcW w:w="1559" w:type="dxa"/>
          </w:tcPr>
          <w:p w14:paraId="0956D97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7E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76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77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Meals</w:t>
            </w:r>
          </w:p>
        </w:tc>
        <w:tc>
          <w:tcPr>
            <w:tcW w:w="1984" w:type="dxa"/>
          </w:tcPr>
          <w:p w14:paraId="0956D97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Lunch and dinner per day</w:t>
            </w:r>
          </w:p>
        </w:tc>
        <w:tc>
          <w:tcPr>
            <w:tcW w:w="1701" w:type="dxa"/>
            <w:gridSpan w:val="2"/>
          </w:tcPr>
          <w:p w14:paraId="0956D97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16</w:t>
            </w:r>
          </w:p>
        </w:tc>
        <w:tc>
          <w:tcPr>
            <w:tcW w:w="1943" w:type="dxa"/>
          </w:tcPr>
          <w:p w14:paraId="0956D97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14:paraId="0956D97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480</w:t>
            </w:r>
          </w:p>
        </w:tc>
        <w:tc>
          <w:tcPr>
            <w:tcW w:w="1559" w:type="dxa"/>
          </w:tcPr>
          <w:p w14:paraId="0956D97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7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87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7F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1.2 Development of policy recommendations</w:t>
            </w:r>
          </w:p>
        </w:tc>
        <w:tc>
          <w:tcPr>
            <w:tcW w:w="1985" w:type="dxa"/>
          </w:tcPr>
          <w:p w14:paraId="0956D980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Scientists’ fees</w:t>
            </w:r>
          </w:p>
        </w:tc>
        <w:tc>
          <w:tcPr>
            <w:tcW w:w="1984" w:type="dxa"/>
          </w:tcPr>
          <w:p w14:paraId="0956D98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Day</w:t>
            </w:r>
          </w:p>
        </w:tc>
        <w:tc>
          <w:tcPr>
            <w:tcW w:w="1701" w:type="dxa"/>
            <w:gridSpan w:val="2"/>
          </w:tcPr>
          <w:p w14:paraId="0956D982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</w:t>
            </w:r>
          </w:p>
        </w:tc>
        <w:tc>
          <w:tcPr>
            <w:tcW w:w="1943" w:type="dxa"/>
          </w:tcPr>
          <w:p w14:paraId="0956D983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</w:tcPr>
          <w:p w14:paraId="0956D98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1560" w:type="dxa"/>
          </w:tcPr>
          <w:p w14:paraId="0956D98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0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8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8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1984" w:type="dxa"/>
          </w:tcPr>
          <w:p w14:paraId="0956D98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Copy of recommendations</w:t>
            </w:r>
          </w:p>
        </w:tc>
        <w:tc>
          <w:tcPr>
            <w:tcW w:w="1701" w:type="dxa"/>
            <w:gridSpan w:val="2"/>
          </w:tcPr>
          <w:p w14:paraId="0956D98B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35</w:t>
            </w:r>
          </w:p>
        </w:tc>
        <w:tc>
          <w:tcPr>
            <w:tcW w:w="1943" w:type="dxa"/>
          </w:tcPr>
          <w:p w14:paraId="0956D98C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8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8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1560" w:type="dxa"/>
          </w:tcPr>
          <w:p w14:paraId="0956D98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99" w14:textId="77777777" w:rsidTr="006535BC">
        <w:trPr>
          <w:gridAfter w:val="1"/>
          <w:wAfter w:w="32" w:type="dxa"/>
        </w:trPr>
        <w:tc>
          <w:tcPr>
            <w:tcW w:w="1851" w:type="dxa"/>
            <w:vMerge w:val="restart"/>
          </w:tcPr>
          <w:p w14:paraId="0956D991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1.3  Briefing for Finance Ministry on visit and policy recommendations</w:t>
            </w:r>
          </w:p>
        </w:tc>
        <w:tc>
          <w:tcPr>
            <w:tcW w:w="1985" w:type="dxa"/>
          </w:tcPr>
          <w:p w14:paraId="0956D99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Venue </w:t>
            </w:r>
          </w:p>
        </w:tc>
        <w:tc>
          <w:tcPr>
            <w:tcW w:w="1984" w:type="dxa"/>
          </w:tcPr>
          <w:p w14:paraId="0956D99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use</w:t>
            </w:r>
          </w:p>
        </w:tc>
        <w:tc>
          <w:tcPr>
            <w:tcW w:w="1701" w:type="dxa"/>
            <w:gridSpan w:val="2"/>
          </w:tcPr>
          <w:p w14:paraId="0956D994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</w:t>
            </w:r>
          </w:p>
        </w:tc>
        <w:tc>
          <w:tcPr>
            <w:tcW w:w="1943" w:type="dxa"/>
          </w:tcPr>
          <w:p w14:paraId="0956D995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14:paraId="0956D99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9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9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0</w:t>
            </w:r>
          </w:p>
        </w:tc>
      </w:tr>
      <w:tr w:rsidR="006535BC" w14:paraId="0956D9A2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9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9B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Trainers’ fee</w:t>
            </w:r>
          </w:p>
        </w:tc>
        <w:tc>
          <w:tcPr>
            <w:tcW w:w="1984" w:type="dxa"/>
          </w:tcPr>
          <w:p w14:paraId="0956D99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Daily rate</w:t>
            </w:r>
          </w:p>
        </w:tc>
        <w:tc>
          <w:tcPr>
            <w:tcW w:w="1701" w:type="dxa"/>
            <w:gridSpan w:val="2"/>
          </w:tcPr>
          <w:p w14:paraId="0956D99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</w:t>
            </w:r>
          </w:p>
        </w:tc>
        <w:tc>
          <w:tcPr>
            <w:tcW w:w="1943" w:type="dxa"/>
          </w:tcPr>
          <w:p w14:paraId="0956D99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150</w:t>
            </w:r>
          </w:p>
        </w:tc>
        <w:tc>
          <w:tcPr>
            <w:tcW w:w="1559" w:type="dxa"/>
          </w:tcPr>
          <w:p w14:paraId="0956D99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0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1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6535BC" w14:paraId="0956D9AB" w14:textId="77777777" w:rsidTr="006535BC">
        <w:trPr>
          <w:gridAfter w:val="1"/>
          <w:wAfter w:w="32" w:type="dxa"/>
        </w:trPr>
        <w:tc>
          <w:tcPr>
            <w:tcW w:w="1851" w:type="dxa"/>
            <w:vMerge/>
          </w:tcPr>
          <w:p w14:paraId="0956D9A3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14:paraId="0956D9A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Sandwich lunch</w:t>
            </w:r>
          </w:p>
        </w:tc>
        <w:tc>
          <w:tcPr>
            <w:tcW w:w="1984" w:type="dxa"/>
          </w:tcPr>
          <w:p w14:paraId="0956D9A5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Per person</w:t>
            </w:r>
          </w:p>
        </w:tc>
        <w:tc>
          <w:tcPr>
            <w:tcW w:w="1701" w:type="dxa"/>
            <w:gridSpan w:val="2"/>
          </w:tcPr>
          <w:p w14:paraId="0956D9A6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15</w:t>
            </w:r>
          </w:p>
        </w:tc>
        <w:tc>
          <w:tcPr>
            <w:tcW w:w="1943" w:type="dxa"/>
          </w:tcPr>
          <w:p w14:paraId="0956D9A7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0956D9A8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0956D9A9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0956D9AA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</w:tr>
      <w:tr w:rsidR="006535BC" w14:paraId="0956D9B0" w14:textId="77777777" w:rsidTr="006535BC">
        <w:trPr>
          <w:gridAfter w:val="1"/>
          <w:wAfter w:w="32" w:type="dxa"/>
        </w:trPr>
        <w:tc>
          <w:tcPr>
            <w:tcW w:w="9464" w:type="dxa"/>
            <w:gridSpan w:val="6"/>
          </w:tcPr>
          <w:p w14:paraId="0956D9AC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1559" w:type="dxa"/>
          </w:tcPr>
          <w:p w14:paraId="0956D9AD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3920</w:t>
            </w:r>
          </w:p>
        </w:tc>
        <w:tc>
          <w:tcPr>
            <w:tcW w:w="1559" w:type="dxa"/>
          </w:tcPr>
          <w:p w14:paraId="0956D9AE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2175</w:t>
            </w:r>
          </w:p>
        </w:tc>
        <w:tc>
          <w:tcPr>
            <w:tcW w:w="1560" w:type="dxa"/>
          </w:tcPr>
          <w:p w14:paraId="0956D9AF" w14:textId="77777777" w:rsidR="006535BC" w:rsidRPr="00AC54CB" w:rsidRDefault="006535BC" w:rsidP="006535BC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525</w:t>
            </w:r>
          </w:p>
        </w:tc>
      </w:tr>
      <w:tr w:rsidR="00AC54CB" w:rsidRPr="00074935" w14:paraId="0956D9B5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4"/>
          </w:tcPr>
          <w:p w14:paraId="0956D9B1" w14:textId="77777777" w:rsidR="00AC54CB" w:rsidRPr="00074935" w:rsidRDefault="00AC54CB" w:rsidP="00572B9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linked numerically to activities in the project proposal</w:t>
            </w:r>
          </w:p>
          <w:p w14:paraId="0956D9B2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Activity costs broken down into constituent parts</w:t>
            </w:r>
          </w:p>
          <w:p w14:paraId="0956D9B3" w14:textId="77777777" w:rsidR="00AC54CB" w:rsidRPr="00074935" w:rsidRDefault="00AC54CB" w:rsidP="00951C80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Costs minimised </w:t>
            </w:r>
          </w:p>
        </w:tc>
        <w:tc>
          <w:tcPr>
            <w:tcW w:w="7087" w:type="dxa"/>
            <w:gridSpan w:val="6"/>
          </w:tcPr>
          <w:p w14:paraId="0956D9B4" w14:textId="77777777" w:rsidR="00AC54CB" w:rsidRPr="00074935" w:rsidRDefault="00AC54CB" w:rsidP="003F6331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A"/>
            </w:r>
            <w:r w:rsidRPr="00074935">
              <w:rPr>
                <w:rFonts w:ascii="Arial" w:hAnsi="Arial" w:cs="Arial"/>
              </w:rPr>
              <w:t xml:space="preserve"> Unit costs identified, as well as number of units, to show exactly what </w:t>
            </w:r>
            <w:r w:rsidR="003F6331" w:rsidRPr="00074935">
              <w:rPr>
                <w:rFonts w:ascii="Arial" w:hAnsi="Arial" w:cs="Arial"/>
              </w:rPr>
              <w:t xml:space="preserve">the FCO is </w:t>
            </w:r>
            <w:r w:rsidRPr="00074935">
              <w:rPr>
                <w:rFonts w:ascii="Arial" w:hAnsi="Arial" w:cs="Arial"/>
              </w:rPr>
              <w:t xml:space="preserve">getting for </w:t>
            </w:r>
            <w:r w:rsidR="003F6331" w:rsidRPr="00074935">
              <w:rPr>
                <w:rFonts w:ascii="Arial" w:hAnsi="Arial" w:cs="Arial"/>
              </w:rPr>
              <w:t>its</w:t>
            </w:r>
            <w:r w:rsidRPr="00074935">
              <w:rPr>
                <w:rFonts w:ascii="Arial" w:hAnsi="Arial" w:cs="Arial"/>
              </w:rPr>
              <w:t xml:space="preserve"> money</w:t>
            </w:r>
          </w:p>
        </w:tc>
      </w:tr>
    </w:tbl>
    <w:p w14:paraId="0956D9B6" w14:textId="77777777" w:rsidR="00572B93" w:rsidRPr="00074935" w:rsidRDefault="00572B93" w:rsidP="00572B93">
      <w:pPr>
        <w:pStyle w:val="NoSpacing"/>
        <w:rPr>
          <w:rFonts w:ascii="Arial" w:hAnsi="Arial" w:cs="Arial"/>
        </w:rPr>
      </w:pPr>
    </w:p>
    <w:p w14:paraId="0956D9B7" w14:textId="155ED1BF" w:rsidR="00572B93" w:rsidRDefault="00572B93" w:rsidP="00572B93">
      <w:pPr>
        <w:pStyle w:val="NoSpacing"/>
        <w:rPr>
          <w:b/>
          <w:u w:val="single"/>
        </w:rPr>
      </w:pPr>
      <w:r w:rsidRPr="00074935">
        <w:rPr>
          <w:rFonts w:ascii="Arial" w:hAnsi="Arial" w:cs="Arial"/>
          <w:b/>
          <w:u w:val="single"/>
        </w:rPr>
        <w:t>Bad</w:t>
      </w:r>
      <w:r w:rsidRPr="00AC54CB">
        <w:rPr>
          <w:b/>
          <w:u w:val="single"/>
        </w:rPr>
        <w:t xml:space="preserve"> </w:t>
      </w:r>
      <w:r w:rsidRPr="00AC54CB">
        <w:rPr>
          <w:b/>
          <w:u w:val="single"/>
        </w:rPr>
        <w:sym w:font="Wingdings" w:char="F04C"/>
      </w:r>
    </w:p>
    <w:p w14:paraId="71A141E2" w14:textId="77777777" w:rsidR="00074935" w:rsidRPr="00AC54CB" w:rsidRDefault="00074935" w:rsidP="00572B93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2641"/>
        <w:gridCol w:w="922"/>
        <w:gridCol w:w="1749"/>
        <w:gridCol w:w="2671"/>
        <w:gridCol w:w="2667"/>
      </w:tblGrid>
      <w:tr w:rsidR="006535BC" w14:paraId="0956D9BD" w14:textId="77777777" w:rsidTr="006535BC">
        <w:tc>
          <w:tcPr>
            <w:tcW w:w="3524" w:type="dxa"/>
          </w:tcPr>
          <w:p w14:paraId="0956D9B8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2641" w:type="dxa"/>
          </w:tcPr>
          <w:p w14:paraId="0956D9B9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BA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March</w:t>
            </w:r>
          </w:p>
        </w:tc>
        <w:tc>
          <w:tcPr>
            <w:tcW w:w="2671" w:type="dxa"/>
          </w:tcPr>
          <w:p w14:paraId="0956D9BB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April</w:t>
            </w:r>
          </w:p>
        </w:tc>
        <w:tc>
          <w:tcPr>
            <w:tcW w:w="2667" w:type="dxa"/>
          </w:tcPr>
          <w:p w14:paraId="0956D9BC" w14:textId="77777777" w:rsidR="006535BC" w:rsidRPr="00AC54CB" w:rsidRDefault="006535BC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May</w:t>
            </w:r>
          </w:p>
        </w:tc>
      </w:tr>
      <w:tr w:rsidR="006535BC" w14:paraId="0956D9C3" w14:textId="77777777" w:rsidTr="006535BC">
        <w:tc>
          <w:tcPr>
            <w:tcW w:w="3524" w:type="dxa"/>
          </w:tcPr>
          <w:p w14:paraId="0956D9BE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Flights</w:t>
            </w:r>
          </w:p>
        </w:tc>
        <w:tc>
          <w:tcPr>
            <w:tcW w:w="2641" w:type="dxa"/>
          </w:tcPr>
          <w:p w14:paraId="0956D9BF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  <w:gridSpan w:val="2"/>
          </w:tcPr>
          <w:p w14:paraId="0956D9C0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2560</w:t>
            </w:r>
          </w:p>
        </w:tc>
        <w:tc>
          <w:tcPr>
            <w:tcW w:w="2671" w:type="dxa"/>
          </w:tcPr>
          <w:p w14:paraId="0956D9C1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2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9" w14:textId="77777777" w:rsidTr="006535BC">
        <w:tc>
          <w:tcPr>
            <w:tcW w:w="3524" w:type="dxa"/>
          </w:tcPr>
          <w:p w14:paraId="0956D9C4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Accommodation and meals</w:t>
            </w:r>
          </w:p>
        </w:tc>
        <w:tc>
          <w:tcPr>
            <w:tcW w:w="2641" w:type="dxa"/>
          </w:tcPr>
          <w:p w14:paraId="0956D9C5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1435</w:t>
            </w:r>
          </w:p>
        </w:tc>
        <w:tc>
          <w:tcPr>
            <w:tcW w:w="2671" w:type="dxa"/>
            <w:gridSpan w:val="2"/>
          </w:tcPr>
          <w:p w14:paraId="0956D9C6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1360</w:t>
            </w:r>
          </w:p>
        </w:tc>
        <w:tc>
          <w:tcPr>
            <w:tcW w:w="2671" w:type="dxa"/>
          </w:tcPr>
          <w:p w14:paraId="0956D9C7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75</w:t>
            </w:r>
          </w:p>
        </w:tc>
        <w:tc>
          <w:tcPr>
            <w:tcW w:w="2667" w:type="dxa"/>
          </w:tcPr>
          <w:p w14:paraId="0956D9C8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6535BC" w14:paraId="0956D9CF" w14:textId="77777777" w:rsidTr="006535BC">
        <w:tc>
          <w:tcPr>
            <w:tcW w:w="3524" w:type="dxa"/>
          </w:tcPr>
          <w:p w14:paraId="0956D9CA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People costs</w:t>
            </w:r>
          </w:p>
        </w:tc>
        <w:tc>
          <w:tcPr>
            <w:tcW w:w="2641" w:type="dxa"/>
          </w:tcPr>
          <w:p w14:paraId="0956D9CB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2450</w:t>
            </w:r>
          </w:p>
        </w:tc>
        <w:tc>
          <w:tcPr>
            <w:tcW w:w="2671" w:type="dxa"/>
            <w:gridSpan w:val="2"/>
          </w:tcPr>
          <w:p w14:paraId="0956D9CC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2000</w:t>
            </w:r>
          </w:p>
        </w:tc>
        <w:tc>
          <w:tcPr>
            <w:tcW w:w="2671" w:type="dxa"/>
          </w:tcPr>
          <w:p w14:paraId="0956D9CD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67" w:type="dxa"/>
          </w:tcPr>
          <w:p w14:paraId="0956D9CE" w14:textId="77777777" w:rsidR="006535BC" w:rsidRPr="00AC54CB" w:rsidRDefault="006535BC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450</w:t>
            </w:r>
          </w:p>
        </w:tc>
      </w:tr>
      <w:tr w:rsidR="00AC54CB" w14:paraId="0956D9D5" w14:textId="77777777" w:rsidTr="006535BC">
        <w:tc>
          <w:tcPr>
            <w:tcW w:w="3524" w:type="dxa"/>
          </w:tcPr>
          <w:p w14:paraId="0956D9D0" w14:textId="77777777" w:rsidR="00AC54CB" w:rsidRPr="00AC54CB" w:rsidRDefault="00AC54CB" w:rsidP="000906A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Printing</w:t>
            </w:r>
          </w:p>
        </w:tc>
        <w:tc>
          <w:tcPr>
            <w:tcW w:w="2641" w:type="dxa"/>
          </w:tcPr>
          <w:p w14:paraId="0956D9D1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71" w:type="dxa"/>
            <w:gridSpan w:val="2"/>
          </w:tcPr>
          <w:p w14:paraId="0956D9D2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14:paraId="0956D9D3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175</w:t>
            </w:r>
          </w:p>
        </w:tc>
        <w:tc>
          <w:tcPr>
            <w:tcW w:w="2667" w:type="dxa"/>
          </w:tcPr>
          <w:p w14:paraId="0956D9D4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</w:p>
        </w:tc>
      </w:tr>
      <w:tr w:rsidR="00AC54CB" w14:paraId="0956D9DB" w14:textId="77777777" w:rsidTr="006535BC">
        <w:tc>
          <w:tcPr>
            <w:tcW w:w="3524" w:type="dxa"/>
          </w:tcPr>
          <w:p w14:paraId="0956D9D6" w14:textId="77777777" w:rsidR="00AC54CB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Admin charge</w:t>
            </w:r>
          </w:p>
        </w:tc>
        <w:tc>
          <w:tcPr>
            <w:tcW w:w="2641" w:type="dxa"/>
          </w:tcPr>
          <w:p w14:paraId="0956D9D7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671" w:type="dxa"/>
            <w:gridSpan w:val="2"/>
          </w:tcPr>
          <w:p w14:paraId="0956D9D8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71" w:type="dxa"/>
          </w:tcPr>
          <w:p w14:paraId="0956D9D9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2667" w:type="dxa"/>
          </w:tcPr>
          <w:p w14:paraId="0956D9DA" w14:textId="77777777" w:rsidR="00AC54CB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</w:t>
            </w:r>
          </w:p>
        </w:tc>
      </w:tr>
      <w:tr w:rsidR="006535BC" w14:paraId="0956D9E1" w14:textId="77777777" w:rsidTr="006535BC">
        <w:tc>
          <w:tcPr>
            <w:tcW w:w="3524" w:type="dxa"/>
          </w:tcPr>
          <w:p w14:paraId="0956D9DC" w14:textId="77777777" w:rsidR="006535BC" w:rsidRPr="00AC54CB" w:rsidRDefault="00AC54CB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Contingency</w:t>
            </w:r>
            <w:r>
              <w:rPr>
                <w:sz w:val="16"/>
                <w:szCs w:val="16"/>
              </w:rPr>
              <w:t xml:space="preserve"> (5%)</w:t>
            </w:r>
          </w:p>
        </w:tc>
        <w:tc>
          <w:tcPr>
            <w:tcW w:w="2641" w:type="dxa"/>
          </w:tcPr>
          <w:p w14:paraId="0956D9DD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2671" w:type="dxa"/>
            <w:gridSpan w:val="2"/>
          </w:tcPr>
          <w:p w14:paraId="0956D9DE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671" w:type="dxa"/>
          </w:tcPr>
          <w:p w14:paraId="0956D9DF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67" w:type="dxa"/>
          </w:tcPr>
          <w:p w14:paraId="0956D9E0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6535BC" w14:paraId="0956D9E6" w14:textId="77777777" w:rsidTr="00B97BB2">
        <w:tc>
          <w:tcPr>
            <w:tcW w:w="6165" w:type="dxa"/>
            <w:gridSpan w:val="2"/>
          </w:tcPr>
          <w:p w14:paraId="0956D9E2" w14:textId="77777777" w:rsidR="006535BC" w:rsidRPr="00AC54CB" w:rsidRDefault="006535BC" w:rsidP="00572B93">
            <w:pPr>
              <w:pStyle w:val="NoSpacing"/>
              <w:rPr>
                <w:sz w:val="16"/>
                <w:szCs w:val="16"/>
              </w:rPr>
            </w:pPr>
            <w:r w:rsidRPr="00AC54CB">
              <w:rPr>
                <w:sz w:val="16"/>
                <w:szCs w:val="16"/>
              </w:rPr>
              <w:t>TOTAL</w:t>
            </w:r>
          </w:p>
        </w:tc>
        <w:tc>
          <w:tcPr>
            <w:tcW w:w="2671" w:type="dxa"/>
            <w:gridSpan w:val="2"/>
          </w:tcPr>
          <w:p w14:paraId="0956D9E3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2671" w:type="dxa"/>
          </w:tcPr>
          <w:p w14:paraId="0956D9E4" w14:textId="77777777" w:rsidR="006535BC" w:rsidRPr="00AC54CB" w:rsidRDefault="00AC54CB" w:rsidP="00AC54CB">
            <w:pPr>
              <w:pStyle w:val="NoSpacing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673</w:t>
            </w:r>
          </w:p>
        </w:tc>
        <w:tc>
          <w:tcPr>
            <w:tcW w:w="2667" w:type="dxa"/>
          </w:tcPr>
          <w:p w14:paraId="0956D9E5" w14:textId="77777777" w:rsidR="006535BC" w:rsidRPr="00AC54CB" w:rsidRDefault="00AC54CB" w:rsidP="00AC54CB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</w:t>
            </w:r>
          </w:p>
        </w:tc>
      </w:tr>
      <w:tr w:rsidR="00AC54CB" w:rsidRPr="00074935" w14:paraId="0956D9EB" w14:textId="77777777" w:rsidTr="00AC54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gridSpan w:val="3"/>
          </w:tcPr>
          <w:p w14:paraId="0956D9E7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Costs not linked directly to activities</w:t>
            </w:r>
          </w:p>
          <w:p w14:paraId="0956D9E8" w14:textId="77777777" w:rsidR="00AC54CB" w:rsidRPr="00074935" w:rsidRDefault="00AC54CB" w:rsidP="00AC54CB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Unclear how many units (</w:t>
            </w:r>
            <w:proofErr w:type="spellStart"/>
            <w:r w:rsidRPr="00074935">
              <w:rPr>
                <w:rFonts w:ascii="Arial" w:hAnsi="Arial" w:cs="Arial"/>
              </w:rPr>
              <w:t>eg</w:t>
            </w:r>
            <w:proofErr w:type="spellEnd"/>
            <w:r w:rsidRPr="00074935">
              <w:rPr>
                <w:rFonts w:ascii="Arial" w:hAnsi="Arial" w:cs="Arial"/>
              </w:rPr>
              <w:t xml:space="preserve"> flights) are included and how much we are paying for each</w:t>
            </w:r>
          </w:p>
        </w:tc>
        <w:tc>
          <w:tcPr>
            <w:tcW w:w="7087" w:type="dxa"/>
            <w:gridSpan w:val="3"/>
          </w:tcPr>
          <w:p w14:paraId="0956D9E9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Admin charge </w:t>
            </w:r>
            <w:r w:rsidR="003F6331" w:rsidRPr="00074935">
              <w:rPr>
                <w:rFonts w:ascii="Arial" w:hAnsi="Arial" w:cs="Arial"/>
              </w:rPr>
              <w:t>disproportionately high</w:t>
            </w:r>
          </w:p>
          <w:p w14:paraId="0956D9EA" w14:textId="77777777" w:rsidR="00AC54CB" w:rsidRPr="00074935" w:rsidRDefault="00AC54CB" w:rsidP="000906A3">
            <w:pPr>
              <w:pStyle w:val="NoSpacing"/>
              <w:rPr>
                <w:rFonts w:ascii="Arial" w:hAnsi="Arial" w:cs="Arial"/>
              </w:rPr>
            </w:pPr>
            <w:r w:rsidRPr="00074935">
              <w:rPr>
                <w:rFonts w:ascii="Arial" w:hAnsi="Arial" w:cs="Arial"/>
              </w:rPr>
              <w:sym w:font="Wingdings" w:char="F04C"/>
            </w:r>
            <w:r w:rsidRPr="00074935">
              <w:rPr>
                <w:rFonts w:ascii="Arial" w:hAnsi="Arial" w:cs="Arial"/>
              </w:rPr>
              <w:t xml:space="preserve"> Budget includes a contingency</w:t>
            </w:r>
          </w:p>
        </w:tc>
      </w:tr>
    </w:tbl>
    <w:p w14:paraId="0956D9EC" w14:textId="77777777" w:rsidR="00AC54CB" w:rsidRDefault="00AC54CB" w:rsidP="00964ACE">
      <w:pPr>
        <w:pStyle w:val="NoSpacing"/>
      </w:pPr>
    </w:p>
    <w:sectPr w:rsidR="00AC54CB" w:rsidSect="00964ACE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6D9EF" w14:textId="77777777" w:rsidR="00CE66A7" w:rsidRDefault="00CE66A7" w:rsidP="005E5806">
      <w:pPr>
        <w:spacing w:after="0" w:line="240" w:lineRule="auto"/>
      </w:pPr>
      <w:r>
        <w:separator/>
      </w:r>
    </w:p>
  </w:endnote>
  <w:endnote w:type="continuationSeparator" w:id="0">
    <w:p w14:paraId="0956D9F0" w14:textId="77777777" w:rsidR="00CE66A7" w:rsidRDefault="00CE66A7" w:rsidP="005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5" w14:textId="77777777" w:rsidR="005E5806" w:rsidRDefault="005E5806">
    <w:pPr>
      <w:pStyle w:val="Footer"/>
    </w:pPr>
  </w:p>
  <w:p w14:paraId="0956D9F6" w14:textId="77777777" w:rsidR="005E5806" w:rsidRDefault="00074935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14:paraId="0956D9F7" w14:textId="77777777" w:rsidR="005E5806" w:rsidRPr="005E5806" w:rsidRDefault="00074935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A" w14:textId="77777777" w:rsidR="005E5806" w:rsidRDefault="005E5806">
    <w:pPr>
      <w:pStyle w:val="Footer"/>
    </w:pPr>
  </w:p>
  <w:p w14:paraId="0956D9FB" w14:textId="77777777" w:rsidR="005E5806" w:rsidRDefault="00074935" w:rsidP="005E580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</w:p>
  <w:p w14:paraId="0956D9FC" w14:textId="77777777" w:rsidR="005E5806" w:rsidRPr="005E5806" w:rsidRDefault="00074935" w:rsidP="005E580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572B93" w:rsidRPr="00572B93">
        <w:rPr>
          <w:rFonts w:ascii="Arial" w:hAnsi="Arial" w:cs="Arial"/>
          <w:noProof/>
          <w:sz w:val="12"/>
        </w:rPr>
        <w:t>C</w:t>
      </w:r>
      <w:r w:rsidR="00572B93">
        <w:rPr>
          <w:noProof/>
        </w:rPr>
        <w:t>:\Users\jbutler\Desktop\value for money guidance.docx</w:t>
      </w:r>
    </w:fldSimple>
    <w:r w:rsidR="00964F6D" w:rsidRPr="005E5806">
      <w:rPr>
        <w:rFonts w:ascii="Arial" w:hAnsi="Arial" w:cs="Arial"/>
        <w:sz w:val="12"/>
      </w:rPr>
      <w:fldChar w:fldCharType="begin"/>
    </w:r>
    <w:r w:rsidR="005E5806" w:rsidRPr="005E5806">
      <w:rPr>
        <w:rFonts w:ascii="Arial" w:hAnsi="Arial" w:cs="Arial"/>
        <w:sz w:val="12"/>
      </w:rPr>
      <w:instrText xml:space="preserve"> DOCPROPERTY PRIVACY  \* MERGEFORMAT </w:instrText>
    </w:r>
    <w:r w:rsidR="00964F6D" w:rsidRPr="005E5806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6D9ED" w14:textId="77777777" w:rsidR="00CE66A7" w:rsidRDefault="00CE66A7" w:rsidP="005E5806">
      <w:pPr>
        <w:spacing w:after="0" w:line="240" w:lineRule="auto"/>
      </w:pPr>
      <w:r>
        <w:separator/>
      </w:r>
    </w:p>
  </w:footnote>
  <w:footnote w:type="continuationSeparator" w:id="0">
    <w:p w14:paraId="0956D9EE" w14:textId="77777777" w:rsidR="00CE66A7" w:rsidRDefault="00CE66A7" w:rsidP="005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1" w14:textId="77777777" w:rsidR="005E5806" w:rsidRPr="005E5806" w:rsidRDefault="00074935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2" w14:textId="77777777" w:rsidR="005E5806" w:rsidRDefault="005E5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3" w14:textId="77777777" w:rsidR="005E5806" w:rsidRPr="005E5806" w:rsidRDefault="00964F6D" w:rsidP="005E5806">
    <w:pPr>
      <w:pStyle w:val="Header"/>
      <w:jc w:val="center"/>
      <w:rPr>
        <w:rFonts w:ascii="Arial" w:hAnsi="Arial" w:cs="Arial"/>
        <w:b/>
        <w:sz w:val="20"/>
      </w:rPr>
    </w:pPr>
    <w:r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Pr="005E5806">
      <w:rPr>
        <w:rFonts w:ascii="Arial" w:hAnsi="Arial" w:cs="Arial"/>
        <w:b/>
        <w:sz w:val="20"/>
      </w:rPr>
      <w:fldChar w:fldCharType="end"/>
    </w:r>
  </w:p>
  <w:p w14:paraId="0956D9F4" w14:textId="77777777" w:rsidR="005E5806" w:rsidRDefault="005E5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6D9F8" w14:textId="77777777" w:rsidR="005E5806" w:rsidRPr="005E5806" w:rsidRDefault="00074935" w:rsidP="005E5806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572B93" w:rsidRPr="00572B93">
        <w:rPr>
          <w:rFonts w:ascii="Arial" w:hAnsi="Arial" w:cs="Arial"/>
          <w:b/>
          <w:sz w:val="20"/>
        </w:rPr>
        <w:t>UNCLASSIFIED</w:t>
      </w:r>
    </w:fldSimple>
    <w:r w:rsidR="005E5806" w:rsidRPr="005E5806">
      <w:rPr>
        <w:rFonts w:ascii="Arial" w:hAnsi="Arial" w:cs="Arial"/>
        <w:b/>
        <w:sz w:val="20"/>
      </w:rPr>
      <w:t xml:space="preserve"> </w:t>
    </w:r>
    <w:r w:rsidR="00964F6D" w:rsidRPr="005E5806">
      <w:rPr>
        <w:rFonts w:ascii="Arial" w:hAnsi="Arial" w:cs="Arial"/>
        <w:b/>
        <w:sz w:val="20"/>
      </w:rPr>
      <w:fldChar w:fldCharType="begin"/>
    </w:r>
    <w:r w:rsidR="005E5806" w:rsidRPr="005E5806">
      <w:rPr>
        <w:rFonts w:ascii="Arial" w:hAnsi="Arial" w:cs="Arial"/>
        <w:b/>
        <w:sz w:val="20"/>
      </w:rPr>
      <w:instrText xml:space="preserve"> DOCPROPERTY PRIVACY  \* MERGEFORMAT </w:instrText>
    </w:r>
    <w:r w:rsidR="00964F6D" w:rsidRPr="005E5806">
      <w:rPr>
        <w:rFonts w:ascii="Arial" w:hAnsi="Arial" w:cs="Arial"/>
        <w:b/>
        <w:sz w:val="20"/>
      </w:rPr>
      <w:fldChar w:fldCharType="end"/>
    </w:r>
  </w:p>
  <w:p w14:paraId="0956D9F9" w14:textId="77777777" w:rsidR="005E5806" w:rsidRDefault="005E5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E10"/>
    <w:multiLevelType w:val="hybridMultilevel"/>
    <w:tmpl w:val="66C8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74836"/>
    <w:multiLevelType w:val="hybridMultilevel"/>
    <w:tmpl w:val="2C727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C6D40"/>
    <w:multiLevelType w:val="hybridMultilevel"/>
    <w:tmpl w:val="E3B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F5D25"/>
    <w:multiLevelType w:val="hybridMultilevel"/>
    <w:tmpl w:val="3588E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WH.3.424 KCS"/>
    <w:docVar w:name="PDAbbrDept" w:val="GEID"/>
    <w:docVar w:name="PDAddr1" w:val="Room WH.3.424"/>
    <w:docVar w:name="PDAddr2" w:val="King Charles Street"/>
    <w:docVar w:name="PDAddr3" w:val="London"/>
    <w:docVar w:name="PDAddr4" w:val="SW1A 2AH"/>
    <w:docVar w:name="PDDepartment" w:val="Global and Economic Issues Directorate"/>
    <w:docVar w:name="PDEmail" w:val="Joe.Butler@fco.gov.uk"/>
    <w:docVar w:name="PDFaxNo" w:val="+44 (0) 20 7008 5123"/>
    <w:docVar w:name="PDFormalName" w:val="Joe Butler"/>
    <w:docVar w:name="PDFullName" w:val="Joe Butler"/>
    <w:docVar w:name="PDMaintainMarking" w:val="-1"/>
    <w:docVar w:name="PDMaintainPath" w:val="-1"/>
    <w:docVar w:name="PDPhoneNo" w:val="+44 (0) 20 7008 4174"/>
    <w:docVar w:name="PDSection" w:val="GEID Delivery Unit"/>
  </w:docVars>
  <w:rsids>
    <w:rsidRoot w:val="005E5806"/>
    <w:rsid w:val="0002193D"/>
    <w:rsid w:val="00074935"/>
    <w:rsid w:val="000D5A87"/>
    <w:rsid w:val="000E6416"/>
    <w:rsid w:val="00131D6F"/>
    <w:rsid w:val="00134D9B"/>
    <w:rsid w:val="001376E2"/>
    <w:rsid w:val="0018663D"/>
    <w:rsid w:val="001A67BA"/>
    <w:rsid w:val="001A7418"/>
    <w:rsid w:val="001E7934"/>
    <w:rsid w:val="001F1485"/>
    <w:rsid w:val="00262686"/>
    <w:rsid w:val="002E2FD3"/>
    <w:rsid w:val="00355CC2"/>
    <w:rsid w:val="0038697B"/>
    <w:rsid w:val="003B057B"/>
    <w:rsid w:val="003B67E8"/>
    <w:rsid w:val="003C2470"/>
    <w:rsid w:val="003F6331"/>
    <w:rsid w:val="004637E8"/>
    <w:rsid w:val="004718BF"/>
    <w:rsid w:val="004C4733"/>
    <w:rsid w:val="00526C44"/>
    <w:rsid w:val="00572B93"/>
    <w:rsid w:val="005A230E"/>
    <w:rsid w:val="005A4FE8"/>
    <w:rsid w:val="005B283A"/>
    <w:rsid w:val="005E23BC"/>
    <w:rsid w:val="005E5806"/>
    <w:rsid w:val="006535BC"/>
    <w:rsid w:val="00660203"/>
    <w:rsid w:val="0066722A"/>
    <w:rsid w:val="00690762"/>
    <w:rsid w:val="006C7549"/>
    <w:rsid w:val="007140F6"/>
    <w:rsid w:val="007263D8"/>
    <w:rsid w:val="00750AB7"/>
    <w:rsid w:val="00761BE5"/>
    <w:rsid w:val="0076708B"/>
    <w:rsid w:val="007B11B6"/>
    <w:rsid w:val="007C5B12"/>
    <w:rsid w:val="007D7CA8"/>
    <w:rsid w:val="008543FF"/>
    <w:rsid w:val="008866E0"/>
    <w:rsid w:val="008920CD"/>
    <w:rsid w:val="008A3C03"/>
    <w:rsid w:val="008A7BED"/>
    <w:rsid w:val="008F4371"/>
    <w:rsid w:val="0091499B"/>
    <w:rsid w:val="00923E55"/>
    <w:rsid w:val="00951C80"/>
    <w:rsid w:val="009563C4"/>
    <w:rsid w:val="00964ACE"/>
    <w:rsid w:val="00964F6D"/>
    <w:rsid w:val="00965B83"/>
    <w:rsid w:val="009B3A68"/>
    <w:rsid w:val="009E24BC"/>
    <w:rsid w:val="009E792B"/>
    <w:rsid w:val="00A41358"/>
    <w:rsid w:val="00A42C8D"/>
    <w:rsid w:val="00A90172"/>
    <w:rsid w:val="00AA4067"/>
    <w:rsid w:val="00AB0CAA"/>
    <w:rsid w:val="00AB7394"/>
    <w:rsid w:val="00AC48E8"/>
    <w:rsid w:val="00AC54CB"/>
    <w:rsid w:val="00B1166F"/>
    <w:rsid w:val="00B20391"/>
    <w:rsid w:val="00B43D21"/>
    <w:rsid w:val="00BD31FF"/>
    <w:rsid w:val="00C11ECF"/>
    <w:rsid w:val="00C2751F"/>
    <w:rsid w:val="00CB6037"/>
    <w:rsid w:val="00CC2442"/>
    <w:rsid w:val="00CD3908"/>
    <w:rsid w:val="00CE66A7"/>
    <w:rsid w:val="00D262B5"/>
    <w:rsid w:val="00DA69F6"/>
    <w:rsid w:val="00DC388E"/>
    <w:rsid w:val="00DE0BB3"/>
    <w:rsid w:val="00E41E4C"/>
    <w:rsid w:val="00E51806"/>
    <w:rsid w:val="00EB1146"/>
    <w:rsid w:val="00EB391F"/>
    <w:rsid w:val="00EF7680"/>
    <w:rsid w:val="00F626E2"/>
    <w:rsid w:val="00FC32CF"/>
    <w:rsid w:val="00FE03E9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6D952"/>
  <w15:docId w15:val="{486407E7-3D97-43DD-AD74-368AACB9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806"/>
  </w:style>
  <w:style w:type="paragraph" w:styleId="Footer">
    <w:name w:val="footer"/>
    <w:basedOn w:val="Normal"/>
    <w:link w:val="FooterChar"/>
    <w:uiPriority w:val="99"/>
    <w:unhideWhenUsed/>
    <w:rsid w:val="005E5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806"/>
  </w:style>
  <w:style w:type="paragraph" w:styleId="NoSpacing">
    <w:name w:val="No Spacing"/>
    <w:uiPriority w:val="1"/>
    <w:qFormat/>
    <w:rsid w:val="005E5806"/>
    <w:pPr>
      <w:spacing w:after="0" w:line="240" w:lineRule="auto"/>
    </w:pPr>
  </w:style>
  <w:style w:type="table" w:styleId="TableGrid">
    <w:name w:val="Table Grid"/>
    <w:basedOn w:val="TableNormal"/>
    <w:uiPriority w:val="59"/>
    <w:rsid w:val="00653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7FE287259AF4998EA383A0E9C7698" ma:contentTypeVersion="2" ma:contentTypeDescription="Create a new document." ma:contentTypeScope="" ma:versionID="2e53d759157deb4ca375a8b7b6e2590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24d0def430ef327a0e098cf0fca32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1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lternativeTitle xmlns="http://schemas.microsoft.com/sharepoint/v3">VFM and Budgeting - Guidance for Implementers</AlternativeTitl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42F9D-A7B7-4826-BEC1-9D7DBC8CED0B}"/>
</file>

<file path=customXml/itemProps2.xml><?xml version="1.0" encoding="utf-8"?>
<ds:datastoreItem xmlns:ds="http://schemas.openxmlformats.org/officeDocument/2006/customXml" ds:itemID="{C384C117-3548-48F5-953C-3B1C4EA93B0C}"/>
</file>

<file path=customXml/itemProps3.xml><?xml version="1.0" encoding="utf-8"?>
<ds:datastoreItem xmlns:ds="http://schemas.openxmlformats.org/officeDocument/2006/customXml" ds:itemID="{4696105A-65AB-433D-9574-0B0FF40188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VFM guidance</vt:lpstr>
    </vt:vector>
  </TitlesOfParts>
  <Company>FCO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VFM guidance</dc:title>
  <dc:creator>jbutler</dc:creator>
  <cp:keywords/>
  <dc:description/>
  <cp:lastModifiedBy>Peter Roberts * (Sensitive)</cp:lastModifiedBy>
  <cp:revision>4</cp:revision>
  <cp:lastPrinted>2015-10-06T11:56:00Z</cp:lastPrinted>
  <dcterms:created xsi:type="dcterms:W3CDTF">2018-01-18T14:08:00Z</dcterms:created>
  <dcterms:modified xsi:type="dcterms:W3CDTF">2018-01-22T16:37:00Z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Global and Economic Issues Directorate</vt:lpwstr>
  </property>
  <property fmtid="{D5CDD505-2E9C-101B-9397-08002B2CF9AE}" pid="3" name="GeographicalCoverage">
    <vt:lpwstr>United Kingdom</vt:lpwstr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2015-10-04T23:00:00Z</vt:filetime>
  </property>
  <property fmtid="{D5CDD505-2E9C-101B-9397-08002B2CF9AE}" pid="14" name="ContentTypeId">
    <vt:lpwstr>0x0101007417FE287259AF4998EA383A0E9C7698</vt:lpwstr>
  </property>
</Properties>
</file>