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7F28C103" w14:textId="77777777" w:rsidTr="00886775">
        <w:trPr>
          <w:trHeight w:val="2977"/>
        </w:trPr>
        <w:tc>
          <w:tcPr>
            <w:tcW w:w="6379" w:type="dxa"/>
          </w:tcPr>
          <w:p w14:paraId="1B8C1C02" w14:textId="77777777" w:rsidR="00C016D5" w:rsidRDefault="00BC3DBF" w:rsidP="002C5025">
            <w:pPr>
              <w:pStyle w:val="MOJaddress"/>
            </w:pPr>
            <w:r>
              <w:rPr>
                <w:noProof/>
              </w:rPr>
              <w:drawing>
                <wp:inline distT="0" distB="0" distL="0" distR="0" wp14:anchorId="19FC5110" wp14:editId="7FBEA049">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14:paraId="691B3F62" w14:textId="77777777" w:rsidR="00C016D5" w:rsidRDefault="00C016D5" w:rsidP="002C5025">
            <w:pPr>
              <w:pStyle w:val="MOJaddress"/>
              <w:rPr>
                <w:color w:val="0000CC"/>
                <w:sz w:val="22"/>
                <w:szCs w:val="22"/>
              </w:rPr>
            </w:pPr>
          </w:p>
          <w:p w14:paraId="555B7774" w14:textId="77777777" w:rsidR="00C016D5" w:rsidRDefault="00C016D5" w:rsidP="002C5025">
            <w:pPr>
              <w:pStyle w:val="MOJaddress"/>
              <w:rPr>
                <w:color w:val="0000CC"/>
                <w:sz w:val="22"/>
                <w:szCs w:val="22"/>
              </w:rPr>
            </w:pPr>
          </w:p>
          <w:p w14:paraId="310289B7" w14:textId="77777777" w:rsidR="00C016D5" w:rsidRPr="009C4B46" w:rsidRDefault="00C016D5" w:rsidP="009C4B46">
            <w:pPr>
              <w:pStyle w:val="MOJaddress"/>
              <w:rPr>
                <w:color w:val="0000CC"/>
                <w:sz w:val="22"/>
                <w:szCs w:val="22"/>
              </w:rPr>
            </w:pPr>
          </w:p>
          <w:p w14:paraId="4969EC86" w14:textId="77777777" w:rsidR="00C016D5" w:rsidRDefault="00C016D5" w:rsidP="009853E8">
            <w:pPr>
              <w:pStyle w:val="MOJaddress"/>
            </w:pPr>
          </w:p>
        </w:tc>
        <w:tc>
          <w:tcPr>
            <w:tcW w:w="3261" w:type="dxa"/>
          </w:tcPr>
          <w:p w14:paraId="7FA3AF9C" w14:textId="77777777" w:rsidR="00C016D5" w:rsidRPr="009C4B46" w:rsidRDefault="00C016D5" w:rsidP="00D11624">
            <w:pPr>
              <w:pStyle w:val="MOJaddress"/>
              <w:ind w:left="284"/>
              <w:rPr>
                <w:color w:val="0000CC"/>
                <w:sz w:val="22"/>
                <w:szCs w:val="22"/>
              </w:rPr>
            </w:pPr>
          </w:p>
          <w:p w14:paraId="4594F932" w14:textId="77777777" w:rsidR="00C016D5" w:rsidRDefault="0089790B" w:rsidP="00D11624">
            <w:pPr>
              <w:pStyle w:val="MOJaddress"/>
            </w:pPr>
            <w:r w:rsidRPr="00093DB2">
              <w:rPr>
                <w:sz w:val="22"/>
              </w:rPr>
              <w:t>October 2017</w:t>
            </w:r>
          </w:p>
        </w:tc>
      </w:tr>
    </w:tbl>
    <w:p w14:paraId="598185BA" w14:textId="77777777" w:rsidR="00D11624" w:rsidRDefault="00D11624" w:rsidP="007A3DF8">
      <w:pPr>
        <w:rPr>
          <w:szCs w:val="22"/>
        </w:rPr>
      </w:pPr>
    </w:p>
    <w:p w14:paraId="58F4114D" w14:textId="77777777" w:rsidR="009853E8" w:rsidRPr="002F4EFA" w:rsidRDefault="007A3DF8" w:rsidP="009853E8">
      <w:pPr>
        <w:rPr>
          <w:b/>
          <w:szCs w:val="22"/>
        </w:rPr>
      </w:pPr>
      <w:r>
        <w:rPr>
          <w:b/>
          <w:szCs w:val="22"/>
        </w:rPr>
        <w:t xml:space="preserve">Freedom of Information Act (FOIA) Request – </w:t>
      </w:r>
      <w:r w:rsidR="002F4EFA" w:rsidRPr="002F4EFA">
        <w:rPr>
          <w:b/>
          <w:szCs w:val="22"/>
        </w:rPr>
        <w:t>170928008</w:t>
      </w:r>
    </w:p>
    <w:p w14:paraId="2648A3EC" w14:textId="77777777" w:rsidR="002F4EFA" w:rsidRDefault="002F4EFA" w:rsidP="009853E8">
      <w:pPr>
        <w:rPr>
          <w:b/>
          <w:color w:val="0000CC"/>
          <w:szCs w:val="22"/>
        </w:rPr>
      </w:pPr>
    </w:p>
    <w:p w14:paraId="4BC54C41" w14:textId="77777777" w:rsidR="00CA5194" w:rsidRDefault="00EA1016" w:rsidP="00CA5194">
      <w:r>
        <w:t>Y</w:t>
      </w:r>
      <w:r w:rsidR="00A54B9C">
        <w:t>ou</w:t>
      </w:r>
      <w:r w:rsidR="00CA5194">
        <w:t xml:space="preserve"> asked for the following information from the Ministry of Justice (MoJ):  </w:t>
      </w:r>
    </w:p>
    <w:p w14:paraId="6B0B4A4E" w14:textId="77777777" w:rsidR="00CA5194" w:rsidRDefault="00CA5194" w:rsidP="00CA5194">
      <w:pPr>
        <w:rPr>
          <w:rFonts w:cs="Arial"/>
          <w:szCs w:val="22"/>
        </w:rPr>
      </w:pPr>
    </w:p>
    <w:p w14:paraId="2B2E735F" w14:textId="77777777" w:rsidR="0089790B" w:rsidRPr="0089790B" w:rsidRDefault="0089790B" w:rsidP="0089790B">
      <w:pPr>
        <w:rPr>
          <w:b/>
          <w:szCs w:val="22"/>
        </w:rPr>
      </w:pPr>
      <w:r w:rsidRPr="0089790B">
        <w:rPr>
          <w:b/>
          <w:szCs w:val="22"/>
        </w:rPr>
        <w:t xml:space="preserve">I’m interested in criminal justice actions against people who have breached the terms attached to Criminal Behaviour Orders between October 2014 and June 2017. Please break the data down by specific age, gender, criminal justice area, and if possible ethnicity. </w:t>
      </w:r>
    </w:p>
    <w:p w14:paraId="300CBFAE" w14:textId="77777777" w:rsidR="0089790B" w:rsidRPr="0089790B" w:rsidRDefault="0089790B" w:rsidP="0089790B">
      <w:pPr>
        <w:rPr>
          <w:b/>
          <w:szCs w:val="22"/>
        </w:rPr>
      </w:pPr>
    </w:p>
    <w:p w14:paraId="74224A94" w14:textId="77777777" w:rsidR="0089790B" w:rsidRPr="0089790B" w:rsidRDefault="0089790B" w:rsidP="0089790B">
      <w:pPr>
        <w:rPr>
          <w:b/>
          <w:szCs w:val="22"/>
        </w:rPr>
      </w:pPr>
      <w:r w:rsidRPr="0089790B">
        <w:rPr>
          <w:b/>
          <w:szCs w:val="22"/>
        </w:rPr>
        <w:t xml:space="preserve">Please provide information on: </w:t>
      </w:r>
      <w:bookmarkStart w:id="0" w:name="_GoBack"/>
      <w:bookmarkEnd w:id="0"/>
    </w:p>
    <w:p w14:paraId="6293FDD5" w14:textId="77777777" w:rsidR="0089790B" w:rsidRPr="0089790B" w:rsidRDefault="0089790B" w:rsidP="0089790B">
      <w:pPr>
        <w:rPr>
          <w:b/>
          <w:szCs w:val="22"/>
        </w:rPr>
      </w:pPr>
    </w:p>
    <w:p w14:paraId="627DCE23" w14:textId="77777777" w:rsidR="0089790B" w:rsidRPr="0089790B" w:rsidRDefault="0089790B" w:rsidP="0089790B">
      <w:pPr>
        <w:rPr>
          <w:b/>
          <w:szCs w:val="22"/>
        </w:rPr>
      </w:pPr>
      <w:r w:rsidRPr="0089790B">
        <w:rPr>
          <w:b/>
          <w:szCs w:val="22"/>
        </w:rPr>
        <w:t xml:space="preserve">1. How many prosecutions have there been for breach of a CBO in the specified time period? </w:t>
      </w:r>
    </w:p>
    <w:p w14:paraId="0F59F4ED" w14:textId="77777777" w:rsidR="0089790B" w:rsidRPr="0089790B" w:rsidRDefault="0089790B" w:rsidP="0089790B">
      <w:pPr>
        <w:rPr>
          <w:b/>
          <w:szCs w:val="22"/>
        </w:rPr>
      </w:pPr>
    </w:p>
    <w:p w14:paraId="0915E445" w14:textId="77777777" w:rsidR="0089790B" w:rsidRPr="0089790B" w:rsidRDefault="0089790B" w:rsidP="0089790B">
      <w:pPr>
        <w:rPr>
          <w:b/>
          <w:szCs w:val="22"/>
        </w:rPr>
      </w:pPr>
      <w:r w:rsidRPr="0089790B">
        <w:rPr>
          <w:b/>
          <w:szCs w:val="22"/>
        </w:rPr>
        <w:t xml:space="preserve">2. How many convictions have there been for breach of a CBO in the specified time period? </w:t>
      </w:r>
    </w:p>
    <w:p w14:paraId="27E2D913" w14:textId="77777777" w:rsidR="0089790B" w:rsidRPr="0089790B" w:rsidRDefault="0089790B" w:rsidP="0089790B">
      <w:pPr>
        <w:rPr>
          <w:b/>
          <w:szCs w:val="22"/>
        </w:rPr>
      </w:pPr>
    </w:p>
    <w:p w14:paraId="44AE759C" w14:textId="77777777" w:rsidR="0089790B" w:rsidRPr="0089790B" w:rsidRDefault="0089790B" w:rsidP="0089790B">
      <w:pPr>
        <w:rPr>
          <w:b/>
          <w:szCs w:val="22"/>
        </w:rPr>
      </w:pPr>
      <w:r w:rsidRPr="0089790B">
        <w:rPr>
          <w:b/>
          <w:szCs w:val="22"/>
        </w:rPr>
        <w:t>3. How many fines have there been for breach of a CBO in the specified time period?</w:t>
      </w:r>
    </w:p>
    <w:p w14:paraId="73E2B4FD" w14:textId="77777777" w:rsidR="0089790B" w:rsidRPr="0089790B" w:rsidRDefault="0089790B" w:rsidP="0089790B">
      <w:pPr>
        <w:rPr>
          <w:b/>
          <w:szCs w:val="22"/>
        </w:rPr>
      </w:pPr>
    </w:p>
    <w:p w14:paraId="5B464D83" w14:textId="77777777" w:rsidR="00CA5194" w:rsidRPr="0089790B" w:rsidRDefault="0089790B" w:rsidP="0089790B">
      <w:pPr>
        <w:rPr>
          <w:b/>
          <w:szCs w:val="22"/>
        </w:rPr>
      </w:pPr>
      <w:r w:rsidRPr="0089790B">
        <w:rPr>
          <w:b/>
          <w:szCs w:val="22"/>
        </w:rPr>
        <w:t>4. How many prison sentences have there been for breach of a CBO in the specified time period?</w:t>
      </w:r>
    </w:p>
    <w:p w14:paraId="33188151" w14:textId="77777777" w:rsidR="0089790B" w:rsidRDefault="0089790B" w:rsidP="0089790B">
      <w:pPr>
        <w:rPr>
          <w:rFonts w:cs="Arial"/>
          <w:szCs w:val="22"/>
        </w:rPr>
      </w:pPr>
    </w:p>
    <w:p w14:paraId="4E25DB63" w14:textId="77777777" w:rsidR="00D11624" w:rsidRDefault="00D11624" w:rsidP="00CA5194">
      <w:pPr>
        <w:rPr>
          <w:rFonts w:cs="Arial"/>
          <w:szCs w:val="22"/>
        </w:rPr>
      </w:pPr>
      <w:r>
        <w:rPr>
          <w:rFonts w:cs="Arial"/>
          <w:szCs w:val="22"/>
        </w:rPr>
        <w:t>Your request has been handled under the FOIA.</w:t>
      </w:r>
    </w:p>
    <w:p w14:paraId="1D5E5270" w14:textId="77777777" w:rsidR="00D11624" w:rsidRDefault="00D11624" w:rsidP="00CA5194">
      <w:pPr>
        <w:rPr>
          <w:rFonts w:cs="Arial"/>
          <w:szCs w:val="22"/>
        </w:rPr>
      </w:pPr>
    </w:p>
    <w:p w14:paraId="468D54A0" w14:textId="77777777" w:rsidR="00CA5194" w:rsidRDefault="00CA5194" w:rsidP="00CA5194">
      <w:pPr>
        <w:rPr>
          <w:rFonts w:cs="Arial"/>
          <w:color w:val="0000CC"/>
          <w:szCs w:val="22"/>
        </w:rPr>
      </w:pPr>
      <w:r>
        <w:rPr>
          <w:rFonts w:cs="Arial"/>
          <w:szCs w:val="22"/>
        </w:rPr>
        <w:t>I can confirm that the MoJ holds</w:t>
      </w:r>
      <w:r w:rsidR="00354EB2">
        <w:rPr>
          <w:rFonts w:cs="Arial"/>
          <w:szCs w:val="22"/>
        </w:rPr>
        <w:t xml:space="preserve"> all of</w:t>
      </w:r>
      <w:r>
        <w:rPr>
          <w:rFonts w:cs="Arial"/>
          <w:szCs w:val="22"/>
        </w:rPr>
        <w:t xml:space="preserve"> the information that you have requested and I have provided it </w:t>
      </w:r>
      <w:r w:rsidR="00BF04B3">
        <w:rPr>
          <w:rFonts w:cs="Arial"/>
          <w:szCs w:val="22"/>
        </w:rPr>
        <w:t xml:space="preserve">some of it </w:t>
      </w:r>
      <w:r w:rsidR="00354EB2">
        <w:rPr>
          <w:rFonts w:cs="Arial"/>
          <w:szCs w:val="22"/>
        </w:rPr>
        <w:t xml:space="preserve">in the </w:t>
      </w:r>
      <w:r w:rsidRPr="00BF04B3">
        <w:rPr>
          <w:rFonts w:cs="Arial"/>
          <w:szCs w:val="22"/>
        </w:rPr>
        <w:t>attached</w:t>
      </w:r>
      <w:r w:rsidR="00354EB2">
        <w:rPr>
          <w:rFonts w:cs="Arial"/>
          <w:szCs w:val="22"/>
        </w:rPr>
        <w:t xml:space="preserve"> table</w:t>
      </w:r>
      <w:r w:rsidRPr="00BF04B3">
        <w:rPr>
          <w:rFonts w:cs="Arial"/>
          <w:szCs w:val="22"/>
        </w:rPr>
        <w:t>.</w:t>
      </w:r>
    </w:p>
    <w:p w14:paraId="36F451F8" w14:textId="77777777" w:rsidR="00CA5194" w:rsidRPr="00093DB2" w:rsidRDefault="00CA5194" w:rsidP="00CA5194">
      <w:pPr>
        <w:rPr>
          <w:rFonts w:cs="Arial"/>
          <w:szCs w:val="22"/>
        </w:rPr>
      </w:pPr>
    </w:p>
    <w:p w14:paraId="55F97ABF" w14:textId="77777777" w:rsidR="00705482" w:rsidRDefault="00705482" w:rsidP="00CA5194">
      <w:pPr>
        <w:rPr>
          <w:rFonts w:cs="Arial"/>
          <w:szCs w:val="22"/>
        </w:rPr>
      </w:pPr>
      <w:r>
        <w:rPr>
          <w:rFonts w:cs="Arial"/>
          <w:szCs w:val="22"/>
        </w:rPr>
        <w:t>Table 1 shows b</w:t>
      </w:r>
      <w:r w:rsidRPr="00705482">
        <w:rPr>
          <w:rFonts w:cs="Arial"/>
          <w:szCs w:val="22"/>
        </w:rPr>
        <w:t>reaches of Criminal Behaviour Orders (CBOs): the number of defendants proceeded against for breach of a CBO, found guilty, outcome by specific age, gender, police force area, and ethnicity, England and Wales, October 2014 - December 2016</w:t>
      </w:r>
      <w:r>
        <w:rPr>
          <w:rFonts w:cs="Arial"/>
          <w:szCs w:val="22"/>
        </w:rPr>
        <w:t>.</w:t>
      </w:r>
    </w:p>
    <w:p w14:paraId="5EE6E18E" w14:textId="77777777" w:rsidR="00705482" w:rsidRDefault="00705482" w:rsidP="00CA5194">
      <w:pPr>
        <w:rPr>
          <w:rFonts w:cs="Arial"/>
          <w:szCs w:val="22"/>
        </w:rPr>
      </w:pPr>
    </w:p>
    <w:p w14:paraId="5A67DB34" w14:textId="77777777" w:rsidR="00BB5283" w:rsidRDefault="00BB5283" w:rsidP="002F4EFA">
      <w:pPr>
        <w:rPr>
          <w:rFonts w:cs="Arial"/>
          <w:szCs w:val="22"/>
        </w:rPr>
      </w:pPr>
      <w:r>
        <w:rPr>
          <w:rFonts w:cs="Arial"/>
          <w:szCs w:val="22"/>
        </w:rPr>
        <w:t>Note that you can view the number of prosecutions by selecting ‘</w:t>
      </w:r>
      <w:r w:rsidRPr="00BB5283">
        <w:rPr>
          <w:rFonts w:cs="Arial"/>
          <w:i/>
          <w:szCs w:val="22"/>
        </w:rPr>
        <w:t>magistrates’ courts’</w:t>
      </w:r>
      <w:r>
        <w:rPr>
          <w:rFonts w:cs="Arial"/>
          <w:i/>
          <w:szCs w:val="22"/>
        </w:rPr>
        <w:t xml:space="preserve"> </w:t>
      </w:r>
      <w:r>
        <w:rPr>
          <w:rFonts w:cs="Arial"/>
          <w:szCs w:val="22"/>
        </w:rPr>
        <w:t>from the court type</w:t>
      </w:r>
      <w:r w:rsidR="008A51B9">
        <w:rPr>
          <w:rFonts w:cs="Arial"/>
          <w:szCs w:val="22"/>
        </w:rPr>
        <w:t xml:space="preserve"> field</w:t>
      </w:r>
      <w:r>
        <w:rPr>
          <w:rFonts w:cs="Arial"/>
          <w:szCs w:val="22"/>
        </w:rPr>
        <w:t xml:space="preserve"> </w:t>
      </w:r>
      <w:r w:rsidR="008A51B9">
        <w:rPr>
          <w:rFonts w:cs="Arial"/>
          <w:szCs w:val="22"/>
        </w:rPr>
        <w:t>in the filter area</w:t>
      </w:r>
      <w:r w:rsidR="00E42096">
        <w:rPr>
          <w:rFonts w:cs="Arial"/>
          <w:szCs w:val="22"/>
        </w:rPr>
        <w:t xml:space="preserve"> in the above table.</w:t>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r w:rsidR="00705482" w:rsidRPr="00705482">
        <w:rPr>
          <w:rFonts w:cs="Arial"/>
          <w:szCs w:val="22"/>
        </w:rPr>
        <w:tab/>
      </w:r>
    </w:p>
    <w:p w14:paraId="5D5132D4" w14:textId="77777777" w:rsidR="00BB5283" w:rsidRDefault="00BB5283" w:rsidP="002F4EFA">
      <w:pPr>
        <w:rPr>
          <w:rFonts w:cs="Arial"/>
          <w:szCs w:val="22"/>
        </w:rPr>
      </w:pPr>
    </w:p>
    <w:p w14:paraId="0F17E029" w14:textId="77777777" w:rsidR="002F4EFA" w:rsidRDefault="002F4EFA" w:rsidP="002F4EFA">
      <w:pPr>
        <w:rPr>
          <w:rFonts w:cs="Arial"/>
          <w:szCs w:val="22"/>
        </w:rPr>
      </w:pPr>
      <w:r>
        <w:rPr>
          <w:rFonts w:cs="Arial"/>
          <w:szCs w:val="22"/>
        </w:rPr>
        <w:t xml:space="preserve">Some of the information you requested, which pertains to the </w:t>
      </w:r>
      <w:proofErr w:type="gramStart"/>
      <w:r>
        <w:rPr>
          <w:rFonts w:cs="Arial"/>
          <w:szCs w:val="22"/>
        </w:rPr>
        <w:t>time period</w:t>
      </w:r>
      <w:proofErr w:type="gramEnd"/>
      <w:r>
        <w:rPr>
          <w:rFonts w:cs="Arial"/>
          <w:szCs w:val="22"/>
        </w:rPr>
        <w:t xml:space="preserve"> covering </w:t>
      </w:r>
      <w:r w:rsidR="00144D70">
        <w:rPr>
          <w:rFonts w:cs="Arial"/>
          <w:szCs w:val="22"/>
        </w:rPr>
        <w:t>January</w:t>
      </w:r>
      <w:r>
        <w:rPr>
          <w:rFonts w:cs="Arial"/>
          <w:szCs w:val="22"/>
        </w:rPr>
        <w:t xml:space="preserve"> – June 2017 Inc. is exempt from disclosure under section 44(1)(a) of the FOIA, which refers to prohibitions on disclosure ‘by or under any enactment’ of the FOIA.  In this case, the </w:t>
      </w:r>
      <w:r>
        <w:rPr>
          <w:rFonts w:cs="Arial"/>
          <w:szCs w:val="22"/>
        </w:rPr>
        <w:lastRenderedPageBreak/>
        <w:t xml:space="preserve">information you are seeking is prohibited by the Statistics and Registration Services (SRS) Act 2007 and the Pre-release Access to Official Statistics Order 2008. </w:t>
      </w:r>
    </w:p>
    <w:p w14:paraId="21FF4303" w14:textId="77777777" w:rsidR="002F4EFA" w:rsidRDefault="002F4EFA" w:rsidP="002F4EFA">
      <w:pPr>
        <w:rPr>
          <w:rFonts w:cs="Arial"/>
          <w:szCs w:val="22"/>
        </w:rPr>
      </w:pPr>
    </w:p>
    <w:p w14:paraId="58BA93D1" w14:textId="77777777" w:rsidR="002F4EFA" w:rsidRDefault="002F4EFA" w:rsidP="002F4EFA">
      <w:pPr>
        <w:rPr>
          <w:rFonts w:cs="Arial"/>
          <w:szCs w:val="22"/>
        </w:rPr>
      </w:pPr>
      <w:r>
        <w:rPr>
          <w:rFonts w:cs="Arial"/>
          <w:szCs w:val="22"/>
        </w:rPr>
        <w:t xml:space="preserve">Some of the information you have requested is a subset of the </w:t>
      </w:r>
      <w:r w:rsidR="00CD536E">
        <w:rPr>
          <w:rFonts w:cs="Arial"/>
          <w:szCs w:val="22"/>
        </w:rPr>
        <w:t>court proceedings</w:t>
      </w:r>
      <w:r>
        <w:rPr>
          <w:rFonts w:cs="Arial"/>
          <w:szCs w:val="22"/>
        </w:rPr>
        <w:t xml:space="preserve"> data held in its final form which we routinely publish. It is intended for publication </w:t>
      </w:r>
      <w:r w:rsidR="00566603">
        <w:rPr>
          <w:rFonts w:cs="Arial"/>
          <w:szCs w:val="22"/>
        </w:rPr>
        <w:t>on 17 May 2018</w:t>
      </w:r>
      <w:r>
        <w:rPr>
          <w:rFonts w:cs="Arial"/>
          <w:szCs w:val="22"/>
        </w:rPr>
        <w:t xml:space="preserve">. As such we are required to consider your request in a manner compliant with the Pre-release Access to Official Statistics Order 2008 further to sections 11 and 13 of the (SRS Act 2007. </w:t>
      </w:r>
    </w:p>
    <w:p w14:paraId="08C5AEF1" w14:textId="77777777" w:rsidR="002F4EFA" w:rsidRDefault="002F4EFA" w:rsidP="002F4EFA">
      <w:pPr>
        <w:rPr>
          <w:rFonts w:cs="Arial"/>
          <w:szCs w:val="22"/>
        </w:rPr>
      </w:pPr>
    </w:p>
    <w:p w14:paraId="22D50A40" w14:textId="77777777" w:rsidR="002F4EFA" w:rsidRDefault="002F4EFA" w:rsidP="002F4EFA">
      <w:pPr>
        <w:rPr>
          <w:rFonts w:cs="Arial"/>
          <w:szCs w:val="22"/>
        </w:rPr>
      </w:pPr>
      <w:r>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FA0C68">
        <w:rPr>
          <w:rFonts w:cs="Arial"/>
          <w:szCs w:val="22"/>
        </w:rPr>
        <w:t>court proceedings</w:t>
      </w:r>
      <w:r>
        <w:rPr>
          <w:rFonts w:cs="Arial"/>
          <w:szCs w:val="22"/>
        </w:rPr>
        <w:t xml:space="preserve"> for </w:t>
      </w:r>
      <w:r w:rsidR="00FA0C68">
        <w:rPr>
          <w:rFonts w:cs="Arial"/>
          <w:szCs w:val="22"/>
        </w:rPr>
        <w:t xml:space="preserve">January </w:t>
      </w:r>
      <w:r>
        <w:rPr>
          <w:rFonts w:cs="Arial"/>
          <w:szCs w:val="22"/>
        </w:rPr>
        <w:t>– June 2017 Inc.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61F703A7" w14:textId="77777777" w:rsidR="002F4EFA" w:rsidRDefault="002F4EFA" w:rsidP="002F4EFA">
      <w:pPr>
        <w:rPr>
          <w:rFonts w:cs="Arial"/>
          <w:szCs w:val="22"/>
        </w:rPr>
      </w:pPr>
    </w:p>
    <w:p w14:paraId="5C5405AB" w14:textId="77777777" w:rsidR="002F4EFA" w:rsidRDefault="002F4EFA" w:rsidP="002F4EFA">
      <w:pPr>
        <w:rPr>
          <w:rFonts w:cs="Arial"/>
          <w:szCs w:val="22"/>
        </w:rPr>
      </w:pPr>
      <w:r>
        <w:rPr>
          <w:rFonts w:cs="Arial"/>
          <w:szCs w:val="22"/>
        </w:rPr>
        <w:t>Please also be aware that Section 44 is an absolute exemption and does not require a public interest test.</w:t>
      </w:r>
    </w:p>
    <w:p w14:paraId="1E6A4F75" w14:textId="77777777" w:rsidR="002F4EFA" w:rsidRDefault="002F4EFA" w:rsidP="002F4EFA">
      <w:pPr>
        <w:rPr>
          <w:rFonts w:cs="Arial"/>
          <w:szCs w:val="22"/>
        </w:rPr>
      </w:pPr>
    </w:p>
    <w:p w14:paraId="6F770947" w14:textId="77777777" w:rsidR="002F4EFA" w:rsidRDefault="002F4EFA" w:rsidP="002F4EFA">
      <w:pPr>
        <w:rPr>
          <w:rFonts w:cs="Arial"/>
          <w:szCs w:val="22"/>
        </w:rPr>
      </w:pPr>
      <w:r>
        <w:rPr>
          <w:rFonts w:cs="Arial"/>
          <w:szCs w:val="22"/>
        </w:rPr>
        <w:t xml:space="preserve">The information relating to </w:t>
      </w:r>
      <w:r w:rsidR="00FA0C68">
        <w:rPr>
          <w:rFonts w:cs="Arial"/>
          <w:szCs w:val="22"/>
        </w:rPr>
        <w:t>January</w:t>
      </w:r>
      <w:r>
        <w:rPr>
          <w:rFonts w:cs="Arial"/>
          <w:szCs w:val="22"/>
        </w:rPr>
        <w:t xml:space="preserve"> – June 2017 Inc.is also exempt from disclosure under section 22(1) of the FOIA, because it is intended for future publication. Please note that whilst quarterly </w:t>
      </w:r>
      <w:r w:rsidR="0043065F">
        <w:rPr>
          <w:rFonts w:cs="Arial"/>
          <w:szCs w:val="22"/>
        </w:rPr>
        <w:t xml:space="preserve"> </w:t>
      </w:r>
      <w:r>
        <w:rPr>
          <w:rFonts w:cs="Arial"/>
          <w:szCs w:val="22"/>
        </w:rPr>
        <w:t>headline data are published and are currently available up to 31 March 2017, these data are subject to revision as later quarters are published, and are finalised only when the annual publication is made publicly available</w:t>
      </w:r>
      <w:r w:rsidR="00566603">
        <w:rPr>
          <w:rFonts w:cs="Arial"/>
          <w:szCs w:val="22"/>
        </w:rPr>
        <w:t xml:space="preserve"> on 17 May 2018</w:t>
      </w:r>
      <w:r>
        <w:rPr>
          <w:rFonts w:cs="Arial"/>
          <w:szCs w:val="22"/>
        </w:rPr>
        <w:t xml:space="preserve">. </w:t>
      </w:r>
    </w:p>
    <w:p w14:paraId="44ABD776" w14:textId="77777777" w:rsidR="002F4EFA" w:rsidRDefault="002F4EFA" w:rsidP="002F4EFA">
      <w:pPr>
        <w:rPr>
          <w:rFonts w:cs="Arial"/>
          <w:szCs w:val="22"/>
        </w:rPr>
      </w:pPr>
    </w:p>
    <w:p w14:paraId="0F75AEA6" w14:textId="77777777" w:rsidR="002F4EFA" w:rsidRDefault="002F4EFA" w:rsidP="002F4EFA">
      <w:pPr>
        <w:rPr>
          <w:rFonts w:cs="Arial"/>
          <w:szCs w:val="22"/>
        </w:rPr>
      </w:pPr>
      <w:r>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30B9D58C" w14:textId="77777777" w:rsidR="002F4EFA" w:rsidRDefault="002F4EFA" w:rsidP="002F4EFA">
      <w:pPr>
        <w:rPr>
          <w:rFonts w:cs="Arial"/>
          <w:szCs w:val="22"/>
        </w:rPr>
      </w:pPr>
    </w:p>
    <w:p w14:paraId="64421B06" w14:textId="77777777" w:rsidR="002F4EFA" w:rsidRDefault="002F4EFA" w:rsidP="002F4EFA">
      <w:pPr>
        <w:rPr>
          <w:rFonts w:cs="Arial"/>
          <w:szCs w:val="22"/>
        </w:rPr>
      </w:pPr>
      <w:r>
        <w:rPr>
          <w:rFonts w:cs="Arial"/>
          <w:szCs w:val="22"/>
        </w:rPr>
        <w:t>Public interest considerations favouring disclosure</w:t>
      </w:r>
    </w:p>
    <w:p w14:paraId="571393BD" w14:textId="77777777" w:rsidR="002F4EFA" w:rsidRDefault="002F4EFA" w:rsidP="002F4EFA">
      <w:pPr>
        <w:rPr>
          <w:rFonts w:cs="Arial"/>
          <w:szCs w:val="22"/>
        </w:rPr>
      </w:pPr>
    </w:p>
    <w:p w14:paraId="25179C58" w14:textId="77777777" w:rsidR="002F4EFA" w:rsidRDefault="002F4EFA" w:rsidP="002F4EFA">
      <w:pPr>
        <w:rPr>
          <w:rFonts w:cs="Arial"/>
          <w:szCs w:val="22"/>
        </w:rPr>
      </w:pPr>
      <w:r>
        <w:rPr>
          <w:rFonts w:cs="Arial"/>
          <w:szCs w:val="22"/>
        </w:rPr>
        <w:t>•</w:t>
      </w:r>
      <w:r>
        <w:rPr>
          <w:rFonts w:cs="Arial"/>
          <w:szCs w:val="22"/>
        </w:rPr>
        <w:tab/>
        <w:t>Disclosure would improve transparency in the operations of Government, and of the justice system in particular.</w:t>
      </w:r>
    </w:p>
    <w:p w14:paraId="15D597EA" w14:textId="77777777" w:rsidR="002F4EFA" w:rsidRDefault="002F4EFA" w:rsidP="002F4EFA">
      <w:pPr>
        <w:rPr>
          <w:rFonts w:cs="Arial"/>
          <w:szCs w:val="22"/>
        </w:rPr>
      </w:pPr>
    </w:p>
    <w:p w14:paraId="3E31AB79" w14:textId="77777777" w:rsidR="002F4EFA" w:rsidRDefault="002F4EFA" w:rsidP="002F4EFA">
      <w:pPr>
        <w:rPr>
          <w:rFonts w:cs="Arial"/>
          <w:szCs w:val="22"/>
        </w:rPr>
      </w:pPr>
      <w:r>
        <w:rPr>
          <w:rFonts w:cs="Arial"/>
          <w:szCs w:val="22"/>
        </w:rPr>
        <w:t>Public interest considerations favouring withholding the information</w:t>
      </w:r>
    </w:p>
    <w:p w14:paraId="128C1508" w14:textId="77777777" w:rsidR="002F4EFA" w:rsidRDefault="002F4EFA" w:rsidP="002F4EFA">
      <w:pPr>
        <w:rPr>
          <w:rFonts w:cs="Arial"/>
          <w:szCs w:val="22"/>
        </w:rPr>
      </w:pPr>
    </w:p>
    <w:p w14:paraId="230F7FBE" w14:textId="77777777" w:rsidR="002F4EFA" w:rsidRDefault="002F4EFA" w:rsidP="002F4EFA">
      <w:pPr>
        <w:rPr>
          <w:rFonts w:cs="Arial"/>
          <w:szCs w:val="22"/>
        </w:rPr>
      </w:pPr>
      <w:r>
        <w:rPr>
          <w:rFonts w:cs="Arial"/>
          <w:szCs w:val="22"/>
        </w:rPr>
        <w:t>•</w:t>
      </w:r>
      <w:r>
        <w:rPr>
          <w:rFonts w:cs="Arial"/>
          <w:szCs w:val="22"/>
        </w:rPr>
        <w:tab/>
        <w:t>It is in the public interest to adhere to the existing publication process for official statistics, which includes time for the data to be collated and properly verified.</w:t>
      </w:r>
    </w:p>
    <w:p w14:paraId="24A45977" w14:textId="77777777" w:rsidR="002F4EFA" w:rsidRDefault="002F4EFA" w:rsidP="002F4EFA">
      <w:pPr>
        <w:rPr>
          <w:rFonts w:cs="Arial"/>
          <w:szCs w:val="22"/>
        </w:rPr>
      </w:pPr>
    </w:p>
    <w:p w14:paraId="500901F9" w14:textId="77777777" w:rsidR="002F4EFA" w:rsidRDefault="002F4EFA" w:rsidP="002F4EFA">
      <w:pPr>
        <w:rPr>
          <w:rFonts w:cs="Arial"/>
          <w:szCs w:val="22"/>
        </w:rPr>
      </w:pPr>
      <w:r>
        <w:rPr>
          <w:rFonts w:cs="Arial"/>
          <w:szCs w:val="22"/>
        </w:rPr>
        <w:t>•</w:t>
      </w:r>
      <w:r>
        <w:rPr>
          <w:rFonts w:cs="Arial"/>
          <w:szCs w:val="22"/>
        </w:rPr>
        <w:tab/>
        <w:t xml:space="preserve">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w:t>
      </w:r>
      <w:r>
        <w:rPr>
          <w:rFonts w:cs="Arial"/>
          <w:szCs w:val="22"/>
        </w:rPr>
        <w:lastRenderedPageBreak/>
        <w:t>principle of making the information available to all at the same time through the official publication process.</w:t>
      </w:r>
    </w:p>
    <w:p w14:paraId="049D7BD6" w14:textId="77777777" w:rsidR="002F4EFA" w:rsidRDefault="002F4EFA" w:rsidP="002F4EFA">
      <w:pPr>
        <w:rPr>
          <w:rFonts w:cs="Arial"/>
          <w:szCs w:val="22"/>
        </w:rPr>
      </w:pPr>
    </w:p>
    <w:p w14:paraId="28A47412" w14:textId="77777777" w:rsidR="002F4EFA" w:rsidRDefault="002F4EFA" w:rsidP="002F4EFA">
      <w:pPr>
        <w:rPr>
          <w:rFonts w:cs="Arial"/>
          <w:szCs w:val="22"/>
        </w:rPr>
      </w:pPr>
      <w:r>
        <w:rPr>
          <w:rFonts w:cs="Arial"/>
          <w:szCs w:val="22"/>
        </w:rPr>
        <w:t xml:space="preserve">We reached the view that, on balance, the public interest is better served by withholding this information under section 22 of the FOIA </w:t>
      </w:r>
      <w:proofErr w:type="gramStart"/>
      <w:r>
        <w:rPr>
          <w:rFonts w:cs="Arial"/>
          <w:szCs w:val="22"/>
        </w:rPr>
        <w:t>at this time</w:t>
      </w:r>
      <w:proofErr w:type="gramEnd"/>
      <w:r>
        <w:rPr>
          <w:rFonts w:cs="Arial"/>
          <w:szCs w:val="22"/>
        </w:rPr>
        <w:t>.</w:t>
      </w:r>
    </w:p>
    <w:p w14:paraId="48059A46" w14:textId="77777777" w:rsidR="00EA1016" w:rsidRDefault="00EA1016" w:rsidP="002F4EFA">
      <w:pPr>
        <w:rPr>
          <w:rFonts w:cs="Arial"/>
          <w:szCs w:val="22"/>
        </w:rPr>
      </w:pPr>
    </w:p>
    <w:sectPr w:rsidR="00EA101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0234" w14:textId="77777777" w:rsidR="005970DE" w:rsidRDefault="005970DE">
      <w:r>
        <w:separator/>
      </w:r>
    </w:p>
  </w:endnote>
  <w:endnote w:type="continuationSeparator" w:id="0">
    <w:p w14:paraId="6E51B1CC" w14:textId="77777777" w:rsidR="005970DE" w:rsidRDefault="005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756F"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A101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27CC" w14:textId="77777777" w:rsidR="005970DE" w:rsidRDefault="005970DE">
      <w:r>
        <w:separator/>
      </w:r>
    </w:p>
  </w:footnote>
  <w:footnote w:type="continuationSeparator" w:id="0">
    <w:p w14:paraId="646ECF9E" w14:textId="77777777" w:rsidR="005970DE" w:rsidRDefault="0059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3DB2"/>
    <w:rsid w:val="0009754B"/>
    <w:rsid w:val="000A3195"/>
    <w:rsid w:val="00106DEE"/>
    <w:rsid w:val="00134A2E"/>
    <w:rsid w:val="00144D70"/>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E471A"/>
    <w:rsid w:val="002F24C7"/>
    <w:rsid w:val="002F4EFA"/>
    <w:rsid w:val="002F50F6"/>
    <w:rsid w:val="002F6553"/>
    <w:rsid w:val="003011BD"/>
    <w:rsid w:val="00303661"/>
    <w:rsid w:val="0030433E"/>
    <w:rsid w:val="0031213B"/>
    <w:rsid w:val="00323067"/>
    <w:rsid w:val="003366B3"/>
    <w:rsid w:val="00354EB2"/>
    <w:rsid w:val="00375DDC"/>
    <w:rsid w:val="00376A97"/>
    <w:rsid w:val="00377D6F"/>
    <w:rsid w:val="0038642F"/>
    <w:rsid w:val="003A633E"/>
    <w:rsid w:val="003B13CA"/>
    <w:rsid w:val="003E2480"/>
    <w:rsid w:val="003E3E27"/>
    <w:rsid w:val="00401CAB"/>
    <w:rsid w:val="004269FC"/>
    <w:rsid w:val="0043065F"/>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603"/>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05482"/>
    <w:rsid w:val="0074259E"/>
    <w:rsid w:val="0075513B"/>
    <w:rsid w:val="007A3DF8"/>
    <w:rsid w:val="007A6A2B"/>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9790B"/>
    <w:rsid w:val="008A51B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74D3E"/>
    <w:rsid w:val="00B8050D"/>
    <w:rsid w:val="00B81EF9"/>
    <w:rsid w:val="00B9009F"/>
    <w:rsid w:val="00B95043"/>
    <w:rsid w:val="00BB4B4B"/>
    <w:rsid w:val="00BB5283"/>
    <w:rsid w:val="00BC3DBF"/>
    <w:rsid w:val="00BF04B3"/>
    <w:rsid w:val="00C016D5"/>
    <w:rsid w:val="00C143B9"/>
    <w:rsid w:val="00C56E27"/>
    <w:rsid w:val="00C66BE0"/>
    <w:rsid w:val="00C72245"/>
    <w:rsid w:val="00CA31F4"/>
    <w:rsid w:val="00CA5194"/>
    <w:rsid w:val="00CB54AB"/>
    <w:rsid w:val="00CB65BF"/>
    <w:rsid w:val="00CC0B65"/>
    <w:rsid w:val="00CC1F67"/>
    <w:rsid w:val="00CC54F9"/>
    <w:rsid w:val="00CD536E"/>
    <w:rsid w:val="00CE1BFE"/>
    <w:rsid w:val="00CE71DA"/>
    <w:rsid w:val="00CF03AD"/>
    <w:rsid w:val="00CF0E52"/>
    <w:rsid w:val="00D010B0"/>
    <w:rsid w:val="00D04F64"/>
    <w:rsid w:val="00D11624"/>
    <w:rsid w:val="00D11B61"/>
    <w:rsid w:val="00D14BA9"/>
    <w:rsid w:val="00D165E1"/>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2096"/>
    <w:rsid w:val="00E4338B"/>
    <w:rsid w:val="00E51801"/>
    <w:rsid w:val="00E53522"/>
    <w:rsid w:val="00E910E7"/>
    <w:rsid w:val="00E92C99"/>
    <w:rsid w:val="00EA1016"/>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A0C68"/>
    <w:rsid w:val="00FB0124"/>
    <w:rsid w:val="00FB2D55"/>
    <w:rsid w:val="00FB3ED1"/>
    <w:rsid w:val="00FC5E0E"/>
    <w:rsid w:val="00FD6D06"/>
    <w:rsid w:val="00FE0700"/>
    <w:rsid w:val="00FE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0A74A0"/>
  <w15:chartTrackingRefBased/>
  <w15:docId w15:val="{91489EE2-46F8-4C9C-AAE8-2EF42DCD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00994986">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20074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7F8C-CEF5-42E8-9214-FA698273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846</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FOI 170928008 Breaches to Criminal Behaviour Orders</vt:lpstr>
    </vt:vector>
  </TitlesOfParts>
  <Manager/>
  <Company>Ministry of Justice</Company>
  <LinksUpToDate>false</LinksUpToDate>
  <CharactersWithSpaces>5187</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170928008 Breaches to Criminal Behaviour Orders</dc:title>
  <dc:subject>FOI Release</dc:subject>
  <dc:creator>MoJ</dc:creator>
  <cp:keywords/>
  <dc:description/>
  <cp:lastModifiedBy>Cox, Allan</cp:lastModifiedBy>
  <cp:revision>2</cp:revision>
  <cp:lastPrinted>2015-07-06T10:35:00Z</cp:lastPrinted>
  <dcterms:created xsi:type="dcterms:W3CDTF">2018-03-27T11:06:00Z</dcterms:created>
  <dcterms:modified xsi:type="dcterms:W3CDTF">2018-03-27T11:06:00Z</dcterms:modified>
  <cp:category/>
</cp:coreProperties>
</file>