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1C686" w14:textId="77777777" w:rsidR="001D00AF" w:rsidRPr="001D00AF" w:rsidRDefault="001D00AF" w:rsidP="001D00AF">
      <w:pPr>
        <w:rPr>
          <w:rFonts w:ascii="Arial" w:eastAsia="Times New Roman" w:hAnsi="Arial" w:cs="Arial"/>
        </w:rPr>
      </w:pPr>
      <w:bookmarkStart w:id="0" w:name="_GoBack"/>
      <w:bookmarkEnd w:id="0"/>
    </w:p>
    <w:p w14:paraId="43B9C2F8" w14:textId="77777777" w:rsidR="001D00AF" w:rsidRPr="001D00AF" w:rsidRDefault="001D00AF" w:rsidP="001D00AF">
      <w:pPr>
        <w:rPr>
          <w:rFonts w:ascii="Arial" w:eastAsia="Times New Roman" w:hAnsi="Arial" w:cs="Arial"/>
        </w:rPr>
      </w:pPr>
    </w:p>
    <w:p w14:paraId="48797817" w14:textId="77777777" w:rsidR="001D00AF" w:rsidRPr="001D00AF" w:rsidRDefault="001D00AF" w:rsidP="001D00AF">
      <w:pPr>
        <w:rPr>
          <w:rFonts w:ascii="Arial" w:eastAsia="Times New Roman" w:hAnsi="Arial" w:cs="Arial"/>
        </w:rPr>
      </w:pPr>
    </w:p>
    <w:p w14:paraId="7700D595" w14:textId="34151A01" w:rsidR="001D00AF" w:rsidRPr="001D00AF" w:rsidRDefault="001D00AF" w:rsidP="001D00AF">
      <w:pPr>
        <w:ind w:left="2160" w:firstLine="720"/>
        <w:rPr>
          <w:rFonts w:ascii="Arial" w:eastAsia="Times New Roman" w:hAnsi="Arial" w:cs="Arial"/>
          <w:sz w:val="72"/>
          <w:szCs w:val="44"/>
        </w:rPr>
      </w:pPr>
      <w:r>
        <w:rPr>
          <w:rFonts w:ascii="Arial" w:eastAsia="Times New Roman" w:hAnsi="Arial" w:cs="Arial"/>
          <w:noProof/>
          <w:sz w:val="72"/>
          <w:szCs w:val="44"/>
          <w:lang w:val="en-US"/>
        </w:rPr>
        <w:drawing>
          <wp:inline distT="0" distB="0" distL="0" distR="0" wp14:anchorId="3B963DE8" wp14:editId="37618AC3">
            <wp:extent cx="1684655" cy="1363345"/>
            <wp:effectExtent l="0" t="0" r="0" b="8255"/>
            <wp:docPr id="6" name="Picture 6" descr="Roya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yal Cr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4655" cy="1363345"/>
                    </a:xfrm>
                    <a:prstGeom prst="rect">
                      <a:avLst/>
                    </a:prstGeom>
                    <a:noFill/>
                    <a:ln>
                      <a:noFill/>
                    </a:ln>
                  </pic:spPr>
                </pic:pic>
              </a:graphicData>
            </a:graphic>
          </wp:inline>
        </w:drawing>
      </w:r>
    </w:p>
    <w:p w14:paraId="29ABF987" w14:textId="77777777" w:rsidR="001D00AF" w:rsidRPr="001D00AF" w:rsidRDefault="001D00AF" w:rsidP="001D00AF">
      <w:pPr>
        <w:rPr>
          <w:rFonts w:ascii="Arial" w:eastAsia="Times New Roman" w:hAnsi="Arial" w:cs="Arial"/>
          <w:sz w:val="72"/>
          <w:szCs w:val="44"/>
        </w:rPr>
      </w:pPr>
    </w:p>
    <w:p w14:paraId="217D581B" w14:textId="7EFC3E94" w:rsidR="002701B3" w:rsidRPr="001F585A" w:rsidRDefault="002701B3" w:rsidP="002701B3">
      <w:pPr>
        <w:widowControl w:val="0"/>
        <w:overflowPunct w:val="0"/>
        <w:autoSpaceDE w:val="0"/>
        <w:autoSpaceDN w:val="0"/>
        <w:adjustRightInd w:val="0"/>
        <w:jc w:val="center"/>
        <w:textAlignment w:val="baseline"/>
        <w:rPr>
          <w:rFonts w:ascii="Arial" w:eastAsia="Times New Roman" w:hAnsi="Arial" w:cs="Arial"/>
          <w:b/>
          <w:bCs/>
          <w:sz w:val="72"/>
          <w:szCs w:val="72"/>
          <w:lang w:val="en-US"/>
        </w:rPr>
      </w:pPr>
      <w:r w:rsidRPr="002701B3">
        <w:rPr>
          <w:rFonts w:ascii="Arial" w:eastAsia="Times New Roman" w:hAnsi="Arial" w:cs="Arial"/>
          <w:b/>
          <w:bCs/>
          <w:sz w:val="72"/>
          <w:szCs w:val="72"/>
          <w:lang w:val="en-US"/>
        </w:rPr>
        <w:t xml:space="preserve">The Government’s response to the Committee on Standards in Public Life Review of </w:t>
      </w:r>
      <w:r w:rsidRPr="002701B3">
        <w:rPr>
          <w:rFonts w:ascii="Arial" w:eastAsia="Times New Roman" w:hAnsi="Arial" w:cs="Arial"/>
          <w:b/>
          <w:bCs/>
          <w:iCs/>
          <w:sz w:val="72"/>
          <w:szCs w:val="72"/>
          <w:lang w:val="en-US"/>
        </w:rPr>
        <w:t>Intimidation in Public Life</w:t>
      </w:r>
    </w:p>
    <w:p w14:paraId="486DB2A2" w14:textId="77777777" w:rsidR="001D00AF" w:rsidRPr="001D00AF" w:rsidRDefault="001D00AF" w:rsidP="001D00AF">
      <w:pPr>
        <w:rPr>
          <w:rFonts w:ascii="Arial" w:eastAsia="Times New Roman" w:hAnsi="Arial" w:cs="Arial"/>
          <w:sz w:val="28"/>
          <w:szCs w:val="44"/>
        </w:rPr>
      </w:pPr>
    </w:p>
    <w:p w14:paraId="4C42F6F5" w14:textId="77777777" w:rsidR="002701B3" w:rsidRDefault="002701B3" w:rsidP="001D00AF">
      <w:pPr>
        <w:rPr>
          <w:rFonts w:ascii="Arial" w:eastAsia="Times New Roman" w:hAnsi="Arial" w:cs="Arial"/>
          <w:sz w:val="28"/>
          <w:szCs w:val="44"/>
        </w:rPr>
      </w:pPr>
    </w:p>
    <w:p w14:paraId="336ABA95" w14:textId="77777777" w:rsidR="001D00AF" w:rsidRPr="001D00AF" w:rsidRDefault="001D00AF" w:rsidP="001D00AF">
      <w:pPr>
        <w:rPr>
          <w:rFonts w:ascii="Arial" w:eastAsia="Times New Roman" w:hAnsi="Arial" w:cs="Arial"/>
          <w:sz w:val="28"/>
          <w:szCs w:val="44"/>
        </w:rPr>
      </w:pPr>
      <w:r w:rsidRPr="001D00AF">
        <w:rPr>
          <w:rFonts w:ascii="Arial" w:eastAsia="Times New Roman" w:hAnsi="Arial" w:cs="Arial"/>
          <w:sz w:val="28"/>
          <w:szCs w:val="44"/>
        </w:rPr>
        <w:t xml:space="preserve">Presented to Parliament </w:t>
      </w:r>
    </w:p>
    <w:p w14:paraId="2084B5C8" w14:textId="0C256C36" w:rsidR="001D00AF" w:rsidRPr="00742791" w:rsidRDefault="001D00AF" w:rsidP="001D00AF">
      <w:pPr>
        <w:rPr>
          <w:rFonts w:ascii="Arial" w:eastAsia="Times New Roman" w:hAnsi="Arial" w:cs="Arial"/>
          <w:sz w:val="28"/>
          <w:szCs w:val="44"/>
        </w:rPr>
      </w:pPr>
      <w:proofErr w:type="gramStart"/>
      <w:r w:rsidRPr="00742791">
        <w:rPr>
          <w:rFonts w:ascii="Arial" w:eastAsia="Times New Roman" w:hAnsi="Arial" w:cs="Arial"/>
          <w:sz w:val="28"/>
          <w:szCs w:val="44"/>
        </w:rPr>
        <w:t>by</w:t>
      </w:r>
      <w:proofErr w:type="gramEnd"/>
      <w:r w:rsidRPr="00742791">
        <w:rPr>
          <w:rFonts w:ascii="Arial" w:eastAsia="Times New Roman" w:hAnsi="Arial" w:cs="Arial"/>
          <w:sz w:val="28"/>
          <w:szCs w:val="44"/>
        </w:rPr>
        <w:t xml:space="preserve"> the </w:t>
      </w:r>
      <w:r w:rsidR="00643634" w:rsidRPr="00742791">
        <w:rPr>
          <w:rFonts w:ascii="Arial" w:eastAsia="Times New Roman" w:hAnsi="Arial" w:cs="Arial"/>
          <w:sz w:val="28"/>
          <w:szCs w:val="44"/>
        </w:rPr>
        <w:t>Minister for the Constitution</w:t>
      </w:r>
    </w:p>
    <w:p w14:paraId="1E3E705B" w14:textId="77777777" w:rsidR="001D00AF" w:rsidRPr="001D00AF" w:rsidRDefault="001D00AF" w:rsidP="001D00AF">
      <w:pPr>
        <w:rPr>
          <w:rFonts w:ascii="Arial" w:eastAsia="Times New Roman" w:hAnsi="Arial" w:cs="Arial"/>
          <w:sz w:val="28"/>
          <w:szCs w:val="44"/>
        </w:rPr>
      </w:pPr>
      <w:proofErr w:type="gramStart"/>
      <w:r w:rsidRPr="001D00AF">
        <w:rPr>
          <w:rFonts w:ascii="Arial" w:eastAsia="Times New Roman" w:hAnsi="Arial" w:cs="Arial"/>
          <w:sz w:val="28"/>
          <w:szCs w:val="44"/>
        </w:rPr>
        <w:t>by</w:t>
      </w:r>
      <w:proofErr w:type="gramEnd"/>
      <w:r w:rsidRPr="001D00AF">
        <w:rPr>
          <w:rFonts w:ascii="Arial" w:eastAsia="Times New Roman" w:hAnsi="Arial" w:cs="Arial"/>
          <w:sz w:val="28"/>
          <w:szCs w:val="44"/>
        </w:rPr>
        <w:t xml:space="preserve"> Command of Her Majesty</w:t>
      </w:r>
    </w:p>
    <w:p w14:paraId="5C691D76" w14:textId="77777777" w:rsidR="001D00AF" w:rsidRPr="001D00AF" w:rsidRDefault="001D00AF" w:rsidP="001D00AF">
      <w:pPr>
        <w:rPr>
          <w:rFonts w:ascii="Arial" w:eastAsia="Times New Roman" w:hAnsi="Arial" w:cs="Arial"/>
          <w:sz w:val="28"/>
          <w:szCs w:val="44"/>
        </w:rPr>
      </w:pPr>
    </w:p>
    <w:p w14:paraId="479C1FDE" w14:textId="28F0CB5D" w:rsidR="001D00AF" w:rsidRPr="001D00AF" w:rsidRDefault="00643634" w:rsidP="001D00AF">
      <w:pPr>
        <w:rPr>
          <w:rFonts w:ascii="Arial" w:eastAsia="Times New Roman" w:hAnsi="Arial" w:cs="Arial"/>
          <w:sz w:val="28"/>
          <w:szCs w:val="44"/>
        </w:rPr>
      </w:pPr>
      <w:r>
        <w:rPr>
          <w:rFonts w:ascii="Arial" w:eastAsia="Times New Roman" w:hAnsi="Arial" w:cs="Arial"/>
          <w:sz w:val="28"/>
          <w:szCs w:val="44"/>
        </w:rPr>
        <w:t>March</w:t>
      </w:r>
      <w:r w:rsidR="001D00AF" w:rsidRPr="001D00AF">
        <w:rPr>
          <w:rFonts w:ascii="Arial" w:eastAsia="Times New Roman" w:hAnsi="Arial" w:cs="Arial"/>
          <w:sz w:val="28"/>
          <w:szCs w:val="44"/>
        </w:rPr>
        <w:t xml:space="preserve"> 2018</w:t>
      </w:r>
    </w:p>
    <w:p w14:paraId="4B7F65FC" w14:textId="77777777" w:rsidR="001D00AF" w:rsidRPr="001D00AF" w:rsidRDefault="001D00AF" w:rsidP="001D00AF">
      <w:pPr>
        <w:rPr>
          <w:rFonts w:ascii="Arial" w:eastAsia="Times New Roman" w:hAnsi="Arial" w:cs="Arial"/>
          <w:sz w:val="28"/>
          <w:szCs w:val="44"/>
        </w:rPr>
      </w:pPr>
    </w:p>
    <w:p w14:paraId="6B0AF397" w14:textId="77777777" w:rsidR="001D00AF" w:rsidRDefault="001D00AF">
      <w:pPr>
        <w:rPr>
          <w:rFonts w:ascii="Arial" w:hAnsi="Arial" w:cs="Arial"/>
          <w:b/>
          <w:bCs/>
          <w:lang w:val="en-US"/>
        </w:rPr>
      </w:pPr>
      <w:r>
        <w:rPr>
          <w:rFonts w:ascii="Arial" w:hAnsi="Arial" w:cs="Arial"/>
          <w:b/>
          <w:bCs/>
          <w:lang w:val="en-US"/>
        </w:rPr>
        <w:br w:type="page"/>
      </w:r>
    </w:p>
    <w:p w14:paraId="261D1A88" w14:textId="77777777" w:rsidR="001D00AF" w:rsidRPr="001D00AF" w:rsidRDefault="001D00AF" w:rsidP="001D00AF">
      <w:pPr>
        <w:rPr>
          <w:rFonts w:ascii="Arial" w:eastAsia="Times New Roman" w:hAnsi="Arial" w:cs="Arial"/>
          <w:lang w:eastAsia="en-GB"/>
        </w:rPr>
      </w:pPr>
    </w:p>
    <w:p w14:paraId="458FAD03" w14:textId="77777777" w:rsidR="001D00AF" w:rsidRPr="001D00AF" w:rsidRDefault="001D00AF" w:rsidP="001D00AF">
      <w:pPr>
        <w:rPr>
          <w:rFonts w:ascii="Arial" w:eastAsia="Times New Roman" w:hAnsi="Arial" w:cs="Arial"/>
          <w:lang w:eastAsia="en-GB"/>
        </w:rPr>
      </w:pPr>
    </w:p>
    <w:p w14:paraId="33ED1FF9" w14:textId="77777777" w:rsidR="001D00AF" w:rsidRPr="001D00AF" w:rsidRDefault="001D00AF" w:rsidP="001D00AF">
      <w:pPr>
        <w:rPr>
          <w:rFonts w:ascii="Arial" w:eastAsia="Times New Roman" w:hAnsi="Arial" w:cs="Arial"/>
          <w:lang w:eastAsia="en-GB"/>
        </w:rPr>
      </w:pPr>
    </w:p>
    <w:p w14:paraId="2AF06761" w14:textId="77777777" w:rsidR="001D00AF" w:rsidRPr="001D00AF" w:rsidRDefault="001D00AF" w:rsidP="001D00AF">
      <w:pPr>
        <w:rPr>
          <w:rFonts w:ascii="Arial" w:eastAsia="Times New Roman" w:hAnsi="Arial" w:cs="Arial"/>
          <w:lang w:eastAsia="en-GB"/>
        </w:rPr>
      </w:pPr>
    </w:p>
    <w:p w14:paraId="63BAB87F" w14:textId="77777777" w:rsidR="001D00AF" w:rsidRDefault="001D00AF" w:rsidP="001D00AF">
      <w:pPr>
        <w:rPr>
          <w:rFonts w:ascii="Arial" w:eastAsia="Times New Roman" w:hAnsi="Arial" w:cs="Arial"/>
          <w:lang w:eastAsia="en-GB"/>
        </w:rPr>
      </w:pPr>
    </w:p>
    <w:p w14:paraId="13B8A033" w14:textId="77777777" w:rsidR="001D00AF" w:rsidRDefault="001D00AF" w:rsidP="001D00AF">
      <w:pPr>
        <w:rPr>
          <w:rFonts w:ascii="Arial" w:eastAsia="Times New Roman" w:hAnsi="Arial" w:cs="Arial"/>
          <w:lang w:eastAsia="en-GB"/>
        </w:rPr>
      </w:pPr>
    </w:p>
    <w:p w14:paraId="02453F54" w14:textId="77777777" w:rsidR="001D00AF" w:rsidRPr="001D00AF" w:rsidRDefault="001D00AF" w:rsidP="001D00AF">
      <w:pPr>
        <w:rPr>
          <w:rFonts w:ascii="Arial" w:eastAsia="Times New Roman" w:hAnsi="Arial" w:cs="Arial"/>
          <w:lang w:eastAsia="en-GB"/>
        </w:rPr>
      </w:pPr>
    </w:p>
    <w:p w14:paraId="0D44CC30" w14:textId="77777777" w:rsidR="001D00AF" w:rsidRPr="001D00AF" w:rsidRDefault="001D00AF" w:rsidP="001D00AF">
      <w:pPr>
        <w:rPr>
          <w:rFonts w:ascii="Arial" w:eastAsia="Times New Roman" w:hAnsi="Arial" w:cs="Arial"/>
          <w:lang w:eastAsia="en-GB"/>
        </w:rPr>
      </w:pPr>
    </w:p>
    <w:p w14:paraId="2359FE11" w14:textId="77777777" w:rsidR="001D00AF" w:rsidRPr="001D00AF" w:rsidRDefault="001D00AF" w:rsidP="001D00AF">
      <w:pPr>
        <w:rPr>
          <w:rFonts w:ascii="Arial" w:eastAsia="Times New Roman" w:hAnsi="Arial" w:cs="Arial"/>
          <w:lang w:eastAsia="en-GB"/>
        </w:rPr>
      </w:pPr>
    </w:p>
    <w:p w14:paraId="4E74A798" w14:textId="77777777" w:rsidR="001D00AF" w:rsidRPr="001D00AF" w:rsidRDefault="001D00AF" w:rsidP="001D00AF">
      <w:pPr>
        <w:rPr>
          <w:rFonts w:ascii="Arial" w:eastAsia="Times New Roman" w:hAnsi="Arial" w:cs="Arial"/>
          <w:lang w:eastAsia="en-GB"/>
        </w:rPr>
      </w:pPr>
    </w:p>
    <w:p w14:paraId="6C4E4EC1" w14:textId="77777777" w:rsidR="001D00AF" w:rsidRDefault="001D00AF" w:rsidP="001D00AF">
      <w:pPr>
        <w:rPr>
          <w:rFonts w:ascii="Arial" w:eastAsia="Times New Roman" w:hAnsi="Arial" w:cs="Arial"/>
          <w:lang w:eastAsia="en-GB"/>
        </w:rPr>
      </w:pPr>
    </w:p>
    <w:p w14:paraId="68820DAE" w14:textId="77777777" w:rsidR="00F37283" w:rsidRDefault="00F37283" w:rsidP="001D00AF">
      <w:pPr>
        <w:rPr>
          <w:rFonts w:ascii="Arial" w:eastAsia="Times New Roman" w:hAnsi="Arial" w:cs="Arial"/>
          <w:lang w:eastAsia="en-GB"/>
        </w:rPr>
      </w:pPr>
    </w:p>
    <w:p w14:paraId="6053CC1D" w14:textId="77777777" w:rsidR="00F37283" w:rsidRDefault="00F37283" w:rsidP="001D00AF">
      <w:pPr>
        <w:rPr>
          <w:rFonts w:ascii="Arial" w:eastAsia="Times New Roman" w:hAnsi="Arial" w:cs="Arial"/>
          <w:lang w:eastAsia="en-GB"/>
        </w:rPr>
      </w:pPr>
    </w:p>
    <w:p w14:paraId="09CA50B3" w14:textId="77777777" w:rsidR="00F37283" w:rsidRPr="001D00AF" w:rsidRDefault="00F37283" w:rsidP="001D00AF">
      <w:pPr>
        <w:rPr>
          <w:rFonts w:ascii="Arial" w:eastAsia="Times New Roman" w:hAnsi="Arial" w:cs="Arial"/>
          <w:lang w:eastAsia="en-GB"/>
        </w:rPr>
      </w:pPr>
    </w:p>
    <w:p w14:paraId="13302878" w14:textId="77777777" w:rsidR="001D00AF" w:rsidRPr="001D00AF" w:rsidRDefault="001D00AF" w:rsidP="001D00AF">
      <w:pPr>
        <w:rPr>
          <w:rFonts w:ascii="Arial" w:eastAsia="Times New Roman" w:hAnsi="Arial" w:cs="Arial"/>
          <w:lang w:eastAsia="en-GB"/>
        </w:rPr>
      </w:pPr>
    </w:p>
    <w:p w14:paraId="398D3BDE" w14:textId="77777777" w:rsidR="001D00AF" w:rsidRPr="001D00AF" w:rsidRDefault="001D00AF" w:rsidP="001D00AF">
      <w:pPr>
        <w:rPr>
          <w:rFonts w:ascii="Arial" w:eastAsia="Times New Roman" w:hAnsi="Arial" w:cs="Arial"/>
          <w:lang w:eastAsia="en-GB"/>
        </w:rPr>
      </w:pPr>
    </w:p>
    <w:p w14:paraId="15AFC8DD" w14:textId="77777777" w:rsidR="00F37283" w:rsidRDefault="00F37283" w:rsidP="001D00AF">
      <w:pPr>
        <w:rPr>
          <w:rFonts w:ascii="Arial" w:eastAsia="Times New Roman" w:hAnsi="Arial" w:cs="Arial"/>
          <w:lang w:eastAsia="en-GB"/>
        </w:rPr>
      </w:pPr>
    </w:p>
    <w:p w14:paraId="3186A68A" w14:textId="77777777" w:rsidR="00F37283" w:rsidRPr="001D00AF" w:rsidRDefault="00F37283" w:rsidP="001D00AF">
      <w:pPr>
        <w:rPr>
          <w:rFonts w:ascii="Arial" w:eastAsia="Times New Roman" w:hAnsi="Arial" w:cs="Arial"/>
          <w:lang w:eastAsia="en-GB"/>
        </w:rPr>
      </w:pPr>
    </w:p>
    <w:p w14:paraId="49658D02" w14:textId="1D3EF7E4" w:rsidR="001D00AF" w:rsidRPr="001D00AF" w:rsidRDefault="001D00AF" w:rsidP="001D00AF">
      <w:pPr>
        <w:rPr>
          <w:rFonts w:ascii="Arial" w:eastAsia="Times New Roman" w:hAnsi="Arial" w:cs="Arial"/>
          <w:sz w:val="22"/>
          <w:szCs w:val="22"/>
          <w:lang w:eastAsia="en-GB"/>
        </w:rPr>
      </w:pPr>
      <w:r>
        <w:rPr>
          <w:rFonts w:ascii="Arial" w:eastAsia="Times New Roman" w:hAnsi="Arial" w:cs="Arial"/>
          <w:noProof/>
          <w:sz w:val="22"/>
          <w:szCs w:val="22"/>
          <w:lang w:val="en-US"/>
        </w:rPr>
        <w:drawing>
          <wp:inline distT="0" distB="0" distL="0" distR="0" wp14:anchorId="0CE0C61E" wp14:editId="4661491F">
            <wp:extent cx="762000" cy="381000"/>
            <wp:effectExtent l="0" t="0" r="0" b="0"/>
            <wp:docPr id="13" name="Picture 1" descr="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381000"/>
                    </a:xfrm>
                    <a:prstGeom prst="rect">
                      <a:avLst/>
                    </a:prstGeom>
                    <a:noFill/>
                    <a:ln>
                      <a:noFill/>
                    </a:ln>
                  </pic:spPr>
                </pic:pic>
              </a:graphicData>
            </a:graphic>
          </wp:inline>
        </w:drawing>
      </w:r>
    </w:p>
    <w:p w14:paraId="57DF6C01" w14:textId="77777777" w:rsidR="001D00AF" w:rsidRPr="001D00AF" w:rsidRDefault="001D00AF" w:rsidP="001D00AF">
      <w:pPr>
        <w:rPr>
          <w:rFonts w:ascii="Arial" w:eastAsia="Times New Roman" w:hAnsi="Arial" w:cs="Arial"/>
          <w:sz w:val="22"/>
          <w:szCs w:val="22"/>
          <w:lang w:eastAsia="en-GB"/>
        </w:rPr>
      </w:pPr>
    </w:p>
    <w:p w14:paraId="313F39E1" w14:textId="77777777" w:rsidR="001D00AF" w:rsidRPr="001D00AF" w:rsidRDefault="001D00AF" w:rsidP="001D00AF">
      <w:pPr>
        <w:rPr>
          <w:rFonts w:ascii="Arial" w:eastAsia="Times New Roman" w:hAnsi="Arial" w:cs="Arial"/>
          <w:sz w:val="22"/>
          <w:szCs w:val="22"/>
          <w:lang w:eastAsia="en-GB"/>
        </w:rPr>
      </w:pPr>
    </w:p>
    <w:p w14:paraId="619C4C92" w14:textId="77777777" w:rsidR="001D00AF" w:rsidRPr="001D00AF" w:rsidRDefault="001D00AF" w:rsidP="001D00AF">
      <w:pPr>
        <w:rPr>
          <w:rFonts w:ascii="Arial" w:eastAsia="Calibri" w:hAnsi="Arial" w:cs="Arial"/>
          <w:bCs/>
          <w:color w:val="000000"/>
          <w:szCs w:val="22"/>
        </w:rPr>
      </w:pPr>
      <w:r w:rsidRPr="001D00AF">
        <w:rPr>
          <w:rFonts w:ascii="Arial" w:eastAsia="Calibri" w:hAnsi="Arial" w:cs="Arial"/>
          <w:szCs w:val="22"/>
        </w:rPr>
        <w:t>© Crown copyright</w:t>
      </w:r>
      <w:r w:rsidRPr="001D00AF">
        <w:rPr>
          <w:rFonts w:ascii="Arial" w:eastAsia="Calibri" w:hAnsi="Arial" w:cs="Arial"/>
          <w:color w:val="000000"/>
          <w:szCs w:val="22"/>
        </w:rPr>
        <w:t> </w:t>
      </w:r>
      <w:r w:rsidRPr="001D00AF">
        <w:rPr>
          <w:rFonts w:ascii="Arial" w:eastAsia="Calibri" w:hAnsi="Arial" w:cs="Arial"/>
          <w:bCs/>
          <w:color w:val="000000"/>
          <w:szCs w:val="22"/>
        </w:rPr>
        <w:t>2018</w:t>
      </w:r>
    </w:p>
    <w:p w14:paraId="44326317" w14:textId="77777777" w:rsidR="001D00AF" w:rsidRPr="001D00AF" w:rsidRDefault="001D00AF" w:rsidP="001D00AF">
      <w:pPr>
        <w:rPr>
          <w:rFonts w:ascii="Arial" w:eastAsia="Calibri" w:hAnsi="Arial" w:cs="Arial"/>
          <w:szCs w:val="22"/>
        </w:rPr>
      </w:pPr>
    </w:p>
    <w:p w14:paraId="5C105254" w14:textId="77777777" w:rsidR="001D00AF" w:rsidRPr="001D00AF" w:rsidRDefault="001D00AF" w:rsidP="001D00AF">
      <w:pPr>
        <w:rPr>
          <w:rFonts w:ascii="Arial" w:eastAsia="Calibri" w:hAnsi="Arial" w:cs="Arial"/>
          <w:color w:val="000000"/>
          <w:szCs w:val="22"/>
        </w:rPr>
      </w:pPr>
      <w:r w:rsidRPr="001D00AF">
        <w:rPr>
          <w:rFonts w:ascii="Arial" w:eastAsia="Calibri" w:hAnsi="Arial" w:cs="Arial"/>
          <w:szCs w:val="22"/>
        </w:rPr>
        <w:t>This publication is licensed under the terms of the Open Government Licence v3.0 except where otherwise stated. To view this licence, visit</w:t>
      </w:r>
      <w:r w:rsidRPr="001D00AF">
        <w:rPr>
          <w:rFonts w:ascii="Arial" w:eastAsia="Calibri" w:hAnsi="Arial" w:cs="Arial"/>
          <w:color w:val="000000"/>
          <w:szCs w:val="22"/>
        </w:rPr>
        <w:t> </w:t>
      </w:r>
      <w:r w:rsidRPr="001D00AF">
        <w:rPr>
          <w:rFonts w:ascii="Arial" w:eastAsia="Calibri" w:hAnsi="Arial" w:cs="Arial"/>
          <w:szCs w:val="22"/>
        </w:rPr>
        <w:t>nationalarchives.gov.uk/doc/open-government-licence/version/3</w:t>
      </w:r>
      <w:r w:rsidRPr="001D00AF">
        <w:rPr>
          <w:rFonts w:ascii="Arial" w:eastAsia="Calibri" w:hAnsi="Arial" w:cs="Arial"/>
          <w:color w:val="000000"/>
          <w:szCs w:val="22"/>
        </w:rPr>
        <w:t> </w:t>
      </w:r>
    </w:p>
    <w:p w14:paraId="79334CB5" w14:textId="77777777" w:rsidR="001D00AF" w:rsidRPr="001D00AF" w:rsidRDefault="001D00AF" w:rsidP="001D00AF">
      <w:pPr>
        <w:rPr>
          <w:rFonts w:ascii="Arial" w:eastAsia="Calibri" w:hAnsi="Arial" w:cs="Arial"/>
          <w:szCs w:val="22"/>
        </w:rPr>
      </w:pPr>
      <w:r w:rsidRPr="001D00AF">
        <w:rPr>
          <w:rFonts w:ascii="Arial" w:eastAsia="Calibri" w:hAnsi="Arial" w:cs="Arial"/>
          <w:szCs w:val="22"/>
        </w:rPr>
        <w:t xml:space="preserve"> </w:t>
      </w:r>
    </w:p>
    <w:p w14:paraId="4012C70C" w14:textId="77777777" w:rsidR="001D00AF" w:rsidRPr="001D00AF" w:rsidRDefault="001D00AF" w:rsidP="001D00AF">
      <w:pPr>
        <w:rPr>
          <w:rFonts w:ascii="Arial" w:eastAsia="Calibri" w:hAnsi="Arial" w:cs="Arial"/>
          <w:szCs w:val="22"/>
        </w:rPr>
      </w:pPr>
      <w:r w:rsidRPr="001D00AF">
        <w:rPr>
          <w:rFonts w:ascii="Arial" w:eastAsia="Calibri" w:hAnsi="Arial" w:cs="Arial"/>
          <w:szCs w:val="22"/>
        </w:rPr>
        <w:t>Where we have identified any third party copyright information you will need to obtain permission from the copyright holders concerned.</w:t>
      </w:r>
    </w:p>
    <w:p w14:paraId="2B6AE49D" w14:textId="77777777" w:rsidR="001D00AF" w:rsidRPr="001D00AF" w:rsidRDefault="001D00AF" w:rsidP="001D00AF">
      <w:pPr>
        <w:rPr>
          <w:rFonts w:ascii="Arial" w:eastAsia="Calibri" w:hAnsi="Arial" w:cs="Arial"/>
          <w:szCs w:val="22"/>
        </w:rPr>
      </w:pPr>
    </w:p>
    <w:p w14:paraId="3ED118ED" w14:textId="77777777" w:rsidR="001D00AF" w:rsidRPr="001D00AF" w:rsidRDefault="001D00AF" w:rsidP="001D00AF">
      <w:pPr>
        <w:rPr>
          <w:rFonts w:ascii="Arial" w:eastAsia="Calibri" w:hAnsi="Arial" w:cs="Arial"/>
          <w:szCs w:val="22"/>
        </w:rPr>
      </w:pPr>
      <w:r w:rsidRPr="001D00AF">
        <w:rPr>
          <w:rFonts w:ascii="Arial" w:eastAsia="Calibri" w:hAnsi="Arial" w:cs="Arial"/>
          <w:szCs w:val="22"/>
        </w:rPr>
        <w:t xml:space="preserve">This publication is available at www.gov.uk/government/publications </w:t>
      </w:r>
    </w:p>
    <w:p w14:paraId="76B61748" w14:textId="77777777" w:rsidR="001D00AF" w:rsidRPr="001D00AF" w:rsidRDefault="001D00AF" w:rsidP="001D00AF">
      <w:pPr>
        <w:rPr>
          <w:rFonts w:ascii="Arial" w:eastAsia="Calibri" w:hAnsi="Arial" w:cs="Arial"/>
          <w:szCs w:val="22"/>
        </w:rPr>
      </w:pPr>
    </w:p>
    <w:p w14:paraId="42A82788" w14:textId="53F7E7BD" w:rsidR="001D00AF" w:rsidRPr="000A5721" w:rsidRDefault="001D00AF" w:rsidP="001D00AF">
      <w:pPr>
        <w:rPr>
          <w:rFonts w:ascii="Arial" w:eastAsia="Calibri" w:hAnsi="Arial" w:cs="Arial"/>
          <w:bCs/>
          <w:szCs w:val="22"/>
        </w:rPr>
      </w:pPr>
      <w:r w:rsidRPr="000A5721">
        <w:rPr>
          <w:rFonts w:ascii="Arial" w:eastAsia="Calibri" w:hAnsi="Arial" w:cs="Arial"/>
          <w:szCs w:val="22"/>
        </w:rPr>
        <w:t>Any enquiries regarding this publication should be sent to us at </w:t>
      </w:r>
      <w:r w:rsidR="00F37283">
        <w:rPr>
          <w:rFonts w:ascii="Arial" w:eastAsia="Calibri" w:hAnsi="Arial" w:cs="Arial"/>
          <w:szCs w:val="22"/>
        </w:rPr>
        <w:t>proprietyandethicsteam@cabinetoffice.gov.uk</w:t>
      </w:r>
    </w:p>
    <w:p w14:paraId="48016858" w14:textId="77777777" w:rsidR="001D00AF" w:rsidRPr="001D00AF" w:rsidRDefault="001D00AF" w:rsidP="001D00AF">
      <w:pPr>
        <w:rPr>
          <w:rFonts w:ascii="Arial" w:eastAsia="Calibri" w:hAnsi="Arial" w:cs="Arial"/>
          <w:szCs w:val="22"/>
        </w:rPr>
      </w:pPr>
    </w:p>
    <w:p w14:paraId="790CCCEF" w14:textId="77777777" w:rsidR="001D00AF" w:rsidRPr="001D00AF" w:rsidRDefault="001D00AF" w:rsidP="001D00AF">
      <w:pPr>
        <w:rPr>
          <w:rFonts w:ascii="Arial" w:eastAsia="Calibri" w:hAnsi="Arial" w:cs="Arial"/>
          <w:szCs w:val="22"/>
        </w:rPr>
      </w:pPr>
    </w:p>
    <w:p w14:paraId="7B1EEC46" w14:textId="77777777" w:rsidR="001D00AF" w:rsidRPr="001D00AF" w:rsidRDefault="001D00AF" w:rsidP="001D00AF">
      <w:pPr>
        <w:rPr>
          <w:rFonts w:ascii="Arial" w:eastAsia="Calibri" w:hAnsi="Arial" w:cs="Arial"/>
          <w:szCs w:val="22"/>
        </w:rPr>
      </w:pPr>
      <w:r w:rsidRPr="001D00AF">
        <w:rPr>
          <w:rFonts w:ascii="Arial" w:eastAsia="Calibri" w:hAnsi="Arial" w:cs="Arial"/>
          <w:szCs w:val="22"/>
        </w:rPr>
        <w:t>ISBN 978-1-5278-0229-7</w:t>
      </w:r>
    </w:p>
    <w:p w14:paraId="6C5B3895" w14:textId="77777777" w:rsidR="001D00AF" w:rsidRPr="001D00AF" w:rsidRDefault="001D00AF" w:rsidP="001D00AF">
      <w:pPr>
        <w:rPr>
          <w:rFonts w:ascii="Arial" w:eastAsia="Calibri" w:hAnsi="Arial" w:cs="Arial"/>
        </w:rPr>
      </w:pPr>
    </w:p>
    <w:p w14:paraId="02968F6A" w14:textId="5D335EC9" w:rsidR="001D00AF" w:rsidRPr="001D00AF" w:rsidRDefault="00643634" w:rsidP="001D00AF">
      <w:pPr>
        <w:rPr>
          <w:rFonts w:ascii="Arial" w:eastAsia="Times New Roman" w:hAnsi="Arial" w:cs="Arial"/>
        </w:rPr>
      </w:pPr>
      <w:r>
        <w:rPr>
          <w:rFonts w:ascii="Arial" w:eastAsia="Times New Roman" w:hAnsi="Arial" w:cs="Arial"/>
        </w:rPr>
        <w:t>CCS0218044462</w:t>
      </w:r>
      <w:r>
        <w:rPr>
          <w:rFonts w:ascii="Arial" w:eastAsia="Times New Roman" w:hAnsi="Arial" w:cs="Arial"/>
        </w:rPr>
        <w:tab/>
      </w:r>
      <w:r>
        <w:rPr>
          <w:rFonts w:ascii="Arial" w:eastAsia="Times New Roman" w:hAnsi="Arial" w:cs="Arial"/>
        </w:rPr>
        <w:tab/>
        <w:t>03</w:t>
      </w:r>
      <w:r w:rsidR="001D00AF" w:rsidRPr="001D00AF">
        <w:rPr>
          <w:rFonts w:ascii="Arial" w:eastAsia="Times New Roman" w:hAnsi="Arial" w:cs="Arial"/>
        </w:rPr>
        <w:t>/18</w:t>
      </w:r>
    </w:p>
    <w:p w14:paraId="65087C8B" w14:textId="77777777" w:rsidR="001D00AF" w:rsidRPr="001D00AF" w:rsidRDefault="001D00AF" w:rsidP="001D00AF">
      <w:pPr>
        <w:rPr>
          <w:rFonts w:ascii="Arial" w:eastAsia="Calibri" w:hAnsi="Arial" w:cs="Arial"/>
        </w:rPr>
      </w:pPr>
    </w:p>
    <w:p w14:paraId="119ED2B1" w14:textId="77777777" w:rsidR="001D00AF" w:rsidRPr="001D00AF" w:rsidRDefault="001D00AF" w:rsidP="001D00AF">
      <w:pPr>
        <w:rPr>
          <w:rFonts w:ascii="Arial" w:eastAsia="Calibri" w:hAnsi="Arial" w:cs="Arial"/>
          <w:szCs w:val="22"/>
        </w:rPr>
      </w:pPr>
      <w:r w:rsidRPr="001D00AF">
        <w:rPr>
          <w:rFonts w:ascii="Arial" w:eastAsia="Calibri" w:hAnsi="Arial" w:cs="Arial"/>
        </w:rPr>
        <w:t>Printed on paper containing</w:t>
      </w:r>
      <w:r w:rsidRPr="001D00AF">
        <w:rPr>
          <w:rFonts w:ascii="Arial" w:eastAsia="Calibri" w:hAnsi="Arial" w:cs="Arial"/>
          <w:szCs w:val="22"/>
        </w:rPr>
        <w:t xml:space="preserve"> 75% recycled fibre content minimum</w:t>
      </w:r>
    </w:p>
    <w:p w14:paraId="150593E4" w14:textId="77777777" w:rsidR="001D00AF" w:rsidRPr="001D00AF" w:rsidRDefault="001D00AF" w:rsidP="001D00AF">
      <w:pPr>
        <w:rPr>
          <w:rFonts w:ascii="Arial" w:eastAsia="Calibri" w:hAnsi="Arial" w:cs="Arial"/>
          <w:szCs w:val="22"/>
        </w:rPr>
      </w:pPr>
    </w:p>
    <w:p w14:paraId="12073F2A" w14:textId="77777777" w:rsidR="001D00AF" w:rsidRPr="001D00AF" w:rsidRDefault="001D00AF" w:rsidP="001D00AF">
      <w:pPr>
        <w:rPr>
          <w:rFonts w:ascii="Arial" w:eastAsia="Calibri" w:hAnsi="Arial" w:cs="Arial"/>
          <w:szCs w:val="22"/>
        </w:rPr>
      </w:pPr>
      <w:r w:rsidRPr="001D00AF">
        <w:rPr>
          <w:rFonts w:ascii="Arial" w:eastAsia="Calibri" w:hAnsi="Arial" w:cs="Arial"/>
          <w:szCs w:val="22"/>
        </w:rPr>
        <w:t>Printed in the UK by the APS Group on behalf of the Controller of Her Majesty’s Stationery Office</w:t>
      </w:r>
    </w:p>
    <w:p w14:paraId="175C8CDB" w14:textId="1E646F14" w:rsidR="009A41CF" w:rsidRDefault="001D00AF" w:rsidP="001D00AF">
      <w:pPr>
        <w:rPr>
          <w:rFonts w:ascii="Arial" w:hAnsi="Arial" w:cs="Arial"/>
          <w:b/>
          <w:bCs/>
          <w:lang w:val="en-US"/>
        </w:rPr>
      </w:pPr>
      <w:r>
        <w:rPr>
          <w:rFonts w:ascii="Arial" w:hAnsi="Arial" w:cs="Arial"/>
          <w:b/>
          <w:bCs/>
          <w:lang w:val="en-US"/>
        </w:rPr>
        <w:br w:type="page"/>
      </w:r>
    </w:p>
    <w:p w14:paraId="0E060EBC" w14:textId="77777777" w:rsidR="001D00AF" w:rsidRPr="001D00AF" w:rsidRDefault="001D00AF" w:rsidP="001D00AF">
      <w:pPr>
        <w:rPr>
          <w:rFonts w:ascii="Arial" w:hAnsi="Arial" w:cs="Arial"/>
          <w:b/>
          <w:bCs/>
          <w:lang w:val="en-US"/>
        </w:rPr>
      </w:pPr>
    </w:p>
    <w:p w14:paraId="3500ABB5" w14:textId="6AD34C63" w:rsidR="00A7679D" w:rsidRDefault="009A41CF" w:rsidP="009A41CF">
      <w:pPr>
        <w:spacing w:before="100" w:beforeAutospacing="1" w:after="100" w:afterAutospacing="1"/>
        <w:jc w:val="center"/>
        <w:rPr>
          <w:rFonts w:ascii="Arial" w:hAnsi="Arial" w:cs="Arial"/>
          <w:b/>
        </w:rPr>
      </w:pPr>
      <w:r>
        <w:rPr>
          <w:rFonts w:ascii="Arial" w:hAnsi="Arial" w:cs="Arial"/>
          <w:b/>
        </w:rPr>
        <w:t>F</w:t>
      </w:r>
      <w:r w:rsidR="00A7679D" w:rsidRPr="009A41CF">
        <w:rPr>
          <w:rFonts w:ascii="Arial" w:hAnsi="Arial" w:cs="Arial"/>
          <w:b/>
        </w:rPr>
        <w:t>oreword</w:t>
      </w:r>
      <w:r>
        <w:rPr>
          <w:rFonts w:ascii="Arial" w:hAnsi="Arial" w:cs="Arial"/>
          <w:b/>
        </w:rPr>
        <w:t xml:space="preserve"> by</w:t>
      </w:r>
    </w:p>
    <w:p w14:paraId="71D37BF4" w14:textId="1A7AD50C" w:rsidR="009A41CF" w:rsidRDefault="009A41CF" w:rsidP="009A41CF">
      <w:pPr>
        <w:spacing w:before="100" w:beforeAutospacing="1" w:after="100" w:afterAutospacing="1"/>
        <w:jc w:val="center"/>
        <w:rPr>
          <w:rFonts w:ascii="Arial" w:hAnsi="Arial" w:cs="Arial"/>
          <w:b/>
          <w:i/>
        </w:rPr>
      </w:pPr>
      <w:r w:rsidRPr="009A41CF">
        <w:rPr>
          <w:rFonts w:ascii="Arial" w:hAnsi="Arial" w:cs="Arial"/>
          <w:b/>
          <w:i/>
        </w:rPr>
        <w:t>The Prime Minister</w:t>
      </w:r>
    </w:p>
    <w:p w14:paraId="5C7B67C4" w14:textId="77777777" w:rsidR="006B6F76" w:rsidRPr="009A41CF" w:rsidRDefault="006B6F76" w:rsidP="009A41CF">
      <w:pPr>
        <w:spacing w:before="100" w:beforeAutospacing="1" w:after="100" w:afterAutospacing="1"/>
        <w:jc w:val="center"/>
        <w:rPr>
          <w:rFonts w:ascii="Arial" w:hAnsi="Arial" w:cs="Arial"/>
          <w:b/>
          <w:i/>
        </w:rPr>
      </w:pPr>
    </w:p>
    <w:p w14:paraId="75C80722" w14:textId="427398DD" w:rsidR="00A7679D" w:rsidRPr="009A41CF" w:rsidRDefault="00A7679D" w:rsidP="005049BE">
      <w:pPr>
        <w:spacing w:before="100" w:beforeAutospacing="1" w:after="100" w:afterAutospacing="1"/>
        <w:jc w:val="both"/>
        <w:rPr>
          <w:rFonts w:ascii="Arial" w:hAnsi="Arial" w:cs="Arial"/>
        </w:rPr>
      </w:pPr>
      <w:r w:rsidRPr="009A41CF">
        <w:rPr>
          <w:rFonts w:ascii="Arial" w:hAnsi="Arial" w:cs="Arial"/>
        </w:rPr>
        <w:t>Britain’s liberal democracy is admired around the world</w:t>
      </w:r>
      <w:r w:rsidR="002F783F">
        <w:rPr>
          <w:rFonts w:ascii="Arial" w:hAnsi="Arial" w:cs="Arial"/>
        </w:rPr>
        <w:t xml:space="preserve"> for its tolerance and decency.  </w:t>
      </w:r>
      <w:r w:rsidRPr="009A41CF">
        <w:rPr>
          <w:rFonts w:ascii="Arial" w:hAnsi="Arial" w:cs="Arial"/>
        </w:rPr>
        <w:t xml:space="preserve">It is defined by </w:t>
      </w:r>
      <w:proofErr w:type="gramStart"/>
      <w:r w:rsidRPr="009A41CF">
        <w:rPr>
          <w:rFonts w:ascii="Arial" w:hAnsi="Arial" w:cs="Arial"/>
        </w:rPr>
        <w:t>values which</w:t>
      </w:r>
      <w:proofErr w:type="gramEnd"/>
      <w:r w:rsidRPr="009A41CF">
        <w:rPr>
          <w:rFonts w:ascii="Arial" w:hAnsi="Arial" w:cs="Arial"/>
        </w:rPr>
        <w:t xml:space="preserve"> have a universal appeal: freedom of thought and expression within laws which are democratically made; the competition of ideas leading to collective progress and improvement; respect for those with different viewpoints.</w:t>
      </w:r>
    </w:p>
    <w:p w14:paraId="15C68F07" w14:textId="36AF2E68" w:rsidR="00A7679D" w:rsidRPr="009A41CF" w:rsidRDefault="00A7679D" w:rsidP="005049BE">
      <w:pPr>
        <w:spacing w:before="100" w:beforeAutospacing="1" w:after="100" w:afterAutospacing="1"/>
        <w:jc w:val="both"/>
        <w:rPr>
          <w:rFonts w:ascii="Arial" w:hAnsi="Arial" w:cs="Arial"/>
        </w:rPr>
      </w:pPr>
      <w:r w:rsidRPr="009A41CF">
        <w:rPr>
          <w:rFonts w:ascii="Arial" w:hAnsi="Arial" w:cs="Arial"/>
        </w:rPr>
        <w:t>These principles have been at the heart of the British tradit</w:t>
      </w:r>
      <w:r w:rsidR="002F783F">
        <w:rPr>
          <w:rFonts w:ascii="Arial" w:hAnsi="Arial" w:cs="Arial"/>
        </w:rPr>
        <w:t xml:space="preserve">ion of liberty for generations.  </w:t>
      </w:r>
      <w:r w:rsidRPr="009A41CF">
        <w:rPr>
          <w:rFonts w:ascii="Arial" w:hAnsi="Arial" w:cs="Arial"/>
        </w:rPr>
        <w:t xml:space="preserve">In an open </w:t>
      </w:r>
      <w:proofErr w:type="gramStart"/>
      <w:r w:rsidRPr="009A41CF">
        <w:rPr>
          <w:rFonts w:ascii="Arial" w:hAnsi="Arial" w:cs="Arial"/>
        </w:rPr>
        <w:t>market-place</w:t>
      </w:r>
      <w:proofErr w:type="gramEnd"/>
      <w:r w:rsidRPr="009A41CF">
        <w:rPr>
          <w:rFonts w:ascii="Arial" w:hAnsi="Arial" w:cs="Arial"/>
        </w:rPr>
        <w:t xml:space="preserve"> of ideas, in which different viewpoints can coexist and people are free to make the case for their own beliefs, opinions can be changed, arguments won and progress achieved.</w:t>
      </w:r>
    </w:p>
    <w:p w14:paraId="7D69B3C4" w14:textId="0F92D376" w:rsidR="00A7679D" w:rsidRPr="009A41CF" w:rsidRDefault="00A7679D" w:rsidP="005049BE">
      <w:pPr>
        <w:spacing w:before="100" w:beforeAutospacing="1" w:after="100" w:afterAutospacing="1"/>
        <w:jc w:val="both"/>
        <w:rPr>
          <w:rFonts w:ascii="Arial" w:hAnsi="Arial" w:cs="Arial"/>
        </w:rPr>
      </w:pPr>
      <w:r w:rsidRPr="009A41CF">
        <w:rPr>
          <w:rFonts w:ascii="Arial" w:hAnsi="Arial" w:cs="Arial"/>
        </w:rPr>
        <w:t>But today, the ideal of a truly plural and open public sphere where everyone can take part is in danger.</w:t>
      </w:r>
      <w:r w:rsidR="002F783F">
        <w:rPr>
          <w:rFonts w:ascii="Arial" w:hAnsi="Arial" w:cs="Arial"/>
          <w:b/>
        </w:rPr>
        <w:t xml:space="preserve">  </w:t>
      </w:r>
      <w:r w:rsidRPr="009A41CF">
        <w:rPr>
          <w:rFonts w:ascii="Arial" w:hAnsi="Arial" w:cs="Arial"/>
        </w:rPr>
        <w:t xml:space="preserve">A tone of bitterness and aggression has </w:t>
      </w:r>
      <w:r w:rsidR="002F783F">
        <w:rPr>
          <w:rFonts w:ascii="Arial" w:hAnsi="Arial" w:cs="Arial"/>
        </w:rPr>
        <w:t xml:space="preserve">entered into our public debate.  </w:t>
      </w:r>
      <w:r w:rsidRPr="009A41CF">
        <w:rPr>
          <w:rFonts w:ascii="Arial" w:hAnsi="Arial" w:cs="Arial"/>
        </w:rPr>
        <w:t>Participants in local and national public life – from candidates and elected representatives to campaigners, journalists and commentators – have to contend with regular and sustained abuse.</w:t>
      </w:r>
      <w:r w:rsidR="002F783F">
        <w:rPr>
          <w:rFonts w:ascii="Arial" w:hAnsi="Arial" w:cs="Arial"/>
        </w:rPr>
        <w:t xml:space="preserve">  </w:t>
      </w:r>
      <w:r w:rsidRPr="009A41CF">
        <w:rPr>
          <w:rFonts w:ascii="Arial" w:hAnsi="Arial" w:cs="Arial"/>
        </w:rPr>
        <w:t xml:space="preserve">Often this takes the form of overt intimidation. </w:t>
      </w:r>
    </w:p>
    <w:p w14:paraId="5B225732" w14:textId="05C0FB01" w:rsidR="00A7679D" w:rsidRPr="009A41CF" w:rsidRDefault="00A7679D" w:rsidP="005049BE">
      <w:pPr>
        <w:spacing w:before="100" w:beforeAutospacing="1" w:after="100" w:afterAutospacing="1"/>
        <w:jc w:val="both"/>
        <w:rPr>
          <w:rFonts w:ascii="Arial" w:hAnsi="Arial" w:cs="Arial"/>
          <w:b/>
        </w:rPr>
      </w:pPr>
      <w:r w:rsidRPr="009A41CF">
        <w:rPr>
          <w:rFonts w:ascii="Arial" w:hAnsi="Arial" w:cs="Arial"/>
        </w:rPr>
        <w:t>British democracy has always been robust and oppositional.</w:t>
      </w:r>
      <w:r w:rsidR="002F783F">
        <w:rPr>
          <w:rFonts w:ascii="Arial" w:hAnsi="Arial" w:cs="Arial"/>
        </w:rPr>
        <w:t xml:space="preserve">  </w:t>
      </w:r>
      <w:r w:rsidRPr="009A41CF">
        <w:rPr>
          <w:rFonts w:ascii="Arial" w:hAnsi="Arial" w:cs="Arial"/>
        </w:rPr>
        <w:t>But a line is crossed when disagreement mutates into intimidation.</w:t>
      </w:r>
    </w:p>
    <w:p w14:paraId="4F77EFB5" w14:textId="1BB95C92" w:rsidR="00A7679D" w:rsidRPr="009A41CF" w:rsidRDefault="00A7679D" w:rsidP="005049BE">
      <w:pPr>
        <w:spacing w:before="100" w:beforeAutospacing="1" w:after="100" w:afterAutospacing="1"/>
        <w:jc w:val="both"/>
        <w:rPr>
          <w:rFonts w:ascii="Arial" w:hAnsi="Arial" w:cs="Arial"/>
        </w:rPr>
      </w:pPr>
      <w:r w:rsidRPr="009A41CF">
        <w:rPr>
          <w:rFonts w:ascii="Arial" w:hAnsi="Arial" w:cs="Arial"/>
        </w:rPr>
        <w:t>Last year I commissioned the Committee on Standards in Public Life to conduct an investigation into intimidation following last year’s general elec</w:t>
      </w:r>
      <w:r w:rsidR="002F783F">
        <w:rPr>
          <w:rFonts w:ascii="Arial" w:hAnsi="Arial" w:cs="Arial"/>
        </w:rPr>
        <w:t xml:space="preserve">tion.  </w:t>
      </w:r>
      <w:r w:rsidRPr="009A41CF">
        <w:rPr>
          <w:rFonts w:ascii="Arial" w:hAnsi="Arial" w:cs="Arial"/>
        </w:rPr>
        <w:t>Their report makes sobering reading, but it also points the way forward, and I welcome its recommendations.</w:t>
      </w:r>
    </w:p>
    <w:p w14:paraId="4733C4BA" w14:textId="23A8E4B5" w:rsidR="00A7679D" w:rsidRPr="009A41CF" w:rsidRDefault="00A7679D" w:rsidP="005049BE">
      <w:pPr>
        <w:spacing w:before="100" w:beforeAutospacing="1" w:after="100" w:afterAutospacing="1"/>
        <w:jc w:val="both"/>
        <w:rPr>
          <w:rFonts w:ascii="Arial" w:hAnsi="Arial" w:cs="Arial"/>
        </w:rPr>
      </w:pPr>
      <w:r w:rsidRPr="009A41CF">
        <w:rPr>
          <w:rFonts w:ascii="Arial" w:hAnsi="Arial" w:cs="Arial"/>
        </w:rPr>
        <w:t>All of us in public life have a responsibility to challenge and report intimidating behaviour wherever it occurs.</w:t>
      </w:r>
      <w:r w:rsidR="002F783F">
        <w:rPr>
          <w:rFonts w:ascii="Arial" w:hAnsi="Arial" w:cs="Arial"/>
        </w:rPr>
        <w:t xml:space="preserve">  </w:t>
      </w:r>
      <w:r w:rsidRPr="009A41CF">
        <w:rPr>
          <w:rFonts w:ascii="Arial" w:hAnsi="Arial" w:cs="Arial"/>
        </w:rPr>
        <w:t>We must set a tone in public discourse which is neither dehumanising nor derogatory and which recognises the rights of others to participate.</w:t>
      </w:r>
      <w:r w:rsidR="002F783F">
        <w:rPr>
          <w:rFonts w:ascii="Arial" w:hAnsi="Arial" w:cs="Arial"/>
        </w:rPr>
        <w:t xml:space="preserve">  </w:t>
      </w:r>
      <w:r w:rsidRPr="009A41CF">
        <w:rPr>
          <w:rFonts w:ascii="Arial" w:hAnsi="Arial" w:cs="Arial"/>
        </w:rPr>
        <w:t>These responsibilities fall on each of us as individuals and, collectively, on the political parties.</w:t>
      </w:r>
    </w:p>
    <w:p w14:paraId="280EE279" w14:textId="2EE8076F" w:rsidR="00A7679D" w:rsidRPr="009A41CF" w:rsidRDefault="00A7679D" w:rsidP="005049BE">
      <w:pPr>
        <w:spacing w:before="100" w:beforeAutospacing="1" w:after="100" w:afterAutospacing="1"/>
        <w:jc w:val="both"/>
        <w:rPr>
          <w:rFonts w:ascii="Arial" w:hAnsi="Arial" w:cs="Arial"/>
        </w:rPr>
      </w:pPr>
      <w:r w:rsidRPr="009A41CF">
        <w:rPr>
          <w:rFonts w:ascii="Arial" w:hAnsi="Arial" w:cs="Arial"/>
        </w:rPr>
        <w:t>For its part, the Government will act on the Committee’s recommendations, as we set out in this response to their report.</w:t>
      </w:r>
      <w:r w:rsidR="002F783F">
        <w:rPr>
          <w:rFonts w:ascii="Arial" w:hAnsi="Arial" w:cs="Arial"/>
        </w:rPr>
        <w:t xml:space="preserve">  </w:t>
      </w:r>
      <w:r w:rsidRPr="009A41CF">
        <w:rPr>
          <w:rFonts w:ascii="Arial" w:hAnsi="Arial" w:cs="Arial"/>
        </w:rPr>
        <w:t>But the action we need to take to secure our democracy goes beyond committee reports and government responses, to the heart of how we conceive of political differences and how we treat each other.</w:t>
      </w:r>
    </w:p>
    <w:p w14:paraId="5E12F9B2" w14:textId="2C704BA0" w:rsidR="00A7679D" w:rsidRPr="009A41CF" w:rsidRDefault="00A7679D" w:rsidP="005049BE">
      <w:pPr>
        <w:spacing w:before="100" w:beforeAutospacing="1" w:after="100" w:afterAutospacing="1"/>
        <w:jc w:val="both"/>
        <w:rPr>
          <w:rFonts w:ascii="Arial" w:hAnsi="Arial" w:cs="Arial"/>
        </w:rPr>
      </w:pPr>
      <w:r w:rsidRPr="009A41CF">
        <w:rPr>
          <w:rFonts w:ascii="Arial" w:hAnsi="Arial" w:cs="Arial"/>
        </w:rPr>
        <w:lastRenderedPageBreak/>
        <w:t xml:space="preserve">At its best, British public life is characterised by the </w:t>
      </w:r>
      <w:proofErr w:type="gramStart"/>
      <w:r w:rsidRPr="009A41CF">
        <w:rPr>
          <w:rFonts w:ascii="Arial" w:hAnsi="Arial" w:cs="Arial"/>
        </w:rPr>
        <w:t>values which</w:t>
      </w:r>
      <w:proofErr w:type="gramEnd"/>
      <w:r w:rsidRPr="009A41CF">
        <w:rPr>
          <w:rFonts w:ascii="Arial" w:hAnsi="Arial" w:cs="Arial"/>
        </w:rPr>
        <w:t xml:space="preserve"> we have traditionally been most proud of as a nation.</w:t>
      </w:r>
      <w:r w:rsidR="002F783F">
        <w:rPr>
          <w:rFonts w:ascii="Arial" w:hAnsi="Arial" w:cs="Arial"/>
        </w:rPr>
        <w:t xml:space="preserve">  </w:t>
      </w:r>
      <w:proofErr w:type="gramStart"/>
      <w:r w:rsidRPr="009A41CF">
        <w:rPr>
          <w:rFonts w:ascii="Arial" w:hAnsi="Arial" w:cs="Arial"/>
        </w:rPr>
        <w:t>Fierce rivalry, yes, but also common decency and a rejection of extremism and absolutism.</w:t>
      </w:r>
      <w:proofErr w:type="gramEnd"/>
      <w:r w:rsidRPr="009A41CF">
        <w:rPr>
          <w:rFonts w:ascii="Arial" w:hAnsi="Arial" w:cs="Arial"/>
        </w:rPr>
        <w:t xml:space="preserve"> </w:t>
      </w:r>
    </w:p>
    <w:p w14:paraId="19021548" w14:textId="439A4B13" w:rsidR="00A7679D" w:rsidRPr="009A41CF" w:rsidRDefault="00A7679D" w:rsidP="005049BE">
      <w:pPr>
        <w:spacing w:before="100" w:beforeAutospacing="1" w:after="100" w:afterAutospacing="1"/>
        <w:jc w:val="both"/>
        <w:rPr>
          <w:rFonts w:ascii="Arial" w:hAnsi="Arial" w:cs="Arial"/>
        </w:rPr>
      </w:pPr>
      <w:r w:rsidRPr="009A41CF">
        <w:rPr>
          <w:rFonts w:ascii="Arial" w:hAnsi="Arial" w:cs="Arial"/>
        </w:rPr>
        <w:t>Most people don’t view politics through an ideological prism.</w:t>
      </w:r>
      <w:r w:rsidR="002F783F">
        <w:rPr>
          <w:rFonts w:ascii="Arial" w:hAnsi="Arial" w:cs="Arial"/>
        </w:rPr>
        <w:t xml:space="preserve">  </w:t>
      </w:r>
      <w:r w:rsidRPr="009A41CF">
        <w:rPr>
          <w:rFonts w:ascii="Arial" w:hAnsi="Arial" w:cs="Arial"/>
        </w:rPr>
        <w:t>They want politicians to work together to improve their lives and our country.</w:t>
      </w:r>
      <w:r w:rsidR="002F783F">
        <w:rPr>
          <w:rFonts w:ascii="Arial" w:hAnsi="Arial" w:cs="Arial"/>
        </w:rPr>
        <w:t xml:space="preserve">  </w:t>
      </w:r>
      <w:r w:rsidRPr="009A41CF">
        <w:rPr>
          <w:rFonts w:ascii="Arial" w:hAnsi="Arial" w:cs="Arial"/>
        </w:rPr>
        <w:t>They expect disagreements and debate about the best way forward.</w:t>
      </w:r>
      <w:r w:rsidR="002F783F">
        <w:rPr>
          <w:rFonts w:ascii="Arial" w:hAnsi="Arial" w:cs="Arial"/>
        </w:rPr>
        <w:t xml:space="preserve">  </w:t>
      </w:r>
      <w:r w:rsidRPr="009A41CF">
        <w:rPr>
          <w:rFonts w:ascii="Arial" w:hAnsi="Arial" w:cs="Arial"/>
        </w:rPr>
        <w:t xml:space="preserve">But they also want practical </w:t>
      </w:r>
      <w:proofErr w:type="gramStart"/>
      <w:r w:rsidRPr="009A41CF">
        <w:rPr>
          <w:rFonts w:ascii="Arial" w:hAnsi="Arial" w:cs="Arial"/>
        </w:rPr>
        <w:t>solutions which</w:t>
      </w:r>
      <w:proofErr w:type="gramEnd"/>
      <w:r w:rsidRPr="009A41CF">
        <w:rPr>
          <w:rFonts w:ascii="Arial" w:hAnsi="Arial" w:cs="Arial"/>
        </w:rPr>
        <w:t xml:space="preserve"> will improve people’s lives.</w:t>
      </w:r>
    </w:p>
    <w:p w14:paraId="7FF7290B" w14:textId="37625C6F" w:rsidR="00A7679D" w:rsidRDefault="00A7679D" w:rsidP="005049BE">
      <w:pPr>
        <w:spacing w:before="100" w:beforeAutospacing="1" w:after="100" w:afterAutospacing="1"/>
        <w:jc w:val="both"/>
        <w:rPr>
          <w:rFonts w:ascii="Arial" w:hAnsi="Arial" w:cs="Arial"/>
        </w:rPr>
      </w:pPr>
      <w:r w:rsidRPr="009A41CF">
        <w:rPr>
          <w:rFonts w:ascii="Arial" w:hAnsi="Arial" w:cs="Arial"/>
        </w:rPr>
        <w:t xml:space="preserve">Her Majesty’s Government is pursuing policies across every </w:t>
      </w:r>
      <w:proofErr w:type="gramStart"/>
      <w:r w:rsidRPr="009A41CF">
        <w:rPr>
          <w:rFonts w:ascii="Arial" w:hAnsi="Arial" w:cs="Arial"/>
        </w:rPr>
        <w:t>area which</w:t>
      </w:r>
      <w:proofErr w:type="gramEnd"/>
      <w:r w:rsidRPr="009A41CF">
        <w:rPr>
          <w:rFonts w:ascii="Arial" w:hAnsi="Arial" w:cs="Arial"/>
        </w:rPr>
        <w:t xml:space="preserve"> are designed to build a stronger economy and a fairer society in a country</w:t>
      </w:r>
      <w:r w:rsidR="002F783F">
        <w:rPr>
          <w:rFonts w:ascii="Arial" w:hAnsi="Arial" w:cs="Arial"/>
        </w:rPr>
        <w:t xml:space="preserve"> that truly works for everyone.  </w:t>
      </w:r>
      <w:r w:rsidRPr="009A41CF">
        <w:rPr>
          <w:rFonts w:ascii="Arial" w:hAnsi="Arial" w:cs="Arial"/>
        </w:rPr>
        <w:t>By taking the action set out in this response, we will also play our part in building a democracy in which every voice can be heard.</w:t>
      </w:r>
    </w:p>
    <w:p w14:paraId="6B5F0B44" w14:textId="77777777" w:rsidR="009A41CF" w:rsidRDefault="009A41CF" w:rsidP="00A7679D">
      <w:pPr>
        <w:spacing w:before="100" w:beforeAutospacing="1" w:after="100" w:afterAutospacing="1"/>
        <w:rPr>
          <w:rFonts w:ascii="Arial" w:hAnsi="Arial" w:cs="Arial"/>
        </w:rPr>
      </w:pPr>
    </w:p>
    <w:p w14:paraId="38402C03" w14:textId="10E52FC2" w:rsidR="009A41CF" w:rsidRPr="009A41CF" w:rsidRDefault="009A41CF" w:rsidP="009A41CF">
      <w:pPr>
        <w:spacing w:before="100" w:beforeAutospacing="1" w:after="100" w:afterAutospacing="1"/>
        <w:jc w:val="center"/>
        <w:rPr>
          <w:rFonts w:ascii="Arial" w:hAnsi="Arial" w:cs="Arial"/>
          <w:b/>
        </w:rPr>
      </w:pPr>
      <w:r w:rsidRPr="009A41CF">
        <w:rPr>
          <w:rFonts w:ascii="Arial" w:hAnsi="Arial" w:cs="Arial"/>
          <w:b/>
        </w:rPr>
        <w:t>THERESA MAY</w:t>
      </w:r>
    </w:p>
    <w:p w14:paraId="47EE8C8C" w14:textId="77777777" w:rsidR="00A7679D" w:rsidRPr="0002377C" w:rsidRDefault="00A7679D" w:rsidP="00A7679D">
      <w:pPr>
        <w:spacing w:before="100" w:beforeAutospacing="1" w:after="100" w:afterAutospacing="1"/>
        <w:rPr>
          <w:rFonts w:ascii="Arial" w:hAnsi="Arial" w:cs="Arial"/>
          <w:sz w:val="28"/>
          <w:szCs w:val="28"/>
        </w:rPr>
      </w:pPr>
    </w:p>
    <w:p w14:paraId="58569A9D" w14:textId="77777777" w:rsidR="009A41CF" w:rsidRDefault="009A41CF">
      <w:pPr>
        <w:rPr>
          <w:rFonts w:ascii="Arial" w:hAnsi="Arial" w:cs="Arial"/>
          <w:b/>
          <w:bCs/>
          <w:lang w:val="en-US"/>
        </w:rPr>
      </w:pPr>
      <w:r>
        <w:rPr>
          <w:rFonts w:ascii="Arial" w:hAnsi="Arial" w:cs="Arial"/>
          <w:b/>
          <w:bCs/>
          <w:lang w:val="en-US"/>
        </w:rPr>
        <w:br w:type="page"/>
      </w:r>
    </w:p>
    <w:p w14:paraId="31544B5F" w14:textId="7D06079D" w:rsidR="001B64C1" w:rsidRPr="002174CB" w:rsidRDefault="009A41CF" w:rsidP="005049BE">
      <w:pPr>
        <w:widowControl w:val="0"/>
        <w:autoSpaceDE w:val="0"/>
        <w:autoSpaceDN w:val="0"/>
        <w:adjustRightInd w:val="0"/>
        <w:spacing w:after="240"/>
        <w:jc w:val="both"/>
        <w:rPr>
          <w:rFonts w:ascii="Arial" w:hAnsi="Arial" w:cs="Arial"/>
          <w:b/>
          <w:bCs/>
          <w:i/>
          <w:iCs/>
          <w:lang w:val="en-US"/>
        </w:rPr>
      </w:pPr>
      <w:r w:rsidRPr="002174CB">
        <w:rPr>
          <w:rFonts w:ascii="Arial" w:hAnsi="Arial" w:cs="Arial"/>
          <w:b/>
          <w:bCs/>
          <w:lang w:val="en-US"/>
        </w:rPr>
        <w:lastRenderedPageBreak/>
        <w:t xml:space="preserve">GOVERNMENT RESPONSE </w:t>
      </w:r>
      <w:r>
        <w:rPr>
          <w:rFonts w:ascii="Arial" w:hAnsi="Arial" w:cs="Arial"/>
          <w:b/>
          <w:bCs/>
          <w:lang w:val="en-US"/>
        </w:rPr>
        <w:t>TO THE RECOMMENDATIONS</w:t>
      </w:r>
    </w:p>
    <w:p w14:paraId="09DC580D" w14:textId="77777777" w:rsidR="001B64C1" w:rsidRPr="002174CB" w:rsidRDefault="001B64C1" w:rsidP="005049BE">
      <w:pPr>
        <w:jc w:val="both"/>
        <w:rPr>
          <w:rFonts w:ascii="Arial" w:hAnsi="Arial" w:cs="Arial"/>
          <w:b/>
          <w:bCs/>
          <w:iCs/>
          <w:lang w:val="uz-Cyrl-UZ"/>
        </w:rPr>
      </w:pPr>
    </w:p>
    <w:p w14:paraId="13AF3EFA" w14:textId="047E15B6" w:rsidR="001B64C1" w:rsidRPr="002174CB" w:rsidRDefault="001B64C1" w:rsidP="005049BE">
      <w:pPr>
        <w:widowControl w:val="0"/>
        <w:autoSpaceDE w:val="0"/>
        <w:autoSpaceDN w:val="0"/>
        <w:adjustRightInd w:val="0"/>
        <w:spacing w:after="240"/>
        <w:jc w:val="both"/>
        <w:rPr>
          <w:rFonts w:ascii="Arial" w:hAnsi="Arial" w:cs="Arial"/>
          <w:b/>
          <w:bCs/>
          <w:i/>
          <w:iCs/>
          <w:lang w:val="uz-Cyrl-UZ"/>
        </w:rPr>
      </w:pPr>
      <w:r w:rsidRPr="002174CB">
        <w:rPr>
          <w:rFonts w:ascii="Arial" w:hAnsi="Arial" w:cs="Arial"/>
          <w:b/>
          <w:bCs/>
          <w:i/>
          <w:iCs/>
          <w:lang w:val="uz-Cyrl-UZ"/>
        </w:rPr>
        <w:t>Recommendation 1: Nobody in public life should engage in intimidatory behaviour, nor condone or tolerate it.  All those in public life have a responsibility to challenge and report intimidatory behaviour wherever it occurs.</w:t>
      </w:r>
    </w:p>
    <w:p w14:paraId="74138C6E" w14:textId="4EC0BB8B" w:rsidR="001B64C1" w:rsidRPr="002174CB" w:rsidRDefault="001B64C1" w:rsidP="005049BE">
      <w:pPr>
        <w:widowControl w:val="0"/>
        <w:autoSpaceDE w:val="0"/>
        <w:autoSpaceDN w:val="0"/>
        <w:adjustRightInd w:val="0"/>
        <w:spacing w:after="240"/>
        <w:jc w:val="both"/>
        <w:rPr>
          <w:rFonts w:ascii="Arial" w:hAnsi="Arial" w:cs="Arial"/>
          <w:b/>
          <w:bCs/>
          <w:i/>
          <w:iCs/>
          <w:lang w:val="uz-Cyrl-UZ"/>
        </w:rPr>
      </w:pPr>
      <w:r w:rsidRPr="002174CB">
        <w:rPr>
          <w:rFonts w:ascii="Arial" w:hAnsi="Arial" w:cs="Arial"/>
          <w:b/>
          <w:bCs/>
          <w:i/>
          <w:iCs/>
          <w:lang w:val="uz-Cyrl-UZ"/>
        </w:rPr>
        <w:t>Recommendation 2: Those in public life should seek to uphold high standards of conduct, adher</w:t>
      </w:r>
      <w:r w:rsidR="004E76B7">
        <w:rPr>
          <w:rFonts w:ascii="Arial" w:hAnsi="Arial" w:cs="Arial"/>
          <w:b/>
          <w:bCs/>
          <w:i/>
          <w:iCs/>
          <w:lang w:val="uz-Cyrl-UZ"/>
        </w:rPr>
        <w:t>ing to the Seven Principles of P</w:t>
      </w:r>
      <w:r w:rsidRPr="002174CB">
        <w:rPr>
          <w:rFonts w:ascii="Arial" w:hAnsi="Arial" w:cs="Arial"/>
          <w:b/>
          <w:bCs/>
          <w:i/>
          <w:iCs/>
          <w:lang w:val="uz-Cyrl-UZ"/>
        </w:rPr>
        <w:t>ublic Life, and help prevent a decline in public trust in political institutions through their own conduct.</w:t>
      </w:r>
    </w:p>
    <w:p w14:paraId="1E293642" w14:textId="29B84E34" w:rsidR="001B64C1" w:rsidRPr="002174CB" w:rsidRDefault="001B64C1" w:rsidP="005049BE">
      <w:pPr>
        <w:widowControl w:val="0"/>
        <w:autoSpaceDE w:val="0"/>
        <w:autoSpaceDN w:val="0"/>
        <w:adjustRightInd w:val="0"/>
        <w:spacing w:after="240"/>
        <w:jc w:val="both"/>
        <w:rPr>
          <w:rFonts w:ascii="Arial" w:hAnsi="Arial" w:cs="Arial"/>
          <w:b/>
          <w:bCs/>
          <w:i/>
          <w:iCs/>
          <w:lang w:val="uz-Cyrl-UZ"/>
        </w:rPr>
      </w:pPr>
      <w:r w:rsidRPr="002174CB">
        <w:rPr>
          <w:rFonts w:ascii="Arial" w:hAnsi="Arial" w:cs="Arial"/>
          <w:b/>
          <w:bCs/>
          <w:i/>
          <w:iCs/>
          <w:lang w:val="uz-Cyrl-UZ"/>
        </w:rPr>
        <w:t>Recommendation 3: Those in public life must set and protect a tone in public discourse which is not dehumanising or derogatory, and which recognises the rights of others to participate in public life.</w:t>
      </w:r>
    </w:p>
    <w:p w14:paraId="1E9CDD23" w14:textId="68817929" w:rsidR="001B64C1" w:rsidRPr="002174CB" w:rsidRDefault="001B64C1" w:rsidP="005049BE">
      <w:pPr>
        <w:widowControl w:val="0"/>
        <w:autoSpaceDE w:val="0"/>
        <w:autoSpaceDN w:val="0"/>
        <w:adjustRightInd w:val="0"/>
        <w:spacing w:after="240"/>
        <w:jc w:val="both"/>
        <w:rPr>
          <w:rFonts w:ascii="Arial" w:hAnsi="Arial" w:cs="Arial"/>
          <w:b/>
          <w:bCs/>
          <w:i/>
          <w:iCs/>
          <w:lang w:val="uz-Cyrl-UZ"/>
        </w:rPr>
      </w:pPr>
      <w:r w:rsidRPr="002174CB">
        <w:rPr>
          <w:rFonts w:ascii="Arial" w:hAnsi="Arial" w:cs="Arial"/>
          <w:b/>
          <w:bCs/>
          <w:i/>
          <w:iCs/>
          <w:lang w:val="uz-Cyrl-UZ"/>
        </w:rPr>
        <w:t>Recommendation 4: Those in public life have a responsibility not to use language which engenders hatred or hostility towards individuals because of their personal characteristics.</w:t>
      </w:r>
    </w:p>
    <w:p w14:paraId="4A12069D" w14:textId="496A8679" w:rsidR="001B64C1" w:rsidRPr="002174CB" w:rsidRDefault="00724204" w:rsidP="005049BE">
      <w:pPr>
        <w:widowControl w:val="0"/>
        <w:autoSpaceDE w:val="0"/>
        <w:autoSpaceDN w:val="0"/>
        <w:adjustRightInd w:val="0"/>
        <w:spacing w:after="240"/>
        <w:jc w:val="both"/>
        <w:rPr>
          <w:rFonts w:ascii="Arial" w:hAnsi="Arial" w:cs="Arial"/>
          <w:b/>
          <w:bCs/>
          <w:i/>
          <w:iCs/>
          <w:lang w:val="uz-Cyrl-UZ"/>
        </w:rPr>
      </w:pPr>
      <w:r w:rsidRPr="002174CB">
        <w:rPr>
          <w:rFonts w:ascii="Arial" w:hAnsi="Arial" w:cs="Arial"/>
          <w:b/>
          <w:bCs/>
          <w:i/>
          <w:iCs/>
          <w:lang w:val="uz-Cyrl-UZ"/>
        </w:rPr>
        <w:t>Recommendation 5: Those in public life should not engage in highly personalised attacks, nor portray policy disagreements or questions of professional competence as breaches of ethical standards.</w:t>
      </w:r>
    </w:p>
    <w:p w14:paraId="30F20F96" w14:textId="1968A814" w:rsidR="00DC5786" w:rsidRPr="002174CB" w:rsidRDefault="00F15F2A" w:rsidP="005049BE">
      <w:pPr>
        <w:jc w:val="both"/>
        <w:rPr>
          <w:rFonts w:ascii="Arial" w:hAnsi="Arial" w:cs="Arial"/>
          <w:lang w:val="en-US"/>
        </w:rPr>
      </w:pPr>
      <w:r w:rsidRPr="002174CB">
        <w:rPr>
          <w:rFonts w:ascii="Arial" w:hAnsi="Arial" w:cs="Arial"/>
          <w:lang w:val="en-US"/>
        </w:rPr>
        <w:t>The Government w</w:t>
      </w:r>
      <w:r w:rsidR="004E76B7">
        <w:rPr>
          <w:rFonts w:ascii="Arial" w:hAnsi="Arial" w:cs="Arial"/>
          <w:lang w:val="en-US"/>
        </w:rPr>
        <w:t xml:space="preserve">elcomes these recommendations.  </w:t>
      </w:r>
      <w:r w:rsidRPr="002174CB">
        <w:rPr>
          <w:rFonts w:ascii="Arial" w:hAnsi="Arial" w:cs="Arial"/>
          <w:lang w:val="uz-Cyrl-UZ"/>
        </w:rPr>
        <w:t>Robust debate is fundamental in an open democracy, but threats and other forms of abuse are unacceptable and must not be tolera</w:t>
      </w:r>
      <w:r w:rsidR="004E76B7">
        <w:rPr>
          <w:rFonts w:ascii="Arial" w:hAnsi="Arial" w:cs="Arial"/>
          <w:lang w:val="uz-Cyrl-UZ"/>
        </w:rPr>
        <w:t xml:space="preserve">ted.  </w:t>
      </w:r>
      <w:r w:rsidR="00447A2D" w:rsidRPr="002174CB">
        <w:rPr>
          <w:rFonts w:ascii="Arial" w:hAnsi="Arial" w:cs="Arial"/>
          <w:lang w:val="uz-Cyrl-UZ"/>
        </w:rPr>
        <w:t>We welcome the fact that the Committee consulted so widely and produced such considered recommen</w:t>
      </w:r>
      <w:r w:rsidR="00ED7D54" w:rsidRPr="002174CB">
        <w:rPr>
          <w:rFonts w:ascii="Arial" w:hAnsi="Arial" w:cs="Arial"/>
          <w:lang w:val="uz-Cyrl-UZ"/>
        </w:rPr>
        <w:t>dations which span the spectrum of all those engaged</w:t>
      </w:r>
      <w:r w:rsidR="00447A2D" w:rsidRPr="002174CB">
        <w:rPr>
          <w:rFonts w:ascii="Arial" w:hAnsi="Arial" w:cs="Arial"/>
          <w:lang w:val="uz-Cyrl-UZ"/>
        </w:rPr>
        <w:t xml:space="preserve"> in public life</w:t>
      </w:r>
      <w:r w:rsidR="00447A2D" w:rsidRPr="002174CB">
        <w:rPr>
          <w:rFonts w:ascii="Arial" w:hAnsi="Arial" w:cs="Arial"/>
          <w:lang w:val="en-US"/>
        </w:rPr>
        <w:t>.</w:t>
      </w:r>
      <w:r w:rsidR="004E76B7">
        <w:rPr>
          <w:rFonts w:ascii="Arial" w:hAnsi="Arial" w:cs="Arial"/>
          <w:lang w:val="en-US"/>
        </w:rPr>
        <w:t xml:space="preserve">  </w:t>
      </w:r>
      <w:r w:rsidR="003271C4" w:rsidRPr="002174CB">
        <w:rPr>
          <w:rFonts w:ascii="Arial" w:hAnsi="Arial" w:cs="Arial"/>
          <w:lang w:val="en-US"/>
        </w:rPr>
        <w:t xml:space="preserve">These issues matter </w:t>
      </w:r>
      <w:r w:rsidR="006C0580" w:rsidRPr="002174CB">
        <w:rPr>
          <w:rFonts w:ascii="Arial" w:hAnsi="Arial" w:cs="Arial"/>
          <w:lang w:val="en-US"/>
        </w:rPr>
        <w:t>at all times.</w:t>
      </w:r>
    </w:p>
    <w:p w14:paraId="208686E8" w14:textId="77777777" w:rsidR="007C7389" w:rsidRPr="002174CB" w:rsidRDefault="007C7389" w:rsidP="005049BE">
      <w:pPr>
        <w:jc w:val="both"/>
        <w:rPr>
          <w:rFonts w:ascii="Arial" w:hAnsi="Arial" w:cs="Arial"/>
          <w:lang w:val="en-US"/>
        </w:rPr>
      </w:pPr>
    </w:p>
    <w:p w14:paraId="3B2FB087" w14:textId="72D7877A" w:rsidR="00DC5786" w:rsidRPr="002174CB" w:rsidRDefault="00DC5786" w:rsidP="005049BE">
      <w:pPr>
        <w:jc w:val="both"/>
        <w:rPr>
          <w:rFonts w:ascii="Arial" w:hAnsi="Arial" w:cs="Arial"/>
          <w:lang w:val="en-US"/>
        </w:rPr>
      </w:pPr>
      <w:r w:rsidRPr="002174CB">
        <w:rPr>
          <w:rFonts w:ascii="Arial" w:hAnsi="Arial" w:cs="Arial"/>
          <w:lang w:val="en-US"/>
        </w:rPr>
        <w:t>As the Prime Minister said in her speec</w:t>
      </w:r>
      <w:r w:rsidR="004E10CF" w:rsidRPr="002174CB">
        <w:rPr>
          <w:rFonts w:ascii="Arial" w:hAnsi="Arial" w:cs="Arial"/>
          <w:lang w:val="en-US"/>
        </w:rPr>
        <w:t>h</w:t>
      </w:r>
      <w:r w:rsidR="00F15F2A" w:rsidRPr="002174CB">
        <w:rPr>
          <w:rFonts w:ascii="Arial" w:hAnsi="Arial" w:cs="Arial"/>
          <w:lang w:val="en-US"/>
        </w:rPr>
        <w:t xml:space="preserve"> on standards in public life in Manchester on 6 February 2018</w:t>
      </w:r>
      <w:r w:rsidR="004E10CF" w:rsidRPr="002174CB">
        <w:rPr>
          <w:rFonts w:ascii="Arial" w:hAnsi="Arial" w:cs="Arial"/>
          <w:lang w:val="en-US"/>
        </w:rPr>
        <w:t>, it is incumbent on all of u</w:t>
      </w:r>
      <w:r w:rsidR="00447A2D" w:rsidRPr="002174CB">
        <w:rPr>
          <w:rFonts w:ascii="Arial" w:hAnsi="Arial" w:cs="Arial"/>
          <w:lang w:val="en-US"/>
        </w:rPr>
        <w:t xml:space="preserve">s in public life </w:t>
      </w:r>
      <w:r w:rsidR="004E10CF" w:rsidRPr="002174CB">
        <w:rPr>
          <w:rFonts w:ascii="Arial" w:hAnsi="Arial" w:cs="Arial"/>
          <w:lang w:val="en-US"/>
        </w:rPr>
        <w:t>to accept our responsibility to help sustain a genuinely pluralistic public debate.</w:t>
      </w:r>
    </w:p>
    <w:p w14:paraId="34CCD1AD" w14:textId="77777777" w:rsidR="00165363" w:rsidRPr="002174CB" w:rsidRDefault="00165363" w:rsidP="005049BE">
      <w:pPr>
        <w:jc w:val="both"/>
        <w:rPr>
          <w:rFonts w:ascii="Arial" w:hAnsi="Arial" w:cs="Arial"/>
          <w:lang w:val="en-US"/>
        </w:rPr>
      </w:pPr>
    </w:p>
    <w:p w14:paraId="3094B0D7" w14:textId="062B45FF" w:rsidR="00165363" w:rsidRPr="002174CB" w:rsidRDefault="00165363" w:rsidP="005049BE">
      <w:pPr>
        <w:jc w:val="both"/>
        <w:rPr>
          <w:rFonts w:ascii="Arial" w:hAnsi="Arial" w:cs="Arial"/>
          <w:lang w:val="en-US"/>
        </w:rPr>
      </w:pPr>
      <w:r w:rsidRPr="002174CB">
        <w:rPr>
          <w:rFonts w:ascii="Arial" w:hAnsi="Arial" w:cs="Arial"/>
          <w:lang w:val="en-US"/>
        </w:rPr>
        <w:t xml:space="preserve">All those in public life have a responsibility to challenge and report intimidating </w:t>
      </w:r>
      <w:proofErr w:type="spellStart"/>
      <w:r w:rsidRPr="002174CB">
        <w:rPr>
          <w:rFonts w:ascii="Arial" w:hAnsi="Arial" w:cs="Arial"/>
          <w:lang w:val="en-US"/>
        </w:rPr>
        <w:t>behavio</w:t>
      </w:r>
      <w:r w:rsidR="006C0580" w:rsidRPr="002174CB">
        <w:rPr>
          <w:rFonts w:ascii="Arial" w:hAnsi="Arial" w:cs="Arial"/>
          <w:lang w:val="en-US"/>
        </w:rPr>
        <w:t>u</w:t>
      </w:r>
      <w:r w:rsidR="004E76B7">
        <w:rPr>
          <w:rFonts w:ascii="Arial" w:hAnsi="Arial" w:cs="Arial"/>
          <w:lang w:val="en-US"/>
        </w:rPr>
        <w:t>r</w:t>
      </w:r>
      <w:proofErr w:type="spellEnd"/>
      <w:r w:rsidR="004E76B7">
        <w:rPr>
          <w:rFonts w:ascii="Arial" w:hAnsi="Arial" w:cs="Arial"/>
          <w:lang w:val="en-US"/>
        </w:rPr>
        <w:t xml:space="preserve"> wherever it occurs.  </w:t>
      </w:r>
      <w:r w:rsidRPr="002174CB">
        <w:rPr>
          <w:rFonts w:ascii="Arial" w:hAnsi="Arial" w:cs="Arial"/>
          <w:lang w:val="en-US"/>
        </w:rPr>
        <w:t>We must all seek to uphold the</w:t>
      </w:r>
      <w:r w:rsidR="004E76B7">
        <w:rPr>
          <w:rFonts w:ascii="Arial" w:hAnsi="Arial" w:cs="Arial"/>
          <w:lang w:val="en-US"/>
        </w:rPr>
        <w:t xml:space="preserve"> highest standards of conduct.  </w:t>
      </w:r>
      <w:r w:rsidRPr="002174CB">
        <w:rPr>
          <w:rFonts w:ascii="Arial" w:hAnsi="Arial" w:cs="Arial"/>
          <w:lang w:val="en-US"/>
        </w:rPr>
        <w:t xml:space="preserve">We must set a tone in public discourse which is neither </w:t>
      </w:r>
      <w:proofErr w:type="spellStart"/>
      <w:r w:rsidR="00E91BCE" w:rsidRPr="002174CB">
        <w:rPr>
          <w:rFonts w:ascii="Arial" w:hAnsi="Arial" w:cs="Arial"/>
          <w:lang w:val="en-US"/>
        </w:rPr>
        <w:t>dehumanis</w:t>
      </w:r>
      <w:r w:rsidRPr="002174CB">
        <w:rPr>
          <w:rFonts w:ascii="Arial" w:hAnsi="Arial" w:cs="Arial"/>
          <w:lang w:val="en-US"/>
        </w:rPr>
        <w:t>ing</w:t>
      </w:r>
      <w:proofErr w:type="spellEnd"/>
      <w:r w:rsidRPr="002174CB">
        <w:rPr>
          <w:rFonts w:ascii="Arial" w:hAnsi="Arial" w:cs="Arial"/>
          <w:lang w:val="en-US"/>
        </w:rPr>
        <w:t xml:space="preserve"> nor derogatory and which </w:t>
      </w:r>
      <w:proofErr w:type="spellStart"/>
      <w:r w:rsidRPr="002174CB">
        <w:rPr>
          <w:rFonts w:ascii="Arial" w:hAnsi="Arial" w:cs="Arial"/>
          <w:lang w:val="en-US"/>
        </w:rPr>
        <w:t>recogni</w:t>
      </w:r>
      <w:r w:rsidR="00AA25F7" w:rsidRPr="002174CB">
        <w:rPr>
          <w:rFonts w:ascii="Arial" w:hAnsi="Arial" w:cs="Arial"/>
          <w:lang w:val="en-US"/>
        </w:rPr>
        <w:t>s</w:t>
      </w:r>
      <w:r w:rsidRPr="002174CB">
        <w:rPr>
          <w:rFonts w:ascii="Arial" w:hAnsi="Arial" w:cs="Arial"/>
          <w:lang w:val="en-US"/>
        </w:rPr>
        <w:t>es</w:t>
      </w:r>
      <w:proofErr w:type="spellEnd"/>
      <w:r w:rsidRPr="002174CB">
        <w:rPr>
          <w:rFonts w:ascii="Arial" w:hAnsi="Arial" w:cs="Arial"/>
          <w:lang w:val="en-US"/>
        </w:rPr>
        <w:t xml:space="preserve"> the rights</w:t>
      </w:r>
      <w:r w:rsidR="00E91BCE" w:rsidRPr="002174CB">
        <w:rPr>
          <w:rFonts w:ascii="Arial" w:hAnsi="Arial" w:cs="Arial"/>
          <w:lang w:val="en-US"/>
        </w:rPr>
        <w:t xml:space="preserve"> of others to participate</w:t>
      </w:r>
      <w:r w:rsidR="006C0580" w:rsidRPr="002174CB">
        <w:rPr>
          <w:rFonts w:ascii="Arial" w:hAnsi="Arial" w:cs="Arial"/>
          <w:lang w:val="en-US"/>
        </w:rPr>
        <w:t xml:space="preserve"> and have different views.</w:t>
      </w:r>
    </w:p>
    <w:p w14:paraId="0C0E103D" w14:textId="77777777" w:rsidR="009E6F6E" w:rsidRPr="002174CB" w:rsidRDefault="009E6F6E" w:rsidP="005049BE">
      <w:pPr>
        <w:jc w:val="both"/>
        <w:rPr>
          <w:rFonts w:ascii="Arial" w:hAnsi="Arial" w:cs="Arial"/>
          <w:lang w:val="en-US"/>
        </w:rPr>
      </w:pPr>
    </w:p>
    <w:p w14:paraId="15685252" w14:textId="50330726" w:rsidR="00ED7D54" w:rsidRPr="002174CB" w:rsidRDefault="00BA05C5" w:rsidP="005049BE">
      <w:pPr>
        <w:jc w:val="both"/>
        <w:rPr>
          <w:rFonts w:ascii="Arial" w:hAnsi="Arial" w:cs="Arial"/>
          <w:lang w:val="uz-Cyrl-UZ"/>
        </w:rPr>
      </w:pPr>
      <w:r w:rsidRPr="002174CB">
        <w:rPr>
          <w:rFonts w:ascii="Arial" w:hAnsi="Arial" w:cs="Arial"/>
          <w:lang w:val="en-US"/>
        </w:rPr>
        <w:t>The Government takes this issue extremely seriously</w:t>
      </w:r>
      <w:r w:rsidR="004E76B7">
        <w:rPr>
          <w:rFonts w:ascii="Arial" w:hAnsi="Arial" w:cs="Arial"/>
          <w:lang w:val="en-US"/>
        </w:rPr>
        <w:t xml:space="preserve">.  </w:t>
      </w:r>
      <w:r w:rsidR="009E6F6E" w:rsidRPr="002174CB">
        <w:rPr>
          <w:rFonts w:ascii="Arial" w:hAnsi="Arial" w:cs="Arial"/>
          <w:lang w:val="en-US"/>
        </w:rPr>
        <w:t xml:space="preserve">We already have codes of conduct to ensure all those in Government observe the highest standards of </w:t>
      </w:r>
      <w:proofErr w:type="spellStart"/>
      <w:r w:rsidR="009E6F6E" w:rsidRPr="002174CB">
        <w:rPr>
          <w:rFonts w:ascii="Arial" w:hAnsi="Arial" w:cs="Arial"/>
          <w:lang w:val="en-US"/>
        </w:rPr>
        <w:t>behavio</w:t>
      </w:r>
      <w:r w:rsidR="006C0580" w:rsidRPr="002174CB">
        <w:rPr>
          <w:rFonts w:ascii="Arial" w:hAnsi="Arial" w:cs="Arial"/>
          <w:lang w:val="en-US"/>
        </w:rPr>
        <w:t>u</w:t>
      </w:r>
      <w:r w:rsidR="009E6F6E" w:rsidRPr="002174CB">
        <w:rPr>
          <w:rFonts w:ascii="Arial" w:hAnsi="Arial" w:cs="Arial"/>
          <w:lang w:val="en-US"/>
        </w:rPr>
        <w:t>r</w:t>
      </w:r>
      <w:proofErr w:type="spellEnd"/>
      <w:r w:rsidR="004E76B7">
        <w:rPr>
          <w:rFonts w:ascii="Arial" w:hAnsi="Arial" w:cs="Arial"/>
          <w:lang w:val="en-US"/>
        </w:rPr>
        <w:t xml:space="preserve"> and conduct.  </w:t>
      </w:r>
      <w:r w:rsidR="003271C4" w:rsidRPr="002174CB">
        <w:rPr>
          <w:rFonts w:ascii="Arial" w:hAnsi="Arial" w:cs="Arial"/>
          <w:lang w:val="uz-Cyrl-UZ"/>
        </w:rPr>
        <w:t xml:space="preserve">We recently updated the </w:t>
      </w:r>
      <w:r w:rsidR="00B14653" w:rsidRPr="002174CB">
        <w:rPr>
          <w:rFonts w:ascii="Arial" w:hAnsi="Arial" w:cs="Arial"/>
          <w:lang w:val="uz-Cyrl-UZ"/>
        </w:rPr>
        <w:t>Ministerial Code</w:t>
      </w:r>
      <w:r w:rsidR="0040412C">
        <w:rPr>
          <w:rFonts w:ascii="Arial" w:hAnsi="Arial" w:cs="Arial"/>
          <w:lang w:val="uz-Cyrl-UZ"/>
        </w:rPr>
        <w:t xml:space="preserve"> to</w:t>
      </w:r>
      <w:r w:rsidR="006C0580" w:rsidRPr="002174CB">
        <w:rPr>
          <w:rFonts w:ascii="Arial" w:hAnsi="Arial" w:cs="Arial"/>
          <w:lang w:val="uz-Cyrl-UZ"/>
        </w:rPr>
        <w:t xml:space="preserve"> reinforce the</w:t>
      </w:r>
      <w:r w:rsidR="00A91CBC" w:rsidRPr="002174CB">
        <w:rPr>
          <w:rFonts w:ascii="Arial" w:hAnsi="Arial" w:cs="Arial"/>
          <w:lang w:val="uz-Cyrl-UZ"/>
        </w:rPr>
        <w:t xml:space="preserve"> requirement to treat everyone with respect, </w:t>
      </w:r>
      <w:r w:rsidR="006C0580" w:rsidRPr="002174CB">
        <w:rPr>
          <w:rFonts w:ascii="Arial" w:hAnsi="Arial" w:cs="Arial"/>
          <w:lang w:val="uz-Cyrl-UZ"/>
        </w:rPr>
        <w:t xml:space="preserve">to ensure there is a culture </w:t>
      </w:r>
      <w:r w:rsidR="00A91CBC" w:rsidRPr="002174CB">
        <w:rPr>
          <w:rFonts w:ascii="Arial" w:hAnsi="Arial" w:cs="Arial"/>
          <w:lang w:val="uz-Cyrl-UZ"/>
        </w:rPr>
        <w:t xml:space="preserve">of respect at the centre of public life, and </w:t>
      </w:r>
      <w:r w:rsidR="006C0580" w:rsidRPr="002174CB">
        <w:rPr>
          <w:rFonts w:ascii="Arial" w:hAnsi="Arial" w:cs="Arial"/>
          <w:lang w:val="uz-Cyrl-UZ"/>
        </w:rPr>
        <w:t>a clear</w:t>
      </w:r>
      <w:r w:rsidR="00A91CBC" w:rsidRPr="002174CB">
        <w:rPr>
          <w:rFonts w:ascii="Arial" w:hAnsi="Arial" w:cs="Arial"/>
          <w:lang w:val="uz-Cyrl-UZ"/>
        </w:rPr>
        <w:t xml:space="preserve"> requirement that Ministers must be </w:t>
      </w:r>
      <w:r w:rsidR="00A91CBC" w:rsidRPr="002174CB">
        <w:rPr>
          <w:rFonts w:ascii="Arial" w:hAnsi="Arial" w:cs="Arial"/>
          <w:lang w:val="uz-Cyrl-UZ"/>
        </w:rPr>
        <w:lastRenderedPageBreak/>
        <w:t xml:space="preserve">professional in all their dealings and treat all those with whom they come into contact with </w:t>
      </w:r>
      <w:r w:rsidR="00B871A0" w:rsidRPr="002174CB">
        <w:rPr>
          <w:rFonts w:ascii="Arial" w:hAnsi="Arial" w:cs="Arial"/>
          <w:lang w:val="uz-Cyrl-UZ"/>
        </w:rPr>
        <w:t>consideration and respect.</w:t>
      </w:r>
    </w:p>
    <w:p w14:paraId="1D812BD5" w14:textId="432F0B1D" w:rsidR="00A91CBC" w:rsidRPr="002174CB" w:rsidRDefault="00A91CBC" w:rsidP="005049BE">
      <w:pPr>
        <w:jc w:val="both"/>
        <w:rPr>
          <w:rFonts w:ascii="Arial" w:hAnsi="Arial" w:cs="Arial"/>
          <w:lang w:val="uz-Cyrl-UZ"/>
        </w:rPr>
      </w:pPr>
    </w:p>
    <w:p w14:paraId="4816A722" w14:textId="0E8BCBF2" w:rsidR="00B86BDD" w:rsidRPr="002174CB" w:rsidRDefault="002B1575" w:rsidP="005049BE">
      <w:pPr>
        <w:widowControl w:val="0"/>
        <w:autoSpaceDE w:val="0"/>
        <w:autoSpaceDN w:val="0"/>
        <w:adjustRightInd w:val="0"/>
        <w:spacing w:after="240"/>
        <w:jc w:val="both"/>
        <w:rPr>
          <w:rFonts w:ascii="Arial" w:hAnsi="Arial" w:cs="Arial"/>
          <w:lang w:val="uz-Cyrl-UZ"/>
        </w:rPr>
      </w:pPr>
      <w:r w:rsidRPr="002174CB">
        <w:rPr>
          <w:rFonts w:ascii="Arial" w:hAnsi="Arial" w:cs="Arial"/>
          <w:lang w:val="uz-Cyrl-UZ"/>
        </w:rPr>
        <w:t xml:space="preserve">The Prime Minister’s speech on this issue emphasised that Britain’s liberal democracy has long been respected around the world for its tolerance and </w:t>
      </w:r>
      <w:r w:rsidR="004E76B7">
        <w:rPr>
          <w:rFonts w:ascii="Arial" w:hAnsi="Arial" w:cs="Arial"/>
          <w:lang w:val="uz-Cyrl-UZ"/>
        </w:rPr>
        <w:t xml:space="preserve">decency.  </w:t>
      </w:r>
      <w:r w:rsidRPr="002174CB">
        <w:rPr>
          <w:rFonts w:ascii="Arial" w:hAnsi="Arial" w:cs="Arial"/>
          <w:lang w:val="uz-Cyrl-UZ"/>
        </w:rPr>
        <w:t>Freedom of thought and expression within laws which are democratically made; an open-market place of views and ideas, where differences of opinion can coexist but where respect remains for those with different viewpoints – arguments can be won, and progress will be achieved.</w:t>
      </w:r>
      <w:r w:rsidR="00D77402" w:rsidRPr="002174CB">
        <w:rPr>
          <w:rFonts w:ascii="Arial" w:hAnsi="Arial" w:cs="Arial"/>
          <w:lang w:val="uz-Cyrl-UZ"/>
        </w:rPr>
        <w:t xml:space="preserve">  </w:t>
      </w:r>
    </w:p>
    <w:p w14:paraId="5C9A9E50" w14:textId="654173A0" w:rsidR="00736264" w:rsidRPr="002174CB" w:rsidRDefault="00B86BDD" w:rsidP="005049BE">
      <w:pPr>
        <w:widowControl w:val="0"/>
        <w:autoSpaceDE w:val="0"/>
        <w:autoSpaceDN w:val="0"/>
        <w:adjustRightInd w:val="0"/>
        <w:spacing w:after="240"/>
        <w:jc w:val="both"/>
        <w:rPr>
          <w:rFonts w:ascii="Arial" w:hAnsi="Arial" w:cs="Arial"/>
          <w:lang w:val="uz-Cyrl-UZ"/>
        </w:rPr>
      </w:pPr>
      <w:r w:rsidRPr="002174CB">
        <w:rPr>
          <w:rFonts w:ascii="Arial" w:hAnsi="Arial" w:cs="Arial"/>
          <w:lang w:val="uz-Cyrl-UZ"/>
        </w:rPr>
        <w:t xml:space="preserve">British democracy has always been robust and oppositional, but it is essential that individuals are not put off from entering public life because of the coarsening of public debate and intimidation </w:t>
      </w:r>
      <w:r w:rsidR="00736264" w:rsidRPr="002174CB">
        <w:rPr>
          <w:rFonts w:ascii="Arial" w:hAnsi="Arial" w:cs="Arial"/>
          <w:lang w:val="uz-Cyrl-UZ"/>
        </w:rPr>
        <w:t xml:space="preserve">of candidates, evidence of </w:t>
      </w:r>
      <w:r w:rsidRPr="002174CB">
        <w:rPr>
          <w:rFonts w:ascii="Arial" w:hAnsi="Arial" w:cs="Arial"/>
          <w:lang w:val="uz-Cyrl-UZ"/>
        </w:rPr>
        <w:t>which the Committee f</w:t>
      </w:r>
      <w:r w:rsidR="00736264" w:rsidRPr="002174CB">
        <w:rPr>
          <w:rFonts w:ascii="Arial" w:hAnsi="Arial" w:cs="Arial"/>
          <w:lang w:val="uz-Cyrl-UZ"/>
        </w:rPr>
        <w:t xml:space="preserve">ound during their review, and which we must </w:t>
      </w:r>
      <w:r w:rsidR="00E91BCE" w:rsidRPr="002174CB">
        <w:rPr>
          <w:rFonts w:ascii="Arial" w:hAnsi="Arial" w:cs="Arial"/>
          <w:lang w:val="uz-Cyrl-UZ"/>
        </w:rPr>
        <w:t xml:space="preserve">work together </w:t>
      </w:r>
      <w:r w:rsidR="00736264" w:rsidRPr="002174CB">
        <w:rPr>
          <w:rFonts w:ascii="Arial" w:hAnsi="Arial" w:cs="Arial"/>
          <w:lang w:val="uz-Cyrl-UZ"/>
        </w:rPr>
        <w:t>to address.</w:t>
      </w:r>
    </w:p>
    <w:p w14:paraId="04770860" w14:textId="512E4FEA" w:rsidR="001B64C1" w:rsidRPr="002174CB" w:rsidRDefault="001B64C1" w:rsidP="005049BE">
      <w:pPr>
        <w:widowControl w:val="0"/>
        <w:autoSpaceDE w:val="0"/>
        <w:autoSpaceDN w:val="0"/>
        <w:adjustRightInd w:val="0"/>
        <w:spacing w:after="240"/>
        <w:jc w:val="both"/>
        <w:rPr>
          <w:rFonts w:ascii="Arial" w:hAnsi="Arial" w:cs="Arial"/>
          <w:b/>
          <w:i/>
          <w:lang w:val="uz-Cyrl-UZ"/>
        </w:rPr>
      </w:pPr>
      <w:r w:rsidRPr="002174CB">
        <w:rPr>
          <w:rFonts w:ascii="Arial" w:hAnsi="Arial" w:cs="Arial"/>
          <w:b/>
          <w:i/>
          <w:lang w:val="uz-Cyrl-UZ"/>
        </w:rPr>
        <w:t>Recommendation 6: The Government should consult on the introduction of a new offence in electoral law of intimidating Parliamentary candidates and party campaigners.</w:t>
      </w:r>
    </w:p>
    <w:p w14:paraId="72B42A6C" w14:textId="7E5F25C3" w:rsidR="0021056C" w:rsidRPr="002174CB" w:rsidRDefault="0021056C" w:rsidP="005049BE">
      <w:pPr>
        <w:pStyle w:val="Normal1"/>
        <w:widowControl w:val="0"/>
        <w:spacing w:after="240" w:line="240" w:lineRule="auto"/>
        <w:jc w:val="both"/>
        <w:rPr>
          <w:sz w:val="24"/>
          <w:szCs w:val="24"/>
        </w:rPr>
      </w:pPr>
      <w:r w:rsidRPr="002174CB">
        <w:rPr>
          <w:sz w:val="24"/>
          <w:szCs w:val="24"/>
        </w:rPr>
        <w:t xml:space="preserve">The Government agrees with this recommendation and </w:t>
      </w:r>
      <w:r w:rsidR="007228BE" w:rsidRPr="002174CB">
        <w:rPr>
          <w:sz w:val="24"/>
          <w:szCs w:val="24"/>
        </w:rPr>
        <w:t>will</w:t>
      </w:r>
      <w:r w:rsidRPr="002174CB">
        <w:rPr>
          <w:sz w:val="24"/>
          <w:szCs w:val="24"/>
        </w:rPr>
        <w:t xml:space="preserve"> launch a consultation exercise </w:t>
      </w:r>
      <w:r w:rsidR="00474CF5" w:rsidRPr="002174CB">
        <w:rPr>
          <w:sz w:val="24"/>
          <w:szCs w:val="24"/>
        </w:rPr>
        <w:t xml:space="preserve">in </w:t>
      </w:r>
      <w:r w:rsidR="006C0580" w:rsidRPr="002174CB">
        <w:rPr>
          <w:sz w:val="24"/>
          <w:szCs w:val="24"/>
        </w:rPr>
        <w:t>the summer.</w:t>
      </w:r>
    </w:p>
    <w:p w14:paraId="428EC758" w14:textId="55BDF12C" w:rsidR="0021056C" w:rsidRPr="002174CB" w:rsidRDefault="0021056C" w:rsidP="005049BE">
      <w:pPr>
        <w:pStyle w:val="Normal1"/>
        <w:widowControl w:val="0"/>
        <w:spacing w:after="240" w:line="240" w:lineRule="auto"/>
        <w:jc w:val="both"/>
        <w:rPr>
          <w:sz w:val="24"/>
          <w:szCs w:val="24"/>
          <w:lang w:val="en-GB"/>
        </w:rPr>
      </w:pPr>
      <w:r w:rsidRPr="002174CB">
        <w:rPr>
          <w:sz w:val="24"/>
          <w:szCs w:val="24"/>
        </w:rPr>
        <w:t>The public consultation will determine whether or not the current criminal law is sufficient, or whether there is a need for the creation of</w:t>
      </w:r>
      <w:r w:rsidR="004E76B7">
        <w:rPr>
          <w:sz w:val="24"/>
          <w:szCs w:val="24"/>
        </w:rPr>
        <w:t xml:space="preserve"> a distinct electoral offence.  </w:t>
      </w:r>
      <w:r w:rsidR="00ED4CA6" w:rsidRPr="002174CB">
        <w:rPr>
          <w:sz w:val="24"/>
          <w:szCs w:val="24"/>
        </w:rPr>
        <w:t>The current electoral offence of "undue influence" only relates to voters</w:t>
      </w:r>
      <w:r w:rsidR="00ED4CA6" w:rsidRPr="002174CB">
        <w:rPr>
          <w:sz w:val="24"/>
          <w:szCs w:val="24"/>
          <w:lang w:val="en-GB"/>
        </w:rPr>
        <w:t>,</w:t>
      </w:r>
      <w:r w:rsidR="00ED4CA6" w:rsidRPr="002174CB">
        <w:rPr>
          <w:sz w:val="24"/>
          <w:szCs w:val="24"/>
        </w:rPr>
        <w:t xml:space="preserve"> </w:t>
      </w:r>
      <w:r w:rsidR="00ED4CA6" w:rsidRPr="002174CB">
        <w:rPr>
          <w:sz w:val="24"/>
          <w:szCs w:val="24"/>
          <w:lang w:val="en-GB"/>
        </w:rPr>
        <w:t xml:space="preserve">where actions </w:t>
      </w:r>
      <w:r w:rsidR="00ED4CA6" w:rsidRPr="002174CB">
        <w:rPr>
          <w:sz w:val="24"/>
          <w:szCs w:val="24"/>
        </w:rPr>
        <w:t>stop electors from voting or pressur</w:t>
      </w:r>
      <w:r w:rsidR="00ED4CA6" w:rsidRPr="002174CB">
        <w:rPr>
          <w:sz w:val="24"/>
          <w:szCs w:val="24"/>
          <w:lang w:val="en-GB"/>
        </w:rPr>
        <w:t>e</w:t>
      </w:r>
      <w:r w:rsidR="00ED4CA6" w:rsidRPr="002174CB">
        <w:rPr>
          <w:sz w:val="24"/>
          <w:szCs w:val="24"/>
        </w:rPr>
        <w:t xml:space="preserve"> them to vote a certain way</w:t>
      </w:r>
      <w:r w:rsidR="00ED4CA6" w:rsidRPr="002174CB">
        <w:rPr>
          <w:sz w:val="24"/>
          <w:szCs w:val="24"/>
          <w:lang w:val="en-GB"/>
        </w:rPr>
        <w:t>.</w:t>
      </w:r>
    </w:p>
    <w:p w14:paraId="3318221E" w14:textId="569E1D75" w:rsidR="00A91977" w:rsidRPr="002174CB" w:rsidRDefault="00A91977" w:rsidP="005049BE">
      <w:pPr>
        <w:pStyle w:val="Normal1"/>
        <w:widowControl w:val="0"/>
        <w:spacing w:after="240" w:line="240" w:lineRule="auto"/>
        <w:jc w:val="both"/>
        <w:rPr>
          <w:sz w:val="24"/>
          <w:szCs w:val="24"/>
        </w:rPr>
      </w:pPr>
      <w:r w:rsidRPr="002174CB">
        <w:rPr>
          <w:sz w:val="24"/>
          <w:szCs w:val="24"/>
        </w:rPr>
        <w:t>Criminal offences on intimidation more generally (such as the Public Order A</w:t>
      </w:r>
      <w:r w:rsidR="004E76B7">
        <w:rPr>
          <w:sz w:val="24"/>
          <w:szCs w:val="24"/>
        </w:rPr>
        <w:t xml:space="preserve">ct) are not electoral offences.  </w:t>
      </w:r>
      <w:r w:rsidRPr="002174CB">
        <w:rPr>
          <w:sz w:val="24"/>
          <w:szCs w:val="24"/>
        </w:rPr>
        <w:t>This means that the acts of intimidation cannot be taken up in an Election Court if such acts adversely influenced the election.  There are also sanctions – such as barring those guilty of an electoral offence from standing for five years – which are only available via an Election Court.</w:t>
      </w:r>
    </w:p>
    <w:p w14:paraId="4E48BCD2" w14:textId="2431570A" w:rsidR="00A91977" w:rsidRPr="002174CB" w:rsidRDefault="00A91977" w:rsidP="005049BE">
      <w:pPr>
        <w:pStyle w:val="Normal1"/>
        <w:widowControl w:val="0"/>
        <w:spacing w:after="240" w:line="240" w:lineRule="auto"/>
        <w:jc w:val="both"/>
        <w:rPr>
          <w:sz w:val="24"/>
          <w:szCs w:val="24"/>
          <w:lang w:val="en-GB"/>
        </w:rPr>
      </w:pPr>
      <w:r w:rsidRPr="002174CB">
        <w:rPr>
          <w:sz w:val="24"/>
          <w:szCs w:val="24"/>
        </w:rPr>
        <w:t xml:space="preserve">The </w:t>
      </w:r>
      <w:r w:rsidRPr="002174CB">
        <w:rPr>
          <w:sz w:val="24"/>
          <w:szCs w:val="24"/>
          <w:lang w:val="en-GB"/>
        </w:rPr>
        <w:t>consultation</w:t>
      </w:r>
      <w:r w:rsidRPr="002174CB">
        <w:rPr>
          <w:sz w:val="24"/>
          <w:szCs w:val="24"/>
        </w:rPr>
        <w:t xml:space="preserve"> </w:t>
      </w:r>
      <w:r w:rsidR="0040412C">
        <w:rPr>
          <w:sz w:val="24"/>
          <w:szCs w:val="24"/>
        </w:rPr>
        <w:t xml:space="preserve">will </w:t>
      </w:r>
      <w:r w:rsidRPr="002174CB">
        <w:rPr>
          <w:sz w:val="24"/>
          <w:szCs w:val="24"/>
        </w:rPr>
        <w:t xml:space="preserve">consider what </w:t>
      </w:r>
      <w:r w:rsidRPr="002174CB">
        <w:rPr>
          <w:sz w:val="24"/>
          <w:szCs w:val="24"/>
          <w:lang w:val="en-GB"/>
        </w:rPr>
        <w:t xml:space="preserve">might be an </w:t>
      </w:r>
      <w:r w:rsidRPr="002174CB">
        <w:rPr>
          <w:sz w:val="24"/>
          <w:szCs w:val="24"/>
        </w:rPr>
        <w:t xml:space="preserve">appropriate threshold for such an offence, as well as </w:t>
      </w:r>
      <w:r w:rsidR="00ED4CA6" w:rsidRPr="002174CB">
        <w:rPr>
          <w:sz w:val="24"/>
          <w:szCs w:val="24"/>
          <w:lang w:val="en-GB"/>
        </w:rPr>
        <w:t>balancing</w:t>
      </w:r>
      <w:r w:rsidRPr="002174CB">
        <w:rPr>
          <w:sz w:val="24"/>
          <w:szCs w:val="24"/>
          <w:lang w:val="en-GB"/>
        </w:rPr>
        <w:t xml:space="preserve"> </w:t>
      </w:r>
      <w:r w:rsidRPr="002174CB">
        <w:rPr>
          <w:sz w:val="24"/>
          <w:szCs w:val="24"/>
        </w:rPr>
        <w:t>free speech considerations</w:t>
      </w:r>
      <w:r w:rsidRPr="002174CB">
        <w:rPr>
          <w:sz w:val="24"/>
          <w:szCs w:val="24"/>
          <w:lang w:val="en-GB"/>
        </w:rPr>
        <w:t>.</w:t>
      </w:r>
    </w:p>
    <w:p w14:paraId="34726DF5" w14:textId="4C9CC4AE" w:rsidR="00C440F9" w:rsidRDefault="00B16D80" w:rsidP="005049BE">
      <w:pPr>
        <w:widowControl w:val="0"/>
        <w:autoSpaceDE w:val="0"/>
        <w:autoSpaceDN w:val="0"/>
        <w:adjustRightInd w:val="0"/>
        <w:spacing w:after="240"/>
        <w:jc w:val="both"/>
        <w:rPr>
          <w:rFonts w:ascii="Arial" w:hAnsi="Arial" w:cs="Arial"/>
          <w:lang w:val="uz-Cyrl-UZ"/>
        </w:rPr>
      </w:pPr>
      <w:r w:rsidRPr="002174CB">
        <w:rPr>
          <w:rFonts w:ascii="Arial" w:hAnsi="Arial" w:cs="Arial"/>
        </w:rPr>
        <w:t>The Committee’s report also recommended (though not as a numbered recommendation) that the electoral law requirements for an imprint on campaigning materials be extende</w:t>
      </w:r>
      <w:r w:rsidR="004E76B7">
        <w:rPr>
          <w:rFonts w:ascii="Arial" w:hAnsi="Arial" w:cs="Arial"/>
        </w:rPr>
        <w:t xml:space="preserve">d to electronic communications.  </w:t>
      </w:r>
      <w:r w:rsidRPr="002174CB">
        <w:rPr>
          <w:rFonts w:ascii="Arial" w:hAnsi="Arial" w:cs="Arial"/>
        </w:rPr>
        <w:t>The Government will also address this</w:t>
      </w:r>
      <w:r w:rsidR="007B24CA" w:rsidRPr="002174CB">
        <w:rPr>
          <w:rFonts w:ascii="Arial" w:hAnsi="Arial" w:cs="Arial"/>
        </w:rPr>
        <w:t xml:space="preserve"> proposal</w:t>
      </w:r>
      <w:r w:rsidRPr="002174CB">
        <w:rPr>
          <w:rFonts w:ascii="Arial" w:hAnsi="Arial" w:cs="Arial"/>
        </w:rPr>
        <w:t xml:space="preserve"> in the consultation</w:t>
      </w:r>
      <w:r w:rsidR="007B24CA" w:rsidRPr="002174CB">
        <w:rPr>
          <w:rFonts w:ascii="Arial" w:hAnsi="Arial" w:cs="Arial"/>
        </w:rPr>
        <w:t>, including how such a requirement could be appropriately framed</w:t>
      </w:r>
      <w:r w:rsidRPr="002174CB">
        <w:rPr>
          <w:rFonts w:ascii="Arial" w:hAnsi="Arial" w:cs="Arial"/>
        </w:rPr>
        <w:t>.</w:t>
      </w:r>
      <w:r w:rsidR="009E6B38" w:rsidRPr="002174CB">
        <w:rPr>
          <w:rFonts w:ascii="Arial" w:hAnsi="Arial" w:cs="Arial"/>
        </w:rPr>
        <w:t xml:space="preserve">  </w:t>
      </w:r>
      <w:r w:rsidR="00FF4168" w:rsidRPr="002174CB">
        <w:rPr>
          <w:rFonts w:ascii="Arial" w:hAnsi="Arial" w:cs="Arial"/>
          <w:lang w:val="uz-Cyrl-UZ"/>
        </w:rPr>
        <w:t xml:space="preserve">The Law Commission will also conduct a review of the </w:t>
      </w:r>
      <w:r w:rsidR="00C440F9" w:rsidRPr="002174CB">
        <w:rPr>
          <w:rFonts w:ascii="Arial" w:hAnsi="Arial" w:cs="Arial"/>
          <w:lang w:val="uz-Cyrl-UZ"/>
        </w:rPr>
        <w:t>legislation</w:t>
      </w:r>
      <w:r w:rsidR="00FF4168" w:rsidRPr="002174CB">
        <w:rPr>
          <w:rFonts w:ascii="Arial" w:hAnsi="Arial" w:cs="Arial"/>
          <w:lang w:val="uz-Cyrl-UZ"/>
        </w:rPr>
        <w:t xml:space="preserve"> relating to </w:t>
      </w:r>
      <w:r w:rsidR="00D4436D" w:rsidRPr="002174CB">
        <w:rPr>
          <w:rFonts w:ascii="Arial" w:hAnsi="Arial" w:cs="Arial"/>
          <w:lang w:val="uz-Cyrl-UZ"/>
        </w:rPr>
        <w:t>online offensive communications, which is due to commence</w:t>
      </w:r>
      <w:r w:rsidR="00580A20" w:rsidRPr="002174CB">
        <w:rPr>
          <w:rFonts w:ascii="Arial" w:hAnsi="Arial" w:cs="Arial"/>
          <w:lang w:val="uz-Cyrl-UZ"/>
        </w:rPr>
        <w:t xml:space="preserve"> shortly.</w:t>
      </w:r>
    </w:p>
    <w:p w14:paraId="0774FBD2" w14:textId="77777777" w:rsidR="00A7679D" w:rsidRPr="002174CB" w:rsidRDefault="00A7679D" w:rsidP="005049BE">
      <w:pPr>
        <w:pStyle w:val="Normal1"/>
        <w:widowControl w:val="0"/>
        <w:spacing w:after="240" w:line="240" w:lineRule="auto"/>
        <w:jc w:val="both"/>
        <w:rPr>
          <w:sz w:val="24"/>
          <w:szCs w:val="24"/>
          <w:lang w:val="en-GB"/>
        </w:rPr>
      </w:pPr>
      <w:r w:rsidRPr="002174CB">
        <w:rPr>
          <w:sz w:val="24"/>
          <w:szCs w:val="24"/>
        </w:rPr>
        <w:t xml:space="preserve">We will also look at this issue in light of the recommendation made by Sir Eric </w:t>
      </w:r>
      <w:r w:rsidRPr="002174CB">
        <w:rPr>
          <w:sz w:val="24"/>
          <w:szCs w:val="24"/>
        </w:rPr>
        <w:lastRenderedPageBreak/>
        <w:t>Pickles in his report ‘Securing the Ballot’</w:t>
      </w:r>
      <w:r w:rsidRPr="002174CB">
        <w:rPr>
          <w:sz w:val="24"/>
          <w:szCs w:val="24"/>
          <w:vertAlign w:val="superscript"/>
        </w:rPr>
        <w:footnoteReference w:id="1"/>
      </w:r>
      <w:r w:rsidRPr="002174CB">
        <w:rPr>
          <w:sz w:val="24"/>
          <w:szCs w:val="24"/>
        </w:rPr>
        <w:t xml:space="preserve"> that the offence of undue influence in respect of electors should be </w:t>
      </w:r>
      <w:r w:rsidRPr="002174CB">
        <w:rPr>
          <w:sz w:val="24"/>
          <w:szCs w:val="24"/>
          <w:lang w:val="en-GB"/>
        </w:rPr>
        <w:t>strengthened</w:t>
      </w:r>
      <w:r>
        <w:rPr>
          <w:sz w:val="24"/>
          <w:szCs w:val="24"/>
        </w:rPr>
        <w:t xml:space="preserve">.  </w:t>
      </w:r>
      <w:r w:rsidRPr="002174CB">
        <w:rPr>
          <w:sz w:val="24"/>
          <w:szCs w:val="24"/>
        </w:rPr>
        <w:t xml:space="preserve">The 2015 Tower Hamlets Election Court case found the legal threshold for proving intimidation was too high, such that prosecutions were not viable, even despite clear evidence of intimidation outside polling stations in the 2014 </w:t>
      </w:r>
      <w:r w:rsidRPr="002174CB">
        <w:rPr>
          <w:sz w:val="24"/>
          <w:szCs w:val="24"/>
          <w:lang w:val="en-GB"/>
        </w:rPr>
        <w:t xml:space="preserve">local </w:t>
      </w:r>
      <w:r w:rsidRPr="002174CB">
        <w:rPr>
          <w:sz w:val="24"/>
          <w:szCs w:val="24"/>
        </w:rPr>
        <w:t>elections.</w:t>
      </w:r>
      <w:r>
        <w:rPr>
          <w:sz w:val="24"/>
          <w:szCs w:val="24"/>
          <w:lang w:val="en-GB"/>
        </w:rPr>
        <w:t xml:space="preserve">  </w:t>
      </w:r>
      <w:r w:rsidRPr="002174CB">
        <w:rPr>
          <w:sz w:val="24"/>
          <w:szCs w:val="24"/>
          <w:lang w:val="en-GB"/>
        </w:rPr>
        <w:t>The Government response to that report agreed that the threshold should be amended.</w:t>
      </w:r>
    </w:p>
    <w:p w14:paraId="1213CD99" w14:textId="0941B816" w:rsidR="00A7679D" w:rsidRPr="009A41CF" w:rsidRDefault="00A7679D" w:rsidP="005049BE">
      <w:pPr>
        <w:pStyle w:val="Normal1"/>
        <w:widowControl w:val="0"/>
        <w:spacing w:after="240" w:line="240" w:lineRule="auto"/>
        <w:jc w:val="both"/>
        <w:rPr>
          <w:sz w:val="24"/>
          <w:szCs w:val="24"/>
        </w:rPr>
      </w:pPr>
      <w:r w:rsidRPr="002174CB">
        <w:rPr>
          <w:sz w:val="24"/>
          <w:szCs w:val="24"/>
        </w:rPr>
        <w:t>We will also consider if there are sufficient safeguards from abuse and intimidation for electors and also for public servants charged with delivering our elections.</w:t>
      </w:r>
    </w:p>
    <w:p w14:paraId="30EF0DD5" w14:textId="750B9A97" w:rsidR="001B64C1" w:rsidRPr="002174CB" w:rsidRDefault="001B64C1" w:rsidP="005049BE">
      <w:pPr>
        <w:widowControl w:val="0"/>
        <w:autoSpaceDE w:val="0"/>
        <w:autoSpaceDN w:val="0"/>
        <w:adjustRightInd w:val="0"/>
        <w:spacing w:after="240"/>
        <w:jc w:val="both"/>
        <w:rPr>
          <w:rFonts w:ascii="Arial" w:hAnsi="Arial" w:cs="Arial"/>
        </w:rPr>
      </w:pPr>
      <w:r w:rsidRPr="002174CB">
        <w:rPr>
          <w:rFonts w:ascii="Arial" w:hAnsi="Arial" w:cs="Arial"/>
          <w:b/>
          <w:i/>
          <w:lang w:val="uz-Cyrl-UZ"/>
        </w:rPr>
        <w:t>Recommendation 7: Government should bring forward legislation to shift the liability of illegal content online towards social media companies.</w:t>
      </w:r>
    </w:p>
    <w:p w14:paraId="67D52D74" w14:textId="1156A07C" w:rsidR="0029658D" w:rsidRPr="002174CB" w:rsidRDefault="0029658D" w:rsidP="005049BE">
      <w:pPr>
        <w:widowControl w:val="0"/>
        <w:autoSpaceDE w:val="0"/>
        <w:autoSpaceDN w:val="0"/>
        <w:adjustRightInd w:val="0"/>
        <w:spacing w:after="240"/>
        <w:jc w:val="both"/>
        <w:rPr>
          <w:rFonts w:ascii="Arial" w:hAnsi="Arial" w:cs="Arial"/>
        </w:rPr>
      </w:pPr>
      <w:r w:rsidRPr="002174CB">
        <w:rPr>
          <w:rFonts w:ascii="Arial" w:hAnsi="Arial" w:cs="Arial"/>
          <w:iCs/>
        </w:rPr>
        <w:t>The Government has been clear that social media platforms a</w:t>
      </w:r>
      <w:r w:rsidR="00DB42EA" w:rsidRPr="002174CB">
        <w:rPr>
          <w:rFonts w:ascii="Arial" w:hAnsi="Arial" w:cs="Arial"/>
          <w:iCs/>
        </w:rPr>
        <w:t>re no longer just passive hosts</w:t>
      </w:r>
      <w:r w:rsidRPr="002174CB">
        <w:rPr>
          <w:rFonts w:ascii="Arial" w:hAnsi="Arial" w:cs="Arial"/>
          <w:iCs/>
        </w:rPr>
        <w:t>,</w:t>
      </w:r>
      <w:r w:rsidR="00643634">
        <w:rPr>
          <w:rFonts w:ascii="Arial" w:hAnsi="Arial" w:cs="Arial"/>
          <w:iCs/>
        </w:rPr>
        <w:t xml:space="preserve"> and we need a new approach</w:t>
      </w:r>
      <w:r w:rsidR="004E76B7">
        <w:rPr>
          <w:rFonts w:ascii="Arial" w:hAnsi="Arial" w:cs="Arial"/>
          <w:iCs/>
        </w:rPr>
        <w:t xml:space="preserve">.  </w:t>
      </w:r>
      <w:r w:rsidRPr="002174CB">
        <w:rPr>
          <w:rFonts w:ascii="Arial" w:hAnsi="Arial" w:cs="Arial"/>
          <w:iCs/>
        </w:rPr>
        <w:t>We need to think carefully about what level of legal liability social media companies should have for content on their sites, and we need to fully understand the consequences of any changes. </w:t>
      </w:r>
    </w:p>
    <w:p w14:paraId="42BEE614" w14:textId="0EE5D07E" w:rsidR="0029658D" w:rsidRPr="002174CB" w:rsidRDefault="0029658D" w:rsidP="005049BE">
      <w:pPr>
        <w:widowControl w:val="0"/>
        <w:autoSpaceDE w:val="0"/>
        <w:autoSpaceDN w:val="0"/>
        <w:adjustRightInd w:val="0"/>
        <w:spacing w:after="240"/>
        <w:jc w:val="both"/>
        <w:rPr>
          <w:rFonts w:ascii="Arial" w:hAnsi="Arial" w:cs="Arial"/>
          <w:iCs/>
        </w:rPr>
      </w:pPr>
      <w:r w:rsidRPr="002174CB">
        <w:rPr>
          <w:rFonts w:ascii="Arial" w:hAnsi="Arial" w:cs="Arial"/>
          <w:iCs/>
        </w:rPr>
        <w:t>Through the Digital Charter the Government is working to understand how we can make the existing frameworks and definitions work better</w:t>
      </w:r>
      <w:r w:rsidRPr="002174CB">
        <w:rPr>
          <w:rFonts w:ascii="Arial" w:hAnsi="Arial" w:cs="Arial"/>
        </w:rPr>
        <w:t>, and whether there is a case for developing a new definition for these platforms.</w:t>
      </w:r>
      <w:r w:rsidR="004E76B7">
        <w:rPr>
          <w:rFonts w:ascii="Arial" w:hAnsi="Arial" w:cs="Arial"/>
          <w:iCs/>
        </w:rPr>
        <w:t xml:space="preserve">  </w:t>
      </w:r>
      <w:r w:rsidR="00B41DF7" w:rsidRPr="002174CB">
        <w:rPr>
          <w:rFonts w:ascii="Arial" w:hAnsi="Arial" w:cs="Arial"/>
          <w:iCs/>
        </w:rPr>
        <w:t>At present, limited liability</w:t>
      </w:r>
      <w:r w:rsidRPr="002174CB">
        <w:rPr>
          <w:rFonts w:ascii="Arial" w:hAnsi="Arial" w:cs="Arial"/>
          <w:iCs/>
        </w:rPr>
        <w:t> is defined in EU law, so we are working closely with European partners, as well as other like-minded countries and the business</w:t>
      </w:r>
      <w:r w:rsidR="0040412C">
        <w:rPr>
          <w:rFonts w:ascii="Arial" w:hAnsi="Arial" w:cs="Arial"/>
          <w:iCs/>
        </w:rPr>
        <w:t>es</w:t>
      </w:r>
      <w:r w:rsidRPr="002174CB">
        <w:rPr>
          <w:rFonts w:ascii="Arial" w:hAnsi="Arial" w:cs="Arial"/>
          <w:iCs/>
        </w:rPr>
        <w:t xml:space="preserve"> themselves, to develop our understanding of the problem, alongside the impacts of any intervention on the digital economy. </w:t>
      </w:r>
    </w:p>
    <w:p w14:paraId="39715001" w14:textId="56DD1BF8" w:rsidR="001B64C1" w:rsidRPr="002174CB" w:rsidRDefault="001B64C1" w:rsidP="005049BE">
      <w:pPr>
        <w:widowControl w:val="0"/>
        <w:autoSpaceDE w:val="0"/>
        <w:autoSpaceDN w:val="0"/>
        <w:adjustRightInd w:val="0"/>
        <w:spacing w:after="240"/>
        <w:jc w:val="both"/>
        <w:rPr>
          <w:rFonts w:ascii="Arial" w:hAnsi="Arial" w:cs="Arial"/>
          <w:b/>
          <w:bCs/>
          <w:i/>
          <w:iCs/>
          <w:lang w:val="en-US"/>
        </w:rPr>
      </w:pPr>
      <w:r w:rsidRPr="002174CB">
        <w:rPr>
          <w:rFonts w:ascii="Arial" w:hAnsi="Arial" w:cs="Arial"/>
          <w:b/>
          <w:bCs/>
          <w:i/>
          <w:iCs/>
          <w:lang w:val="en-US"/>
        </w:rPr>
        <w:t xml:space="preserve">Recommendation 8: </w:t>
      </w:r>
      <w:r w:rsidRPr="002174CB">
        <w:rPr>
          <w:rFonts w:ascii="Arial" w:hAnsi="Arial" w:cs="Arial"/>
          <w:b/>
          <w:bCs/>
          <w:i/>
          <w:iCs/>
          <w:lang w:val="uz-Cyrl-UZ"/>
        </w:rPr>
        <w:t>The Government should bring forward legislation to remove the requirement for candidates standing as local councillors to have their home addresses published o</w:t>
      </w:r>
      <w:r w:rsidR="0040412C">
        <w:rPr>
          <w:rFonts w:ascii="Arial" w:hAnsi="Arial" w:cs="Arial"/>
          <w:b/>
          <w:bCs/>
          <w:i/>
          <w:iCs/>
          <w:lang w:val="uz-Cyrl-UZ"/>
        </w:rPr>
        <w:t>n the ballot paper.  Returning O</w:t>
      </w:r>
      <w:r w:rsidRPr="002174CB">
        <w:rPr>
          <w:rFonts w:ascii="Arial" w:hAnsi="Arial" w:cs="Arial"/>
          <w:b/>
          <w:bCs/>
          <w:i/>
          <w:iCs/>
          <w:lang w:val="uz-Cyrl-UZ"/>
        </w:rPr>
        <w:t>fficers should not disclose the home addresses of those attending an election count.</w:t>
      </w:r>
    </w:p>
    <w:p w14:paraId="323EC7A0" w14:textId="3188A71D" w:rsidR="00080023" w:rsidRPr="002174CB" w:rsidRDefault="00080023" w:rsidP="005049BE">
      <w:pPr>
        <w:pStyle w:val="Normal1"/>
        <w:widowControl w:val="0"/>
        <w:spacing w:after="240" w:line="240" w:lineRule="auto"/>
        <w:jc w:val="both"/>
        <w:rPr>
          <w:sz w:val="24"/>
          <w:szCs w:val="24"/>
        </w:rPr>
      </w:pPr>
      <w:r w:rsidRPr="002174CB">
        <w:rPr>
          <w:sz w:val="24"/>
          <w:szCs w:val="24"/>
        </w:rPr>
        <w:t xml:space="preserve">The Government agrees with this recommendation and will look to bring forward </w:t>
      </w:r>
      <w:r w:rsidR="00583BE1" w:rsidRPr="002174CB">
        <w:rPr>
          <w:sz w:val="24"/>
          <w:szCs w:val="24"/>
          <w:lang w:val="en-GB"/>
        </w:rPr>
        <w:t xml:space="preserve">secondary </w:t>
      </w:r>
      <w:r w:rsidRPr="002174CB">
        <w:rPr>
          <w:sz w:val="24"/>
          <w:szCs w:val="24"/>
        </w:rPr>
        <w:t xml:space="preserve">legislation at a suitable opportunity to remove the requirement for candidates standing as local councillors to have their home addresses </w:t>
      </w:r>
      <w:r w:rsidR="004E76B7">
        <w:rPr>
          <w:sz w:val="24"/>
          <w:szCs w:val="24"/>
        </w:rPr>
        <w:t xml:space="preserve">published on the ballot paper.  </w:t>
      </w:r>
      <w:r w:rsidRPr="002174CB">
        <w:rPr>
          <w:sz w:val="24"/>
          <w:szCs w:val="24"/>
        </w:rPr>
        <w:t>We do not want to see capable individuals deterred from standing for office because they believe the process risks their safety, or makes them vulnerable to abusive activity.</w:t>
      </w:r>
    </w:p>
    <w:p w14:paraId="2D7D0304" w14:textId="5E0C012B" w:rsidR="00080023" w:rsidRPr="002174CB" w:rsidRDefault="00080023" w:rsidP="005049BE">
      <w:pPr>
        <w:pStyle w:val="Normal1"/>
        <w:widowControl w:val="0"/>
        <w:spacing w:after="240" w:line="240" w:lineRule="auto"/>
        <w:jc w:val="both"/>
        <w:rPr>
          <w:sz w:val="24"/>
          <w:szCs w:val="24"/>
        </w:rPr>
      </w:pPr>
      <w:r w:rsidRPr="002174CB">
        <w:rPr>
          <w:sz w:val="24"/>
          <w:szCs w:val="24"/>
        </w:rPr>
        <w:t>This requirement will be replaced with an option to include a statement of residence</w:t>
      </w:r>
      <w:r w:rsidR="00E70D4C" w:rsidRPr="002174CB">
        <w:rPr>
          <w:sz w:val="24"/>
          <w:szCs w:val="24"/>
        </w:rPr>
        <w:t xml:space="preserve"> based on an electoral area the candidate</w:t>
      </w:r>
      <w:r w:rsidRPr="002174CB">
        <w:rPr>
          <w:sz w:val="24"/>
          <w:szCs w:val="24"/>
        </w:rPr>
        <w:t xml:space="preserve"> live</w:t>
      </w:r>
      <w:r w:rsidR="00E70D4C" w:rsidRPr="002174CB">
        <w:rPr>
          <w:sz w:val="24"/>
          <w:szCs w:val="24"/>
        </w:rPr>
        <w:t>s</w:t>
      </w:r>
      <w:r w:rsidRPr="002174CB">
        <w:rPr>
          <w:sz w:val="24"/>
          <w:szCs w:val="24"/>
        </w:rPr>
        <w:t xml:space="preserve"> in rather than havin</w:t>
      </w:r>
      <w:r w:rsidR="00E70D4C" w:rsidRPr="002174CB">
        <w:rPr>
          <w:sz w:val="24"/>
          <w:szCs w:val="24"/>
        </w:rPr>
        <w:t>g</w:t>
      </w:r>
      <w:r w:rsidR="004E76B7">
        <w:rPr>
          <w:sz w:val="24"/>
          <w:szCs w:val="24"/>
        </w:rPr>
        <w:t xml:space="preserve"> to include a specific address.  </w:t>
      </w:r>
      <w:r w:rsidRPr="002174CB">
        <w:rPr>
          <w:sz w:val="24"/>
          <w:szCs w:val="24"/>
        </w:rPr>
        <w:t xml:space="preserve">The Government aims to do this in time for the 2019 local authority elections. </w:t>
      </w:r>
    </w:p>
    <w:p w14:paraId="2FE98BA4" w14:textId="4166C8CC" w:rsidR="00080023" w:rsidRPr="002174CB" w:rsidRDefault="00080023" w:rsidP="005049BE">
      <w:pPr>
        <w:pStyle w:val="Normal1"/>
        <w:widowControl w:val="0"/>
        <w:spacing w:after="240" w:line="240" w:lineRule="auto"/>
        <w:jc w:val="both"/>
        <w:rPr>
          <w:sz w:val="24"/>
          <w:szCs w:val="24"/>
        </w:rPr>
      </w:pPr>
      <w:r w:rsidRPr="002174CB">
        <w:rPr>
          <w:sz w:val="24"/>
          <w:szCs w:val="24"/>
        </w:rPr>
        <w:lastRenderedPageBreak/>
        <w:t>This practice must be applied equally to all those standing for election to public office and should apply to those standing at any level of local authority elections including for mayoral positions and f</w:t>
      </w:r>
      <w:r w:rsidR="00E70D4C" w:rsidRPr="002174CB">
        <w:rPr>
          <w:sz w:val="24"/>
          <w:szCs w:val="24"/>
        </w:rPr>
        <w:t xml:space="preserve">or the role of </w:t>
      </w:r>
      <w:r w:rsidR="004E76B7">
        <w:rPr>
          <w:sz w:val="24"/>
          <w:szCs w:val="24"/>
        </w:rPr>
        <w:t xml:space="preserve">Police and Crime Commissioner.  </w:t>
      </w:r>
      <w:r w:rsidRPr="002174CB">
        <w:rPr>
          <w:sz w:val="24"/>
          <w:szCs w:val="24"/>
        </w:rPr>
        <w:t>This will be done by the next time these polls arise in May 2020.</w:t>
      </w:r>
    </w:p>
    <w:p w14:paraId="269BCAD9" w14:textId="7B86DEEB" w:rsidR="001B64C1" w:rsidRPr="002174CB" w:rsidRDefault="001B64C1" w:rsidP="005049BE">
      <w:pPr>
        <w:widowControl w:val="0"/>
        <w:autoSpaceDE w:val="0"/>
        <w:autoSpaceDN w:val="0"/>
        <w:adjustRightInd w:val="0"/>
        <w:spacing w:after="240"/>
        <w:jc w:val="both"/>
        <w:rPr>
          <w:rFonts w:ascii="Arial" w:hAnsi="Arial" w:cs="Arial"/>
          <w:b/>
          <w:bCs/>
          <w:i/>
          <w:iCs/>
          <w:lang w:val="uz-Cyrl-UZ"/>
        </w:rPr>
      </w:pPr>
      <w:r w:rsidRPr="002174CB">
        <w:rPr>
          <w:rFonts w:ascii="Arial" w:hAnsi="Arial" w:cs="Arial"/>
          <w:b/>
          <w:bCs/>
          <w:i/>
          <w:iCs/>
          <w:lang w:val="uz-Cyrl-UZ"/>
        </w:rPr>
        <w:t>Recommendation 9: Local Authority Monitoring Officers should ensure that members required to declare pecuniary interests are aware of the sensitive</w:t>
      </w:r>
      <w:r w:rsidR="0040412C">
        <w:rPr>
          <w:rFonts w:ascii="Arial" w:hAnsi="Arial" w:cs="Arial"/>
          <w:b/>
          <w:bCs/>
          <w:i/>
          <w:iCs/>
          <w:lang w:val="uz-Cyrl-UZ"/>
        </w:rPr>
        <w:t xml:space="preserve"> interests</w:t>
      </w:r>
      <w:r w:rsidRPr="002174CB">
        <w:rPr>
          <w:rFonts w:ascii="Arial" w:hAnsi="Arial" w:cs="Arial"/>
          <w:b/>
          <w:bCs/>
          <w:i/>
          <w:iCs/>
          <w:lang w:val="uz-Cyrl-UZ"/>
        </w:rPr>
        <w:t xml:space="preserve"> provisions in the Localism Act 2011.</w:t>
      </w:r>
    </w:p>
    <w:p w14:paraId="0B33EFE4" w14:textId="5B8FB853" w:rsidR="00CA37F7" w:rsidRPr="002174CB" w:rsidRDefault="00CA37F7" w:rsidP="005049BE">
      <w:pPr>
        <w:widowControl w:val="0"/>
        <w:autoSpaceDE w:val="0"/>
        <w:autoSpaceDN w:val="0"/>
        <w:adjustRightInd w:val="0"/>
        <w:spacing w:after="240"/>
        <w:jc w:val="both"/>
        <w:rPr>
          <w:rFonts w:ascii="Arial" w:hAnsi="Arial" w:cs="Arial"/>
          <w:lang w:val="uz-Cyrl-UZ"/>
        </w:rPr>
      </w:pPr>
      <w:r w:rsidRPr="002174CB">
        <w:rPr>
          <w:rFonts w:ascii="Arial" w:hAnsi="Arial" w:cs="Arial"/>
        </w:rPr>
        <w:t xml:space="preserve">The Government agrees with this recommendation.  </w:t>
      </w:r>
      <w:r w:rsidRPr="002174CB">
        <w:rPr>
          <w:rFonts w:ascii="Arial" w:hAnsi="Arial" w:cs="Arial"/>
          <w:lang w:val="uz-Cyrl-UZ"/>
        </w:rPr>
        <w:t xml:space="preserve">The Localism Act 2011 and Ministry of Housing, Communities and Local Government guidance </w:t>
      </w:r>
      <w:r w:rsidRPr="002174CB">
        <w:rPr>
          <w:rFonts w:ascii="Arial" w:hAnsi="Arial" w:cs="Arial"/>
          <w:i/>
          <w:lang w:val="uz-Cyrl-UZ"/>
        </w:rPr>
        <w:t>Openness and transparency on personal interests – A Guide for Councillors (2013)</w:t>
      </w:r>
      <w:r w:rsidRPr="002174CB">
        <w:rPr>
          <w:rFonts w:ascii="Arial" w:hAnsi="Arial" w:cs="Arial"/>
          <w:lang w:val="uz-Cyrl-UZ"/>
        </w:rPr>
        <w:t xml:space="preserve"> provides the relevant frameworks for monitoring office</w:t>
      </w:r>
      <w:r w:rsidR="00074423" w:rsidRPr="002174CB">
        <w:rPr>
          <w:rFonts w:ascii="Arial" w:hAnsi="Arial" w:cs="Arial"/>
          <w:lang w:val="uz-Cyrl-UZ"/>
        </w:rPr>
        <w:t>r</w:t>
      </w:r>
      <w:r w:rsidRPr="002174CB">
        <w:rPr>
          <w:rFonts w:ascii="Arial" w:hAnsi="Arial" w:cs="Arial"/>
          <w:lang w:val="uz-Cyrl-UZ"/>
        </w:rPr>
        <w:t>s.  The local authority monitoring officer (or in the case of a parish council, the monitoring officer of the district or borough council) is responsible for establishing and maintaining a council’s register of members’ interests.</w:t>
      </w:r>
    </w:p>
    <w:p w14:paraId="6286C6E2" w14:textId="40120D58" w:rsidR="00CA37F7" w:rsidRPr="002174CB" w:rsidRDefault="00CA37F7" w:rsidP="005049BE">
      <w:pPr>
        <w:widowControl w:val="0"/>
        <w:autoSpaceDE w:val="0"/>
        <w:autoSpaceDN w:val="0"/>
        <w:adjustRightInd w:val="0"/>
        <w:spacing w:after="240"/>
        <w:jc w:val="both"/>
        <w:rPr>
          <w:rFonts w:ascii="Arial" w:hAnsi="Arial" w:cs="Arial"/>
        </w:rPr>
      </w:pPr>
      <w:r w:rsidRPr="002174CB">
        <w:rPr>
          <w:rFonts w:ascii="Arial" w:hAnsi="Arial" w:cs="Arial"/>
          <w:lang w:val="uz-Cyrl-UZ"/>
        </w:rPr>
        <w:t>An authority’s register of members’ interests must be published on the council or authori</w:t>
      </w:r>
      <w:r w:rsidR="004E76B7">
        <w:rPr>
          <w:rFonts w:ascii="Arial" w:hAnsi="Arial" w:cs="Arial"/>
          <w:lang w:val="uz-Cyrl-UZ"/>
        </w:rPr>
        <w:t xml:space="preserve">ty website.  </w:t>
      </w:r>
      <w:r w:rsidRPr="002174CB">
        <w:rPr>
          <w:rFonts w:ascii="Arial" w:hAnsi="Arial" w:cs="Arial"/>
          <w:lang w:val="uz-Cyrl-UZ"/>
        </w:rPr>
        <w:t>However, where a member and the monitoring officer consider that disclosure of the details of a specific interest could lead to the member, or a person connected to the member, being subject to violence or intimidation, that is considered a sensitive interest and must be withheld from the published register. This is set out in the Localism Act 2011, and in the 2013 guidance.</w:t>
      </w:r>
      <w:r w:rsidR="004E76B7">
        <w:rPr>
          <w:rFonts w:ascii="Arial" w:hAnsi="Arial" w:cs="Arial"/>
        </w:rPr>
        <w:t xml:space="preserve">  </w:t>
      </w:r>
      <w:r w:rsidR="00583BE1" w:rsidRPr="002174CB">
        <w:rPr>
          <w:rFonts w:ascii="Arial" w:hAnsi="Arial" w:cs="Arial"/>
        </w:rPr>
        <w:t>We will review this guidance and consider whether it can be made more explicit.</w:t>
      </w:r>
    </w:p>
    <w:p w14:paraId="6788A9C3" w14:textId="6A087C0C" w:rsidR="00CA37F7" w:rsidRPr="002174CB" w:rsidRDefault="00CA37F7" w:rsidP="005049BE">
      <w:pPr>
        <w:widowControl w:val="0"/>
        <w:autoSpaceDE w:val="0"/>
        <w:autoSpaceDN w:val="0"/>
        <w:adjustRightInd w:val="0"/>
        <w:spacing w:after="240"/>
        <w:jc w:val="both"/>
        <w:rPr>
          <w:rFonts w:ascii="Arial" w:hAnsi="Arial" w:cs="Arial"/>
        </w:rPr>
      </w:pPr>
      <w:r w:rsidRPr="002174CB">
        <w:rPr>
          <w:rFonts w:ascii="Arial" w:hAnsi="Arial" w:cs="Arial"/>
        </w:rPr>
        <w:t xml:space="preserve">The Government will </w:t>
      </w:r>
      <w:r w:rsidR="00A7679D">
        <w:rPr>
          <w:rFonts w:ascii="Arial" w:hAnsi="Arial" w:cs="Arial"/>
        </w:rPr>
        <w:t>then</w:t>
      </w:r>
      <w:r w:rsidR="00A7679D" w:rsidRPr="002174CB">
        <w:rPr>
          <w:rFonts w:ascii="Arial" w:hAnsi="Arial" w:cs="Arial"/>
        </w:rPr>
        <w:t xml:space="preserve"> </w:t>
      </w:r>
      <w:r w:rsidRPr="002174CB">
        <w:rPr>
          <w:rFonts w:ascii="Arial" w:hAnsi="Arial" w:cs="Arial"/>
        </w:rPr>
        <w:t>write to Local Authority Chief Executives, and work with the Local Government Association and sector bodies, to publicise and raise awareness of the sensitive interest provisions, to ensure that Monitoring Officers are aware of th</w:t>
      </w:r>
      <w:r w:rsidR="00074423" w:rsidRPr="002174CB">
        <w:rPr>
          <w:rFonts w:ascii="Arial" w:hAnsi="Arial" w:cs="Arial"/>
        </w:rPr>
        <w:t>is</w:t>
      </w:r>
      <w:r w:rsidRPr="002174CB">
        <w:rPr>
          <w:rFonts w:ascii="Arial" w:hAnsi="Arial" w:cs="Arial"/>
        </w:rPr>
        <w:t xml:space="preserve"> guidance and where to access</w:t>
      </w:r>
      <w:r w:rsidR="00074423" w:rsidRPr="002174CB">
        <w:rPr>
          <w:rFonts w:ascii="Arial" w:hAnsi="Arial" w:cs="Arial"/>
        </w:rPr>
        <w:t xml:space="preserve"> it.</w:t>
      </w:r>
    </w:p>
    <w:p w14:paraId="3601B4FB" w14:textId="4DF40A0B" w:rsidR="001B64C1" w:rsidRPr="002174CB" w:rsidRDefault="001B64C1" w:rsidP="005049BE">
      <w:pPr>
        <w:widowControl w:val="0"/>
        <w:autoSpaceDE w:val="0"/>
        <w:autoSpaceDN w:val="0"/>
        <w:adjustRightInd w:val="0"/>
        <w:spacing w:after="240"/>
        <w:jc w:val="both"/>
        <w:rPr>
          <w:rFonts w:ascii="Arial" w:hAnsi="Arial" w:cs="Arial"/>
          <w:b/>
          <w:i/>
          <w:lang w:val="uz-Cyrl-UZ"/>
        </w:rPr>
      </w:pPr>
      <w:r w:rsidRPr="002174CB">
        <w:rPr>
          <w:rFonts w:ascii="Arial" w:hAnsi="Arial" w:cs="Arial"/>
          <w:b/>
          <w:i/>
          <w:lang w:val="uz-Cyrl-UZ"/>
        </w:rPr>
        <w:t>Recommendation 10: The Home Office and the Department for Digital, Culture, Media and Sport should develop a strategy for engaging with international partners to promote international consensus on what constitutes hate crime and intimidation online.</w:t>
      </w:r>
    </w:p>
    <w:p w14:paraId="3213F819" w14:textId="41F3F633" w:rsidR="001E7841" w:rsidRPr="002174CB" w:rsidRDefault="001E7841" w:rsidP="005049BE">
      <w:pPr>
        <w:pStyle w:val="m2233342255508029850null"/>
        <w:shd w:val="clear" w:color="auto" w:fill="FFFFFF"/>
        <w:spacing w:before="0" w:beforeAutospacing="0" w:after="0" w:afterAutospacing="0"/>
        <w:jc w:val="both"/>
        <w:rPr>
          <w:rStyle w:val="m2233342255508029850null1"/>
          <w:rFonts w:ascii="Arial" w:hAnsi="Arial" w:cs="Arial"/>
          <w:color w:val="222222"/>
          <w:sz w:val="24"/>
          <w:szCs w:val="24"/>
        </w:rPr>
      </w:pPr>
      <w:r w:rsidRPr="002174CB">
        <w:rPr>
          <w:rStyle w:val="m2233342255508029850null1"/>
          <w:rFonts w:ascii="Arial" w:hAnsi="Arial" w:cs="Arial"/>
          <w:color w:val="222222"/>
          <w:sz w:val="24"/>
          <w:szCs w:val="24"/>
          <w:lang w:val="uz-Cyrl-UZ"/>
        </w:rPr>
        <w:t xml:space="preserve">The Government agrees with this recommendation and is already working with international partners </w:t>
      </w:r>
      <w:r w:rsidR="004E76B7">
        <w:rPr>
          <w:rStyle w:val="m2233342255508029850null1"/>
          <w:rFonts w:ascii="Arial" w:hAnsi="Arial" w:cs="Arial"/>
          <w:color w:val="222222"/>
          <w:sz w:val="24"/>
          <w:szCs w:val="24"/>
          <w:lang w:val="uz-Cyrl-UZ"/>
        </w:rPr>
        <w:t xml:space="preserve">on tackling online hate crime.  </w:t>
      </w:r>
    </w:p>
    <w:p w14:paraId="6B9F1817" w14:textId="77777777" w:rsidR="00181817" w:rsidRPr="002174CB" w:rsidRDefault="00181817" w:rsidP="005049BE">
      <w:pPr>
        <w:pStyle w:val="m2233342255508029850null"/>
        <w:shd w:val="clear" w:color="auto" w:fill="FFFFFF"/>
        <w:spacing w:before="0" w:beforeAutospacing="0" w:after="0" w:afterAutospacing="0"/>
        <w:jc w:val="both"/>
        <w:rPr>
          <w:rStyle w:val="m2233342255508029850null1"/>
          <w:rFonts w:ascii="Arial" w:hAnsi="Arial" w:cs="Arial"/>
          <w:color w:val="222222"/>
          <w:sz w:val="24"/>
          <w:szCs w:val="24"/>
        </w:rPr>
      </w:pPr>
    </w:p>
    <w:p w14:paraId="7C6DD7D8" w14:textId="1F7364D8" w:rsidR="001E7841" w:rsidRPr="002174CB" w:rsidRDefault="00181817" w:rsidP="005049BE">
      <w:pPr>
        <w:jc w:val="both"/>
        <w:rPr>
          <w:rFonts w:ascii="Arial" w:eastAsia="Times New Roman" w:hAnsi="Arial" w:cs="Arial"/>
        </w:rPr>
      </w:pPr>
      <w:r w:rsidRPr="002174CB">
        <w:rPr>
          <w:rFonts w:ascii="Arial" w:eastAsia="Times New Roman" w:hAnsi="Arial" w:cs="Arial"/>
          <w:shd w:val="clear" w:color="auto" w:fill="FFFFFF"/>
          <w:lang w:val="uz-Cyrl-UZ"/>
        </w:rPr>
        <w:t>Government officials </w:t>
      </w:r>
      <w:r w:rsidRPr="002174CB">
        <w:rPr>
          <w:rFonts w:ascii="Arial" w:eastAsia="Times New Roman" w:hAnsi="Arial" w:cs="Arial"/>
          <w:shd w:val="clear" w:color="auto" w:fill="FFFFFF"/>
        </w:rPr>
        <w:t>are actively involved in Europe-wide efforts to develop an approach which </w:t>
      </w:r>
      <w:r w:rsidRPr="002174CB">
        <w:rPr>
          <w:rFonts w:ascii="Arial" w:eastAsia="Times New Roman" w:hAnsi="Arial" w:cs="Arial"/>
          <w:shd w:val="clear" w:color="auto" w:fill="FFFFFF"/>
          <w:lang w:val="uz-Cyrl-UZ"/>
        </w:rPr>
        <w:t>balances free speech with protection from harm</w:t>
      </w:r>
      <w:r w:rsidR="004E76B7">
        <w:rPr>
          <w:rFonts w:ascii="Arial" w:eastAsia="Times New Roman" w:hAnsi="Arial" w:cs="Arial"/>
          <w:shd w:val="clear" w:color="auto" w:fill="FFFFFF"/>
        </w:rPr>
        <w:t xml:space="preserve">.  </w:t>
      </w:r>
      <w:r w:rsidRPr="002174CB">
        <w:rPr>
          <w:rFonts w:ascii="Arial" w:eastAsia="Times New Roman" w:hAnsi="Arial" w:cs="Arial"/>
          <w:shd w:val="clear" w:color="auto" w:fill="FFFFFF"/>
        </w:rPr>
        <w:t>They have</w:t>
      </w:r>
      <w:r w:rsidR="00D920D8">
        <w:rPr>
          <w:rFonts w:ascii="Arial" w:eastAsia="Times New Roman" w:hAnsi="Arial" w:cs="Arial"/>
          <w:shd w:val="clear" w:color="auto" w:fill="FFFFFF"/>
        </w:rPr>
        <w:t xml:space="preserve"> also</w:t>
      </w:r>
      <w:r w:rsidRPr="002174CB">
        <w:rPr>
          <w:rFonts w:ascii="Arial" w:eastAsia="Times New Roman" w:hAnsi="Arial" w:cs="Arial"/>
          <w:shd w:val="clear" w:color="auto" w:fill="FFFFFF"/>
        </w:rPr>
        <w:t xml:space="preserve"> secured </w:t>
      </w:r>
      <w:r w:rsidRPr="002174CB">
        <w:rPr>
          <w:rFonts w:ascii="Arial" w:eastAsia="Times New Roman" w:hAnsi="Arial" w:cs="Arial"/>
          <w:shd w:val="clear" w:color="auto" w:fill="FFFFFF"/>
          <w:lang w:val="uz-Cyrl-UZ"/>
        </w:rPr>
        <w:t>agreement</w:t>
      </w:r>
      <w:r w:rsidRPr="002174CB">
        <w:rPr>
          <w:rFonts w:ascii="Arial" w:eastAsia="Times New Roman" w:hAnsi="Arial" w:cs="Arial"/>
          <w:shd w:val="clear" w:color="auto" w:fill="FFFFFF"/>
        </w:rPr>
        <w:t> from the </w:t>
      </w:r>
      <w:r w:rsidRPr="002174CB">
        <w:rPr>
          <w:rFonts w:ascii="Arial" w:eastAsia="Times New Roman" w:hAnsi="Arial" w:cs="Arial"/>
          <w:shd w:val="clear" w:color="auto" w:fill="FFFFFF"/>
          <w:lang w:val="uz-Cyrl-UZ"/>
        </w:rPr>
        <w:t>57 </w:t>
      </w:r>
      <w:r w:rsidRPr="002174CB">
        <w:rPr>
          <w:rFonts w:ascii="Arial" w:eastAsia="Times New Roman" w:hAnsi="Arial" w:cs="Arial"/>
          <w:shd w:val="clear" w:color="auto" w:fill="FFFFFF"/>
        </w:rPr>
        <w:t>m</w:t>
      </w:r>
      <w:r w:rsidRPr="002174CB">
        <w:rPr>
          <w:rFonts w:ascii="Arial" w:eastAsia="Times New Roman" w:hAnsi="Arial" w:cs="Arial"/>
          <w:shd w:val="clear" w:color="auto" w:fill="FFFFFF"/>
          <w:lang w:val="uz-Cyrl-UZ"/>
        </w:rPr>
        <w:t>ember </w:t>
      </w:r>
      <w:r w:rsidRPr="002174CB">
        <w:rPr>
          <w:rFonts w:ascii="Arial" w:eastAsia="Times New Roman" w:hAnsi="Arial" w:cs="Arial"/>
          <w:shd w:val="clear" w:color="auto" w:fill="FFFFFF"/>
        </w:rPr>
        <w:t>s</w:t>
      </w:r>
      <w:r w:rsidRPr="002174CB">
        <w:rPr>
          <w:rFonts w:ascii="Arial" w:eastAsia="Times New Roman" w:hAnsi="Arial" w:cs="Arial"/>
          <w:shd w:val="clear" w:color="auto" w:fill="FFFFFF"/>
          <w:lang w:val="uz-Cyrl-UZ"/>
        </w:rPr>
        <w:t>tates</w:t>
      </w:r>
      <w:r w:rsidRPr="002174CB">
        <w:rPr>
          <w:rFonts w:ascii="Arial" w:eastAsia="Times New Roman" w:hAnsi="Arial" w:cs="Arial"/>
          <w:shd w:val="clear" w:color="auto" w:fill="FFFFFF"/>
        </w:rPr>
        <w:t> of the </w:t>
      </w:r>
      <w:r w:rsidRPr="002174CB">
        <w:rPr>
          <w:rFonts w:ascii="Arial" w:eastAsia="Times New Roman" w:hAnsi="Arial" w:cs="Arial"/>
          <w:shd w:val="clear" w:color="auto" w:fill="FFFFFF"/>
          <w:lang w:val="uz-Cyrl-UZ"/>
        </w:rPr>
        <w:t>Organisation for Security and Co-operation in Europe</w:t>
      </w:r>
      <w:r w:rsidRPr="002174CB">
        <w:rPr>
          <w:rFonts w:ascii="Arial" w:eastAsia="Times New Roman" w:hAnsi="Arial" w:cs="Arial"/>
          <w:shd w:val="clear" w:color="auto" w:fill="FFFFFF"/>
        </w:rPr>
        <w:t>, which </w:t>
      </w:r>
      <w:r w:rsidRPr="002174CB">
        <w:rPr>
          <w:rFonts w:ascii="Arial" w:eastAsia="Times New Roman" w:hAnsi="Arial" w:cs="Arial"/>
          <w:shd w:val="clear" w:color="auto" w:fill="FFFFFF"/>
          <w:lang w:val="uz-Cyrl-UZ"/>
        </w:rPr>
        <w:t>includes the USA</w:t>
      </w:r>
      <w:r w:rsidRPr="002174CB">
        <w:rPr>
          <w:rFonts w:ascii="Arial" w:eastAsia="Times New Roman" w:hAnsi="Arial" w:cs="Arial"/>
          <w:shd w:val="clear" w:color="auto" w:fill="FFFFFF"/>
        </w:rPr>
        <w:t xml:space="preserve">, to work collaboratively to reduce the harm caused on the </w:t>
      </w:r>
      <w:proofErr w:type="gramStart"/>
      <w:r w:rsidRPr="002174CB">
        <w:rPr>
          <w:rFonts w:ascii="Arial" w:eastAsia="Times New Roman" w:hAnsi="Arial" w:cs="Arial"/>
          <w:shd w:val="clear" w:color="auto" w:fill="FFFFFF"/>
        </w:rPr>
        <w:t>internet</w:t>
      </w:r>
      <w:proofErr w:type="gramEnd"/>
      <w:r w:rsidR="004E76B7">
        <w:rPr>
          <w:rFonts w:ascii="Arial" w:eastAsia="Times New Roman" w:hAnsi="Arial" w:cs="Arial"/>
          <w:shd w:val="clear" w:color="auto" w:fill="FFFFFF"/>
          <w:lang w:val="uz-Cyrl-UZ"/>
        </w:rPr>
        <w:t xml:space="preserve">.  </w:t>
      </w:r>
      <w:r w:rsidRPr="002174CB">
        <w:rPr>
          <w:rFonts w:ascii="Arial" w:eastAsia="Times New Roman" w:hAnsi="Arial" w:cs="Arial"/>
          <w:shd w:val="clear" w:color="auto" w:fill="FFFFFF"/>
          <w:lang w:val="uz-Cyrl-UZ"/>
        </w:rPr>
        <w:t>The UK has also </w:t>
      </w:r>
      <w:r w:rsidRPr="002174CB">
        <w:rPr>
          <w:rFonts w:ascii="Arial" w:eastAsia="Times New Roman" w:hAnsi="Arial" w:cs="Arial"/>
          <w:shd w:val="clear" w:color="auto" w:fill="FFFFFF"/>
        </w:rPr>
        <w:t>successfully engaged with internet firms </w:t>
      </w:r>
      <w:r w:rsidRPr="002174CB">
        <w:rPr>
          <w:rFonts w:ascii="Arial" w:eastAsia="Times New Roman" w:hAnsi="Arial" w:cs="Arial"/>
          <w:shd w:val="clear" w:color="auto" w:fill="FFFFFF"/>
          <w:lang w:val="uz-Cyrl-UZ"/>
        </w:rPr>
        <w:t>through the Cyber Hate Working Group established by the Inter-Parliamentary Coalition for Combating Antisemitism</w:t>
      </w:r>
      <w:r w:rsidR="004E76B7">
        <w:rPr>
          <w:rFonts w:ascii="Arial" w:eastAsia="Times New Roman" w:hAnsi="Arial" w:cs="Arial"/>
          <w:shd w:val="clear" w:color="auto" w:fill="FFFFFF"/>
          <w:lang w:val="uz-Cyrl-UZ"/>
        </w:rPr>
        <w:t xml:space="preserve">.  </w:t>
      </w:r>
      <w:r w:rsidR="001E7841" w:rsidRPr="002174CB">
        <w:rPr>
          <w:rStyle w:val="m2233342255508029850null1"/>
          <w:rFonts w:ascii="Arial" w:hAnsi="Arial" w:cs="Arial"/>
          <w:lang w:val="uz-Cyrl-UZ"/>
        </w:rPr>
        <w:t>This has led to the agreement of a ‘Best Practice’ document which is published by the Anti Defamation League</w:t>
      </w:r>
      <w:r w:rsidR="004E76B7">
        <w:rPr>
          <w:rStyle w:val="m2233342255508029850null1"/>
          <w:rFonts w:ascii="Arial" w:hAnsi="Arial" w:cs="Arial"/>
          <w:lang w:val="uz-Cyrl-UZ"/>
        </w:rPr>
        <w:t xml:space="preserve"> and has been endorsed by many i</w:t>
      </w:r>
      <w:r w:rsidR="001E7841" w:rsidRPr="002174CB">
        <w:rPr>
          <w:rStyle w:val="m2233342255508029850null1"/>
          <w:rFonts w:ascii="Arial" w:hAnsi="Arial" w:cs="Arial"/>
          <w:lang w:val="uz-Cyrl-UZ"/>
        </w:rPr>
        <w:t>nternet companies.</w:t>
      </w:r>
      <w:r w:rsidR="00E7097E">
        <w:rPr>
          <w:rStyle w:val="m2233342255508029850null1"/>
          <w:rFonts w:ascii="Arial" w:hAnsi="Arial" w:cs="Arial"/>
          <w:lang w:val="uz-Cyrl-UZ"/>
        </w:rPr>
        <w:t xml:space="preserve">  </w:t>
      </w:r>
      <w:r w:rsidR="00E7097E" w:rsidRPr="00455482">
        <w:rPr>
          <w:rFonts w:ascii="Arial" w:eastAsia="Times New Roman" w:hAnsi="Arial" w:cs="Arial"/>
          <w:spacing w:val="-2"/>
          <w:lang w:eastAsia="en-GB"/>
        </w:rPr>
        <w:lastRenderedPageBreak/>
        <w:t>Building on the success of the above best practice document we have supported the European Commission initiative to agree a second generation of this</w:t>
      </w:r>
      <w:r w:rsidR="00E7097E">
        <w:rPr>
          <w:rFonts w:ascii="Arial" w:eastAsia="Times New Roman" w:hAnsi="Arial" w:cs="Arial"/>
          <w:spacing w:val="-2"/>
          <w:lang w:eastAsia="en-GB"/>
        </w:rPr>
        <w:t xml:space="preserve"> agreement signed in June 2016 which commits the signatories to removing illegal hate speech within 24 hours.</w:t>
      </w:r>
      <w:r w:rsidR="001E7841" w:rsidRPr="002174CB">
        <w:rPr>
          <w:rStyle w:val="m2233342255508029850null1"/>
          <w:rFonts w:ascii="Arial" w:hAnsi="Arial" w:cs="Arial"/>
          <w:lang w:val="uz-Cyrl-UZ"/>
        </w:rPr>
        <w:t> </w:t>
      </w:r>
    </w:p>
    <w:p w14:paraId="1CFE84D6" w14:textId="77777777" w:rsidR="001E7841" w:rsidRPr="002174CB" w:rsidRDefault="001E7841" w:rsidP="005049BE">
      <w:pPr>
        <w:pStyle w:val="m2233342255508029850null"/>
        <w:shd w:val="clear" w:color="auto" w:fill="FFFFFF"/>
        <w:spacing w:before="0" w:beforeAutospacing="0" w:after="0" w:afterAutospacing="0"/>
        <w:jc w:val="both"/>
        <w:rPr>
          <w:rFonts w:ascii="Arial" w:hAnsi="Arial" w:cs="Arial"/>
          <w:color w:val="222222"/>
          <w:sz w:val="24"/>
          <w:szCs w:val="24"/>
        </w:rPr>
      </w:pPr>
      <w:r w:rsidRPr="002174CB">
        <w:rPr>
          <w:rStyle w:val="m2233342255508029850null1"/>
          <w:rFonts w:ascii="Arial" w:hAnsi="Arial" w:cs="Arial"/>
          <w:color w:val="222222"/>
          <w:sz w:val="24"/>
          <w:szCs w:val="24"/>
        </w:rPr>
        <w:t> </w:t>
      </w:r>
    </w:p>
    <w:p w14:paraId="05B8DF60" w14:textId="77777777" w:rsidR="001E7841" w:rsidRPr="002174CB" w:rsidRDefault="001E7841" w:rsidP="005049BE">
      <w:pPr>
        <w:pStyle w:val="m2233342255508029850null"/>
        <w:shd w:val="clear" w:color="auto" w:fill="FFFFFF"/>
        <w:spacing w:before="0" w:beforeAutospacing="0" w:after="0" w:afterAutospacing="0"/>
        <w:jc w:val="both"/>
        <w:rPr>
          <w:rStyle w:val="m2233342255508029850null1"/>
          <w:rFonts w:ascii="Arial" w:hAnsi="Arial" w:cs="Arial"/>
          <w:color w:val="222222"/>
          <w:sz w:val="24"/>
          <w:szCs w:val="24"/>
        </w:rPr>
      </w:pPr>
      <w:r w:rsidRPr="002174CB">
        <w:rPr>
          <w:rStyle w:val="m2233342255508029850null1"/>
          <w:rFonts w:ascii="Arial" w:hAnsi="Arial" w:cs="Arial"/>
          <w:color w:val="222222"/>
          <w:sz w:val="24"/>
          <w:szCs w:val="24"/>
        </w:rPr>
        <w:t>The UK is proud to have robust legislation on hate crime and sets an example to our international partners in this area.</w:t>
      </w:r>
    </w:p>
    <w:p w14:paraId="1176762C" w14:textId="31F87F20" w:rsidR="00262174" w:rsidRPr="002174CB" w:rsidRDefault="00262174" w:rsidP="005049BE">
      <w:pPr>
        <w:pStyle w:val="m2233342255508029850null"/>
        <w:shd w:val="clear" w:color="auto" w:fill="FFFFFF"/>
        <w:spacing w:before="0" w:beforeAutospacing="0" w:after="0" w:afterAutospacing="0"/>
        <w:jc w:val="both"/>
        <w:rPr>
          <w:rFonts w:ascii="Arial" w:hAnsi="Arial" w:cs="Arial"/>
          <w:color w:val="222222"/>
          <w:sz w:val="24"/>
          <w:szCs w:val="24"/>
        </w:rPr>
      </w:pPr>
    </w:p>
    <w:p w14:paraId="3101EF51" w14:textId="58F133C0" w:rsidR="001D3590" w:rsidRPr="002174CB" w:rsidRDefault="001D3590" w:rsidP="005049BE">
      <w:pPr>
        <w:widowControl w:val="0"/>
        <w:autoSpaceDE w:val="0"/>
        <w:autoSpaceDN w:val="0"/>
        <w:adjustRightInd w:val="0"/>
        <w:spacing w:after="240"/>
        <w:jc w:val="both"/>
        <w:rPr>
          <w:rFonts w:ascii="Arial" w:hAnsi="Arial" w:cs="Arial"/>
          <w:b/>
          <w:i/>
          <w:lang w:val="uz-Cyrl-UZ"/>
        </w:rPr>
      </w:pPr>
      <w:r w:rsidRPr="002174CB">
        <w:rPr>
          <w:rFonts w:ascii="Arial" w:hAnsi="Arial" w:cs="Arial"/>
          <w:b/>
          <w:i/>
          <w:lang w:val="uz-Cyrl-UZ"/>
        </w:rPr>
        <w:t xml:space="preserve">Recommendation 11: Those in positions of leadership within political parties must set an appropriate tone during election campaigns, and make clear that any intimidatory </w:t>
      </w:r>
      <w:r w:rsidR="004E76B7">
        <w:rPr>
          <w:rFonts w:ascii="Arial" w:hAnsi="Arial" w:cs="Arial"/>
          <w:b/>
          <w:i/>
          <w:lang w:val="uz-Cyrl-UZ"/>
        </w:rPr>
        <w:t xml:space="preserve">behaviour is unacceptable.  They should </w:t>
      </w:r>
      <w:r w:rsidRPr="002174CB">
        <w:rPr>
          <w:rFonts w:ascii="Arial" w:hAnsi="Arial" w:cs="Arial"/>
          <w:b/>
          <w:i/>
          <w:lang w:val="uz-Cyrl-UZ"/>
        </w:rPr>
        <w:t>challenge poor behaviour wherever it occurs.</w:t>
      </w:r>
    </w:p>
    <w:p w14:paraId="160FC944" w14:textId="074F84BD" w:rsidR="00ED5667" w:rsidRPr="002174CB" w:rsidRDefault="001D3590" w:rsidP="005049BE">
      <w:pPr>
        <w:widowControl w:val="0"/>
        <w:autoSpaceDE w:val="0"/>
        <w:autoSpaceDN w:val="0"/>
        <w:adjustRightInd w:val="0"/>
        <w:spacing w:after="240"/>
        <w:jc w:val="both"/>
        <w:rPr>
          <w:rFonts w:ascii="Arial" w:hAnsi="Arial" w:cs="Arial"/>
          <w:b/>
          <w:i/>
          <w:lang w:val="uz-Cyrl-UZ"/>
        </w:rPr>
      </w:pPr>
      <w:r w:rsidRPr="002174CB">
        <w:rPr>
          <w:rFonts w:ascii="Arial" w:hAnsi="Arial" w:cs="Arial"/>
          <w:b/>
          <w:i/>
          <w:lang w:val="uz-Cyrl-UZ"/>
        </w:rPr>
        <w:t>Recommendation 12: Political parties</w:t>
      </w:r>
      <w:r w:rsidR="004E76B7">
        <w:rPr>
          <w:rFonts w:ascii="Arial" w:hAnsi="Arial" w:cs="Arial"/>
          <w:b/>
          <w:i/>
          <w:lang w:val="uz-Cyrl-UZ"/>
        </w:rPr>
        <w:t xml:space="preserve"> must</w:t>
      </w:r>
      <w:r w:rsidRPr="002174CB">
        <w:rPr>
          <w:rFonts w:ascii="Arial" w:hAnsi="Arial" w:cs="Arial"/>
          <w:b/>
          <w:i/>
          <w:lang w:val="uz-Cyrl-UZ"/>
        </w:rPr>
        <w:t xml:space="preserve"> proactively</w:t>
      </w:r>
      <w:r w:rsidR="004E76B7">
        <w:rPr>
          <w:rFonts w:ascii="Arial" w:hAnsi="Arial" w:cs="Arial"/>
          <w:b/>
          <w:i/>
          <w:lang w:val="uz-Cyrl-UZ"/>
        </w:rPr>
        <w:t xml:space="preserve"> work</w:t>
      </w:r>
      <w:r w:rsidRPr="002174CB">
        <w:rPr>
          <w:rFonts w:ascii="Arial" w:hAnsi="Arial" w:cs="Arial"/>
          <w:b/>
          <w:i/>
          <w:lang w:val="uz-Cyrl-UZ"/>
        </w:rPr>
        <w:t xml:space="preserve"> together to tackle the issue of intimidation in public life</w:t>
      </w:r>
      <w:r w:rsidR="004E76B7">
        <w:rPr>
          <w:rFonts w:ascii="Arial" w:hAnsi="Arial" w:cs="Arial"/>
          <w:b/>
          <w:i/>
          <w:lang w:val="uz-Cyrl-UZ"/>
        </w:rPr>
        <w:t>.</w:t>
      </w:r>
    </w:p>
    <w:p w14:paraId="6B351265" w14:textId="0B94F138" w:rsidR="001D3590" w:rsidRPr="002174CB" w:rsidRDefault="001D3590" w:rsidP="005049BE">
      <w:pPr>
        <w:widowControl w:val="0"/>
        <w:autoSpaceDE w:val="0"/>
        <w:autoSpaceDN w:val="0"/>
        <w:adjustRightInd w:val="0"/>
        <w:spacing w:after="240"/>
        <w:jc w:val="both"/>
        <w:rPr>
          <w:rFonts w:ascii="Arial" w:hAnsi="Arial" w:cs="Arial"/>
          <w:b/>
          <w:i/>
          <w:lang w:val="uz-Cyrl-UZ"/>
        </w:rPr>
      </w:pPr>
      <w:r w:rsidRPr="002174CB">
        <w:rPr>
          <w:rFonts w:ascii="Arial" w:hAnsi="Arial" w:cs="Arial"/>
          <w:b/>
          <w:i/>
          <w:lang w:val="uz-Cyrl-UZ"/>
        </w:rPr>
        <w:t xml:space="preserve">Recommendation 13: Political parties should set clear expectations about the behaviour </w:t>
      </w:r>
      <w:r w:rsidR="004E76B7">
        <w:rPr>
          <w:rFonts w:ascii="Arial" w:hAnsi="Arial" w:cs="Arial"/>
          <w:b/>
          <w:i/>
          <w:lang w:val="uz-Cyrl-UZ"/>
        </w:rPr>
        <w:t xml:space="preserve">expected </w:t>
      </w:r>
      <w:r w:rsidRPr="002174CB">
        <w:rPr>
          <w:rFonts w:ascii="Arial" w:hAnsi="Arial" w:cs="Arial"/>
          <w:b/>
          <w:i/>
          <w:lang w:val="uz-Cyrl-UZ"/>
        </w:rPr>
        <w:t>of their m</w:t>
      </w:r>
      <w:r w:rsidR="004E76B7">
        <w:rPr>
          <w:rFonts w:ascii="Arial" w:hAnsi="Arial" w:cs="Arial"/>
          <w:b/>
          <w:i/>
          <w:lang w:val="uz-Cyrl-UZ"/>
        </w:rPr>
        <w:t>embers, both offline and online</w:t>
      </w:r>
      <w:r w:rsidRPr="002174CB">
        <w:rPr>
          <w:rFonts w:ascii="Arial" w:hAnsi="Arial" w:cs="Arial"/>
          <w:b/>
          <w:i/>
          <w:lang w:val="uz-Cyrl-UZ"/>
        </w:rPr>
        <w:t xml:space="preserve"> through a code of conduct for members which specifically prohibi</w:t>
      </w:r>
      <w:r w:rsidR="004E76B7">
        <w:rPr>
          <w:rFonts w:ascii="Arial" w:hAnsi="Arial" w:cs="Arial"/>
          <w:b/>
          <w:i/>
          <w:lang w:val="uz-Cyrl-UZ"/>
        </w:rPr>
        <w:t xml:space="preserve">ts any intimidatory behaviour.  </w:t>
      </w:r>
      <w:r w:rsidRPr="002174CB">
        <w:rPr>
          <w:rFonts w:ascii="Arial" w:hAnsi="Arial" w:cs="Arial"/>
          <w:b/>
          <w:i/>
          <w:lang w:val="uz-Cyrl-UZ"/>
        </w:rPr>
        <w:t>Parties should ensure that members are familiar with the code.  The consequences of any breach</w:t>
      </w:r>
      <w:r w:rsidR="004E76B7">
        <w:rPr>
          <w:rFonts w:ascii="Arial" w:hAnsi="Arial" w:cs="Arial"/>
          <w:b/>
          <w:i/>
          <w:lang w:val="uz-Cyrl-UZ"/>
        </w:rPr>
        <w:t xml:space="preserve"> of the code</w:t>
      </w:r>
      <w:r w:rsidRPr="002174CB">
        <w:rPr>
          <w:rFonts w:ascii="Arial" w:hAnsi="Arial" w:cs="Arial"/>
          <w:b/>
          <w:i/>
          <w:lang w:val="uz-Cyrl-UZ"/>
        </w:rPr>
        <w:t xml:space="preserve"> should be clear and unambiguous. </w:t>
      </w:r>
    </w:p>
    <w:p w14:paraId="49F5867C" w14:textId="77777777" w:rsidR="001D3590" w:rsidRPr="002174CB" w:rsidRDefault="001D3590" w:rsidP="005049BE">
      <w:pPr>
        <w:widowControl w:val="0"/>
        <w:autoSpaceDE w:val="0"/>
        <w:autoSpaceDN w:val="0"/>
        <w:adjustRightInd w:val="0"/>
        <w:spacing w:after="240"/>
        <w:jc w:val="both"/>
        <w:rPr>
          <w:rFonts w:ascii="Arial" w:hAnsi="Arial" w:cs="Arial"/>
          <w:b/>
          <w:i/>
          <w:lang w:val="uz-Cyrl-UZ"/>
        </w:rPr>
      </w:pPr>
      <w:r w:rsidRPr="002174CB">
        <w:rPr>
          <w:rFonts w:ascii="Arial" w:hAnsi="Arial" w:cs="Arial"/>
          <w:b/>
          <w:i/>
          <w:lang w:val="uz-Cyrl-UZ"/>
        </w:rPr>
        <w:t xml:space="preserve">Recommendation 14: Political parties must ensure that party members who breach the party’s code of conduct by engaging in intimidation are consistently and appropriately disciplined in a timely manner. </w:t>
      </w:r>
    </w:p>
    <w:p w14:paraId="3D637018" w14:textId="0B1B9889" w:rsidR="001D3590" w:rsidRPr="002174CB" w:rsidRDefault="001D3590" w:rsidP="005049BE">
      <w:pPr>
        <w:widowControl w:val="0"/>
        <w:autoSpaceDE w:val="0"/>
        <w:autoSpaceDN w:val="0"/>
        <w:adjustRightInd w:val="0"/>
        <w:spacing w:after="240"/>
        <w:jc w:val="both"/>
        <w:rPr>
          <w:rFonts w:ascii="Arial" w:hAnsi="Arial" w:cs="Arial"/>
          <w:b/>
          <w:i/>
          <w:lang w:val="uz-Cyrl-UZ"/>
        </w:rPr>
      </w:pPr>
      <w:r w:rsidRPr="002174CB">
        <w:rPr>
          <w:rFonts w:ascii="Arial" w:hAnsi="Arial" w:cs="Arial"/>
          <w:b/>
          <w:i/>
          <w:lang w:val="uz-Cyrl-UZ"/>
        </w:rPr>
        <w:t>Recommendation 15: Political parties must collect data on the number of complaints against members for engaging in intimidatory behaviour, and the outcome of any disciplinary processes which result from these complaints.</w:t>
      </w:r>
    </w:p>
    <w:p w14:paraId="0E159EC1" w14:textId="7037BCCB" w:rsidR="001D3590" w:rsidRPr="002174CB" w:rsidRDefault="004E76B7" w:rsidP="005049BE">
      <w:pPr>
        <w:widowControl w:val="0"/>
        <w:autoSpaceDE w:val="0"/>
        <w:autoSpaceDN w:val="0"/>
        <w:adjustRightInd w:val="0"/>
        <w:spacing w:after="240"/>
        <w:jc w:val="both"/>
        <w:rPr>
          <w:rFonts w:ascii="Arial" w:hAnsi="Arial" w:cs="Arial"/>
          <w:b/>
          <w:i/>
          <w:lang w:val="uz-Cyrl-UZ"/>
        </w:rPr>
      </w:pPr>
      <w:r>
        <w:rPr>
          <w:rFonts w:ascii="Arial" w:hAnsi="Arial" w:cs="Arial"/>
          <w:b/>
          <w:i/>
          <w:lang w:val="uz-Cyrl-UZ"/>
        </w:rPr>
        <w:t xml:space="preserve">Recommendation 16: Leaders of political parties </w:t>
      </w:r>
      <w:r w:rsidR="001D3590" w:rsidRPr="002174CB">
        <w:rPr>
          <w:rFonts w:ascii="Arial" w:hAnsi="Arial" w:cs="Arial"/>
          <w:b/>
          <w:i/>
          <w:lang w:val="uz-Cyrl-UZ"/>
        </w:rPr>
        <w:t>should always call out intimidatory behaviour, even when it is perpetrated by those in the party’s fringes.  Fringe group leaders and spokespeople should immediately denounce any intimidatory behaviour on the part of their members or supporters.</w:t>
      </w:r>
    </w:p>
    <w:p w14:paraId="17CA2504" w14:textId="718A3578" w:rsidR="001D3590" w:rsidRPr="002174CB" w:rsidRDefault="004E76B7" w:rsidP="005049BE">
      <w:pPr>
        <w:widowControl w:val="0"/>
        <w:autoSpaceDE w:val="0"/>
        <w:autoSpaceDN w:val="0"/>
        <w:adjustRightInd w:val="0"/>
        <w:spacing w:after="240"/>
        <w:jc w:val="both"/>
        <w:rPr>
          <w:rFonts w:ascii="Arial" w:hAnsi="Arial" w:cs="Arial"/>
          <w:b/>
          <w:i/>
          <w:lang w:val="uz-Cyrl-UZ"/>
        </w:rPr>
      </w:pPr>
      <w:r>
        <w:rPr>
          <w:rFonts w:ascii="Arial" w:hAnsi="Arial" w:cs="Arial"/>
          <w:b/>
          <w:i/>
          <w:lang w:val="uz-Cyrl-UZ"/>
        </w:rPr>
        <w:t>Recommendation 17: The political p</w:t>
      </w:r>
      <w:r w:rsidR="001D3590" w:rsidRPr="002174CB">
        <w:rPr>
          <w:rFonts w:ascii="Arial" w:hAnsi="Arial" w:cs="Arial"/>
          <w:b/>
          <w:i/>
          <w:lang w:val="uz-Cyrl-UZ"/>
        </w:rPr>
        <w:t>arties must work together to develop a joint code of conduct on intimidatory behaviour during election campaigns by December 2018.  The code should jointly be enforced by the political parties.</w:t>
      </w:r>
    </w:p>
    <w:p w14:paraId="3F89FFC5" w14:textId="61BEAF81" w:rsidR="001D3590" w:rsidRPr="002174CB" w:rsidRDefault="004E76B7" w:rsidP="005049BE">
      <w:pPr>
        <w:widowControl w:val="0"/>
        <w:autoSpaceDE w:val="0"/>
        <w:autoSpaceDN w:val="0"/>
        <w:adjustRightInd w:val="0"/>
        <w:spacing w:after="240"/>
        <w:jc w:val="both"/>
        <w:rPr>
          <w:rFonts w:ascii="Arial" w:hAnsi="Arial" w:cs="Arial"/>
          <w:b/>
          <w:i/>
          <w:lang w:val="uz-Cyrl-UZ"/>
        </w:rPr>
      </w:pPr>
      <w:r>
        <w:rPr>
          <w:rFonts w:ascii="Arial" w:hAnsi="Arial" w:cs="Arial"/>
          <w:b/>
          <w:i/>
          <w:lang w:val="uz-Cyrl-UZ"/>
        </w:rPr>
        <w:t>Recommendation 18: P</w:t>
      </w:r>
      <w:r w:rsidR="001D3590" w:rsidRPr="002174CB">
        <w:rPr>
          <w:rFonts w:ascii="Arial" w:hAnsi="Arial" w:cs="Arial"/>
          <w:b/>
          <w:i/>
          <w:lang w:val="uz-Cyrl-UZ"/>
        </w:rPr>
        <w:t xml:space="preserve">olitical parties </w:t>
      </w:r>
      <w:r>
        <w:rPr>
          <w:rFonts w:ascii="Arial" w:hAnsi="Arial" w:cs="Arial"/>
          <w:b/>
          <w:i/>
          <w:lang w:val="uz-Cyrl-UZ"/>
        </w:rPr>
        <w:t>must take steps to provide support for all candidates, including through networks, training and support and resources.</w:t>
      </w:r>
      <w:r w:rsidR="00294F92">
        <w:rPr>
          <w:rFonts w:ascii="Arial" w:hAnsi="Arial" w:cs="Arial"/>
          <w:b/>
          <w:i/>
          <w:lang w:val="uz-Cyrl-UZ"/>
        </w:rPr>
        <w:t xml:space="preserve">  In particular, the parties should </w:t>
      </w:r>
      <w:r w:rsidR="001D3590" w:rsidRPr="002174CB">
        <w:rPr>
          <w:rFonts w:ascii="Arial" w:hAnsi="Arial" w:cs="Arial"/>
          <w:b/>
          <w:i/>
          <w:lang w:val="uz-Cyrl-UZ"/>
        </w:rPr>
        <w:t xml:space="preserve">develop </w:t>
      </w:r>
      <w:r w:rsidR="00294F92">
        <w:rPr>
          <w:rFonts w:ascii="Arial" w:hAnsi="Arial" w:cs="Arial"/>
          <w:b/>
          <w:i/>
          <w:lang w:val="uz-Cyrl-UZ"/>
        </w:rPr>
        <w:t xml:space="preserve">these </w:t>
      </w:r>
      <w:r w:rsidR="001D3590" w:rsidRPr="002174CB">
        <w:rPr>
          <w:rFonts w:ascii="Arial" w:hAnsi="Arial" w:cs="Arial"/>
          <w:b/>
          <w:i/>
          <w:lang w:val="uz-Cyrl-UZ"/>
        </w:rPr>
        <w:t>support mechanisms for female, BAME</w:t>
      </w:r>
      <w:r w:rsidR="00294F92">
        <w:rPr>
          <w:rFonts w:ascii="Arial" w:hAnsi="Arial" w:cs="Arial"/>
          <w:b/>
          <w:i/>
          <w:lang w:val="uz-Cyrl-UZ"/>
        </w:rPr>
        <w:t xml:space="preserve">, </w:t>
      </w:r>
      <w:r w:rsidR="001D3590" w:rsidRPr="002174CB">
        <w:rPr>
          <w:rFonts w:ascii="Arial" w:hAnsi="Arial" w:cs="Arial"/>
          <w:b/>
          <w:i/>
          <w:lang w:val="uz-Cyrl-UZ"/>
        </w:rPr>
        <w:t xml:space="preserve">and LGBT candidates who are more likely </w:t>
      </w:r>
      <w:r w:rsidR="001D3590" w:rsidRPr="002174CB">
        <w:rPr>
          <w:rFonts w:ascii="Arial" w:hAnsi="Arial" w:cs="Arial"/>
          <w:b/>
          <w:i/>
          <w:lang w:val="uz-Cyrl-UZ"/>
        </w:rPr>
        <w:lastRenderedPageBreak/>
        <w:t>to be targeted as subjects of intimidation.</w:t>
      </w:r>
    </w:p>
    <w:p w14:paraId="3F5FA54D" w14:textId="09A99800" w:rsidR="001B64C1" w:rsidRPr="002174CB" w:rsidRDefault="001B64C1" w:rsidP="005049BE">
      <w:pPr>
        <w:widowControl w:val="0"/>
        <w:autoSpaceDE w:val="0"/>
        <w:autoSpaceDN w:val="0"/>
        <w:adjustRightInd w:val="0"/>
        <w:spacing w:after="240"/>
        <w:jc w:val="both"/>
        <w:rPr>
          <w:rFonts w:ascii="Arial" w:hAnsi="Arial" w:cs="Arial"/>
          <w:b/>
          <w:i/>
          <w:lang w:val="uz-Cyrl-UZ"/>
        </w:rPr>
      </w:pPr>
      <w:r w:rsidRPr="002174CB">
        <w:rPr>
          <w:rFonts w:ascii="Arial" w:hAnsi="Arial" w:cs="Arial"/>
          <w:b/>
          <w:i/>
          <w:lang w:val="uz-Cyrl-UZ"/>
        </w:rPr>
        <w:t>Recommendation 19: Political parties must offer more support and training to candidates on their use of social media.  This training should include: managing social media profiles, block and mute features, reporting content, and recognising when behaviour should be reported directly to the police.</w:t>
      </w:r>
    </w:p>
    <w:p w14:paraId="3F084B58" w14:textId="6B252D06" w:rsidR="008B2D76" w:rsidRPr="002174CB" w:rsidRDefault="008B2D76" w:rsidP="005049BE">
      <w:pPr>
        <w:widowControl w:val="0"/>
        <w:autoSpaceDE w:val="0"/>
        <w:autoSpaceDN w:val="0"/>
        <w:adjustRightInd w:val="0"/>
        <w:spacing w:after="240"/>
        <w:jc w:val="both"/>
        <w:rPr>
          <w:rFonts w:ascii="Arial" w:hAnsi="Arial" w:cs="Arial"/>
          <w:lang w:val="uz-Cyrl-UZ"/>
        </w:rPr>
      </w:pPr>
      <w:r w:rsidRPr="002174CB">
        <w:rPr>
          <w:rFonts w:ascii="Arial" w:hAnsi="Arial" w:cs="Arial"/>
          <w:lang w:val="uz-Cyrl-UZ"/>
        </w:rPr>
        <w:t xml:space="preserve">The </w:t>
      </w:r>
      <w:r w:rsidRPr="002174CB">
        <w:rPr>
          <w:rFonts w:ascii="Arial" w:hAnsi="Arial" w:cs="Arial"/>
        </w:rPr>
        <w:t>G</w:t>
      </w:r>
      <w:r w:rsidRPr="002174CB">
        <w:rPr>
          <w:rFonts w:ascii="Arial" w:hAnsi="Arial" w:cs="Arial"/>
          <w:lang w:val="uz-Cyrl-UZ"/>
        </w:rPr>
        <w:t>overnment is</w:t>
      </w:r>
      <w:r w:rsidRPr="002174CB">
        <w:rPr>
          <w:rFonts w:ascii="Arial" w:hAnsi="Arial" w:cs="Arial"/>
        </w:rPr>
        <w:t xml:space="preserve"> </w:t>
      </w:r>
      <w:r w:rsidRPr="002174CB">
        <w:rPr>
          <w:rFonts w:ascii="Arial" w:hAnsi="Arial" w:cs="Arial"/>
          <w:lang w:val="uz-Cyrl-UZ"/>
        </w:rPr>
        <w:t xml:space="preserve">supportive of </w:t>
      </w:r>
      <w:r w:rsidRPr="002174CB">
        <w:rPr>
          <w:rFonts w:ascii="Arial" w:hAnsi="Arial" w:cs="Arial"/>
        </w:rPr>
        <w:t>the Committee’s</w:t>
      </w:r>
      <w:r w:rsidRPr="002174CB">
        <w:rPr>
          <w:rFonts w:ascii="Arial" w:hAnsi="Arial" w:cs="Arial"/>
          <w:lang w:val="uz-Cyrl-UZ"/>
        </w:rPr>
        <w:t xml:space="preserve"> recommendations</w:t>
      </w:r>
      <w:r w:rsidRPr="002174CB">
        <w:rPr>
          <w:rFonts w:ascii="Arial" w:hAnsi="Arial" w:cs="Arial"/>
        </w:rPr>
        <w:t>,</w:t>
      </w:r>
      <w:r w:rsidRPr="002174CB">
        <w:rPr>
          <w:rFonts w:ascii="Arial" w:hAnsi="Arial" w:cs="Arial"/>
          <w:lang w:val="uz-Cyrl-UZ"/>
        </w:rPr>
        <w:t xml:space="preserve"> but </w:t>
      </w:r>
      <w:r w:rsidRPr="002174CB">
        <w:rPr>
          <w:rFonts w:ascii="Arial" w:hAnsi="Arial" w:cs="Arial"/>
        </w:rPr>
        <w:t>recognises</w:t>
      </w:r>
      <w:r w:rsidRPr="002174CB">
        <w:rPr>
          <w:rFonts w:ascii="Arial" w:hAnsi="Arial" w:cs="Arial"/>
          <w:lang w:val="uz-Cyrl-UZ"/>
        </w:rPr>
        <w:t xml:space="preserve"> </w:t>
      </w:r>
      <w:r w:rsidR="00D73644" w:rsidRPr="002174CB">
        <w:rPr>
          <w:rFonts w:ascii="Arial" w:hAnsi="Arial" w:cs="Arial"/>
          <w:lang w:val="uz-Cyrl-UZ"/>
        </w:rPr>
        <w:t xml:space="preserve">that </w:t>
      </w:r>
      <w:r w:rsidRPr="002174CB">
        <w:rPr>
          <w:rFonts w:ascii="Arial" w:hAnsi="Arial" w:cs="Arial"/>
        </w:rPr>
        <w:t xml:space="preserve">ultimately </w:t>
      </w:r>
      <w:r w:rsidRPr="002174CB">
        <w:rPr>
          <w:rFonts w:ascii="Arial" w:hAnsi="Arial" w:cs="Arial"/>
          <w:lang w:val="uz-Cyrl-UZ"/>
        </w:rPr>
        <w:t>these are matters for the political parties.</w:t>
      </w:r>
    </w:p>
    <w:p w14:paraId="524B377E" w14:textId="17FD9465" w:rsidR="003F6169" w:rsidRPr="002174CB" w:rsidRDefault="00CE0AF9" w:rsidP="005049BE">
      <w:pPr>
        <w:widowControl w:val="0"/>
        <w:autoSpaceDE w:val="0"/>
        <w:autoSpaceDN w:val="0"/>
        <w:adjustRightInd w:val="0"/>
        <w:spacing w:after="240"/>
        <w:jc w:val="both"/>
        <w:rPr>
          <w:rFonts w:ascii="Arial" w:hAnsi="Arial" w:cs="Arial"/>
        </w:rPr>
      </w:pPr>
      <w:r>
        <w:rPr>
          <w:rFonts w:ascii="Arial" w:hAnsi="Arial" w:cs="Arial"/>
        </w:rPr>
        <w:t xml:space="preserve">The </w:t>
      </w:r>
      <w:r w:rsidR="00643634">
        <w:rPr>
          <w:rFonts w:ascii="Arial" w:hAnsi="Arial" w:cs="Arial"/>
        </w:rPr>
        <w:t>Government recommends that</w:t>
      </w:r>
      <w:r w:rsidR="00583BE1" w:rsidRPr="002174CB">
        <w:rPr>
          <w:rFonts w:ascii="Arial" w:hAnsi="Arial" w:cs="Arial"/>
        </w:rPr>
        <w:t xml:space="preserve"> all political parties put </w:t>
      </w:r>
      <w:r w:rsidR="003F6169" w:rsidRPr="002174CB">
        <w:rPr>
          <w:rFonts w:ascii="Arial" w:hAnsi="Arial" w:cs="Arial"/>
          <w:lang w:val="uz-Cyrl-UZ"/>
        </w:rPr>
        <w:t xml:space="preserve">in place </w:t>
      </w:r>
      <w:r w:rsidR="00F93BF3" w:rsidRPr="002174CB">
        <w:rPr>
          <w:rFonts w:ascii="Arial" w:hAnsi="Arial" w:cs="Arial"/>
        </w:rPr>
        <w:t>their own</w:t>
      </w:r>
      <w:r w:rsidR="003F6169" w:rsidRPr="002174CB">
        <w:rPr>
          <w:rFonts w:ascii="Arial" w:hAnsi="Arial" w:cs="Arial"/>
          <w:lang w:val="uz-Cyrl-UZ"/>
        </w:rPr>
        <w:t xml:space="preserve"> code of conduct for all </w:t>
      </w:r>
      <w:r w:rsidR="00F93BF3" w:rsidRPr="002174CB">
        <w:rPr>
          <w:rFonts w:ascii="Arial" w:hAnsi="Arial" w:cs="Arial"/>
        </w:rPr>
        <w:t xml:space="preserve">their </w:t>
      </w:r>
      <w:r w:rsidR="003F6169" w:rsidRPr="002174CB">
        <w:rPr>
          <w:rFonts w:ascii="Arial" w:hAnsi="Arial" w:cs="Arial"/>
          <w:lang w:val="uz-Cyrl-UZ"/>
        </w:rPr>
        <w:t>representatives</w:t>
      </w:r>
      <w:r w:rsidR="00583BE1" w:rsidRPr="002174CB">
        <w:rPr>
          <w:rFonts w:ascii="Arial" w:hAnsi="Arial" w:cs="Arial"/>
        </w:rPr>
        <w:t>.</w:t>
      </w:r>
      <w:r w:rsidR="00643634">
        <w:rPr>
          <w:rFonts w:ascii="Arial" w:hAnsi="Arial" w:cs="Arial"/>
          <w:lang w:val="uz-Cyrl-UZ"/>
        </w:rPr>
        <w:t xml:space="preserve">  </w:t>
      </w:r>
      <w:r w:rsidR="003F6169" w:rsidRPr="002174CB">
        <w:rPr>
          <w:rFonts w:ascii="Arial" w:hAnsi="Arial" w:cs="Arial"/>
          <w:lang w:val="uz-Cyrl-UZ"/>
        </w:rPr>
        <w:t xml:space="preserve">The Government does not propose to initiate further steps for a </w:t>
      </w:r>
      <w:r w:rsidR="003F6169" w:rsidRPr="002174CB">
        <w:rPr>
          <w:rFonts w:ascii="Arial" w:hAnsi="Arial" w:cs="Arial"/>
          <w:i/>
          <w:lang w:val="uz-Cyrl-UZ"/>
        </w:rPr>
        <w:t xml:space="preserve">joint </w:t>
      </w:r>
      <w:r w:rsidR="003F6169" w:rsidRPr="002174CB">
        <w:rPr>
          <w:rFonts w:ascii="Arial" w:hAnsi="Arial" w:cs="Arial"/>
          <w:lang w:val="uz-Cyrl-UZ"/>
        </w:rPr>
        <w:t xml:space="preserve">code – this may create delays towards </w:t>
      </w:r>
      <w:r w:rsidR="003F6169" w:rsidRPr="002174CB">
        <w:rPr>
          <w:rFonts w:ascii="Arial" w:hAnsi="Arial" w:cs="Arial"/>
        </w:rPr>
        <w:t>action by individual parties, given there are over 30</w:t>
      </w:r>
      <w:r>
        <w:rPr>
          <w:rFonts w:ascii="Arial" w:hAnsi="Arial" w:cs="Arial"/>
        </w:rPr>
        <w:t xml:space="preserve">0 registered political parties.  </w:t>
      </w:r>
      <w:r w:rsidR="008B2D76" w:rsidRPr="002174CB">
        <w:rPr>
          <w:rFonts w:ascii="Arial" w:hAnsi="Arial" w:cs="Arial"/>
        </w:rPr>
        <w:t xml:space="preserve">However, </w:t>
      </w:r>
      <w:r w:rsidR="003F6169" w:rsidRPr="002174CB">
        <w:rPr>
          <w:rFonts w:ascii="Arial" w:hAnsi="Arial" w:cs="Arial"/>
        </w:rPr>
        <w:t xml:space="preserve">the Government does believe that, as a matter of self-regulation, each registered political party should draw up and publish a clear statement of </w:t>
      </w:r>
      <w:r w:rsidR="003F6169" w:rsidRPr="002174CB">
        <w:rPr>
          <w:rFonts w:ascii="Arial" w:hAnsi="Arial" w:cs="Arial"/>
          <w:lang w:val="uz-Cyrl-UZ"/>
        </w:rPr>
        <w:t xml:space="preserve">the standards expected of </w:t>
      </w:r>
      <w:r w:rsidR="003F6169" w:rsidRPr="002174CB">
        <w:rPr>
          <w:rFonts w:ascii="Arial" w:hAnsi="Arial" w:cs="Arial"/>
        </w:rPr>
        <w:t xml:space="preserve">its </w:t>
      </w:r>
      <w:r w:rsidR="003F6169" w:rsidRPr="002174CB">
        <w:rPr>
          <w:rFonts w:ascii="Arial" w:hAnsi="Arial" w:cs="Arial"/>
          <w:lang w:val="uz-Cyrl-UZ"/>
        </w:rPr>
        <w:t>members</w:t>
      </w:r>
      <w:r w:rsidR="003F6169" w:rsidRPr="002174CB">
        <w:rPr>
          <w:rFonts w:ascii="Arial" w:hAnsi="Arial" w:cs="Arial"/>
        </w:rPr>
        <w:t>, affiliated groups and activists,</w:t>
      </w:r>
      <w:r w:rsidR="003F6169" w:rsidRPr="002174CB">
        <w:rPr>
          <w:rFonts w:ascii="Arial" w:hAnsi="Arial" w:cs="Arial"/>
          <w:lang w:val="uz-Cyrl-UZ"/>
        </w:rPr>
        <w:t xml:space="preserve"> and how the party would </w:t>
      </w:r>
      <w:r w:rsidR="003F6169" w:rsidRPr="002174CB">
        <w:rPr>
          <w:rFonts w:ascii="Arial" w:hAnsi="Arial" w:cs="Arial"/>
        </w:rPr>
        <w:t>uphold such standards in this code.</w:t>
      </w:r>
      <w:r>
        <w:rPr>
          <w:rFonts w:ascii="Arial" w:hAnsi="Arial" w:cs="Arial"/>
        </w:rPr>
        <w:t xml:space="preserve"> </w:t>
      </w:r>
      <w:r w:rsidR="00643634">
        <w:rPr>
          <w:rFonts w:ascii="Arial" w:hAnsi="Arial" w:cs="Arial"/>
        </w:rPr>
        <w:t>D</w:t>
      </w:r>
      <w:r w:rsidR="003F6169" w:rsidRPr="002174CB">
        <w:rPr>
          <w:rFonts w:ascii="Arial" w:hAnsi="Arial" w:cs="Arial"/>
        </w:rPr>
        <w:t>ifferent parties may develop differently</w:t>
      </w:r>
      <w:r w:rsidR="00643634">
        <w:rPr>
          <w:rFonts w:ascii="Arial" w:hAnsi="Arial" w:cs="Arial"/>
        </w:rPr>
        <w:t xml:space="preserve"> </w:t>
      </w:r>
      <w:r w:rsidR="003F6169" w:rsidRPr="002174CB">
        <w:rPr>
          <w:rFonts w:ascii="Arial" w:hAnsi="Arial" w:cs="Arial"/>
        </w:rPr>
        <w:t>worded codes</w:t>
      </w:r>
      <w:r w:rsidR="003B5D8F">
        <w:rPr>
          <w:rFonts w:ascii="Arial" w:hAnsi="Arial" w:cs="Arial"/>
        </w:rPr>
        <w:t>:</w:t>
      </w:r>
      <w:r w:rsidR="003F6169" w:rsidRPr="002174CB">
        <w:rPr>
          <w:rFonts w:ascii="Arial" w:hAnsi="Arial" w:cs="Arial"/>
        </w:rPr>
        <w:t xml:space="preserve"> what it important is the effective enforcement of the fund</w:t>
      </w:r>
      <w:r>
        <w:rPr>
          <w:rFonts w:ascii="Arial" w:hAnsi="Arial" w:cs="Arial"/>
        </w:rPr>
        <w:t xml:space="preserve">amental principles behind them. </w:t>
      </w:r>
    </w:p>
    <w:p w14:paraId="2A9CB62A" w14:textId="1202EABF" w:rsidR="003F6169" w:rsidRPr="002174CB" w:rsidRDefault="003B5D8F" w:rsidP="005049BE">
      <w:pPr>
        <w:widowControl w:val="0"/>
        <w:autoSpaceDE w:val="0"/>
        <w:autoSpaceDN w:val="0"/>
        <w:adjustRightInd w:val="0"/>
        <w:spacing w:after="240"/>
        <w:jc w:val="both"/>
        <w:rPr>
          <w:rFonts w:ascii="Arial" w:hAnsi="Arial" w:cs="Arial"/>
        </w:rPr>
      </w:pPr>
      <w:r>
        <w:rPr>
          <w:rFonts w:ascii="Arial" w:hAnsi="Arial" w:cs="Arial"/>
        </w:rPr>
        <w:t>T</w:t>
      </w:r>
      <w:r w:rsidR="003F6169" w:rsidRPr="002174CB">
        <w:rPr>
          <w:rFonts w:ascii="Arial" w:hAnsi="Arial" w:cs="Arial"/>
          <w:lang w:val="uz-Cyrl-UZ"/>
        </w:rPr>
        <w:t xml:space="preserve">he Parliamentary Parties Panel provides an existing and well-established forum for political parties to work together on matters relating to electoral regulation, and </w:t>
      </w:r>
      <w:r w:rsidR="003F6169" w:rsidRPr="002174CB">
        <w:rPr>
          <w:rFonts w:ascii="Arial" w:hAnsi="Arial" w:cs="Arial"/>
        </w:rPr>
        <w:t xml:space="preserve">to </w:t>
      </w:r>
      <w:r w:rsidR="003F6169" w:rsidRPr="002174CB">
        <w:rPr>
          <w:rFonts w:ascii="Arial" w:hAnsi="Arial" w:cs="Arial"/>
          <w:lang w:val="uz-Cyrl-UZ"/>
        </w:rPr>
        <w:t>share best practice.</w:t>
      </w:r>
      <w:r w:rsidR="00AD35C7" w:rsidRPr="002174CB">
        <w:rPr>
          <w:rFonts w:ascii="Arial" w:hAnsi="Arial" w:cs="Arial"/>
        </w:rPr>
        <w:t xml:space="preserve">  </w:t>
      </w:r>
      <w:r>
        <w:rPr>
          <w:rFonts w:ascii="Arial" w:hAnsi="Arial" w:cs="Arial"/>
        </w:rPr>
        <w:t>T</w:t>
      </w:r>
      <w:r w:rsidR="003F6169" w:rsidRPr="002174CB">
        <w:rPr>
          <w:rFonts w:ascii="Arial" w:hAnsi="Arial" w:cs="Arial"/>
        </w:rPr>
        <w:t xml:space="preserve">his could help to co-ordinate liaison </w:t>
      </w:r>
      <w:r>
        <w:rPr>
          <w:rFonts w:ascii="Arial" w:hAnsi="Arial" w:cs="Arial"/>
        </w:rPr>
        <w:t xml:space="preserve">between </w:t>
      </w:r>
      <w:r w:rsidR="003F6169" w:rsidRPr="002174CB">
        <w:rPr>
          <w:rFonts w:ascii="Arial" w:hAnsi="Arial" w:cs="Arial"/>
        </w:rPr>
        <w:t>political parties and social media companies on how best to provide support to candidates</w:t>
      </w:r>
      <w:r w:rsidR="00996295" w:rsidRPr="002174CB">
        <w:rPr>
          <w:rFonts w:ascii="Arial" w:hAnsi="Arial" w:cs="Arial"/>
        </w:rPr>
        <w:t xml:space="preserve"> and prospective candidates</w:t>
      </w:r>
      <w:r w:rsidR="003F6169" w:rsidRPr="002174CB">
        <w:rPr>
          <w:rFonts w:ascii="Arial" w:hAnsi="Arial" w:cs="Arial"/>
        </w:rPr>
        <w:t xml:space="preserve">.  </w:t>
      </w:r>
      <w:r w:rsidR="00CE0AF9">
        <w:rPr>
          <w:rFonts w:ascii="Arial" w:hAnsi="Arial" w:cs="Arial"/>
        </w:rPr>
        <w:t xml:space="preserve">  </w:t>
      </w:r>
    </w:p>
    <w:p w14:paraId="5905377B" w14:textId="64A9DF04" w:rsidR="003F6169" w:rsidRPr="002174CB" w:rsidRDefault="003F6169" w:rsidP="005049BE">
      <w:pPr>
        <w:widowControl w:val="0"/>
        <w:autoSpaceDE w:val="0"/>
        <w:autoSpaceDN w:val="0"/>
        <w:adjustRightInd w:val="0"/>
        <w:spacing w:after="240"/>
        <w:jc w:val="both"/>
        <w:rPr>
          <w:rFonts w:ascii="Arial" w:hAnsi="Arial" w:cs="Arial"/>
        </w:rPr>
      </w:pPr>
      <w:r w:rsidRPr="002174CB">
        <w:rPr>
          <w:rFonts w:ascii="Arial" w:hAnsi="Arial" w:cs="Arial"/>
        </w:rPr>
        <w:t xml:space="preserve">In relation to the collection of quantitative data on complaints, some caution is needed to prevent perverse incentives within political parties from not taking forward complaints. </w:t>
      </w:r>
      <w:r w:rsidR="00996295" w:rsidRPr="002174CB">
        <w:rPr>
          <w:rFonts w:ascii="Arial" w:hAnsi="Arial" w:cs="Arial"/>
        </w:rPr>
        <w:t xml:space="preserve"> </w:t>
      </w:r>
      <w:r w:rsidR="003B5D8F">
        <w:rPr>
          <w:rFonts w:ascii="Arial" w:hAnsi="Arial" w:cs="Arial"/>
        </w:rPr>
        <w:t>W</w:t>
      </w:r>
      <w:r w:rsidRPr="002174CB">
        <w:rPr>
          <w:rFonts w:ascii="Arial" w:hAnsi="Arial" w:cs="Arial"/>
        </w:rPr>
        <w:t>e would recommend that, as best practice, some commentary could be published by political parties within their annual accounts</w:t>
      </w:r>
      <w:r w:rsidR="00996295" w:rsidRPr="002174CB">
        <w:rPr>
          <w:rFonts w:ascii="Arial" w:hAnsi="Arial" w:cs="Arial"/>
        </w:rPr>
        <w:t xml:space="preserve"> or annual </w:t>
      </w:r>
      <w:r w:rsidRPr="002174CB">
        <w:rPr>
          <w:rFonts w:ascii="Arial" w:hAnsi="Arial" w:cs="Arial"/>
        </w:rPr>
        <w:t>report.</w:t>
      </w:r>
    </w:p>
    <w:p w14:paraId="5B8EDFA4" w14:textId="39214F94" w:rsidR="003F6169" w:rsidRPr="002174CB" w:rsidRDefault="003B5D8F" w:rsidP="005049BE">
      <w:pPr>
        <w:widowControl w:val="0"/>
        <w:autoSpaceDE w:val="0"/>
        <w:autoSpaceDN w:val="0"/>
        <w:adjustRightInd w:val="0"/>
        <w:spacing w:after="240"/>
        <w:jc w:val="both"/>
        <w:rPr>
          <w:rFonts w:ascii="Arial" w:hAnsi="Arial" w:cs="Arial"/>
        </w:rPr>
      </w:pPr>
      <w:r>
        <w:rPr>
          <w:rFonts w:ascii="Arial" w:hAnsi="Arial" w:cs="Arial"/>
        </w:rPr>
        <w:t xml:space="preserve">Collectively, these steps should not </w:t>
      </w:r>
      <w:r w:rsidR="003F6169" w:rsidRPr="002174CB">
        <w:rPr>
          <w:rFonts w:ascii="Arial" w:hAnsi="Arial" w:cs="Arial"/>
          <w:lang w:val="uz-Cyrl-UZ"/>
        </w:rPr>
        <w:t xml:space="preserve">restrict political parties </w:t>
      </w:r>
      <w:r>
        <w:rPr>
          <w:rFonts w:ascii="Arial" w:hAnsi="Arial" w:cs="Arial"/>
          <w:lang w:val="uz-Cyrl-UZ"/>
        </w:rPr>
        <w:t xml:space="preserve">from </w:t>
      </w:r>
      <w:r w:rsidR="003F6169" w:rsidRPr="002174CB">
        <w:rPr>
          <w:rFonts w:ascii="Arial" w:hAnsi="Arial" w:cs="Arial"/>
          <w:lang w:val="uz-Cyrl-UZ"/>
        </w:rPr>
        <w:t xml:space="preserve">holding each other to account in the spirit of </w:t>
      </w:r>
      <w:r w:rsidR="003F6169" w:rsidRPr="002174CB">
        <w:rPr>
          <w:rFonts w:ascii="Arial" w:hAnsi="Arial" w:cs="Arial"/>
        </w:rPr>
        <w:t xml:space="preserve">democratic </w:t>
      </w:r>
      <w:r w:rsidR="003F6169" w:rsidRPr="002174CB">
        <w:rPr>
          <w:rFonts w:ascii="Arial" w:hAnsi="Arial" w:cs="Arial"/>
          <w:lang w:val="uz-Cyrl-UZ"/>
        </w:rPr>
        <w:t xml:space="preserve">scrutiny; nor should it prevent elected represenatives from the free </w:t>
      </w:r>
      <w:r w:rsidR="003F6169" w:rsidRPr="002174CB">
        <w:rPr>
          <w:rFonts w:ascii="Arial" w:hAnsi="Arial" w:cs="Arial"/>
        </w:rPr>
        <w:t xml:space="preserve">(and often frank) </w:t>
      </w:r>
      <w:r w:rsidR="003F6169" w:rsidRPr="002174CB">
        <w:rPr>
          <w:rFonts w:ascii="Arial" w:hAnsi="Arial" w:cs="Arial"/>
          <w:lang w:val="uz-Cyrl-UZ"/>
        </w:rPr>
        <w:t xml:space="preserve">expression of </w:t>
      </w:r>
      <w:r w:rsidR="003F6169" w:rsidRPr="002174CB">
        <w:rPr>
          <w:rFonts w:ascii="Arial" w:hAnsi="Arial" w:cs="Arial"/>
        </w:rPr>
        <w:t>their political vi</w:t>
      </w:r>
      <w:r w:rsidR="00CE0AF9">
        <w:rPr>
          <w:rFonts w:ascii="Arial" w:hAnsi="Arial" w:cs="Arial"/>
        </w:rPr>
        <w:t xml:space="preserve">ews as elected representatives.  </w:t>
      </w:r>
      <w:r w:rsidR="003F6169" w:rsidRPr="002174CB">
        <w:rPr>
          <w:rFonts w:ascii="Arial" w:hAnsi="Arial" w:cs="Arial"/>
        </w:rPr>
        <w:t>The legitimate exercise of freedom of speech and freedom of association, within the law, goes hand in hand with challenging</w:t>
      </w:r>
      <w:r>
        <w:rPr>
          <w:rFonts w:ascii="Arial" w:hAnsi="Arial" w:cs="Arial"/>
        </w:rPr>
        <w:t xml:space="preserve"> </w:t>
      </w:r>
      <w:proofErr w:type="gramStart"/>
      <w:r w:rsidR="003F6169" w:rsidRPr="002174CB">
        <w:rPr>
          <w:rFonts w:ascii="Arial" w:hAnsi="Arial" w:cs="Arial"/>
        </w:rPr>
        <w:t>intimidation which</w:t>
      </w:r>
      <w:proofErr w:type="gramEnd"/>
      <w:r w:rsidR="003F6169" w:rsidRPr="002174CB">
        <w:rPr>
          <w:rFonts w:ascii="Arial" w:hAnsi="Arial" w:cs="Arial"/>
        </w:rPr>
        <w:t xml:space="preserve"> seeks to deprive others of their freedom of speech.</w:t>
      </w:r>
    </w:p>
    <w:p w14:paraId="4310754A" w14:textId="77777777" w:rsidR="001B64C1" w:rsidRPr="002174CB" w:rsidRDefault="001B64C1" w:rsidP="005049BE">
      <w:pPr>
        <w:widowControl w:val="0"/>
        <w:autoSpaceDE w:val="0"/>
        <w:autoSpaceDN w:val="0"/>
        <w:adjustRightInd w:val="0"/>
        <w:spacing w:after="240"/>
        <w:jc w:val="both"/>
        <w:rPr>
          <w:rFonts w:ascii="Arial" w:hAnsi="Arial" w:cs="Arial"/>
          <w:b/>
          <w:i/>
          <w:lang w:val="uz-Cyrl-UZ"/>
        </w:rPr>
      </w:pPr>
      <w:r w:rsidRPr="002174CB">
        <w:rPr>
          <w:rFonts w:ascii="Arial" w:hAnsi="Arial" w:cs="Arial"/>
          <w:b/>
          <w:i/>
          <w:lang w:val="uz-Cyrl-UZ"/>
        </w:rPr>
        <w:t>Recommendation 20: Social media companies must develop and implement automated techniques to identify intimidatory content posted on their platforms.  They should use this technology to ensure intimidatory content is taken down as soon as possible.</w:t>
      </w:r>
    </w:p>
    <w:p w14:paraId="73938906" w14:textId="77777777" w:rsidR="001B64C1" w:rsidRPr="002174CB" w:rsidRDefault="001B64C1" w:rsidP="005049BE">
      <w:pPr>
        <w:widowControl w:val="0"/>
        <w:autoSpaceDE w:val="0"/>
        <w:autoSpaceDN w:val="0"/>
        <w:adjustRightInd w:val="0"/>
        <w:spacing w:after="240"/>
        <w:jc w:val="both"/>
        <w:rPr>
          <w:rFonts w:ascii="Arial" w:hAnsi="Arial" w:cs="Arial"/>
          <w:b/>
          <w:i/>
          <w:lang w:val="uz-Cyrl-UZ"/>
        </w:rPr>
      </w:pPr>
      <w:r w:rsidRPr="002174CB">
        <w:rPr>
          <w:rFonts w:ascii="Arial" w:hAnsi="Arial" w:cs="Arial"/>
          <w:b/>
          <w:i/>
          <w:lang w:val="uz-Cyrl-UZ"/>
        </w:rPr>
        <w:t xml:space="preserve">Recommendation 21:  Social media companies must do more to prevent users being inundated with hostile messages on their platforms, and to </w:t>
      </w:r>
      <w:r w:rsidRPr="002174CB">
        <w:rPr>
          <w:rFonts w:ascii="Arial" w:hAnsi="Arial" w:cs="Arial"/>
          <w:b/>
          <w:i/>
          <w:lang w:val="uz-Cyrl-UZ"/>
        </w:rPr>
        <w:lastRenderedPageBreak/>
        <w:t>support users who become victims of this behaviour.</w:t>
      </w:r>
    </w:p>
    <w:p w14:paraId="471CD6DE" w14:textId="77777777" w:rsidR="001B64C1" w:rsidRPr="002174CB" w:rsidRDefault="001B64C1" w:rsidP="005049BE">
      <w:pPr>
        <w:widowControl w:val="0"/>
        <w:autoSpaceDE w:val="0"/>
        <w:autoSpaceDN w:val="0"/>
        <w:adjustRightInd w:val="0"/>
        <w:spacing w:after="240"/>
        <w:jc w:val="both"/>
        <w:rPr>
          <w:rFonts w:ascii="Arial" w:hAnsi="Arial" w:cs="Arial"/>
          <w:b/>
          <w:i/>
          <w:lang w:val="uz-Cyrl-UZ"/>
        </w:rPr>
      </w:pPr>
      <w:r w:rsidRPr="002174CB">
        <w:rPr>
          <w:rFonts w:ascii="Arial" w:hAnsi="Arial" w:cs="Arial"/>
          <w:b/>
          <w:i/>
          <w:lang w:val="uz-Cyrl-UZ"/>
        </w:rPr>
        <w:t xml:space="preserve">Recommendation 22: Social media companies must implement tools to enhance the ability of users to tackle online intimidation through user options. </w:t>
      </w:r>
    </w:p>
    <w:p w14:paraId="5D2FA33B" w14:textId="77777777" w:rsidR="001B64C1" w:rsidRPr="002174CB" w:rsidRDefault="001B64C1" w:rsidP="005049BE">
      <w:pPr>
        <w:widowControl w:val="0"/>
        <w:autoSpaceDE w:val="0"/>
        <w:autoSpaceDN w:val="0"/>
        <w:adjustRightInd w:val="0"/>
        <w:spacing w:after="240"/>
        <w:jc w:val="both"/>
        <w:rPr>
          <w:rFonts w:ascii="Arial" w:hAnsi="Arial" w:cs="Arial"/>
          <w:b/>
          <w:i/>
          <w:lang w:val="uz-Cyrl-UZ"/>
        </w:rPr>
      </w:pPr>
      <w:r w:rsidRPr="002174CB">
        <w:rPr>
          <w:rFonts w:ascii="Arial" w:hAnsi="Arial" w:cs="Arial"/>
          <w:b/>
          <w:i/>
          <w:lang w:val="uz-Cyrl-UZ"/>
        </w:rPr>
        <w:t>Recommendation 23: All social media companies must ensure they are able to make decisions quickly and consistently on the takedown of intimidatory content.</w:t>
      </w:r>
    </w:p>
    <w:p w14:paraId="71490F45" w14:textId="125B9509" w:rsidR="001B64C1" w:rsidRPr="002174CB" w:rsidRDefault="001B64C1" w:rsidP="005049BE">
      <w:pPr>
        <w:widowControl w:val="0"/>
        <w:autoSpaceDE w:val="0"/>
        <w:autoSpaceDN w:val="0"/>
        <w:adjustRightInd w:val="0"/>
        <w:spacing w:after="240"/>
        <w:jc w:val="both"/>
        <w:rPr>
          <w:rFonts w:ascii="Arial" w:hAnsi="Arial" w:cs="Arial"/>
          <w:b/>
          <w:i/>
          <w:lang w:val="uz-Cyrl-UZ"/>
        </w:rPr>
      </w:pPr>
      <w:r w:rsidRPr="002174CB">
        <w:rPr>
          <w:rFonts w:ascii="Arial" w:hAnsi="Arial" w:cs="Arial"/>
          <w:b/>
          <w:i/>
          <w:lang w:val="uz-Cyrl-UZ"/>
        </w:rPr>
        <w:t>Recommendation 24: Twitter, Facebook and Google must publish UK-level performance data on the number of reports they receive, the percentage of reported content that is taken down, and the time</w:t>
      </w:r>
      <w:r w:rsidR="00CE0AF9">
        <w:rPr>
          <w:rFonts w:ascii="Arial" w:hAnsi="Arial" w:cs="Arial"/>
          <w:b/>
          <w:i/>
          <w:lang w:val="uz-Cyrl-UZ"/>
        </w:rPr>
        <w:t xml:space="preserve"> it takes to take down that content</w:t>
      </w:r>
      <w:r w:rsidRPr="002174CB">
        <w:rPr>
          <w:rFonts w:ascii="Arial" w:hAnsi="Arial" w:cs="Arial"/>
          <w:b/>
          <w:i/>
          <w:lang w:val="uz-Cyrl-UZ"/>
        </w:rPr>
        <w:t xml:space="preserve">, on at least a quarterly basis. </w:t>
      </w:r>
    </w:p>
    <w:p w14:paraId="0B813BF9" w14:textId="1B719ABF" w:rsidR="001B64C1" w:rsidRPr="002174CB" w:rsidRDefault="001B64C1" w:rsidP="005049BE">
      <w:pPr>
        <w:widowControl w:val="0"/>
        <w:autoSpaceDE w:val="0"/>
        <w:autoSpaceDN w:val="0"/>
        <w:adjustRightInd w:val="0"/>
        <w:spacing w:after="240"/>
        <w:jc w:val="both"/>
        <w:rPr>
          <w:rFonts w:ascii="Arial" w:hAnsi="Arial" w:cs="Arial"/>
          <w:lang w:val="uz-Cyrl-UZ"/>
        </w:rPr>
      </w:pPr>
      <w:r w:rsidRPr="002174CB">
        <w:rPr>
          <w:rFonts w:ascii="Arial" w:hAnsi="Arial" w:cs="Arial"/>
          <w:b/>
          <w:i/>
          <w:lang w:val="uz-Cyrl-UZ"/>
        </w:rPr>
        <w:t>Recommendation 25: Social media companies must urgently revise their tools for users to escalate any reports of potential illegal online activity to the police.</w:t>
      </w:r>
    </w:p>
    <w:p w14:paraId="704A4649" w14:textId="6A410FB6" w:rsidR="001B64C1" w:rsidRPr="002174CB" w:rsidRDefault="001B64C1" w:rsidP="005049BE">
      <w:pPr>
        <w:widowControl w:val="0"/>
        <w:autoSpaceDE w:val="0"/>
        <w:autoSpaceDN w:val="0"/>
        <w:adjustRightInd w:val="0"/>
        <w:spacing w:after="240"/>
        <w:jc w:val="both"/>
        <w:rPr>
          <w:rFonts w:ascii="Arial" w:hAnsi="Arial" w:cs="Arial"/>
          <w:b/>
          <w:i/>
          <w:lang w:val="uz-Cyrl-UZ"/>
        </w:rPr>
      </w:pPr>
      <w:r w:rsidRPr="002174CB">
        <w:rPr>
          <w:rFonts w:ascii="Arial" w:hAnsi="Arial" w:cs="Arial"/>
          <w:b/>
          <w:i/>
          <w:lang w:val="uz-Cyrl-UZ"/>
        </w:rPr>
        <w:t>Recommendation 26: The social media companies should work with government to establish a ‘pop-up’ social media reporting team for election campaigns.</w:t>
      </w:r>
    </w:p>
    <w:p w14:paraId="190FB2EC" w14:textId="38257C5A" w:rsidR="001B64C1" w:rsidRPr="002174CB" w:rsidRDefault="001B64C1" w:rsidP="005049BE">
      <w:pPr>
        <w:widowControl w:val="0"/>
        <w:autoSpaceDE w:val="0"/>
        <w:autoSpaceDN w:val="0"/>
        <w:adjustRightInd w:val="0"/>
        <w:spacing w:after="240"/>
        <w:jc w:val="both"/>
        <w:rPr>
          <w:rFonts w:ascii="Arial" w:hAnsi="Arial" w:cs="Arial"/>
          <w:b/>
          <w:i/>
          <w:lang w:val="uz-Cyrl-UZ"/>
        </w:rPr>
      </w:pPr>
      <w:r w:rsidRPr="002174CB">
        <w:rPr>
          <w:rFonts w:ascii="Arial" w:hAnsi="Arial" w:cs="Arial"/>
          <w:b/>
          <w:i/>
          <w:lang w:val="uz-Cyrl-UZ"/>
        </w:rPr>
        <w:t>Recommendation 27: Social media companies should actively provide advice, guidance and support to Parliamentary candidates on steps they can take to</w:t>
      </w:r>
      <w:r w:rsidR="00CE0AF9">
        <w:rPr>
          <w:rFonts w:ascii="Arial" w:hAnsi="Arial" w:cs="Arial"/>
          <w:b/>
          <w:i/>
          <w:lang w:val="uz-Cyrl-UZ"/>
        </w:rPr>
        <w:t xml:space="preserve"> remain safe and secure while using</w:t>
      </w:r>
      <w:r w:rsidRPr="002174CB">
        <w:rPr>
          <w:rFonts w:ascii="Arial" w:hAnsi="Arial" w:cs="Arial"/>
          <w:b/>
          <w:i/>
          <w:lang w:val="uz-Cyrl-UZ"/>
        </w:rPr>
        <w:t xml:space="preserve"> their sites.</w:t>
      </w:r>
    </w:p>
    <w:p w14:paraId="125F4D60" w14:textId="0F38453A" w:rsidR="00FD075D" w:rsidRPr="002174CB" w:rsidRDefault="001B64C1" w:rsidP="005049BE">
      <w:pPr>
        <w:widowControl w:val="0"/>
        <w:autoSpaceDE w:val="0"/>
        <w:autoSpaceDN w:val="0"/>
        <w:adjustRightInd w:val="0"/>
        <w:spacing w:after="240"/>
        <w:jc w:val="both"/>
        <w:rPr>
          <w:rFonts w:ascii="Arial" w:hAnsi="Arial" w:cs="Arial"/>
        </w:rPr>
      </w:pPr>
      <w:r w:rsidRPr="002174CB">
        <w:rPr>
          <w:rFonts w:ascii="Arial" w:hAnsi="Arial" w:cs="Arial"/>
          <w:lang w:val="uz-Cyrl-UZ"/>
        </w:rPr>
        <w:t>T</w:t>
      </w:r>
      <w:r w:rsidR="003E180F" w:rsidRPr="002174CB">
        <w:rPr>
          <w:rFonts w:ascii="Arial" w:hAnsi="Arial" w:cs="Arial"/>
          <w:lang w:val="uz-Cyrl-UZ"/>
        </w:rPr>
        <w:t>h</w:t>
      </w:r>
      <w:r w:rsidR="00FD075D" w:rsidRPr="002174CB">
        <w:rPr>
          <w:rFonts w:ascii="Arial" w:hAnsi="Arial" w:cs="Arial"/>
          <w:lang w:val="uz-Cyrl-UZ"/>
        </w:rPr>
        <w:t xml:space="preserve">ese recommendations are </w:t>
      </w:r>
      <w:r w:rsidR="003E180F" w:rsidRPr="002174CB">
        <w:rPr>
          <w:rFonts w:ascii="Arial" w:hAnsi="Arial" w:cs="Arial"/>
          <w:lang w:val="uz-Cyrl-UZ"/>
        </w:rPr>
        <w:t>for the social media comp</w:t>
      </w:r>
      <w:r w:rsidR="005D66BF" w:rsidRPr="002174CB">
        <w:rPr>
          <w:rFonts w:ascii="Arial" w:hAnsi="Arial" w:cs="Arial"/>
          <w:lang w:val="uz-Cyrl-UZ"/>
        </w:rPr>
        <w:t>anies concerned, rather than</w:t>
      </w:r>
      <w:r w:rsidR="003E180F" w:rsidRPr="002174CB">
        <w:rPr>
          <w:rFonts w:ascii="Arial" w:hAnsi="Arial" w:cs="Arial"/>
          <w:lang w:val="uz-Cyrl-UZ"/>
        </w:rPr>
        <w:t xml:space="preserve"> Government.  Nevertheless, the Government has already been clear about the need to encourage social media companies to do more to</w:t>
      </w:r>
      <w:r w:rsidR="00287767" w:rsidRPr="002174CB">
        <w:rPr>
          <w:rFonts w:ascii="Arial" w:hAnsi="Arial" w:cs="Arial"/>
          <w:lang w:val="uz-Cyrl-UZ"/>
        </w:rPr>
        <w:t xml:space="preserve"> tackle these issues.</w:t>
      </w:r>
    </w:p>
    <w:p w14:paraId="67BFF017" w14:textId="77777777" w:rsidR="00864AA7" w:rsidRPr="002174CB" w:rsidRDefault="003E180F" w:rsidP="005049BE">
      <w:pPr>
        <w:widowControl w:val="0"/>
        <w:autoSpaceDE w:val="0"/>
        <w:autoSpaceDN w:val="0"/>
        <w:adjustRightInd w:val="0"/>
        <w:spacing w:after="240"/>
        <w:jc w:val="both"/>
        <w:rPr>
          <w:rFonts w:ascii="Arial" w:hAnsi="Arial" w:cs="Arial"/>
        </w:rPr>
      </w:pPr>
      <w:r w:rsidRPr="002174CB">
        <w:rPr>
          <w:rFonts w:ascii="Arial" w:hAnsi="Arial" w:cs="Arial"/>
        </w:rPr>
        <w:t>The digital revolution has changed the way that people behave and interact and so</w:t>
      </w:r>
      <w:r w:rsidR="00FD075D" w:rsidRPr="002174CB">
        <w:rPr>
          <w:rFonts w:ascii="Arial" w:hAnsi="Arial" w:cs="Arial"/>
        </w:rPr>
        <w:t xml:space="preserve"> we need to respond to this.  </w:t>
      </w:r>
    </w:p>
    <w:p w14:paraId="73CF5B9B" w14:textId="496A85A3" w:rsidR="003E180F" w:rsidRPr="002174CB" w:rsidRDefault="00FD075D" w:rsidP="005049BE">
      <w:pPr>
        <w:widowControl w:val="0"/>
        <w:autoSpaceDE w:val="0"/>
        <w:autoSpaceDN w:val="0"/>
        <w:adjustRightInd w:val="0"/>
        <w:spacing w:after="240"/>
        <w:jc w:val="both"/>
        <w:rPr>
          <w:rFonts w:ascii="Arial" w:hAnsi="Arial" w:cs="Arial"/>
        </w:rPr>
      </w:pPr>
      <w:r w:rsidRPr="002174CB">
        <w:rPr>
          <w:rFonts w:ascii="Arial" w:hAnsi="Arial" w:cs="Arial"/>
        </w:rPr>
        <w:t>The Government will support the Committee’s recommendations in this area through</w:t>
      </w:r>
      <w:r w:rsidR="003E180F" w:rsidRPr="002174CB">
        <w:rPr>
          <w:rFonts w:ascii="Arial" w:hAnsi="Arial" w:cs="Arial"/>
        </w:rPr>
        <w:t xml:space="preserve"> </w:t>
      </w:r>
      <w:r w:rsidRPr="002174CB">
        <w:rPr>
          <w:rFonts w:ascii="Arial" w:hAnsi="Arial" w:cs="Arial"/>
        </w:rPr>
        <w:t>the</w:t>
      </w:r>
      <w:r w:rsidR="003E180F" w:rsidRPr="002174CB">
        <w:rPr>
          <w:rFonts w:ascii="Arial" w:hAnsi="Arial" w:cs="Arial"/>
        </w:rPr>
        <w:t xml:space="preserve"> Digital Charter; its core purpose is to make the internet work for everyone – for citizens, businesses and society as a whole.  Through the Charter we want to make the UK both the safest place to be online and the best place to start and grow a digital business.  </w:t>
      </w:r>
    </w:p>
    <w:p w14:paraId="74FA32E1" w14:textId="0A481961" w:rsidR="003E180F" w:rsidRPr="002174CB" w:rsidRDefault="003E180F" w:rsidP="005049BE">
      <w:pPr>
        <w:widowControl w:val="0"/>
        <w:autoSpaceDE w:val="0"/>
        <w:autoSpaceDN w:val="0"/>
        <w:adjustRightInd w:val="0"/>
        <w:spacing w:after="240"/>
        <w:jc w:val="both"/>
        <w:rPr>
          <w:rFonts w:ascii="Arial" w:hAnsi="Arial" w:cs="Arial"/>
        </w:rPr>
      </w:pPr>
      <w:r w:rsidRPr="002174CB">
        <w:rPr>
          <w:rFonts w:ascii="Arial" w:hAnsi="Arial" w:cs="Arial"/>
        </w:rPr>
        <w:t>The Internet S</w:t>
      </w:r>
      <w:r w:rsidR="005049BE">
        <w:rPr>
          <w:rFonts w:ascii="Arial" w:hAnsi="Arial" w:cs="Arial"/>
        </w:rPr>
        <w:t>afety Strategy is an important</w:t>
      </w:r>
      <w:r w:rsidRPr="002174CB">
        <w:rPr>
          <w:rFonts w:ascii="Arial" w:hAnsi="Arial" w:cs="Arial"/>
        </w:rPr>
        <w:t xml:space="preserve"> early strand of the Charter, and will be cruc</w:t>
      </w:r>
      <w:r w:rsidR="00FD075D" w:rsidRPr="002174CB">
        <w:rPr>
          <w:rFonts w:ascii="Arial" w:hAnsi="Arial" w:cs="Arial"/>
        </w:rPr>
        <w:t>ial in realising this ambition.</w:t>
      </w:r>
      <w:r w:rsidR="005049BE">
        <w:rPr>
          <w:rFonts w:ascii="Arial" w:hAnsi="Arial" w:cs="Arial"/>
        </w:rPr>
        <w:t xml:space="preserve">  The S</w:t>
      </w:r>
      <w:r w:rsidR="00C55ED3" w:rsidRPr="002174CB">
        <w:rPr>
          <w:rFonts w:ascii="Arial" w:hAnsi="Arial" w:cs="Arial"/>
        </w:rPr>
        <w:t>trategy will be published in the spring.</w:t>
      </w:r>
      <w:r w:rsidR="00FD075D" w:rsidRPr="002174CB">
        <w:rPr>
          <w:rFonts w:ascii="Arial" w:hAnsi="Arial" w:cs="Arial"/>
        </w:rPr>
        <w:t xml:space="preserve">  </w:t>
      </w:r>
      <w:r w:rsidRPr="002174CB">
        <w:rPr>
          <w:rFonts w:ascii="Arial" w:hAnsi="Arial" w:cs="Arial"/>
        </w:rPr>
        <w:t xml:space="preserve">It will tackle the urgent need to deal with intimidatory and bullying behaviour, which </w:t>
      </w:r>
      <w:r w:rsidR="00FD075D" w:rsidRPr="002174CB">
        <w:rPr>
          <w:rFonts w:ascii="Arial" w:hAnsi="Arial" w:cs="Arial"/>
        </w:rPr>
        <w:t>has become common place online.</w:t>
      </w:r>
    </w:p>
    <w:p w14:paraId="6DBAAFAF" w14:textId="7AE546E9" w:rsidR="003E180F" w:rsidRPr="002174CB" w:rsidRDefault="00C55ED3" w:rsidP="005049BE">
      <w:pPr>
        <w:widowControl w:val="0"/>
        <w:autoSpaceDE w:val="0"/>
        <w:autoSpaceDN w:val="0"/>
        <w:adjustRightInd w:val="0"/>
        <w:spacing w:after="240"/>
        <w:jc w:val="both"/>
        <w:rPr>
          <w:rFonts w:ascii="Arial" w:hAnsi="Arial" w:cs="Arial"/>
        </w:rPr>
      </w:pPr>
      <w:r w:rsidRPr="002174CB">
        <w:rPr>
          <w:rFonts w:ascii="Arial" w:hAnsi="Arial" w:cs="Arial"/>
        </w:rPr>
        <w:t>We are already taking action</w:t>
      </w:r>
      <w:r w:rsidR="003E180F" w:rsidRPr="002174CB">
        <w:rPr>
          <w:rFonts w:ascii="Arial" w:hAnsi="Arial" w:cs="Arial"/>
        </w:rPr>
        <w:t xml:space="preserve"> to help make the Internet a safer place, and following the recent consultation on Internet Safety, we are introducing a social </w:t>
      </w:r>
      <w:r w:rsidR="003E180F" w:rsidRPr="002174CB">
        <w:rPr>
          <w:rFonts w:ascii="Arial" w:hAnsi="Arial" w:cs="Arial"/>
        </w:rPr>
        <w:lastRenderedPageBreak/>
        <w:t xml:space="preserve">media code of practice and an annual </w:t>
      </w:r>
      <w:r w:rsidR="00287767" w:rsidRPr="002174CB">
        <w:rPr>
          <w:rFonts w:ascii="Arial" w:hAnsi="Arial" w:cs="Arial"/>
        </w:rPr>
        <w:t>Internet Safety Transparency R</w:t>
      </w:r>
      <w:r w:rsidR="00CE0AF9">
        <w:rPr>
          <w:rFonts w:ascii="Arial" w:hAnsi="Arial" w:cs="Arial"/>
        </w:rPr>
        <w:t xml:space="preserve">eport.  </w:t>
      </w:r>
      <w:r w:rsidR="003E180F" w:rsidRPr="002174CB">
        <w:rPr>
          <w:rFonts w:ascii="Arial" w:hAnsi="Arial" w:cs="Arial"/>
        </w:rPr>
        <w:t>The code of practice will set out what we ex</w:t>
      </w:r>
      <w:r w:rsidR="00CE0AF9">
        <w:rPr>
          <w:rFonts w:ascii="Arial" w:hAnsi="Arial" w:cs="Arial"/>
        </w:rPr>
        <w:t xml:space="preserve">pect of social media companies.  </w:t>
      </w:r>
      <w:r w:rsidR="003E180F" w:rsidRPr="002174CB">
        <w:rPr>
          <w:rFonts w:ascii="Arial" w:hAnsi="Arial" w:cs="Arial"/>
        </w:rPr>
        <w:t xml:space="preserve">It will provide guidance on how bullying and harmful content should be dealt with.  </w:t>
      </w:r>
    </w:p>
    <w:p w14:paraId="2DF2B04E" w14:textId="74136FD9" w:rsidR="003E180F" w:rsidRPr="002174CB" w:rsidRDefault="003E180F" w:rsidP="005049BE">
      <w:pPr>
        <w:widowControl w:val="0"/>
        <w:autoSpaceDE w:val="0"/>
        <w:autoSpaceDN w:val="0"/>
        <w:adjustRightInd w:val="0"/>
        <w:spacing w:after="240"/>
        <w:jc w:val="both"/>
        <w:rPr>
          <w:rFonts w:ascii="Arial" w:hAnsi="Arial" w:cs="Arial"/>
        </w:rPr>
      </w:pPr>
      <w:r w:rsidRPr="002174CB">
        <w:rPr>
          <w:rFonts w:ascii="Arial" w:hAnsi="Arial" w:cs="Arial"/>
        </w:rPr>
        <w:t xml:space="preserve">We </w:t>
      </w:r>
      <w:r w:rsidR="00856CC0" w:rsidRPr="002174CB">
        <w:rPr>
          <w:rFonts w:ascii="Arial" w:hAnsi="Arial" w:cs="Arial"/>
        </w:rPr>
        <w:t>have been encouraged by some of the steps taken by companies to</w:t>
      </w:r>
      <w:r w:rsidRPr="002174CB">
        <w:rPr>
          <w:rFonts w:ascii="Arial" w:hAnsi="Arial" w:cs="Arial"/>
        </w:rPr>
        <w:t xml:space="preserve"> prevent online harms, </w:t>
      </w:r>
      <w:r w:rsidR="00856CC0" w:rsidRPr="002174CB">
        <w:rPr>
          <w:rFonts w:ascii="Arial" w:hAnsi="Arial" w:cs="Arial"/>
        </w:rPr>
        <w:t xml:space="preserve">and </w:t>
      </w:r>
      <w:r w:rsidRPr="002174CB">
        <w:rPr>
          <w:rFonts w:ascii="Arial" w:hAnsi="Arial" w:cs="Arial"/>
        </w:rPr>
        <w:t>the code of practice will ensure that there is a coherent approach so all users of social media can be confident p</w:t>
      </w:r>
      <w:r w:rsidR="00C55ED3" w:rsidRPr="002174CB">
        <w:rPr>
          <w:rFonts w:ascii="Arial" w:hAnsi="Arial" w:cs="Arial"/>
        </w:rPr>
        <w:t>articipating in online life.  The</w:t>
      </w:r>
      <w:r w:rsidRPr="002174CB">
        <w:rPr>
          <w:rFonts w:ascii="Arial" w:hAnsi="Arial" w:cs="Arial"/>
        </w:rPr>
        <w:t xml:space="preserve"> annual </w:t>
      </w:r>
      <w:r w:rsidR="00287767" w:rsidRPr="002174CB">
        <w:rPr>
          <w:rFonts w:ascii="Arial" w:hAnsi="Arial" w:cs="Arial"/>
        </w:rPr>
        <w:t>Internet Safety Transparency R</w:t>
      </w:r>
      <w:r w:rsidRPr="002174CB">
        <w:rPr>
          <w:rFonts w:ascii="Arial" w:hAnsi="Arial" w:cs="Arial"/>
        </w:rPr>
        <w:t xml:space="preserve">eport will provide UK-level data to enable us to better understand what content users are reporting to social media providers, how social media responds to the handling of complaints, and what gets taken down. </w:t>
      </w:r>
    </w:p>
    <w:p w14:paraId="581BE211" w14:textId="6373B9C3" w:rsidR="00864AA7" w:rsidRPr="002174CB" w:rsidRDefault="003E180F" w:rsidP="005049BE">
      <w:pPr>
        <w:widowControl w:val="0"/>
        <w:autoSpaceDE w:val="0"/>
        <w:autoSpaceDN w:val="0"/>
        <w:adjustRightInd w:val="0"/>
        <w:spacing w:after="240"/>
        <w:jc w:val="both"/>
        <w:rPr>
          <w:rFonts w:ascii="Arial" w:hAnsi="Arial" w:cs="Arial"/>
        </w:rPr>
      </w:pPr>
      <w:r w:rsidRPr="002174CB">
        <w:rPr>
          <w:rFonts w:ascii="Arial" w:hAnsi="Arial" w:cs="Arial"/>
        </w:rPr>
        <w:t>Some companies</w:t>
      </w:r>
      <w:r w:rsidR="009F0FFB" w:rsidRPr="002174CB">
        <w:rPr>
          <w:rFonts w:ascii="Arial" w:hAnsi="Arial" w:cs="Arial"/>
        </w:rPr>
        <w:t>, notably Google,</w:t>
      </w:r>
      <w:r w:rsidRPr="002174CB">
        <w:rPr>
          <w:rFonts w:ascii="Arial" w:hAnsi="Arial" w:cs="Arial"/>
        </w:rPr>
        <w:t xml:space="preserve"> have already committed to publish transparency reports, but we want to introdu</w:t>
      </w:r>
      <w:r w:rsidR="00CE0AF9">
        <w:rPr>
          <w:rFonts w:ascii="Arial" w:hAnsi="Arial" w:cs="Arial"/>
        </w:rPr>
        <w:t xml:space="preserve">ce common metrics.  </w:t>
      </w:r>
      <w:r w:rsidRPr="002174CB">
        <w:rPr>
          <w:rFonts w:ascii="Arial" w:hAnsi="Arial" w:cs="Arial"/>
        </w:rPr>
        <w:t>We want users t</w:t>
      </w:r>
      <w:r w:rsidR="00CE0AF9">
        <w:rPr>
          <w:rFonts w:ascii="Arial" w:hAnsi="Arial" w:cs="Arial"/>
        </w:rPr>
        <w:t>o be better informed about what i</w:t>
      </w:r>
      <w:r w:rsidRPr="002174CB">
        <w:rPr>
          <w:rFonts w:ascii="Arial" w:hAnsi="Arial" w:cs="Arial"/>
        </w:rPr>
        <w:t>s happening on the social media platforms which they are using and how reported content is dealt with.  Getting this right takes time, and we will prov</w:t>
      </w:r>
      <w:r w:rsidR="00287767" w:rsidRPr="002174CB">
        <w:rPr>
          <w:rFonts w:ascii="Arial" w:hAnsi="Arial" w:cs="Arial"/>
        </w:rPr>
        <w:t xml:space="preserve">ide more detail on both in </w:t>
      </w:r>
      <w:r w:rsidRPr="002174CB">
        <w:rPr>
          <w:rFonts w:ascii="Arial" w:hAnsi="Arial" w:cs="Arial"/>
        </w:rPr>
        <w:t>the Int</w:t>
      </w:r>
      <w:r w:rsidR="00C55ED3" w:rsidRPr="002174CB">
        <w:rPr>
          <w:rFonts w:ascii="Arial" w:hAnsi="Arial" w:cs="Arial"/>
        </w:rPr>
        <w:t>ernet Safety Strategy</w:t>
      </w:r>
      <w:r w:rsidR="00864AA7" w:rsidRPr="002174CB">
        <w:rPr>
          <w:rFonts w:ascii="Arial" w:hAnsi="Arial" w:cs="Arial"/>
        </w:rPr>
        <w:t>.</w:t>
      </w:r>
      <w:r w:rsidR="00A026B8" w:rsidRPr="002174CB">
        <w:rPr>
          <w:rFonts w:ascii="Arial" w:hAnsi="Arial" w:cs="Arial"/>
        </w:rPr>
        <w:t xml:space="preserve">  In the meantime s</w:t>
      </w:r>
      <w:r w:rsidR="00864AA7" w:rsidRPr="002174CB">
        <w:rPr>
          <w:rFonts w:ascii="Arial" w:hAnsi="Arial" w:cs="Arial"/>
          <w:iCs/>
        </w:rPr>
        <w:t>ocial media companies will, in line with the report’s recommendation, be putting in place specific support during election campaigns to ensure abusive content can be dealt with quickly – and that they will be providing advice and guidance to Parliamentary candidates on how to remain safe and secure online.</w:t>
      </w:r>
    </w:p>
    <w:p w14:paraId="5A851B68" w14:textId="0EC6D2CE" w:rsidR="00CF02E9" w:rsidRPr="002174CB" w:rsidRDefault="00FD075D" w:rsidP="005049BE">
      <w:pPr>
        <w:widowControl w:val="0"/>
        <w:autoSpaceDE w:val="0"/>
        <w:autoSpaceDN w:val="0"/>
        <w:adjustRightInd w:val="0"/>
        <w:spacing w:after="240"/>
        <w:jc w:val="both"/>
        <w:rPr>
          <w:rFonts w:ascii="Arial" w:hAnsi="Arial" w:cs="Arial"/>
        </w:rPr>
      </w:pPr>
      <w:r w:rsidRPr="002174CB">
        <w:rPr>
          <w:rFonts w:ascii="Arial" w:hAnsi="Arial" w:cs="Arial"/>
        </w:rPr>
        <w:t>The Government agrees that these are important</w:t>
      </w:r>
      <w:r w:rsidR="003E180F" w:rsidRPr="002174CB">
        <w:rPr>
          <w:rFonts w:ascii="Arial" w:hAnsi="Arial" w:cs="Arial"/>
        </w:rPr>
        <w:t xml:space="preserve"> steps in safeguarding the free and open elections which are a key part of our democracy.</w:t>
      </w:r>
    </w:p>
    <w:p w14:paraId="3F79485C" w14:textId="7377AF11" w:rsidR="00CF02E9" w:rsidRPr="002174CB" w:rsidRDefault="001B64C1" w:rsidP="005049BE">
      <w:pPr>
        <w:widowControl w:val="0"/>
        <w:autoSpaceDE w:val="0"/>
        <w:autoSpaceDN w:val="0"/>
        <w:adjustRightInd w:val="0"/>
        <w:spacing w:after="240"/>
        <w:jc w:val="both"/>
        <w:rPr>
          <w:rFonts w:ascii="Arial" w:hAnsi="Arial" w:cs="Arial"/>
          <w:b/>
          <w:i/>
          <w:lang w:val="uz-Cyrl-UZ"/>
        </w:rPr>
      </w:pPr>
      <w:r w:rsidRPr="002174CB">
        <w:rPr>
          <w:rFonts w:ascii="Arial" w:hAnsi="Arial" w:cs="Arial"/>
          <w:b/>
          <w:i/>
          <w:lang w:val="uz-Cyrl-UZ"/>
        </w:rPr>
        <w:t>Recommendation 28: MPs should actively co-operate with the police and other security services working to address the security threats facing Parliamentarians and Parliamentary candidates.</w:t>
      </w:r>
    </w:p>
    <w:p w14:paraId="3D5294DC" w14:textId="70EF0334" w:rsidR="001B64C1" w:rsidRPr="002174CB" w:rsidRDefault="005D66BF" w:rsidP="005049BE">
      <w:pPr>
        <w:widowControl w:val="0"/>
        <w:autoSpaceDE w:val="0"/>
        <w:autoSpaceDN w:val="0"/>
        <w:adjustRightInd w:val="0"/>
        <w:spacing w:after="240"/>
        <w:jc w:val="both"/>
        <w:rPr>
          <w:rFonts w:ascii="Arial" w:hAnsi="Arial" w:cs="Arial"/>
        </w:rPr>
      </w:pPr>
      <w:r w:rsidRPr="002174CB">
        <w:rPr>
          <w:rFonts w:ascii="Arial" w:hAnsi="Arial" w:cs="Arial"/>
        </w:rPr>
        <w:t xml:space="preserve">This is a matter for the House authorities.  </w:t>
      </w:r>
      <w:r w:rsidR="00421017" w:rsidRPr="002174CB">
        <w:rPr>
          <w:rFonts w:ascii="Arial" w:hAnsi="Arial" w:cs="Arial"/>
        </w:rPr>
        <w:t>H</w:t>
      </w:r>
      <w:r w:rsidRPr="002174CB">
        <w:rPr>
          <w:rFonts w:ascii="Arial" w:hAnsi="Arial" w:cs="Arial"/>
        </w:rPr>
        <w:t xml:space="preserve">owever, the Government </w:t>
      </w:r>
      <w:r w:rsidR="00421017" w:rsidRPr="002174CB">
        <w:rPr>
          <w:rFonts w:ascii="Arial" w:hAnsi="Arial" w:cs="Arial"/>
        </w:rPr>
        <w:t>encourage</w:t>
      </w:r>
      <w:r w:rsidR="005049BE">
        <w:rPr>
          <w:rFonts w:ascii="Arial" w:hAnsi="Arial" w:cs="Arial"/>
        </w:rPr>
        <w:t>s</w:t>
      </w:r>
      <w:r w:rsidR="00421017" w:rsidRPr="002174CB">
        <w:rPr>
          <w:rFonts w:ascii="Arial" w:hAnsi="Arial" w:cs="Arial"/>
        </w:rPr>
        <w:t xml:space="preserve"> </w:t>
      </w:r>
      <w:r w:rsidRPr="002174CB">
        <w:rPr>
          <w:rFonts w:ascii="Arial" w:hAnsi="Arial" w:cs="Arial"/>
        </w:rPr>
        <w:t>MPs to</w:t>
      </w:r>
      <w:r w:rsidR="00D138D2" w:rsidRPr="002174CB">
        <w:rPr>
          <w:rFonts w:ascii="Arial" w:hAnsi="Arial" w:cs="Arial"/>
        </w:rPr>
        <w:t xml:space="preserve"> work</w:t>
      </w:r>
      <w:r w:rsidRPr="002174CB">
        <w:rPr>
          <w:rFonts w:ascii="Arial" w:hAnsi="Arial" w:cs="Arial"/>
        </w:rPr>
        <w:t xml:space="preserve"> and cooperate</w:t>
      </w:r>
      <w:r w:rsidR="001265FA" w:rsidRPr="002174CB">
        <w:rPr>
          <w:rFonts w:ascii="Arial" w:hAnsi="Arial" w:cs="Arial"/>
        </w:rPr>
        <w:t xml:space="preserve"> with the police and the </w:t>
      </w:r>
      <w:r w:rsidR="00D138D2" w:rsidRPr="002174CB">
        <w:rPr>
          <w:rFonts w:ascii="Arial" w:hAnsi="Arial" w:cs="Arial"/>
        </w:rPr>
        <w:t>Parliamentary Liaison</w:t>
      </w:r>
      <w:r w:rsidR="00A948D0">
        <w:rPr>
          <w:rFonts w:ascii="Arial" w:hAnsi="Arial" w:cs="Arial"/>
        </w:rPr>
        <w:t xml:space="preserve"> and Investigation Team </w:t>
      </w:r>
      <w:r w:rsidR="001265FA" w:rsidRPr="002174CB">
        <w:rPr>
          <w:rFonts w:ascii="Arial" w:hAnsi="Arial" w:cs="Arial"/>
        </w:rPr>
        <w:t>on these issues.</w:t>
      </w:r>
    </w:p>
    <w:p w14:paraId="52A417DA" w14:textId="70F21F3A" w:rsidR="001B64C1" w:rsidRPr="002174CB" w:rsidRDefault="001B64C1" w:rsidP="005049BE">
      <w:pPr>
        <w:widowControl w:val="0"/>
        <w:autoSpaceDE w:val="0"/>
        <w:autoSpaceDN w:val="0"/>
        <w:adjustRightInd w:val="0"/>
        <w:spacing w:after="240"/>
        <w:jc w:val="both"/>
        <w:rPr>
          <w:rFonts w:ascii="Arial" w:hAnsi="Arial" w:cs="Arial"/>
          <w:b/>
          <w:i/>
          <w:lang w:val="uz-Cyrl-UZ"/>
        </w:rPr>
      </w:pPr>
      <w:r w:rsidRPr="002174CB">
        <w:rPr>
          <w:rFonts w:ascii="Arial" w:hAnsi="Arial" w:cs="Arial"/>
          <w:b/>
          <w:i/>
          <w:lang w:val="uz-Cyrl-UZ"/>
        </w:rPr>
        <w:t>Recommendation 29: The National Police Chiefs Council should ensure that local police forces have sufficient training to enable them to effectively investigate offences committed through social media.  Local police forces should be able to access advice and guidance on the context in which MPs and Parliamentary candidates work.</w:t>
      </w:r>
    </w:p>
    <w:p w14:paraId="31265028" w14:textId="084A3D8A" w:rsidR="00D138D2" w:rsidRPr="002174CB" w:rsidRDefault="00D138D2" w:rsidP="005049BE">
      <w:pPr>
        <w:widowControl w:val="0"/>
        <w:autoSpaceDE w:val="0"/>
        <w:autoSpaceDN w:val="0"/>
        <w:adjustRightInd w:val="0"/>
        <w:spacing w:after="240"/>
        <w:jc w:val="both"/>
        <w:rPr>
          <w:rFonts w:ascii="Arial" w:hAnsi="Arial" w:cs="Arial"/>
          <w:lang w:val="uz-Cyrl-UZ"/>
        </w:rPr>
      </w:pPr>
      <w:r w:rsidRPr="002174CB">
        <w:rPr>
          <w:rFonts w:ascii="Arial" w:hAnsi="Arial" w:cs="Arial"/>
          <w:lang w:val="uz-Cyrl-UZ"/>
        </w:rPr>
        <w:t>The Government agrees with this recommendation and will support and encourage the relevant policing bodies concerned to act upon these recommendations.</w:t>
      </w:r>
    </w:p>
    <w:p w14:paraId="25DDDB7C" w14:textId="10319F0E" w:rsidR="00D138D2" w:rsidRPr="002174CB" w:rsidRDefault="00D138D2" w:rsidP="005049BE">
      <w:pPr>
        <w:widowControl w:val="0"/>
        <w:autoSpaceDE w:val="0"/>
        <w:autoSpaceDN w:val="0"/>
        <w:adjustRightInd w:val="0"/>
        <w:spacing w:after="240"/>
        <w:jc w:val="both"/>
        <w:rPr>
          <w:rFonts w:ascii="Arial" w:hAnsi="Arial" w:cs="Arial"/>
        </w:rPr>
      </w:pPr>
      <w:r w:rsidRPr="002174CB">
        <w:rPr>
          <w:rFonts w:ascii="Arial" w:hAnsi="Arial" w:cs="Arial"/>
        </w:rPr>
        <w:t>The College of Policing deliver training entitled Researching Identifying Tracing Electronic Suspects.  This training equips officers to safely and lawfully gather information and intelligence on the internet, and crucially to trac</w:t>
      </w:r>
      <w:r w:rsidR="00A948D0">
        <w:rPr>
          <w:rFonts w:ascii="Arial" w:hAnsi="Arial" w:cs="Arial"/>
        </w:rPr>
        <w:t xml:space="preserve">e and identify suspects online.  </w:t>
      </w:r>
      <w:r w:rsidRPr="002174CB">
        <w:rPr>
          <w:rFonts w:ascii="Arial" w:hAnsi="Arial" w:cs="Arial"/>
          <w:bCs/>
        </w:rPr>
        <w:t xml:space="preserve">The National Police Chiefs Council will continue to work with </w:t>
      </w:r>
      <w:r w:rsidRPr="002174CB">
        <w:rPr>
          <w:rFonts w:ascii="Arial" w:hAnsi="Arial" w:cs="Arial"/>
          <w:bCs/>
        </w:rPr>
        <w:lastRenderedPageBreak/>
        <w:t>the College of Policing to ensure that the course context is current, in keeping with technological advances.</w:t>
      </w:r>
    </w:p>
    <w:p w14:paraId="3DD33373" w14:textId="3010294B" w:rsidR="00834657" w:rsidRPr="002174CB" w:rsidRDefault="00D138D2" w:rsidP="005049BE">
      <w:pPr>
        <w:widowControl w:val="0"/>
        <w:autoSpaceDE w:val="0"/>
        <w:autoSpaceDN w:val="0"/>
        <w:adjustRightInd w:val="0"/>
        <w:spacing w:after="240"/>
        <w:jc w:val="both"/>
        <w:rPr>
          <w:rFonts w:ascii="Arial" w:hAnsi="Arial" w:cs="Arial"/>
          <w:bCs/>
        </w:rPr>
      </w:pPr>
      <w:r w:rsidRPr="002174CB">
        <w:rPr>
          <w:rFonts w:ascii="Arial" w:hAnsi="Arial" w:cs="Arial"/>
        </w:rPr>
        <w:t xml:space="preserve">The Parliamentary Liaison and Investigation Team – a central team which liaises across the Metropolitan Police </w:t>
      </w:r>
      <w:r w:rsidR="001265FA" w:rsidRPr="002174CB">
        <w:rPr>
          <w:rFonts w:ascii="Arial" w:hAnsi="Arial" w:cs="Arial"/>
        </w:rPr>
        <w:t>Service, regional forces and MP</w:t>
      </w:r>
      <w:r w:rsidRPr="002174CB">
        <w:rPr>
          <w:rFonts w:ascii="Arial" w:hAnsi="Arial" w:cs="Arial"/>
        </w:rPr>
        <w:t>s on al</w:t>
      </w:r>
      <w:r w:rsidR="001265FA" w:rsidRPr="002174CB">
        <w:rPr>
          <w:rFonts w:ascii="Arial" w:hAnsi="Arial" w:cs="Arial"/>
        </w:rPr>
        <w:t>legations of crime against MP</w:t>
      </w:r>
      <w:r w:rsidR="00FB2017" w:rsidRPr="002174CB">
        <w:rPr>
          <w:rFonts w:ascii="Arial" w:hAnsi="Arial" w:cs="Arial"/>
        </w:rPr>
        <w:t xml:space="preserve">s – </w:t>
      </w:r>
      <w:r w:rsidRPr="002174CB">
        <w:rPr>
          <w:rFonts w:ascii="Arial" w:hAnsi="Arial" w:cs="Arial"/>
        </w:rPr>
        <w:t>is</w:t>
      </w:r>
      <w:r w:rsidR="00A948D0">
        <w:rPr>
          <w:rFonts w:ascii="Arial" w:hAnsi="Arial" w:cs="Arial"/>
        </w:rPr>
        <w:t xml:space="preserve"> already in place.  </w:t>
      </w:r>
      <w:r w:rsidRPr="002174CB">
        <w:rPr>
          <w:rFonts w:ascii="Arial" w:hAnsi="Arial" w:cs="Arial"/>
        </w:rPr>
        <w:t>In addition, the team works to ensure standards across the country and also identifies cross border ser</w:t>
      </w:r>
      <w:r w:rsidR="00FB2017" w:rsidRPr="002174CB">
        <w:rPr>
          <w:rFonts w:ascii="Arial" w:hAnsi="Arial" w:cs="Arial"/>
        </w:rPr>
        <w:t xml:space="preserve">ies crime and national trends.  </w:t>
      </w:r>
      <w:r w:rsidRPr="002174CB">
        <w:rPr>
          <w:rFonts w:ascii="Arial" w:hAnsi="Arial" w:cs="Arial"/>
        </w:rPr>
        <w:t xml:space="preserve">Local forces can refer to </w:t>
      </w:r>
      <w:r w:rsidR="00BC701A" w:rsidRPr="002174CB">
        <w:rPr>
          <w:rFonts w:ascii="Arial" w:hAnsi="Arial" w:cs="Arial"/>
        </w:rPr>
        <w:t xml:space="preserve">the Team </w:t>
      </w:r>
      <w:r w:rsidRPr="002174CB">
        <w:rPr>
          <w:rFonts w:ascii="Arial" w:hAnsi="Arial" w:cs="Arial"/>
        </w:rPr>
        <w:t>for advice and</w:t>
      </w:r>
      <w:r w:rsidR="001265FA" w:rsidRPr="002174CB">
        <w:rPr>
          <w:rFonts w:ascii="Arial" w:hAnsi="Arial" w:cs="Arial"/>
        </w:rPr>
        <w:t xml:space="preserve"> guidance on the workings of MP</w:t>
      </w:r>
      <w:r w:rsidRPr="002174CB">
        <w:rPr>
          <w:rFonts w:ascii="Arial" w:hAnsi="Arial" w:cs="Arial"/>
        </w:rPr>
        <w:t xml:space="preserve">s.  The </w:t>
      </w:r>
      <w:r w:rsidR="00BC701A" w:rsidRPr="002174CB">
        <w:rPr>
          <w:rFonts w:ascii="Arial" w:hAnsi="Arial" w:cs="Arial"/>
        </w:rPr>
        <w:t xml:space="preserve">Team </w:t>
      </w:r>
      <w:r w:rsidRPr="002174CB">
        <w:rPr>
          <w:rFonts w:ascii="Arial" w:hAnsi="Arial" w:cs="Arial"/>
        </w:rPr>
        <w:t>have developed a network of UK Policing leads to gather intelligence and visibility of reported cr</w:t>
      </w:r>
      <w:r w:rsidR="00FB2017" w:rsidRPr="002174CB">
        <w:rPr>
          <w:rFonts w:ascii="Arial" w:hAnsi="Arial" w:cs="Arial"/>
        </w:rPr>
        <w:t xml:space="preserve">ime and will </w:t>
      </w:r>
      <w:r w:rsidRPr="002174CB">
        <w:rPr>
          <w:rFonts w:ascii="Arial" w:hAnsi="Arial" w:cs="Arial"/>
        </w:rPr>
        <w:t>begin producing quarterly reports showing national and regional crime trends, intelligenc</w:t>
      </w:r>
      <w:r w:rsidR="00FB2017" w:rsidRPr="002174CB">
        <w:rPr>
          <w:rFonts w:ascii="Arial" w:hAnsi="Arial" w:cs="Arial"/>
        </w:rPr>
        <w:t>e</w:t>
      </w:r>
      <w:r w:rsidR="00A948D0">
        <w:rPr>
          <w:rFonts w:ascii="Arial" w:hAnsi="Arial" w:cs="Arial"/>
        </w:rPr>
        <w:t xml:space="preserve">, overviews and investigation.  </w:t>
      </w:r>
      <w:r w:rsidR="00FB2017" w:rsidRPr="002174CB">
        <w:rPr>
          <w:rFonts w:ascii="Arial" w:hAnsi="Arial" w:cs="Arial"/>
        </w:rPr>
        <w:t>These quarterly</w:t>
      </w:r>
      <w:r w:rsidRPr="002174CB">
        <w:rPr>
          <w:rFonts w:ascii="Arial" w:hAnsi="Arial" w:cs="Arial"/>
        </w:rPr>
        <w:t xml:space="preserve"> report</w:t>
      </w:r>
      <w:r w:rsidR="00FB2017" w:rsidRPr="002174CB">
        <w:rPr>
          <w:rFonts w:ascii="Arial" w:hAnsi="Arial" w:cs="Arial"/>
        </w:rPr>
        <w:t>s</w:t>
      </w:r>
      <w:r w:rsidRPr="002174CB">
        <w:rPr>
          <w:rFonts w:ascii="Arial" w:hAnsi="Arial" w:cs="Arial"/>
        </w:rPr>
        <w:t xml:space="preserve"> will be shared nationally with forces creating insight into s</w:t>
      </w:r>
      <w:r w:rsidR="00FB2017" w:rsidRPr="002174CB">
        <w:rPr>
          <w:rFonts w:ascii="Arial" w:hAnsi="Arial" w:cs="Arial"/>
        </w:rPr>
        <w:t xml:space="preserve">ome of the issues faced by MPs.  </w:t>
      </w:r>
      <w:r w:rsidRPr="002174CB">
        <w:rPr>
          <w:rFonts w:ascii="Arial" w:hAnsi="Arial" w:cs="Arial"/>
          <w:bCs/>
        </w:rPr>
        <w:t xml:space="preserve">The </w:t>
      </w:r>
      <w:r w:rsidR="00BC701A" w:rsidRPr="002174CB">
        <w:rPr>
          <w:rFonts w:ascii="Arial" w:hAnsi="Arial" w:cs="Arial"/>
          <w:bCs/>
        </w:rPr>
        <w:t>National Police Chiefs Council</w:t>
      </w:r>
      <w:r w:rsidRPr="002174CB">
        <w:rPr>
          <w:rFonts w:ascii="Arial" w:hAnsi="Arial" w:cs="Arial"/>
          <w:bCs/>
        </w:rPr>
        <w:t xml:space="preserve"> will review the current advice and guidance given to local fo</w:t>
      </w:r>
      <w:r w:rsidR="001265FA" w:rsidRPr="002174CB">
        <w:rPr>
          <w:rFonts w:ascii="Arial" w:hAnsi="Arial" w:cs="Arial"/>
          <w:bCs/>
        </w:rPr>
        <w:t>rces on the context in which MPs and parliamentary c</w:t>
      </w:r>
      <w:r w:rsidRPr="002174CB">
        <w:rPr>
          <w:rFonts w:ascii="Arial" w:hAnsi="Arial" w:cs="Arial"/>
          <w:bCs/>
        </w:rPr>
        <w:t xml:space="preserve">andidates work as part of the next </w:t>
      </w:r>
      <w:r w:rsidR="00BC701A" w:rsidRPr="002174CB">
        <w:rPr>
          <w:rFonts w:ascii="Arial" w:hAnsi="Arial" w:cs="Arial"/>
          <w:bCs/>
        </w:rPr>
        <w:t xml:space="preserve">Team </w:t>
      </w:r>
      <w:r w:rsidRPr="002174CB">
        <w:rPr>
          <w:rFonts w:ascii="Arial" w:hAnsi="Arial" w:cs="Arial"/>
          <w:bCs/>
        </w:rPr>
        <w:t>quarterly report, due to be published in April 2018.</w:t>
      </w:r>
    </w:p>
    <w:p w14:paraId="2B1D3472" w14:textId="47CDEE10" w:rsidR="001B64C1" w:rsidRPr="002174CB" w:rsidRDefault="001B64C1" w:rsidP="005049BE">
      <w:pPr>
        <w:widowControl w:val="0"/>
        <w:autoSpaceDE w:val="0"/>
        <w:autoSpaceDN w:val="0"/>
        <w:adjustRightInd w:val="0"/>
        <w:spacing w:after="240"/>
        <w:jc w:val="both"/>
        <w:rPr>
          <w:rFonts w:ascii="Arial" w:hAnsi="Arial" w:cs="Arial"/>
          <w:b/>
          <w:i/>
          <w:lang w:val="uz-Cyrl-UZ"/>
        </w:rPr>
      </w:pPr>
      <w:r w:rsidRPr="002174CB">
        <w:rPr>
          <w:rFonts w:ascii="Arial" w:hAnsi="Arial" w:cs="Arial"/>
          <w:b/>
          <w:i/>
          <w:lang w:val="uz-Cyrl-UZ"/>
        </w:rPr>
        <w:t>Recommendation 30: The College of Policing Authorised Professional Practice for elections should be updated to include offences relat</w:t>
      </w:r>
      <w:r w:rsidR="00A948D0">
        <w:rPr>
          <w:rFonts w:ascii="Arial" w:hAnsi="Arial" w:cs="Arial"/>
          <w:b/>
          <w:i/>
          <w:lang w:val="uz-Cyrl-UZ"/>
        </w:rPr>
        <w:t xml:space="preserve">ing to intimidation, including </w:t>
      </w:r>
      <w:r w:rsidRPr="002174CB">
        <w:rPr>
          <w:rFonts w:ascii="Arial" w:hAnsi="Arial" w:cs="Arial"/>
          <w:b/>
          <w:i/>
          <w:lang w:val="uz-Cyrl-UZ"/>
        </w:rPr>
        <w:t>offences committed through social media.</w:t>
      </w:r>
    </w:p>
    <w:p w14:paraId="7103470F" w14:textId="23037979" w:rsidR="00834657" w:rsidRPr="002174CB" w:rsidRDefault="001B64C1" w:rsidP="005049BE">
      <w:pPr>
        <w:widowControl w:val="0"/>
        <w:autoSpaceDE w:val="0"/>
        <w:autoSpaceDN w:val="0"/>
        <w:adjustRightInd w:val="0"/>
        <w:spacing w:after="240"/>
        <w:jc w:val="both"/>
        <w:rPr>
          <w:rFonts w:ascii="Arial" w:hAnsi="Arial" w:cs="Arial"/>
          <w:b/>
          <w:i/>
          <w:lang w:val="uz-Cyrl-UZ"/>
        </w:rPr>
      </w:pPr>
      <w:r w:rsidRPr="002174CB">
        <w:rPr>
          <w:rFonts w:ascii="Arial" w:hAnsi="Arial" w:cs="Arial"/>
          <w:bCs/>
        </w:rPr>
        <w:t>T</w:t>
      </w:r>
      <w:r w:rsidR="00834657" w:rsidRPr="002174CB">
        <w:rPr>
          <w:rFonts w:ascii="Arial" w:hAnsi="Arial" w:cs="Arial"/>
          <w:lang w:val="uz-Cyrl-UZ"/>
        </w:rPr>
        <w:t>he Government agrees with this recommendation and will support and encourage the College of Policing to act upon these recommendations.</w:t>
      </w:r>
    </w:p>
    <w:p w14:paraId="25C9FD8A" w14:textId="77777777" w:rsidR="00834657" w:rsidRPr="002174CB" w:rsidRDefault="00834657" w:rsidP="005049BE">
      <w:pPr>
        <w:widowControl w:val="0"/>
        <w:autoSpaceDE w:val="0"/>
        <w:autoSpaceDN w:val="0"/>
        <w:adjustRightInd w:val="0"/>
        <w:spacing w:after="240"/>
        <w:jc w:val="both"/>
        <w:rPr>
          <w:rFonts w:ascii="Arial" w:hAnsi="Arial" w:cs="Arial"/>
          <w:noProof/>
          <w:lang w:val="en-US"/>
        </w:rPr>
      </w:pPr>
      <w:r w:rsidRPr="002174CB">
        <w:rPr>
          <w:rFonts w:ascii="Arial" w:hAnsi="Arial" w:cs="Arial"/>
          <w:lang w:val="uz-Cyrl-UZ"/>
        </w:rPr>
        <w:t>It is important for police officers and staff to have the necessary support to meet new and emerging threats and protect the public.  Under the devolved policing model, it is the responsibility of Chief Officers, with support from their professional body, the College of Policing, to assess what skills are needed in their workforce and put in place the necessary standards and training provisions.</w:t>
      </w:r>
    </w:p>
    <w:p w14:paraId="1FB2F417" w14:textId="75A00B56" w:rsidR="001F5A4C" w:rsidRPr="002174CB" w:rsidRDefault="001F5A4C" w:rsidP="005049BE">
      <w:pPr>
        <w:widowControl w:val="0"/>
        <w:autoSpaceDE w:val="0"/>
        <w:autoSpaceDN w:val="0"/>
        <w:adjustRightInd w:val="0"/>
        <w:spacing w:after="240"/>
        <w:jc w:val="both"/>
        <w:rPr>
          <w:rFonts w:ascii="Arial" w:hAnsi="Arial" w:cs="Arial"/>
          <w:b/>
          <w:i/>
          <w:lang w:val="uz-Cyrl-UZ"/>
        </w:rPr>
      </w:pPr>
      <w:r w:rsidRPr="002174CB">
        <w:rPr>
          <w:rFonts w:ascii="Arial" w:hAnsi="Arial" w:cs="Arial"/>
        </w:rPr>
        <w:t xml:space="preserve">The College has committed to revising Authorised Professional </w:t>
      </w:r>
      <w:r w:rsidR="00C51A2B" w:rsidRPr="002174CB">
        <w:rPr>
          <w:rFonts w:ascii="Arial" w:hAnsi="Arial" w:cs="Arial"/>
        </w:rPr>
        <w:t>Practice on</w:t>
      </w:r>
      <w:r w:rsidR="00C94746" w:rsidRPr="002174CB">
        <w:rPr>
          <w:rFonts w:ascii="Arial" w:hAnsi="Arial" w:cs="Arial"/>
        </w:rPr>
        <w:t xml:space="preserve"> elections, through its electoral malpractice group, </w:t>
      </w:r>
      <w:r w:rsidRPr="002174CB">
        <w:rPr>
          <w:rFonts w:ascii="Arial" w:hAnsi="Arial" w:cs="Arial"/>
        </w:rPr>
        <w:t>to ensure it is up</w:t>
      </w:r>
      <w:r w:rsidR="005049BE">
        <w:rPr>
          <w:rFonts w:ascii="Arial" w:hAnsi="Arial" w:cs="Arial"/>
        </w:rPr>
        <w:t xml:space="preserve"> to date</w:t>
      </w:r>
      <w:r w:rsidRPr="002174CB">
        <w:rPr>
          <w:rFonts w:ascii="Arial" w:hAnsi="Arial" w:cs="Arial"/>
        </w:rPr>
        <w:t xml:space="preserve"> and sets a clear standard for police officers which reflects the modern context, including offences relating to intimidation and those committed through social media</w:t>
      </w:r>
      <w:r w:rsidR="006D1A6D" w:rsidRPr="002174CB">
        <w:rPr>
          <w:rFonts w:ascii="Arial" w:hAnsi="Arial" w:cs="Arial"/>
        </w:rPr>
        <w:t>.</w:t>
      </w:r>
    </w:p>
    <w:p w14:paraId="638EB674" w14:textId="4232A7DD" w:rsidR="001F5A4C" w:rsidRPr="002174CB" w:rsidRDefault="00BC701A" w:rsidP="005049BE">
      <w:pPr>
        <w:widowControl w:val="0"/>
        <w:autoSpaceDE w:val="0"/>
        <w:autoSpaceDN w:val="0"/>
        <w:adjustRightInd w:val="0"/>
        <w:spacing w:after="240"/>
        <w:jc w:val="both"/>
        <w:rPr>
          <w:rFonts w:ascii="Arial" w:hAnsi="Arial" w:cs="Arial"/>
          <w:bCs/>
        </w:rPr>
      </w:pPr>
      <w:r w:rsidRPr="002174CB">
        <w:rPr>
          <w:rFonts w:ascii="Arial" w:hAnsi="Arial" w:cs="Arial"/>
        </w:rPr>
        <w:t>Authorised Professional Practice</w:t>
      </w:r>
      <w:r w:rsidR="001F5A4C" w:rsidRPr="002174CB">
        <w:rPr>
          <w:rFonts w:ascii="Arial" w:hAnsi="Arial" w:cs="Arial"/>
        </w:rPr>
        <w:t xml:space="preserve"> guidance is regarded as the official source of professional practice advice on policing. </w:t>
      </w:r>
      <w:r w:rsidR="00A948D0">
        <w:rPr>
          <w:rFonts w:ascii="Arial" w:hAnsi="Arial" w:cs="Arial"/>
        </w:rPr>
        <w:t xml:space="preserve"> </w:t>
      </w:r>
      <w:r w:rsidR="001F5A4C" w:rsidRPr="002174CB">
        <w:rPr>
          <w:rFonts w:ascii="Arial" w:hAnsi="Arial" w:cs="Arial"/>
        </w:rPr>
        <w:t xml:space="preserve">Police officers and staff are expected to have regard to </w:t>
      </w:r>
      <w:r w:rsidRPr="002174CB">
        <w:rPr>
          <w:rFonts w:ascii="Arial" w:hAnsi="Arial" w:cs="Arial"/>
        </w:rPr>
        <w:t xml:space="preserve">the Practice </w:t>
      </w:r>
      <w:r w:rsidR="001F5A4C" w:rsidRPr="002174CB">
        <w:rPr>
          <w:rFonts w:ascii="Arial" w:hAnsi="Arial" w:cs="Arial"/>
        </w:rPr>
        <w:t>in disc</w:t>
      </w:r>
      <w:r w:rsidR="00834657" w:rsidRPr="002174CB">
        <w:rPr>
          <w:rFonts w:ascii="Arial" w:hAnsi="Arial" w:cs="Arial"/>
        </w:rPr>
        <w:t xml:space="preserve">harging their responsibilities.  </w:t>
      </w:r>
      <w:r w:rsidR="001F5A4C" w:rsidRPr="002174CB">
        <w:rPr>
          <w:rFonts w:ascii="Arial" w:hAnsi="Arial" w:cs="Arial"/>
          <w:bCs/>
        </w:rPr>
        <w:t>This review will commence in February</w:t>
      </w:r>
      <w:r w:rsidR="00C94746" w:rsidRPr="002174CB">
        <w:rPr>
          <w:rFonts w:ascii="Arial" w:hAnsi="Arial" w:cs="Arial"/>
          <w:bCs/>
        </w:rPr>
        <w:t xml:space="preserve"> 2018</w:t>
      </w:r>
      <w:r w:rsidR="001F5A4C" w:rsidRPr="002174CB">
        <w:rPr>
          <w:rFonts w:ascii="Arial" w:hAnsi="Arial" w:cs="Arial"/>
          <w:bCs/>
        </w:rPr>
        <w:t>.</w:t>
      </w:r>
    </w:p>
    <w:p w14:paraId="5E5E48D2" w14:textId="7F960124" w:rsidR="001B64C1" w:rsidRPr="002174CB" w:rsidRDefault="001B64C1" w:rsidP="005049BE">
      <w:pPr>
        <w:widowControl w:val="0"/>
        <w:autoSpaceDE w:val="0"/>
        <w:autoSpaceDN w:val="0"/>
        <w:adjustRightInd w:val="0"/>
        <w:spacing w:after="240"/>
        <w:jc w:val="both"/>
        <w:rPr>
          <w:rFonts w:ascii="Arial" w:hAnsi="Arial" w:cs="Arial"/>
          <w:b/>
          <w:i/>
          <w:lang w:val="uz-Cyrl-UZ"/>
        </w:rPr>
      </w:pPr>
      <w:r w:rsidRPr="002174CB">
        <w:rPr>
          <w:rFonts w:ascii="Arial" w:hAnsi="Arial" w:cs="Arial"/>
          <w:b/>
          <w:i/>
          <w:lang w:val="uz-Cyrl-UZ"/>
        </w:rPr>
        <w:t>Recommendation 31: The National Police Chiefs Council, working with the C</w:t>
      </w:r>
      <w:r w:rsidR="00A948D0">
        <w:rPr>
          <w:rFonts w:ascii="Arial" w:hAnsi="Arial" w:cs="Arial"/>
          <w:b/>
          <w:i/>
          <w:lang w:val="uz-Cyrl-UZ"/>
        </w:rPr>
        <w:t xml:space="preserve">rown </w:t>
      </w:r>
      <w:r w:rsidRPr="002174CB">
        <w:rPr>
          <w:rFonts w:ascii="Arial" w:hAnsi="Arial" w:cs="Arial"/>
          <w:b/>
          <w:i/>
          <w:lang w:val="uz-Cyrl-UZ"/>
        </w:rPr>
        <w:t>P</w:t>
      </w:r>
      <w:r w:rsidR="00A948D0">
        <w:rPr>
          <w:rFonts w:ascii="Arial" w:hAnsi="Arial" w:cs="Arial"/>
          <w:b/>
          <w:i/>
          <w:lang w:val="uz-Cyrl-UZ"/>
        </w:rPr>
        <w:t xml:space="preserve">rosectution </w:t>
      </w:r>
      <w:r w:rsidRPr="002174CB">
        <w:rPr>
          <w:rFonts w:ascii="Arial" w:hAnsi="Arial" w:cs="Arial"/>
          <w:b/>
          <w:i/>
          <w:lang w:val="uz-Cyrl-UZ"/>
        </w:rPr>
        <w:t>S</w:t>
      </w:r>
      <w:r w:rsidR="00A948D0">
        <w:rPr>
          <w:rFonts w:ascii="Arial" w:hAnsi="Arial" w:cs="Arial"/>
          <w:b/>
          <w:i/>
          <w:lang w:val="uz-Cyrl-UZ"/>
        </w:rPr>
        <w:t>ervice</w:t>
      </w:r>
      <w:r w:rsidRPr="002174CB">
        <w:rPr>
          <w:rFonts w:ascii="Arial" w:hAnsi="Arial" w:cs="Arial"/>
          <w:b/>
          <w:i/>
          <w:lang w:val="uz-Cyrl-UZ"/>
        </w:rPr>
        <w:t xml:space="preserve"> and </w:t>
      </w:r>
      <w:r w:rsidR="00A948D0">
        <w:rPr>
          <w:rFonts w:ascii="Arial" w:hAnsi="Arial" w:cs="Arial"/>
          <w:b/>
          <w:i/>
          <w:lang w:val="uz-Cyrl-UZ"/>
        </w:rPr>
        <w:t xml:space="preserve">the </w:t>
      </w:r>
      <w:r w:rsidRPr="002174CB">
        <w:rPr>
          <w:rFonts w:ascii="Arial" w:hAnsi="Arial" w:cs="Arial"/>
          <w:b/>
          <w:i/>
          <w:lang w:val="uz-Cyrl-UZ"/>
        </w:rPr>
        <w:t>College of Policing, should produce accessible guidance for Parliamentary candidates giving clear advice on behaviour they may experience during a campaign which is likely to constitute a criminal offence and what they should do in the face of such intimidation.</w:t>
      </w:r>
    </w:p>
    <w:p w14:paraId="2D95C63D" w14:textId="6A9194C2" w:rsidR="00834657" w:rsidRPr="002174CB" w:rsidRDefault="00A3366E" w:rsidP="005049BE">
      <w:pPr>
        <w:widowControl w:val="0"/>
        <w:autoSpaceDE w:val="0"/>
        <w:autoSpaceDN w:val="0"/>
        <w:adjustRightInd w:val="0"/>
        <w:spacing w:after="240"/>
        <w:jc w:val="both"/>
        <w:rPr>
          <w:rFonts w:ascii="Arial" w:hAnsi="Arial" w:cs="Arial"/>
        </w:rPr>
      </w:pPr>
      <w:r w:rsidRPr="002174CB">
        <w:rPr>
          <w:rFonts w:ascii="Arial" w:hAnsi="Arial" w:cs="Arial"/>
          <w:lang w:val="uz-Cyrl-UZ"/>
        </w:rPr>
        <w:lastRenderedPageBreak/>
        <w:t>T</w:t>
      </w:r>
      <w:r w:rsidR="00834657" w:rsidRPr="002174CB">
        <w:rPr>
          <w:rFonts w:ascii="Arial" w:hAnsi="Arial" w:cs="Arial"/>
          <w:lang w:val="uz-Cyrl-UZ"/>
        </w:rPr>
        <w:t>he Government agrees with this recommendation and will support and encourage these policing bodies to act upon these recommendations.</w:t>
      </w:r>
    </w:p>
    <w:p w14:paraId="0EEA0DA3" w14:textId="533A3914" w:rsidR="001F5A4C" w:rsidRPr="002174CB" w:rsidRDefault="00834657" w:rsidP="005049BE">
      <w:pPr>
        <w:widowControl w:val="0"/>
        <w:autoSpaceDE w:val="0"/>
        <w:autoSpaceDN w:val="0"/>
        <w:adjustRightInd w:val="0"/>
        <w:spacing w:after="240"/>
        <w:jc w:val="both"/>
        <w:rPr>
          <w:rFonts w:ascii="Arial" w:hAnsi="Arial" w:cs="Arial"/>
        </w:rPr>
      </w:pPr>
      <w:r w:rsidRPr="002174CB">
        <w:rPr>
          <w:rFonts w:ascii="Arial" w:hAnsi="Arial" w:cs="Arial"/>
          <w:bCs/>
        </w:rPr>
        <w:t>Police leaders are already working to ensure that clear advice is available.  </w:t>
      </w:r>
      <w:r w:rsidRPr="002174CB">
        <w:rPr>
          <w:rFonts w:ascii="Arial" w:hAnsi="Arial" w:cs="Arial"/>
        </w:rPr>
        <w:t xml:space="preserve">The </w:t>
      </w:r>
      <w:r w:rsidR="001F5A4C" w:rsidRPr="002174CB">
        <w:rPr>
          <w:rFonts w:ascii="Arial" w:hAnsi="Arial" w:cs="Arial"/>
        </w:rPr>
        <w:t>National Count</w:t>
      </w:r>
      <w:r w:rsidRPr="002174CB">
        <w:rPr>
          <w:rFonts w:ascii="Arial" w:hAnsi="Arial" w:cs="Arial"/>
        </w:rPr>
        <w:t xml:space="preserve">er Terrorism Security </w:t>
      </w:r>
      <w:r w:rsidR="00C51A2B" w:rsidRPr="002174CB">
        <w:rPr>
          <w:rFonts w:ascii="Arial" w:hAnsi="Arial" w:cs="Arial"/>
        </w:rPr>
        <w:t>Office provide</w:t>
      </w:r>
      <w:r w:rsidR="001F5A4C" w:rsidRPr="002174CB">
        <w:rPr>
          <w:rFonts w:ascii="Arial" w:hAnsi="Arial" w:cs="Arial"/>
        </w:rPr>
        <w:t xml:space="preserve"> security advice, including cyber security advice and guidance to all Parliamentary candidates th</w:t>
      </w:r>
      <w:r w:rsidR="00A948D0">
        <w:rPr>
          <w:rFonts w:ascii="Arial" w:hAnsi="Arial" w:cs="Arial"/>
        </w:rPr>
        <w:t xml:space="preserve">rough the Electoral Commission.  </w:t>
      </w:r>
      <w:r w:rsidR="001F5A4C" w:rsidRPr="002174CB">
        <w:rPr>
          <w:rFonts w:ascii="Arial" w:hAnsi="Arial" w:cs="Arial"/>
          <w:bCs/>
        </w:rPr>
        <w:t xml:space="preserve">The </w:t>
      </w:r>
      <w:r w:rsidR="00BC701A" w:rsidRPr="002174CB">
        <w:rPr>
          <w:rFonts w:ascii="Arial" w:hAnsi="Arial" w:cs="Arial"/>
          <w:bCs/>
        </w:rPr>
        <w:t>National Police Chiefs Council</w:t>
      </w:r>
      <w:r w:rsidR="001F5A4C" w:rsidRPr="002174CB">
        <w:rPr>
          <w:rFonts w:ascii="Arial" w:hAnsi="Arial" w:cs="Arial"/>
          <w:bCs/>
        </w:rPr>
        <w:t xml:space="preserve"> will review the content of this guidance alre</w:t>
      </w:r>
      <w:r w:rsidRPr="002174CB">
        <w:rPr>
          <w:rFonts w:ascii="Arial" w:hAnsi="Arial" w:cs="Arial"/>
          <w:bCs/>
        </w:rPr>
        <w:t xml:space="preserve">ady provided to candidates by </w:t>
      </w:r>
      <w:r w:rsidR="00BC701A" w:rsidRPr="002174CB">
        <w:rPr>
          <w:rFonts w:ascii="Arial" w:hAnsi="Arial" w:cs="Arial"/>
          <w:bCs/>
        </w:rPr>
        <w:t xml:space="preserve">the Office </w:t>
      </w:r>
      <w:r w:rsidR="001F5A4C" w:rsidRPr="002174CB">
        <w:rPr>
          <w:rFonts w:ascii="Arial" w:hAnsi="Arial" w:cs="Arial"/>
          <w:bCs/>
        </w:rPr>
        <w:t>to determine if it covers advice on behaviour Parliamentary Candidates may experience during a campaign, and if that behaviour is likelihood likely to constitute a crimin</w:t>
      </w:r>
      <w:r w:rsidRPr="002174CB">
        <w:rPr>
          <w:rFonts w:ascii="Arial" w:hAnsi="Arial" w:cs="Arial"/>
          <w:bCs/>
        </w:rPr>
        <w:t>al offence.  An</w:t>
      </w:r>
      <w:r w:rsidR="001F5A4C" w:rsidRPr="002174CB">
        <w:rPr>
          <w:rFonts w:ascii="Arial" w:hAnsi="Arial" w:cs="Arial"/>
          <w:bCs/>
        </w:rPr>
        <w:t>y guidance from the</w:t>
      </w:r>
      <w:r w:rsidRPr="002174CB">
        <w:rPr>
          <w:rFonts w:ascii="Arial" w:hAnsi="Arial" w:cs="Arial"/>
          <w:bCs/>
        </w:rPr>
        <w:t xml:space="preserve"> </w:t>
      </w:r>
      <w:r w:rsidR="00BC701A" w:rsidRPr="002174CB">
        <w:rPr>
          <w:rFonts w:ascii="Arial" w:hAnsi="Arial" w:cs="Arial"/>
          <w:bCs/>
        </w:rPr>
        <w:t>National Police Chiefs Council</w:t>
      </w:r>
      <w:r w:rsidRPr="002174CB">
        <w:rPr>
          <w:rFonts w:ascii="Arial" w:hAnsi="Arial" w:cs="Arial"/>
          <w:bCs/>
        </w:rPr>
        <w:t xml:space="preserve"> will supplement that of </w:t>
      </w:r>
      <w:r w:rsidR="00BC701A" w:rsidRPr="002174CB">
        <w:rPr>
          <w:rFonts w:ascii="Arial" w:hAnsi="Arial" w:cs="Arial"/>
          <w:bCs/>
        </w:rPr>
        <w:t>the Office</w:t>
      </w:r>
      <w:r w:rsidR="001F5A4C" w:rsidRPr="002174CB">
        <w:rPr>
          <w:rFonts w:ascii="Arial" w:hAnsi="Arial" w:cs="Arial"/>
          <w:bCs/>
        </w:rPr>
        <w:t>.</w:t>
      </w:r>
    </w:p>
    <w:p w14:paraId="5B2B4079" w14:textId="1B1B5F64" w:rsidR="009B1489" w:rsidRPr="002174CB" w:rsidRDefault="001F5A4C" w:rsidP="005049BE">
      <w:pPr>
        <w:widowControl w:val="0"/>
        <w:autoSpaceDE w:val="0"/>
        <w:autoSpaceDN w:val="0"/>
        <w:adjustRightInd w:val="0"/>
        <w:spacing w:after="240"/>
        <w:jc w:val="both"/>
        <w:rPr>
          <w:rFonts w:ascii="Arial" w:hAnsi="Arial" w:cs="Arial"/>
        </w:rPr>
      </w:pPr>
      <w:r w:rsidRPr="002174CB">
        <w:rPr>
          <w:rFonts w:ascii="Arial" w:hAnsi="Arial" w:cs="Arial"/>
        </w:rPr>
        <w:t xml:space="preserve">The </w:t>
      </w:r>
      <w:r w:rsidR="00BC701A" w:rsidRPr="002174CB">
        <w:rPr>
          <w:rFonts w:ascii="Arial" w:hAnsi="Arial" w:cs="Arial"/>
          <w:bCs/>
        </w:rPr>
        <w:t>National Police Chiefs Council</w:t>
      </w:r>
      <w:r w:rsidRPr="002174CB">
        <w:rPr>
          <w:rFonts w:ascii="Arial" w:hAnsi="Arial" w:cs="Arial"/>
        </w:rPr>
        <w:t xml:space="preserve"> have put in place a lead for Elections who ensures all advice is shar</w:t>
      </w:r>
      <w:r w:rsidR="00D4436D" w:rsidRPr="002174CB">
        <w:rPr>
          <w:rFonts w:ascii="Arial" w:hAnsi="Arial" w:cs="Arial"/>
        </w:rPr>
        <w:t>ed among MPs and Parliamentary c</w:t>
      </w:r>
      <w:r w:rsidRPr="002174CB">
        <w:rPr>
          <w:rFonts w:ascii="Arial" w:hAnsi="Arial" w:cs="Arial"/>
        </w:rPr>
        <w:t>andidates and engage</w:t>
      </w:r>
      <w:r w:rsidR="00D4436D" w:rsidRPr="002174CB">
        <w:rPr>
          <w:rFonts w:ascii="Arial" w:hAnsi="Arial" w:cs="Arial"/>
        </w:rPr>
        <w:t>s with P</w:t>
      </w:r>
      <w:r w:rsidRPr="002174CB">
        <w:rPr>
          <w:rFonts w:ascii="Arial" w:hAnsi="Arial" w:cs="Arial"/>
        </w:rPr>
        <w:t xml:space="preserve">arty Headquarters. </w:t>
      </w:r>
      <w:r w:rsidR="00A948D0">
        <w:rPr>
          <w:rFonts w:ascii="Arial" w:hAnsi="Arial" w:cs="Arial"/>
        </w:rPr>
        <w:t xml:space="preserve"> </w:t>
      </w:r>
      <w:r w:rsidRPr="002174CB">
        <w:rPr>
          <w:rFonts w:ascii="Arial" w:hAnsi="Arial" w:cs="Arial"/>
        </w:rPr>
        <w:t>In addition,</w:t>
      </w:r>
      <w:r w:rsidRPr="002174CB">
        <w:rPr>
          <w:rFonts w:ascii="Arial" w:hAnsi="Arial" w:cs="Arial"/>
          <w:b/>
          <w:bCs/>
        </w:rPr>
        <w:t> </w:t>
      </w:r>
      <w:r w:rsidRPr="002174CB">
        <w:rPr>
          <w:rFonts w:ascii="Arial" w:hAnsi="Arial" w:cs="Arial"/>
        </w:rPr>
        <w:t xml:space="preserve">the </w:t>
      </w:r>
      <w:r w:rsidR="00BC701A" w:rsidRPr="002174CB">
        <w:rPr>
          <w:rFonts w:ascii="Arial" w:hAnsi="Arial" w:cs="Arial"/>
        </w:rPr>
        <w:t xml:space="preserve">Parliamentary Liaison and Investigation Team </w:t>
      </w:r>
      <w:r w:rsidRPr="002174CB">
        <w:rPr>
          <w:rFonts w:ascii="Arial" w:hAnsi="Arial" w:cs="Arial"/>
        </w:rPr>
        <w:t xml:space="preserve">works extensively with local forces during campaign periods to raise awareness around the heightened risk during this period and act as contact point </w:t>
      </w:r>
      <w:r w:rsidR="00A948D0">
        <w:rPr>
          <w:rFonts w:ascii="Arial" w:hAnsi="Arial" w:cs="Arial"/>
        </w:rPr>
        <w:t xml:space="preserve">for advice and guidance.  </w:t>
      </w:r>
      <w:r w:rsidR="00BC701A" w:rsidRPr="002174CB">
        <w:rPr>
          <w:rFonts w:ascii="Arial" w:hAnsi="Arial" w:cs="Arial"/>
        </w:rPr>
        <w:t xml:space="preserve">The Team </w:t>
      </w:r>
      <w:r w:rsidRPr="002174CB">
        <w:rPr>
          <w:rFonts w:ascii="Arial" w:hAnsi="Arial" w:cs="Arial"/>
        </w:rPr>
        <w:t>have an established relationship with the D</w:t>
      </w:r>
      <w:r w:rsidR="00017EF3" w:rsidRPr="002174CB">
        <w:rPr>
          <w:rFonts w:ascii="Arial" w:hAnsi="Arial" w:cs="Arial"/>
        </w:rPr>
        <w:t xml:space="preserve">irector of Public Prosecutions </w:t>
      </w:r>
      <w:r w:rsidRPr="002174CB">
        <w:rPr>
          <w:rFonts w:ascii="Arial" w:hAnsi="Arial" w:cs="Arial"/>
        </w:rPr>
        <w:t xml:space="preserve">and </w:t>
      </w:r>
      <w:r w:rsidR="00017EF3" w:rsidRPr="002174CB">
        <w:rPr>
          <w:rFonts w:ascii="Arial" w:hAnsi="Arial" w:cs="Arial"/>
        </w:rPr>
        <w:t xml:space="preserve">the </w:t>
      </w:r>
      <w:r w:rsidRPr="002174CB">
        <w:rPr>
          <w:rFonts w:ascii="Arial" w:hAnsi="Arial" w:cs="Arial"/>
        </w:rPr>
        <w:t>local C</w:t>
      </w:r>
      <w:r w:rsidR="00017EF3" w:rsidRPr="002174CB">
        <w:rPr>
          <w:rFonts w:ascii="Arial" w:hAnsi="Arial" w:cs="Arial"/>
        </w:rPr>
        <w:t xml:space="preserve">rown </w:t>
      </w:r>
      <w:r w:rsidRPr="002174CB">
        <w:rPr>
          <w:rFonts w:ascii="Arial" w:hAnsi="Arial" w:cs="Arial"/>
        </w:rPr>
        <w:t>P</w:t>
      </w:r>
      <w:r w:rsidR="00017EF3" w:rsidRPr="002174CB">
        <w:rPr>
          <w:rFonts w:ascii="Arial" w:hAnsi="Arial" w:cs="Arial"/>
        </w:rPr>
        <w:t xml:space="preserve">rosecution </w:t>
      </w:r>
      <w:r w:rsidRPr="002174CB">
        <w:rPr>
          <w:rFonts w:ascii="Arial" w:hAnsi="Arial" w:cs="Arial"/>
        </w:rPr>
        <w:t>S</w:t>
      </w:r>
      <w:r w:rsidR="00017EF3" w:rsidRPr="002174CB">
        <w:rPr>
          <w:rFonts w:ascii="Arial" w:hAnsi="Arial" w:cs="Arial"/>
        </w:rPr>
        <w:t>ervice</w:t>
      </w:r>
      <w:r w:rsidRPr="002174CB">
        <w:rPr>
          <w:rFonts w:ascii="Arial" w:hAnsi="Arial" w:cs="Arial"/>
        </w:rPr>
        <w:t xml:space="preserve"> for advice on </w:t>
      </w:r>
      <w:r w:rsidR="00D4436D" w:rsidRPr="002174CB">
        <w:rPr>
          <w:rFonts w:ascii="Arial" w:hAnsi="Arial" w:cs="Arial"/>
        </w:rPr>
        <w:t>a case-by-</w:t>
      </w:r>
      <w:r w:rsidRPr="002174CB">
        <w:rPr>
          <w:rFonts w:ascii="Arial" w:hAnsi="Arial" w:cs="Arial"/>
        </w:rPr>
        <w:t>case basis.</w:t>
      </w:r>
    </w:p>
    <w:p w14:paraId="3D79E189" w14:textId="464019FF" w:rsidR="00CF02E9" w:rsidRPr="002174CB" w:rsidRDefault="001B64C1" w:rsidP="005049BE">
      <w:pPr>
        <w:widowControl w:val="0"/>
        <w:autoSpaceDE w:val="0"/>
        <w:autoSpaceDN w:val="0"/>
        <w:adjustRightInd w:val="0"/>
        <w:spacing w:after="240"/>
        <w:jc w:val="both"/>
        <w:rPr>
          <w:rFonts w:ascii="Arial" w:hAnsi="Arial" w:cs="Arial"/>
          <w:b/>
          <w:i/>
          <w:lang w:val="uz-Cyrl-UZ"/>
        </w:rPr>
      </w:pPr>
      <w:r w:rsidRPr="002174CB">
        <w:rPr>
          <w:rFonts w:ascii="Arial" w:hAnsi="Arial" w:cs="Arial"/>
          <w:b/>
          <w:i/>
          <w:lang w:val="uz-Cyrl-UZ"/>
        </w:rPr>
        <w:t>Recommendation 32: Press regulation bodies should extend their codes of conduct to prohibit unacceptable language that incites intimidation.</w:t>
      </w:r>
    </w:p>
    <w:p w14:paraId="24322D45" w14:textId="2AFDDC13" w:rsidR="001B64C1" w:rsidRPr="002174CB" w:rsidRDefault="001B64C1" w:rsidP="005049BE">
      <w:pPr>
        <w:widowControl w:val="0"/>
        <w:autoSpaceDE w:val="0"/>
        <w:autoSpaceDN w:val="0"/>
        <w:adjustRightInd w:val="0"/>
        <w:spacing w:after="240"/>
        <w:jc w:val="both"/>
        <w:rPr>
          <w:rFonts w:ascii="Arial" w:hAnsi="Arial" w:cs="Arial"/>
          <w:b/>
          <w:i/>
          <w:lang w:val="uz-Cyrl-UZ"/>
        </w:rPr>
      </w:pPr>
      <w:r w:rsidRPr="002174CB">
        <w:rPr>
          <w:rFonts w:ascii="Arial" w:hAnsi="Arial" w:cs="Arial"/>
          <w:b/>
          <w:i/>
          <w:lang w:val="uz-Cyrl-UZ"/>
        </w:rPr>
        <w:t>Recommendation 33: News organisations should only consider stories from freelance journalists that meet the standards of IPSO’s Editors Code, or the Editorial Guidelines of Impress, as appropriate, and ensure that freelance journalists are aware of this policy.</w:t>
      </w:r>
    </w:p>
    <w:p w14:paraId="256955A2" w14:textId="17DFCCB8" w:rsidR="00825A98" w:rsidRPr="002174CB" w:rsidRDefault="00BE740A" w:rsidP="005049BE">
      <w:pPr>
        <w:jc w:val="both"/>
        <w:rPr>
          <w:rFonts w:ascii="Arial" w:hAnsi="Arial" w:cs="Arial"/>
          <w:lang w:val="uz-Cyrl-UZ"/>
        </w:rPr>
      </w:pPr>
      <w:r w:rsidRPr="002174CB">
        <w:rPr>
          <w:rFonts w:ascii="Arial" w:hAnsi="Arial" w:cs="Arial"/>
          <w:lang w:val="uz-Cyrl-UZ"/>
        </w:rPr>
        <w:t>These recommendations are addressed to the regulators and the news organisations, rather than the Government.</w:t>
      </w:r>
      <w:r w:rsidR="00A948D0">
        <w:rPr>
          <w:rFonts w:ascii="Arial" w:hAnsi="Arial" w:cs="Arial"/>
          <w:lang w:val="en-US"/>
        </w:rPr>
        <w:t xml:space="preserve">  </w:t>
      </w:r>
      <w:r w:rsidRPr="002174CB">
        <w:rPr>
          <w:rFonts w:ascii="Arial" w:hAnsi="Arial" w:cs="Arial"/>
          <w:lang w:val="uz-Cyrl-UZ"/>
        </w:rPr>
        <w:t>The Government is committed to a free and independent press, and therefore the codes</w:t>
      </w:r>
      <w:r w:rsidR="005049BE">
        <w:rPr>
          <w:rFonts w:ascii="Arial" w:hAnsi="Arial" w:cs="Arial"/>
          <w:lang w:val="uz-Cyrl-UZ"/>
        </w:rPr>
        <w:t xml:space="preserve"> of conduct</w:t>
      </w:r>
      <w:r w:rsidRPr="002174CB">
        <w:rPr>
          <w:rFonts w:ascii="Arial" w:hAnsi="Arial" w:cs="Arial"/>
          <w:lang w:val="uz-Cyrl-UZ"/>
        </w:rPr>
        <w:t xml:space="preserve"> of press regulators are, rightly, written indepe</w:t>
      </w:r>
      <w:r w:rsidR="00A948D0">
        <w:rPr>
          <w:rFonts w:ascii="Arial" w:hAnsi="Arial" w:cs="Arial"/>
          <w:lang w:val="uz-Cyrl-UZ"/>
        </w:rPr>
        <w:t xml:space="preserve">ndently by the self-regulators.  </w:t>
      </w:r>
      <w:r w:rsidRPr="002174CB">
        <w:rPr>
          <w:rFonts w:ascii="Arial" w:hAnsi="Arial" w:cs="Arial"/>
          <w:lang w:val="en-US"/>
        </w:rPr>
        <w:t xml:space="preserve">Robust, high quality journalism is important for public debate, scrutiny and ultimately for </w:t>
      </w:r>
      <w:r w:rsidR="00A948D0">
        <w:rPr>
          <w:rFonts w:ascii="Arial" w:hAnsi="Arial" w:cs="Arial"/>
          <w:lang w:val="en-US"/>
        </w:rPr>
        <w:t xml:space="preserve">democratic political discourse.  </w:t>
      </w:r>
      <w:r w:rsidRPr="002174CB">
        <w:rPr>
          <w:rFonts w:ascii="Arial" w:hAnsi="Arial" w:cs="Arial"/>
          <w:lang w:val="uz-Cyrl-UZ"/>
        </w:rPr>
        <w:t>The Government is determined to ensure that the UK has a vibrant, independent and plural free press which is a</w:t>
      </w:r>
      <w:r w:rsidR="00057681" w:rsidRPr="002174CB">
        <w:rPr>
          <w:rFonts w:ascii="Arial" w:hAnsi="Arial" w:cs="Arial"/>
          <w:lang w:val="uz-Cyrl-UZ"/>
        </w:rPr>
        <w:t>ble</w:t>
      </w:r>
      <w:r w:rsidRPr="002174CB">
        <w:rPr>
          <w:rFonts w:ascii="Arial" w:hAnsi="Arial" w:cs="Arial"/>
          <w:lang w:val="uz-Cyrl-UZ"/>
        </w:rPr>
        <w:t xml:space="preserve"> to provid</w:t>
      </w:r>
      <w:r w:rsidR="00A948D0">
        <w:rPr>
          <w:rFonts w:ascii="Arial" w:hAnsi="Arial" w:cs="Arial"/>
          <w:lang w:val="uz-Cyrl-UZ"/>
        </w:rPr>
        <w:t xml:space="preserve">e this high quality journalism.  </w:t>
      </w:r>
      <w:r w:rsidRPr="002174CB">
        <w:rPr>
          <w:rFonts w:ascii="Arial" w:hAnsi="Arial" w:cs="Arial"/>
          <w:lang w:val="uz-Cyrl-UZ"/>
        </w:rPr>
        <w:t xml:space="preserve">That is why the Prime Minister announced on 6 February that the Government is establishing an external review looking into the sustainability of the national, regional and local press.  </w:t>
      </w:r>
    </w:p>
    <w:p w14:paraId="6759E515" w14:textId="77777777" w:rsidR="007B54DD" w:rsidRPr="002174CB" w:rsidRDefault="007B54DD" w:rsidP="001265FA">
      <w:pPr>
        <w:rPr>
          <w:rFonts w:ascii="Arial" w:hAnsi="Arial" w:cs="Arial"/>
          <w:lang w:val="uz-Cyrl-UZ"/>
        </w:rPr>
      </w:pPr>
    </w:p>
    <w:p w14:paraId="7EB64F56" w14:textId="330E87FC" w:rsidR="007B54DD" w:rsidRPr="002174CB" w:rsidRDefault="007B54DD">
      <w:pPr>
        <w:rPr>
          <w:rFonts w:ascii="Arial" w:hAnsi="Arial" w:cs="Arial"/>
          <w:lang w:val="uz-Cyrl-UZ"/>
        </w:rPr>
      </w:pPr>
      <w:r w:rsidRPr="002174CB">
        <w:rPr>
          <w:rFonts w:ascii="Arial" w:hAnsi="Arial" w:cs="Arial"/>
          <w:lang w:val="uz-Cyrl-UZ"/>
        </w:rPr>
        <w:br w:type="page"/>
      </w:r>
    </w:p>
    <w:p w14:paraId="60660A1B" w14:textId="77777777" w:rsidR="00EC403D" w:rsidRDefault="002A7842" w:rsidP="001265FA">
      <w:pPr>
        <w:rPr>
          <w:rFonts w:ascii="Arial" w:hAnsi="Arial" w:cs="Arial"/>
          <w:b/>
          <w:lang w:val="uz-Cyrl-UZ"/>
        </w:rPr>
      </w:pPr>
      <w:r w:rsidRPr="002174CB">
        <w:rPr>
          <w:rFonts w:ascii="Arial" w:hAnsi="Arial" w:cs="Arial"/>
          <w:b/>
          <w:lang w:val="uz-Cyrl-UZ"/>
        </w:rPr>
        <w:lastRenderedPageBreak/>
        <w:t xml:space="preserve">ANNEX A: </w:t>
      </w:r>
    </w:p>
    <w:p w14:paraId="70FCD7FD" w14:textId="77777777" w:rsidR="00EC403D" w:rsidRDefault="00EC403D" w:rsidP="001265FA">
      <w:pPr>
        <w:rPr>
          <w:rFonts w:ascii="Arial" w:hAnsi="Arial" w:cs="Arial"/>
          <w:b/>
          <w:lang w:val="uz-Cyrl-UZ"/>
        </w:rPr>
      </w:pPr>
    </w:p>
    <w:p w14:paraId="4F839E32" w14:textId="51532BE8" w:rsidR="007B54DD" w:rsidRDefault="007B54DD" w:rsidP="001265FA">
      <w:pPr>
        <w:rPr>
          <w:rFonts w:ascii="Arial" w:hAnsi="Arial" w:cs="Arial"/>
          <w:b/>
          <w:lang w:val="uz-Cyrl-UZ"/>
        </w:rPr>
      </w:pPr>
      <w:r w:rsidRPr="002174CB">
        <w:rPr>
          <w:rFonts w:ascii="Arial" w:hAnsi="Arial" w:cs="Arial"/>
          <w:b/>
          <w:lang w:val="uz-Cyrl-UZ"/>
        </w:rPr>
        <w:t xml:space="preserve">Summary table of </w:t>
      </w:r>
      <w:r w:rsidR="00A948D0">
        <w:rPr>
          <w:rFonts w:ascii="Arial" w:hAnsi="Arial" w:cs="Arial"/>
          <w:b/>
          <w:lang w:val="uz-Cyrl-UZ"/>
        </w:rPr>
        <w:t xml:space="preserve">the Committee’s </w:t>
      </w:r>
      <w:r w:rsidRPr="002174CB">
        <w:rPr>
          <w:rFonts w:ascii="Arial" w:hAnsi="Arial" w:cs="Arial"/>
          <w:b/>
          <w:lang w:val="uz-Cyrl-UZ"/>
        </w:rPr>
        <w:t>recommendations</w:t>
      </w:r>
      <w:r w:rsidR="00A948D0">
        <w:rPr>
          <w:rFonts w:ascii="Arial" w:hAnsi="Arial" w:cs="Arial"/>
          <w:b/>
          <w:lang w:val="uz-Cyrl-UZ"/>
        </w:rPr>
        <w:t xml:space="preserve"> and timeframes</w:t>
      </w:r>
    </w:p>
    <w:p w14:paraId="5BBBC765" w14:textId="77777777" w:rsidR="002174CB" w:rsidRPr="002174CB" w:rsidRDefault="002174CB" w:rsidP="001265FA">
      <w:pPr>
        <w:rPr>
          <w:rFonts w:ascii="Arial" w:hAnsi="Arial" w:cs="Arial"/>
          <w:b/>
          <w:lang w:val="uz-Cyrl-UZ"/>
        </w:rPr>
      </w:pPr>
    </w:p>
    <w:p w14:paraId="49DE0175" w14:textId="77777777" w:rsidR="007B54DD" w:rsidRPr="002174CB" w:rsidRDefault="007B54DD" w:rsidP="001265FA">
      <w:pPr>
        <w:rPr>
          <w:rFonts w:ascii="Arial" w:hAnsi="Arial" w:cs="Arial"/>
          <w:lang w:val="uz-Cyrl-UZ"/>
        </w:rPr>
      </w:pPr>
    </w:p>
    <w:tbl>
      <w:tblPr>
        <w:tblStyle w:val="TableGrid"/>
        <w:tblW w:w="8897" w:type="dxa"/>
        <w:tblLayout w:type="fixed"/>
        <w:tblLook w:val="04A0" w:firstRow="1" w:lastRow="0" w:firstColumn="1" w:lastColumn="0" w:noHBand="0" w:noVBand="1"/>
      </w:tblPr>
      <w:tblGrid>
        <w:gridCol w:w="3794"/>
        <w:gridCol w:w="2268"/>
        <w:gridCol w:w="2835"/>
      </w:tblGrid>
      <w:tr w:rsidR="00EC403D" w:rsidRPr="002174CB" w14:paraId="2229D71B" w14:textId="20BC428E" w:rsidTr="005049BE">
        <w:trPr>
          <w:trHeight w:val="579"/>
        </w:trPr>
        <w:tc>
          <w:tcPr>
            <w:tcW w:w="3794" w:type="dxa"/>
            <w:shd w:val="clear" w:color="auto" w:fill="BFBFBF" w:themeFill="background1" w:themeFillShade="BF"/>
          </w:tcPr>
          <w:p w14:paraId="3F3CE089" w14:textId="3A2DEAEB" w:rsidR="001137D9" w:rsidRPr="00F37283" w:rsidRDefault="001137D9" w:rsidP="00BF275F">
            <w:pPr>
              <w:rPr>
                <w:rFonts w:ascii="Arial" w:hAnsi="Arial" w:cs="Arial"/>
                <w:b/>
                <w:sz w:val="22"/>
                <w:szCs w:val="22"/>
              </w:rPr>
            </w:pPr>
            <w:r w:rsidRPr="00F37283">
              <w:rPr>
                <w:rFonts w:ascii="Arial" w:hAnsi="Arial" w:cs="Arial"/>
                <w:b/>
                <w:sz w:val="22"/>
                <w:szCs w:val="22"/>
              </w:rPr>
              <w:t>Recommendation</w:t>
            </w:r>
          </w:p>
        </w:tc>
        <w:tc>
          <w:tcPr>
            <w:tcW w:w="2268" w:type="dxa"/>
            <w:shd w:val="clear" w:color="auto" w:fill="BFBFBF" w:themeFill="background1" w:themeFillShade="BF"/>
          </w:tcPr>
          <w:p w14:paraId="1D7EBD1E" w14:textId="0AC3C116" w:rsidR="001137D9" w:rsidRPr="00F37283" w:rsidRDefault="001137D9" w:rsidP="001265FA">
            <w:pPr>
              <w:rPr>
                <w:rFonts w:ascii="Arial" w:hAnsi="Arial" w:cs="Arial"/>
                <w:b/>
                <w:sz w:val="22"/>
                <w:szCs w:val="22"/>
              </w:rPr>
            </w:pPr>
            <w:r w:rsidRPr="00F37283">
              <w:rPr>
                <w:rFonts w:ascii="Arial" w:hAnsi="Arial" w:cs="Arial"/>
                <w:b/>
                <w:sz w:val="22"/>
                <w:szCs w:val="22"/>
              </w:rPr>
              <w:t>Timeframe recommended by the Committee</w:t>
            </w:r>
          </w:p>
        </w:tc>
        <w:tc>
          <w:tcPr>
            <w:tcW w:w="2835" w:type="dxa"/>
            <w:shd w:val="clear" w:color="auto" w:fill="BFBFBF" w:themeFill="background1" w:themeFillShade="BF"/>
          </w:tcPr>
          <w:p w14:paraId="7151F8E1" w14:textId="12D32D2E" w:rsidR="001137D9" w:rsidRPr="00F37283" w:rsidRDefault="001137D9" w:rsidP="001265FA">
            <w:pPr>
              <w:rPr>
                <w:rFonts w:ascii="Arial" w:hAnsi="Arial" w:cs="Arial"/>
                <w:b/>
                <w:sz w:val="22"/>
                <w:szCs w:val="22"/>
              </w:rPr>
            </w:pPr>
            <w:r w:rsidRPr="00F37283">
              <w:rPr>
                <w:rFonts w:ascii="Arial" w:hAnsi="Arial" w:cs="Arial"/>
                <w:b/>
                <w:sz w:val="22"/>
                <w:szCs w:val="22"/>
              </w:rPr>
              <w:t xml:space="preserve">Responsibility </w:t>
            </w:r>
          </w:p>
        </w:tc>
      </w:tr>
      <w:tr w:rsidR="00EC403D" w:rsidRPr="002174CB" w14:paraId="55408CC7" w14:textId="70C5D1E3" w:rsidTr="005049BE">
        <w:trPr>
          <w:trHeight w:val="1130"/>
        </w:trPr>
        <w:tc>
          <w:tcPr>
            <w:tcW w:w="3794" w:type="dxa"/>
          </w:tcPr>
          <w:p w14:paraId="6FD523A6" w14:textId="6921F6AD" w:rsidR="001137D9" w:rsidRPr="002174CB" w:rsidRDefault="001137D9" w:rsidP="00BF275F">
            <w:pPr>
              <w:rPr>
                <w:rFonts w:ascii="Arial" w:hAnsi="Arial" w:cs="Arial"/>
                <w:sz w:val="22"/>
                <w:szCs w:val="22"/>
              </w:rPr>
            </w:pPr>
            <w:r w:rsidRPr="002174CB">
              <w:rPr>
                <w:rFonts w:ascii="Arial" w:hAnsi="Arial" w:cs="Arial"/>
                <w:sz w:val="22"/>
                <w:szCs w:val="22"/>
              </w:rPr>
              <w:t>1. Nobody in public life should engage in intimidatory behaviour, nor condone or tolerate it.  All those in public life have a responsibility to c</w:t>
            </w:r>
            <w:r>
              <w:rPr>
                <w:rFonts w:ascii="Arial" w:hAnsi="Arial" w:cs="Arial"/>
                <w:sz w:val="22"/>
                <w:szCs w:val="22"/>
              </w:rPr>
              <w:t>hallenge and report it</w:t>
            </w:r>
            <w:r w:rsidRPr="002174CB">
              <w:rPr>
                <w:rFonts w:ascii="Arial" w:hAnsi="Arial" w:cs="Arial"/>
                <w:sz w:val="22"/>
                <w:szCs w:val="22"/>
              </w:rPr>
              <w:t xml:space="preserve"> wherever it occurs.</w:t>
            </w:r>
          </w:p>
          <w:p w14:paraId="2AF7E33E" w14:textId="239D4ECA" w:rsidR="001137D9" w:rsidRPr="002174CB" w:rsidRDefault="001137D9" w:rsidP="00BF275F">
            <w:pPr>
              <w:rPr>
                <w:rFonts w:ascii="Arial" w:hAnsi="Arial" w:cs="Arial"/>
                <w:sz w:val="22"/>
                <w:szCs w:val="22"/>
              </w:rPr>
            </w:pPr>
            <w:r w:rsidRPr="002174CB">
              <w:rPr>
                <w:rFonts w:ascii="Arial" w:hAnsi="Arial" w:cs="Arial"/>
                <w:sz w:val="22"/>
                <w:szCs w:val="22"/>
              </w:rPr>
              <w:t xml:space="preserve"> </w:t>
            </w:r>
          </w:p>
        </w:tc>
        <w:tc>
          <w:tcPr>
            <w:tcW w:w="2268" w:type="dxa"/>
          </w:tcPr>
          <w:p w14:paraId="02D58AF5" w14:textId="74C64412" w:rsidR="001137D9" w:rsidRPr="002174CB" w:rsidRDefault="001137D9" w:rsidP="001265FA">
            <w:pPr>
              <w:rPr>
                <w:rFonts w:ascii="Arial" w:hAnsi="Arial" w:cs="Arial"/>
                <w:sz w:val="22"/>
                <w:szCs w:val="22"/>
                <w:lang w:val="uz-Cyrl-UZ"/>
              </w:rPr>
            </w:pPr>
            <w:r w:rsidRPr="002174CB">
              <w:rPr>
                <w:rFonts w:ascii="Arial" w:hAnsi="Arial" w:cs="Arial"/>
                <w:sz w:val="22"/>
                <w:szCs w:val="22"/>
              </w:rPr>
              <w:t>Immediately</w:t>
            </w:r>
          </w:p>
        </w:tc>
        <w:tc>
          <w:tcPr>
            <w:tcW w:w="2835" w:type="dxa"/>
          </w:tcPr>
          <w:p w14:paraId="7011DEEF" w14:textId="3659B83C" w:rsidR="001137D9" w:rsidRPr="002174CB" w:rsidRDefault="00EC403D" w:rsidP="001265FA">
            <w:pPr>
              <w:rPr>
                <w:rFonts w:ascii="Arial" w:hAnsi="Arial" w:cs="Arial"/>
                <w:sz w:val="22"/>
                <w:szCs w:val="22"/>
              </w:rPr>
            </w:pPr>
            <w:r>
              <w:rPr>
                <w:rFonts w:ascii="Arial" w:hAnsi="Arial" w:cs="Arial"/>
                <w:sz w:val="22"/>
                <w:szCs w:val="22"/>
              </w:rPr>
              <w:t>All those in public life</w:t>
            </w:r>
          </w:p>
        </w:tc>
      </w:tr>
      <w:tr w:rsidR="00EC403D" w:rsidRPr="002174CB" w14:paraId="1C9AB294" w14:textId="78A25F32" w:rsidTr="005049BE">
        <w:trPr>
          <w:trHeight w:val="1001"/>
        </w:trPr>
        <w:tc>
          <w:tcPr>
            <w:tcW w:w="3794" w:type="dxa"/>
          </w:tcPr>
          <w:p w14:paraId="25A6A01D" w14:textId="645BE96A" w:rsidR="001137D9" w:rsidRPr="002174CB" w:rsidRDefault="001137D9" w:rsidP="00BF275F">
            <w:pPr>
              <w:rPr>
                <w:rFonts w:ascii="Arial" w:hAnsi="Arial" w:cs="Arial"/>
                <w:sz w:val="22"/>
                <w:szCs w:val="22"/>
              </w:rPr>
            </w:pPr>
            <w:r w:rsidRPr="002174CB">
              <w:rPr>
                <w:rFonts w:ascii="Arial" w:hAnsi="Arial" w:cs="Arial"/>
                <w:sz w:val="22"/>
                <w:szCs w:val="22"/>
              </w:rPr>
              <w:t>2. Those in public life should seek to uphold high standards of conduct, adher</w:t>
            </w:r>
            <w:r>
              <w:rPr>
                <w:rFonts w:ascii="Arial" w:hAnsi="Arial" w:cs="Arial"/>
                <w:sz w:val="22"/>
                <w:szCs w:val="22"/>
              </w:rPr>
              <w:t>ing to the Seven Principles of P</w:t>
            </w:r>
            <w:r w:rsidRPr="002174CB">
              <w:rPr>
                <w:rFonts w:ascii="Arial" w:hAnsi="Arial" w:cs="Arial"/>
                <w:sz w:val="22"/>
                <w:szCs w:val="22"/>
              </w:rPr>
              <w:t>ublic Life, and help prevent a decline in public trust in political institutions through their own conduct.</w:t>
            </w:r>
          </w:p>
          <w:p w14:paraId="434F5408" w14:textId="77777777" w:rsidR="001137D9" w:rsidRPr="002174CB" w:rsidRDefault="001137D9" w:rsidP="00BF275F">
            <w:pPr>
              <w:rPr>
                <w:rFonts w:ascii="Arial" w:hAnsi="Arial" w:cs="Arial"/>
                <w:sz w:val="22"/>
                <w:szCs w:val="22"/>
              </w:rPr>
            </w:pPr>
          </w:p>
        </w:tc>
        <w:tc>
          <w:tcPr>
            <w:tcW w:w="2268" w:type="dxa"/>
          </w:tcPr>
          <w:p w14:paraId="55579923" w14:textId="0D3FDA32" w:rsidR="001137D9" w:rsidRPr="002174CB" w:rsidRDefault="001137D9" w:rsidP="001265FA">
            <w:pPr>
              <w:rPr>
                <w:rFonts w:ascii="Arial" w:hAnsi="Arial" w:cs="Arial"/>
                <w:sz w:val="22"/>
                <w:szCs w:val="22"/>
              </w:rPr>
            </w:pPr>
            <w:r w:rsidRPr="002174CB">
              <w:rPr>
                <w:rFonts w:ascii="Arial" w:hAnsi="Arial" w:cs="Arial"/>
                <w:sz w:val="22"/>
                <w:szCs w:val="22"/>
              </w:rPr>
              <w:t>Immediately</w:t>
            </w:r>
          </w:p>
        </w:tc>
        <w:tc>
          <w:tcPr>
            <w:tcW w:w="2835" w:type="dxa"/>
          </w:tcPr>
          <w:p w14:paraId="082B026B" w14:textId="61B22D1A" w:rsidR="001137D9" w:rsidRPr="002174CB" w:rsidRDefault="00EC403D" w:rsidP="001265FA">
            <w:pPr>
              <w:rPr>
                <w:rFonts w:ascii="Arial" w:hAnsi="Arial" w:cs="Arial"/>
                <w:sz w:val="22"/>
                <w:szCs w:val="22"/>
              </w:rPr>
            </w:pPr>
            <w:r>
              <w:rPr>
                <w:rFonts w:ascii="Arial" w:hAnsi="Arial" w:cs="Arial"/>
                <w:sz w:val="22"/>
                <w:szCs w:val="22"/>
              </w:rPr>
              <w:t>All those in public life</w:t>
            </w:r>
          </w:p>
        </w:tc>
      </w:tr>
      <w:tr w:rsidR="00EC403D" w:rsidRPr="002174CB" w14:paraId="4DCC8CF5" w14:textId="75088315" w:rsidTr="005049BE">
        <w:trPr>
          <w:trHeight w:val="1001"/>
        </w:trPr>
        <w:tc>
          <w:tcPr>
            <w:tcW w:w="3794" w:type="dxa"/>
          </w:tcPr>
          <w:p w14:paraId="121AA7A0" w14:textId="77777777" w:rsidR="001137D9" w:rsidRPr="002174CB" w:rsidRDefault="001137D9" w:rsidP="00BF275F">
            <w:pPr>
              <w:rPr>
                <w:rFonts w:ascii="Arial" w:hAnsi="Arial" w:cs="Arial"/>
                <w:sz w:val="22"/>
                <w:szCs w:val="22"/>
              </w:rPr>
            </w:pPr>
            <w:r w:rsidRPr="002174CB">
              <w:rPr>
                <w:rFonts w:ascii="Arial" w:hAnsi="Arial" w:cs="Arial"/>
                <w:sz w:val="22"/>
                <w:szCs w:val="22"/>
              </w:rPr>
              <w:t xml:space="preserve">3. Those in public life must set and protect a tone in public discourse which is not dehumanising or derogatory, and which recognises the rights of others to participate in public life. </w:t>
            </w:r>
          </w:p>
          <w:p w14:paraId="75C18997" w14:textId="77777777" w:rsidR="001137D9" w:rsidRPr="002174CB" w:rsidRDefault="001137D9" w:rsidP="00BF275F">
            <w:pPr>
              <w:rPr>
                <w:rFonts w:ascii="Arial" w:hAnsi="Arial" w:cs="Arial"/>
                <w:sz w:val="22"/>
                <w:szCs w:val="22"/>
              </w:rPr>
            </w:pPr>
          </w:p>
        </w:tc>
        <w:tc>
          <w:tcPr>
            <w:tcW w:w="2268" w:type="dxa"/>
          </w:tcPr>
          <w:p w14:paraId="1CC85E0B" w14:textId="20C168AB" w:rsidR="001137D9" w:rsidRPr="002174CB" w:rsidRDefault="001137D9" w:rsidP="001265FA">
            <w:pPr>
              <w:rPr>
                <w:rFonts w:ascii="Arial" w:hAnsi="Arial" w:cs="Arial"/>
                <w:sz w:val="22"/>
                <w:szCs w:val="22"/>
              </w:rPr>
            </w:pPr>
            <w:r w:rsidRPr="002174CB">
              <w:rPr>
                <w:rFonts w:ascii="Arial" w:hAnsi="Arial" w:cs="Arial"/>
                <w:sz w:val="22"/>
                <w:szCs w:val="22"/>
              </w:rPr>
              <w:t>Immediately</w:t>
            </w:r>
          </w:p>
        </w:tc>
        <w:tc>
          <w:tcPr>
            <w:tcW w:w="2835" w:type="dxa"/>
          </w:tcPr>
          <w:p w14:paraId="6299B004" w14:textId="0B7918D0" w:rsidR="001137D9" w:rsidRPr="002174CB" w:rsidRDefault="00EC403D" w:rsidP="001265FA">
            <w:pPr>
              <w:rPr>
                <w:rFonts w:ascii="Arial" w:hAnsi="Arial" w:cs="Arial"/>
                <w:sz w:val="22"/>
                <w:szCs w:val="22"/>
              </w:rPr>
            </w:pPr>
            <w:r>
              <w:rPr>
                <w:rFonts w:ascii="Arial" w:hAnsi="Arial" w:cs="Arial"/>
                <w:sz w:val="22"/>
                <w:szCs w:val="22"/>
              </w:rPr>
              <w:t>All those in public life</w:t>
            </w:r>
          </w:p>
        </w:tc>
      </w:tr>
      <w:tr w:rsidR="00EC403D" w:rsidRPr="002174CB" w14:paraId="2D25A576" w14:textId="3D027F2A" w:rsidTr="005049BE">
        <w:trPr>
          <w:trHeight w:val="1001"/>
        </w:trPr>
        <w:tc>
          <w:tcPr>
            <w:tcW w:w="3794" w:type="dxa"/>
          </w:tcPr>
          <w:p w14:paraId="071DA66B" w14:textId="77777777" w:rsidR="001137D9" w:rsidRPr="002174CB" w:rsidRDefault="001137D9" w:rsidP="00BF275F">
            <w:pPr>
              <w:pStyle w:val="Normal2"/>
            </w:pPr>
            <w:r w:rsidRPr="002174CB">
              <w:t>4. Those in public life have a responsibility not to use language which engenders hatred or hostility towards individuals because of their personal characteristics.</w:t>
            </w:r>
          </w:p>
          <w:p w14:paraId="3B487F5A" w14:textId="77777777" w:rsidR="001137D9" w:rsidRPr="002174CB" w:rsidRDefault="001137D9" w:rsidP="00BF275F">
            <w:pPr>
              <w:rPr>
                <w:rFonts w:ascii="Arial" w:hAnsi="Arial" w:cs="Arial"/>
                <w:sz w:val="22"/>
                <w:szCs w:val="22"/>
              </w:rPr>
            </w:pPr>
          </w:p>
        </w:tc>
        <w:tc>
          <w:tcPr>
            <w:tcW w:w="2268" w:type="dxa"/>
          </w:tcPr>
          <w:p w14:paraId="674A6C32" w14:textId="43BF3A56" w:rsidR="001137D9" w:rsidRPr="002174CB" w:rsidRDefault="001137D9" w:rsidP="001265FA">
            <w:pPr>
              <w:rPr>
                <w:rFonts w:ascii="Arial" w:hAnsi="Arial" w:cs="Arial"/>
                <w:sz w:val="22"/>
                <w:szCs w:val="22"/>
              </w:rPr>
            </w:pPr>
            <w:r w:rsidRPr="002174CB">
              <w:rPr>
                <w:rFonts w:ascii="Arial" w:hAnsi="Arial" w:cs="Arial"/>
                <w:sz w:val="22"/>
                <w:szCs w:val="22"/>
              </w:rPr>
              <w:t>Immediately</w:t>
            </w:r>
          </w:p>
        </w:tc>
        <w:tc>
          <w:tcPr>
            <w:tcW w:w="2835" w:type="dxa"/>
          </w:tcPr>
          <w:p w14:paraId="23D555D0" w14:textId="3FB99949" w:rsidR="001137D9" w:rsidRPr="002174CB" w:rsidRDefault="00EC403D" w:rsidP="001265FA">
            <w:pPr>
              <w:rPr>
                <w:rFonts w:ascii="Arial" w:hAnsi="Arial" w:cs="Arial"/>
                <w:sz w:val="22"/>
                <w:szCs w:val="22"/>
              </w:rPr>
            </w:pPr>
            <w:r>
              <w:rPr>
                <w:rFonts w:ascii="Arial" w:hAnsi="Arial" w:cs="Arial"/>
                <w:sz w:val="22"/>
                <w:szCs w:val="22"/>
              </w:rPr>
              <w:t>All those in public life</w:t>
            </w:r>
          </w:p>
        </w:tc>
      </w:tr>
      <w:tr w:rsidR="00EC403D" w:rsidRPr="002174CB" w14:paraId="1CD1E6DE" w14:textId="4A49C116" w:rsidTr="005049BE">
        <w:trPr>
          <w:trHeight w:val="1001"/>
        </w:trPr>
        <w:tc>
          <w:tcPr>
            <w:tcW w:w="3794" w:type="dxa"/>
          </w:tcPr>
          <w:p w14:paraId="39F33DF3" w14:textId="77777777" w:rsidR="001137D9" w:rsidRPr="002174CB" w:rsidRDefault="001137D9" w:rsidP="00BF275F">
            <w:pPr>
              <w:pStyle w:val="Normal2"/>
            </w:pPr>
            <w:r w:rsidRPr="002174CB">
              <w:t>5.</w:t>
            </w:r>
            <w:r w:rsidRPr="002174CB">
              <w:rPr>
                <w:rFonts w:eastAsia="Times New Roman"/>
              </w:rPr>
              <w:t xml:space="preserve"> </w:t>
            </w:r>
            <w:r w:rsidRPr="002174CB">
              <w:t xml:space="preserve">Those in public life should not engage in highly personalised attacks, nor portray policy disagreements or questions of professional competence as breaches of ethical standards. </w:t>
            </w:r>
          </w:p>
          <w:p w14:paraId="18497DE8" w14:textId="77777777" w:rsidR="001137D9" w:rsidRPr="002174CB" w:rsidRDefault="001137D9" w:rsidP="00BF275F">
            <w:pPr>
              <w:rPr>
                <w:rFonts w:ascii="Arial" w:hAnsi="Arial" w:cs="Arial"/>
                <w:sz w:val="22"/>
                <w:szCs w:val="22"/>
              </w:rPr>
            </w:pPr>
          </w:p>
        </w:tc>
        <w:tc>
          <w:tcPr>
            <w:tcW w:w="2268" w:type="dxa"/>
          </w:tcPr>
          <w:p w14:paraId="566FDF2F" w14:textId="6CFD8CD0" w:rsidR="001137D9" w:rsidRPr="002174CB" w:rsidRDefault="001137D9" w:rsidP="001265FA">
            <w:pPr>
              <w:rPr>
                <w:rFonts w:ascii="Arial" w:hAnsi="Arial" w:cs="Arial"/>
                <w:sz w:val="22"/>
                <w:szCs w:val="22"/>
              </w:rPr>
            </w:pPr>
            <w:r w:rsidRPr="002174CB">
              <w:rPr>
                <w:rFonts w:ascii="Arial" w:hAnsi="Arial" w:cs="Arial"/>
                <w:sz w:val="22"/>
                <w:szCs w:val="22"/>
              </w:rPr>
              <w:t>Immediately</w:t>
            </w:r>
          </w:p>
        </w:tc>
        <w:tc>
          <w:tcPr>
            <w:tcW w:w="2835" w:type="dxa"/>
          </w:tcPr>
          <w:p w14:paraId="0A814F7F" w14:textId="4E3A686D" w:rsidR="001137D9" w:rsidRPr="002174CB" w:rsidRDefault="00EC403D" w:rsidP="001265FA">
            <w:pPr>
              <w:rPr>
                <w:rFonts w:ascii="Arial" w:hAnsi="Arial" w:cs="Arial"/>
                <w:sz w:val="22"/>
                <w:szCs w:val="22"/>
              </w:rPr>
            </w:pPr>
            <w:r>
              <w:rPr>
                <w:rFonts w:ascii="Arial" w:hAnsi="Arial" w:cs="Arial"/>
                <w:sz w:val="22"/>
                <w:szCs w:val="22"/>
              </w:rPr>
              <w:t>All those in public life</w:t>
            </w:r>
          </w:p>
        </w:tc>
      </w:tr>
      <w:tr w:rsidR="00EC403D" w:rsidRPr="002174CB" w14:paraId="5060F728" w14:textId="1DD38132" w:rsidTr="005049BE">
        <w:tc>
          <w:tcPr>
            <w:tcW w:w="3794" w:type="dxa"/>
          </w:tcPr>
          <w:p w14:paraId="6060D606" w14:textId="7EC8529F" w:rsidR="001137D9" w:rsidRPr="002174CB" w:rsidRDefault="001137D9" w:rsidP="007F36EC">
            <w:pPr>
              <w:pStyle w:val="Normal2"/>
            </w:pPr>
            <w:r w:rsidRPr="002174CB">
              <w:t>6.</w:t>
            </w:r>
            <w:r w:rsidRPr="002174CB">
              <w:rPr>
                <w:rFonts w:eastAsia="Times New Roman"/>
              </w:rPr>
              <w:t xml:space="preserve"> </w:t>
            </w:r>
            <w:r w:rsidRPr="002174CB">
              <w:t xml:space="preserve">The Government should consult on the introduction of a new offence in electoral law of intimidating Parliamentary candidates and party campaigners. </w:t>
            </w:r>
          </w:p>
        </w:tc>
        <w:tc>
          <w:tcPr>
            <w:tcW w:w="2268" w:type="dxa"/>
          </w:tcPr>
          <w:p w14:paraId="11FC257E" w14:textId="3D211D51" w:rsidR="001137D9" w:rsidRPr="002174CB" w:rsidRDefault="001137D9" w:rsidP="007F36EC">
            <w:pPr>
              <w:pStyle w:val="Normal2"/>
            </w:pPr>
            <w:r w:rsidRPr="002174CB">
              <w:t>Within one year</w:t>
            </w:r>
          </w:p>
          <w:p w14:paraId="7DFF90BF" w14:textId="77777777" w:rsidR="001137D9" w:rsidRPr="002174CB" w:rsidRDefault="001137D9" w:rsidP="001265FA">
            <w:pPr>
              <w:rPr>
                <w:rFonts w:ascii="Arial" w:hAnsi="Arial" w:cs="Arial"/>
                <w:sz w:val="22"/>
                <w:szCs w:val="22"/>
                <w:lang w:val="uz-Cyrl-UZ"/>
              </w:rPr>
            </w:pPr>
          </w:p>
        </w:tc>
        <w:tc>
          <w:tcPr>
            <w:tcW w:w="2835" w:type="dxa"/>
          </w:tcPr>
          <w:p w14:paraId="56102EA2" w14:textId="31C4EE72" w:rsidR="001137D9" w:rsidRPr="002174CB" w:rsidRDefault="00EC403D" w:rsidP="007F36EC">
            <w:pPr>
              <w:pStyle w:val="Normal2"/>
            </w:pPr>
            <w:r>
              <w:t>Government</w:t>
            </w:r>
          </w:p>
        </w:tc>
      </w:tr>
      <w:tr w:rsidR="00EC403D" w:rsidRPr="002174CB" w14:paraId="7DD08606" w14:textId="45D9E407" w:rsidTr="005049BE">
        <w:trPr>
          <w:trHeight w:val="1113"/>
        </w:trPr>
        <w:tc>
          <w:tcPr>
            <w:tcW w:w="3794" w:type="dxa"/>
          </w:tcPr>
          <w:p w14:paraId="66169AD1" w14:textId="77777777" w:rsidR="001137D9" w:rsidRDefault="001137D9" w:rsidP="007F36EC">
            <w:pPr>
              <w:pStyle w:val="Normal2"/>
              <w:rPr>
                <w:color w:val="auto"/>
              </w:rPr>
            </w:pPr>
            <w:r w:rsidRPr="002174CB">
              <w:rPr>
                <w:color w:val="auto"/>
              </w:rPr>
              <w:lastRenderedPageBreak/>
              <w:t xml:space="preserve">7. Government should bring forward legislation to shift the liability of illegal content online </w:t>
            </w:r>
            <w:r>
              <w:rPr>
                <w:color w:val="auto"/>
              </w:rPr>
              <w:t>towards social media companies.</w:t>
            </w:r>
          </w:p>
          <w:p w14:paraId="32F69877" w14:textId="353652BB" w:rsidR="00EC403D" w:rsidRPr="002174CB" w:rsidRDefault="00EC403D" w:rsidP="007F36EC">
            <w:pPr>
              <w:pStyle w:val="Normal2"/>
              <w:rPr>
                <w:color w:val="auto"/>
              </w:rPr>
            </w:pPr>
          </w:p>
        </w:tc>
        <w:tc>
          <w:tcPr>
            <w:tcW w:w="2268" w:type="dxa"/>
          </w:tcPr>
          <w:p w14:paraId="605FEBDD" w14:textId="6B972B88" w:rsidR="001137D9" w:rsidRPr="002174CB" w:rsidRDefault="001137D9" w:rsidP="007F36EC">
            <w:pPr>
              <w:pStyle w:val="Normal2"/>
              <w:rPr>
                <w:color w:val="auto"/>
              </w:rPr>
            </w:pPr>
            <w:r w:rsidRPr="002174CB">
              <w:rPr>
                <w:color w:val="auto"/>
              </w:rPr>
              <w:t>On exiting the EU</w:t>
            </w:r>
          </w:p>
          <w:p w14:paraId="3943EC64" w14:textId="77777777" w:rsidR="001137D9" w:rsidRPr="002174CB" w:rsidRDefault="001137D9" w:rsidP="001265FA">
            <w:pPr>
              <w:rPr>
                <w:rFonts w:ascii="Arial" w:hAnsi="Arial" w:cs="Arial"/>
                <w:sz w:val="22"/>
                <w:szCs w:val="22"/>
                <w:lang w:val="uz-Cyrl-UZ"/>
              </w:rPr>
            </w:pPr>
          </w:p>
        </w:tc>
        <w:tc>
          <w:tcPr>
            <w:tcW w:w="2835" w:type="dxa"/>
          </w:tcPr>
          <w:p w14:paraId="530DBEF4" w14:textId="6AFC64E0" w:rsidR="001137D9" w:rsidRPr="002174CB" w:rsidRDefault="00EC403D" w:rsidP="007F36EC">
            <w:pPr>
              <w:pStyle w:val="Normal2"/>
              <w:rPr>
                <w:color w:val="auto"/>
              </w:rPr>
            </w:pPr>
            <w:r>
              <w:rPr>
                <w:color w:val="auto"/>
              </w:rPr>
              <w:t>Government</w:t>
            </w:r>
          </w:p>
        </w:tc>
      </w:tr>
      <w:tr w:rsidR="00EC403D" w:rsidRPr="002174CB" w14:paraId="2497ED98" w14:textId="51636B62" w:rsidTr="005049BE">
        <w:tc>
          <w:tcPr>
            <w:tcW w:w="3794" w:type="dxa"/>
          </w:tcPr>
          <w:p w14:paraId="4ACFA37B" w14:textId="39E8BF3E" w:rsidR="001137D9" w:rsidRPr="002174CB" w:rsidRDefault="001137D9" w:rsidP="00BF275F">
            <w:pPr>
              <w:pStyle w:val="Normal2"/>
            </w:pPr>
            <w:r w:rsidRPr="002174CB">
              <w:t>8. The Government should bring forward legislation to remove the requirement for candidates standing as local councillors to have their home addresses published o</w:t>
            </w:r>
            <w:r>
              <w:t>n the ballot paper.  Returning O</w:t>
            </w:r>
            <w:r w:rsidRPr="002174CB">
              <w:t xml:space="preserve">fficers should not disclose the home addresses of those attending an election count. </w:t>
            </w:r>
          </w:p>
          <w:p w14:paraId="43B2A23E" w14:textId="77777777" w:rsidR="001137D9" w:rsidRPr="002174CB" w:rsidRDefault="001137D9" w:rsidP="001265FA">
            <w:pPr>
              <w:rPr>
                <w:rFonts w:ascii="Arial" w:hAnsi="Arial" w:cs="Arial"/>
                <w:sz w:val="22"/>
                <w:szCs w:val="22"/>
                <w:lang w:val="uz-Cyrl-UZ"/>
              </w:rPr>
            </w:pPr>
          </w:p>
        </w:tc>
        <w:tc>
          <w:tcPr>
            <w:tcW w:w="2268" w:type="dxa"/>
          </w:tcPr>
          <w:p w14:paraId="2A710CF1" w14:textId="6AB07EF6" w:rsidR="001137D9" w:rsidRPr="002174CB" w:rsidRDefault="001137D9" w:rsidP="007F36EC">
            <w:pPr>
              <w:pStyle w:val="Normal2"/>
            </w:pPr>
            <w:r w:rsidRPr="002174CB">
              <w:t>Immediately</w:t>
            </w:r>
          </w:p>
          <w:p w14:paraId="37070D59" w14:textId="77777777" w:rsidR="001137D9" w:rsidRPr="002174CB" w:rsidRDefault="001137D9" w:rsidP="001265FA">
            <w:pPr>
              <w:rPr>
                <w:rFonts w:ascii="Arial" w:hAnsi="Arial" w:cs="Arial"/>
                <w:sz w:val="22"/>
                <w:szCs w:val="22"/>
                <w:lang w:val="uz-Cyrl-UZ"/>
              </w:rPr>
            </w:pPr>
          </w:p>
        </w:tc>
        <w:tc>
          <w:tcPr>
            <w:tcW w:w="2835" w:type="dxa"/>
          </w:tcPr>
          <w:p w14:paraId="6E1B7926" w14:textId="6FB6E0EE" w:rsidR="001137D9" w:rsidRPr="002174CB" w:rsidRDefault="00EC403D" w:rsidP="007F36EC">
            <w:pPr>
              <w:pStyle w:val="Normal2"/>
            </w:pPr>
            <w:r>
              <w:t>Government</w:t>
            </w:r>
          </w:p>
        </w:tc>
      </w:tr>
      <w:tr w:rsidR="00EC403D" w:rsidRPr="002174CB" w14:paraId="3D29A56C" w14:textId="2F038BE2" w:rsidTr="005049BE">
        <w:tc>
          <w:tcPr>
            <w:tcW w:w="3794" w:type="dxa"/>
          </w:tcPr>
          <w:p w14:paraId="1ABF7D21" w14:textId="34562B06" w:rsidR="001137D9" w:rsidRPr="002174CB" w:rsidRDefault="001137D9" w:rsidP="00BF275F">
            <w:pPr>
              <w:pStyle w:val="Normal2"/>
              <w:rPr>
                <w:b/>
              </w:rPr>
            </w:pPr>
            <w:r w:rsidRPr="002174CB">
              <w:t>9. Local Authority Monitoring Officers should ensure that members required to declare pecuniary interests are aware of the sensitive provisions in the Localism Act 2011.</w:t>
            </w:r>
          </w:p>
          <w:p w14:paraId="7382A706" w14:textId="77777777" w:rsidR="001137D9" w:rsidRPr="002174CB" w:rsidRDefault="001137D9" w:rsidP="001265FA">
            <w:pPr>
              <w:rPr>
                <w:rFonts w:ascii="Arial" w:hAnsi="Arial" w:cs="Arial"/>
                <w:sz w:val="22"/>
                <w:szCs w:val="22"/>
                <w:lang w:val="uz-Cyrl-UZ"/>
              </w:rPr>
            </w:pPr>
          </w:p>
        </w:tc>
        <w:tc>
          <w:tcPr>
            <w:tcW w:w="2268" w:type="dxa"/>
          </w:tcPr>
          <w:p w14:paraId="764E83F8" w14:textId="76EEC67A" w:rsidR="001137D9" w:rsidRPr="002174CB" w:rsidRDefault="001137D9" w:rsidP="001265FA">
            <w:pPr>
              <w:rPr>
                <w:rFonts w:ascii="Arial" w:hAnsi="Arial" w:cs="Arial"/>
                <w:sz w:val="22"/>
                <w:szCs w:val="22"/>
                <w:lang w:val="uz-Cyrl-UZ"/>
              </w:rPr>
            </w:pPr>
            <w:r w:rsidRPr="002174CB">
              <w:rPr>
                <w:rFonts w:ascii="Arial" w:hAnsi="Arial" w:cs="Arial"/>
                <w:sz w:val="22"/>
                <w:szCs w:val="22"/>
              </w:rPr>
              <w:t>Immediately</w:t>
            </w:r>
          </w:p>
        </w:tc>
        <w:tc>
          <w:tcPr>
            <w:tcW w:w="2835" w:type="dxa"/>
          </w:tcPr>
          <w:p w14:paraId="361A384A" w14:textId="55DFF888" w:rsidR="001137D9" w:rsidRPr="002174CB" w:rsidRDefault="00EC403D" w:rsidP="001265FA">
            <w:pPr>
              <w:rPr>
                <w:rFonts w:ascii="Arial" w:hAnsi="Arial" w:cs="Arial"/>
                <w:sz w:val="22"/>
                <w:szCs w:val="22"/>
              </w:rPr>
            </w:pPr>
            <w:r>
              <w:rPr>
                <w:rFonts w:ascii="Arial" w:hAnsi="Arial" w:cs="Arial"/>
                <w:sz w:val="22"/>
                <w:szCs w:val="22"/>
              </w:rPr>
              <w:t>Local Authority Monitoring Officers</w:t>
            </w:r>
          </w:p>
        </w:tc>
      </w:tr>
      <w:tr w:rsidR="00EC403D" w:rsidRPr="002174CB" w14:paraId="4823FE6C" w14:textId="26EE4AE6" w:rsidTr="005049BE">
        <w:tc>
          <w:tcPr>
            <w:tcW w:w="3794" w:type="dxa"/>
          </w:tcPr>
          <w:p w14:paraId="0010B2C5" w14:textId="77777777" w:rsidR="001137D9" w:rsidRDefault="001137D9" w:rsidP="00BF275F">
            <w:pPr>
              <w:pStyle w:val="Normal2"/>
            </w:pPr>
            <w:r w:rsidRPr="002174CB">
              <w:t>10.</w:t>
            </w:r>
            <w:r w:rsidRPr="002174CB">
              <w:rPr>
                <w:rFonts w:eastAsia="Times New Roman"/>
              </w:rPr>
              <w:t xml:space="preserve">  </w:t>
            </w:r>
            <w:r w:rsidRPr="002174CB">
              <w:t>The Home Office and the Department for Digital, Culture, Media and Sport should develop a strategy for engaging with international partners to promote international consensus on what constitutes hate crime and intimidation online.</w:t>
            </w:r>
          </w:p>
          <w:p w14:paraId="0FC67565" w14:textId="1BA6D316" w:rsidR="001137D9" w:rsidRPr="002174CB" w:rsidRDefault="001137D9" w:rsidP="00BF275F">
            <w:pPr>
              <w:pStyle w:val="Normal2"/>
            </w:pPr>
            <w:r w:rsidRPr="002174CB">
              <w:t xml:space="preserve">  </w:t>
            </w:r>
          </w:p>
        </w:tc>
        <w:tc>
          <w:tcPr>
            <w:tcW w:w="2268" w:type="dxa"/>
          </w:tcPr>
          <w:p w14:paraId="3FD4BFCB" w14:textId="0A9EF7C4" w:rsidR="001137D9" w:rsidRPr="002174CB" w:rsidRDefault="001137D9" w:rsidP="007F36EC">
            <w:pPr>
              <w:pStyle w:val="Normal2"/>
              <w:rPr>
                <w:color w:val="FF0000"/>
              </w:rPr>
            </w:pPr>
            <w:r w:rsidRPr="002174CB">
              <w:t>Immediately</w:t>
            </w:r>
          </w:p>
          <w:p w14:paraId="4B925718" w14:textId="77777777" w:rsidR="001137D9" w:rsidRPr="002174CB" w:rsidRDefault="001137D9" w:rsidP="001265FA">
            <w:pPr>
              <w:rPr>
                <w:rFonts w:ascii="Arial" w:hAnsi="Arial" w:cs="Arial"/>
                <w:sz w:val="22"/>
                <w:szCs w:val="22"/>
              </w:rPr>
            </w:pPr>
          </w:p>
        </w:tc>
        <w:tc>
          <w:tcPr>
            <w:tcW w:w="2835" w:type="dxa"/>
          </w:tcPr>
          <w:p w14:paraId="1EBC0F21" w14:textId="1E22D9BE" w:rsidR="001137D9" w:rsidRPr="002174CB" w:rsidRDefault="00EC403D" w:rsidP="007F36EC">
            <w:pPr>
              <w:pStyle w:val="Normal2"/>
            </w:pPr>
            <w:r>
              <w:t>Home Office and the Department for Digital, Culture, Media and Sport</w:t>
            </w:r>
          </w:p>
        </w:tc>
      </w:tr>
      <w:tr w:rsidR="00EC403D" w:rsidRPr="002174CB" w14:paraId="393D3B60" w14:textId="2F9D39F5" w:rsidTr="005049BE">
        <w:tc>
          <w:tcPr>
            <w:tcW w:w="3794" w:type="dxa"/>
          </w:tcPr>
          <w:p w14:paraId="7D1B9E60" w14:textId="77777777" w:rsidR="001137D9" w:rsidRPr="002174CB" w:rsidRDefault="001137D9" w:rsidP="00BF275F">
            <w:pPr>
              <w:pStyle w:val="Normal2"/>
            </w:pPr>
            <w:r w:rsidRPr="002174CB">
              <w:t xml:space="preserve">11. Those in positions of leadership within political parties must set an appropriate tone during election campaigns, and make clear that any intimidatory behaviour is unacceptable.  Must challenge poor behaviour wherever it occurs.  </w:t>
            </w:r>
          </w:p>
          <w:p w14:paraId="0566C4E1" w14:textId="52D8A304" w:rsidR="001137D9" w:rsidRPr="002174CB" w:rsidRDefault="001137D9" w:rsidP="00BF275F">
            <w:pPr>
              <w:jc w:val="center"/>
              <w:rPr>
                <w:rFonts w:ascii="Arial" w:hAnsi="Arial" w:cs="Arial"/>
                <w:sz w:val="22"/>
                <w:szCs w:val="22"/>
              </w:rPr>
            </w:pPr>
          </w:p>
        </w:tc>
        <w:tc>
          <w:tcPr>
            <w:tcW w:w="2268" w:type="dxa"/>
          </w:tcPr>
          <w:p w14:paraId="715DA91F" w14:textId="63AC09E5" w:rsidR="001137D9" w:rsidRPr="002174CB" w:rsidRDefault="001137D9" w:rsidP="007F36EC">
            <w:pPr>
              <w:pStyle w:val="Normal2"/>
            </w:pPr>
            <w:r w:rsidRPr="002174CB">
              <w:t>Immediately</w:t>
            </w:r>
          </w:p>
          <w:p w14:paraId="529BACB3" w14:textId="77777777" w:rsidR="001137D9" w:rsidRPr="002174CB" w:rsidRDefault="001137D9" w:rsidP="001265FA">
            <w:pPr>
              <w:rPr>
                <w:rFonts w:ascii="Arial" w:hAnsi="Arial" w:cs="Arial"/>
                <w:sz w:val="22"/>
                <w:szCs w:val="22"/>
                <w:lang w:val="uz-Cyrl-UZ"/>
              </w:rPr>
            </w:pPr>
          </w:p>
        </w:tc>
        <w:tc>
          <w:tcPr>
            <w:tcW w:w="2835" w:type="dxa"/>
          </w:tcPr>
          <w:p w14:paraId="3DC54518" w14:textId="0E3BDF10" w:rsidR="001137D9" w:rsidRPr="002174CB" w:rsidRDefault="00EC403D" w:rsidP="007F36EC">
            <w:pPr>
              <w:pStyle w:val="Normal2"/>
            </w:pPr>
            <w:r>
              <w:t>Those in positions of leadership within political parties</w:t>
            </w:r>
          </w:p>
        </w:tc>
      </w:tr>
      <w:tr w:rsidR="00EC403D" w:rsidRPr="002174CB" w14:paraId="0821FEED" w14:textId="53F8826F" w:rsidTr="005049BE">
        <w:tc>
          <w:tcPr>
            <w:tcW w:w="3794" w:type="dxa"/>
          </w:tcPr>
          <w:p w14:paraId="1B3D78C8" w14:textId="79907A7E" w:rsidR="001137D9" w:rsidRPr="002174CB" w:rsidRDefault="001137D9" w:rsidP="00BF275F">
            <w:pPr>
              <w:pStyle w:val="Normal2"/>
            </w:pPr>
            <w:r w:rsidRPr="002174CB">
              <w:t xml:space="preserve">12. Political parties must work proactively together to tackle the issue of intimidation in public life.  </w:t>
            </w:r>
          </w:p>
          <w:p w14:paraId="0F9225C8" w14:textId="77777777" w:rsidR="001137D9" w:rsidRPr="002174CB" w:rsidRDefault="001137D9" w:rsidP="00BF275F">
            <w:pPr>
              <w:pStyle w:val="Normal2"/>
            </w:pPr>
          </w:p>
        </w:tc>
        <w:tc>
          <w:tcPr>
            <w:tcW w:w="2268" w:type="dxa"/>
          </w:tcPr>
          <w:p w14:paraId="50DA7028" w14:textId="7AF6AA49" w:rsidR="001137D9" w:rsidRPr="002174CB" w:rsidRDefault="001137D9" w:rsidP="007F36EC">
            <w:pPr>
              <w:pStyle w:val="Normal2"/>
            </w:pPr>
            <w:r w:rsidRPr="002174CB">
              <w:t>Immediately</w:t>
            </w:r>
          </w:p>
          <w:p w14:paraId="74C0163C" w14:textId="77777777" w:rsidR="001137D9" w:rsidRPr="002174CB" w:rsidRDefault="001137D9" w:rsidP="007F36EC">
            <w:pPr>
              <w:pStyle w:val="Normal2"/>
            </w:pPr>
          </w:p>
        </w:tc>
        <w:tc>
          <w:tcPr>
            <w:tcW w:w="2835" w:type="dxa"/>
          </w:tcPr>
          <w:p w14:paraId="7FB0B88F" w14:textId="1DDECC1E" w:rsidR="001137D9" w:rsidRPr="002174CB" w:rsidRDefault="00EC403D" w:rsidP="007F36EC">
            <w:pPr>
              <w:pStyle w:val="Normal2"/>
            </w:pPr>
            <w:r>
              <w:t>Political parties</w:t>
            </w:r>
          </w:p>
        </w:tc>
      </w:tr>
      <w:tr w:rsidR="00EC403D" w:rsidRPr="002174CB" w14:paraId="747752B6" w14:textId="39A536CB" w:rsidTr="005049BE">
        <w:trPr>
          <w:trHeight w:val="1504"/>
        </w:trPr>
        <w:tc>
          <w:tcPr>
            <w:tcW w:w="3794" w:type="dxa"/>
          </w:tcPr>
          <w:p w14:paraId="0EDC4B4A" w14:textId="30FD78D4" w:rsidR="001137D9" w:rsidRPr="002174CB" w:rsidRDefault="001137D9" w:rsidP="007F36EC">
            <w:pPr>
              <w:pStyle w:val="Normal2"/>
            </w:pPr>
            <w:r w:rsidRPr="002174CB">
              <w:lastRenderedPageBreak/>
              <w:t xml:space="preserve">13. Political parties should set clear expectations about the behaviour of their members, both offline and online, through a code of conduct for members which specifically prohibits any intimidatory behaviour.  Parties should ensure that members are familiar with the code.  The consequences of any breach </w:t>
            </w:r>
            <w:r>
              <w:t xml:space="preserve">of the code </w:t>
            </w:r>
            <w:r w:rsidRPr="002174CB">
              <w:t xml:space="preserve">should be clear and unambiguous.  </w:t>
            </w:r>
          </w:p>
          <w:p w14:paraId="3DC384EC" w14:textId="5B6794E8" w:rsidR="001137D9" w:rsidRPr="002174CB" w:rsidRDefault="001137D9" w:rsidP="00BF275F">
            <w:pPr>
              <w:jc w:val="center"/>
              <w:rPr>
                <w:rFonts w:ascii="Arial" w:hAnsi="Arial" w:cs="Arial"/>
                <w:b/>
                <w:i/>
                <w:sz w:val="22"/>
                <w:szCs w:val="22"/>
              </w:rPr>
            </w:pPr>
          </w:p>
        </w:tc>
        <w:tc>
          <w:tcPr>
            <w:tcW w:w="2268" w:type="dxa"/>
          </w:tcPr>
          <w:p w14:paraId="5C879332" w14:textId="7CDC1E0F" w:rsidR="001137D9" w:rsidRPr="002174CB" w:rsidRDefault="001137D9" w:rsidP="007F36EC">
            <w:pPr>
              <w:pStyle w:val="Normal2"/>
            </w:pPr>
            <w:r w:rsidRPr="002174CB">
              <w:t>Within one year</w:t>
            </w:r>
          </w:p>
          <w:p w14:paraId="10CF1C24" w14:textId="77777777" w:rsidR="001137D9" w:rsidRPr="002174CB" w:rsidRDefault="001137D9" w:rsidP="001265FA">
            <w:pPr>
              <w:rPr>
                <w:rFonts w:ascii="Arial" w:hAnsi="Arial" w:cs="Arial"/>
                <w:sz w:val="22"/>
                <w:szCs w:val="22"/>
                <w:lang w:val="uz-Cyrl-UZ"/>
              </w:rPr>
            </w:pPr>
          </w:p>
        </w:tc>
        <w:tc>
          <w:tcPr>
            <w:tcW w:w="2835" w:type="dxa"/>
          </w:tcPr>
          <w:p w14:paraId="1233D281" w14:textId="07495B31" w:rsidR="001137D9" w:rsidRPr="002174CB" w:rsidRDefault="00EC403D" w:rsidP="007F36EC">
            <w:pPr>
              <w:pStyle w:val="Normal2"/>
            </w:pPr>
            <w:r>
              <w:t>Political parties</w:t>
            </w:r>
          </w:p>
        </w:tc>
      </w:tr>
      <w:tr w:rsidR="00EC403D" w:rsidRPr="002174CB" w14:paraId="7535676A" w14:textId="691F60A6" w:rsidTr="005049BE">
        <w:trPr>
          <w:trHeight w:val="1502"/>
        </w:trPr>
        <w:tc>
          <w:tcPr>
            <w:tcW w:w="3794" w:type="dxa"/>
          </w:tcPr>
          <w:p w14:paraId="5EFF307B" w14:textId="77777777" w:rsidR="001137D9" w:rsidRPr="002174CB" w:rsidRDefault="001137D9" w:rsidP="007F36EC">
            <w:pPr>
              <w:pStyle w:val="Normal2"/>
            </w:pPr>
            <w:r w:rsidRPr="002174CB">
              <w:t xml:space="preserve">14. Political parties must ensure that party members who breach the party’s code of conduct by engaging in intimidation are consistently and appropriately disciplined in a timely manner.  </w:t>
            </w:r>
          </w:p>
          <w:p w14:paraId="32A49177" w14:textId="77777777" w:rsidR="001137D9" w:rsidRPr="002174CB" w:rsidRDefault="001137D9" w:rsidP="007F36EC">
            <w:pPr>
              <w:pStyle w:val="Normal2"/>
            </w:pPr>
          </w:p>
        </w:tc>
        <w:tc>
          <w:tcPr>
            <w:tcW w:w="2268" w:type="dxa"/>
          </w:tcPr>
          <w:p w14:paraId="174D20B7" w14:textId="1DCD02F8" w:rsidR="001137D9" w:rsidRPr="002174CB" w:rsidRDefault="001137D9" w:rsidP="007F36EC">
            <w:pPr>
              <w:pStyle w:val="Normal2"/>
            </w:pPr>
            <w:r w:rsidRPr="002174CB">
              <w:t>Immediately</w:t>
            </w:r>
          </w:p>
          <w:p w14:paraId="6E6D6129" w14:textId="77777777" w:rsidR="001137D9" w:rsidRPr="002174CB" w:rsidRDefault="001137D9" w:rsidP="007F36EC">
            <w:pPr>
              <w:pStyle w:val="Normal2"/>
            </w:pPr>
          </w:p>
        </w:tc>
        <w:tc>
          <w:tcPr>
            <w:tcW w:w="2835" w:type="dxa"/>
          </w:tcPr>
          <w:p w14:paraId="73CBAC93" w14:textId="243C146F" w:rsidR="001137D9" w:rsidRPr="002174CB" w:rsidRDefault="00EC403D" w:rsidP="007F36EC">
            <w:pPr>
              <w:pStyle w:val="Normal2"/>
            </w:pPr>
            <w:r>
              <w:t>Political parties</w:t>
            </w:r>
          </w:p>
        </w:tc>
      </w:tr>
      <w:tr w:rsidR="00EC403D" w:rsidRPr="002174CB" w14:paraId="2230A024" w14:textId="67A86F4C" w:rsidTr="005049BE">
        <w:trPr>
          <w:trHeight w:val="1502"/>
        </w:trPr>
        <w:tc>
          <w:tcPr>
            <w:tcW w:w="3794" w:type="dxa"/>
          </w:tcPr>
          <w:p w14:paraId="25086D8F" w14:textId="77777777" w:rsidR="001137D9" w:rsidRPr="002174CB" w:rsidRDefault="001137D9" w:rsidP="007F36EC">
            <w:pPr>
              <w:pStyle w:val="Normal2"/>
            </w:pPr>
            <w:r w:rsidRPr="002174CB">
              <w:t xml:space="preserve">15. Political parties must collect data on the number of complaints against members for engaging in intimidatory behaviour, and the outcome of any disciplinary processes which result from these complaints.  </w:t>
            </w:r>
          </w:p>
          <w:p w14:paraId="1CCD41B9" w14:textId="77777777" w:rsidR="001137D9" w:rsidRPr="002174CB" w:rsidRDefault="001137D9" w:rsidP="007F36EC">
            <w:pPr>
              <w:pStyle w:val="Normal2"/>
            </w:pPr>
          </w:p>
        </w:tc>
        <w:tc>
          <w:tcPr>
            <w:tcW w:w="2268" w:type="dxa"/>
          </w:tcPr>
          <w:p w14:paraId="0BDFF0E9" w14:textId="24728BB3" w:rsidR="001137D9" w:rsidRPr="002174CB" w:rsidRDefault="001137D9" w:rsidP="007F36EC">
            <w:pPr>
              <w:pStyle w:val="Normal2"/>
            </w:pPr>
            <w:r w:rsidRPr="002174CB">
              <w:t>Within one year</w:t>
            </w:r>
          </w:p>
          <w:p w14:paraId="095F258F" w14:textId="77777777" w:rsidR="001137D9" w:rsidRPr="002174CB" w:rsidRDefault="001137D9" w:rsidP="007F36EC">
            <w:pPr>
              <w:pStyle w:val="Normal2"/>
            </w:pPr>
          </w:p>
        </w:tc>
        <w:tc>
          <w:tcPr>
            <w:tcW w:w="2835" w:type="dxa"/>
          </w:tcPr>
          <w:p w14:paraId="43C2A607" w14:textId="2FE8B18E" w:rsidR="001137D9" w:rsidRPr="002174CB" w:rsidRDefault="00EC403D" w:rsidP="007F36EC">
            <w:pPr>
              <w:pStyle w:val="Normal2"/>
            </w:pPr>
            <w:r>
              <w:t>Political parties</w:t>
            </w:r>
          </w:p>
        </w:tc>
      </w:tr>
      <w:tr w:rsidR="00EC403D" w:rsidRPr="002174CB" w14:paraId="1AE994D6" w14:textId="1D683835" w:rsidTr="005049BE">
        <w:trPr>
          <w:trHeight w:val="1502"/>
        </w:trPr>
        <w:tc>
          <w:tcPr>
            <w:tcW w:w="3794" w:type="dxa"/>
          </w:tcPr>
          <w:p w14:paraId="5B29C0A1" w14:textId="77777777" w:rsidR="001137D9" w:rsidRDefault="001137D9" w:rsidP="007F36EC">
            <w:pPr>
              <w:pStyle w:val="Normal2"/>
            </w:pPr>
            <w:r>
              <w:t xml:space="preserve">16. Leaders of political parties </w:t>
            </w:r>
            <w:r w:rsidRPr="002174CB">
              <w:t xml:space="preserve">should always call out intimidatory behaviour, even when it is perpetrated by those in the party’s fringes.  Fringe group leaders and spokespeople should immediately denounce any intimidatory behaviour on the part of their members or supporters. </w:t>
            </w:r>
          </w:p>
          <w:p w14:paraId="3E7C399A" w14:textId="6D030709" w:rsidR="00EC403D" w:rsidRPr="002174CB" w:rsidRDefault="00EC403D" w:rsidP="007F36EC">
            <w:pPr>
              <w:pStyle w:val="Normal2"/>
            </w:pPr>
          </w:p>
        </w:tc>
        <w:tc>
          <w:tcPr>
            <w:tcW w:w="2268" w:type="dxa"/>
          </w:tcPr>
          <w:p w14:paraId="42683D5C" w14:textId="3E29A6C8" w:rsidR="001137D9" w:rsidRPr="002174CB" w:rsidRDefault="001137D9" w:rsidP="007F36EC">
            <w:pPr>
              <w:pStyle w:val="Normal2"/>
            </w:pPr>
            <w:r w:rsidRPr="002174CB">
              <w:t>Immediately</w:t>
            </w:r>
          </w:p>
          <w:p w14:paraId="3EBAAF73" w14:textId="77777777" w:rsidR="001137D9" w:rsidRPr="002174CB" w:rsidRDefault="001137D9" w:rsidP="007F36EC">
            <w:pPr>
              <w:pStyle w:val="Normal2"/>
            </w:pPr>
          </w:p>
        </w:tc>
        <w:tc>
          <w:tcPr>
            <w:tcW w:w="2835" w:type="dxa"/>
          </w:tcPr>
          <w:p w14:paraId="4240FEAE" w14:textId="0CF05627" w:rsidR="001137D9" w:rsidRPr="002174CB" w:rsidRDefault="00EC403D" w:rsidP="007F36EC">
            <w:pPr>
              <w:pStyle w:val="Normal2"/>
            </w:pPr>
            <w:r>
              <w:t>Political parties</w:t>
            </w:r>
          </w:p>
        </w:tc>
      </w:tr>
      <w:tr w:rsidR="00EC403D" w:rsidRPr="002174CB" w14:paraId="1FC480FD" w14:textId="5277203E" w:rsidTr="005049BE">
        <w:tc>
          <w:tcPr>
            <w:tcW w:w="3794" w:type="dxa"/>
          </w:tcPr>
          <w:p w14:paraId="1A8E59BD" w14:textId="77777777" w:rsidR="001137D9" w:rsidRDefault="001137D9" w:rsidP="007F36EC">
            <w:pPr>
              <w:pStyle w:val="Normal2"/>
            </w:pPr>
            <w:r w:rsidRPr="002174CB">
              <w:t xml:space="preserve">17. Parties must work together to develop a joint code of conduct on intimidatory behaviour during election campaigns by December 2018.  The code should jointly be enforced by the political parties.  </w:t>
            </w:r>
          </w:p>
          <w:p w14:paraId="28753157" w14:textId="77777777" w:rsidR="001137D9" w:rsidRPr="002174CB" w:rsidRDefault="001137D9" w:rsidP="007F36EC">
            <w:pPr>
              <w:pStyle w:val="Normal2"/>
            </w:pPr>
          </w:p>
        </w:tc>
        <w:tc>
          <w:tcPr>
            <w:tcW w:w="2268" w:type="dxa"/>
          </w:tcPr>
          <w:p w14:paraId="01B7B075" w14:textId="03A23923" w:rsidR="001137D9" w:rsidRPr="002174CB" w:rsidRDefault="001137D9" w:rsidP="007F36EC">
            <w:pPr>
              <w:pStyle w:val="Normal2"/>
            </w:pPr>
            <w:r w:rsidRPr="002174CB">
              <w:t xml:space="preserve">Joint code should be drawn up within one year </w:t>
            </w:r>
            <w:r>
              <w:t>–</w:t>
            </w:r>
            <w:r w:rsidRPr="002174CB">
              <w:t xml:space="preserve"> it</w:t>
            </w:r>
            <w:r>
              <w:t xml:space="preserve"> </w:t>
            </w:r>
            <w:r w:rsidRPr="002174CB">
              <w:t>should be enforced beginning at the next general election</w:t>
            </w:r>
          </w:p>
          <w:p w14:paraId="32F2982B" w14:textId="77777777" w:rsidR="001137D9" w:rsidRPr="002174CB" w:rsidRDefault="001137D9" w:rsidP="007F36EC">
            <w:pPr>
              <w:pStyle w:val="Normal2"/>
            </w:pPr>
          </w:p>
        </w:tc>
        <w:tc>
          <w:tcPr>
            <w:tcW w:w="2835" w:type="dxa"/>
          </w:tcPr>
          <w:p w14:paraId="3F1CCBDB" w14:textId="7B25C72B" w:rsidR="001137D9" w:rsidRPr="002174CB" w:rsidRDefault="00EC403D" w:rsidP="007F36EC">
            <w:pPr>
              <w:pStyle w:val="Normal2"/>
            </w:pPr>
            <w:r>
              <w:t>Political parties</w:t>
            </w:r>
          </w:p>
        </w:tc>
      </w:tr>
      <w:tr w:rsidR="00EC403D" w:rsidRPr="002174CB" w14:paraId="0DA5717D" w14:textId="4EC56886" w:rsidTr="005049BE">
        <w:tc>
          <w:tcPr>
            <w:tcW w:w="3794" w:type="dxa"/>
          </w:tcPr>
          <w:p w14:paraId="0DC272B8" w14:textId="52E7B992" w:rsidR="001137D9" w:rsidRPr="002174CB" w:rsidRDefault="001137D9" w:rsidP="007F36EC">
            <w:pPr>
              <w:pStyle w:val="Normal2"/>
            </w:pPr>
            <w:r w:rsidRPr="002174CB">
              <w:lastRenderedPageBreak/>
              <w:t xml:space="preserve">18. Political parties must </w:t>
            </w:r>
            <w:r>
              <w:t>take steps to provide support for all candidates, including through networks, training and support and resources.  I</w:t>
            </w:r>
            <w:r w:rsidRPr="002174CB">
              <w:t>n particular</w:t>
            </w:r>
            <w:r>
              <w:t>, the parties should</w:t>
            </w:r>
            <w:r w:rsidRPr="002174CB">
              <w:t xml:space="preserve"> develop support </w:t>
            </w:r>
            <w:r>
              <w:t xml:space="preserve">these support </w:t>
            </w:r>
            <w:r w:rsidRPr="002174CB">
              <w:t xml:space="preserve">mechanisms for female, BAME and LGBT candidates who are more likely to be targeted as subjects of intimidation.  </w:t>
            </w:r>
          </w:p>
          <w:p w14:paraId="7229C3BD" w14:textId="77B7B3EA" w:rsidR="001137D9" w:rsidRPr="002174CB" w:rsidRDefault="001137D9" w:rsidP="007F36EC">
            <w:pPr>
              <w:pStyle w:val="Normal2"/>
            </w:pPr>
          </w:p>
        </w:tc>
        <w:tc>
          <w:tcPr>
            <w:tcW w:w="2268" w:type="dxa"/>
          </w:tcPr>
          <w:p w14:paraId="39C55A97" w14:textId="0176B0DC" w:rsidR="001137D9" w:rsidRPr="002174CB" w:rsidRDefault="001137D9" w:rsidP="007F36EC">
            <w:pPr>
              <w:pStyle w:val="Normal2"/>
              <w:rPr>
                <w:lang w:val="en-GB"/>
              </w:rPr>
            </w:pPr>
            <w:r w:rsidRPr="002174CB">
              <w:rPr>
                <w:lang w:val="en-GB"/>
              </w:rPr>
              <w:t xml:space="preserve">Before </w:t>
            </w:r>
            <w:r>
              <w:rPr>
                <w:lang w:val="en-GB"/>
              </w:rPr>
              <w:t xml:space="preserve">the </w:t>
            </w:r>
            <w:r w:rsidRPr="002174CB">
              <w:rPr>
                <w:lang w:val="en-GB"/>
              </w:rPr>
              <w:t>next general election</w:t>
            </w:r>
          </w:p>
          <w:p w14:paraId="47471961" w14:textId="77777777" w:rsidR="001137D9" w:rsidRPr="002174CB" w:rsidRDefault="001137D9" w:rsidP="007F36EC">
            <w:pPr>
              <w:pStyle w:val="Normal2"/>
            </w:pPr>
          </w:p>
        </w:tc>
        <w:tc>
          <w:tcPr>
            <w:tcW w:w="2835" w:type="dxa"/>
          </w:tcPr>
          <w:p w14:paraId="0647BFF7" w14:textId="46F46F45" w:rsidR="001137D9" w:rsidRPr="002174CB" w:rsidRDefault="00EC403D" w:rsidP="007F36EC">
            <w:pPr>
              <w:pStyle w:val="Normal2"/>
              <w:rPr>
                <w:lang w:val="en-GB"/>
              </w:rPr>
            </w:pPr>
            <w:r>
              <w:t>Political parties</w:t>
            </w:r>
          </w:p>
        </w:tc>
      </w:tr>
      <w:tr w:rsidR="00EC403D" w:rsidRPr="002174CB" w14:paraId="7A3D2252" w14:textId="099C0DB2" w:rsidTr="005049BE">
        <w:tc>
          <w:tcPr>
            <w:tcW w:w="3794" w:type="dxa"/>
          </w:tcPr>
          <w:p w14:paraId="32CE5E57" w14:textId="77777777" w:rsidR="001137D9" w:rsidRPr="002174CB" w:rsidRDefault="001137D9" w:rsidP="007F36EC">
            <w:pPr>
              <w:pStyle w:val="Normal2"/>
            </w:pPr>
            <w:r w:rsidRPr="002174CB">
              <w:t xml:space="preserve">19. Political parties must offer more support and training to candidates on their use of social media.  This training should include: managing social media profiles, block and mute features, reporting content, and recognising when behaviour should be reported directly to the police.  </w:t>
            </w:r>
          </w:p>
          <w:p w14:paraId="767FC3A8" w14:textId="1D326EB9" w:rsidR="001137D9" w:rsidRPr="002174CB" w:rsidRDefault="001137D9" w:rsidP="007F36EC">
            <w:pPr>
              <w:pStyle w:val="Normal2"/>
            </w:pPr>
          </w:p>
        </w:tc>
        <w:tc>
          <w:tcPr>
            <w:tcW w:w="2268" w:type="dxa"/>
          </w:tcPr>
          <w:p w14:paraId="1E81F267" w14:textId="1E99F7DF" w:rsidR="001137D9" w:rsidRPr="002174CB" w:rsidRDefault="001137D9" w:rsidP="001265FA">
            <w:pPr>
              <w:rPr>
                <w:rFonts w:ascii="Arial" w:hAnsi="Arial" w:cs="Arial"/>
                <w:sz w:val="22"/>
                <w:szCs w:val="22"/>
                <w:lang w:val="uz-Cyrl-UZ"/>
              </w:rPr>
            </w:pPr>
            <w:r w:rsidRPr="002174CB">
              <w:rPr>
                <w:rFonts w:ascii="Arial" w:hAnsi="Arial" w:cs="Arial"/>
                <w:sz w:val="22"/>
                <w:szCs w:val="22"/>
              </w:rPr>
              <w:t>At the next general election</w:t>
            </w:r>
          </w:p>
        </w:tc>
        <w:tc>
          <w:tcPr>
            <w:tcW w:w="2835" w:type="dxa"/>
          </w:tcPr>
          <w:p w14:paraId="42C62A86" w14:textId="573D7E2E" w:rsidR="001137D9" w:rsidRPr="002174CB" w:rsidRDefault="00EC403D" w:rsidP="001265FA">
            <w:pPr>
              <w:rPr>
                <w:rFonts w:ascii="Arial" w:hAnsi="Arial" w:cs="Arial"/>
                <w:sz w:val="22"/>
                <w:szCs w:val="22"/>
              </w:rPr>
            </w:pPr>
            <w:r w:rsidRPr="00EC403D">
              <w:rPr>
                <w:rFonts w:ascii="Arial" w:hAnsi="Arial" w:cs="Arial"/>
                <w:sz w:val="22"/>
                <w:szCs w:val="22"/>
              </w:rPr>
              <w:t>Political parties</w:t>
            </w:r>
          </w:p>
        </w:tc>
      </w:tr>
      <w:tr w:rsidR="00EC403D" w:rsidRPr="002174CB" w14:paraId="03BC8F28" w14:textId="475A2DBF" w:rsidTr="005049BE">
        <w:tc>
          <w:tcPr>
            <w:tcW w:w="3794" w:type="dxa"/>
          </w:tcPr>
          <w:p w14:paraId="73CC9EB6" w14:textId="77777777" w:rsidR="001137D9" w:rsidRPr="002174CB" w:rsidRDefault="001137D9" w:rsidP="00BF275F">
            <w:pPr>
              <w:pStyle w:val="Normal2"/>
            </w:pPr>
            <w:r w:rsidRPr="002174CB">
              <w:t xml:space="preserve">20. Social media companies must develop and implement automated techniques to identify intimidatory content posted on their platforms.  They should use this technology to ensure intimidatory content is taken down as soon as possible.  </w:t>
            </w:r>
          </w:p>
          <w:p w14:paraId="2C3135E4" w14:textId="77777777" w:rsidR="001137D9" w:rsidRPr="002174CB" w:rsidRDefault="001137D9" w:rsidP="007F36EC">
            <w:pPr>
              <w:pStyle w:val="Normal2"/>
            </w:pPr>
          </w:p>
        </w:tc>
        <w:tc>
          <w:tcPr>
            <w:tcW w:w="2268" w:type="dxa"/>
          </w:tcPr>
          <w:p w14:paraId="5C40B542" w14:textId="507B0C19" w:rsidR="001137D9" w:rsidRPr="002174CB" w:rsidRDefault="001137D9" w:rsidP="007F36EC">
            <w:pPr>
              <w:pStyle w:val="Normal2"/>
            </w:pPr>
            <w:r w:rsidRPr="002174CB">
              <w:t>Immediately</w:t>
            </w:r>
          </w:p>
          <w:p w14:paraId="76ED2BF7" w14:textId="77777777" w:rsidR="001137D9" w:rsidRPr="002174CB" w:rsidRDefault="001137D9" w:rsidP="001265FA">
            <w:pPr>
              <w:rPr>
                <w:rFonts w:ascii="Arial" w:hAnsi="Arial" w:cs="Arial"/>
                <w:sz w:val="22"/>
                <w:szCs w:val="22"/>
                <w:lang w:val="uz-Cyrl-UZ"/>
              </w:rPr>
            </w:pPr>
          </w:p>
        </w:tc>
        <w:tc>
          <w:tcPr>
            <w:tcW w:w="2835" w:type="dxa"/>
          </w:tcPr>
          <w:p w14:paraId="6999D4C5" w14:textId="46AA8893" w:rsidR="001137D9" w:rsidRPr="002174CB" w:rsidRDefault="00EC403D" w:rsidP="007F36EC">
            <w:pPr>
              <w:pStyle w:val="Normal2"/>
            </w:pPr>
            <w:r>
              <w:t>Social media companies</w:t>
            </w:r>
          </w:p>
        </w:tc>
      </w:tr>
      <w:tr w:rsidR="00EC403D" w:rsidRPr="002174CB" w14:paraId="3D604714" w14:textId="4D848858" w:rsidTr="005049BE">
        <w:tc>
          <w:tcPr>
            <w:tcW w:w="3794" w:type="dxa"/>
          </w:tcPr>
          <w:p w14:paraId="31939DBD" w14:textId="1C1DC645" w:rsidR="001137D9" w:rsidRPr="002174CB" w:rsidRDefault="001137D9" w:rsidP="00BF275F">
            <w:pPr>
              <w:pStyle w:val="Normal2"/>
            </w:pPr>
            <w:r w:rsidRPr="002174CB">
              <w:t>21.</w:t>
            </w:r>
            <w:r w:rsidRPr="002174CB">
              <w:rPr>
                <w:rFonts w:eastAsia="Times New Roman"/>
              </w:rPr>
              <w:t xml:space="preserve">  </w:t>
            </w:r>
            <w:r w:rsidRPr="002174CB">
              <w:t xml:space="preserve">Social media companies must do more to prevent users being inundated with hostile messages on their platforms, and to support users who become victims of this behaviour. </w:t>
            </w:r>
          </w:p>
          <w:p w14:paraId="01D0FC1F" w14:textId="77777777" w:rsidR="001137D9" w:rsidRPr="002174CB" w:rsidRDefault="001137D9" w:rsidP="00BF275F">
            <w:pPr>
              <w:rPr>
                <w:rFonts w:ascii="Arial" w:hAnsi="Arial" w:cs="Arial"/>
                <w:sz w:val="22"/>
                <w:szCs w:val="22"/>
              </w:rPr>
            </w:pPr>
          </w:p>
        </w:tc>
        <w:tc>
          <w:tcPr>
            <w:tcW w:w="2268" w:type="dxa"/>
          </w:tcPr>
          <w:p w14:paraId="4964DC32" w14:textId="61AD6583" w:rsidR="001137D9" w:rsidRPr="002174CB" w:rsidRDefault="001137D9" w:rsidP="001265FA">
            <w:pPr>
              <w:rPr>
                <w:rFonts w:ascii="Arial" w:hAnsi="Arial" w:cs="Arial"/>
                <w:sz w:val="22"/>
                <w:szCs w:val="22"/>
                <w:lang w:val="uz-Cyrl-UZ"/>
              </w:rPr>
            </w:pPr>
            <w:r w:rsidRPr="002174CB">
              <w:rPr>
                <w:rFonts w:ascii="Arial" w:hAnsi="Arial" w:cs="Arial"/>
                <w:sz w:val="22"/>
                <w:szCs w:val="22"/>
              </w:rPr>
              <w:t>Immediately</w:t>
            </w:r>
          </w:p>
        </w:tc>
        <w:tc>
          <w:tcPr>
            <w:tcW w:w="2835" w:type="dxa"/>
          </w:tcPr>
          <w:p w14:paraId="706F7EB1" w14:textId="28E4037E" w:rsidR="001137D9" w:rsidRPr="002174CB" w:rsidRDefault="00EC403D" w:rsidP="001265FA">
            <w:pPr>
              <w:rPr>
                <w:rFonts w:ascii="Arial" w:hAnsi="Arial" w:cs="Arial"/>
                <w:sz w:val="22"/>
                <w:szCs w:val="22"/>
              </w:rPr>
            </w:pPr>
            <w:r w:rsidRPr="00EC403D">
              <w:rPr>
                <w:rFonts w:ascii="Arial" w:hAnsi="Arial" w:cs="Arial"/>
                <w:sz w:val="22"/>
                <w:szCs w:val="22"/>
              </w:rPr>
              <w:t>Social media companies</w:t>
            </w:r>
          </w:p>
        </w:tc>
      </w:tr>
      <w:tr w:rsidR="00EC403D" w:rsidRPr="002174CB" w14:paraId="0AF47EF5" w14:textId="005C4DA2" w:rsidTr="005049BE">
        <w:tc>
          <w:tcPr>
            <w:tcW w:w="3794" w:type="dxa"/>
          </w:tcPr>
          <w:p w14:paraId="60B731C0" w14:textId="53D0AB8A" w:rsidR="001137D9" w:rsidRPr="002174CB" w:rsidRDefault="001137D9" w:rsidP="00BF275F">
            <w:pPr>
              <w:pStyle w:val="Normal2"/>
            </w:pPr>
            <w:r w:rsidRPr="002174CB">
              <w:t>22.</w:t>
            </w:r>
            <w:r w:rsidRPr="002174CB">
              <w:rPr>
                <w:rFonts w:eastAsia="Times New Roman"/>
              </w:rPr>
              <w:t xml:space="preserve">  </w:t>
            </w:r>
            <w:r w:rsidRPr="002174CB">
              <w:t xml:space="preserve">Social media companies must implement tools to enhance the ability of users to tackle online intimidation through user options. </w:t>
            </w:r>
          </w:p>
          <w:p w14:paraId="142EE6E5" w14:textId="77777777" w:rsidR="001137D9" w:rsidRPr="002174CB" w:rsidRDefault="001137D9" w:rsidP="00BF275F">
            <w:pPr>
              <w:rPr>
                <w:rFonts w:ascii="Arial" w:hAnsi="Arial" w:cs="Arial"/>
                <w:sz w:val="22"/>
                <w:szCs w:val="22"/>
              </w:rPr>
            </w:pPr>
          </w:p>
        </w:tc>
        <w:tc>
          <w:tcPr>
            <w:tcW w:w="2268" w:type="dxa"/>
          </w:tcPr>
          <w:p w14:paraId="665CA360" w14:textId="580987D2" w:rsidR="001137D9" w:rsidRPr="002174CB" w:rsidRDefault="001137D9" w:rsidP="001265FA">
            <w:pPr>
              <w:rPr>
                <w:rFonts w:ascii="Arial" w:hAnsi="Arial" w:cs="Arial"/>
                <w:sz w:val="22"/>
                <w:szCs w:val="22"/>
                <w:lang w:val="uz-Cyrl-UZ"/>
              </w:rPr>
            </w:pPr>
            <w:r w:rsidRPr="002174CB">
              <w:rPr>
                <w:rFonts w:ascii="Arial" w:hAnsi="Arial" w:cs="Arial"/>
                <w:sz w:val="22"/>
                <w:szCs w:val="22"/>
              </w:rPr>
              <w:t>Immediately</w:t>
            </w:r>
          </w:p>
        </w:tc>
        <w:tc>
          <w:tcPr>
            <w:tcW w:w="2835" w:type="dxa"/>
          </w:tcPr>
          <w:p w14:paraId="701AE0BE" w14:textId="169E9C34" w:rsidR="001137D9" w:rsidRPr="002174CB" w:rsidRDefault="00EC403D" w:rsidP="001265FA">
            <w:pPr>
              <w:rPr>
                <w:rFonts w:ascii="Arial" w:hAnsi="Arial" w:cs="Arial"/>
                <w:sz w:val="22"/>
                <w:szCs w:val="22"/>
              </w:rPr>
            </w:pPr>
            <w:r w:rsidRPr="00EC403D">
              <w:rPr>
                <w:rFonts w:ascii="Arial" w:hAnsi="Arial" w:cs="Arial"/>
                <w:sz w:val="22"/>
                <w:szCs w:val="22"/>
              </w:rPr>
              <w:t>Social media companies</w:t>
            </w:r>
          </w:p>
        </w:tc>
      </w:tr>
      <w:tr w:rsidR="00EC403D" w:rsidRPr="002174CB" w14:paraId="487F7011" w14:textId="522CCF43" w:rsidTr="005049BE">
        <w:tc>
          <w:tcPr>
            <w:tcW w:w="3794" w:type="dxa"/>
          </w:tcPr>
          <w:p w14:paraId="5BFB174A" w14:textId="77777777" w:rsidR="001137D9" w:rsidRPr="002174CB" w:rsidRDefault="001137D9" w:rsidP="00BF275F">
            <w:pPr>
              <w:pStyle w:val="Normal2"/>
            </w:pPr>
            <w:r w:rsidRPr="002174CB">
              <w:t>23.</w:t>
            </w:r>
            <w:r w:rsidRPr="002174CB">
              <w:rPr>
                <w:rFonts w:eastAsia="Times New Roman"/>
              </w:rPr>
              <w:t xml:space="preserve">  </w:t>
            </w:r>
            <w:r w:rsidRPr="002174CB">
              <w:t xml:space="preserve">All social media companies must ensure they are able to make decisions quickly and consistently </w:t>
            </w:r>
            <w:r w:rsidRPr="002174CB">
              <w:lastRenderedPageBreak/>
              <w:t xml:space="preserve">on the takedown of intimidatory content.  </w:t>
            </w:r>
          </w:p>
          <w:p w14:paraId="49139999" w14:textId="77777777" w:rsidR="001137D9" w:rsidRPr="002174CB" w:rsidRDefault="001137D9" w:rsidP="007F36EC">
            <w:pPr>
              <w:pStyle w:val="Normal2"/>
            </w:pPr>
          </w:p>
        </w:tc>
        <w:tc>
          <w:tcPr>
            <w:tcW w:w="2268" w:type="dxa"/>
          </w:tcPr>
          <w:p w14:paraId="5F97F461" w14:textId="72466C96" w:rsidR="001137D9" w:rsidRPr="002174CB" w:rsidRDefault="001137D9" w:rsidP="007F36EC">
            <w:pPr>
              <w:pStyle w:val="Normal2"/>
            </w:pPr>
            <w:r w:rsidRPr="002174CB">
              <w:lastRenderedPageBreak/>
              <w:t>Immediately</w:t>
            </w:r>
          </w:p>
          <w:p w14:paraId="0FF86D22" w14:textId="77777777" w:rsidR="001137D9" w:rsidRPr="002174CB" w:rsidRDefault="001137D9" w:rsidP="001265FA">
            <w:pPr>
              <w:rPr>
                <w:rFonts w:ascii="Arial" w:hAnsi="Arial" w:cs="Arial"/>
                <w:sz w:val="22"/>
                <w:szCs w:val="22"/>
                <w:lang w:val="uz-Cyrl-UZ"/>
              </w:rPr>
            </w:pPr>
          </w:p>
        </w:tc>
        <w:tc>
          <w:tcPr>
            <w:tcW w:w="2835" w:type="dxa"/>
          </w:tcPr>
          <w:p w14:paraId="1C181755" w14:textId="6A0591C7" w:rsidR="001137D9" w:rsidRPr="002174CB" w:rsidRDefault="00EC403D" w:rsidP="007F36EC">
            <w:pPr>
              <w:pStyle w:val="Normal2"/>
            </w:pPr>
            <w:r w:rsidRPr="00EC403D">
              <w:rPr>
                <w:lang w:val="en-GB"/>
              </w:rPr>
              <w:t>Social media companies</w:t>
            </w:r>
          </w:p>
        </w:tc>
      </w:tr>
      <w:tr w:rsidR="00EC403D" w:rsidRPr="002174CB" w14:paraId="75B03142" w14:textId="6343D11F" w:rsidTr="005049BE">
        <w:tc>
          <w:tcPr>
            <w:tcW w:w="3794" w:type="dxa"/>
          </w:tcPr>
          <w:p w14:paraId="1D1AE270" w14:textId="7716233C" w:rsidR="001137D9" w:rsidRDefault="001137D9" w:rsidP="007F36EC">
            <w:pPr>
              <w:pStyle w:val="Normal2"/>
            </w:pPr>
            <w:r w:rsidRPr="002174CB">
              <w:lastRenderedPageBreak/>
              <w:t>24.</w:t>
            </w:r>
            <w:r w:rsidRPr="002174CB">
              <w:rPr>
                <w:rFonts w:eastAsia="Times New Roman"/>
              </w:rPr>
              <w:t xml:space="preserve">  </w:t>
            </w:r>
            <w:r w:rsidRPr="002174CB">
              <w:t>Twitter, Facebook and Google must publish UK-level performance data on the number of reports they receive, the percentage of reported content that</w:t>
            </w:r>
            <w:r>
              <w:t xml:space="preserve"> is taken down, and the time i</w:t>
            </w:r>
            <w:r w:rsidRPr="002174CB">
              <w:t>t takes</w:t>
            </w:r>
            <w:r>
              <w:t xml:space="preserve"> to take down that content</w:t>
            </w:r>
            <w:r w:rsidRPr="002174CB">
              <w:t xml:space="preserve">, on at least a quarterly basis. </w:t>
            </w:r>
          </w:p>
          <w:p w14:paraId="515B313C" w14:textId="4794F1E9" w:rsidR="001137D9" w:rsidRPr="002174CB" w:rsidRDefault="001137D9" w:rsidP="007F36EC">
            <w:pPr>
              <w:pStyle w:val="Normal2"/>
            </w:pPr>
          </w:p>
        </w:tc>
        <w:tc>
          <w:tcPr>
            <w:tcW w:w="2268" w:type="dxa"/>
          </w:tcPr>
          <w:p w14:paraId="5001A699" w14:textId="026D9326" w:rsidR="001137D9" w:rsidRPr="002174CB" w:rsidRDefault="001137D9" w:rsidP="007F36EC">
            <w:pPr>
              <w:pStyle w:val="Normal2"/>
            </w:pPr>
            <w:r w:rsidRPr="002174CB">
              <w:t>At least every quarter, beginning in first quarter of 2018</w:t>
            </w:r>
          </w:p>
          <w:p w14:paraId="327CB81E" w14:textId="77777777" w:rsidR="001137D9" w:rsidRPr="002174CB" w:rsidRDefault="001137D9" w:rsidP="001265FA">
            <w:pPr>
              <w:rPr>
                <w:rFonts w:ascii="Arial" w:hAnsi="Arial" w:cs="Arial"/>
                <w:sz w:val="22"/>
                <w:szCs w:val="22"/>
                <w:lang w:val="uz-Cyrl-UZ"/>
              </w:rPr>
            </w:pPr>
          </w:p>
        </w:tc>
        <w:tc>
          <w:tcPr>
            <w:tcW w:w="2835" w:type="dxa"/>
          </w:tcPr>
          <w:p w14:paraId="3BBA89C6" w14:textId="29E92CB3" w:rsidR="001137D9" w:rsidRPr="002174CB" w:rsidRDefault="00EC403D" w:rsidP="007F36EC">
            <w:pPr>
              <w:pStyle w:val="Normal2"/>
            </w:pPr>
            <w:r>
              <w:t>Social media companies</w:t>
            </w:r>
          </w:p>
        </w:tc>
      </w:tr>
      <w:tr w:rsidR="00EC403D" w:rsidRPr="002174CB" w14:paraId="59C27D47" w14:textId="7E443FE7" w:rsidTr="005049BE">
        <w:tc>
          <w:tcPr>
            <w:tcW w:w="3794" w:type="dxa"/>
          </w:tcPr>
          <w:p w14:paraId="154CEC08" w14:textId="77777777" w:rsidR="001137D9" w:rsidRPr="002174CB" w:rsidRDefault="001137D9" w:rsidP="00BF275F">
            <w:pPr>
              <w:pStyle w:val="Normal2"/>
            </w:pPr>
            <w:r w:rsidRPr="002174CB">
              <w:t>25.</w:t>
            </w:r>
            <w:r w:rsidRPr="002174CB">
              <w:rPr>
                <w:rFonts w:eastAsia="Times New Roman"/>
              </w:rPr>
              <w:t xml:space="preserve">  </w:t>
            </w:r>
            <w:r w:rsidRPr="002174CB">
              <w:t xml:space="preserve">Social media companies must urgently revise their tools for users to escalate any reports of potential illegal online activity to the police.  </w:t>
            </w:r>
          </w:p>
          <w:p w14:paraId="50D20486" w14:textId="77777777" w:rsidR="001137D9" w:rsidRPr="002174CB" w:rsidRDefault="001137D9" w:rsidP="007F36EC">
            <w:pPr>
              <w:pStyle w:val="Normal2"/>
            </w:pPr>
          </w:p>
        </w:tc>
        <w:tc>
          <w:tcPr>
            <w:tcW w:w="2268" w:type="dxa"/>
          </w:tcPr>
          <w:p w14:paraId="0B86D2B0" w14:textId="26735669" w:rsidR="001137D9" w:rsidRPr="002174CB" w:rsidRDefault="001137D9" w:rsidP="007F36EC">
            <w:pPr>
              <w:pStyle w:val="Normal2"/>
            </w:pPr>
            <w:r w:rsidRPr="002174CB">
              <w:t>Immediately</w:t>
            </w:r>
          </w:p>
          <w:p w14:paraId="24047328" w14:textId="77777777" w:rsidR="001137D9" w:rsidRPr="002174CB" w:rsidRDefault="001137D9" w:rsidP="001265FA">
            <w:pPr>
              <w:rPr>
                <w:rFonts w:ascii="Arial" w:hAnsi="Arial" w:cs="Arial"/>
                <w:sz w:val="22"/>
                <w:szCs w:val="22"/>
                <w:lang w:val="uz-Cyrl-UZ"/>
              </w:rPr>
            </w:pPr>
          </w:p>
        </w:tc>
        <w:tc>
          <w:tcPr>
            <w:tcW w:w="2835" w:type="dxa"/>
          </w:tcPr>
          <w:p w14:paraId="1B546BFE" w14:textId="7164983B" w:rsidR="001137D9" w:rsidRPr="002174CB" w:rsidRDefault="00EC403D" w:rsidP="007F36EC">
            <w:pPr>
              <w:pStyle w:val="Normal2"/>
            </w:pPr>
            <w:r>
              <w:t>Social media companies</w:t>
            </w:r>
          </w:p>
        </w:tc>
      </w:tr>
      <w:tr w:rsidR="00EC403D" w:rsidRPr="002174CB" w14:paraId="43BC190F" w14:textId="10BFB87B" w:rsidTr="005049BE">
        <w:tc>
          <w:tcPr>
            <w:tcW w:w="3794" w:type="dxa"/>
          </w:tcPr>
          <w:p w14:paraId="221A230D" w14:textId="5995089C" w:rsidR="001137D9" w:rsidRPr="002174CB" w:rsidRDefault="001137D9" w:rsidP="00BF275F">
            <w:pPr>
              <w:pStyle w:val="Normal2"/>
            </w:pPr>
            <w:r w:rsidRPr="002174CB">
              <w:t>26.</w:t>
            </w:r>
            <w:r w:rsidRPr="002174CB">
              <w:rPr>
                <w:rFonts w:eastAsia="Times New Roman"/>
              </w:rPr>
              <w:t xml:space="preserve">  </w:t>
            </w:r>
            <w:r w:rsidRPr="002174CB">
              <w:t>The social media companies should work with government</w:t>
            </w:r>
            <w:r w:rsidRPr="002174CB">
              <w:rPr>
                <w:u w:val="single"/>
              </w:rPr>
              <w:t xml:space="preserve"> </w:t>
            </w:r>
            <w:r w:rsidRPr="002174CB">
              <w:t>to establish a ‘pop-up’ social media reporting team for election campaigns.</w:t>
            </w:r>
          </w:p>
          <w:p w14:paraId="27645986" w14:textId="77777777" w:rsidR="001137D9" w:rsidRPr="002174CB" w:rsidRDefault="001137D9" w:rsidP="00BF275F">
            <w:pPr>
              <w:rPr>
                <w:rFonts w:ascii="Arial" w:hAnsi="Arial" w:cs="Arial"/>
                <w:sz w:val="22"/>
                <w:szCs w:val="22"/>
              </w:rPr>
            </w:pPr>
          </w:p>
        </w:tc>
        <w:tc>
          <w:tcPr>
            <w:tcW w:w="2268" w:type="dxa"/>
          </w:tcPr>
          <w:p w14:paraId="4FCB4252" w14:textId="2752A710" w:rsidR="001137D9" w:rsidRPr="002174CB" w:rsidRDefault="001137D9" w:rsidP="001265FA">
            <w:pPr>
              <w:rPr>
                <w:rFonts w:ascii="Arial" w:hAnsi="Arial" w:cs="Arial"/>
                <w:sz w:val="22"/>
                <w:szCs w:val="22"/>
                <w:lang w:val="uz-Cyrl-UZ"/>
              </w:rPr>
            </w:pPr>
            <w:r w:rsidRPr="002174CB">
              <w:rPr>
                <w:rFonts w:ascii="Arial" w:hAnsi="Arial" w:cs="Arial"/>
                <w:sz w:val="22"/>
                <w:szCs w:val="22"/>
              </w:rPr>
              <w:t xml:space="preserve">Before </w:t>
            </w:r>
            <w:r>
              <w:rPr>
                <w:rFonts w:ascii="Arial" w:hAnsi="Arial" w:cs="Arial"/>
                <w:sz w:val="22"/>
                <w:szCs w:val="22"/>
              </w:rPr>
              <w:t xml:space="preserve">the </w:t>
            </w:r>
            <w:r w:rsidRPr="002174CB">
              <w:rPr>
                <w:rFonts w:ascii="Arial" w:hAnsi="Arial" w:cs="Arial"/>
                <w:sz w:val="22"/>
                <w:szCs w:val="22"/>
              </w:rPr>
              <w:t>next general election</w:t>
            </w:r>
          </w:p>
        </w:tc>
        <w:tc>
          <w:tcPr>
            <w:tcW w:w="2835" w:type="dxa"/>
          </w:tcPr>
          <w:p w14:paraId="26150BEB" w14:textId="659AE15C" w:rsidR="001137D9" w:rsidRPr="002174CB" w:rsidRDefault="00B81FC5" w:rsidP="001265FA">
            <w:pPr>
              <w:rPr>
                <w:rFonts w:ascii="Arial" w:hAnsi="Arial" w:cs="Arial"/>
                <w:sz w:val="22"/>
                <w:szCs w:val="22"/>
              </w:rPr>
            </w:pPr>
            <w:r w:rsidRPr="00B81FC5">
              <w:rPr>
                <w:rFonts w:ascii="Arial" w:hAnsi="Arial" w:cs="Arial"/>
                <w:sz w:val="22"/>
                <w:szCs w:val="22"/>
              </w:rPr>
              <w:t>Social media companies</w:t>
            </w:r>
          </w:p>
        </w:tc>
      </w:tr>
      <w:tr w:rsidR="00EC403D" w:rsidRPr="002174CB" w14:paraId="7DF7F38B" w14:textId="107709EB" w:rsidTr="005049BE">
        <w:tc>
          <w:tcPr>
            <w:tcW w:w="3794" w:type="dxa"/>
          </w:tcPr>
          <w:p w14:paraId="3EDE8B29" w14:textId="6053C370" w:rsidR="001137D9" w:rsidRPr="002174CB" w:rsidRDefault="001137D9" w:rsidP="00BF275F">
            <w:pPr>
              <w:pStyle w:val="Normal2"/>
            </w:pPr>
            <w:r w:rsidRPr="002174CB">
              <w:t>27.</w:t>
            </w:r>
            <w:r w:rsidRPr="002174CB">
              <w:rPr>
                <w:rFonts w:eastAsia="Times New Roman"/>
              </w:rPr>
              <w:t xml:space="preserve">  </w:t>
            </w:r>
            <w:r w:rsidRPr="002174CB">
              <w:t xml:space="preserve">Social media companies should actively provide advice, guidance and support to Parliamentary candidates on steps they can take to remain safe and secure while on their sites.  </w:t>
            </w:r>
          </w:p>
          <w:p w14:paraId="2520F4A2" w14:textId="77777777" w:rsidR="001137D9" w:rsidRPr="002174CB" w:rsidRDefault="001137D9" w:rsidP="00BF275F">
            <w:pPr>
              <w:rPr>
                <w:rFonts w:ascii="Arial" w:hAnsi="Arial" w:cs="Arial"/>
                <w:sz w:val="22"/>
                <w:szCs w:val="22"/>
              </w:rPr>
            </w:pPr>
          </w:p>
        </w:tc>
        <w:tc>
          <w:tcPr>
            <w:tcW w:w="2268" w:type="dxa"/>
          </w:tcPr>
          <w:p w14:paraId="553B55B4" w14:textId="28DFEACE" w:rsidR="001137D9" w:rsidRPr="002174CB" w:rsidRDefault="001137D9" w:rsidP="007F36EC">
            <w:pPr>
              <w:pStyle w:val="Normal2"/>
            </w:pPr>
            <w:r w:rsidRPr="002174CB">
              <w:t xml:space="preserve">Before </w:t>
            </w:r>
            <w:r>
              <w:t xml:space="preserve">the </w:t>
            </w:r>
            <w:r w:rsidRPr="002174CB">
              <w:t>next general election</w:t>
            </w:r>
          </w:p>
          <w:p w14:paraId="7C55ADC2" w14:textId="77777777" w:rsidR="001137D9" w:rsidRPr="002174CB" w:rsidRDefault="001137D9" w:rsidP="001265FA">
            <w:pPr>
              <w:rPr>
                <w:rFonts w:ascii="Arial" w:hAnsi="Arial" w:cs="Arial"/>
                <w:sz w:val="22"/>
                <w:szCs w:val="22"/>
                <w:lang w:val="uz-Cyrl-UZ"/>
              </w:rPr>
            </w:pPr>
          </w:p>
        </w:tc>
        <w:tc>
          <w:tcPr>
            <w:tcW w:w="2835" w:type="dxa"/>
          </w:tcPr>
          <w:p w14:paraId="41C44427" w14:textId="66FB2D02" w:rsidR="001137D9" w:rsidRPr="002174CB" w:rsidRDefault="00B81FC5" w:rsidP="007F36EC">
            <w:pPr>
              <w:pStyle w:val="Normal2"/>
            </w:pPr>
            <w:r>
              <w:t>Social media companies</w:t>
            </w:r>
          </w:p>
        </w:tc>
      </w:tr>
      <w:tr w:rsidR="00EC403D" w:rsidRPr="002174CB" w14:paraId="008DDB36" w14:textId="21776675" w:rsidTr="005049BE">
        <w:tc>
          <w:tcPr>
            <w:tcW w:w="3794" w:type="dxa"/>
          </w:tcPr>
          <w:p w14:paraId="5D1F561F" w14:textId="77777777" w:rsidR="001137D9" w:rsidRPr="002174CB" w:rsidRDefault="001137D9" w:rsidP="00BF275F">
            <w:pPr>
              <w:pStyle w:val="Normal2"/>
            </w:pPr>
            <w:r w:rsidRPr="002174CB">
              <w:t>28.</w:t>
            </w:r>
            <w:r w:rsidRPr="002174CB">
              <w:rPr>
                <w:rFonts w:eastAsia="Times New Roman"/>
              </w:rPr>
              <w:t xml:space="preserve">  </w:t>
            </w:r>
            <w:r w:rsidRPr="002174CB">
              <w:t xml:space="preserve">MPs should actively co-operate with the police and other security services working to address the security threats facing Parliamentarians and Parliamentary candidates. </w:t>
            </w:r>
          </w:p>
          <w:p w14:paraId="7EC4DD6A" w14:textId="77777777" w:rsidR="001137D9" w:rsidRPr="002174CB" w:rsidRDefault="001137D9" w:rsidP="007F36EC">
            <w:pPr>
              <w:pStyle w:val="Normal2"/>
            </w:pPr>
          </w:p>
        </w:tc>
        <w:tc>
          <w:tcPr>
            <w:tcW w:w="2268" w:type="dxa"/>
          </w:tcPr>
          <w:p w14:paraId="54779600" w14:textId="020D07F6" w:rsidR="001137D9" w:rsidRPr="002174CB" w:rsidRDefault="001137D9" w:rsidP="007F36EC">
            <w:pPr>
              <w:pStyle w:val="Normal2"/>
            </w:pPr>
            <w:r w:rsidRPr="002174CB">
              <w:t>Immediately</w:t>
            </w:r>
          </w:p>
          <w:p w14:paraId="616F293C" w14:textId="77777777" w:rsidR="001137D9" w:rsidRPr="002174CB" w:rsidRDefault="001137D9" w:rsidP="001265FA">
            <w:pPr>
              <w:rPr>
                <w:rFonts w:ascii="Arial" w:hAnsi="Arial" w:cs="Arial"/>
                <w:sz w:val="22"/>
                <w:szCs w:val="22"/>
                <w:lang w:val="uz-Cyrl-UZ"/>
              </w:rPr>
            </w:pPr>
          </w:p>
        </w:tc>
        <w:tc>
          <w:tcPr>
            <w:tcW w:w="2835" w:type="dxa"/>
          </w:tcPr>
          <w:p w14:paraId="7CA26B9E" w14:textId="4CFA93CC" w:rsidR="001137D9" w:rsidRPr="002174CB" w:rsidRDefault="00B81FC5" w:rsidP="007F36EC">
            <w:pPr>
              <w:pStyle w:val="Normal2"/>
            </w:pPr>
            <w:r>
              <w:t>MPs</w:t>
            </w:r>
          </w:p>
        </w:tc>
      </w:tr>
      <w:tr w:rsidR="00EC403D" w:rsidRPr="002174CB" w14:paraId="266343DC" w14:textId="7E0799C9" w:rsidTr="005049BE">
        <w:tc>
          <w:tcPr>
            <w:tcW w:w="3794" w:type="dxa"/>
          </w:tcPr>
          <w:p w14:paraId="492F2923" w14:textId="77777777" w:rsidR="001137D9" w:rsidRPr="002174CB" w:rsidRDefault="001137D9" w:rsidP="00BF275F">
            <w:pPr>
              <w:pStyle w:val="Normal2"/>
            </w:pPr>
            <w:r w:rsidRPr="002174CB">
              <w:t>29.</w:t>
            </w:r>
            <w:r w:rsidRPr="002174CB">
              <w:rPr>
                <w:rFonts w:eastAsia="Times New Roman"/>
              </w:rPr>
              <w:t xml:space="preserve">  </w:t>
            </w:r>
            <w:r w:rsidRPr="002174CB">
              <w:t xml:space="preserve">The National Police Chiefs Council should ensure that local police forces have sufficient training to enable them to effectively investigate offences committed through social media.  Local police forces should be able to access </w:t>
            </w:r>
            <w:r w:rsidRPr="002174CB">
              <w:lastRenderedPageBreak/>
              <w:t xml:space="preserve">advice and guidance on the context in which MPs and Parliamentary candidates work.  </w:t>
            </w:r>
          </w:p>
          <w:p w14:paraId="5BF53701" w14:textId="77777777" w:rsidR="001137D9" w:rsidRPr="002174CB" w:rsidRDefault="001137D9" w:rsidP="007F36EC">
            <w:pPr>
              <w:pStyle w:val="Normal2"/>
            </w:pPr>
          </w:p>
        </w:tc>
        <w:tc>
          <w:tcPr>
            <w:tcW w:w="2268" w:type="dxa"/>
          </w:tcPr>
          <w:p w14:paraId="6098F7C5" w14:textId="4919B47B" w:rsidR="001137D9" w:rsidRPr="002174CB" w:rsidRDefault="001137D9" w:rsidP="007F36EC">
            <w:pPr>
              <w:pStyle w:val="Normal2"/>
            </w:pPr>
            <w:r w:rsidRPr="002174CB">
              <w:lastRenderedPageBreak/>
              <w:t>Within one year</w:t>
            </w:r>
          </w:p>
          <w:p w14:paraId="694C1234" w14:textId="77777777" w:rsidR="001137D9" w:rsidRPr="002174CB" w:rsidRDefault="001137D9" w:rsidP="001265FA">
            <w:pPr>
              <w:rPr>
                <w:rFonts w:ascii="Arial" w:hAnsi="Arial" w:cs="Arial"/>
                <w:sz w:val="22"/>
                <w:szCs w:val="22"/>
                <w:lang w:val="uz-Cyrl-UZ"/>
              </w:rPr>
            </w:pPr>
          </w:p>
        </w:tc>
        <w:tc>
          <w:tcPr>
            <w:tcW w:w="2835" w:type="dxa"/>
          </w:tcPr>
          <w:p w14:paraId="04A3AAEF" w14:textId="4404E36F" w:rsidR="001137D9" w:rsidRPr="002174CB" w:rsidRDefault="00B81FC5" w:rsidP="007F36EC">
            <w:pPr>
              <w:pStyle w:val="Normal2"/>
            </w:pPr>
            <w:r>
              <w:t>National Police Chiefs Council</w:t>
            </w:r>
          </w:p>
        </w:tc>
      </w:tr>
      <w:tr w:rsidR="00EC403D" w:rsidRPr="002174CB" w14:paraId="09899DF5" w14:textId="15E1507E" w:rsidTr="005049BE">
        <w:tc>
          <w:tcPr>
            <w:tcW w:w="3794" w:type="dxa"/>
          </w:tcPr>
          <w:p w14:paraId="7F7D6337" w14:textId="77777777" w:rsidR="001137D9" w:rsidRPr="002174CB" w:rsidRDefault="001137D9" w:rsidP="00BF275F">
            <w:pPr>
              <w:pStyle w:val="Normal2"/>
            </w:pPr>
            <w:r w:rsidRPr="002174CB">
              <w:lastRenderedPageBreak/>
              <w:t>30.</w:t>
            </w:r>
            <w:r w:rsidRPr="002174CB">
              <w:rPr>
                <w:rFonts w:eastAsia="Times New Roman"/>
              </w:rPr>
              <w:t xml:space="preserve">  </w:t>
            </w:r>
            <w:r w:rsidRPr="002174CB">
              <w:t xml:space="preserve">The College of Policing Authorised Professional Practice for elections should be updated to include offences relating to intimidation, including  offences committed through social media.  </w:t>
            </w:r>
          </w:p>
          <w:p w14:paraId="3C3F3FD1" w14:textId="77777777" w:rsidR="001137D9" w:rsidRPr="002174CB" w:rsidRDefault="001137D9" w:rsidP="007F36EC">
            <w:pPr>
              <w:pStyle w:val="Normal2"/>
            </w:pPr>
          </w:p>
        </w:tc>
        <w:tc>
          <w:tcPr>
            <w:tcW w:w="2268" w:type="dxa"/>
          </w:tcPr>
          <w:p w14:paraId="568AF15C" w14:textId="72042A66" w:rsidR="001137D9" w:rsidRPr="002174CB" w:rsidRDefault="001137D9" w:rsidP="007F36EC">
            <w:pPr>
              <w:pStyle w:val="Normal2"/>
            </w:pPr>
            <w:r w:rsidRPr="002174CB">
              <w:t>Before the next general election</w:t>
            </w:r>
          </w:p>
          <w:p w14:paraId="618013EF" w14:textId="77777777" w:rsidR="001137D9" w:rsidRPr="002174CB" w:rsidRDefault="001137D9" w:rsidP="001265FA">
            <w:pPr>
              <w:rPr>
                <w:rFonts w:ascii="Arial" w:hAnsi="Arial" w:cs="Arial"/>
                <w:sz w:val="22"/>
                <w:szCs w:val="22"/>
                <w:lang w:val="uz-Cyrl-UZ"/>
              </w:rPr>
            </w:pPr>
          </w:p>
        </w:tc>
        <w:tc>
          <w:tcPr>
            <w:tcW w:w="2835" w:type="dxa"/>
          </w:tcPr>
          <w:p w14:paraId="7FD9B80D" w14:textId="0A95E980" w:rsidR="001137D9" w:rsidRPr="002174CB" w:rsidRDefault="00B81FC5" w:rsidP="007F36EC">
            <w:pPr>
              <w:pStyle w:val="Normal2"/>
            </w:pPr>
            <w:r>
              <w:t>College of Policing</w:t>
            </w:r>
          </w:p>
        </w:tc>
      </w:tr>
      <w:tr w:rsidR="00EC403D" w:rsidRPr="002174CB" w14:paraId="41DB14FB" w14:textId="5E76D976" w:rsidTr="005049BE">
        <w:tc>
          <w:tcPr>
            <w:tcW w:w="3794" w:type="dxa"/>
          </w:tcPr>
          <w:p w14:paraId="0CC0B3FC" w14:textId="742DC0EC" w:rsidR="001137D9" w:rsidRPr="002174CB" w:rsidRDefault="001137D9" w:rsidP="00BF275F">
            <w:pPr>
              <w:pStyle w:val="Normal2"/>
            </w:pPr>
            <w:r w:rsidRPr="002174CB">
              <w:t>31.</w:t>
            </w:r>
            <w:r w:rsidRPr="002174CB">
              <w:rPr>
                <w:rFonts w:eastAsia="Times New Roman"/>
              </w:rPr>
              <w:t xml:space="preserve">  </w:t>
            </w:r>
            <w:r w:rsidRPr="002174CB">
              <w:t>The National Police Chiefs Council, working with the C</w:t>
            </w:r>
            <w:r>
              <w:t xml:space="preserve">rown </w:t>
            </w:r>
            <w:r w:rsidRPr="002174CB">
              <w:t>P</w:t>
            </w:r>
            <w:r>
              <w:t xml:space="preserve">rosecution </w:t>
            </w:r>
            <w:r w:rsidRPr="002174CB">
              <w:t>S</w:t>
            </w:r>
            <w:r>
              <w:t>ervice</w:t>
            </w:r>
            <w:r w:rsidRPr="002174CB">
              <w:t xml:space="preserve"> and</w:t>
            </w:r>
            <w:r>
              <w:t xml:space="preserve"> the</w:t>
            </w:r>
            <w:r w:rsidRPr="002174CB">
              <w:t xml:space="preserve"> College of Policing, should produce accessible guidance for Parliamentary candidates giving clear advice on behaviour they may experience during a campaign which is likely to constitute a criminal offence and what they should do in the face of such intimidation.  </w:t>
            </w:r>
          </w:p>
          <w:p w14:paraId="3405EDEF" w14:textId="77777777" w:rsidR="001137D9" w:rsidRPr="002174CB" w:rsidRDefault="001137D9" w:rsidP="007F36EC">
            <w:pPr>
              <w:pStyle w:val="Normal2"/>
            </w:pPr>
          </w:p>
        </w:tc>
        <w:tc>
          <w:tcPr>
            <w:tcW w:w="2268" w:type="dxa"/>
          </w:tcPr>
          <w:p w14:paraId="41EE1E7D" w14:textId="13ED8693" w:rsidR="001137D9" w:rsidRPr="002174CB" w:rsidRDefault="001137D9" w:rsidP="007F36EC">
            <w:pPr>
              <w:pStyle w:val="Normal2"/>
            </w:pPr>
            <w:r w:rsidRPr="002174CB">
              <w:t>Before the next general election</w:t>
            </w:r>
          </w:p>
          <w:p w14:paraId="6285CB74" w14:textId="77777777" w:rsidR="001137D9" w:rsidRPr="002174CB" w:rsidRDefault="001137D9" w:rsidP="001265FA">
            <w:pPr>
              <w:rPr>
                <w:rFonts w:ascii="Arial" w:hAnsi="Arial" w:cs="Arial"/>
                <w:sz w:val="22"/>
                <w:szCs w:val="22"/>
                <w:lang w:val="uz-Cyrl-UZ"/>
              </w:rPr>
            </w:pPr>
          </w:p>
        </w:tc>
        <w:tc>
          <w:tcPr>
            <w:tcW w:w="2835" w:type="dxa"/>
          </w:tcPr>
          <w:p w14:paraId="10815EC2" w14:textId="7AE6F652" w:rsidR="001137D9" w:rsidRPr="002174CB" w:rsidRDefault="00B81FC5" w:rsidP="007F36EC">
            <w:pPr>
              <w:pStyle w:val="Normal2"/>
            </w:pPr>
            <w:r>
              <w:t xml:space="preserve">National Police Chiefs Council, </w:t>
            </w:r>
            <w:r w:rsidR="00C83DC4">
              <w:t>working with the Crown Prosecution Service and the College of Policing</w:t>
            </w:r>
          </w:p>
        </w:tc>
      </w:tr>
      <w:tr w:rsidR="00EC403D" w:rsidRPr="002174CB" w14:paraId="13AF9616" w14:textId="4E1CF89D" w:rsidTr="005049BE">
        <w:trPr>
          <w:trHeight w:val="1265"/>
        </w:trPr>
        <w:tc>
          <w:tcPr>
            <w:tcW w:w="3794" w:type="dxa"/>
          </w:tcPr>
          <w:p w14:paraId="521D8EC7" w14:textId="77777777" w:rsidR="001137D9" w:rsidRPr="002174CB" w:rsidRDefault="001137D9" w:rsidP="00BF275F">
            <w:pPr>
              <w:pStyle w:val="Normal2"/>
            </w:pPr>
            <w:r w:rsidRPr="002174CB">
              <w:t>32.</w:t>
            </w:r>
            <w:r w:rsidRPr="002174CB">
              <w:rPr>
                <w:rFonts w:eastAsia="Times New Roman"/>
              </w:rPr>
              <w:t xml:space="preserve">  </w:t>
            </w:r>
            <w:r w:rsidRPr="002174CB">
              <w:t xml:space="preserve">Press regulation bodies should extend their codes of conduct to prohibit unacceptable language that incites intimidation.  </w:t>
            </w:r>
          </w:p>
          <w:p w14:paraId="6E579164" w14:textId="77777777" w:rsidR="001137D9" w:rsidRPr="002174CB" w:rsidRDefault="001137D9" w:rsidP="007F36EC">
            <w:pPr>
              <w:pStyle w:val="Normal2"/>
            </w:pPr>
          </w:p>
        </w:tc>
        <w:tc>
          <w:tcPr>
            <w:tcW w:w="2268" w:type="dxa"/>
          </w:tcPr>
          <w:p w14:paraId="18CBCC49" w14:textId="134B3BBC" w:rsidR="001137D9" w:rsidRPr="002174CB" w:rsidRDefault="001137D9" w:rsidP="007F36EC">
            <w:pPr>
              <w:pStyle w:val="Normal2"/>
            </w:pPr>
            <w:r w:rsidRPr="002174CB">
              <w:t>By December 2018</w:t>
            </w:r>
          </w:p>
          <w:p w14:paraId="3071AABB" w14:textId="77777777" w:rsidR="001137D9" w:rsidRPr="002174CB" w:rsidRDefault="001137D9" w:rsidP="001265FA">
            <w:pPr>
              <w:rPr>
                <w:rFonts w:ascii="Arial" w:hAnsi="Arial" w:cs="Arial"/>
                <w:sz w:val="22"/>
                <w:szCs w:val="22"/>
                <w:lang w:val="uz-Cyrl-UZ"/>
              </w:rPr>
            </w:pPr>
          </w:p>
        </w:tc>
        <w:tc>
          <w:tcPr>
            <w:tcW w:w="2835" w:type="dxa"/>
          </w:tcPr>
          <w:p w14:paraId="487A8B75" w14:textId="0984A599" w:rsidR="001137D9" w:rsidRPr="002174CB" w:rsidRDefault="00C83DC4" w:rsidP="007F36EC">
            <w:pPr>
              <w:pStyle w:val="Normal2"/>
            </w:pPr>
            <w:r>
              <w:t>Press regulation bodies (IPSO and Impress)</w:t>
            </w:r>
          </w:p>
        </w:tc>
      </w:tr>
      <w:tr w:rsidR="00EC403D" w:rsidRPr="002174CB" w14:paraId="2E829F66" w14:textId="2044DAFA" w:rsidTr="005049BE">
        <w:trPr>
          <w:trHeight w:val="1264"/>
        </w:trPr>
        <w:tc>
          <w:tcPr>
            <w:tcW w:w="3794" w:type="dxa"/>
          </w:tcPr>
          <w:p w14:paraId="79CEE4AB" w14:textId="77777777" w:rsidR="001137D9" w:rsidRPr="002174CB" w:rsidRDefault="001137D9" w:rsidP="007F36EC">
            <w:pPr>
              <w:pStyle w:val="Normal2"/>
            </w:pPr>
            <w:r w:rsidRPr="002174CB">
              <w:t>33.</w:t>
            </w:r>
            <w:r w:rsidRPr="002174CB">
              <w:rPr>
                <w:rFonts w:eastAsia="Times New Roman"/>
              </w:rPr>
              <w:t xml:space="preserve">  </w:t>
            </w:r>
            <w:r w:rsidRPr="002174CB">
              <w:t xml:space="preserve">News organisations should only consider stories from freelance journalists that meet the standards of IPSO’s Editors Code, or the Editorial Guidelines of Impress, as appropriate, and ensure that freelance journalists are aware of this policy.  </w:t>
            </w:r>
          </w:p>
          <w:p w14:paraId="622F6528" w14:textId="77777777" w:rsidR="001137D9" w:rsidRPr="002174CB" w:rsidRDefault="001137D9" w:rsidP="007F36EC">
            <w:pPr>
              <w:pStyle w:val="Normal2"/>
            </w:pPr>
          </w:p>
        </w:tc>
        <w:tc>
          <w:tcPr>
            <w:tcW w:w="2268" w:type="dxa"/>
          </w:tcPr>
          <w:p w14:paraId="1487789B" w14:textId="578D8096" w:rsidR="001137D9" w:rsidRPr="002174CB" w:rsidRDefault="001137D9" w:rsidP="007F36EC">
            <w:pPr>
              <w:pStyle w:val="Normal2"/>
            </w:pPr>
            <w:r w:rsidRPr="002174CB">
              <w:t>Immediately</w:t>
            </w:r>
          </w:p>
          <w:p w14:paraId="4F4894D5" w14:textId="77777777" w:rsidR="001137D9" w:rsidRPr="002174CB" w:rsidRDefault="001137D9" w:rsidP="007F36EC">
            <w:pPr>
              <w:pStyle w:val="Normal2"/>
            </w:pPr>
          </w:p>
        </w:tc>
        <w:tc>
          <w:tcPr>
            <w:tcW w:w="2835" w:type="dxa"/>
          </w:tcPr>
          <w:p w14:paraId="0C9169A3" w14:textId="40D19129" w:rsidR="001137D9" w:rsidRPr="002174CB" w:rsidRDefault="00C83DC4" w:rsidP="007F36EC">
            <w:pPr>
              <w:pStyle w:val="Normal2"/>
            </w:pPr>
            <w:r>
              <w:t>News organisations</w:t>
            </w:r>
          </w:p>
        </w:tc>
      </w:tr>
    </w:tbl>
    <w:p w14:paraId="64EAB4C7" w14:textId="551C5844" w:rsidR="00BE128B" w:rsidRDefault="00BE128B" w:rsidP="001265FA">
      <w:pPr>
        <w:rPr>
          <w:rFonts w:ascii="Arial" w:hAnsi="Arial" w:cs="Arial"/>
          <w:lang w:val="uz-Cyrl-UZ"/>
        </w:rPr>
      </w:pPr>
    </w:p>
    <w:p w14:paraId="363409C6" w14:textId="77777777" w:rsidR="00610434" w:rsidRDefault="00610434">
      <w:pPr>
        <w:rPr>
          <w:rFonts w:ascii="Arial" w:hAnsi="Arial" w:cs="Arial"/>
          <w:lang w:val="uz-Cyrl-UZ"/>
        </w:rPr>
      </w:pPr>
    </w:p>
    <w:p w14:paraId="0567CEAB" w14:textId="77777777" w:rsidR="00610434" w:rsidRDefault="00610434">
      <w:pPr>
        <w:rPr>
          <w:rFonts w:ascii="Arial" w:hAnsi="Arial" w:cs="Arial"/>
          <w:lang w:val="uz-Cyrl-UZ"/>
        </w:rPr>
      </w:pPr>
    </w:p>
    <w:p w14:paraId="7A703283" w14:textId="77777777" w:rsidR="00610434" w:rsidRDefault="00610434">
      <w:pPr>
        <w:rPr>
          <w:rFonts w:ascii="Arial" w:hAnsi="Arial" w:cs="Arial"/>
          <w:lang w:val="uz-Cyrl-UZ"/>
        </w:rPr>
      </w:pPr>
    </w:p>
    <w:p w14:paraId="3D4EB4DD" w14:textId="77777777" w:rsidR="00610434" w:rsidRDefault="00610434">
      <w:pPr>
        <w:rPr>
          <w:rFonts w:ascii="Arial" w:hAnsi="Arial" w:cs="Arial"/>
          <w:lang w:val="uz-Cyrl-UZ"/>
        </w:rPr>
      </w:pPr>
    </w:p>
    <w:p w14:paraId="0F7D6412" w14:textId="77777777" w:rsidR="00610434" w:rsidRDefault="00610434">
      <w:pPr>
        <w:rPr>
          <w:rFonts w:ascii="Arial" w:hAnsi="Arial" w:cs="Arial"/>
          <w:lang w:val="uz-Cyrl-UZ"/>
        </w:rPr>
      </w:pPr>
    </w:p>
    <w:p w14:paraId="5874BB96" w14:textId="77777777" w:rsidR="00610434" w:rsidRDefault="00610434">
      <w:pPr>
        <w:rPr>
          <w:rFonts w:ascii="Arial" w:hAnsi="Arial" w:cs="Arial"/>
          <w:lang w:val="uz-Cyrl-UZ"/>
        </w:rPr>
      </w:pPr>
    </w:p>
    <w:p w14:paraId="6A295A63" w14:textId="77777777" w:rsidR="00610434" w:rsidRDefault="00610434" w:rsidP="00610434">
      <w:pPr>
        <w:jc w:val="right"/>
        <w:rPr>
          <w:rFonts w:ascii="Arial" w:eastAsia="Times New Roman" w:hAnsi="Arial" w:cs="Arial"/>
        </w:rPr>
      </w:pPr>
    </w:p>
    <w:p w14:paraId="4F7D73C9" w14:textId="77777777" w:rsidR="00610434" w:rsidRDefault="00610434" w:rsidP="00610434">
      <w:pPr>
        <w:jc w:val="right"/>
        <w:rPr>
          <w:rFonts w:ascii="Arial" w:eastAsia="Times New Roman" w:hAnsi="Arial" w:cs="Arial"/>
        </w:rPr>
      </w:pPr>
    </w:p>
    <w:p w14:paraId="1ACFCE79" w14:textId="77777777" w:rsidR="00610434" w:rsidRDefault="00610434" w:rsidP="00610434">
      <w:pPr>
        <w:jc w:val="right"/>
        <w:rPr>
          <w:rFonts w:ascii="Arial" w:eastAsia="Times New Roman" w:hAnsi="Arial" w:cs="Arial"/>
        </w:rPr>
      </w:pPr>
    </w:p>
    <w:p w14:paraId="3130B360" w14:textId="77777777" w:rsidR="00610434" w:rsidRDefault="00610434" w:rsidP="00610434">
      <w:pPr>
        <w:jc w:val="right"/>
        <w:rPr>
          <w:rFonts w:ascii="Arial" w:eastAsia="Times New Roman" w:hAnsi="Arial" w:cs="Arial"/>
        </w:rPr>
      </w:pPr>
    </w:p>
    <w:p w14:paraId="345E454A" w14:textId="77777777" w:rsidR="00610434" w:rsidRDefault="00610434" w:rsidP="00610434">
      <w:pPr>
        <w:jc w:val="right"/>
        <w:rPr>
          <w:rFonts w:ascii="Arial" w:eastAsia="Times New Roman" w:hAnsi="Arial" w:cs="Arial"/>
        </w:rPr>
      </w:pPr>
    </w:p>
    <w:p w14:paraId="1F94F270" w14:textId="77777777" w:rsidR="00610434" w:rsidRDefault="00610434" w:rsidP="00610434">
      <w:pPr>
        <w:jc w:val="right"/>
        <w:rPr>
          <w:rFonts w:ascii="Arial" w:eastAsia="Times New Roman" w:hAnsi="Arial" w:cs="Arial"/>
        </w:rPr>
      </w:pPr>
    </w:p>
    <w:p w14:paraId="30258243" w14:textId="77777777" w:rsidR="00610434" w:rsidRDefault="00610434" w:rsidP="00610434">
      <w:pPr>
        <w:jc w:val="right"/>
        <w:rPr>
          <w:rFonts w:ascii="Arial" w:eastAsia="Times New Roman" w:hAnsi="Arial" w:cs="Arial"/>
        </w:rPr>
      </w:pPr>
    </w:p>
    <w:p w14:paraId="2A031A6F" w14:textId="77777777" w:rsidR="00610434" w:rsidRDefault="00610434" w:rsidP="00610434">
      <w:pPr>
        <w:jc w:val="right"/>
        <w:rPr>
          <w:rFonts w:ascii="Arial" w:eastAsia="Times New Roman" w:hAnsi="Arial" w:cs="Arial"/>
        </w:rPr>
      </w:pPr>
    </w:p>
    <w:p w14:paraId="5419E2D9" w14:textId="77777777" w:rsidR="00610434" w:rsidRDefault="00610434" w:rsidP="00610434">
      <w:pPr>
        <w:jc w:val="right"/>
        <w:rPr>
          <w:rFonts w:ascii="Arial" w:eastAsia="Times New Roman" w:hAnsi="Arial" w:cs="Arial"/>
        </w:rPr>
      </w:pPr>
    </w:p>
    <w:p w14:paraId="00208676" w14:textId="77777777" w:rsidR="00610434" w:rsidRDefault="00610434" w:rsidP="00610434">
      <w:pPr>
        <w:jc w:val="right"/>
        <w:rPr>
          <w:rFonts w:ascii="Arial" w:eastAsia="Times New Roman" w:hAnsi="Arial" w:cs="Arial"/>
        </w:rPr>
      </w:pPr>
    </w:p>
    <w:p w14:paraId="7AD3185B" w14:textId="77777777" w:rsidR="00610434" w:rsidRDefault="00610434" w:rsidP="00610434">
      <w:pPr>
        <w:jc w:val="right"/>
        <w:rPr>
          <w:rFonts w:ascii="Arial" w:eastAsia="Times New Roman" w:hAnsi="Arial" w:cs="Arial"/>
        </w:rPr>
      </w:pPr>
    </w:p>
    <w:p w14:paraId="0F5A63CF" w14:textId="77777777" w:rsidR="00610434" w:rsidRDefault="00610434" w:rsidP="00610434">
      <w:pPr>
        <w:jc w:val="right"/>
        <w:rPr>
          <w:rFonts w:ascii="Arial" w:eastAsia="Times New Roman" w:hAnsi="Arial" w:cs="Arial"/>
        </w:rPr>
      </w:pPr>
    </w:p>
    <w:p w14:paraId="19B3AABB" w14:textId="77777777" w:rsidR="00610434" w:rsidRDefault="00610434" w:rsidP="00610434">
      <w:pPr>
        <w:jc w:val="right"/>
        <w:rPr>
          <w:rFonts w:ascii="Arial" w:eastAsia="Times New Roman" w:hAnsi="Arial" w:cs="Arial"/>
        </w:rPr>
      </w:pPr>
    </w:p>
    <w:p w14:paraId="1CA99A0F" w14:textId="77777777" w:rsidR="00610434" w:rsidRDefault="00610434" w:rsidP="00610434">
      <w:pPr>
        <w:jc w:val="right"/>
        <w:rPr>
          <w:rFonts w:ascii="Arial" w:eastAsia="Times New Roman" w:hAnsi="Arial" w:cs="Arial"/>
        </w:rPr>
      </w:pPr>
    </w:p>
    <w:p w14:paraId="3187E7EC" w14:textId="77777777" w:rsidR="00610434" w:rsidRDefault="00610434" w:rsidP="00610434">
      <w:pPr>
        <w:jc w:val="right"/>
        <w:rPr>
          <w:rFonts w:ascii="Arial" w:eastAsia="Times New Roman" w:hAnsi="Arial" w:cs="Arial"/>
        </w:rPr>
      </w:pPr>
    </w:p>
    <w:p w14:paraId="45D92499" w14:textId="77777777" w:rsidR="00610434" w:rsidRDefault="00610434" w:rsidP="00610434">
      <w:pPr>
        <w:jc w:val="right"/>
        <w:rPr>
          <w:rFonts w:ascii="Arial" w:eastAsia="Times New Roman" w:hAnsi="Arial" w:cs="Arial"/>
        </w:rPr>
      </w:pPr>
    </w:p>
    <w:p w14:paraId="365DCF95" w14:textId="77777777" w:rsidR="00610434" w:rsidRDefault="00610434" w:rsidP="00610434">
      <w:pPr>
        <w:jc w:val="right"/>
        <w:rPr>
          <w:rFonts w:ascii="Arial" w:eastAsia="Times New Roman" w:hAnsi="Arial" w:cs="Arial"/>
        </w:rPr>
      </w:pPr>
    </w:p>
    <w:p w14:paraId="47F16457" w14:textId="77777777" w:rsidR="00610434" w:rsidRDefault="00610434" w:rsidP="00610434">
      <w:pPr>
        <w:jc w:val="right"/>
        <w:rPr>
          <w:rFonts w:ascii="Arial" w:eastAsia="Times New Roman" w:hAnsi="Arial" w:cs="Arial"/>
        </w:rPr>
      </w:pPr>
    </w:p>
    <w:p w14:paraId="12A335F3" w14:textId="77777777" w:rsidR="00610434" w:rsidRDefault="00610434" w:rsidP="00610434">
      <w:pPr>
        <w:jc w:val="right"/>
        <w:rPr>
          <w:rFonts w:ascii="Arial" w:eastAsia="Times New Roman" w:hAnsi="Arial" w:cs="Arial"/>
        </w:rPr>
      </w:pPr>
    </w:p>
    <w:p w14:paraId="1A5964AD" w14:textId="77777777" w:rsidR="00610434" w:rsidRDefault="00610434" w:rsidP="00610434">
      <w:pPr>
        <w:jc w:val="right"/>
        <w:rPr>
          <w:rFonts w:ascii="Arial" w:eastAsia="Times New Roman" w:hAnsi="Arial" w:cs="Arial"/>
        </w:rPr>
      </w:pPr>
    </w:p>
    <w:p w14:paraId="7277F991" w14:textId="77777777" w:rsidR="00610434" w:rsidRDefault="00610434" w:rsidP="00610434">
      <w:pPr>
        <w:jc w:val="right"/>
        <w:rPr>
          <w:rFonts w:ascii="Arial" w:eastAsia="Times New Roman" w:hAnsi="Arial" w:cs="Arial"/>
        </w:rPr>
      </w:pPr>
    </w:p>
    <w:p w14:paraId="7FAE1CC5" w14:textId="77777777" w:rsidR="00610434" w:rsidRDefault="00610434" w:rsidP="00610434">
      <w:pPr>
        <w:jc w:val="right"/>
        <w:rPr>
          <w:rFonts w:ascii="Arial" w:eastAsia="Times New Roman" w:hAnsi="Arial" w:cs="Arial"/>
        </w:rPr>
      </w:pPr>
    </w:p>
    <w:p w14:paraId="55929D63" w14:textId="77777777" w:rsidR="00610434" w:rsidRDefault="00610434" w:rsidP="00610434">
      <w:pPr>
        <w:jc w:val="right"/>
        <w:rPr>
          <w:rFonts w:ascii="Arial" w:eastAsia="Times New Roman" w:hAnsi="Arial" w:cs="Arial"/>
        </w:rPr>
      </w:pPr>
    </w:p>
    <w:p w14:paraId="74ACC77D" w14:textId="77777777" w:rsidR="00610434" w:rsidRDefault="00610434" w:rsidP="00610434">
      <w:pPr>
        <w:jc w:val="right"/>
        <w:rPr>
          <w:rFonts w:ascii="Arial" w:eastAsia="Times New Roman" w:hAnsi="Arial" w:cs="Arial"/>
        </w:rPr>
      </w:pPr>
    </w:p>
    <w:p w14:paraId="236DEF29" w14:textId="77777777" w:rsidR="00610434" w:rsidRDefault="00610434" w:rsidP="00610434">
      <w:pPr>
        <w:jc w:val="right"/>
        <w:rPr>
          <w:rFonts w:ascii="Arial" w:eastAsia="Times New Roman" w:hAnsi="Arial" w:cs="Arial"/>
        </w:rPr>
      </w:pPr>
    </w:p>
    <w:p w14:paraId="4B7CCF56" w14:textId="77777777" w:rsidR="00610434" w:rsidRDefault="00610434" w:rsidP="00610434">
      <w:pPr>
        <w:jc w:val="right"/>
        <w:rPr>
          <w:rFonts w:ascii="Arial" w:eastAsia="Times New Roman" w:hAnsi="Arial" w:cs="Arial"/>
        </w:rPr>
      </w:pPr>
    </w:p>
    <w:p w14:paraId="0E2AEF1C" w14:textId="77777777" w:rsidR="00610434" w:rsidRDefault="00610434" w:rsidP="00610434">
      <w:pPr>
        <w:jc w:val="right"/>
        <w:rPr>
          <w:rFonts w:ascii="Arial" w:eastAsia="Times New Roman" w:hAnsi="Arial" w:cs="Arial"/>
        </w:rPr>
      </w:pPr>
    </w:p>
    <w:p w14:paraId="2023C8FC" w14:textId="77777777" w:rsidR="00610434" w:rsidRDefault="00610434" w:rsidP="00610434">
      <w:pPr>
        <w:jc w:val="right"/>
        <w:rPr>
          <w:rFonts w:ascii="Arial" w:eastAsia="Times New Roman" w:hAnsi="Arial" w:cs="Arial"/>
        </w:rPr>
      </w:pPr>
    </w:p>
    <w:p w14:paraId="17E22DC9" w14:textId="77777777" w:rsidR="00610434" w:rsidRDefault="00610434" w:rsidP="00610434">
      <w:pPr>
        <w:jc w:val="right"/>
        <w:rPr>
          <w:rFonts w:ascii="Arial" w:eastAsia="Times New Roman" w:hAnsi="Arial" w:cs="Arial"/>
        </w:rPr>
      </w:pPr>
    </w:p>
    <w:p w14:paraId="5B03415F" w14:textId="77777777" w:rsidR="00610434" w:rsidRDefault="00610434" w:rsidP="00610434">
      <w:pPr>
        <w:jc w:val="right"/>
        <w:rPr>
          <w:rFonts w:ascii="Arial" w:eastAsia="Times New Roman" w:hAnsi="Arial" w:cs="Arial"/>
        </w:rPr>
      </w:pPr>
    </w:p>
    <w:p w14:paraId="26EFD30C" w14:textId="77777777" w:rsidR="00610434" w:rsidRDefault="00610434" w:rsidP="00610434">
      <w:pPr>
        <w:jc w:val="right"/>
        <w:rPr>
          <w:rFonts w:ascii="Arial" w:eastAsia="Times New Roman" w:hAnsi="Arial" w:cs="Arial"/>
        </w:rPr>
      </w:pPr>
    </w:p>
    <w:p w14:paraId="2E8F0E50" w14:textId="77777777" w:rsidR="00610434" w:rsidRDefault="00610434" w:rsidP="00610434">
      <w:pPr>
        <w:jc w:val="right"/>
        <w:rPr>
          <w:rFonts w:ascii="Arial" w:eastAsia="Times New Roman" w:hAnsi="Arial" w:cs="Arial"/>
        </w:rPr>
      </w:pPr>
    </w:p>
    <w:p w14:paraId="4124E243" w14:textId="77777777" w:rsidR="00610434" w:rsidRDefault="00610434" w:rsidP="00610434">
      <w:pPr>
        <w:jc w:val="right"/>
        <w:rPr>
          <w:rFonts w:ascii="Arial" w:eastAsia="Times New Roman" w:hAnsi="Arial" w:cs="Arial"/>
        </w:rPr>
      </w:pPr>
    </w:p>
    <w:p w14:paraId="3F08FDF4" w14:textId="77777777" w:rsidR="00610434" w:rsidRDefault="00610434" w:rsidP="00610434">
      <w:pPr>
        <w:jc w:val="right"/>
        <w:rPr>
          <w:rFonts w:ascii="Arial" w:eastAsia="Times New Roman" w:hAnsi="Arial" w:cs="Arial"/>
        </w:rPr>
      </w:pPr>
    </w:p>
    <w:p w14:paraId="57035CC5" w14:textId="77777777" w:rsidR="00610434" w:rsidRDefault="00610434" w:rsidP="00610434">
      <w:pPr>
        <w:jc w:val="right"/>
        <w:rPr>
          <w:rFonts w:ascii="Arial" w:eastAsia="Times New Roman" w:hAnsi="Arial" w:cs="Arial"/>
        </w:rPr>
      </w:pPr>
    </w:p>
    <w:p w14:paraId="370AD752" w14:textId="77777777" w:rsidR="00610434" w:rsidRDefault="00610434" w:rsidP="00610434">
      <w:pPr>
        <w:jc w:val="right"/>
        <w:rPr>
          <w:rFonts w:ascii="Arial" w:eastAsia="Times New Roman" w:hAnsi="Arial" w:cs="Arial"/>
        </w:rPr>
      </w:pPr>
    </w:p>
    <w:p w14:paraId="35F331E4" w14:textId="77777777" w:rsidR="00610434" w:rsidRDefault="00610434" w:rsidP="00610434">
      <w:pPr>
        <w:jc w:val="right"/>
        <w:rPr>
          <w:rFonts w:ascii="Arial" w:eastAsia="Times New Roman" w:hAnsi="Arial" w:cs="Arial"/>
        </w:rPr>
      </w:pPr>
    </w:p>
    <w:p w14:paraId="4DCDCE25" w14:textId="77777777" w:rsidR="00610434" w:rsidRDefault="00610434" w:rsidP="00610434">
      <w:pPr>
        <w:jc w:val="right"/>
        <w:rPr>
          <w:rFonts w:ascii="Arial" w:eastAsia="Times New Roman" w:hAnsi="Arial" w:cs="Arial"/>
        </w:rPr>
      </w:pPr>
    </w:p>
    <w:p w14:paraId="6B6A44DE" w14:textId="77777777" w:rsidR="00610434" w:rsidRDefault="00610434" w:rsidP="00610434">
      <w:pPr>
        <w:jc w:val="right"/>
        <w:rPr>
          <w:rFonts w:ascii="Arial" w:eastAsia="Times New Roman" w:hAnsi="Arial" w:cs="Arial"/>
        </w:rPr>
      </w:pPr>
    </w:p>
    <w:p w14:paraId="66E0FA46" w14:textId="77777777" w:rsidR="00610434" w:rsidRDefault="00610434" w:rsidP="00610434">
      <w:pPr>
        <w:jc w:val="right"/>
        <w:rPr>
          <w:rFonts w:ascii="Arial" w:eastAsia="Times New Roman" w:hAnsi="Arial" w:cs="Arial"/>
        </w:rPr>
      </w:pPr>
    </w:p>
    <w:p w14:paraId="5FEE328F" w14:textId="77777777" w:rsidR="00610434" w:rsidRDefault="00610434" w:rsidP="00610434">
      <w:pPr>
        <w:jc w:val="right"/>
        <w:rPr>
          <w:rFonts w:ascii="Arial" w:eastAsia="Times New Roman" w:hAnsi="Arial" w:cs="Arial"/>
        </w:rPr>
      </w:pPr>
    </w:p>
    <w:p w14:paraId="50167DB4" w14:textId="77777777" w:rsidR="00610434" w:rsidRDefault="00610434" w:rsidP="00610434">
      <w:pPr>
        <w:jc w:val="right"/>
        <w:rPr>
          <w:rFonts w:ascii="Arial" w:eastAsia="Times New Roman" w:hAnsi="Arial" w:cs="Arial"/>
        </w:rPr>
      </w:pPr>
    </w:p>
    <w:p w14:paraId="09E12F7F" w14:textId="77777777" w:rsidR="00610434" w:rsidRDefault="00610434" w:rsidP="00610434">
      <w:pPr>
        <w:jc w:val="right"/>
        <w:rPr>
          <w:rFonts w:ascii="Arial" w:eastAsia="Times New Roman" w:hAnsi="Arial" w:cs="Arial"/>
        </w:rPr>
      </w:pPr>
    </w:p>
    <w:p w14:paraId="070F9EE5" w14:textId="77777777" w:rsidR="00610434" w:rsidRPr="00610434" w:rsidRDefault="00610434" w:rsidP="00610434">
      <w:pPr>
        <w:jc w:val="right"/>
        <w:rPr>
          <w:rFonts w:ascii="Arial" w:eastAsia="Times New Roman" w:hAnsi="Arial" w:cs="Arial"/>
        </w:rPr>
      </w:pPr>
      <w:r w:rsidRPr="00610434">
        <w:rPr>
          <w:rFonts w:ascii="Arial" w:eastAsia="Times New Roman" w:hAnsi="Arial" w:cs="Arial"/>
        </w:rPr>
        <w:t>CCS0218044462</w:t>
      </w:r>
    </w:p>
    <w:p w14:paraId="7D4F66D8" w14:textId="77777777" w:rsidR="00610434" w:rsidRPr="00610434" w:rsidRDefault="00610434" w:rsidP="00610434">
      <w:pPr>
        <w:jc w:val="right"/>
        <w:rPr>
          <w:rFonts w:ascii="Arial" w:eastAsia="Times New Roman" w:hAnsi="Arial" w:cs="Arial"/>
        </w:rPr>
      </w:pPr>
      <w:r w:rsidRPr="00610434">
        <w:rPr>
          <w:rFonts w:ascii="Arial" w:eastAsia="Times New Roman" w:hAnsi="Arial" w:cs="Arial"/>
        </w:rPr>
        <w:t>978-1-5286-0229-7</w:t>
      </w:r>
    </w:p>
    <w:p w14:paraId="47EFC9C5" w14:textId="63D99DFE" w:rsidR="007B54DD" w:rsidRPr="002174CB" w:rsidRDefault="007B54DD" w:rsidP="001265FA">
      <w:pPr>
        <w:rPr>
          <w:rFonts w:ascii="Arial" w:hAnsi="Arial" w:cs="Arial"/>
          <w:lang w:val="uz-Cyrl-UZ"/>
        </w:rPr>
      </w:pPr>
    </w:p>
    <w:sectPr w:rsidR="007B54DD" w:rsidRPr="002174CB" w:rsidSect="00F26BCF">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32457" w14:textId="77777777" w:rsidR="00643634" w:rsidRDefault="00643634" w:rsidP="00A3366E">
      <w:r>
        <w:separator/>
      </w:r>
    </w:p>
  </w:endnote>
  <w:endnote w:type="continuationSeparator" w:id="0">
    <w:p w14:paraId="65B2D49F" w14:textId="77777777" w:rsidR="00643634" w:rsidRDefault="00643634" w:rsidP="00A3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7CA30" w14:textId="77777777" w:rsidR="00643634" w:rsidRDefault="00643634" w:rsidP="00F37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42501A" w14:textId="77777777" w:rsidR="00643634" w:rsidRDefault="00643634" w:rsidP="00F3728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211A0" w14:textId="0141FA32" w:rsidR="00643634" w:rsidRPr="001F585A" w:rsidRDefault="00643634" w:rsidP="00F37283">
    <w:pPr>
      <w:pStyle w:val="Footer"/>
      <w:ind w:right="360"/>
      <w:rPr>
        <w:rFonts w:ascii="Arial" w:hAnsi="Arial" w:cs="Arial"/>
        <w:b/>
      </w:rPr>
    </w:pPr>
    <w:r>
      <w:rPr>
        <w:rFonts w:ascii="Arial" w:hAnsi="Arial" w:cs="Arial"/>
        <w:b/>
      </w:rPr>
      <w:tab/>
    </w:r>
    <w:r>
      <w:rPr>
        <w:rFonts w:ascii="Arial" w:hAnsi="Arial" w:cs="Arial"/>
        <w:b/>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F304A" w14:textId="77777777" w:rsidR="00643634" w:rsidRDefault="00643634">
    <w:pPr>
      <w:pStyle w:val="Footer"/>
    </w:pPr>
  </w:p>
  <w:p w14:paraId="4523D01F" w14:textId="77777777" w:rsidR="00643634" w:rsidRPr="001F585A" w:rsidRDefault="00643634" w:rsidP="001F585A">
    <w:pPr>
      <w:pStyle w:val="Footer"/>
      <w:rPr>
        <w:rFonts w:ascii="Arial" w:hAnsi="Arial" w:cs="Arial"/>
        <w:b/>
      </w:rPr>
    </w:pPr>
    <w:r w:rsidRPr="001F585A">
      <w:rPr>
        <w:rFonts w:ascii="Arial" w:hAnsi="Arial" w:cs="Arial"/>
        <w:b/>
      </w:rPr>
      <w:t>Cm 9578</w:t>
    </w:r>
  </w:p>
  <w:p w14:paraId="0555BC41" w14:textId="77777777" w:rsidR="00643634" w:rsidRDefault="006436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EFB2C" w14:textId="77777777" w:rsidR="00643634" w:rsidRDefault="00643634" w:rsidP="00A3366E">
      <w:r>
        <w:separator/>
      </w:r>
    </w:p>
  </w:footnote>
  <w:footnote w:type="continuationSeparator" w:id="0">
    <w:p w14:paraId="664B058B" w14:textId="77777777" w:rsidR="00643634" w:rsidRDefault="00643634" w:rsidP="00A3366E">
      <w:r>
        <w:continuationSeparator/>
      </w:r>
    </w:p>
  </w:footnote>
  <w:footnote w:id="1">
    <w:p w14:paraId="032DA07F" w14:textId="77777777" w:rsidR="00643634" w:rsidRDefault="00643634" w:rsidP="00A7679D">
      <w:pPr>
        <w:pStyle w:val="Normal1"/>
        <w:spacing w:line="240" w:lineRule="auto"/>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w:t>
      </w:r>
      <w:r w:rsidRPr="00561AC8">
        <w:rPr>
          <w:rFonts w:ascii="Cambria" w:eastAsia="Cambria" w:hAnsi="Cambria" w:cs="Cambria"/>
          <w:sz w:val="20"/>
          <w:szCs w:val="20"/>
        </w:rPr>
        <w:t>www.gov.uk/government/uploads/system/uploads/attachment_data/file/545416/eric_pickles_report_electoral_fraud.pdf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4E6AD" w14:textId="56D13E90" w:rsidR="004E4F37" w:rsidRDefault="004E4F3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4A43A" w14:textId="05D4FBEC" w:rsidR="004E4F37" w:rsidRDefault="004E4F3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B347B" w14:textId="3459EC23" w:rsidR="004E4F37" w:rsidRDefault="004E4F3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D6B001B"/>
    <w:multiLevelType w:val="hybridMultilevel"/>
    <w:tmpl w:val="78D0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573899"/>
    <w:multiLevelType w:val="hybridMultilevel"/>
    <w:tmpl w:val="07548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erine Johnson">
    <w15:presenceInfo w15:providerId="None" w15:userId="Katherine Joh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E4"/>
    <w:rsid w:val="00014F98"/>
    <w:rsid w:val="00017EF3"/>
    <w:rsid w:val="00024633"/>
    <w:rsid w:val="00037ACA"/>
    <w:rsid w:val="00057681"/>
    <w:rsid w:val="00074423"/>
    <w:rsid w:val="000772D8"/>
    <w:rsid w:val="00080023"/>
    <w:rsid w:val="00091B1B"/>
    <w:rsid w:val="00093F09"/>
    <w:rsid w:val="000A5721"/>
    <w:rsid w:val="000B3A6D"/>
    <w:rsid w:val="000C2892"/>
    <w:rsid w:val="00103F9B"/>
    <w:rsid w:val="001137D9"/>
    <w:rsid w:val="001265FA"/>
    <w:rsid w:val="00135DEF"/>
    <w:rsid w:val="00147568"/>
    <w:rsid w:val="00147D4D"/>
    <w:rsid w:val="00165363"/>
    <w:rsid w:val="00181817"/>
    <w:rsid w:val="00181A0B"/>
    <w:rsid w:val="001A508F"/>
    <w:rsid w:val="001A5909"/>
    <w:rsid w:val="001B64C1"/>
    <w:rsid w:val="001D00AF"/>
    <w:rsid w:val="001D3590"/>
    <w:rsid w:val="001D4690"/>
    <w:rsid w:val="001E2356"/>
    <w:rsid w:val="001E7841"/>
    <w:rsid w:val="001F585A"/>
    <w:rsid w:val="001F5A4C"/>
    <w:rsid w:val="0020720D"/>
    <w:rsid w:val="0021056C"/>
    <w:rsid w:val="002174CB"/>
    <w:rsid w:val="00217BD0"/>
    <w:rsid w:val="00260F54"/>
    <w:rsid w:val="00262174"/>
    <w:rsid w:val="0026592E"/>
    <w:rsid w:val="00266793"/>
    <w:rsid w:val="002701B3"/>
    <w:rsid w:val="00287767"/>
    <w:rsid w:val="00294F92"/>
    <w:rsid w:val="0029658D"/>
    <w:rsid w:val="002A3411"/>
    <w:rsid w:val="002A7842"/>
    <w:rsid w:val="002B1575"/>
    <w:rsid w:val="002C5D88"/>
    <w:rsid w:val="002F3570"/>
    <w:rsid w:val="002F783F"/>
    <w:rsid w:val="00312060"/>
    <w:rsid w:val="003230E5"/>
    <w:rsid w:val="003271C4"/>
    <w:rsid w:val="00350313"/>
    <w:rsid w:val="00392798"/>
    <w:rsid w:val="00394C75"/>
    <w:rsid w:val="003B24BC"/>
    <w:rsid w:val="003B5D8F"/>
    <w:rsid w:val="003B732D"/>
    <w:rsid w:val="003C649B"/>
    <w:rsid w:val="003D7E63"/>
    <w:rsid w:val="003E180F"/>
    <w:rsid w:val="003E3ABF"/>
    <w:rsid w:val="003E470B"/>
    <w:rsid w:val="003F6169"/>
    <w:rsid w:val="0040412C"/>
    <w:rsid w:val="00405608"/>
    <w:rsid w:val="00421017"/>
    <w:rsid w:val="00422E52"/>
    <w:rsid w:val="00447129"/>
    <w:rsid w:val="00447A2D"/>
    <w:rsid w:val="0045138A"/>
    <w:rsid w:val="00474CF5"/>
    <w:rsid w:val="004A5071"/>
    <w:rsid w:val="004B3A25"/>
    <w:rsid w:val="004B49B4"/>
    <w:rsid w:val="004B59F8"/>
    <w:rsid w:val="004C1AE7"/>
    <w:rsid w:val="004E10CF"/>
    <w:rsid w:val="004E4F37"/>
    <w:rsid w:val="004E76B7"/>
    <w:rsid w:val="005049BE"/>
    <w:rsid w:val="005616E1"/>
    <w:rsid w:val="00561AC8"/>
    <w:rsid w:val="00580653"/>
    <w:rsid w:val="00580A20"/>
    <w:rsid w:val="00583BE1"/>
    <w:rsid w:val="005908DB"/>
    <w:rsid w:val="005970D7"/>
    <w:rsid w:val="005D1329"/>
    <w:rsid w:val="005D1C63"/>
    <w:rsid w:val="005D66BF"/>
    <w:rsid w:val="005E3DCC"/>
    <w:rsid w:val="005E5489"/>
    <w:rsid w:val="00605132"/>
    <w:rsid w:val="006053DA"/>
    <w:rsid w:val="00610434"/>
    <w:rsid w:val="006205AD"/>
    <w:rsid w:val="006320C2"/>
    <w:rsid w:val="00643634"/>
    <w:rsid w:val="00645A86"/>
    <w:rsid w:val="0065426F"/>
    <w:rsid w:val="00657B61"/>
    <w:rsid w:val="00683E8A"/>
    <w:rsid w:val="006938EF"/>
    <w:rsid w:val="006B6F76"/>
    <w:rsid w:val="006C0580"/>
    <w:rsid w:val="006D09F2"/>
    <w:rsid w:val="006D105F"/>
    <w:rsid w:val="006D1A6D"/>
    <w:rsid w:val="006D74FF"/>
    <w:rsid w:val="006E51E4"/>
    <w:rsid w:val="006F09E4"/>
    <w:rsid w:val="00707240"/>
    <w:rsid w:val="00713B2B"/>
    <w:rsid w:val="00721BD0"/>
    <w:rsid w:val="007228BE"/>
    <w:rsid w:val="00724204"/>
    <w:rsid w:val="00736264"/>
    <w:rsid w:val="00742791"/>
    <w:rsid w:val="0076638F"/>
    <w:rsid w:val="0077215A"/>
    <w:rsid w:val="00792822"/>
    <w:rsid w:val="007A6D59"/>
    <w:rsid w:val="007B24CA"/>
    <w:rsid w:val="007B54DD"/>
    <w:rsid w:val="007B59C0"/>
    <w:rsid w:val="007B69D1"/>
    <w:rsid w:val="007C7389"/>
    <w:rsid w:val="007F36EC"/>
    <w:rsid w:val="007F4082"/>
    <w:rsid w:val="007F42DE"/>
    <w:rsid w:val="008132B5"/>
    <w:rsid w:val="00822B74"/>
    <w:rsid w:val="00825A98"/>
    <w:rsid w:val="00834657"/>
    <w:rsid w:val="00856CC0"/>
    <w:rsid w:val="00864AA7"/>
    <w:rsid w:val="008751FD"/>
    <w:rsid w:val="00882265"/>
    <w:rsid w:val="008A2352"/>
    <w:rsid w:val="008A6B58"/>
    <w:rsid w:val="008B2D76"/>
    <w:rsid w:val="008B5B9C"/>
    <w:rsid w:val="009060FD"/>
    <w:rsid w:val="00912192"/>
    <w:rsid w:val="00920CA0"/>
    <w:rsid w:val="00921FFC"/>
    <w:rsid w:val="009379C4"/>
    <w:rsid w:val="00941683"/>
    <w:rsid w:val="00996295"/>
    <w:rsid w:val="009A41CF"/>
    <w:rsid w:val="009A52AE"/>
    <w:rsid w:val="009B1489"/>
    <w:rsid w:val="009C4747"/>
    <w:rsid w:val="009D0C38"/>
    <w:rsid w:val="009E6B38"/>
    <w:rsid w:val="009E6F6E"/>
    <w:rsid w:val="009F0FFB"/>
    <w:rsid w:val="00A026B8"/>
    <w:rsid w:val="00A169E0"/>
    <w:rsid w:val="00A27E02"/>
    <w:rsid w:val="00A30A30"/>
    <w:rsid w:val="00A3366E"/>
    <w:rsid w:val="00A5624B"/>
    <w:rsid w:val="00A67BCE"/>
    <w:rsid w:val="00A7679D"/>
    <w:rsid w:val="00A81C19"/>
    <w:rsid w:val="00A91977"/>
    <w:rsid w:val="00A91CBC"/>
    <w:rsid w:val="00A948D0"/>
    <w:rsid w:val="00AA25F7"/>
    <w:rsid w:val="00AB0DC2"/>
    <w:rsid w:val="00AD35C7"/>
    <w:rsid w:val="00AD699F"/>
    <w:rsid w:val="00AE1E1F"/>
    <w:rsid w:val="00AF7FCA"/>
    <w:rsid w:val="00B124F4"/>
    <w:rsid w:val="00B14653"/>
    <w:rsid w:val="00B16D80"/>
    <w:rsid w:val="00B41DF7"/>
    <w:rsid w:val="00B81BC8"/>
    <w:rsid w:val="00B81FC5"/>
    <w:rsid w:val="00B85890"/>
    <w:rsid w:val="00B86BDD"/>
    <w:rsid w:val="00B871A0"/>
    <w:rsid w:val="00BA05C5"/>
    <w:rsid w:val="00BA1B74"/>
    <w:rsid w:val="00BB5D3C"/>
    <w:rsid w:val="00BC1826"/>
    <w:rsid w:val="00BC1AB9"/>
    <w:rsid w:val="00BC701A"/>
    <w:rsid w:val="00BE128B"/>
    <w:rsid w:val="00BE3CFF"/>
    <w:rsid w:val="00BE4DD0"/>
    <w:rsid w:val="00BE740A"/>
    <w:rsid w:val="00BF275F"/>
    <w:rsid w:val="00C0748E"/>
    <w:rsid w:val="00C312AA"/>
    <w:rsid w:val="00C440F9"/>
    <w:rsid w:val="00C51A2B"/>
    <w:rsid w:val="00C55ED3"/>
    <w:rsid w:val="00C83DC4"/>
    <w:rsid w:val="00C94746"/>
    <w:rsid w:val="00C95484"/>
    <w:rsid w:val="00CA0238"/>
    <w:rsid w:val="00CA270C"/>
    <w:rsid w:val="00CA37F7"/>
    <w:rsid w:val="00CE0AF9"/>
    <w:rsid w:val="00CE5CB7"/>
    <w:rsid w:val="00CF02E9"/>
    <w:rsid w:val="00D138D2"/>
    <w:rsid w:val="00D41DC5"/>
    <w:rsid w:val="00D4436D"/>
    <w:rsid w:val="00D73644"/>
    <w:rsid w:val="00D77402"/>
    <w:rsid w:val="00D87CB1"/>
    <w:rsid w:val="00D920D8"/>
    <w:rsid w:val="00DA2D64"/>
    <w:rsid w:val="00DB42EA"/>
    <w:rsid w:val="00DC5786"/>
    <w:rsid w:val="00DE57DA"/>
    <w:rsid w:val="00E12C88"/>
    <w:rsid w:val="00E21C76"/>
    <w:rsid w:val="00E30140"/>
    <w:rsid w:val="00E34AA2"/>
    <w:rsid w:val="00E35137"/>
    <w:rsid w:val="00E5047F"/>
    <w:rsid w:val="00E51122"/>
    <w:rsid w:val="00E7097E"/>
    <w:rsid w:val="00E70D4C"/>
    <w:rsid w:val="00E71FD2"/>
    <w:rsid w:val="00E740B7"/>
    <w:rsid w:val="00E91BCE"/>
    <w:rsid w:val="00EB129D"/>
    <w:rsid w:val="00EC403D"/>
    <w:rsid w:val="00ED1401"/>
    <w:rsid w:val="00ED4CA6"/>
    <w:rsid w:val="00ED5667"/>
    <w:rsid w:val="00ED6DDE"/>
    <w:rsid w:val="00ED7D54"/>
    <w:rsid w:val="00EE481B"/>
    <w:rsid w:val="00F1308C"/>
    <w:rsid w:val="00F15F2A"/>
    <w:rsid w:val="00F26BCF"/>
    <w:rsid w:val="00F37283"/>
    <w:rsid w:val="00F62FCA"/>
    <w:rsid w:val="00F772B3"/>
    <w:rsid w:val="00F93BF3"/>
    <w:rsid w:val="00FB2017"/>
    <w:rsid w:val="00FD0311"/>
    <w:rsid w:val="00FD05CC"/>
    <w:rsid w:val="00FD075D"/>
    <w:rsid w:val="00FF4168"/>
    <w:rsid w:val="00FF6C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3CE0F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AB9"/>
    <w:rPr>
      <w:color w:val="0000FF" w:themeColor="hyperlink"/>
      <w:u w:val="single"/>
    </w:rPr>
  </w:style>
  <w:style w:type="character" w:styleId="CommentReference">
    <w:name w:val="annotation reference"/>
    <w:basedOn w:val="DefaultParagraphFont"/>
    <w:uiPriority w:val="99"/>
    <w:semiHidden/>
    <w:unhideWhenUsed/>
    <w:rsid w:val="00BC1AB9"/>
    <w:rPr>
      <w:sz w:val="18"/>
      <w:szCs w:val="18"/>
    </w:rPr>
  </w:style>
  <w:style w:type="paragraph" w:styleId="CommentText">
    <w:name w:val="annotation text"/>
    <w:basedOn w:val="Normal"/>
    <w:link w:val="CommentTextChar"/>
    <w:uiPriority w:val="99"/>
    <w:semiHidden/>
    <w:unhideWhenUsed/>
    <w:rsid w:val="00BC1AB9"/>
  </w:style>
  <w:style w:type="character" w:customStyle="1" w:styleId="CommentTextChar">
    <w:name w:val="Comment Text Char"/>
    <w:basedOn w:val="DefaultParagraphFont"/>
    <w:link w:val="CommentText"/>
    <w:uiPriority w:val="99"/>
    <w:semiHidden/>
    <w:rsid w:val="00BC1AB9"/>
  </w:style>
  <w:style w:type="paragraph" w:styleId="CommentSubject">
    <w:name w:val="annotation subject"/>
    <w:basedOn w:val="CommentText"/>
    <w:next w:val="CommentText"/>
    <w:link w:val="CommentSubjectChar"/>
    <w:uiPriority w:val="99"/>
    <w:semiHidden/>
    <w:unhideWhenUsed/>
    <w:rsid w:val="00BC1AB9"/>
    <w:rPr>
      <w:b/>
      <w:bCs/>
      <w:sz w:val="20"/>
      <w:szCs w:val="20"/>
    </w:rPr>
  </w:style>
  <w:style w:type="character" w:customStyle="1" w:styleId="CommentSubjectChar">
    <w:name w:val="Comment Subject Char"/>
    <w:basedOn w:val="CommentTextChar"/>
    <w:link w:val="CommentSubject"/>
    <w:uiPriority w:val="99"/>
    <w:semiHidden/>
    <w:rsid w:val="00BC1AB9"/>
    <w:rPr>
      <w:b/>
      <w:bCs/>
      <w:sz w:val="20"/>
      <w:szCs w:val="20"/>
    </w:rPr>
  </w:style>
  <w:style w:type="paragraph" w:styleId="BalloonText">
    <w:name w:val="Balloon Text"/>
    <w:basedOn w:val="Normal"/>
    <w:link w:val="BalloonTextChar"/>
    <w:uiPriority w:val="99"/>
    <w:semiHidden/>
    <w:unhideWhenUsed/>
    <w:rsid w:val="00BC1A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AB9"/>
    <w:rPr>
      <w:rFonts w:ascii="Lucida Grande" w:hAnsi="Lucida Grande" w:cs="Lucida Grande"/>
      <w:sz w:val="18"/>
      <w:szCs w:val="18"/>
    </w:rPr>
  </w:style>
  <w:style w:type="paragraph" w:styleId="ListParagraph">
    <w:name w:val="List Paragraph"/>
    <w:basedOn w:val="Normal"/>
    <w:uiPriority w:val="34"/>
    <w:qFormat/>
    <w:rsid w:val="00BC1AB9"/>
    <w:pPr>
      <w:ind w:left="720"/>
      <w:contextualSpacing/>
    </w:pPr>
  </w:style>
  <w:style w:type="character" w:customStyle="1" w:styleId="apple-converted-space">
    <w:name w:val="apple-converted-space"/>
    <w:basedOn w:val="DefaultParagraphFont"/>
    <w:rsid w:val="00864AA7"/>
  </w:style>
  <w:style w:type="paragraph" w:styleId="Footer">
    <w:name w:val="footer"/>
    <w:basedOn w:val="Normal"/>
    <w:link w:val="FooterChar"/>
    <w:uiPriority w:val="99"/>
    <w:unhideWhenUsed/>
    <w:rsid w:val="00A3366E"/>
    <w:pPr>
      <w:tabs>
        <w:tab w:val="center" w:pos="4320"/>
        <w:tab w:val="right" w:pos="8640"/>
      </w:tabs>
    </w:pPr>
  </w:style>
  <w:style w:type="character" w:customStyle="1" w:styleId="FooterChar">
    <w:name w:val="Footer Char"/>
    <w:basedOn w:val="DefaultParagraphFont"/>
    <w:link w:val="Footer"/>
    <w:uiPriority w:val="99"/>
    <w:rsid w:val="00A3366E"/>
  </w:style>
  <w:style w:type="character" w:styleId="PageNumber">
    <w:name w:val="page number"/>
    <w:basedOn w:val="DefaultParagraphFont"/>
    <w:uiPriority w:val="99"/>
    <w:semiHidden/>
    <w:unhideWhenUsed/>
    <w:rsid w:val="00A3366E"/>
  </w:style>
  <w:style w:type="paragraph" w:customStyle="1" w:styleId="Normal1">
    <w:name w:val="Normal1"/>
    <w:rsid w:val="0021056C"/>
    <w:pPr>
      <w:pBdr>
        <w:top w:val="nil"/>
        <w:left w:val="nil"/>
        <w:bottom w:val="nil"/>
        <w:right w:val="nil"/>
        <w:between w:val="nil"/>
      </w:pBdr>
      <w:spacing w:line="276" w:lineRule="auto"/>
    </w:pPr>
    <w:rPr>
      <w:rFonts w:ascii="Arial" w:eastAsia="Arial" w:hAnsi="Arial" w:cs="Arial"/>
      <w:color w:val="000000"/>
      <w:sz w:val="22"/>
      <w:szCs w:val="22"/>
      <w:lang w:val="uz-Cyrl-UZ"/>
    </w:rPr>
  </w:style>
  <w:style w:type="paragraph" w:styleId="Header">
    <w:name w:val="header"/>
    <w:basedOn w:val="Normal"/>
    <w:link w:val="HeaderChar"/>
    <w:uiPriority w:val="99"/>
    <w:unhideWhenUsed/>
    <w:rsid w:val="009C4747"/>
    <w:pPr>
      <w:tabs>
        <w:tab w:val="center" w:pos="4320"/>
        <w:tab w:val="right" w:pos="8640"/>
      </w:tabs>
    </w:pPr>
  </w:style>
  <w:style w:type="character" w:customStyle="1" w:styleId="HeaderChar">
    <w:name w:val="Header Char"/>
    <w:basedOn w:val="DefaultParagraphFont"/>
    <w:link w:val="Header"/>
    <w:uiPriority w:val="99"/>
    <w:rsid w:val="009C4747"/>
  </w:style>
  <w:style w:type="paragraph" w:styleId="Revision">
    <w:name w:val="Revision"/>
    <w:hidden/>
    <w:uiPriority w:val="99"/>
    <w:semiHidden/>
    <w:rsid w:val="00912192"/>
  </w:style>
  <w:style w:type="paragraph" w:customStyle="1" w:styleId="m2233342255508029850null">
    <w:name w:val="m_2233342255508029850null"/>
    <w:basedOn w:val="Normal"/>
    <w:rsid w:val="001E7841"/>
    <w:pPr>
      <w:spacing w:before="100" w:beforeAutospacing="1" w:after="100" w:afterAutospacing="1"/>
    </w:pPr>
    <w:rPr>
      <w:rFonts w:ascii="Times" w:hAnsi="Times"/>
      <w:sz w:val="20"/>
      <w:szCs w:val="20"/>
    </w:rPr>
  </w:style>
  <w:style w:type="character" w:customStyle="1" w:styleId="m2233342255508029850null1">
    <w:name w:val="m_2233342255508029850null1"/>
    <w:basedOn w:val="DefaultParagraphFont"/>
    <w:rsid w:val="001E7841"/>
  </w:style>
  <w:style w:type="character" w:customStyle="1" w:styleId="m4248292786550718395null1">
    <w:name w:val="m_4248292786550718395null1"/>
    <w:basedOn w:val="DefaultParagraphFont"/>
    <w:rsid w:val="00181817"/>
  </w:style>
  <w:style w:type="table" w:styleId="TableGrid">
    <w:name w:val="Table Grid"/>
    <w:basedOn w:val="TableNormal"/>
    <w:uiPriority w:val="59"/>
    <w:rsid w:val="00BF2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BF275F"/>
    <w:pPr>
      <w:pBdr>
        <w:top w:val="nil"/>
        <w:left w:val="nil"/>
        <w:bottom w:val="nil"/>
        <w:right w:val="nil"/>
        <w:between w:val="nil"/>
      </w:pBdr>
      <w:spacing w:line="276" w:lineRule="auto"/>
    </w:pPr>
    <w:rPr>
      <w:rFonts w:ascii="Arial" w:eastAsia="Arial" w:hAnsi="Arial" w:cs="Arial"/>
      <w:color w:val="000000"/>
      <w:sz w:val="22"/>
      <w:szCs w:val="22"/>
      <w:lang w:val="uz-Cyrl-U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AB9"/>
    <w:rPr>
      <w:color w:val="0000FF" w:themeColor="hyperlink"/>
      <w:u w:val="single"/>
    </w:rPr>
  </w:style>
  <w:style w:type="character" w:styleId="CommentReference">
    <w:name w:val="annotation reference"/>
    <w:basedOn w:val="DefaultParagraphFont"/>
    <w:uiPriority w:val="99"/>
    <w:semiHidden/>
    <w:unhideWhenUsed/>
    <w:rsid w:val="00BC1AB9"/>
    <w:rPr>
      <w:sz w:val="18"/>
      <w:szCs w:val="18"/>
    </w:rPr>
  </w:style>
  <w:style w:type="paragraph" w:styleId="CommentText">
    <w:name w:val="annotation text"/>
    <w:basedOn w:val="Normal"/>
    <w:link w:val="CommentTextChar"/>
    <w:uiPriority w:val="99"/>
    <w:semiHidden/>
    <w:unhideWhenUsed/>
    <w:rsid w:val="00BC1AB9"/>
  </w:style>
  <w:style w:type="character" w:customStyle="1" w:styleId="CommentTextChar">
    <w:name w:val="Comment Text Char"/>
    <w:basedOn w:val="DefaultParagraphFont"/>
    <w:link w:val="CommentText"/>
    <w:uiPriority w:val="99"/>
    <w:semiHidden/>
    <w:rsid w:val="00BC1AB9"/>
  </w:style>
  <w:style w:type="paragraph" w:styleId="CommentSubject">
    <w:name w:val="annotation subject"/>
    <w:basedOn w:val="CommentText"/>
    <w:next w:val="CommentText"/>
    <w:link w:val="CommentSubjectChar"/>
    <w:uiPriority w:val="99"/>
    <w:semiHidden/>
    <w:unhideWhenUsed/>
    <w:rsid w:val="00BC1AB9"/>
    <w:rPr>
      <w:b/>
      <w:bCs/>
      <w:sz w:val="20"/>
      <w:szCs w:val="20"/>
    </w:rPr>
  </w:style>
  <w:style w:type="character" w:customStyle="1" w:styleId="CommentSubjectChar">
    <w:name w:val="Comment Subject Char"/>
    <w:basedOn w:val="CommentTextChar"/>
    <w:link w:val="CommentSubject"/>
    <w:uiPriority w:val="99"/>
    <w:semiHidden/>
    <w:rsid w:val="00BC1AB9"/>
    <w:rPr>
      <w:b/>
      <w:bCs/>
      <w:sz w:val="20"/>
      <w:szCs w:val="20"/>
    </w:rPr>
  </w:style>
  <w:style w:type="paragraph" w:styleId="BalloonText">
    <w:name w:val="Balloon Text"/>
    <w:basedOn w:val="Normal"/>
    <w:link w:val="BalloonTextChar"/>
    <w:uiPriority w:val="99"/>
    <w:semiHidden/>
    <w:unhideWhenUsed/>
    <w:rsid w:val="00BC1A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AB9"/>
    <w:rPr>
      <w:rFonts w:ascii="Lucida Grande" w:hAnsi="Lucida Grande" w:cs="Lucida Grande"/>
      <w:sz w:val="18"/>
      <w:szCs w:val="18"/>
    </w:rPr>
  </w:style>
  <w:style w:type="paragraph" w:styleId="ListParagraph">
    <w:name w:val="List Paragraph"/>
    <w:basedOn w:val="Normal"/>
    <w:uiPriority w:val="34"/>
    <w:qFormat/>
    <w:rsid w:val="00BC1AB9"/>
    <w:pPr>
      <w:ind w:left="720"/>
      <w:contextualSpacing/>
    </w:pPr>
  </w:style>
  <w:style w:type="character" w:customStyle="1" w:styleId="apple-converted-space">
    <w:name w:val="apple-converted-space"/>
    <w:basedOn w:val="DefaultParagraphFont"/>
    <w:rsid w:val="00864AA7"/>
  </w:style>
  <w:style w:type="paragraph" w:styleId="Footer">
    <w:name w:val="footer"/>
    <w:basedOn w:val="Normal"/>
    <w:link w:val="FooterChar"/>
    <w:uiPriority w:val="99"/>
    <w:unhideWhenUsed/>
    <w:rsid w:val="00A3366E"/>
    <w:pPr>
      <w:tabs>
        <w:tab w:val="center" w:pos="4320"/>
        <w:tab w:val="right" w:pos="8640"/>
      </w:tabs>
    </w:pPr>
  </w:style>
  <w:style w:type="character" w:customStyle="1" w:styleId="FooterChar">
    <w:name w:val="Footer Char"/>
    <w:basedOn w:val="DefaultParagraphFont"/>
    <w:link w:val="Footer"/>
    <w:uiPriority w:val="99"/>
    <w:rsid w:val="00A3366E"/>
  </w:style>
  <w:style w:type="character" w:styleId="PageNumber">
    <w:name w:val="page number"/>
    <w:basedOn w:val="DefaultParagraphFont"/>
    <w:uiPriority w:val="99"/>
    <w:semiHidden/>
    <w:unhideWhenUsed/>
    <w:rsid w:val="00A3366E"/>
  </w:style>
  <w:style w:type="paragraph" w:customStyle="1" w:styleId="Normal1">
    <w:name w:val="Normal1"/>
    <w:rsid w:val="0021056C"/>
    <w:pPr>
      <w:pBdr>
        <w:top w:val="nil"/>
        <w:left w:val="nil"/>
        <w:bottom w:val="nil"/>
        <w:right w:val="nil"/>
        <w:between w:val="nil"/>
      </w:pBdr>
      <w:spacing w:line="276" w:lineRule="auto"/>
    </w:pPr>
    <w:rPr>
      <w:rFonts w:ascii="Arial" w:eastAsia="Arial" w:hAnsi="Arial" w:cs="Arial"/>
      <w:color w:val="000000"/>
      <w:sz w:val="22"/>
      <w:szCs w:val="22"/>
      <w:lang w:val="uz-Cyrl-UZ"/>
    </w:rPr>
  </w:style>
  <w:style w:type="paragraph" w:styleId="Header">
    <w:name w:val="header"/>
    <w:basedOn w:val="Normal"/>
    <w:link w:val="HeaderChar"/>
    <w:uiPriority w:val="99"/>
    <w:unhideWhenUsed/>
    <w:rsid w:val="009C4747"/>
    <w:pPr>
      <w:tabs>
        <w:tab w:val="center" w:pos="4320"/>
        <w:tab w:val="right" w:pos="8640"/>
      </w:tabs>
    </w:pPr>
  </w:style>
  <w:style w:type="character" w:customStyle="1" w:styleId="HeaderChar">
    <w:name w:val="Header Char"/>
    <w:basedOn w:val="DefaultParagraphFont"/>
    <w:link w:val="Header"/>
    <w:uiPriority w:val="99"/>
    <w:rsid w:val="009C4747"/>
  </w:style>
  <w:style w:type="paragraph" w:styleId="Revision">
    <w:name w:val="Revision"/>
    <w:hidden/>
    <w:uiPriority w:val="99"/>
    <w:semiHidden/>
    <w:rsid w:val="00912192"/>
  </w:style>
  <w:style w:type="paragraph" w:customStyle="1" w:styleId="m2233342255508029850null">
    <w:name w:val="m_2233342255508029850null"/>
    <w:basedOn w:val="Normal"/>
    <w:rsid w:val="001E7841"/>
    <w:pPr>
      <w:spacing w:before="100" w:beforeAutospacing="1" w:after="100" w:afterAutospacing="1"/>
    </w:pPr>
    <w:rPr>
      <w:rFonts w:ascii="Times" w:hAnsi="Times"/>
      <w:sz w:val="20"/>
      <w:szCs w:val="20"/>
    </w:rPr>
  </w:style>
  <w:style w:type="character" w:customStyle="1" w:styleId="m2233342255508029850null1">
    <w:name w:val="m_2233342255508029850null1"/>
    <w:basedOn w:val="DefaultParagraphFont"/>
    <w:rsid w:val="001E7841"/>
  </w:style>
  <w:style w:type="character" w:customStyle="1" w:styleId="m4248292786550718395null1">
    <w:name w:val="m_4248292786550718395null1"/>
    <w:basedOn w:val="DefaultParagraphFont"/>
    <w:rsid w:val="00181817"/>
  </w:style>
  <w:style w:type="table" w:styleId="TableGrid">
    <w:name w:val="Table Grid"/>
    <w:basedOn w:val="TableNormal"/>
    <w:uiPriority w:val="59"/>
    <w:rsid w:val="00BF2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BF275F"/>
    <w:pPr>
      <w:pBdr>
        <w:top w:val="nil"/>
        <w:left w:val="nil"/>
        <w:bottom w:val="nil"/>
        <w:right w:val="nil"/>
        <w:between w:val="nil"/>
      </w:pBdr>
      <w:spacing w:line="276" w:lineRule="auto"/>
    </w:pPr>
    <w:rPr>
      <w:rFonts w:ascii="Arial" w:eastAsia="Arial" w:hAnsi="Arial" w:cs="Arial"/>
      <w:color w:val="000000"/>
      <w:sz w:val="22"/>
      <w:szCs w:val="22"/>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9640">
      <w:bodyDiv w:val="1"/>
      <w:marLeft w:val="0"/>
      <w:marRight w:val="0"/>
      <w:marTop w:val="0"/>
      <w:marBottom w:val="0"/>
      <w:divBdr>
        <w:top w:val="none" w:sz="0" w:space="0" w:color="auto"/>
        <w:left w:val="none" w:sz="0" w:space="0" w:color="auto"/>
        <w:bottom w:val="none" w:sz="0" w:space="0" w:color="auto"/>
        <w:right w:val="none" w:sz="0" w:space="0" w:color="auto"/>
      </w:divBdr>
    </w:div>
    <w:div w:id="168907052">
      <w:bodyDiv w:val="1"/>
      <w:marLeft w:val="0"/>
      <w:marRight w:val="0"/>
      <w:marTop w:val="0"/>
      <w:marBottom w:val="0"/>
      <w:divBdr>
        <w:top w:val="none" w:sz="0" w:space="0" w:color="auto"/>
        <w:left w:val="none" w:sz="0" w:space="0" w:color="auto"/>
        <w:bottom w:val="none" w:sz="0" w:space="0" w:color="auto"/>
        <w:right w:val="none" w:sz="0" w:space="0" w:color="auto"/>
      </w:divBdr>
    </w:div>
    <w:div w:id="203637880">
      <w:bodyDiv w:val="1"/>
      <w:marLeft w:val="0"/>
      <w:marRight w:val="0"/>
      <w:marTop w:val="0"/>
      <w:marBottom w:val="0"/>
      <w:divBdr>
        <w:top w:val="none" w:sz="0" w:space="0" w:color="auto"/>
        <w:left w:val="none" w:sz="0" w:space="0" w:color="auto"/>
        <w:bottom w:val="none" w:sz="0" w:space="0" w:color="auto"/>
        <w:right w:val="none" w:sz="0" w:space="0" w:color="auto"/>
      </w:divBdr>
    </w:div>
    <w:div w:id="251092759">
      <w:bodyDiv w:val="1"/>
      <w:marLeft w:val="0"/>
      <w:marRight w:val="0"/>
      <w:marTop w:val="0"/>
      <w:marBottom w:val="0"/>
      <w:divBdr>
        <w:top w:val="none" w:sz="0" w:space="0" w:color="auto"/>
        <w:left w:val="none" w:sz="0" w:space="0" w:color="auto"/>
        <w:bottom w:val="none" w:sz="0" w:space="0" w:color="auto"/>
        <w:right w:val="none" w:sz="0" w:space="0" w:color="auto"/>
      </w:divBdr>
    </w:div>
    <w:div w:id="294338346">
      <w:bodyDiv w:val="1"/>
      <w:marLeft w:val="0"/>
      <w:marRight w:val="0"/>
      <w:marTop w:val="0"/>
      <w:marBottom w:val="0"/>
      <w:divBdr>
        <w:top w:val="none" w:sz="0" w:space="0" w:color="auto"/>
        <w:left w:val="none" w:sz="0" w:space="0" w:color="auto"/>
        <w:bottom w:val="none" w:sz="0" w:space="0" w:color="auto"/>
        <w:right w:val="none" w:sz="0" w:space="0" w:color="auto"/>
      </w:divBdr>
    </w:div>
    <w:div w:id="484665484">
      <w:bodyDiv w:val="1"/>
      <w:marLeft w:val="0"/>
      <w:marRight w:val="0"/>
      <w:marTop w:val="0"/>
      <w:marBottom w:val="0"/>
      <w:divBdr>
        <w:top w:val="none" w:sz="0" w:space="0" w:color="auto"/>
        <w:left w:val="none" w:sz="0" w:space="0" w:color="auto"/>
        <w:bottom w:val="none" w:sz="0" w:space="0" w:color="auto"/>
        <w:right w:val="none" w:sz="0" w:space="0" w:color="auto"/>
      </w:divBdr>
    </w:div>
    <w:div w:id="512839604">
      <w:bodyDiv w:val="1"/>
      <w:marLeft w:val="0"/>
      <w:marRight w:val="0"/>
      <w:marTop w:val="0"/>
      <w:marBottom w:val="0"/>
      <w:divBdr>
        <w:top w:val="none" w:sz="0" w:space="0" w:color="auto"/>
        <w:left w:val="none" w:sz="0" w:space="0" w:color="auto"/>
        <w:bottom w:val="none" w:sz="0" w:space="0" w:color="auto"/>
        <w:right w:val="none" w:sz="0" w:space="0" w:color="auto"/>
      </w:divBdr>
      <w:divsChild>
        <w:div w:id="1923562184">
          <w:marLeft w:val="0"/>
          <w:marRight w:val="0"/>
          <w:marTop w:val="0"/>
          <w:marBottom w:val="0"/>
          <w:divBdr>
            <w:top w:val="none" w:sz="0" w:space="0" w:color="auto"/>
            <w:left w:val="none" w:sz="0" w:space="0" w:color="auto"/>
            <w:bottom w:val="none" w:sz="0" w:space="0" w:color="auto"/>
            <w:right w:val="none" w:sz="0" w:space="0" w:color="auto"/>
          </w:divBdr>
        </w:div>
        <w:div w:id="390463678">
          <w:marLeft w:val="0"/>
          <w:marRight w:val="0"/>
          <w:marTop w:val="0"/>
          <w:marBottom w:val="0"/>
          <w:divBdr>
            <w:top w:val="none" w:sz="0" w:space="0" w:color="auto"/>
            <w:left w:val="none" w:sz="0" w:space="0" w:color="auto"/>
            <w:bottom w:val="none" w:sz="0" w:space="0" w:color="auto"/>
            <w:right w:val="none" w:sz="0" w:space="0" w:color="auto"/>
          </w:divBdr>
        </w:div>
        <w:div w:id="59402475">
          <w:marLeft w:val="0"/>
          <w:marRight w:val="0"/>
          <w:marTop w:val="0"/>
          <w:marBottom w:val="0"/>
          <w:divBdr>
            <w:top w:val="none" w:sz="0" w:space="0" w:color="auto"/>
            <w:left w:val="none" w:sz="0" w:space="0" w:color="auto"/>
            <w:bottom w:val="none" w:sz="0" w:space="0" w:color="auto"/>
            <w:right w:val="none" w:sz="0" w:space="0" w:color="auto"/>
          </w:divBdr>
        </w:div>
      </w:divsChild>
    </w:div>
    <w:div w:id="607811021">
      <w:bodyDiv w:val="1"/>
      <w:marLeft w:val="0"/>
      <w:marRight w:val="0"/>
      <w:marTop w:val="0"/>
      <w:marBottom w:val="0"/>
      <w:divBdr>
        <w:top w:val="none" w:sz="0" w:space="0" w:color="auto"/>
        <w:left w:val="none" w:sz="0" w:space="0" w:color="auto"/>
        <w:bottom w:val="none" w:sz="0" w:space="0" w:color="auto"/>
        <w:right w:val="none" w:sz="0" w:space="0" w:color="auto"/>
      </w:divBdr>
      <w:divsChild>
        <w:div w:id="867261452">
          <w:marLeft w:val="0"/>
          <w:marRight w:val="0"/>
          <w:marTop w:val="0"/>
          <w:marBottom w:val="0"/>
          <w:divBdr>
            <w:top w:val="none" w:sz="0" w:space="0" w:color="auto"/>
            <w:left w:val="none" w:sz="0" w:space="0" w:color="auto"/>
            <w:bottom w:val="none" w:sz="0" w:space="0" w:color="auto"/>
            <w:right w:val="none" w:sz="0" w:space="0" w:color="auto"/>
          </w:divBdr>
        </w:div>
        <w:div w:id="1520775377">
          <w:marLeft w:val="0"/>
          <w:marRight w:val="0"/>
          <w:marTop w:val="0"/>
          <w:marBottom w:val="0"/>
          <w:divBdr>
            <w:top w:val="none" w:sz="0" w:space="0" w:color="auto"/>
            <w:left w:val="none" w:sz="0" w:space="0" w:color="auto"/>
            <w:bottom w:val="none" w:sz="0" w:space="0" w:color="auto"/>
            <w:right w:val="none" w:sz="0" w:space="0" w:color="auto"/>
          </w:divBdr>
        </w:div>
        <w:div w:id="1519849223">
          <w:marLeft w:val="0"/>
          <w:marRight w:val="0"/>
          <w:marTop w:val="0"/>
          <w:marBottom w:val="0"/>
          <w:divBdr>
            <w:top w:val="none" w:sz="0" w:space="0" w:color="auto"/>
            <w:left w:val="none" w:sz="0" w:space="0" w:color="auto"/>
            <w:bottom w:val="none" w:sz="0" w:space="0" w:color="auto"/>
            <w:right w:val="none" w:sz="0" w:space="0" w:color="auto"/>
          </w:divBdr>
        </w:div>
        <w:div w:id="2082557572">
          <w:marLeft w:val="0"/>
          <w:marRight w:val="0"/>
          <w:marTop w:val="0"/>
          <w:marBottom w:val="0"/>
          <w:divBdr>
            <w:top w:val="none" w:sz="0" w:space="0" w:color="auto"/>
            <w:left w:val="none" w:sz="0" w:space="0" w:color="auto"/>
            <w:bottom w:val="none" w:sz="0" w:space="0" w:color="auto"/>
            <w:right w:val="none" w:sz="0" w:space="0" w:color="auto"/>
          </w:divBdr>
        </w:div>
        <w:div w:id="1274510052">
          <w:marLeft w:val="0"/>
          <w:marRight w:val="0"/>
          <w:marTop w:val="0"/>
          <w:marBottom w:val="0"/>
          <w:divBdr>
            <w:top w:val="none" w:sz="0" w:space="0" w:color="auto"/>
            <w:left w:val="none" w:sz="0" w:space="0" w:color="auto"/>
            <w:bottom w:val="none" w:sz="0" w:space="0" w:color="auto"/>
            <w:right w:val="none" w:sz="0" w:space="0" w:color="auto"/>
          </w:divBdr>
        </w:div>
      </w:divsChild>
    </w:div>
    <w:div w:id="711226094">
      <w:bodyDiv w:val="1"/>
      <w:marLeft w:val="0"/>
      <w:marRight w:val="0"/>
      <w:marTop w:val="0"/>
      <w:marBottom w:val="0"/>
      <w:divBdr>
        <w:top w:val="none" w:sz="0" w:space="0" w:color="auto"/>
        <w:left w:val="none" w:sz="0" w:space="0" w:color="auto"/>
        <w:bottom w:val="none" w:sz="0" w:space="0" w:color="auto"/>
        <w:right w:val="none" w:sz="0" w:space="0" w:color="auto"/>
      </w:divBdr>
    </w:div>
    <w:div w:id="742600560">
      <w:bodyDiv w:val="1"/>
      <w:marLeft w:val="0"/>
      <w:marRight w:val="0"/>
      <w:marTop w:val="0"/>
      <w:marBottom w:val="0"/>
      <w:divBdr>
        <w:top w:val="none" w:sz="0" w:space="0" w:color="auto"/>
        <w:left w:val="none" w:sz="0" w:space="0" w:color="auto"/>
        <w:bottom w:val="none" w:sz="0" w:space="0" w:color="auto"/>
        <w:right w:val="none" w:sz="0" w:space="0" w:color="auto"/>
      </w:divBdr>
      <w:divsChild>
        <w:div w:id="1480537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753481">
              <w:marLeft w:val="0"/>
              <w:marRight w:val="0"/>
              <w:marTop w:val="0"/>
              <w:marBottom w:val="0"/>
              <w:divBdr>
                <w:top w:val="none" w:sz="0" w:space="0" w:color="auto"/>
                <w:left w:val="none" w:sz="0" w:space="0" w:color="auto"/>
                <w:bottom w:val="none" w:sz="0" w:space="0" w:color="auto"/>
                <w:right w:val="none" w:sz="0" w:space="0" w:color="auto"/>
              </w:divBdr>
              <w:divsChild>
                <w:div w:id="1409112398">
                  <w:marLeft w:val="0"/>
                  <w:marRight w:val="0"/>
                  <w:marTop w:val="0"/>
                  <w:marBottom w:val="0"/>
                  <w:divBdr>
                    <w:top w:val="none" w:sz="0" w:space="0" w:color="auto"/>
                    <w:left w:val="none" w:sz="0" w:space="0" w:color="auto"/>
                    <w:bottom w:val="none" w:sz="0" w:space="0" w:color="auto"/>
                    <w:right w:val="none" w:sz="0" w:space="0" w:color="auto"/>
                  </w:divBdr>
                  <w:divsChild>
                    <w:div w:id="2081099836">
                      <w:marLeft w:val="0"/>
                      <w:marRight w:val="0"/>
                      <w:marTop w:val="0"/>
                      <w:marBottom w:val="0"/>
                      <w:divBdr>
                        <w:top w:val="none" w:sz="0" w:space="0" w:color="auto"/>
                        <w:left w:val="none" w:sz="0" w:space="0" w:color="auto"/>
                        <w:bottom w:val="none" w:sz="0" w:space="0" w:color="auto"/>
                        <w:right w:val="none" w:sz="0" w:space="0" w:color="auto"/>
                      </w:divBdr>
                      <w:divsChild>
                        <w:div w:id="4946898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25940413">
                              <w:marLeft w:val="0"/>
                              <w:marRight w:val="0"/>
                              <w:marTop w:val="0"/>
                              <w:marBottom w:val="0"/>
                              <w:divBdr>
                                <w:top w:val="none" w:sz="0" w:space="0" w:color="auto"/>
                                <w:left w:val="none" w:sz="0" w:space="0" w:color="auto"/>
                                <w:bottom w:val="none" w:sz="0" w:space="0" w:color="auto"/>
                                <w:right w:val="none" w:sz="0" w:space="0" w:color="auto"/>
                              </w:divBdr>
                              <w:divsChild>
                                <w:div w:id="2132938583">
                                  <w:marLeft w:val="0"/>
                                  <w:marRight w:val="0"/>
                                  <w:marTop w:val="0"/>
                                  <w:marBottom w:val="0"/>
                                  <w:divBdr>
                                    <w:top w:val="none" w:sz="0" w:space="0" w:color="auto"/>
                                    <w:left w:val="none" w:sz="0" w:space="0" w:color="auto"/>
                                    <w:bottom w:val="none" w:sz="0" w:space="0" w:color="auto"/>
                                    <w:right w:val="none" w:sz="0" w:space="0" w:color="auto"/>
                                  </w:divBdr>
                                  <w:divsChild>
                                    <w:div w:id="1161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993773">
                                          <w:marLeft w:val="0"/>
                                          <w:marRight w:val="0"/>
                                          <w:marTop w:val="0"/>
                                          <w:marBottom w:val="0"/>
                                          <w:divBdr>
                                            <w:top w:val="none" w:sz="0" w:space="0" w:color="auto"/>
                                            <w:left w:val="none" w:sz="0" w:space="0" w:color="auto"/>
                                            <w:bottom w:val="none" w:sz="0" w:space="0" w:color="auto"/>
                                            <w:right w:val="none" w:sz="0" w:space="0" w:color="auto"/>
                                          </w:divBdr>
                                          <w:divsChild>
                                            <w:div w:id="559707832">
                                              <w:marLeft w:val="0"/>
                                              <w:marRight w:val="0"/>
                                              <w:marTop w:val="0"/>
                                              <w:marBottom w:val="0"/>
                                              <w:divBdr>
                                                <w:top w:val="none" w:sz="0" w:space="0" w:color="auto"/>
                                                <w:left w:val="none" w:sz="0" w:space="0" w:color="auto"/>
                                                <w:bottom w:val="none" w:sz="0" w:space="0" w:color="auto"/>
                                                <w:right w:val="none" w:sz="0" w:space="0" w:color="auto"/>
                                              </w:divBdr>
                                              <w:divsChild>
                                                <w:div w:id="2053071743">
                                                  <w:marLeft w:val="0"/>
                                                  <w:marRight w:val="0"/>
                                                  <w:marTop w:val="0"/>
                                                  <w:marBottom w:val="0"/>
                                                  <w:divBdr>
                                                    <w:top w:val="none" w:sz="0" w:space="0" w:color="auto"/>
                                                    <w:left w:val="none" w:sz="0" w:space="0" w:color="auto"/>
                                                    <w:bottom w:val="none" w:sz="0" w:space="0" w:color="auto"/>
                                                    <w:right w:val="none" w:sz="0" w:space="0" w:color="auto"/>
                                                  </w:divBdr>
                                                  <w:divsChild>
                                                    <w:div w:id="1708674737">
                                                      <w:marLeft w:val="0"/>
                                                      <w:marRight w:val="0"/>
                                                      <w:marTop w:val="0"/>
                                                      <w:marBottom w:val="0"/>
                                                      <w:divBdr>
                                                        <w:top w:val="none" w:sz="0" w:space="0" w:color="auto"/>
                                                        <w:left w:val="none" w:sz="0" w:space="0" w:color="auto"/>
                                                        <w:bottom w:val="none" w:sz="0" w:space="0" w:color="auto"/>
                                                        <w:right w:val="none" w:sz="0" w:space="0" w:color="auto"/>
                                                      </w:divBdr>
                                                      <w:divsChild>
                                                        <w:div w:id="1250582978">
                                                          <w:marLeft w:val="0"/>
                                                          <w:marRight w:val="0"/>
                                                          <w:marTop w:val="0"/>
                                                          <w:marBottom w:val="0"/>
                                                          <w:divBdr>
                                                            <w:top w:val="none" w:sz="0" w:space="0" w:color="auto"/>
                                                            <w:left w:val="none" w:sz="0" w:space="0" w:color="auto"/>
                                                            <w:bottom w:val="none" w:sz="0" w:space="0" w:color="auto"/>
                                                            <w:right w:val="none" w:sz="0" w:space="0" w:color="auto"/>
                                                          </w:divBdr>
                                                          <w:divsChild>
                                                            <w:div w:id="15760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2860512">
      <w:bodyDiv w:val="1"/>
      <w:marLeft w:val="0"/>
      <w:marRight w:val="0"/>
      <w:marTop w:val="0"/>
      <w:marBottom w:val="0"/>
      <w:divBdr>
        <w:top w:val="none" w:sz="0" w:space="0" w:color="auto"/>
        <w:left w:val="none" w:sz="0" w:space="0" w:color="auto"/>
        <w:bottom w:val="none" w:sz="0" w:space="0" w:color="auto"/>
        <w:right w:val="none" w:sz="0" w:space="0" w:color="auto"/>
      </w:divBdr>
      <w:divsChild>
        <w:div w:id="1793550444">
          <w:marLeft w:val="0"/>
          <w:marRight w:val="0"/>
          <w:marTop w:val="0"/>
          <w:marBottom w:val="0"/>
          <w:divBdr>
            <w:top w:val="none" w:sz="0" w:space="0" w:color="auto"/>
            <w:left w:val="none" w:sz="0" w:space="0" w:color="auto"/>
            <w:bottom w:val="none" w:sz="0" w:space="0" w:color="auto"/>
            <w:right w:val="none" w:sz="0" w:space="0" w:color="auto"/>
          </w:divBdr>
        </w:div>
        <w:div w:id="472141115">
          <w:marLeft w:val="0"/>
          <w:marRight w:val="0"/>
          <w:marTop w:val="0"/>
          <w:marBottom w:val="0"/>
          <w:divBdr>
            <w:top w:val="none" w:sz="0" w:space="0" w:color="auto"/>
            <w:left w:val="none" w:sz="0" w:space="0" w:color="auto"/>
            <w:bottom w:val="none" w:sz="0" w:space="0" w:color="auto"/>
            <w:right w:val="none" w:sz="0" w:space="0" w:color="auto"/>
          </w:divBdr>
        </w:div>
        <w:div w:id="1762919142">
          <w:marLeft w:val="0"/>
          <w:marRight w:val="0"/>
          <w:marTop w:val="0"/>
          <w:marBottom w:val="0"/>
          <w:divBdr>
            <w:top w:val="none" w:sz="0" w:space="0" w:color="auto"/>
            <w:left w:val="none" w:sz="0" w:space="0" w:color="auto"/>
            <w:bottom w:val="none" w:sz="0" w:space="0" w:color="auto"/>
            <w:right w:val="none" w:sz="0" w:space="0" w:color="auto"/>
          </w:divBdr>
        </w:div>
        <w:div w:id="664476544">
          <w:marLeft w:val="0"/>
          <w:marRight w:val="0"/>
          <w:marTop w:val="0"/>
          <w:marBottom w:val="0"/>
          <w:divBdr>
            <w:top w:val="none" w:sz="0" w:space="0" w:color="auto"/>
            <w:left w:val="none" w:sz="0" w:space="0" w:color="auto"/>
            <w:bottom w:val="none" w:sz="0" w:space="0" w:color="auto"/>
            <w:right w:val="none" w:sz="0" w:space="0" w:color="auto"/>
          </w:divBdr>
        </w:div>
        <w:div w:id="424351407">
          <w:marLeft w:val="0"/>
          <w:marRight w:val="0"/>
          <w:marTop w:val="0"/>
          <w:marBottom w:val="0"/>
          <w:divBdr>
            <w:top w:val="none" w:sz="0" w:space="0" w:color="auto"/>
            <w:left w:val="none" w:sz="0" w:space="0" w:color="auto"/>
            <w:bottom w:val="none" w:sz="0" w:space="0" w:color="auto"/>
            <w:right w:val="none" w:sz="0" w:space="0" w:color="auto"/>
          </w:divBdr>
        </w:div>
      </w:divsChild>
    </w:div>
    <w:div w:id="1143352498">
      <w:bodyDiv w:val="1"/>
      <w:marLeft w:val="0"/>
      <w:marRight w:val="0"/>
      <w:marTop w:val="0"/>
      <w:marBottom w:val="0"/>
      <w:divBdr>
        <w:top w:val="none" w:sz="0" w:space="0" w:color="auto"/>
        <w:left w:val="none" w:sz="0" w:space="0" w:color="auto"/>
        <w:bottom w:val="none" w:sz="0" w:space="0" w:color="auto"/>
        <w:right w:val="none" w:sz="0" w:space="0" w:color="auto"/>
      </w:divBdr>
    </w:div>
    <w:div w:id="1412004640">
      <w:bodyDiv w:val="1"/>
      <w:marLeft w:val="0"/>
      <w:marRight w:val="0"/>
      <w:marTop w:val="0"/>
      <w:marBottom w:val="0"/>
      <w:divBdr>
        <w:top w:val="none" w:sz="0" w:space="0" w:color="auto"/>
        <w:left w:val="none" w:sz="0" w:space="0" w:color="auto"/>
        <w:bottom w:val="none" w:sz="0" w:space="0" w:color="auto"/>
        <w:right w:val="none" w:sz="0" w:space="0" w:color="auto"/>
      </w:divBdr>
    </w:div>
    <w:div w:id="1481775220">
      <w:bodyDiv w:val="1"/>
      <w:marLeft w:val="0"/>
      <w:marRight w:val="0"/>
      <w:marTop w:val="0"/>
      <w:marBottom w:val="0"/>
      <w:divBdr>
        <w:top w:val="none" w:sz="0" w:space="0" w:color="auto"/>
        <w:left w:val="none" w:sz="0" w:space="0" w:color="auto"/>
        <w:bottom w:val="none" w:sz="0" w:space="0" w:color="auto"/>
        <w:right w:val="none" w:sz="0" w:space="0" w:color="auto"/>
      </w:divBdr>
      <w:divsChild>
        <w:div w:id="344866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090442">
              <w:marLeft w:val="0"/>
              <w:marRight w:val="0"/>
              <w:marTop w:val="0"/>
              <w:marBottom w:val="0"/>
              <w:divBdr>
                <w:top w:val="none" w:sz="0" w:space="0" w:color="auto"/>
                <w:left w:val="none" w:sz="0" w:space="0" w:color="auto"/>
                <w:bottom w:val="none" w:sz="0" w:space="0" w:color="auto"/>
                <w:right w:val="none" w:sz="0" w:space="0" w:color="auto"/>
              </w:divBdr>
              <w:divsChild>
                <w:div w:id="397093125">
                  <w:marLeft w:val="0"/>
                  <w:marRight w:val="0"/>
                  <w:marTop w:val="0"/>
                  <w:marBottom w:val="0"/>
                  <w:divBdr>
                    <w:top w:val="none" w:sz="0" w:space="0" w:color="auto"/>
                    <w:left w:val="none" w:sz="0" w:space="0" w:color="auto"/>
                    <w:bottom w:val="none" w:sz="0" w:space="0" w:color="auto"/>
                    <w:right w:val="none" w:sz="0" w:space="0" w:color="auto"/>
                  </w:divBdr>
                  <w:divsChild>
                    <w:div w:id="1271088750">
                      <w:marLeft w:val="0"/>
                      <w:marRight w:val="0"/>
                      <w:marTop w:val="0"/>
                      <w:marBottom w:val="0"/>
                      <w:divBdr>
                        <w:top w:val="none" w:sz="0" w:space="0" w:color="auto"/>
                        <w:left w:val="none" w:sz="0" w:space="0" w:color="auto"/>
                        <w:bottom w:val="none" w:sz="0" w:space="0" w:color="auto"/>
                        <w:right w:val="none" w:sz="0" w:space="0" w:color="auto"/>
                      </w:divBdr>
                      <w:divsChild>
                        <w:div w:id="8457058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34403">
                              <w:marLeft w:val="0"/>
                              <w:marRight w:val="0"/>
                              <w:marTop w:val="0"/>
                              <w:marBottom w:val="0"/>
                              <w:divBdr>
                                <w:top w:val="none" w:sz="0" w:space="0" w:color="auto"/>
                                <w:left w:val="none" w:sz="0" w:space="0" w:color="auto"/>
                                <w:bottom w:val="none" w:sz="0" w:space="0" w:color="auto"/>
                                <w:right w:val="none" w:sz="0" w:space="0" w:color="auto"/>
                              </w:divBdr>
                              <w:divsChild>
                                <w:div w:id="518010277">
                                  <w:marLeft w:val="0"/>
                                  <w:marRight w:val="0"/>
                                  <w:marTop w:val="0"/>
                                  <w:marBottom w:val="0"/>
                                  <w:divBdr>
                                    <w:top w:val="none" w:sz="0" w:space="0" w:color="auto"/>
                                    <w:left w:val="none" w:sz="0" w:space="0" w:color="auto"/>
                                    <w:bottom w:val="none" w:sz="0" w:space="0" w:color="auto"/>
                                    <w:right w:val="none" w:sz="0" w:space="0" w:color="auto"/>
                                  </w:divBdr>
                                  <w:divsChild>
                                    <w:div w:id="966861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868235">
                                          <w:marLeft w:val="0"/>
                                          <w:marRight w:val="0"/>
                                          <w:marTop w:val="0"/>
                                          <w:marBottom w:val="0"/>
                                          <w:divBdr>
                                            <w:top w:val="none" w:sz="0" w:space="0" w:color="auto"/>
                                            <w:left w:val="none" w:sz="0" w:space="0" w:color="auto"/>
                                            <w:bottom w:val="none" w:sz="0" w:space="0" w:color="auto"/>
                                            <w:right w:val="none" w:sz="0" w:space="0" w:color="auto"/>
                                          </w:divBdr>
                                          <w:divsChild>
                                            <w:div w:id="256715028">
                                              <w:marLeft w:val="0"/>
                                              <w:marRight w:val="0"/>
                                              <w:marTop w:val="0"/>
                                              <w:marBottom w:val="0"/>
                                              <w:divBdr>
                                                <w:top w:val="none" w:sz="0" w:space="0" w:color="auto"/>
                                                <w:left w:val="none" w:sz="0" w:space="0" w:color="auto"/>
                                                <w:bottom w:val="none" w:sz="0" w:space="0" w:color="auto"/>
                                                <w:right w:val="none" w:sz="0" w:space="0" w:color="auto"/>
                                              </w:divBdr>
                                              <w:divsChild>
                                                <w:div w:id="1570768853">
                                                  <w:marLeft w:val="0"/>
                                                  <w:marRight w:val="0"/>
                                                  <w:marTop w:val="0"/>
                                                  <w:marBottom w:val="0"/>
                                                  <w:divBdr>
                                                    <w:top w:val="none" w:sz="0" w:space="0" w:color="auto"/>
                                                    <w:left w:val="none" w:sz="0" w:space="0" w:color="auto"/>
                                                    <w:bottom w:val="none" w:sz="0" w:space="0" w:color="auto"/>
                                                    <w:right w:val="none" w:sz="0" w:space="0" w:color="auto"/>
                                                  </w:divBdr>
                                                  <w:divsChild>
                                                    <w:div w:id="1370497722">
                                                      <w:marLeft w:val="0"/>
                                                      <w:marRight w:val="0"/>
                                                      <w:marTop w:val="0"/>
                                                      <w:marBottom w:val="0"/>
                                                      <w:divBdr>
                                                        <w:top w:val="none" w:sz="0" w:space="0" w:color="auto"/>
                                                        <w:left w:val="none" w:sz="0" w:space="0" w:color="auto"/>
                                                        <w:bottom w:val="none" w:sz="0" w:space="0" w:color="auto"/>
                                                        <w:right w:val="none" w:sz="0" w:space="0" w:color="auto"/>
                                                      </w:divBdr>
                                                      <w:divsChild>
                                                        <w:div w:id="2130051221">
                                                          <w:marLeft w:val="0"/>
                                                          <w:marRight w:val="0"/>
                                                          <w:marTop w:val="0"/>
                                                          <w:marBottom w:val="0"/>
                                                          <w:divBdr>
                                                            <w:top w:val="none" w:sz="0" w:space="0" w:color="auto"/>
                                                            <w:left w:val="none" w:sz="0" w:space="0" w:color="auto"/>
                                                            <w:bottom w:val="none" w:sz="0" w:space="0" w:color="auto"/>
                                                            <w:right w:val="none" w:sz="0" w:space="0" w:color="auto"/>
                                                          </w:divBdr>
                                                          <w:divsChild>
                                                            <w:div w:id="1617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6839717">
      <w:bodyDiv w:val="1"/>
      <w:marLeft w:val="0"/>
      <w:marRight w:val="0"/>
      <w:marTop w:val="0"/>
      <w:marBottom w:val="0"/>
      <w:divBdr>
        <w:top w:val="none" w:sz="0" w:space="0" w:color="auto"/>
        <w:left w:val="none" w:sz="0" w:space="0" w:color="auto"/>
        <w:bottom w:val="none" w:sz="0" w:space="0" w:color="auto"/>
        <w:right w:val="none" w:sz="0" w:space="0" w:color="auto"/>
      </w:divBdr>
    </w:div>
    <w:div w:id="1719744256">
      <w:bodyDiv w:val="1"/>
      <w:marLeft w:val="0"/>
      <w:marRight w:val="0"/>
      <w:marTop w:val="0"/>
      <w:marBottom w:val="0"/>
      <w:divBdr>
        <w:top w:val="none" w:sz="0" w:space="0" w:color="auto"/>
        <w:left w:val="none" w:sz="0" w:space="0" w:color="auto"/>
        <w:bottom w:val="none" w:sz="0" w:space="0" w:color="auto"/>
        <w:right w:val="none" w:sz="0" w:space="0" w:color="auto"/>
      </w:divBdr>
      <w:divsChild>
        <w:div w:id="309024362">
          <w:marLeft w:val="0"/>
          <w:marRight w:val="0"/>
          <w:marTop w:val="0"/>
          <w:marBottom w:val="0"/>
          <w:divBdr>
            <w:top w:val="none" w:sz="0" w:space="0" w:color="auto"/>
            <w:left w:val="none" w:sz="0" w:space="0" w:color="auto"/>
            <w:bottom w:val="none" w:sz="0" w:space="0" w:color="auto"/>
            <w:right w:val="none" w:sz="0" w:space="0" w:color="auto"/>
          </w:divBdr>
          <w:divsChild>
            <w:div w:id="742068614">
              <w:marLeft w:val="0"/>
              <w:marRight w:val="0"/>
              <w:marTop w:val="0"/>
              <w:marBottom w:val="0"/>
              <w:divBdr>
                <w:top w:val="none" w:sz="0" w:space="0" w:color="auto"/>
                <w:left w:val="none" w:sz="0" w:space="0" w:color="auto"/>
                <w:bottom w:val="none" w:sz="0" w:space="0" w:color="auto"/>
                <w:right w:val="none" w:sz="0" w:space="0" w:color="auto"/>
              </w:divBdr>
            </w:div>
            <w:div w:id="1336373857">
              <w:marLeft w:val="0"/>
              <w:marRight w:val="0"/>
              <w:marTop w:val="0"/>
              <w:marBottom w:val="0"/>
              <w:divBdr>
                <w:top w:val="none" w:sz="0" w:space="0" w:color="auto"/>
                <w:left w:val="none" w:sz="0" w:space="0" w:color="auto"/>
                <w:bottom w:val="none" w:sz="0" w:space="0" w:color="auto"/>
                <w:right w:val="none" w:sz="0" w:space="0" w:color="auto"/>
              </w:divBdr>
            </w:div>
            <w:div w:id="423578769">
              <w:marLeft w:val="0"/>
              <w:marRight w:val="0"/>
              <w:marTop w:val="0"/>
              <w:marBottom w:val="0"/>
              <w:divBdr>
                <w:top w:val="none" w:sz="0" w:space="0" w:color="auto"/>
                <w:left w:val="none" w:sz="0" w:space="0" w:color="auto"/>
                <w:bottom w:val="none" w:sz="0" w:space="0" w:color="auto"/>
                <w:right w:val="none" w:sz="0" w:space="0" w:color="auto"/>
              </w:divBdr>
            </w:div>
            <w:div w:id="2138792091">
              <w:marLeft w:val="0"/>
              <w:marRight w:val="0"/>
              <w:marTop w:val="0"/>
              <w:marBottom w:val="0"/>
              <w:divBdr>
                <w:top w:val="none" w:sz="0" w:space="0" w:color="auto"/>
                <w:left w:val="none" w:sz="0" w:space="0" w:color="auto"/>
                <w:bottom w:val="none" w:sz="0" w:space="0" w:color="auto"/>
                <w:right w:val="none" w:sz="0" w:space="0" w:color="auto"/>
              </w:divBdr>
            </w:div>
            <w:div w:id="1329358585">
              <w:marLeft w:val="0"/>
              <w:marRight w:val="0"/>
              <w:marTop w:val="0"/>
              <w:marBottom w:val="0"/>
              <w:divBdr>
                <w:top w:val="none" w:sz="0" w:space="0" w:color="auto"/>
                <w:left w:val="none" w:sz="0" w:space="0" w:color="auto"/>
                <w:bottom w:val="none" w:sz="0" w:space="0" w:color="auto"/>
                <w:right w:val="none" w:sz="0" w:space="0" w:color="auto"/>
              </w:divBdr>
            </w:div>
          </w:divsChild>
        </w:div>
        <w:div w:id="1075711570">
          <w:marLeft w:val="0"/>
          <w:marRight w:val="0"/>
          <w:marTop w:val="0"/>
          <w:marBottom w:val="0"/>
          <w:divBdr>
            <w:top w:val="none" w:sz="0" w:space="0" w:color="auto"/>
            <w:left w:val="none" w:sz="0" w:space="0" w:color="auto"/>
            <w:bottom w:val="none" w:sz="0" w:space="0" w:color="auto"/>
            <w:right w:val="none" w:sz="0" w:space="0" w:color="auto"/>
          </w:divBdr>
        </w:div>
        <w:div w:id="1912957414">
          <w:marLeft w:val="0"/>
          <w:marRight w:val="0"/>
          <w:marTop w:val="0"/>
          <w:marBottom w:val="0"/>
          <w:divBdr>
            <w:top w:val="none" w:sz="0" w:space="0" w:color="auto"/>
            <w:left w:val="none" w:sz="0" w:space="0" w:color="auto"/>
            <w:bottom w:val="none" w:sz="0" w:space="0" w:color="auto"/>
            <w:right w:val="none" w:sz="0" w:space="0" w:color="auto"/>
          </w:divBdr>
        </w:div>
        <w:div w:id="1629507569">
          <w:marLeft w:val="0"/>
          <w:marRight w:val="0"/>
          <w:marTop w:val="0"/>
          <w:marBottom w:val="0"/>
          <w:divBdr>
            <w:top w:val="none" w:sz="0" w:space="0" w:color="auto"/>
            <w:left w:val="none" w:sz="0" w:space="0" w:color="auto"/>
            <w:bottom w:val="none" w:sz="0" w:space="0" w:color="auto"/>
            <w:right w:val="none" w:sz="0" w:space="0" w:color="auto"/>
          </w:divBdr>
          <w:divsChild>
            <w:div w:id="1411807214">
              <w:marLeft w:val="0"/>
              <w:marRight w:val="0"/>
              <w:marTop w:val="0"/>
              <w:marBottom w:val="0"/>
              <w:divBdr>
                <w:top w:val="none" w:sz="0" w:space="0" w:color="auto"/>
                <w:left w:val="none" w:sz="0" w:space="0" w:color="auto"/>
                <w:bottom w:val="none" w:sz="0" w:space="0" w:color="auto"/>
                <w:right w:val="none" w:sz="0" w:space="0" w:color="auto"/>
              </w:divBdr>
            </w:div>
            <w:div w:id="13188529">
              <w:marLeft w:val="0"/>
              <w:marRight w:val="0"/>
              <w:marTop w:val="0"/>
              <w:marBottom w:val="0"/>
              <w:divBdr>
                <w:top w:val="none" w:sz="0" w:space="0" w:color="auto"/>
                <w:left w:val="none" w:sz="0" w:space="0" w:color="auto"/>
                <w:bottom w:val="none" w:sz="0" w:space="0" w:color="auto"/>
                <w:right w:val="none" w:sz="0" w:space="0" w:color="auto"/>
              </w:divBdr>
            </w:div>
            <w:div w:id="14922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6956">
      <w:bodyDiv w:val="1"/>
      <w:marLeft w:val="0"/>
      <w:marRight w:val="0"/>
      <w:marTop w:val="0"/>
      <w:marBottom w:val="0"/>
      <w:divBdr>
        <w:top w:val="none" w:sz="0" w:space="0" w:color="auto"/>
        <w:left w:val="none" w:sz="0" w:space="0" w:color="auto"/>
        <w:bottom w:val="none" w:sz="0" w:space="0" w:color="auto"/>
        <w:right w:val="none" w:sz="0" w:space="0" w:color="auto"/>
      </w:divBdr>
    </w:div>
    <w:div w:id="1829438635">
      <w:bodyDiv w:val="1"/>
      <w:marLeft w:val="0"/>
      <w:marRight w:val="0"/>
      <w:marTop w:val="0"/>
      <w:marBottom w:val="0"/>
      <w:divBdr>
        <w:top w:val="none" w:sz="0" w:space="0" w:color="auto"/>
        <w:left w:val="none" w:sz="0" w:space="0" w:color="auto"/>
        <w:bottom w:val="none" w:sz="0" w:space="0" w:color="auto"/>
        <w:right w:val="none" w:sz="0" w:space="0" w:color="auto"/>
      </w:divBdr>
    </w:div>
    <w:div w:id="1875146842">
      <w:bodyDiv w:val="1"/>
      <w:marLeft w:val="0"/>
      <w:marRight w:val="0"/>
      <w:marTop w:val="0"/>
      <w:marBottom w:val="0"/>
      <w:divBdr>
        <w:top w:val="none" w:sz="0" w:space="0" w:color="auto"/>
        <w:left w:val="none" w:sz="0" w:space="0" w:color="auto"/>
        <w:bottom w:val="none" w:sz="0" w:space="0" w:color="auto"/>
        <w:right w:val="none" w:sz="0" w:space="0" w:color="auto"/>
      </w:divBdr>
      <w:divsChild>
        <w:div w:id="1433014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99877">
              <w:marLeft w:val="0"/>
              <w:marRight w:val="0"/>
              <w:marTop w:val="0"/>
              <w:marBottom w:val="0"/>
              <w:divBdr>
                <w:top w:val="none" w:sz="0" w:space="0" w:color="auto"/>
                <w:left w:val="none" w:sz="0" w:space="0" w:color="auto"/>
                <w:bottom w:val="none" w:sz="0" w:space="0" w:color="auto"/>
                <w:right w:val="none" w:sz="0" w:space="0" w:color="auto"/>
              </w:divBdr>
              <w:divsChild>
                <w:div w:id="42485958">
                  <w:marLeft w:val="0"/>
                  <w:marRight w:val="0"/>
                  <w:marTop w:val="0"/>
                  <w:marBottom w:val="0"/>
                  <w:divBdr>
                    <w:top w:val="none" w:sz="0" w:space="0" w:color="auto"/>
                    <w:left w:val="none" w:sz="0" w:space="0" w:color="auto"/>
                    <w:bottom w:val="none" w:sz="0" w:space="0" w:color="auto"/>
                    <w:right w:val="none" w:sz="0" w:space="0" w:color="auto"/>
                  </w:divBdr>
                  <w:divsChild>
                    <w:div w:id="1029261637">
                      <w:marLeft w:val="0"/>
                      <w:marRight w:val="0"/>
                      <w:marTop w:val="0"/>
                      <w:marBottom w:val="0"/>
                      <w:divBdr>
                        <w:top w:val="none" w:sz="0" w:space="0" w:color="auto"/>
                        <w:left w:val="none" w:sz="0" w:space="0" w:color="auto"/>
                        <w:bottom w:val="none" w:sz="0" w:space="0" w:color="auto"/>
                        <w:right w:val="none" w:sz="0" w:space="0" w:color="auto"/>
                      </w:divBdr>
                      <w:divsChild>
                        <w:div w:id="1993690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387769">
                              <w:marLeft w:val="0"/>
                              <w:marRight w:val="0"/>
                              <w:marTop w:val="0"/>
                              <w:marBottom w:val="0"/>
                              <w:divBdr>
                                <w:top w:val="none" w:sz="0" w:space="0" w:color="auto"/>
                                <w:left w:val="none" w:sz="0" w:space="0" w:color="auto"/>
                                <w:bottom w:val="none" w:sz="0" w:space="0" w:color="auto"/>
                                <w:right w:val="none" w:sz="0" w:space="0" w:color="auto"/>
                              </w:divBdr>
                              <w:divsChild>
                                <w:div w:id="137497434">
                                  <w:marLeft w:val="0"/>
                                  <w:marRight w:val="0"/>
                                  <w:marTop w:val="0"/>
                                  <w:marBottom w:val="0"/>
                                  <w:divBdr>
                                    <w:top w:val="none" w:sz="0" w:space="0" w:color="auto"/>
                                    <w:left w:val="none" w:sz="0" w:space="0" w:color="auto"/>
                                    <w:bottom w:val="none" w:sz="0" w:space="0" w:color="auto"/>
                                    <w:right w:val="none" w:sz="0" w:space="0" w:color="auto"/>
                                  </w:divBdr>
                                  <w:divsChild>
                                    <w:div w:id="252981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980462">
                                          <w:marLeft w:val="0"/>
                                          <w:marRight w:val="0"/>
                                          <w:marTop w:val="0"/>
                                          <w:marBottom w:val="0"/>
                                          <w:divBdr>
                                            <w:top w:val="none" w:sz="0" w:space="0" w:color="auto"/>
                                            <w:left w:val="none" w:sz="0" w:space="0" w:color="auto"/>
                                            <w:bottom w:val="none" w:sz="0" w:space="0" w:color="auto"/>
                                            <w:right w:val="none" w:sz="0" w:space="0" w:color="auto"/>
                                          </w:divBdr>
                                          <w:divsChild>
                                            <w:div w:id="536510198">
                                              <w:marLeft w:val="0"/>
                                              <w:marRight w:val="0"/>
                                              <w:marTop w:val="0"/>
                                              <w:marBottom w:val="0"/>
                                              <w:divBdr>
                                                <w:top w:val="none" w:sz="0" w:space="0" w:color="auto"/>
                                                <w:left w:val="none" w:sz="0" w:space="0" w:color="auto"/>
                                                <w:bottom w:val="none" w:sz="0" w:space="0" w:color="auto"/>
                                                <w:right w:val="none" w:sz="0" w:space="0" w:color="auto"/>
                                              </w:divBdr>
                                              <w:divsChild>
                                                <w:div w:id="1750347523">
                                                  <w:marLeft w:val="0"/>
                                                  <w:marRight w:val="0"/>
                                                  <w:marTop w:val="0"/>
                                                  <w:marBottom w:val="0"/>
                                                  <w:divBdr>
                                                    <w:top w:val="none" w:sz="0" w:space="0" w:color="auto"/>
                                                    <w:left w:val="none" w:sz="0" w:space="0" w:color="auto"/>
                                                    <w:bottom w:val="none" w:sz="0" w:space="0" w:color="auto"/>
                                                    <w:right w:val="none" w:sz="0" w:space="0" w:color="auto"/>
                                                  </w:divBdr>
                                                  <w:divsChild>
                                                    <w:div w:id="1844276491">
                                                      <w:marLeft w:val="0"/>
                                                      <w:marRight w:val="0"/>
                                                      <w:marTop w:val="0"/>
                                                      <w:marBottom w:val="0"/>
                                                      <w:divBdr>
                                                        <w:top w:val="none" w:sz="0" w:space="0" w:color="auto"/>
                                                        <w:left w:val="none" w:sz="0" w:space="0" w:color="auto"/>
                                                        <w:bottom w:val="none" w:sz="0" w:space="0" w:color="auto"/>
                                                        <w:right w:val="none" w:sz="0" w:space="0" w:color="auto"/>
                                                      </w:divBdr>
                                                      <w:divsChild>
                                                        <w:div w:id="1874996784">
                                                          <w:marLeft w:val="0"/>
                                                          <w:marRight w:val="0"/>
                                                          <w:marTop w:val="0"/>
                                                          <w:marBottom w:val="0"/>
                                                          <w:divBdr>
                                                            <w:top w:val="none" w:sz="0" w:space="0" w:color="auto"/>
                                                            <w:left w:val="none" w:sz="0" w:space="0" w:color="auto"/>
                                                            <w:bottom w:val="none" w:sz="0" w:space="0" w:color="auto"/>
                                                            <w:right w:val="none" w:sz="0" w:space="0" w:color="auto"/>
                                                          </w:divBdr>
                                                          <w:divsChild>
                                                            <w:div w:id="15937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443914">
      <w:bodyDiv w:val="1"/>
      <w:marLeft w:val="0"/>
      <w:marRight w:val="0"/>
      <w:marTop w:val="0"/>
      <w:marBottom w:val="0"/>
      <w:divBdr>
        <w:top w:val="none" w:sz="0" w:space="0" w:color="auto"/>
        <w:left w:val="none" w:sz="0" w:space="0" w:color="auto"/>
        <w:bottom w:val="none" w:sz="0" w:space="0" w:color="auto"/>
        <w:right w:val="none" w:sz="0" w:space="0" w:color="auto"/>
      </w:divBdr>
    </w:div>
    <w:div w:id="1907185195">
      <w:bodyDiv w:val="1"/>
      <w:marLeft w:val="0"/>
      <w:marRight w:val="0"/>
      <w:marTop w:val="0"/>
      <w:marBottom w:val="0"/>
      <w:divBdr>
        <w:top w:val="none" w:sz="0" w:space="0" w:color="auto"/>
        <w:left w:val="none" w:sz="0" w:space="0" w:color="auto"/>
        <w:bottom w:val="none" w:sz="0" w:space="0" w:color="auto"/>
        <w:right w:val="none" w:sz="0" w:space="0" w:color="auto"/>
      </w:divBdr>
    </w:div>
    <w:div w:id="1973169843">
      <w:bodyDiv w:val="1"/>
      <w:marLeft w:val="0"/>
      <w:marRight w:val="0"/>
      <w:marTop w:val="0"/>
      <w:marBottom w:val="0"/>
      <w:divBdr>
        <w:top w:val="none" w:sz="0" w:space="0" w:color="auto"/>
        <w:left w:val="none" w:sz="0" w:space="0" w:color="auto"/>
        <w:bottom w:val="none" w:sz="0" w:space="0" w:color="auto"/>
        <w:right w:val="none" w:sz="0" w:space="0" w:color="auto"/>
      </w:divBdr>
      <w:divsChild>
        <w:div w:id="87190932">
          <w:marLeft w:val="0"/>
          <w:marRight w:val="0"/>
          <w:marTop w:val="0"/>
          <w:marBottom w:val="0"/>
          <w:divBdr>
            <w:top w:val="none" w:sz="0" w:space="0" w:color="auto"/>
            <w:left w:val="none" w:sz="0" w:space="0" w:color="auto"/>
            <w:bottom w:val="none" w:sz="0" w:space="0" w:color="auto"/>
            <w:right w:val="none" w:sz="0" w:space="0" w:color="auto"/>
          </w:divBdr>
        </w:div>
        <w:div w:id="2078043269">
          <w:marLeft w:val="0"/>
          <w:marRight w:val="0"/>
          <w:marTop w:val="0"/>
          <w:marBottom w:val="0"/>
          <w:divBdr>
            <w:top w:val="none" w:sz="0" w:space="0" w:color="auto"/>
            <w:left w:val="none" w:sz="0" w:space="0" w:color="auto"/>
            <w:bottom w:val="none" w:sz="0" w:space="0" w:color="auto"/>
            <w:right w:val="none" w:sz="0" w:space="0" w:color="auto"/>
          </w:divBdr>
        </w:div>
        <w:div w:id="1075512804">
          <w:marLeft w:val="0"/>
          <w:marRight w:val="0"/>
          <w:marTop w:val="0"/>
          <w:marBottom w:val="0"/>
          <w:divBdr>
            <w:top w:val="none" w:sz="0" w:space="0" w:color="auto"/>
            <w:left w:val="none" w:sz="0" w:space="0" w:color="auto"/>
            <w:bottom w:val="none" w:sz="0" w:space="0" w:color="auto"/>
            <w:right w:val="none" w:sz="0" w:space="0" w:color="auto"/>
          </w:divBdr>
        </w:div>
      </w:divsChild>
    </w:div>
    <w:div w:id="1999962666">
      <w:bodyDiv w:val="1"/>
      <w:marLeft w:val="0"/>
      <w:marRight w:val="0"/>
      <w:marTop w:val="0"/>
      <w:marBottom w:val="0"/>
      <w:divBdr>
        <w:top w:val="none" w:sz="0" w:space="0" w:color="auto"/>
        <w:left w:val="none" w:sz="0" w:space="0" w:color="auto"/>
        <w:bottom w:val="none" w:sz="0" w:space="0" w:color="auto"/>
        <w:right w:val="none" w:sz="0" w:space="0" w:color="auto"/>
      </w:divBdr>
    </w:div>
    <w:div w:id="2075546213">
      <w:bodyDiv w:val="1"/>
      <w:marLeft w:val="0"/>
      <w:marRight w:val="0"/>
      <w:marTop w:val="0"/>
      <w:marBottom w:val="0"/>
      <w:divBdr>
        <w:top w:val="none" w:sz="0" w:space="0" w:color="auto"/>
        <w:left w:val="none" w:sz="0" w:space="0" w:color="auto"/>
        <w:bottom w:val="none" w:sz="0" w:space="0" w:color="auto"/>
        <w:right w:val="none" w:sz="0" w:space="0" w:color="auto"/>
      </w:divBdr>
      <w:divsChild>
        <w:div w:id="122622183">
          <w:marLeft w:val="0"/>
          <w:marRight w:val="0"/>
          <w:marTop w:val="0"/>
          <w:marBottom w:val="0"/>
          <w:divBdr>
            <w:top w:val="none" w:sz="0" w:space="0" w:color="auto"/>
            <w:left w:val="none" w:sz="0" w:space="0" w:color="auto"/>
            <w:bottom w:val="none" w:sz="0" w:space="0" w:color="auto"/>
            <w:right w:val="none" w:sz="0" w:space="0" w:color="auto"/>
          </w:divBdr>
        </w:div>
        <w:div w:id="1945847810">
          <w:marLeft w:val="0"/>
          <w:marRight w:val="0"/>
          <w:marTop w:val="0"/>
          <w:marBottom w:val="0"/>
          <w:divBdr>
            <w:top w:val="none" w:sz="0" w:space="0" w:color="auto"/>
            <w:left w:val="none" w:sz="0" w:space="0" w:color="auto"/>
            <w:bottom w:val="none" w:sz="0" w:space="0" w:color="auto"/>
            <w:right w:val="none" w:sz="0" w:space="0" w:color="auto"/>
          </w:divBdr>
        </w:div>
        <w:div w:id="5777908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people" Target="peop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4C371AFFD85140840113E966457E26" ma:contentTypeVersion="0" ma:contentTypeDescription="Create a new document." ma:contentTypeScope="" ma:versionID="80084502ab08f1b74bbd323c44616ce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81470-7931-4762-9119-306287D732DC}">
  <ds:schemaRefs>
    <ds:schemaRef ds:uri="http://schemas.microsoft.com/sharepoint/v3/contenttype/forms"/>
  </ds:schemaRefs>
</ds:datastoreItem>
</file>

<file path=customXml/itemProps2.xml><?xml version="1.0" encoding="utf-8"?>
<ds:datastoreItem xmlns:ds="http://schemas.openxmlformats.org/officeDocument/2006/customXml" ds:itemID="{F31B9410-AF7F-4008-B29F-BC2804F5E00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D560769-5890-486C-AB2B-3C1FCC3E0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F0CCA9D-4799-8B4F-BE0A-308B59E36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5796</Words>
  <Characters>33040</Characters>
  <Application>Microsoft Macintosh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2018-02-14T14:35:00Z</cp:lastPrinted>
  <dcterms:created xsi:type="dcterms:W3CDTF">2018-03-08T10:17:00Z</dcterms:created>
  <dcterms:modified xsi:type="dcterms:W3CDTF">2018-03-08T10:17:00Z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0x0101001B4C371AFFD85140840113E966457E26</vt:lpwstr>
  </property>
</Properties>
</file>