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BAB9D" w14:textId="77777777" w:rsidR="00D97C5C" w:rsidRPr="00830994" w:rsidRDefault="00A53DE6" w:rsidP="00A71CF1">
      <w:pPr>
        <w:pStyle w:val="KTRMaintext"/>
        <w:rPr>
          <w:rFonts w:asciiTheme="minorHAnsi" w:hAnsiTheme="minorHAnsi" w:cstheme="minorHAnsi"/>
        </w:rPr>
      </w:pPr>
      <w:r w:rsidRPr="00830994">
        <w:rPr>
          <w:rFonts w:asciiTheme="minorHAnsi" w:hAnsiTheme="minorHAnsi" w:cstheme="minorHAnsi"/>
          <w:noProof/>
          <w:lang w:eastAsia="en-GB"/>
        </w:rPr>
        <w:drawing>
          <wp:anchor distT="0" distB="0" distL="114300" distR="114300" simplePos="0" relativeHeight="251658262" behindDoc="0" locked="0" layoutInCell="1" allowOverlap="1" wp14:anchorId="5BB7F62A" wp14:editId="3B6B9588">
            <wp:simplePos x="0" y="0"/>
            <wp:positionH relativeFrom="column">
              <wp:posOffset>4370070</wp:posOffset>
            </wp:positionH>
            <wp:positionV relativeFrom="paragraph">
              <wp:posOffset>-887095</wp:posOffset>
            </wp:positionV>
            <wp:extent cx="2497455" cy="1624330"/>
            <wp:effectExtent l="0" t="0" r="0" b="0"/>
            <wp:wrapNone/>
            <wp:docPr id="540" name="Picture 540" descr="Image result for department for digital culture media and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epartment for digital culture media and spor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204" w:rsidRPr="00830994">
        <w:rPr>
          <w:rFonts w:asciiTheme="minorHAnsi" w:hAnsiTheme="minorHAnsi" w:cstheme="minorHAnsi"/>
          <w:noProof/>
          <w:lang w:eastAsia="en-GB"/>
        </w:rPr>
        <w:drawing>
          <wp:anchor distT="0" distB="0" distL="114300" distR="114300" simplePos="0" relativeHeight="251658259" behindDoc="0" locked="0" layoutInCell="1" allowOverlap="1" wp14:anchorId="295447F1" wp14:editId="2158B19C">
            <wp:simplePos x="0" y="0"/>
            <wp:positionH relativeFrom="margin">
              <wp:posOffset>-170180</wp:posOffset>
            </wp:positionH>
            <wp:positionV relativeFrom="paragraph">
              <wp:posOffset>-426085</wp:posOffset>
            </wp:positionV>
            <wp:extent cx="3252470" cy="309245"/>
            <wp:effectExtent l="0" t="0" r="508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tar_Public_Small_Logo_BLACK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2470" cy="309245"/>
                    </a:xfrm>
                    <a:prstGeom prst="rect">
                      <a:avLst/>
                    </a:prstGeom>
                  </pic:spPr>
                </pic:pic>
              </a:graphicData>
            </a:graphic>
            <wp14:sizeRelH relativeFrom="margin">
              <wp14:pctWidth>0</wp14:pctWidth>
            </wp14:sizeRelH>
            <wp14:sizeRelV relativeFrom="margin">
              <wp14:pctHeight>0</wp14:pctHeight>
            </wp14:sizeRelV>
          </wp:anchor>
        </w:drawing>
      </w:r>
      <w:r w:rsidR="008C3A83" w:rsidRPr="00830994">
        <w:rPr>
          <w:rFonts w:asciiTheme="minorHAnsi" w:hAnsiTheme="minorHAnsi" w:cstheme="minorHAnsi"/>
        </w:rPr>
        <w:softHyphen/>
      </w:r>
      <w:r w:rsidR="00BB23AC" w:rsidRPr="00830994">
        <w:rPr>
          <w:rFonts w:asciiTheme="minorHAnsi" w:hAnsiTheme="minorHAnsi" w:cstheme="minorHAnsi"/>
        </w:rPr>
        <w:t xml:space="preserve"> </w:t>
      </w:r>
    </w:p>
    <w:p w14:paraId="294375D6" w14:textId="77777777" w:rsidR="00D97C5C" w:rsidRPr="00830994" w:rsidRDefault="00D97C5C" w:rsidP="00D97C5C">
      <w:pPr>
        <w:rPr>
          <w:rFonts w:asciiTheme="minorHAnsi" w:hAnsiTheme="minorHAnsi" w:cstheme="minorHAnsi"/>
        </w:rPr>
      </w:pPr>
    </w:p>
    <w:p w14:paraId="1C0C5761" w14:textId="77777777" w:rsidR="00D97C5C" w:rsidRPr="00830994" w:rsidRDefault="00D97C5C" w:rsidP="00D97C5C">
      <w:pPr>
        <w:rPr>
          <w:rFonts w:asciiTheme="minorHAnsi" w:hAnsiTheme="minorHAnsi" w:cstheme="minorHAnsi"/>
        </w:rPr>
      </w:pPr>
    </w:p>
    <w:p w14:paraId="2080E667" w14:textId="77777777" w:rsidR="00D97C5C" w:rsidRPr="00830994" w:rsidRDefault="00D97C5C" w:rsidP="00D97C5C">
      <w:pPr>
        <w:rPr>
          <w:rFonts w:asciiTheme="minorHAnsi" w:hAnsiTheme="minorHAnsi" w:cstheme="minorHAnsi"/>
        </w:rPr>
      </w:pPr>
    </w:p>
    <w:p w14:paraId="0C13BFCF" w14:textId="77777777" w:rsidR="00323BC1" w:rsidRPr="00830994" w:rsidRDefault="000747A9" w:rsidP="00D97C5C">
      <w:pPr>
        <w:rPr>
          <w:rFonts w:asciiTheme="minorHAnsi" w:hAnsiTheme="minorHAnsi" w:cstheme="minorHAnsi"/>
        </w:rPr>
        <w:sectPr w:rsidR="00323BC1" w:rsidRPr="00830994" w:rsidSect="00E22DD2">
          <w:footerReference w:type="even" r:id="rId13"/>
          <w:footerReference w:type="default" r:id="rId14"/>
          <w:headerReference w:type="first" r:id="rId15"/>
          <w:footerReference w:type="first" r:id="rId16"/>
          <w:type w:val="nextColumn"/>
          <w:pgSz w:w="11906" w:h="16838"/>
          <w:pgMar w:top="1418" w:right="1134" w:bottom="1701" w:left="1134" w:header="0" w:footer="709" w:gutter="0"/>
          <w:cols w:space="708"/>
          <w:titlePg/>
          <w:docGrid w:linePitch="360"/>
        </w:sectPr>
      </w:pPr>
      <w:r w:rsidRPr="00830994">
        <w:rPr>
          <w:rFonts w:asciiTheme="minorHAnsi" w:hAnsiTheme="minorHAnsi" w:cstheme="minorHAnsi"/>
          <w:noProof/>
          <w:lang w:eastAsia="en-GB"/>
        </w:rPr>
        <mc:AlternateContent>
          <mc:Choice Requires="wps">
            <w:drawing>
              <wp:anchor distT="0" distB="0" distL="114300" distR="114300" simplePos="0" relativeHeight="251658256" behindDoc="0" locked="0" layoutInCell="1" allowOverlap="1" wp14:anchorId="62A264F8" wp14:editId="0B0859E2">
                <wp:simplePos x="0" y="0"/>
                <wp:positionH relativeFrom="margin">
                  <wp:posOffset>330200</wp:posOffset>
                </wp:positionH>
                <wp:positionV relativeFrom="margin">
                  <wp:posOffset>5499735</wp:posOffset>
                </wp:positionV>
                <wp:extent cx="5676900" cy="3234055"/>
                <wp:effectExtent l="0" t="0" r="0" b="4445"/>
                <wp:wrapTopAndBottom/>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32340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77E3C" w14:textId="77777777" w:rsidR="00710AE3" w:rsidRPr="00CC59D9" w:rsidRDefault="00710AE3"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 xml:space="preserve">National Citizen Service 2016 </w:t>
                            </w:r>
                          </w:p>
                          <w:p w14:paraId="733294CB"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76831725"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44"/>
                                <w:szCs w:val="64"/>
                              </w:rPr>
                            </w:pPr>
                            <w:r w:rsidRPr="00CC59D9">
                              <w:rPr>
                                <w:rFonts w:asciiTheme="minorHAnsi" w:hAnsiTheme="minorHAnsi" w:cstheme="minorHAnsi"/>
                                <w:b/>
                                <w:bCs/>
                                <w:color w:val="808080" w:themeColor="background1" w:themeShade="80"/>
                                <w:sz w:val="44"/>
                                <w:szCs w:val="64"/>
                              </w:rPr>
                              <w:t>Main report</w:t>
                            </w:r>
                          </w:p>
                          <w:p w14:paraId="1E1BD9C2" w14:textId="77777777" w:rsidR="00710AE3" w:rsidRDefault="00710AE3" w:rsidP="00BB23AC">
                            <w:pPr>
                              <w:spacing w:before="120" w:after="0" w:line="240" w:lineRule="auto"/>
                              <w:rPr>
                                <w:rFonts w:asciiTheme="minorHAnsi" w:hAnsiTheme="minorHAnsi" w:cstheme="minorHAnsi"/>
                                <w:b/>
                                <w:bCs/>
                                <w:color w:val="808080" w:themeColor="background1" w:themeShade="80"/>
                                <w:sz w:val="32"/>
                                <w:szCs w:val="64"/>
                              </w:rPr>
                            </w:pPr>
                          </w:p>
                          <w:p w14:paraId="2D7DAFEF"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Kantar Public: Sally Panayiotou, Sarah Newton, Peter Matthews, </w:t>
                            </w:r>
                            <w:r>
                              <w:rPr>
                                <w:rFonts w:asciiTheme="minorHAnsi" w:hAnsiTheme="minorHAnsi" w:cstheme="minorHAnsi"/>
                                <w:b/>
                                <w:bCs/>
                                <w:color w:val="808080" w:themeColor="background1" w:themeShade="80"/>
                                <w:sz w:val="32"/>
                                <w:szCs w:val="64"/>
                              </w:rPr>
                              <w:t>Hannah Webster, David Andersson</w:t>
                            </w:r>
                            <w:r w:rsidRPr="00CC59D9">
                              <w:rPr>
                                <w:rFonts w:asciiTheme="minorHAnsi" w:hAnsiTheme="minorHAnsi" w:cstheme="minorHAnsi"/>
                                <w:b/>
                                <w:bCs/>
                                <w:color w:val="808080" w:themeColor="background1" w:themeShade="80"/>
                                <w:sz w:val="32"/>
                                <w:szCs w:val="64"/>
                              </w:rPr>
                              <w:t xml:space="preserve"> </w:t>
                            </w:r>
                          </w:p>
                          <w:p w14:paraId="49D3301A"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London Economics: Gavan Conlon, </w:t>
                            </w:r>
                            <w:r>
                              <w:rPr>
                                <w:rFonts w:asciiTheme="minorHAnsi" w:hAnsiTheme="minorHAnsi" w:cstheme="minorHAnsi"/>
                                <w:b/>
                                <w:bCs/>
                                <w:color w:val="808080" w:themeColor="background1" w:themeShade="80"/>
                                <w:sz w:val="32"/>
                                <w:szCs w:val="64"/>
                              </w:rPr>
                              <w:t>Viktoriya Peycheva</w:t>
                            </w:r>
                            <w:r w:rsidRPr="00CC59D9">
                              <w:rPr>
                                <w:rFonts w:asciiTheme="minorHAnsi" w:hAnsiTheme="minorHAnsi" w:cstheme="minorHAnsi"/>
                                <w:b/>
                                <w:bCs/>
                                <w:color w:val="808080" w:themeColor="background1" w:themeShade="80"/>
                                <w:sz w:val="32"/>
                                <w:szCs w:val="64"/>
                              </w:rPr>
                              <w:t xml:space="preserve"> </w:t>
                            </w:r>
                          </w:p>
                          <w:p w14:paraId="45E92BD6" w14:textId="77777777" w:rsidR="00710AE3" w:rsidRPr="00CC59D9" w:rsidRDefault="00710AE3" w:rsidP="00BB23AC">
                            <w:pPr>
                              <w:spacing w:before="120" w:after="0" w:line="240" w:lineRule="auto"/>
                              <w:rPr>
                                <w:rFonts w:asciiTheme="minorHAnsi" w:eastAsia="Times New Roman" w:hAnsiTheme="minorHAnsi" w:cstheme="minorHAnsi"/>
                                <w:color w:val="808080" w:themeColor="background1" w:themeShade="80"/>
                                <w:sz w:val="14"/>
                              </w:rPr>
                            </w:pPr>
                          </w:p>
                          <w:p w14:paraId="1D439B25" w14:textId="518ADDE8" w:rsidR="00710AE3" w:rsidRPr="00CC59D9" w:rsidRDefault="00F3043B" w:rsidP="009042BE">
                            <w:pPr>
                              <w:spacing w:before="120" w:after="0" w:line="240" w:lineRule="auto"/>
                              <w:rPr>
                                <w:rFonts w:asciiTheme="minorHAnsi" w:eastAsia="Times New Roman" w:hAnsiTheme="minorHAnsi" w:cstheme="minorHAnsi"/>
                                <w:color w:val="808080" w:themeColor="background1" w:themeShade="80"/>
                                <w:sz w:val="22"/>
                              </w:rPr>
                            </w:pPr>
                            <w:r>
                              <w:rPr>
                                <w:rFonts w:asciiTheme="minorHAnsi" w:eastAsia="Times New Roman" w:hAnsiTheme="minorHAnsi" w:cstheme="minorHAnsi"/>
                                <w:color w:val="808080" w:themeColor="background1" w:themeShade="80"/>
                                <w:sz w:val="22"/>
                              </w:rPr>
                              <w:t xml:space="preserve">First published December </w:t>
                            </w:r>
                            <w:r w:rsidR="005A592B">
                              <w:rPr>
                                <w:rFonts w:asciiTheme="minorHAnsi" w:eastAsia="Times New Roman" w:hAnsiTheme="minorHAnsi" w:cstheme="minorHAnsi"/>
                                <w:color w:val="808080" w:themeColor="background1" w:themeShade="80"/>
                                <w:sz w:val="22"/>
                              </w:rPr>
                              <w:t>2017</w:t>
                            </w:r>
                            <w:r w:rsidR="00D40978">
                              <w:rPr>
                                <w:rFonts w:asciiTheme="minorHAnsi" w:eastAsia="Times New Roman" w:hAnsiTheme="minorHAnsi" w:cstheme="minorHAnsi"/>
                                <w:color w:val="808080" w:themeColor="background1" w:themeShade="80"/>
                                <w:sz w:val="22"/>
                              </w:rPr>
                              <w:t xml:space="preserve">- republished </w:t>
                            </w:r>
                            <w:r w:rsidR="0076443D">
                              <w:rPr>
                                <w:rFonts w:asciiTheme="minorHAnsi" w:eastAsia="Times New Roman" w:hAnsiTheme="minorHAnsi" w:cstheme="minorHAnsi"/>
                                <w:color w:val="808080" w:themeColor="background1" w:themeShade="80"/>
                                <w:sz w:val="22"/>
                              </w:rPr>
                              <w:t>July</w:t>
                            </w:r>
                            <w:bookmarkStart w:id="0" w:name="_GoBack"/>
                            <w:bookmarkEnd w:id="0"/>
                            <w:r w:rsidR="00D40978">
                              <w:rPr>
                                <w:rFonts w:asciiTheme="minorHAnsi" w:eastAsia="Times New Roman" w:hAnsiTheme="minorHAnsi" w:cstheme="minorHAnsi"/>
                                <w:color w:val="808080" w:themeColor="background1" w:themeShade="80"/>
                                <w:sz w:val="22"/>
                              </w:rPr>
                              <w:t xml:space="preserve"> 2020</w:t>
                            </w:r>
                          </w:p>
                          <w:p w14:paraId="45A38B38" w14:textId="77777777" w:rsidR="00710AE3" w:rsidRPr="00CC59D9" w:rsidRDefault="00710AE3" w:rsidP="009042BE">
                            <w:pPr>
                              <w:spacing w:before="120" w:after="0" w:line="240" w:lineRule="auto"/>
                              <w:rPr>
                                <w:rFonts w:asciiTheme="minorHAnsi" w:eastAsia="Times New Roman" w:hAnsiTheme="minorHAnsi" w:cstheme="minorHAnsi"/>
                                <w:color w:val="808080" w:themeColor="background1" w:themeShade="80"/>
                                <w:sz w:val="22"/>
                              </w:rPr>
                            </w:pPr>
                            <w:r w:rsidRPr="00CC59D9">
                              <w:rPr>
                                <w:rFonts w:asciiTheme="minorHAnsi" w:eastAsia="Times New Roman" w:hAnsiTheme="minorHAnsi" w:cstheme="minorHAnsi"/>
                                <w:color w:val="808080" w:themeColor="background1" w:themeShade="80"/>
                                <w:sz w:val="22"/>
                              </w:rPr>
                              <w:t>JN 2601396854</w:t>
                            </w:r>
                          </w:p>
                          <w:p w14:paraId="2E20C6B3" w14:textId="77777777" w:rsidR="00710AE3" w:rsidRPr="00CC59D9" w:rsidRDefault="00710AE3" w:rsidP="009042BE">
                            <w:pPr>
                              <w:spacing w:before="120" w:after="0" w:line="240" w:lineRule="auto"/>
                              <w:rPr>
                                <w:rFonts w:ascii="Arial" w:eastAsia="Times New Roman" w:hAnsi="Arial" w:cs="Arial"/>
                                <w:color w:val="808080" w:themeColor="background1" w:themeShade="80"/>
                                <w:sz w:val="22"/>
                                <w:lang w:val="en-AU"/>
                              </w:rPr>
                            </w:pPr>
                          </w:p>
                          <w:p w14:paraId="3A739553" w14:textId="77777777" w:rsidR="00710AE3" w:rsidRPr="00CC59D9" w:rsidRDefault="00710AE3" w:rsidP="009042BE">
                            <w:pPr>
                              <w:spacing w:before="120" w:after="0" w:line="240" w:lineRule="auto"/>
                              <w:rPr>
                                <w:rFonts w:ascii="Arial" w:eastAsia="Times New Roman" w:hAnsi="Arial" w:cs="Arial"/>
                                <w:color w:val="808080" w:themeColor="background1" w:themeShade="80"/>
                                <w:sz w:val="22"/>
                              </w:rPr>
                            </w:pPr>
                          </w:p>
                          <w:p w14:paraId="7F3451E3" w14:textId="77777777" w:rsidR="00710AE3" w:rsidRPr="00CC59D9" w:rsidRDefault="00710AE3" w:rsidP="005D291E">
                            <w:pPr>
                              <w:spacing w:after="0" w:line="240" w:lineRule="auto"/>
                              <w:rPr>
                                <w:rFonts w:ascii="Arial" w:hAnsi="Arial" w:cs="Arial"/>
                                <w:color w:val="808080" w:themeColor="background1" w:themeShade="8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264F8" id="_x0000_t202" coordsize="21600,21600" o:spt="202" path="m,l,21600r21600,l21600,xe">
                <v:stroke joinstyle="miter"/>
                <v:path gradientshapeok="t" o:connecttype="rect"/>
              </v:shapetype>
              <v:shape id="Text Box 1" o:spid="_x0000_s1026" type="#_x0000_t202" style="position:absolute;margin-left:26pt;margin-top:433.05pt;width:447pt;height:254.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" fillcolor="white [3212]" stroked="f" strokeweight=".5pt">
                <v:path arrowok="t"/>
                <v:textbox inset="0,0,0,0">
                  <w:txbxContent>
                    <w:p w14:paraId="30777E3C" w14:textId="77777777" w:rsidR="00710AE3" w:rsidRPr="00CC59D9" w:rsidRDefault="00710AE3"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 xml:space="preserve">National Citizen Service 2016 </w:t>
                      </w:r>
                    </w:p>
                    <w:p w14:paraId="733294CB"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76831725"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44"/>
                          <w:szCs w:val="64"/>
                        </w:rPr>
                      </w:pPr>
                      <w:r w:rsidRPr="00CC59D9">
                        <w:rPr>
                          <w:rFonts w:asciiTheme="minorHAnsi" w:hAnsiTheme="minorHAnsi" w:cstheme="minorHAnsi"/>
                          <w:b/>
                          <w:bCs/>
                          <w:color w:val="808080" w:themeColor="background1" w:themeShade="80"/>
                          <w:sz w:val="44"/>
                          <w:szCs w:val="64"/>
                        </w:rPr>
                        <w:t>Main report</w:t>
                      </w:r>
                    </w:p>
                    <w:p w14:paraId="1E1BD9C2" w14:textId="77777777" w:rsidR="00710AE3" w:rsidRDefault="00710AE3" w:rsidP="00BB23AC">
                      <w:pPr>
                        <w:spacing w:before="120" w:after="0" w:line="240" w:lineRule="auto"/>
                        <w:rPr>
                          <w:rFonts w:asciiTheme="minorHAnsi" w:hAnsiTheme="minorHAnsi" w:cstheme="minorHAnsi"/>
                          <w:b/>
                          <w:bCs/>
                          <w:color w:val="808080" w:themeColor="background1" w:themeShade="80"/>
                          <w:sz w:val="32"/>
                          <w:szCs w:val="64"/>
                        </w:rPr>
                      </w:pPr>
                    </w:p>
                    <w:p w14:paraId="2D7DAFEF"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Kantar Public: Sally Panayiotou, Sarah Newton, Peter Matthews, </w:t>
                      </w:r>
                      <w:r>
                        <w:rPr>
                          <w:rFonts w:asciiTheme="minorHAnsi" w:hAnsiTheme="minorHAnsi" w:cstheme="minorHAnsi"/>
                          <w:b/>
                          <w:bCs/>
                          <w:color w:val="808080" w:themeColor="background1" w:themeShade="80"/>
                          <w:sz w:val="32"/>
                          <w:szCs w:val="64"/>
                        </w:rPr>
                        <w:t>Hannah Webster, David Andersson</w:t>
                      </w:r>
                      <w:r w:rsidRPr="00CC59D9">
                        <w:rPr>
                          <w:rFonts w:asciiTheme="minorHAnsi" w:hAnsiTheme="minorHAnsi" w:cstheme="minorHAnsi"/>
                          <w:b/>
                          <w:bCs/>
                          <w:color w:val="808080" w:themeColor="background1" w:themeShade="80"/>
                          <w:sz w:val="32"/>
                          <w:szCs w:val="64"/>
                        </w:rPr>
                        <w:t xml:space="preserve"> </w:t>
                      </w:r>
                    </w:p>
                    <w:p w14:paraId="49D3301A" w14:textId="77777777" w:rsidR="00710AE3" w:rsidRPr="00CC59D9" w:rsidRDefault="00710AE3"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London Economics: Gavan Conlon, </w:t>
                      </w:r>
                      <w:r>
                        <w:rPr>
                          <w:rFonts w:asciiTheme="minorHAnsi" w:hAnsiTheme="minorHAnsi" w:cstheme="minorHAnsi"/>
                          <w:b/>
                          <w:bCs/>
                          <w:color w:val="808080" w:themeColor="background1" w:themeShade="80"/>
                          <w:sz w:val="32"/>
                          <w:szCs w:val="64"/>
                        </w:rPr>
                        <w:t>Viktoriya Peycheva</w:t>
                      </w:r>
                      <w:r w:rsidRPr="00CC59D9">
                        <w:rPr>
                          <w:rFonts w:asciiTheme="minorHAnsi" w:hAnsiTheme="minorHAnsi" w:cstheme="minorHAnsi"/>
                          <w:b/>
                          <w:bCs/>
                          <w:color w:val="808080" w:themeColor="background1" w:themeShade="80"/>
                          <w:sz w:val="32"/>
                          <w:szCs w:val="64"/>
                        </w:rPr>
                        <w:t xml:space="preserve"> </w:t>
                      </w:r>
                    </w:p>
                    <w:p w14:paraId="45E92BD6" w14:textId="77777777" w:rsidR="00710AE3" w:rsidRPr="00CC59D9" w:rsidRDefault="00710AE3" w:rsidP="00BB23AC">
                      <w:pPr>
                        <w:spacing w:before="120" w:after="0" w:line="240" w:lineRule="auto"/>
                        <w:rPr>
                          <w:rFonts w:asciiTheme="minorHAnsi" w:eastAsia="Times New Roman" w:hAnsiTheme="minorHAnsi" w:cstheme="minorHAnsi"/>
                          <w:color w:val="808080" w:themeColor="background1" w:themeShade="80"/>
                          <w:sz w:val="14"/>
                        </w:rPr>
                      </w:pPr>
                    </w:p>
                    <w:p w14:paraId="1D439B25" w14:textId="518ADDE8" w:rsidR="00710AE3" w:rsidRPr="00CC59D9" w:rsidRDefault="00F3043B" w:rsidP="009042BE">
                      <w:pPr>
                        <w:spacing w:before="120" w:after="0" w:line="240" w:lineRule="auto"/>
                        <w:rPr>
                          <w:rFonts w:asciiTheme="minorHAnsi" w:eastAsia="Times New Roman" w:hAnsiTheme="minorHAnsi" w:cstheme="minorHAnsi"/>
                          <w:color w:val="808080" w:themeColor="background1" w:themeShade="80"/>
                          <w:sz w:val="22"/>
                        </w:rPr>
                      </w:pPr>
                      <w:r>
                        <w:rPr>
                          <w:rFonts w:asciiTheme="minorHAnsi" w:eastAsia="Times New Roman" w:hAnsiTheme="minorHAnsi" w:cstheme="minorHAnsi"/>
                          <w:color w:val="808080" w:themeColor="background1" w:themeShade="80"/>
                          <w:sz w:val="22"/>
                        </w:rPr>
                        <w:t xml:space="preserve">First published December </w:t>
                      </w:r>
                      <w:r w:rsidR="005A592B">
                        <w:rPr>
                          <w:rFonts w:asciiTheme="minorHAnsi" w:eastAsia="Times New Roman" w:hAnsiTheme="minorHAnsi" w:cstheme="minorHAnsi"/>
                          <w:color w:val="808080" w:themeColor="background1" w:themeShade="80"/>
                          <w:sz w:val="22"/>
                        </w:rPr>
                        <w:t>2017</w:t>
                      </w:r>
                      <w:r w:rsidR="00D40978">
                        <w:rPr>
                          <w:rFonts w:asciiTheme="minorHAnsi" w:eastAsia="Times New Roman" w:hAnsiTheme="minorHAnsi" w:cstheme="minorHAnsi"/>
                          <w:color w:val="808080" w:themeColor="background1" w:themeShade="80"/>
                          <w:sz w:val="22"/>
                        </w:rPr>
                        <w:t xml:space="preserve">- republished </w:t>
                      </w:r>
                      <w:r w:rsidR="0076443D">
                        <w:rPr>
                          <w:rFonts w:asciiTheme="minorHAnsi" w:eastAsia="Times New Roman" w:hAnsiTheme="minorHAnsi" w:cstheme="minorHAnsi"/>
                          <w:color w:val="808080" w:themeColor="background1" w:themeShade="80"/>
                          <w:sz w:val="22"/>
                        </w:rPr>
                        <w:t>July</w:t>
                      </w:r>
                      <w:bookmarkStart w:id="1" w:name="_GoBack"/>
                      <w:bookmarkEnd w:id="1"/>
                      <w:r w:rsidR="00D40978">
                        <w:rPr>
                          <w:rFonts w:asciiTheme="minorHAnsi" w:eastAsia="Times New Roman" w:hAnsiTheme="minorHAnsi" w:cstheme="minorHAnsi"/>
                          <w:color w:val="808080" w:themeColor="background1" w:themeShade="80"/>
                          <w:sz w:val="22"/>
                        </w:rPr>
                        <w:t xml:space="preserve"> 2020</w:t>
                      </w:r>
                    </w:p>
                    <w:p w14:paraId="45A38B38" w14:textId="77777777" w:rsidR="00710AE3" w:rsidRPr="00CC59D9" w:rsidRDefault="00710AE3" w:rsidP="009042BE">
                      <w:pPr>
                        <w:spacing w:before="120" w:after="0" w:line="240" w:lineRule="auto"/>
                        <w:rPr>
                          <w:rFonts w:asciiTheme="minorHAnsi" w:eastAsia="Times New Roman" w:hAnsiTheme="minorHAnsi" w:cstheme="minorHAnsi"/>
                          <w:color w:val="808080" w:themeColor="background1" w:themeShade="80"/>
                          <w:sz w:val="22"/>
                        </w:rPr>
                      </w:pPr>
                      <w:r w:rsidRPr="00CC59D9">
                        <w:rPr>
                          <w:rFonts w:asciiTheme="minorHAnsi" w:eastAsia="Times New Roman" w:hAnsiTheme="minorHAnsi" w:cstheme="minorHAnsi"/>
                          <w:color w:val="808080" w:themeColor="background1" w:themeShade="80"/>
                          <w:sz w:val="22"/>
                        </w:rPr>
                        <w:t>JN 2601396854</w:t>
                      </w:r>
                    </w:p>
                    <w:p w14:paraId="2E20C6B3" w14:textId="77777777" w:rsidR="00710AE3" w:rsidRPr="00CC59D9" w:rsidRDefault="00710AE3" w:rsidP="009042BE">
                      <w:pPr>
                        <w:spacing w:before="120" w:after="0" w:line="240" w:lineRule="auto"/>
                        <w:rPr>
                          <w:rFonts w:ascii="Arial" w:eastAsia="Times New Roman" w:hAnsi="Arial" w:cs="Arial"/>
                          <w:color w:val="808080" w:themeColor="background1" w:themeShade="80"/>
                          <w:sz w:val="22"/>
                          <w:lang w:val="en-AU"/>
                        </w:rPr>
                      </w:pPr>
                    </w:p>
                    <w:p w14:paraId="3A739553" w14:textId="77777777" w:rsidR="00710AE3" w:rsidRPr="00CC59D9" w:rsidRDefault="00710AE3" w:rsidP="009042BE">
                      <w:pPr>
                        <w:spacing w:before="120" w:after="0" w:line="240" w:lineRule="auto"/>
                        <w:rPr>
                          <w:rFonts w:ascii="Arial" w:eastAsia="Times New Roman" w:hAnsi="Arial" w:cs="Arial"/>
                          <w:color w:val="808080" w:themeColor="background1" w:themeShade="80"/>
                          <w:sz w:val="22"/>
                        </w:rPr>
                      </w:pPr>
                    </w:p>
                    <w:p w14:paraId="7F3451E3" w14:textId="77777777" w:rsidR="00710AE3" w:rsidRPr="00CC59D9" w:rsidRDefault="00710AE3" w:rsidP="005D291E">
                      <w:pPr>
                        <w:spacing w:after="0" w:line="240" w:lineRule="auto"/>
                        <w:rPr>
                          <w:rFonts w:ascii="Arial" w:hAnsi="Arial" w:cs="Arial"/>
                          <w:color w:val="808080" w:themeColor="background1" w:themeShade="80"/>
                          <w:sz w:val="40"/>
                          <w:szCs w:val="40"/>
                        </w:rPr>
                      </w:pPr>
                    </w:p>
                  </w:txbxContent>
                </v:textbox>
                <w10:wrap type="topAndBottom" anchorx="margin" anchory="margin"/>
              </v:shape>
            </w:pict>
          </mc:Fallback>
        </mc:AlternateContent>
      </w:r>
    </w:p>
    <w:p w14:paraId="6CB21920" w14:textId="77777777" w:rsidR="00323BC1" w:rsidRPr="00830994" w:rsidRDefault="003A3693" w:rsidP="00830994">
      <w:pPr>
        <w:pStyle w:val="KTRContentstitle"/>
        <w:spacing w:after="1200"/>
        <w:rPr>
          <w:rFonts w:asciiTheme="minorHAnsi" w:hAnsiTheme="minorHAnsi" w:cstheme="minorHAnsi"/>
          <w:lang w:val="en-GB"/>
        </w:rPr>
      </w:pPr>
      <w:r w:rsidRPr="00830994">
        <w:rPr>
          <w:rFonts w:asciiTheme="minorHAnsi" w:hAnsiTheme="minorHAnsi" w:cstheme="minorHAnsi"/>
          <w:lang w:val="en-GB"/>
        </w:rPr>
        <w:lastRenderedPageBreak/>
        <w:t>Contents</w:t>
      </w:r>
    </w:p>
    <w:sdt>
      <w:sdtPr>
        <w:rPr>
          <w:rFonts w:asciiTheme="minorHAnsi" w:eastAsiaTheme="minorEastAsia" w:hAnsiTheme="minorHAnsi" w:cstheme="minorHAnsi"/>
          <w:color w:val="333333"/>
          <w:sz w:val="18"/>
          <w:szCs w:val="22"/>
          <w:lang w:val="en-GB" w:eastAsia="en-AU"/>
        </w:rPr>
        <w:id w:val="747230813"/>
        <w:docPartObj>
          <w:docPartGallery w:val="Table of Contents"/>
          <w:docPartUnique/>
        </w:docPartObj>
      </w:sdtPr>
      <w:sdtEndPr>
        <w:rPr>
          <w:b/>
          <w:bCs/>
          <w:noProof/>
          <w:sz w:val="24"/>
          <w:szCs w:val="24"/>
        </w:rPr>
      </w:sdtEndPr>
      <w:sdtContent>
        <w:p w14:paraId="077AD1EC" w14:textId="77777777" w:rsidR="00D51CC6" w:rsidRPr="00830994" w:rsidRDefault="00D51CC6">
          <w:pPr>
            <w:pStyle w:val="TOCHeading"/>
            <w:rPr>
              <w:rFonts w:asciiTheme="minorHAnsi" w:hAnsiTheme="minorHAnsi" w:cstheme="minorHAnsi"/>
            </w:rPr>
          </w:pPr>
          <w:r w:rsidRPr="00830994">
            <w:rPr>
              <w:rFonts w:asciiTheme="minorHAnsi" w:hAnsiTheme="minorHAnsi" w:cstheme="minorHAnsi"/>
            </w:rPr>
            <w:t>Table of Contents</w:t>
          </w:r>
        </w:p>
        <w:p w14:paraId="0DD3F06D" w14:textId="5BCDC59E" w:rsidR="008D19F5" w:rsidRDefault="00D51CC6">
          <w:pPr>
            <w:pStyle w:val="TOC1"/>
            <w:rPr>
              <w:rFonts w:asciiTheme="minorHAnsi" w:eastAsiaTheme="minorEastAsia" w:hAnsiTheme="minorHAnsi" w:cstheme="minorBidi"/>
              <w:b w:val="0"/>
              <w:sz w:val="22"/>
              <w:szCs w:val="22"/>
              <w:lang w:eastAsia="en-GB"/>
            </w:rPr>
          </w:pPr>
          <w:r w:rsidRPr="00830994">
            <w:rPr>
              <w:rFonts w:asciiTheme="minorHAnsi" w:hAnsiTheme="minorHAnsi" w:cstheme="minorHAnsi"/>
              <w:sz w:val="24"/>
              <w:szCs w:val="24"/>
            </w:rPr>
            <w:fldChar w:fldCharType="begin"/>
          </w:r>
          <w:r w:rsidRPr="00830994">
            <w:rPr>
              <w:rFonts w:asciiTheme="minorHAnsi" w:hAnsiTheme="minorHAnsi" w:cstheme="minorHAnsi"/>
              <w:sz w:val="24"/>
              <w:szCs w:val="24"/>
            </w:rPr>
            <w:instrText xml:space="preserve"> TOC \o "1-3" \h \z \u </w:instrText>
          </w:r>
          <w:r w:rsidRPr="00830994">
            <w:rPr>
              <w:rFonts w:asciiTheme="minorHAnsi" w:hAnsiTheme="minorHAnsi" w:cstheme="minorHAnsi"/>
              <w:sz w:val="24"/>
              <w:szCs w:val="24"/>
            </w:rPr>
            <w:fldChar w:fldCharType="separate"/>
          </w:r>
          <w:hyperlink w:anchor="_Toc14875433" w:history="1">
            <w:r w:rsidR="008D19F5" w:rsidRPr="00577514">
              <w:rPr>
                <w:rStyle w:val="Hyperlink"/>
                <w:rFonts w:cstheme="minorHAnsi"/>
              </w:rPr>
              <w:t>1.</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Executive Summary</w:t>
            </w:r>
            <w:r w:rsidR="008D19F5">
              <w:rPr>
                <w:webHidden/>
              </w:rPr>
              <w:tab/>
            </w:r>
            <w:r w:rsidR="008D19F5">
              <w:rPr>
                <w:webHidden/>
              </w:rPr>
              <w:fldChar w:fldCharType="begin"/>
            </w:r>
            <w:r w:rsidR="008D19F5">
              <w:rPr>
                <w:webHidden/>
              </w:rPr>
              <w:instrText xml:space="preserve"> PAGEREF _Toc14875433 \h </w:instrText>
            </w:r>
            <w:r w:rsidR="008D19F5">
              <w:rPr>
                <w:webHidden/>
              </w:rPr>
            </w:r>
            <w:r w:rsidR="008D19F5">
              <w:rPr>
                <w:webHidden/>
              </w:rPr>
              <w:fldChar w:fldCharType="separate"/>
            </w:r>
            <w:r w:rsidR="00F56942">
              <w:rPr>
                <w:webHidden/>
              </w:rPr>
              <w:t>1</w:t>
            </w:r>
            <w:r w:rsidR="008D19F5">
              <w:rPr>
                <w:webHidden/>
              </w:rPr>
              <w:fldChar w:fldCharType="end"/>
            </w:r>
          </w:hyperlink>
        </w:p>
        <w:p w14:paraId="16BB4716" w14:textId="7F001B66" w:rsidR="008D19F5" w:rsidRDefault="00056D37">
          <w:pPr>
            <w:pStyle w:val="TOC1"/>
            <w:rPr>
              <w:rFonts w:asciiTheme="minorHAnsi" w:eastAsiaTheme="minorEastAsia" w:hAnsiTheme="minorHAnsi" w:cstheme="minorBidi"/>
              <w:b w:val="0"/>
              <w:sz w:val="22"/>
              <w:szCs w:val="22"/>
              <w:lang w:eastAsia="en-GB"/>
            </w:rPr>
          </w:pPr>
          <w:hyperlink w:anchor="_Toc14875434" w:history="1">
            <w:r w:rsidR="008D19F5" w:rsidRPr="00577514">
              <w:rPr>
                <w:rStyle w:val="Hyperlink"/>
                <w:rFonts w:cstheme="minorHAnsi"/>
              </w:rPr>
              <w:t>2.</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Introduction and background</w:t>
            </w:r>
            <w:r w:rsidR="008D19F5">
              <w:rPr>
                <w:webHidden/>
              </w:rPr>
              <w:tab/>
            </w:r>
            <w:r w:rsidR="008D19F5">
              <w:rPr>
                <w:webHidden/>
              </w:rPr>
              <w:fldChar w:fldCharType="begin"/>
            </w:r>
            <w:r w:rsidR="008D19F5">
              <w:rPr>
                <w:webHidden/>
              </w:rPr>
              <w:instrText xml:space="preserve"> PAGEREF _Toc14875434 \h </w:instrText>
            </w:r>
            <w:r w:rsidR="008D19F5">
              <w:rPr>
                <w:webHidden/>
              </w:rPr>
            </w:r>
            <w:r w:rsidR="008D19F5">
              <w:rPr>
                <w:webHidden/>
              </w:rPr>
              <w:fldChar w:fldCharType="separate"/>
            </w:r>
            <w:r w:rsidR="00F56942">
              <w:rPr>
                <w:webHidden/>
              </w:rPr>
              <w:t>9</w:t>
            </w:r>
            <w:r w:rsidR="008D19F5">
              <w:rPr>
                <w:webHidden/>
              </w:rPr>
              <w:fldChar w:fldCharType="end"/>
            </w:r>
          </w:hyperlink>
        </w:p>
        <w:p w14:paraId="29A2E764" w14:textId="720784C4" w:rsidR="008D19F5" w:rsidRDefault="00056D37">
          <w:pPr>
            <w:pStyle w:val="TOC2"/>
            <w:rPr>
              <w:rFonts w:asciiTheme="minorHAnsi" w:eastAsiaTheme="minorEastAsia" w:hAnsiTheme="minorHAnsi" w:cstheme="minorBidi"/>
              <w:color w:val="auto"/>
              <w:sz w:val="22"/>
              <w:szCs w:val="22"/>
              <w:lang w:eastAsia="en-GB"/>
            </w:rPr>
          </w:pPr>
          <w:hyperlink w:anchor="_Toc14875435" w:history="1">
            <w:r w:rsidR="008D19F5" w:rsidRPr="00577514">
              <w:rPr>
                <w:rStyle w:val="Hyperlink"/>
              </w:rPr>
              <w:t>Introduction</w:t>
            </w:r>
            <w:r w:rsidR="008D19F5">
              <w:rPr>
                <w:webHidden/>
              </w:rPr>
              <w:tab/>
            </w:r>
            <w:r w:rsidR="008D19F5">
              <w:rPr>
                <w:webHidden/>
              </w:rPr>
              <w:fldChar w:fldCharType="begin"/>
            </w:r>
            <w:r w:rsidR="008D19F5">
              <w:rPr>
                <w:webHidden/>
              </w:rPr>
              <w:instrText xml:space="preserve"> PAGEREF _Toc14875435 \h </w:instrText>
            </w:r>
            <w:r w:rsidR="008D19F5">
              <w:rPr>
                <w:webHidden/>
              </w:rPr>
            </w:r>
            <w:r w:rsidR="008D19F5">
              <w:rPr>
                <w:webHidden/>
              </w:rPr>
              <w:fldChar w:fldCharType="separate"/>
            </w:r>
            <w:r w:rsidR="00F56942">
              <w:rPr>
                <w:webHidden/>
              </w:rPr>
              <w:t>9</w:t>
            </w:r>
            <w:r w:rsidR="008D19F5">
              <w:rPr>
                <w:webHidden/>
              </w:rPr>
              <w:fldChar w:fldCharType="end"/>
            </w:r>
          </w:hyperlink>
        </w:p>
        <w:p w14:paraId="6993BD58" w14:textId="3A7156BB" w:rsidR="008D19F5" w:rsidRDefault="00056D37">
          <w:pPr>
            <w:pStyle w:val="TOC2"/>
            <w:rPr>
              <w:rFonts w:asciiTheme="minorHAnsi" w:eastAsiaTheme="minorEastAsia" w:hAnsiTheme="minorHAnsi" w:cstheme="minorBidi"/>
              <w:color w:val="auto"/>
              <w:sz w:val="22"/>
              <w:szCs w:val="22"/>
              <w:lang w:eastAsia="en-GB"/>
            </w:rPr>
          </w:pPr>
          <w:hyperlink w:anchor="_Toc14875436" w:history="1">
            <w:r w:rsidR="008D19F5" w:rsidRPr="00577514">
              <w:rPr>
                <w:rStyle w:val="Hyperlink"/>
              </w:rPr>
              <w:t>Background to NCS</w:t>
            </w:r>
            <w:r w:rsidR="008D19F5">
              <w:rPr>
                <w:webHidden/>
              </w:rPr>
              <w:tab/>
            </w:r>
            <w:r w:rsidR="008D19F5">
              <w:rPr>
                <w:webHidden/>
              </w:rPr>
              <w:fldChar w:fldCharType="begin"/>
            </w:r>
            <w:r w:rsidR="008D19F5">
              <w:rPr>
                <w:webHidden/>
              </w:rPr>
              <w:instrText xml:space="preserve"> PAGEREF _Toc14875436 \h </w:instrText>
            </w:r>
            <w:r w:rsidR="008D19F5">
              <w:rPr>
                <w:webHidden/>
              </w:rPr>
            </w:r>
            <w:r w:rsidR="008D19F5">
              <w:rPr>
                <w:webHidden/>
              </w:rPr>
              <w:fldChar w:fldCharType="separate"/>
            </w:r>
            <w:r w:rsidR="00F56942">
              <w:rPr>
                <w:webHidden/>
              </w:rPr>
              <w:t>9</w:t>
            </w:r>
            <w:r w:rsidR="008D19F5">
              <w:rPr>
                <w:webHidden/>
              </w:rPr>
              <w:fldChar w:fldCharType="end"/>
            </w:r>
          </w:hyperlink>
        </w:p>
        <w:p w14:paraId="63D3C6E3" w14:textId="53F49905" w:rsidR="008D19F5" w:rsidRDefault="00056D37">
          <w:pPr>
            <w:pStyle w:val="TOC2"/>
            <w:rPr>
              <w:rFonts w:asciiTheme="minorHAnsi" w:eastAsiaTheme="minorEastAsia" w:hAnsiTheme="minorHAnsi" w:cstheme="minorBidi"/>
              <w:color w:val="auto"/>
              <w:sz w:val="22"/>
              <w:szCs w:val="22"/>
              <w:lang w:eastAsia="en-GB"/>
            </w:rPr>
          </w:pPr>
          <w:hyperlink w:anchor="_Toc14875437" w:history="1">
            <w:r w:rsidR="008D19F5" w:rsidRPr="00577514">
              <w:rPr>
                <w:rStyle w:val="Hyperlink"/>
              </w:rPr>
              <w:t>Evaluation methodology</w:t>
            </w:r>
            <w:r w:rsidR="008D19F5">
              <w:rPr>
                <w:webHidden/>
              </w:rPr>
              <w:tab/>
            </w:r>
            <w:r w:rsidR="008D19F5">
              <w:rPr>
                <w:webHidden/>
              </w:rPr>
              <w:fldChar w:fldCharType="begin"/>
            </w:r>
            <w:r w:rsidR="008D19F5">
              <w:rPr>
                <w:webHidden/>
              </w:rPr>
              <w:instrText xml:space="preserve"> PAGEREF _Toc14875437 \h </w:instrText>
            </w:r>
            <w:r w:rsidR="008D19F5">
              <w:rPr>
                <w:webHidden/>
              </w:rPr>
            </w:r>
            <w:r w:rsidR="008D19F5">
              <w:rPr>
                <w:webHidden/>
              </w:rPr>
              <w:fldChar w:fldCharType="separate"/>
            </w:r>
            <w:r w:rsidR="00F56942">
              <w:rPr>
                <w:webHidden/>
              </w:rPr>
              <w:t>13</w:t>
            </w:r>
            <w:r w:rsidR="008D19F5">
              <w:rPr>
                <w:webHidden/>
              </w:rPr>
              <w:fldChar w:fldCharType="end"/>
            </w:r>
          </w:hyperlink>
        </w:p>
        <w:p w14:paraId="4E81DE36" w14:textId="2948562D" w:rsidR="008D19F5" w:rsidRDefault="00056D37">
          <w:pPr>
            <w:pStyle w:val="TOC2"/>
            <w:rPr>
              <w:rFonts w:asciiTheme="minorHAnsi" w:eastAsiaTheme="minorEastAsia" w:hAnsiTheme="minorHAnsi" w:cstheme="minorBidi"/>
              <w:color w:val="auto"/>
              <w:sz w:val="22"/>
              <w:szCs w:val="22"/>
              <w:lang w:eastAsia="en-GB"/>
            </w:rPr>
          </w:pPr>
          <w:hyperlink w:anchor="_Toc14875438" w:history="1">
            <w:r w:rsidR="008D19F5" w:rsidRPr="00577514">
              <w:rPr>
                <w:rStyle w:val="Hyperlink"/>
              </w:rPr>
              <w:t>Limitations</w:t>
            </w:r>
            <w:r w:rsidR="008D19F5">
              <w:rPr>
                <w:webHidden/>
              </w:rPr>
              <w:tab/>
            </w:r>
            <w:r w:rsidR="008D19F5">
              <w:rPr>
                <w:webHidden/>
              </w:rPr>
              <w:fldChar w:fldCharType="begin"/>
            </w:r>
            <w:r w:rsidR="008D19F5">
              <w:rPr>
                <w:webHidden/>
              </w:rPr>
              <w:instrText xml:space="preserve"> PAGEREF _Toc14875438 \h </w:instrText>
            </w:r>
            <w:r w:rsidR="008D19F5">
              <w:rPr>
                <w:webHidden/>
              </w:rPr>
            </w:r>
            <w:r w:rsidR="008D19F5">
              <w:rPr>
                <w:webHidden/>
              </w:rPr>
              <w:fldChar w:fldCharType="separate"/>
            </w:r>
            <w:r w:rsidR="00F56942">
              <w:rPr>
                <w:webHidden/>
              </w:rPr>
              <w:t>20</w:t>
            </w:r>
            <w:r w:rsidR="008D19F5">
              <w:rPr>
                <w:webHidden/>
              </w:rPr>
              <w:fldChar w:fldCharType="end"/>
            </w:r>
          </w:hyperlink>
        </w:p>
        <w:p w14:paraId="67369F19" w14:textId="58ECE076" w:rsidR="008D19F5" w:rsidRDefault="00056D37">
          <w:pPr>
            <w:pStyle w:val="TOC1"/>
            <w:rPr>
              <w:rFonts w:asciiTheme="minorHAnsi" w:eastAsiaTheme="minorEastAsia" w:hAnsiTheme="minorHAnsi" w:cstheme="minorBidi"/>
              <w:b w:val="0"/>
              <w:sz w:val="22"/>
              <w:szCs w:val="22"/>
              <w:lang w:eastAsia="en-GB"/>
            </w:rPr>
          </w:pPr>
          <w:hyperlink w:anchor="_Toc14875439" w:history="1">
            <w:r w:rsidR="008D19F5" w:rsidRPr="00577514">
              <w:rPr>
                <w:rStyle w:val="Hyperlink"/>
                <w:rFonts w:cstheme="minorHAnsi"/>
              </w:rPr>
              <w:t>3.</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Participant experience</w:t>
            </w:r>
            <w:r w:rsidR="008D19F5">
              <w:rPr>
                <w:webHidden/>
              </w:rPr>
              <w:tab/>
            </w:r>
            <w:r w:rsidR="008D19F5">
              <w:rPr>
                <w:webHidden/>
              </w:rPr>
              <w:fldChar w:fldCharType="begin"/>
            </w:r>
            <w:r w:rsidR="008D19F5">
              <w:rPr>
                <w:webHidden/>
              </w:rPr>
              <w:instrText xml:space="preserve"> PAGEREF _Toc14875439 \h </w:instrText>
            </w:r>
            <w:r w:rsidR="008D19F5">
              <w:rPr>
                <w:webHidden/>
              </w:rPr>
            </w:r>
            <w:r w:rsidR="008D19F5">
              <w:rPr>
                <w:webHidden/>
              </w:rPr>
              <w:fldChar w:fldCharType="separate"/>
            </w:r>
            <w:r w:rsidR="00F56942">
              <w:rPr>
                <w:webHidden/>
              </w:rPr>
              <w:t>22</w:t>
            </w:r>
            <w:r w:rsidR="008D19F5">
              <w:rPr>
                <w:webHidden/>
              </w:rPr>
              <w:fldChar w:fldCharType="end"/>
            </w:r>
          </w:hyperlink>
        </w:p>
        <w:p w14:paraId="358267FC" w14:textId="761FEE78" w:rsidR="008D19F5" w:rsidRDefault="00056D37">
          <w:pPr>
            <w:pStyle w:val="TOC1"/>
            <w:rPr>
              <w:rFonts w:asciiTheme="minorHAnsi" w:eastAsiaTheme="minorEastAsia" w:hAnsiTheme="minorHAnsi" w:cstheme="minorBidi"/>
              <w:b w:val="0"/>
              <w:sz w:val="22"/>
              <w:szCs w:val="22"/>
              <w:lang w:eastAsia="en-GB"/>
            </w:rPr>
          </w:pPr>
          <w:hyperlink w:anchor="_Toc14875440" w:history="1">
            <w:r w:rsidR="008D19F5" w:rsidRPr="00577514">
              <w:rPr>
                <w:rStyle w:val="Hyperlink"/>
                <w:rFonts w:cstheme="minorHAnsi"/>
              </w:rPr>
              <w:t>4.</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Impact measures - social mobility</w:t>
            </w:r>
            <w:r w:rsidR="008D19F5">
              <w:rPr>
                <w:webHidden/>
              </w:rPr>
              <w:tab/>
            </w:r>
            <w:r w:rsidR="008D19F5">
              <w:rPr>
                <w:webHidden/>
              </w:rPr>
              <w:fldChar w:fldCharType="begin"/>
            </w:r>
            <w:r w:rsidR="008D19F5">
              <w:rPr>
                <w:webHidden/>
              </w:rPr>
              <w:instrText xml:space="preserve"> PAGEREF _Toc14875440 \h </w:instrText>
            </w:r>
            <w:r w:rsidR="008D19F5">
              <w:rPr>
                <w:webHidden/>
              </w:rPr>
            </w:r>
            <w:r w:rsidR="008D19F5">
              <w:rPr>
                <w:webHidden/>
              </w:rPr>
              <w:fldChar w:fldCharType="separate"/>
            </w:r>
            <w:r w:rsidR="00F56942">
              <w:rPr>
                <w:webHidden/>
              </w:rPr>
              <w:t>27</w:t>
            </w:r>
            <w:r w:rsidR="008D19F5">
              <w:rPr>
                <w:webHidden/>
              </w:rPr>
              <w:fldChar w:fldCharType="end"/>
            </w:r>
          </w:hyperlink>
        </w:p>
        <w:p w14:paraId="66DC0995" w14:textId="31CF7947" w:rsidR="008D19F5" w:rsidRDefault="00056D37">
          <w:pPr>
            <w:pStyle w:val="TOC2"/>
            <w:rPr>
              <w:rFonts w:asciiTheme="minorHAnsi" w:eastAsiaTheme="minorEastAsia" w:hAnsiTheme="minorHAnsi" w:cstheme="minorBidi"/>
              <w:color w:val="auto"/>
              <w:sz w:val="22"/>
              <w:szCs w:val="22"/>
              <w:lang w:eastAsia="en-GB"/>
            </w:rPr>
          </w:pPr>
          <w:hyperlink w:anchor="_Toc14875441" w:history="1">
            <w:r w:rsidR="008D19F5" w:rsidRPr="00577514">
              <w:rPr>
                <w:rStyle w:val="Hyperlink"/>
              </w:rPr>
              <w:t>Teamwork, communication and leadership</w:t>
            </w:r>
            <w:r w:rsidR="008D19F5">
              <w:rPr>
                <w:webHidden/>
              </w:rPr>
              <w:tab/>
            </w:r>
            <w:r w:rsidR="008D19F5">
              <w:rPr>
                <w:webHidden/>
              </w:rPr>
              <w:fldChar w:fldCharType="begin"/>
            </w:r>
            <w:r w:rsidR="008D19F5">
              <w:rPr>
                <w:webHidden/>
              </w:rPr>
              <w:instrText xml:space="preserve"> PAGEREF _Toc14875441 \h </w:instrText>
            </w:r>
            <w:r w:rsidR="008D19F5">
              <w:rPr>
                <w:webHidden/>
              </w:rPr>
            </w:r>
            <w:r w:rsidR="008D19F5">
              <w:rPr>
                <w:webHidden/>
              </w:rPr>
              <w:fldChar w:fldCharType="separate"/>
            </w:r>
            <w:r w:rsidR="00F56942">
              <w:rPr>
                <w:webHidden/>
              </w:rPr>
              <w:t>28</w:t>
            </w:r>
            <w:r w:rsidR="008D19F5">
              <w:rPr>
                <w:webHidden/>
              </w:rPr>
              <w:fldChar w:fldCharType="end"/>
            </w:r>
          </w:hyperlink>
        </w:p>
        <w:p w14:paraId="22688D92" w14:textId="5E7AB3D8" w:rsidR="008D19F5" w:rsidRDefault="00056D37">
          <w:pPr>
            <w:pStyle w:val="TOC2"/>
            <w:rPr>
              <w:rFonts w:asciiTheme="minorHAnsi" w:eastAsiaTheme="minorEastAsia" w:hAnsiTheme="minorHAnsi" w:cstheme="minorBidi"/>
              <w:color w:val="auto"/>
              <w:sz w:val="22"/>
              <w:szCs w:val="22"/>
              <w:lang w:eastAsia="en-GB"/>
            </w:rPr>
          </w:pPr>
          <w:hyperlink w:anchor="_Toc14875442" w:history="1">
            <w:r w:rsidR="008D19F5" w:rsidRPr="00577514">
              <w:rPr>
                <w:rStyle w:val="Hyperlink"/>
              </w:rPr>
              <w:t>Transition to adulthood</w:t>
            </w:r>
            <w:r w:rsidR="008D19F5">
              <w:rPr>
                <w:webHidden/>
              </w:rPr>
              <w:tab/>
            </w:r>
            <w:r w:rsidR="008D19F5">
              <w:rPr>
                <w:webHidden/>
              </w:rPr>
              <w:fldChar w:fldCharType="begin"/>
            </w:r>
            <w:r w:rsidR="008D19F5">
              <w:rPr>
                <w:webHidden/>
              </w:rPr>
              <w:instrText xml:space="preserve"> PAGEREF _Toc14875442 \h </w:instrText>
            </w:r>
            <w:r w:rsidR="008D19F5">
              <w:rPr>
                <w:webHidden/>
              </w:rPr>
            </w:r>
            <w:r w:rsidR="008D19F5">
              <w:rPr>
                <w:webHidden/>
              </w:rPr>
              <w:fldChar w:fldCharType="separate"/>
            </w:r>
            <w:r w:rsidR="00F56942">
              <w:rPr>
                <w:webHidden/>
              </w:rPr>
              <w:t>29</w:t>
            </w:r>
            <w:r w:rsidR="008D19F5">
              <w:rPr>
                <w:webHidden/>
              </w:rPr>
              <w:fldChar w:fldCharType="end"/>
            </w:r>
          </w:hyperlink>
        </w:p>
        <w:p w14:paraId="200BD7DB" w14:textId="49E68B89" w:rsidR="008D19F5" w:rsidRDefault="00056D37">
          <w:pPr>
            <w:pStyle w:val="TOC1"/>
            <w:rPr>
              <w:rFonts w:asciiTheme="minorHAnsi" w:eastAsiaTheme="minorEastAsia" w:hAnsiTheme="minorHAnsi" w:cstheme="minorBidi"/>
              <w:b w:val="0"/>
              <w:sz w:val="22"/>
              <w:szCs w:val="22"/>
              <w:lang w:eastAsia="en-GB"/>
            </w:rPr>
          </w:pPr>
          <w:hyperlink w:anchor="_Toc14875443" w:history="1">
            <w:r w:rsidR="008D19F5" w:rsidRPr="00577514">
              <w:rPr>
                <w:rStyle w:val="Hyperlink"/>
                <w:rFonts w:cstheme="minorHAnsi"/>
              </w:rPr>
              <w:t>5.</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Impact measures - social cohesion</w:t>
            </w:r>
            <w:r w:rsidR="008D19F5">
              <w:rPr>
                <w:webHidden/>
              </w:rPr>
              <w:tab/>
            </w:r>
            <w:r w:rsidR="008D19F5">
              <w:rPr>
                <w:webHidden/>
              </w:rPr>
              <w:fldChar w:fldCharType="begin"/>
            </w:r>
            <w:r w:rsidR="008D19F5">
              <w:rPr>
                <w:webHidden/>
              </w:rPr>
              <w:instrText xml:space="preserve"> PAGEREF _Toc14875443 \h </w:instrText>
            </w:r>
            <w:r w:rsidR="008D19F5">
              <w:rPr>
                <w:webHidden/>
              </w:rPr>
            </w:r>
            <w:r w:rsidR="008D19F5">
              <w:rPr>
                <w:webHidden/>
              </w:rPr>
              <w:fldChar w:fldCharType="separate"/>
            </w:r>
            <w:r w:rsidR="00F56942">
              <w:rPr>
                <w:webHidden/>
              </w:rPr>
              <w:t>30</w:t>
            </w:r>
            <w:r w:rsidR="008D19F5">
              <w:rPr>
                <w:webHidden/>
              </w:rPr>
              <w:fldChar w:fldCharType="end"/>
            </w:r>
          </w:hyperlink>
        </w:p>
        <w:p w14:paraId="0164C0C8" w14:textId="175D3770" w:rsidR="008D19F5" w:rsidRDefault="00056D37">
          <w:pPr>
            <w:pStyle w:val="TOC2"/>
            <w:rPr>
              <w:rFonts w:asciiTheme="minorHAnsi" w:eastAsiaTheme="minorEastAsia" w:hAnsiTheme="minorHAnsi" w:cstheme="minorBidi"/>
              <w:color w:val="auto"/>
              <w:sz w:val="22"/>
              <w:szCs w:val="22"/>
              <w:lang w:eastAsia="en-GB"/>
            </w:rPr>
          </w:pPr>
          <w:hyperlink w:anchor="_Toc14875444" w:history="1">
            <w:r w:rsidR="008D19F5" w:rsidRPr="00577514">
              <w:rPr>
                <w:rStyle w:val="Hyperlink"/>
              </w:rPr>
              <w:t>Social mixing</w:t>
            </w:r>
            <w:r w:rsidR="008D19F5">
              <w:rPr>
                <w:webHidden/>
              </w:rPr>
              <w:tab/>
            </w:r>
            <w:r w:rsidR="008D19F5">
              <w:rPr>
                <w:webHidden/>
              </w:rPr>
              <w:fldChar w:fldCharType="begin"/>
            </w:r>
            <w:r w:rsidR="008D19F5">
              <w:rPr>
                <w:webHidden/>
              </w:rPr>
              <w:instrText xml:space="preserve"> PAGEREF _Toc14875444 \h </w:instrText>
            </w:r>
            <w:r w:rsidR="008D19F5">
              <w:rPr>
                <w:webHidden/>
              </w:rPr>
            </w:r>
            <w:r w:rsidR="008D19F5">
              <w:rPr>
                <w:webHidden/>
              </w:rPr>
              <w:fldChar w:fldCharType="separate"/>
            </w:r>
            <w:r w:rsidR="00F56942">
              <w:rPr>
                <w:webHidden/>
              </w:rPr>
              <w:t>30</w:t>
            </w:r>
            <w:r w:rsidR="008D19F5">
              <w:rPr>
                <w:webHidden/>
              </w:rPr>
              <w:fldChar w:fldCharType="end"/>
            </w:r>
          </w:hyperlink>
        </w:p>
        <w:p w14:paraId="1144726E" w14:textId="52D67E34" w:rsidR="008D19F5" w:rsidRDefault="00056D37">
          <w:pPr>
            <w:pStyle w:val="TOC2"/>
            <w:rPr>
              <w:rFonts w:asciiTheme="minorHAnsi" w:eastAsiaTheme="minorEastAsia" w:hAnsiTheme="minorHAnsi" w:cstheme="minorBidi"/>
              <w:color w:val="auto"/>
              <w:sz w:val="22"/>
              <w:szCs w:val="22"/>
              <w:lang w:eastAsia="en-GB"/>
            </w:rPr>
          </w:pPr>
          <w:hyperlink w:anchor="_Toc14875445" w:history="1">
            <w:r w:rsidR="008D19F5" w:rsidRPr="00577514">
              <w:rPr>
                <w:rStyle w:val="Hyperlink"/>
              </w:rPr>
              <w:t>Wellbeing</w:t>
            </w:r>
            <w:r w:rsidR="008D19F5">
              <w:rPr>
                <w:webHidden/>
              </w:rPr>
              <w:tab/>
            </w:r>
            <w:r w:rsidR="008D19F5">
              <w:rPr>
                <w:webHidden/>
              </w:rPr>
              <w:fldChar w:fldCharType="begin"/>
            </w:r>
            <w:r w:rsidR="008D19F5">
              <w:rPr>
                <w:webHidden/>
              </w:rPr>
              <w:instrText xml:space="preserve"> PAGEREF _Toc14875445 \h </w:instrText>
            </w:r>
            <w:r w:rsidR="008D19F5">
              <w:rPr>
                <w:webHidden/>
              </w:rPr>
            </w:r>
            <w:r w:rsidR="008D19F5">
              <w:rPr>
                <w:webHidden/>
              </w:rPr>
              <w:fldChar w:fldCharType="separate"/>
            </w:r>
            <w:r w:rsidR="00F56942">
              <w:rPr>
                <w:webHidden/>
              </w:rPr>
              <w:t>32</w:t>
            </w:r>
            <w:r w:rsidR="008D19F5">
              <w:rPr>
                <w:webHidden/>
              </w:rPr>
              <w:fldChar w:fldCharType="end"/>
            </w:r>
          </w:hyperlink>
        </w:p>
        <w:p w14:paraId="09E69B2A" w14:textId="5DD59860" w:rsidR="008D19F5" w:rsidRDefault="00056D37">
          <w:pPr>
            <w:pStyle w:val="TOC1"/>
            <w:rPr>
              <w:rFonts w:asciiTheme="minorHAnsi" w:eastAsiaTheme="minorEastAsia" w:hAnsiTheme="minorHAnsi" w:cstheme="minorBidi"/>
              <w:b w:val="0"/>
              <w:sz w:val="22"/>
              <w:szCs w:val="22"/>
              <w:lang w:eastAsia="en-GB"/>
            </w:rPr>
          </w:pPr>
          <w:hyperlink w:anchor="_Toc14875446" w:history="1">
            <w:r w:rsidR="008D19F5" w:rsidRPr="00577514">
              <w:rPr>
                <w:rStyle w:val="Hyperlink"/>
                <w:rFonts w:cstheme="minorHAnsi"/>
              </w:rPr>
              <w:t>6.</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Impact measures - social responsibility</w:t>
            </w:r>
            <w:r w:rsidR="008D19F5">
              <w:rPr>
                <w:webHidden/>
              </w:rPr>
              <w:tab/>
            </w:r>
            <w:r w:rsidR="008D19F5">
              <w:rPr>
                <w:webHidden/>
              </w:rPr>
              <w:fldChar w:fldCharType="begin"/>
            </w:r>
            <w:r w:rsidR="008D19F5">
              <w:rPr>
                <w:webHidden/>
              </w:rPr>
              <w:instrText xml:space="preserve"> PAGEREF _Toc14875446 \h </w:instrText>
            </w:r>
            <w:r w:rsidR="008D19F5">
              <w:rPr>
                <w:webHidden/>
              </w:rPr>
            </w:r>
            <w:r w:rsidR="008D19F5">
              <w:rPr>
                <w:webHidden/>
              </w:rPr>
              <w:fldChar w:fldCharType="separate"/>
            </w:r>
            <w:r w:rsidR="00F56942">
              <w:rPr>
                <w:webHidden/>
              </w:rPr>
              <w:t>33</w:t>
            </w:r>
            <w:r w:rsidR="008D19F5">
              <w:rPr>
                <w:webHidden/>
              </w:rPr>
              <w:fldChar w:fldCharType="end"/>
            </w:r>
          </w:hyperlink>
        </w:p>
        <w:p w14:paraId="6EDB57E2" w14:textId="6A3254DE" w:rsidR="008D19F5" w:rsidRDefault="00056D37">
          <w:pPr>
            <w:pStyle w:val="TOC2"/>
            <w:rPr>
              <w:rFonts w:asciiTheme="minorHAnsi" w:eastAsiaTheme="minorEastAsia" w:hAnsiTheme="minorHAnsi" w:cstheme="minorBidi"/>
              <w:color w:val="auto"/>
              <w:sz w:val="22"/>
              <w:szCs w:val="22"/>
              <w:lang w:eastAsia="en-GB"/>
            </w:rPr>
          </w:pPr>
          <w:hyperlink w:anchor="_Toc14875447" w:history="1">
            <w:r w:rsidR="008D19F5" w:rsidRPr="00577514">
              <w:rPr>
                <w:rStyle w:val="Hyperlink"/>
              </w:rPr>
              <w:t>Attitudes to community involvement</w:t>
            </w:r>
            <w:r w:rsidR="008D19F5">
              <w:rPr>
                <w:webHidden/>
              </w:rPr>
              <w:tab/>
            </w:r>
            <w:r w:rsidR="008D19F5">
              <w:rPr>
                <w:webHidden/>
              </w:rPr>
              <w:fldChar w:fldCharType="begin"/>
            </w:r>
            <w:r w:rsidR="008D19F5">
              <w:rPr>
                <w:webHidden/>
              </w:rPr>
              <w:instrText xml:space="preserve"> PAGEREF _Toc14875447 \h </w:instrText>
            </w:r>
            <w:r w:rsidR="008D19F5">
              <w:rPr>
                <w:webHidden/>
              </w:rPr>
            </w:r>
            <w:r w:rsidR="008D19F5">
              <w:rPr>
                <w:webHidden/>
              </w:rPr>
              <w:fldChar w:fldCharType="separate"/>
            </w:r>
            <w:r w:rsidR="00F56942">
              <w:rPr>
                <w:webHidden/>
              </w:rPr>
              <w:t>33</w:t>
            </w:r>
            <w:r w:rsidR="008D19F5">
              <w:rPr>
                <w:webHidden/>
              </w:rPr>
              <w:fldChar w:fldCharType="end"/>
            </w:r>
          </w:hyperlink>
        </w:p>
        <w:p w14:paraId="6FC77571" w14:textId="7A1C438B" w:rsidR="008D19F5" w:rsidRDefault="00056D37">
          <w:pPr>
            <w:pStyle w:val="TOC2"/>
            <w:rPr>
              <w:rFonts w:asciiTheme="minorHAnsi" w:eastAsiaTheme="minorEastAsia" w:hAnsiTheme="minorHAnsi" w:cstheme="minorBidi"/>
              <w:color w:val="auto"/>
              <w:sz w:val="22"/>
              <w:szCs w:val="22"/>
              <w:lang w:eastAsia="en-GB"/>
            </w:rPr>
          </w:pPr>
          <w:hyperlink w:anchor="_Toc14875448" w:history="1">
            <w:r w:rsidR="008D19F5" w:rsidRPr="00577514">
              <w:rPr>
                <w:rStyle w:val="Hyperlink"/>
              </w:rPr>
              <w:t>Community involvement actions</w:t>
            </w:r>
            <w:r w:rsidR="008D19F5">
              <w:rPr>
                <w:webHidden/>
              </w:rPr>
              <w:tab/>
            </w:r>
            <w:r w:rsidR="008D19F5">
              <w:rPr>
                <w:webHidden/>
              </w:rPr>
              <w:fldChar w:fldCharType="begin"/>
            </w:r>
            <w:r w:rsidR="008D19F5">
              <w:rPr>
                <w:webHidden/>
              </w:rPr>
              <w:instrText xml:space="preserve"> PAGEREF _Toc14875448 \h </w:instrText>
            </w:r>
            <w:r w:rsidR="008D19F5">
              <w:rPr>
                <w:webHidden/>
              </w:rPr>
            </w:r>
            <w:r w:rsidR="008D19F5">
              <w:rPr>
                <w:webHidden/>
              </w:rPr>
              <w:fldChar w:fldCharType="separate"/>
            </w:r>
            <w:r w:rsidR="00F56942">
              <w:rPr>
                <w:webHidden/>
              </w:rPr>
              <w:t>34</w:t>
            </w:r>
            <w:r w:rsidR="008D19F5">
              <w:rPr>
                <w:webHidden/>
              </w:rPr>
              <w:fldChar w:fldCharType="end"/>
            </w:r>
          </w:hyperlink>
        </w:p>
        <w:p w14:paraId="51F16DB4" w14:textId="4138ADD0" w:rsidR="008D19F5" w:rsidRDefault="00056D37">
          <w:pPr>
            <w:pStyle w:val="TOC1"/>
            <w:rPr>
              <w:rFonts w:asciiTheme="minorHAnsi" w:eastAsiaTheme="minorEastAsia" w:hAnsiTheme="minorHAnsi" w:cstheme="minorBidi"/>
              <w:b w:val="0"/>
              <w:sz w:val="22"/>
              <w:szCs w:val="22"/>
              <w:lang w:eastAsia="en-GB"/>
            </w:rPr>
          </w:pPr>
          <w:hyperlink w:anchor="_Toc14875449" w:history="1">
            <w:r w:rsidR="008D19F5" w:rsidRPr="00577514">
              <w:rPr>
                <w:rStyle w:val="Hyperlink"/>
                <w:rFonts w:cstheme="minorHAnsi"/>
              </w:rPr>
              <w:t>7.</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Value for money</w:t>
            </w:r>
            <w:r w:rsidR="008D19F5">
              <w:rPr>
                <w:webHidden/>
              </w:rPr>
              <w:tab/>
            </w:r>
            <w:r w:rsidR="008D19F5">
              <w:rPr>
                <w:webHidden/>
              </w:rPr>
              <w:fldChar w:fldCharType="begin"/>
            </w:r>
            <w:r w:rsidR="008D19F5">
              <w:rPr>
                <w:webHidden/>
              </w:rPr>
              <w:instrText xml:space="preserve"> PAGEREF _Toc14875449 \h </w:instrText>
            </w:r>
            <w:r w:rsidR="008D19F5">
              <w:rPr>
                <w:webHidden/>
              </w:rPr>
            </w:r>
            <w:r w:rsidR="008D19F5">
              <w:rPr>
                <w:webHidden/>
              </w:rPr>
              <w:fldChar w:fldCharType="separate"/>
            </w:r>
            <w:r w:rsidR="00F56942">
              <w:rPr>
                <w:webHidden/>
              </w:rPr>
              <w:t>36</w:t>
            </w:r>
            <w:r w:rsidR="008D19F5">
              <w:rPr>
                <w:webHidden/>
              </w:rPr>
              <w:fldChar w:fldCharType="end"/>
            </w:r>
          </w:hyperlink>
        </w:p>
        <w:p w14:paraId="360A83C2" w14:textId="4F14DE5C" w:rsidR="008D19F5" w:rsidRDefault="00056D37">
          <w:pPr>
            <w:pStyle w:val="TOC2"/>
            <w:rPr>
              <w:rFonts w:asciiTheme="minorHAnsi" w:eastAsiaTheme="minorEastAsia" w:hAnsiTheme="minorHAnsi" w:cstheme="minorBidi"/>
              <w:color w:val="auto"/>
              <w:sz w:val="22"/>
              <w:szCs w:val="22"/>
              <w:lang w:eastAsia="en-GB"/>
            </w:rPr>
          </w:pPr>
          <w:hyperlink w:anchor="_Toc14875450" w:history="1">
            <w:r w:rsidR="008D19F5" w:rsidRPr="00577514">
              <w:rPr>
                <w:rStyle w:val="Hyperlink"/>
              </w:rPr>
              <w:t>Introduction</w:t>
            </w:r>
            <w:r w:rsidR="008D19F5">
              <w:rPr>
                <w:webHidden/>
              </w:rPr>
              <w:tab/>
            </w:r>
            <w:r w:rsidR="008D19F5">
              <w:rPr>
                <w:webHidden/>
              </w:rPr>
              <w:fldChar w:fldCharType="begin"/>
            </w:r>
            <w:r w:rsidR="008D19F5">
              <w:rPr>
                <w:webHidden/>
              </w:rPr>
              <w:instrText xml:space="preserve"> PAGEREF _Toc14875450 \h </w:instrText>
            </w:r>
            <w:r w:rsidR="008D19F5">
              <w:rPr>
                <w:webHidden/>
              </w:rPr>
            </w:r>
            <w:r w:rsidR="008D19F5">
              <w:rPr>
                <w:webHidden/>
              </w:rPr>
              <w:fldChar w:fldCharType="separate"/>
            </w:r>
            <w:r w:rsidR="00F56942">
              <w:rPr>
                <w:webHidden/>
              </w:rPr>
              <w:t>36</w:t>
            </w:r>
            <w:r w:rsidR="008D19F5">
              <w:rPr>
                <w:webHidden/>
              </w:rPr>
              <w:fldChar w:fldCharType="end"/>
            </w:r>
          </w:hyperlink>
        </w:p>
        <w:p w14:paraId="4C6D7C7F" w14:textId="61E70AA4" w:rsidR="008D19F5" w:rsidRDefault="00056D37">
          <w:pPr>
            <w:pStyle w:val="TOC2"/>
            <w:rPr>
              <w:rFonts w:asciiTheme="minorHAnsi" w:eastAsiaTheme="minorEastAsia" w:hAnsiTheme="minorHAnsi" w:cstheme="minorBidi"/>
              <w:color w:val="auto"/>
              <w:sz w:val="22"/>
              <w:szCs w:val="22"/>
              <w:lang w:eastAsia="en-GB"/>
            </w:rPr>
          </w:pPr>
          <w:hyperlink w:anchor="_Toc14875451" w:history="1">
            <w:r w:rsidR="008D19F5" w:rsidRPr="00577514">
              <w:rPr>
                <w:rStyle w:val="Hyperlink"/>
              </w:rPr>
              <w:t>Assessing the monetised impact of leadership skills</w:t>
            </w:r>
            <w:r w:rsidR="008D19F5">
              <w:rPr>
                <w:webHidden/>
              </w:rPr>
              <w:tab/>
            </w:r>
            <w:r w:rsidR="008D19F5">
              <w:rPr>
                <w:webHidden/>
              </w:rPr>
              <w:fldChar w:fldCharType="begin"/>
            </w:r>
            <w:r w:rsidR="008D19F5">
              <w:rPr>
                <w:webHidden/>
              </w:rPr>
              <w:instrText xml:space="preserve"> PAGEREF _Toc14875451 \h </w:instrText>
            </w:r>
            <w:r w:rsidR="008D19F5">
              <w:rPr>
                <w:webHidden/>
              </w:rPr>
            </w:r>
            <w:r w:rsidR="008D19F5">
              <w:rPr>
                <w:webHidden/>
              </w:rPr>
              <w:fldChar w:fldCharType="separate"/>
            </w:r>
            <w:r w:rsidR="00F56942">
              <w:rPr>
                <w:webHidden/>
              </w:rPr>
              <w:t>39</w:t>
            </w:r>
            <w:r w:rsidR="008D19F5">
              <w:rPr>
                <w:webHidden/>
              </w:rPr>
              <w:fldChar w:fldCharType="end"/>
            </w:r>
          </w:hyperlink>
        </w:p>
        <w:p w14:paraId="1F4DF7DE" w14:textId="2666F726" w:rsidR="008D19F5" w:rsidRDefault="00056D37">
          <w:pPr>
            <w:pStyle w:val="TOC2"/>
            <w:rPr>
              <w:rFonts w:asciiTheme="minorHAnsi" w:eastAsiaTheme="minorEastAsia" w:hAnsiTheme="minorHAnsi" w:cstheme="minorBidi"/>
              <w:color w:val="auto"/>
              <w:sz w:val="22"/>
              <w:szCs w:val="22"/>
              <w:lang w:eastAsia="en-GB"/>
            </w:rPr>
          </w:pPr>
          <w:hyperlink w:anchor="_Toc14875452" w:history="1">
            <w:r w:rsidR="008D19F5" w:rsidRPr="00577514">
              <w:rPr>
                <w:rStyle w:val="Hyperlink"/>
              </w:rPr>
              <w:t>Volunteering</w:t>
            </w:r>
            <w:r w:rsidR="008D19F5">
              <w:rPr>
                <w:webHidden/>
              </w:rPr>
              <w:tab/>
            </w:r>
            <w:r w:rsidR="008D19F5">
              <w:rPr>
                <w:webHidden/>
              </w:rPr>
              <w:fldChar w:fldCharType="begin"/>
            </w:r>
            <w:r w:rsidR="008D19F5">
              <w:rPr>
                <w:webHidden/>
              </w:rPr>
              <w:instrText xml:space="preserve"> PAGEREF _Toc14875452 \h </w:instrText>
            </w:r>
            <w:r w:rsidR="008D19F5">
              <w:rPr>
                <w:webHidden/>
              </w:rPr>
            </w:r>
            <w:r w:rsidR="008D19F5">
              <w:rPr>
                <w:webHidden/>
              </w:rPr>
              <w:fldChar w:fldCharType="separate"/>
            </w:r>
            <w:r w:rsidR="00F56942">
              <w:rPr>
                <w:webHidden/>
              </w:rPr>
              <w:t>42</w:t>
            </w:r>
            <w:r w:rsidR="008D19F5">
              <w:rPr>
                <w:webHidden/>
              </w:rPr>
              <w:fldChar w:fldCharType="end"/>
            </w:r>
          </w:hyperlink>
        </w:p>
        <w:p w14:paraId="0D2AD06D" w14:textId="6FB90AF4" w:rsidR="008D19F5" w:rsidRDefault="00056D37">
          <w:pPr>
            <w:pStyle w:val="TOC2"/>
            <w:rPr>
              <w:rFonts w:asciiTheme="minorHAnsi" w:eastAsiaTheme="minorEastAsia" w:hAnsiTheme="minorHAnsi" w:cstheme="minorBidi"/>
              <w:color w:val="auto"/>
              <w:sz w:val="22"/>
              <w:szCs w:val="22"/>
              <w:lang w:eastAsia="en-GB"/>
            </w:rPr>
          </w:pPr>
          <w:hyperlink w:anchor="_Toc14875453" w:history="1">
            <w:r w:rsidR="008D19F5" w:rsidRPr="00577514">
              <w:rPr>
                <w:rStyle w:val="Hyperlink"/>
              </w:rPr>
              <w:t>Assessing the monetised impact of volunteering</w:t>
            </w:r>
            <w:r w:rsidR="008D19F5">
              <w:rPr>
                <w:webHidden/>
              </w:rPr>
              <w:tab/>
            </w:r>
            <w:r w:rsidR="008D19F5">
              <w:rPr>
                <w:webHidden/>
              </w:rPr>
              <w:fldChar w:fldCharType="begin"/>
            </w:r>
            <w:r w:rsidR="008D19F5">
              <w:rPr>
                <w:webHidden/>
              </w:rPr>
              <w:instrText xml:space="preserve"> PAGEREF _Toc14875453 \h </w:instrText>
            </w:r>
            <w:r w:rsidR="008D19F5">
              <w:rPr>
                <w:webHidden/>
              </w:rPr>
            </w:r>
            <w:r w:rsidR="008D19F5">
              <w:rPr>
                <w:webHidden/>
              </w:rPr>
              <w:fldChar w:fldCharType="separate"/>
            </w:r>
            <w:r w:rsidR="00F56942">
              <w:rPr>
                <w:webHidden/>
              </w:rPr>
              <w:t>42</w:t>
            </w:r>
            <w:r w:rsidR="008D19F5">
              <w:rPr>
                <w:webHidden/>
              </w:rPr>
              <w:fldChar w:fldCharType="end"/>
            </w:r>
          </w:hyperlink>
        </w:p>
        <w:p w14:paraId="3E8A91BB" w14:textId="21669ED0" w:rsidR="008D19F5" w:rsidRDefault="00056D37">
          <w:pPr>
            <w:pStyle w:val="TOC2"/>
            <w:rPr>
              <w:rFonts w:asciiTheme="minorHAnsi" w:eastAsiaTheme="minorEastAsia" w:hAnsiTheme="minorHAnsi" w:cstheme="minorBidi"/>
              <w:color w:val="auto"/>
              <w:sz w:val="22"/>
              <w:szCs w:val="22"/>
              <w:lang w:eastAsia="en-GB"/>
            </w:rPr>
          </w:pPr>
          <w:hyperlink w:anchor="_Toc14875454" w:history="1">
            <w:r w:rsidR="008D19F5" w:rsidRPr="00577514">
              <w:rPr>
                <w:rStyle w:val="Hyperlink"/>
              </w:rPr>
              <w:t>Approach 2: Valuing the impact of wellbeing</w:t>
            </w:r>
            <w:r w:rsidR="008D19F5">
              <w:rPr>
                <w:webHidden/>
              </w:rPr>
              <w:tab/>
            </w:r>
            <w:r w:rsidR="008D19F5">
              <w:rPr>
                <w:webHidden/>
              </w:rPr>
              <w:fldChar w:fldCharType="begin"/>
            </w:r>
            <w:r w:rsidR="008D19F5">
              <w:rPr>
                <w:webHidden/>
              </w:rPr>
              <w:instrText xml:space="preserve"> PAGEREF _Toc14875454 \h </w:instrText>
            </w:r>
            <w:r w:rsidR="008D19F5">
              <w:rPr>
                <w:webHidden/>
              </w:rPr>
            </w:r>
            <w:r w:rsidR="008D19F5">
              <w:rPr>
                <w:webHidden/>
              </w:rPr>
              <w:fldChar w:fldCharType="separate"/>
            </w:r>
            <w:r w:rsidR="00F56942">
              <w:rPr>
                <w:webHidden/>
              </w:rPr>
              <w:t>50</w:t>
            </w:r>
            <w:r w:rsidR="008D19F5">
              <w:rPr>
                <w:webHidden/>
              </w:rPr>
              <w:fldChar w:fldCharType="end"/>
            </w:r>
          </w:hyperlink>
        </w:p>
        <w:p w14:paraId="65058C3F" w14:textId="1A0087C4" w:rsidR="008D19F5" w:rsidRDefault="00056D37">
          <w:pPr>
            <w:pStyle w:val="TOC1"/>
            <w:rPr>
              <w:rFonts w:asciiTheme="minorHAnsi" w:eastAsiaTheme="minorEastAsia" w:hAnsiTheme="minorHAnsi" w:cstheme="minorBidi"/>
              <w:b w:val="0"/>
              <w:sz w:val="22"/>
              <w:szCs w:val="22"/>
              <w:lang w:eastAsia="en-GB"/>
            </w:rPr>
          </w:pPr>
          <w:hyperlink w:anchor="_Toc14875455" w:history="1">
            <w:r w:rsidR="008D19F5" w:rsidRPr="00577514">
              <w:rPr>
                <w:rStyle w:val="Hyperlink"/>
                <w:rFonts w:cstheme="minorHAnsi"/>
              </w:rPr>
              <w:t>8.</w:t>
            </w:r>
            <w:r w:rsidR="008D19F5">
              <w:rPr>
                <w:rFonts w:asciiTheme="minorHAnsi" w:eastAsiaTheme="minorEastAsia" w:hAnsiTheme="minorHAnsi" w:cstheme="minorBidi"/>
                <w:b w:val="0"/>
                <w:sz w:val="22"/>
                <w:szCs w:val="22"/>
                <w:lang w:eastAsia="en-GB"/>
              </w:rPr>
              <w:tab/>
            </w:r>
            <w:r w:rsidR="008D19F5" w:rsidRPr="00577514">
              <w:rPr>
                <w:rStyle w:val="Hyperlink"/>
                <w:rFonts w:cstheme="minorHAnsi"/>
              </w:rPr>
              <w:t>Appendices</w:t>
            </w:r>
            <w:r w:rsidR="008D19F5">
              <w:rPr>
                <w:webHidden/>
              </w:rPr>
              <w:tab/>
            </w:r>
            <w:r w:rsidR="008D19F5">
              <w:rPr>
                <w:webHidden/>
              </w:rPr>
              <w:fldChar w:fldCharType="begin"/>
            </w:r>
            <w:r w:rsidR="008D19F5">
              <w:rPr>
                <w:webHidden/>
              </w:rPr>
              <w:instrText xml:space="preserve"> PAGEREF _Toc14875455 \h </w:instrText>
            </w:r>
            <w:r w:rsidR="008D19F5">
              <w:rPr>
                <w:webHidden/>
              </w:rPr>
            </w:r>
            <w:r w:rsidR="008D19F5">
              <w:rPr>
                <w:webHidden/>
              </w:rPr>
              <w:fldChar w:fldCharType="separate"/>
            </w:r>
            <w:r w:rsidR="00F56942">
              <w:rPr>
                <w:webHidden/>
              </w:rPr>
              <w:t>55</w:t>
            </w:r>
            <w:r w:rsidR="008D19F5">
              <w:rPr>
                <w:webHidden/>
              </w:rPr>
              <w:fldChar w:fldCharType="end"/>
            </w:r>
          </w:hyperlink>
        </w:p>
        <w:p w14:paraId="20E23A82" w14:textId="63485F9A" w:rsidR="008D19F5" w:rsidRDefault="00056D37">
          <w:pPr>
            <w:pStyle w:val="TOC2"/>
            <w:rPr>
              <w:rFonts w:asciiTheme="minorHAnsi" w:eastAsiaTheme="minorEastAsia" w:hAnsiTheme="minorHAnsi" w:cstheme="minorBidi"/>
              <w:color w:val="auto"/>
              <w:sz w:val="22"/>
              <w:szCs w:val="22"/>
              <w:lang w:eastAsia="en-GB"/>
            </w:rPr>
          </w:pPr>
          <w:hyperlink w:anchor="_Toc14875456" w:history="1">
            <w:r w:rsidR="008D19F5" w:rsidRPr="00577514">
              <w:rPr>
                <w:rStyle w:val="Hyperlink"/>
              </w:rPr>
              <w:t>Appendix 1 Full impact results 2016</w:t>
            </w:r>
            <w:r w:rsidR="008D19F5">
              <w:rPr>
                <w:webHidden/>
              </w:rPr>
              <w:tab/>
            </w:r>
            <w:r w:rsidR="008D19F5">
              <w:rPr>
                <w:webHidden/>
              </w:rPr>
              <w:fldChar w:fldCharType="begin"/>
            </w:r>
            <w:r w:rsidR="008D19F5">
              <w:rPr>
                <w:webHidden/>
              </w:rPr>
              <w:instrText xml:space="preserve"> PAGEREF _Toc14875456 \h </w:instrText>
            </w:r>
            <w:r w:rsidR="008D19F5">
              <w:rPr>
                <w:webHidden/>
              </w:rPr>
            </w:r>
            <w:r w:rsidR="008D19F5">
              <w:rPr>
                <w:webHidden/>
              </w:rPr>
              <w:fldChar w:fldCharType="separate"/>
            </w:r>
            <w:r w:rsidR="00F56942">
              <w:rPr>
                <w:webHidden/>
              </w:rPr>
              <w:t>55</w:t>
            </w:r>
            <w:r w:rsidR="008D19F5">
              <w:rPr>
                <w:webHidden/>
              </w:rPr>
              <w:fldChar w:fldCharType="end"/>
            </w:r>
          </w:hyperlink>
        </w:p>
        <w:p w14:paraId="21EB5D1A" w14:textId="3532AE33" w:rsidR="008D19F5" w:rsidRDefault="00056D37">
          <w:pPr>
            <w:pStyle w:val="TOC2"/>
            <w:rPr>
              <w:rFonts w:asciiTheme="minorHAnsi" w:eastAsiaTheme="minorEastAsia" w:hAnsiTheme="minorHAnsi" w:cstheme="minorBidi"/>
              <w:color w:val="auto"/>
              <w:sz w:val="22"/>
              <w:szCs w:val="22"/>
              <w:lang w:eastAsia="en-GB"/>
            </w:rPr>
          </w:pPr>
          <w:hyperlink w:anchor="_Toc14875457" w:history="1">
            <w:r w:rsidR="008D19F5" w:rsidRPr="00577514">
              <w:rPr>
                <w:rStyle w:val="Hyperlink"/>
              </w:rPr>
              <w:t>Appendix 2 NCS theory of change</w:t>
            </w:r>
            <w:r w:rsidR="008D19F5">
              <w:rPr>
                <w:webHidden/>
              </w:rPr>
              <w:tab/>
            </w:r>
            <w:r w:rsidR="008D19F5">
              <w:rPr>
                <w:webHidden/>
              </w:rPr>
              <w:fldChar w:fldCharType="begin"/>
            </w:r>
            <w:r w:rsidR="008D19F5">
              <w:rPr>
                <w:webHidden/>
              </w:rPr>
              <w:instrText xml:space="preserve"> PAGEREF _Toc14875457 \h </w:instrText>
            </w:r>
            <w:r w:rsidR="008D19F5">
              <w:rPr>
                <w:webHidden/>
              </w:rPr>
            </w:r>
            <w:r w:rsidR="008D19F5">
              <w:rPr>
                <w:webHidden/>
              </w:rPr>
              <w:fldChar w:fldCharType="separate"/>
            </w:r>
            <w:r w:rsidR="00F56942">
              <w:rPr>
                <w:webHidden/>
              </w:rPr>
              <w:t>65</w:t>
            </w:r>
            <w:r w:rsidR="008D19F5">
              <w:rPr>
                <w:webHidden/>
              </w:rPr>
              <w:fldChar w:fldCharType="end"/>
            </w:r>
          </w:hyperlink>
        </w:p>
        <w:p w14:paraId="5D5F7A0C" w14:textId="2207CC32" w:rsidR="008D19F5" w:rsidRDefault="00056D37">
          <w:pPr>
            <w:pStyle w:val="TOC2"/>
            <w:rPr>
              <w:rFonts w:asciiTheme="minorHAnsi" w:eastAsiaTheme="minorEastAsia" w:hAnsiTheme="minorHAnsi" w:cstheme="minorBidi"/>
              <w:color w:val="auto"/>
              <w:sz w:val="22"/>
              <w:szCs w:val="22"/>
              <w:lang w:eastAsia="en-GB"/>
            </w:rPr>
          </w:pPr>
          <w:hyperlink w:anchor="_Toc14875459" w:history="1">
            <w:r w:rsidR="008D19F5" w:rsidRPr="00577514">
              <w:rPr>
                <w:rStyle w:val="Hyperlink"/>
              </w:rPr>
              <w:t>Appendix 3 Impact results 2016 and 2015</w:t>
            </w:r>
            <w:r w:rsidR="008D19F5">
              <w:rPr>
                <w:webHidden/>
              </w:rPr>
              <w:tab/>
            </w:r>
            <w:r w:rsidR="008D19F5">
              <w:rPr>
                <w:webHidden/>
              </w:rPr>
              <w:fldChar w:fldCharType="begin"/>
            </w:r>
            <w:r w:rsidR="008D19F5">
              <w:rPr>
                <w:webHidden/>
              </w:rPr>
              <w:instrText xml:space="preserve"> PAGEREF _Toc14875459 \h </w:instrText>
            </w:r>
            <w:r w:rsidR="008D19F5">
              <w:rPr>
                <w:webHidden/>
              </w:rPr>
            </w:r>
            <w:r w:rsidR="008D19F5">
              <w:rPr>
                <w:webHidden/>
              </w:rPr>
              <w:fldChar w:fldCharType="separate"/>
            </w:r>
            <w:r w:rsidR="00F56942">
              <w:rPr>
                <w:webHidden/>
              </w:rPr>
              <w:t>66</w:t>
            </w:r>
            <w:r w:rsidR="008D19F5">
              <w:rPr>
                <w:webHidden/>
              </w:rPr>
              <w:fldChar w:fldCharType="end"/>
            </w:r>
          </w:hyperlink>
        </w:p>
        <w:p w14:paraId="32DA02C4" w14:textId="4586A495" w:rsidR="008D19F5" w:rsidRDefault="00056D37">
          <w:pPr>
            <w:pStyle w:val="TOC2"/>
            <w:rPr>
              <w:rFonts w:asciiTheme="minorHAnsi" w:eastAsiaTheme="minorEastAsia" w:hAnsiTheme="minorHAnsi" w:cstheme="minorBidi"/>
              <w:color w:val="auto"/>
              <w:sz w:val="22"/>
              <w:szCs w:val="22"/>
              <w:lang w:eastAsia="en-GB"/>
            </w:rPr>
          </w:pPr>
          <w:hyperlink w:anchor="_Toc14875460" w:history="1">
            <w:r w:rsidR="008D19F5" w:rsidRPr="00577514">
              <w:rPr>
                <w:rStyle w:val="Hyperlink"/>
              </w:rPr>
              <w:t>Appendix 4 Subgroup analysis</w:t>
            </w:r>
            <w:r w:rsidR="008D19F5">
              <w:rPr>
                <w:webHidden/>
              </w:rPr>
              <w:tab/>
            </w:r>
            <w:r w:rsidR="008D19F5">
              <w:rPr>
                <w:webHidden/>
              </w:rPr>
              <w:fldChar w:fldCharType="begin"/>
            </w:r>
            <w:r w:rsidR="008D19F5">
              <w:rPr>
                <w:webHidden/>
              </w:rPr>
              <w:instrText xml:space="preserve"> PAGEREF _Toc14875460 \h </w:instrText>
            </w:r>
            <w:r w:rsidR="008D19F5">
              <w:rPr>
                <w:webHidden/>
              </w:rPr>
            </w:r>
            <w:r w:rsidR="008D19F5">
              <w:rPr>
                <w:webHidden/>
              </w:rPr>
              <w:fldChar w:fldCharType="separate"/>
            </w:r>
            <w:r w:rsidR="00F56942">
              <w:rPr>
                <w:webHidden/>
              </w:rPr>
              <w:t>72</w:t>
            </w:r>
            <w:r w:rsidR="008D19F5">
              <w:rPr>
                <w:webHidden/>
              </w:rPr>
              <w:fldChar w:fldCharType="end"/>
            </w:r>
          </w:hyperlink>
        </w:p>
        <w:p w14:paraId="70A8DBF6" w14:textId="4E3D513A" w:rsidR="008D19F5" w:rsidRDefault="00056D37">
          <w:pPr>
            <w:pStyle w:val="TOC2"/>
            <w:rPr>
              <w:rFonts w:asciiTheme="minorHAnsi" w:eastAsiaTheme="minorEastAsia" w:hAnsiTheme="minorHAnsi" w:cstheme="minorBidi"/>
              <w:color w:val="auto"/>
              <w:sz w:val="22"/>
              <w:szCs w:val="22"/>
              <w:lang w:eastAsia="en-GB"/>
            </w:rPr>
          </w:pPr>
          <w:hyperlink w:anchor="_Toc14875461" w:history="1">
            <w:r w:rsidR="008D19F5" w:rsidRPr="00577514">
              <w:rPr>
                <w:rStyle w:val="Hyperlink"/>
              </w:rPr>
              <w:t>Appendix 5 Value for money sensitivity testing</w:t>
            </w:r>
            <w:r w:rsidR="008D19F5">
              <w:rPr>
                <w:webHidden/>
              </w:rPr>
              <w:tab/>
            </w:r>
            <w:r w:rsidR="008D19F5">
              <w:rPr>
                <w:webHidden/>
              </w:rPr>
              <w:fldChar w:fldCharType="begin"/>
            </w:r>
            <w:r w:rsidR="008D19F5">
              <w:rPr>
                <w:webHidden/>
              </w:rPr>
              <w:instrText xml:space="preserve"> PAGEREF _Toc14875461 \h </w:instrText>
            </w:r>
            <w:r w:rsidR="008D19F5">
              <w:rPr>
                <w:webHidden/>
              </w:rPr>
            </w:r>
            <w:r w:rsidR="008D19F5">
              <w:rPr>
                <w:webHidden/>
              </w:rPr>
              <w:fldChar w:fldCharType="separate"/>
            </w:r>
            <w:r w:rsidR="00F56942">
              <w:rPr>
                <w:webHidden/>
              </w:rPr>
              <w:t>111</w:t>
            </w:r>
            <w:r w:rsidR="008D19F5">
              <w:rPr>
                <w:webHidden/>
              </w:rPr>
              <w:fldChar w:fldCharType="end"/>
            </w:r>
          </w:hyperlink>
        </w:p>
        <w:p w14:paraId="190B6681" w14:textId="77777777" w:rsidR="00D51CC6" w:rsidRPr="00830994" w:rsidRDefault="00D51CC6" w:rsidP="00AF2CDE">
          <w:pPr>
            <w:tabs>
              <w:tab w:val="right" w:pos="9214"/>
            </w:tabs>
            <w:rPr>
              <w:rFonts w:asciiTheme="minorHAnsi" w:hAnsiTheme="minorHAnsi" w:cstheme="minorHAnsi"/>
              <w:sz w:val="24"/>
              <w:szCs w:val="24"/>
            </w:rPr>
          </w:pPr>
          <w:r w:rsidRPr="00830994">
            <w:rPr>
              <w:rFonts w:asciiTheme="minorHAnsi" w:hAnsiTheme="minorHAnsi" w:cstheme="minorHAnsi"/>
              <w:b/>
              <w:bCs/>
              <w:noProof/>
              <w:sz w:val="24"/>
              <w:szCs w:val="24"/>
            </w:rPr>
            <w:fldChar w:fldCharType="end"/>
          </w:r>
        </w:p>
      </w:sdtContent>
    </w:sdt>
    <w:p w14:paraId="65681956" w14:textId="77777777" w:rsidR="000E4CD6" w:rsidRPr="00830994" w:rsidRDefault="000E4CD6" w:rsidP="00685A54">
      <w:pPr>
        <w:pStyle w:val="KTRHeading1a"/>
        <w:rPr>
          <w:rFonts w:asciiTheme="minorHAnsi" w:hAnsiTheme="minorHAnsi" w:cstheme="minorHAnsi"/>
          <w:sz w:val="24"/>
          <w:szCs w:val="24"/>
        </w:rPr>
        <w:sectPr w:rsidR="000E4CD6" w:rsidRPr="00830994" w:rsidSect="00BC7916">
          <w:footerReference w:type="default" r:id="rId17"/>
          <w:type w:val="continuous"/>
          <w:pgSz w:w="11906" w:h="16838"/>
          <w:pgMar w:top="1134" w:right="1134" w:bottom="1701" w:left="1134" w:header="454" w:footer="709" w:gutter="0"/>
          <w:pgNumType w:start="0"/>
          <w:cols w:space="708"/>
          <w:docGrid w:linePitch="360"/>
        </w:sectPr>
      </w:pPr>
    </w:p>
    <w:p w14:paraId="65A0D41A" w14:textId="77777777" w:rsidR="00026A01" w:rsidRPr="00830994" w:rsidRDefault="00026A01" w:rsidP="00026A01">
      <w:pPr>
        <w:pStyle w:val="KTRHeading1a"/>
        <w:rPr>
          <w:rFonts w:asciiTheme="minorHAnsi" w:hAnsiTheme="minorHAnsi" w:cstheme="minorHAnsi"/>
        </w:rPr>
      </w:pPr>
      <w:bookmarkStart w:id="2" w:name="_Toc14875433"/>
      <w:r w:rsidRPr="00830994">
        <w:rPr>
          <w:rFonts w:asciiTheme="minorHAnsi" w:hAnsiTheme="minorHAnsi" w:cstheme="minorHAnsi"/>
        </w:rPr>
        <w:lastRenderedPageBreak/>
        <w:t>Executive Summary</w:t>
      </w:r>
      <w:bookmarkEnd w:id="2"/>
    </w:p>
    <w:p w14:paraId="65F5DDCF" w14:textId="77777777" w:rsidR="0071084A" w:rsidRPr="00830994" w:rsidRDefault="001A716B" w:rsidP="0067178E">
      <w:pPr>
        <w:pStyle w:val="KTRTableCell"/>
        <w:spacing w:line="288" w:lineRule="auto"/>
        <w:rPr>
          <w:rFonts w:asciiTheme="minorHAnsi" w:hAnsiTheme="minorHAnsi" w:cstheme="minorHAnsi"/>
          <w:b/>
          <w:sz w:val="24"/>
          <w:szCs w:val="24"/>
        </w:rPr>
      </w:pPr>
      <w:r w:rsidRPr="00830994">
        <w:rPr>
          <w:rFonts w:asciiTheme="minorHAnsi" w:hAnsiTheme="minorHAnsi" w:cstheme="minorHAnsi"/>
          <w:b/>
          <w:sz w:val="24"/>
          <w:szCs w:val="24"/>
        </w:rPr>
        <w:t>Overview</w:t>
      </w:r>
    </w:p>
    <w:p w14:paraId="244B2B69" w14:textId="7A3418D4" w:rsidR="0077249F" w:rsidRPr="00830994" w:rsidRDefault="00486673" w:rsidP="004B02A1">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The National Citizen Service (</w:t>
      </w:r>
      <w:r w:rsidR="00E90492" w:rsidRPr="00830994">
        <w:rPr>
          <w:rFonts w:asciiTheme="minorHAnsi" w:hAnsiTheme="minorHAnsi" w:cstheme="minorHAnsi"/>
          <w:sz w:val="24"/>
          <w:szCs w:val="24"/>
        </w:rPr>
        <w:t>NCS</w:t>
      </w:r>
      <w:r w:rsidRPr="00830994">
        <w:rPr>
          <w:rFonts w:asciiTheme="minorHAnsi" w:hAnsiTheme="minorHAnsi" w:cstheme="minorHAnsi"/>
          <w:sz w:val="24"/>
          <w:szCs w:val="24"/>
        </w:rPr>
        <w:t>)</w:t>
      </w:r>
      <w:r w:rsidR="00E90492" w:rsidRPr="00830994">
        <w:rPr>
          <w:rFonts w:asciiTheme="minorHAnsi" w:hAnsiTheme="minorHAnsi" w:cstheme="minorHAnsi"/>
          <w:sz w:val="24"/>
          <w:szCs w:val="24"/>
        </w:rPr>
        <w:t xml:space="preserve"> is a Government-backed initiative that brings together young people aged 15</w:t>
      </w:r>
      <w:r w:rsidR="00C0314A" w:rsidRPr="00830994">
        <w:rPr>
          <w:rFonts w:asciiTheme="minorHAnsi" w:hAnsiTheme="minorHAnsi" w:cstheme="minorHAnsi"/>
          <w:sz w:val="24"/>
          <w:szCs w:val="24"/>
        </w:rPr>
        <w:t xml:space="preserve"> to </w:t>
      </w:r>
      <w:r w:rsidR="00E90492" w:rsidRPr="00830994">
        <w:rPr>
          <w:rFonts w:asciiTheme="minorHAnsi" w:hAnsiTheme="minorHAnsi" w:cstheme="minorHAnsi"/>
          <w:sz w:val="24"/>
          <w:szCs w:val="24"/>
        </w:rPr>
        <w:t>17 from different backgrounds, giving them the chance to undertake a programme of personal and social development and community action. Overall, NCS is working to enable social cohesion, social engagement and social mobility. Since November 2013,</w:t>
      </w:r>
      <w:r w:rsidR="0072144E" w:rsidRPr="00830994">
        <w:rPr>
          <w:rFonts w:asciiTheme="minorHAnsi" w:hAnsiTheme="minorHAnsi" w:cstheme="minorHAnsi"/>
          <w:sz w:val="24"/>
          <w:szCs w:val="24"/>
        </w:rPr>
        <w:t xml:space="preserve"> </w:t>
      </w:r>
      <w:r w:rsidR="005853B8" w:rsidRPr="00830994">
        <w:rPr>
          <w:rFonts w:asciiTheme="minorHAnsi" w:hAnsiTheme="minorHAnsi" w:cstheme="minorHAnsi"/>
          <w:sz w:val="24"/>
          <w:szCs w:val="24"/>
        </w:rPr>
        <w:t xml:space="preserve">the programme </w:t>
      </w:r>
      <w:r w:rsidR="00E90492" w:rsidRPr="00830994">
        <w:rPr>
          <w:rFonts w:asciiTheme="minorHAnsi" w:hAnsiTheme="minorHAnsi" w:cstheme="minorHAnsi"/>
          <w:sz w:val="24"/>
          <w:szCs w:val="24"/>
        </w:rPr>
        <w:t>has been managed by the NCS Trust, a community inter</w:t>
      </w:r>
      <w:r w:rsidR="004D0BB8" w:rsidRPr="00830994">
        <w:rPr>
          <w:rFonts w:asciiTheme="minorHAnsi" w:hAnsiTheme="minorHAnsi" w:cstheme="minorHAnsi"/>
          <w:sz w:val="24"/>
          <w:szCs w:val="24"/>
        </w:rPr>
        <w:t>est company established by the g</w:t>
      </w:r>
      <w:r w:rsidR="00E90492" w:rsidRPr="00830994">
        <w:rPr>
          <w:rFonts w:asciiTheme="minorHAnsi" w:hAnsiTheme="minorHAnsi" w:cstheme="minorHAnsi"/>
          <w:sz w:val="24"/>
          <w:szCs w:val="24"/>
        </w:rPr>
        <w:t xml:space="preserve">overnment to shape, champion and support NCS. Before this date, NCS was managed by the Cabinet Office. To date more than 300,000 young people have taken part. In 2016 </w:t>
      </w:r>
      <w:r w:rsidR="005A05C8" w:rsidRPr="00830994">
        <w:rPr>
          <w:rFonts w:asciiTheme="minorHAnsi" w:hAnsiTheme="minorHAnsi" w:cstheme="minorHAnsi"/>
          <w:sz w:val="24"/>
          <w:szCs w:val="24"/>
        </w:rPr>
        <w:t xml:space="preserve">over </w:t>
      </w:r>
      <w:r w:rsidR="005A05C8" w:rsidRPr="00207017">
        <w:rPr>
          <w:rFonts w:asciiTheme="minorHAnsi" w:hAnsiTheme="minorHAnsi" w:cstheme="minorHAnsi"/>
          <w:sz w:val="24"/>
          <w:szCs w:val="24"/>
        </w:rPr>
        <w:t>90,000</w:t>
      </w:r>
      <w:r w:rsidR="00E90492" w:rsidRPr="00830994">
        <w:rPr>
          <w:rFonts w:asciiTheme="minorHAnsi" w:hAnsiTheme="minorHAnsi" w:cstheme="minorHAnsi"/>
          <w:sz w:val="24"/>
          <w:szCs w:val="24"/>
        </w:rPr>
        <w:t xml:space="preserve"> young people took part in the programme.</w:t>
      </w:r>
    </w:p>
    <w:p w14:paraId="72CD337B" w14:textId="77777777" w:rsidR="00E90492" w:rsidRPr="00830994" w:rsidRDefault="0077249F" w:rsidP="004B02A1">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National independent evaluations delivered annually since 2012 have consistently shown the positive impact the programme has on young people, and the programme delivers good value for money.</w:t>
      </w:r>
    </w:p>
    <w:p w14:paraId="5E5EA184" w14:textId="7AEB7458" w:rsidR="000E6522" w:rsidRPr="0082546F" w:rsidRDefault="0077249F" w:rsidP="004B02A1">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In 2016</w:t>
      </w:r>
      <w:r w:rsidR="006164D9">
        <w:rPr>
          <w:rFonts w:asciiTheme="minorHAnsi" w:hAnsiTheme="minorHAnsi" w:cstheme="minorHAnsi"/>
          <w:sz w:val="24"/>
          <w:szCs w:val="24"/>
        </w:rPr>
        <w:t>,</w:t>
      </w:r>
      <w:r w:rsidRPr="00830994">
        <w:rPr>
          <w:rFonts w:asciiTheme="minorHAnsi" w:hAnsiTheme="minorHAnsi" w:cstheme="minorHAnsi"/>
          <w:sz w:val="24"/>
          <w:szCs w:val="24"/>
        </w:rPr>
        <w:t xml:space="preserve"> NCS </w:t>
      </w:r>
      <w:r w:rsidR="00E90492" w:rsidRPr="00830994">
        <w:rPr>
          <w:rFonts w:asciiTheme="minorHAnsi" w:hAnsiTheme="minorHAnsi" w:cstheme="minorHAnsi"/>
          <w:sz w:val="24"/>
          <w:szCs w:val="24"/>
        </w:rPr>
        <w:t xml:space="preserve">programmes were delivered in the </w:t>
      </w:r>
      <w:r w:rsidR="009A44ED" w:rsidRPr="00830994">
        <w:rPr>
          <w:rFonts w:asciiTheme="minorHAnsi" w:hAnsiTheme="minorHAnsi" w:cstheme="minorHAnsi"/>
          <w:sz w:val="24"/>
          <w:szCs w:val="24"/>
        </w:rPr>
        <w:t>s</w:t>
      </w:r>
      <w:r w:rsidR="005213D4" w:rsidRPr="00830994">
        <w:rPr>
          <w:rFonts w:asciiTheme="minorHAnsi" w:hAnsiTheme="minorHAnsi" w:cstheme="minorHAnsi"/>
          <w:sz w:val="24"/>
          <w:szCs w:val="24"/>
        </w:rPr>
        <w:t xml:space="preserve">pring, </w:t>
      </w:r>
      <w:r w:rsidR="00E90492" w:rsidRPr="00830994">
        <w:rPr>
          <w:rFonts w:asciiTheme="minorHAnsi" w:hAnsiTheme="minorHAnsi" w:cstheme="minorHAnsi"/>
          <w:sz w:val="24"/>
          <w:szCs w:val="24"/>
        </w:rPr>
        <w:t xml:space="preserve">summer and </w:t>
      </w:r>
      <w:r w:rsidR="009A44ED" w:rsidRPr="00830994">
        <w:rPr>
          <w:rFonts w:asciiTheme="minorHAnsi" w:hAnsiTheme="minorHAnsi" w:cstheme="minorHAnsi"/>
          <w:sz w:val="24"/>
          <w:szCs w:val="24"/>
        </w:rPr>
        <w:t>a</w:t>
      </w:r>
      <w:r w:rsidR="00E90492" w:rsidRPr="00830994">
        <w:rPr>
          <w:rFonts w:asciiTheme="minorHAnsi" w:hAnsiTheme="minorHAnsi" w:cstheme="minorHAnsi"/>
          <w:sz w:val="24"/>
          <w:szCs w:val="24"/>
        </w:rPr>
        <w:t>utumn.</w:t>
      </w:r>
      <w:r w:rsidR="004729DD">
        <w:rPr>
          <w:rFonts w:asciiTheme="minorHAnsi" w:hAnsiTheme="minorHAnsi" w:cstheme="minorHAnsi"/>
          <w:sz w:val="24"/>
          <w:szCs w:val="24"/>
        </w:rPr>
        <w:t xml:space="preserve"> </w:t>
      </w:r>
      <w:bookmarkStart w:id="3" w:name="_Hlk25226279"/>
      <w:r w:rsidR="004729DD">
        <w:rPr>
          <w:rFonts w:asciiTheme="minorHAnsi" w:hAnsiTheme="minorHAnsi" w:cstheme="minorHAnsi"/>
          <w:sz w:val="24"/>
          <w:szCs w:val="24"/>
        </w:rPr>
        <w:t>Summer delivery included</w:t>
      </w:r>
      <w:r w:rsidR="006164D9">
        <w:rPr>
          <w:rFonts w:asciiTheme="minorHAnsi" w:hAnsiTheme="minorHAnsi" w:cstheme="minorHAnsi"/>
          <w:sz w:val="24"/>
          <w:szCs w:val="24"/>
        </w:rPr>
        <w:t xml:space="preserve"> both a 3 and 4 week programme (with the 4 week programme providing an additional week of social action activity).</w:t>
      </w:r>
      <w:r w:rsidR="004729DD">
        <w:rPr>
          <w:rFonts w:asciiTheme="minorHAnsi" w:hAnsiTheme="minorHAnsi" w:cstheme="minorHAnsi"/>
          <w:sz w:val="24"/>
          <w:szCs w:val="24"/>
        </w:rPr>
        <w:t xml:space="preserve"> </w:t>
      </w:r>
      <w:bookmarkEnd w:id="3"/>
      <w:r w:rsidR="00E90492" w:rsidRPr="00830994">
        <w:rPr>
          <w:rFonts w:asciiTheme="minorHAnsi" w:hAnsiTheme="minorHAnsi" w:cstheme="minorHAnsi"/>
          <w:sz w:val="24"/>
          <w:szCs w:val="24"/>
        </w:rPr>
        <w:t>Autumn delivery encompassed October half-term provision</w:t>
      </w:r>
      <w:r w:rsidR="004729DD">
        <w:rPr>
          <w:rFonts w:asciiTheme="minorHAnsi" w:hAnsiTheme="minorHAnsi" w:cstheme="minorHAnsi"/>
          <w:sz w:val="24"/>
          <w:szCs w:val="24"/>
        </w:rPr>
        <w:t xml:space="preserve"> (</w:t>
      </w:r>
      <w:r w:rsidR="00BE0511">
        <w:rPr>
          <w:rFonts w:asciiTheme="minorHAnsi" w:hAnsiTheme="minorHAnsi" w:cstheme="minorHAnsi"/>
          <w:sz w:val="24"/>
          <w:szCs w:val="24"/>
        </w:rPr>
        <w:t>the ‘</w:t>
      </w:r>
      <w:r w:rsidR="004729DD">
        <w:rPr>
          <w:rFonts w:asciiTheme="minorHAnsi" w:hAnsiTheme="minorHAnsi" w:cstheme="minorHAnsi"/>
          <w:sz w:val="24"/>
          <w:szCs w:val="24"/>
        </w:rPr>
        <w:t>Standard model</w:t>
      </w:r>
      <w:r w:rsidR="00BE0511">
        <w:rPr>
          <w:rFonts w:asciiTheme="minorHAnsi" w:hAnsiTheme="minorHAnsi" w:cstheme="minorHAnsi"/>
          <w:sz w:val="24"/>
          <w:szCs w:val="24"/>
        </w:rPr>
        <w:t>’</w:t>
      </w:r>
      <w:r w:rsidR="004729DD">
        <w:rPr>
          <w:rFonts w:asciiTheme="minorHAnsi" w:hAnsiTheme="minorHAnsi" w:cstheme="minorHAnsi"/>
          <w:sz w:val="24"/>
          <w:szCs w:val="24"/>
        </w:rPr>
        <w:t>)</w:t>
      </w:r>
      <w:r w:rsidR="00E90492" w:rsidRPr="00830994">
        <w:rPr>
          <w:rFonts w:asciiTheme="minorHAnsi" w:hAnsiTheme="minorHAnsi" w:cstheme="minorHAnsi"/>
          <w:sz w:val="24"/>
          <w:szCs w:val="24"/>
        </w:rPr>
        <w:t xml:space="preserve"> as well as programmes run by colleges during term time</w:t>
      </w:r>
      <w:r w:rsidR="004729DD">
        <w:rPr>
          <w:rFonts w:asciiTheme="minorHAnsi" w:hAnsiTheme="minorHAnsi" w:cstheme="minorHAnsi"/>
          <w:sz w:val="24"/>
          <w:szCs w:val="24"/>
        </w:rPr>
        <w:t xml:space="preserve"> (</w:t>
      </w:r>
      <w:r w:rsidR="00BE0511">
        <w:rPr>
          <w:rFonts w:asciiTheme="minorHAnsi" w:hAnsiTheme="minorHAnsi" w:cstheme="minorHAnsi"/>
          <w:sz w:val="24"/>
          <w:szCs w:val="24"/>
        </w:rPr>
        <w:t>the ‘</w:t>
      </w:r>
      <w:r w:rsidR="004729DD">
        <w:rPr>
          <w:rFonts w:asciiTheme="minorHAnsi" w:hAnsiTheme="minorHAnsi" w:cstheme="minorHAnsi"/>
          <w:sz w:val="24"/>
          <w:szCs w:val="24"/>
        </w:rPr>
        <w:t>College model</w:t>
      </w:r>
      <w:r w:rsidR="00BE0511">
        <w:rPr>
          <w:rFonts w:asciiTheme="minorHAnsi" w:hAnsiTheme="minorHAnsi" w:cstheme="minorHAnsi"/>
          <w:sz w:val="24"/>
          <w:szCs w:val="24"/>
        </w:rPr>
        <w:t>’</w:t>
      </w:r>
      <w:r w:rsidR="004729DD">
        <w:rPr>
          <w:rFonts w:asciiTheme="minorHAnsi" w:hAnsiTheme="minorHAnsi" w:cstheme="minorHAnsi"/>
          <w:sz w:val="24"/>
          <w:szCs w:val="24"/>
        </w:rPr>
        <w:t>)</w:t>
      </w:r>
      <w:r w:rsidR="00E90492" w:rsidRPr="00830994">
        <w:rPr>
          <w:rFonts w:asciiTheme="minorHAnsi" w:hAnsiTheme="minorHAnsi" w:cstheme="minorHAnsi"/>
          <w:sz w:val="24"/>
          <w:szCs w:val="24"/>
        </w:rPr>
        <w:t xml:space="preserve">. </w:t>
      </w:r>
      <w:bookmarkStart w:id="4" w:name="_Hlk25226365"/>
      <w:r w:rsidR="000E6522" w:rsidRPr="0082546F">
        <w:rPr>
          <w:rFonts w:asciiTheme="minorHAnsi" w:hAnsiTheme="minorHAnsi" w:cstheme="minorHAnsi"/>
          <w:sz w:val="24"/>
          <w:szCs w:val="24"/>
        </w:rPr>
        <w:t>In 2016</w:t>
      </w:r>
      <w:r w:rsidR="006164D9" w:rsidRPr="0082546F">
        <w:rPr>
          <w:rFonts w:asciiTheme="minorHAnsi" w:hAnsiTheme="minorHAnsi" w:cstheme="minorHAnsi"/>
          <w:sz w:val="24"/>
          <w:szCs w:val="24"/>
        </w:rPr>
        <w:t>,</w:t>
      </w:r>
      <w:r w:rsidR="000E6522" w:rsidRPr="0082546F">
        <w:rPr>
          <w:rFonts w:asciiTheme="minorHAnsi" w:hAnsiTheme="minorHAnsi" w:cstheme="minorHAnsi"/>
          <w:sz w:val="24"/>
          <w:szCs w:val="24"/>
        </w:rPr>
        <w:t xml:space="preserve"> the majority of summer participants attended a 4-week programme, while the majority of autumn participants </w:t>
      </w:r>
      <w:r w:rsidR="00BE0511" w:rsidRPr="0082546F">
        <w:rPr>
          <w:rFonts w:asciiTheme="minorHAnsi" w:hAnsiTheme="minorHAnsi" w:cstheme="minorHAnsi"/>
          <w:sz w:val="24"/>
          <w:szCs w:val="24"/>
        </w:rPr>
        <w:t>attended</w:t>
      </w:r>
      <w:r w:rsidR="000E6522" w:rsidRPr="0082546F">
        <w:rPr>
          <w:rFonts w:asciiTheme="minorHAnsi" w:hAnsiTheme="minorHAnsi" w:cstheme="minorHAnsi"/>
          <w:sz w:val="24"/>
          <w:szCs w:val="24"/>
        </w:rPr>
        <w:t xml:space="preserve"> </w:t>
      </w:r>
      <w:r w:rsidR="00BE0511" w:rsidRPr="0082546F">
        <w:rPr>
          <w:rFonts w:asciiTheme="minorHAnsi" w:hAnsiTheme="minorHAnsi" w:cstheme="minorHAnsi"/>
          <w:sz w:val="24"/>
          <w:szCs w:val="24"/>
        </w:rPr>
        <w:t xml:space="preserve">the </w:t>
      </w:r>
      <w:r w:rsidR="000E6522" w:rsidRPr="0082546F">
        <w:rPr>
          <w:rFonts w:asciiTheme="minorHAnsi" w:hAnsiTheme="minorHAnsi" w:cstheme="minorHAnsi"/>
          <w:sz w:val="24"/>
          <w:szCs w:val="24"/>
        </w:rPr>
        <w:t xml:space="preserve">Standard </w:t>
      </w:r>
      <w:r w:rsidR="006164D9" w:rsidRPr="0082546F">
        <w:rPr>
          <w:rFonts w:asciiTheme="minorHAnsi" w:hAnsiTheme="minorHAnsi" w:cstheme="minorHAnsi"/>
          <w:sz w:val="24"/>
          <w:szCs w:val="24"/>
        </w:rPr>
        <w:t>model programme</w:t>
      </w:r>
      <w:r w:rsidR="000E6522" w:rsidRPr="0082546F">
        <w:rPr>
          <w:rFonts w:asciiTheme="minorHAnsi" w:hAnsiTheme="minorHAnsi" w:cstheme="minorHAnsi"/>
          <w:sz w:val="24"/>
          <w:szCs w:val="24"/>
        </w:rPr>
        <w:t xml:space="preserve">. </w:t>
      </w:r>
      <w:r w:rsidR="008F59F3" w:rsidRPr="0082546F">
        <w:rPr>
          <w:rFonts w:asciiTheme="minorHAnsi" w:hAnsiTheme="minorHAnsi" w:cstheme="minorHAnsi"/>
          <w:sz w:val="24"/>
          <w:szCs w:val="24"/>
        </w:rPr>
        <w:t xml:space="preserve"> </w:t>
      </w:r>
      <w:bookmarkEnd w:id="4"/>
    </w:p>
    <w:p w14:paraId="453CFBCE" w14:textId="4DD1A4EC" w:rsidR="008142A8" w:rsidRPr="00830994" w:rsidRDefault="00BE0511" w:rsidP="004B02A1">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 xml:space="preserve">This report includes findings from </w:t>
      </w:r>
      <w:r w:rsidR="006164D9">
        <w:rPr>
          <w:rFonts w:asciiTheme="minorHAnsi" w:hAnsiTheme="minorHAnsi" w:cstheme="minorHAnsi"/>
          <w:sz w:val="24"/>
          <w:szCs w:val="24"/>
        </w:rPr>
        <w:t xml:space="preserve">an </w:t>
      </w:r>
      <w:r w:rsidRPr="00830994">
        <w:rPr>
          <w:rFonts w:asciiTheme="minorHAnsi" w:hAnsiTheme="minorHAnsi" w:cstheme="minorHAnsi"/>
          <w:sz w:val="24"/>
          <w:szCs w:val="24"/>
        </w:rPr>
        <w:t xml:space="preserve">evaluation of </w:t>
      </w:r>
      <w:r w:rsidRPr="00207017">
        <w:rPr>
          <w:rFonts w:asciiTheme="minorHAnsi" w:hAnsiTheme="minorHAnsi" w:cstheme="minorHAnsi"/>
          <w:sz w:val="24"/>
          <w:szCs w:val="24"/>
        </w:rPr>
        <w:t>the</w:t>
      </w:r>
      <w:r w:rsidR="00587744">
        <w:rPr>
          <w:rFonts w:asciiTheme="minorHAnsi" w:hAnsiTheme="minorHAnsi" w:cstheme="minorHAnsi"/>
          <w:sz w:val="24"/>
          <w:szCs w:val="24"/>
        </w:rPr>
        <w:t xml:space="preserve"> </w:t>
      </w:r>
      <w:r w:rsidR="00587744" w:rsidRPr="00830994">
        <w:rPr>
          <w:rFonts w:asciiTheme="minorHAnsi" w:hAnsiTheme="minorHAnsi" w:cstheme="minorHAnsi"/>
          <w:sz w:val="24"/>
          <w:szCs w:val="24"/>
        </w:rPr>
        <w:t>2016</w:t>
      </w:r>
      <w:r w:rsidRPr="00830994">
        <w:rPr>
          <w:rFonts w:asciiTheme="minorHAnsi" w:hAnsiTheme="minorHAnsi" w:cstheme="minorHAnsi"/>
          <w:sz w:val="24"/>
          <w:szCs w:val="24"/>
        </w:rPr>
        <w:t xml:space="preserve"> summer</w:t>
      </w:r>
      <w:r>
        <w:rPr>
          <w:rFonts w:asciiTheme="minorHAnsi" w:hAnsiTheme="minorHAnsi" w:cstheme="minorHAnsi"/>
          <w:sz w:val="24"/>
          <w:szCs w:val="24"/>
        </w:rPr>
        <w:t xml:space="preserve"> 4-week</w:t>
      </w:r>
      <w:r w:rsidRPr="00830994">
        <w:rPr>
          <w:rFonts w:asciiTheme="minorHAnsi" w:hAnsiTheme="minorHAnsi" w:cstheme="minorHAnsi"/>
          <w:sz w:val="24"/>
          <w:szCs w:val="24"/>
        </w:rPr>
        <w:t xml:space="preserve"> and autumn</w:t>
      </w:r>
      <w:r>
        <w:rPr>
          <w:rFonts w:asciiTheme="minorHAnsi" w:hAnsiTheme="minorHAnsi" w:cstheme="minorHAnsi"/>
          <w:sz w:val="24"/>
          <w:szCs w:val="24"/>
        </w:rPr>
        <w:t xml:space="preserve"> Standard</w:t>
      </w:r>
      <w:r w:rsidR="006164D9">
        <w:rPr>
          <w:rFonts w:asciiTheme="minorHAnsi" w:hAnsiTheme="minorHAnsi" w:cstheme="minorHAnsi"/>
          <w:sz w:val="24"/>
          <w:szCs w:val="24"/>
        </w:rPr>
        <w:t xml:space="preserve"> model</w:t>
      </w:r>
      <w:r>
        <w:rPr>
          <w:rFonts w:asciiTheme="minorHAnsi" w:hAnsiTheme="minorHAnsi" w:cstheme="minorHAnsi"/>
          <w:sz w:val="24"/>
          <w:szCs w:val="24"/>
        </w:rPr>
        <w:t xml:space="preserve"> </w:t>
      </w:r>
      <w:r w:rsidRPr="00830994">
        <w:rPr>
          <w:rFonts w:asciiTheme="minorHAnsi" w:hAnsiTheme="minorHAnsi" w:cstheme="minorHAnsi"/>
          <w:sz w:val="24"/>
          <w:szCs w:val="24"/>
        </w:rPr>
        <w:t>programmes</w:t>
      </w:r>
      <w:r>
        <w:rPr>
          <w:rFonts w:asciiTheme="minorHAnsi" w:hAnsiTheme="minorHAnsi" w:cstheme="minorHAnsi"/>
          <w:sz w:val="24"/>
          <w:szCs w:val="24"/>
        </w:rPr>
        <w:t xml:space="preserve"> only</w:t>
      </w:r>
      <w:r w:rsidR="00587744">
        <w:rPr>
          <w:rFonts w:asciiTheme="minorHAnsi" w:hAnsiTheme="minorHAnsi" w:cstheme="minorHAnsi"/>
          <w:sz w:val="24"/>
          <w:szCs w:val="24"/>
        </w:rPr>
        <w:t>, hereafter referred to as ‘summer’ and ‘</w:t>
      </w:r>
      <w:r w:rsidR="00587744" w:rsidRPr="0082546F">
        <w:rPr>
          <w:rFonts w:asciiTheme="minorHAnsi" w:hAnsiTheme="minorHAnsi" w:cstheme="minorHAnsi"/>
          <w:sz w:val="24"/>
          <w:szCs w:val="24"/>
        </w:rPr>
        <w:t>autumn’</w:t>
      </w:r>
      <w:r w:rsidR="006B76BE" w:rsidRPr="0082546F">
        <w:rPr>
          <w:rStyle w:val="FootnoteReference"/>
          <w:rFonts w:asciiTheme="minorHAnsi" w:hAnsiTheme="minorHAnsi" w:cstheme="minorHAnsi"/>
          <w:sz w:val="24"/>
          <w:szCs w:val="24"/>
        </w:rPr>
        <w:footnoteReference w:id="2"/>
      </w:r>
      <w:r w:rsidR="00F16CAF" w:rsidRPr="0082546F">
        <w:rPr>
          <w:rFonts w:asciiTheme="minorHAnsi" w:hAnsiTheme="minorHAnsi" w:cstheme="minorHAnsi"/>
          <w:sz w:val="24"/>
          <w:szCs w:val="24"/>
        </w:rPr>
        <w:t>.</w:t>
      </w:r>
      <w:r w:rsidR="008F59F3" w:rsidRPr="0082546F">
        <w:rPr>
          <w:rFonts w:asciiTheme="minorHAnsi" w:hAnsiTheme="minorHAnsi" w:cstheme="minorHAnsi"/>
          <w:sz w:val="24"/>
          <w:szCs w:val="24"/>
        </w:rPr>
        <w:t xml:space="preserve"> </w:t>
      </w:r>
      <w:r w:rsidR="00AE5EFF" w:rsidRPr="0082546F">
        <w:rPr>
          <w:rFonts w:asciiTheme="minorHAnsi" w:hAnsiTheme="minorHAnsi" w:cstheme="minorHAnsi"/>
          <w:sz w:val="24"/>
          <w:szCs w:val="24"/>
        </w:rPr>
        <w:t>W</w:t>
      </w:r>
      <w:r w:rsidR="008142A8" w:rsidRPr="0082546F">
        <w:rPr>
          <w:rFonts w:asciiTheme="minorHAnsi" w:hAnsiTheme="minorHAnsi" w:cstheme="minorHAnsi"/>
          <w:sz w:val="24"/>
          <w:szCs w:val="24"/>
        </w:rPr>
        <w:t xml:space="preserve">hile the main elements of the </w:t>
      </w:r>
      <w:r w:rsidRPr="0082546F">
        <w:rPr>
          <w:rFonts w:asciiTheme="minorHAnsi" w:hAnsiTheme="minorHAnsi" w:cstheme="minorHAnsi"/>
          <w:sz w:val="24"/>
          <w:szCs w:val="24"/>
        </w:rPr>
        <w:t xml:space="preserve">NCS </w:t>
      </w:r>
      <w:r w:rsidR="008142A8" w:rsidRPr="0082546F">
        <w:rPr>
          <w:rFonts w:asciiTheme="minorHAnsi" w:hAnsiTheme="minorHAnsi" w:cstheme="minorHAnsi"/>
          <w:sz w:val="24"/>
          <w:szCs w:val="24"/>
        </w:rPr>
        <w:t>programme are consistent</w:t>
      </w:r>
      <w:r w:rsidR="00587744" w:rsidRPr="0082546F">
        <w:rPr>
          <w:rFonts w:asciiTheme="minorHAnsi" w:hAnsiTheme="minorHAnsi" w:cstheme="minorHAnsi"/>
          <w:sz w:val="24"/>
          <w:szCs w:val="24"/>
        </w:rPr>
        <w:t xml:space="preserve"> across programmes</w:t>
      </w:r>
      <w:r w:rsidR="008142A8" w:rsidRPr="0082546F">
        <w:rPr>
          <w:rFonts w:asciiTheme="minorHAnsi" w:hAnsiTheme="minorHAnsi" w:cstheme="minorHAnsi"/>
          <w:sz w:val="24"/>
          <w:szCs w:val="24"/>
        </w:rPr>
        <w:t>, there are</w:t>
      </w:r>
      <w:r w:rsidR="00587744">
        <w:rPr>
          <w:rFonts w:asciiTheme="minorHAnsi" w:hAnsiTheme="minorHAnsi" w:cstheme="minorHAnsi"/>
          <w:sz w:val="24"/>
          <w:szCs w:val="24"/>
        </w:rPr>
        <w:t xml:space="preserve"> key</w:t>
      </w:r>
      <w:r w:rsidR="008142A8" w:rsidRPr="00830994">
        <w:rPr>
          <w:rFonts w:asciiTheme="minorHAnsi" w:hAnsiTheme="minorHAnsi" w:cstheme="minorHAnsi"/>
          <w:sz w:val="24"/>
          <w:szCs w:val="24"/>
        </w:rPr>
        <w:t xml:space="preserve"> differences between </w:t>
      </w:r>
      <w:r w:rsidR="004C390E" w:rsidRPr="00830994">
        <w:rPr>
          <w:rFonts w:asciiTheme="minorHAnsi" w:hAnsiTheme="minorHAnsi" w:cstheme="minorHAnsi"/>
          <w:sz w:val="24"/>
          <w:szCs w:val="24"/>
        </w:rPr>
        <w:t xml:space="preserve">the </w:t>
      </w:r>
      <w:r w:rsidR="008142A8" w:rsidRPr="00830994">
        <w:rPr>
          <w:rFonts w:asciiTheme="minorHAnsi" w:hAnsiTheme="minorHAnsi" w:cstheme="minorHAnsi"/>
          <w:sz w:val="24"/>
          <w:szCs w:val="24"/>
        </w:rPr>
        <w:t xml:space="preserve">summer and autumn programmes, </w:t>
      </w:r>
      <w:r w:rsidR="00587744">
        <w:rPr>
          <w:rFonts w:asciiTheme="minorHAnsi" w:hAnsiTheme="minorHAnsi" w:cstheme="minorHAnsi"/>
          <w:sz w:val="24"/>
          <w:szCs w:val="24"/>
        </w:rPr>
        <w:t xml:space="preserve">so </w:t>
      </w:r>
      <w:r w:rsidR="00A73265">
        <w:rPr>
          <w:rFonts w:asciiTheme="minorHAnsi" w:hAnsiTheme="minorHAnsi" w:cstheme="minorHAnsi"/>
          <w:sz w:val="24"/>
          <w:szCs w:val="24"/>
        </w:rPr>
        <w:t>meaningful comparisons cannot be made</w:t>
      </w:r>
      <w:r w:rsidR="0072144E" w:rsidRPr="00830994">
        <w:rPr>
          <w:rFonts w:asciiTheme="minorHAnsi" w:hAnsiTheme="minorHAnsi" w:cstheme="minorHAnsi"/>
          <w:sz w:val="24"/>
          <w:szCs w:val="24"/>
        </w:rPr>
        <w:t>.</w:t>
      </w:r>
      <w:r w:rsidR="002465F8" w:rsidRPr="00830994">
        <w:rPr>
          <w:rStyle w:val="FootnoteReference"/>
          <w:rFonts w:asciiTheme="minorHAnsi" w:hAnsiTheme="minorHAnsi" w:cstheme="minorHAnsi"/>
          <w:sz w:val="24"/>
          <w:szCs w:val="24"/>
        </w:rPr>
        <w:footnoteReference w:id="3"/>
      </w:r>
    </w:p>
    <w:p w14:paraId="4F94ED12" w14:textId="77777777" w:rsidR="001F4BF0" w:rsidRPr="00830994" w:rsidRDefault="001722B8" w:rsidP="0067178E">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In 2016</w:t>
      </w:r>
      <w:r w:rsidR="00C16049" w:rsidRPr="00830994">
        <w:rPr>
          <w:rFonts w:asciiTheme="minorHAnsi" w:hAnsiTheme="minorHAnsi" w:cstheme="minorHAnsi"/>
          <w:sz w:val="24"/>
          <w:szCs w:val="24"/>
        </w:rPr>
        <w:t>,</w:t>
      </w:r>
      <w:r w:rsidRPr="00830994">
        <w:rPr>
          <w:rFonts w:asciiTheme="minorHAnsi" w:hAnsiTheme="minorHAnsi" w:cstheme="minorHAnsi"/>
          <w:sz w:val="24"/>
          <w:szCs w:val="24"/>
        </w:rPr>
        <w:t xml:space="preserve"> Kantar Public (formerly TNS BMRB) evaluated the summer and autumn </w:t>
      </w:r>
      <w:r w:rsidR="00E70BA8" w:rsidRPr="00830994">
        <w:rPr>
          <w:rFonts w:asciiTheme="minorHAnsi" w:hAnsiTheme="minorHAnsi" w:cstheme="minorHAnsi"/>
          <w:sz w:val="24"/>
          <w:szCs w:val="24"/>
        </w:rPr>
        <w:t xml:space="preserve">2016 </w:t>
      </w:r>
      <w:r w:rsidRPr="00830994">
        <w:rPr>
          <w:rFonts w:asciiTheme="minorHAnsi" w:hAnsiTheme="minorHAnsi" w:cstheme="minorHAnsi"/>
          <w:sz w:val="24"/>
          <w:szCs w:val="24"/>
        </w:rPr>
        <w:t>NCS programmes on behalf of the Office for Civil Society</w:t>
      </w:r>
      <w:r w:rsidR="0007759D" w:rsidRPr="00830994">
        <w:rPr>
          <w:rFonts w:asciiTheme="minorHAnsi" w:hAnsiTheme="minorHAnsi" w:cstheme="minorHAnsi"/>
          <w:sz w:val="24"/>
          <w:szCs w:val="24"/>
        </w:rPr>
        <w:t xml:space="preserve">, in the Department for Digital, Culture, Media </w:t>
      </w:r>
      <w:r w:rsidR="004D0BB8" w:rsidRPr="00830994">
        <w:rPr>
          <w:rFonts w:asciiTheme="minorHAnsi" w:hAnsiTheme="minorHAnsi" w:cstheme="minorHAnsi"/>
          <w:sz w:val="24"/>
          <w:szCs w:val="24"/>
        </w:rPr>
        <w:t>&amp;</w:t>
      </w:r>
      <w:r w:rsidR="0007759D" w:rsidRPr="00830994">
        <w:rPr>
          <w:rFonts w:asciiTheme="minorHAnsi" w:hAnsiTheme="minorHAnsi" w:cstheme="minorHAnsi"/>
          <w:sz w:val="24"/>
          <w:szCs w:val="24"/>
        </w:rPr>
        <w:t xml:space="preserve"> Sport</w:t>
      </w:r>
      <w:r w:rsidR="006A5237" w:rsidRPr="00830994">
        <w:rPr>
          <w:rFonts w:asciiTheme="minorHAnsi" w:hAnsiTheme="minorHAnsi" w:cstheme="minorHAnsi"/>
          <w:sz w:val="24"/>
          <w:szCs w:val="24"/>
        </w:rPr>
        <w:t>.</w:t>
      </w:r>
      <w:r w:rsidR="00F7291C" w:rsidRPr="00830994">
        <w:rPr>
          <w:rFonts w:asciiTheme="minorHAnsi" w:hAnsiTheme="minorHAnsi" w:cstheme="minorHAnsi"/>
          <w:sz w:val="24"/>
          <w:szCs w:val="24"/>
        </w:rPr>
        <w:t xml:space="preserve"> </w:t>
      </w:r>
      <w:r w:rsidR="006E1C65" w:rsidRPr="00830994">
        <w:rPr>
          <w:rFonts w:asciiTheme="minorHAnsi" w:hAnsiTheme="minorHAnsi" w:cstheme="minorHAnsi"/>
          <w:sz w:val="24"/>
          <w:szCs w:val="24"/>
        </w:rPr>
        <w:t>The programmes were assessed</w:t>
      </w:r>
      <w:r w:rsidR="00AD41F1" w:rsidRPr="00830994">
        <w:rPr>
          <w:rFonts w:asciiTheme="minorHAnsi" w:hAnsiTheme="minorHAnsi" w:cstheme="minorHAnsi"/>
          <w:sz w:val="24"/>
          <w:szCs w:val="24"/>
        </w:rPr>
        <w:t xml:space="preserve"> as a whole</w:t>
      </w:r>
      <w:r w:rsidR="006E1C65" w:rsidRPr="00830994">
        <w:rPr>
          <w:rFonts w:asciiTheme="minorHAnsi" w:hAnsiTheme="minorHAnsi" w:cstheme="minorHAnsi"/>
          <w:sz w:val="24"/>
          <w:szCs w:val="24"/>
        </w:rPr>
        <w:t xml:space="preserve"> against their objectives to enable and encourage </w:t>
      </w:r>
      <w:r w:rsidR="0071084A" w:rsidRPr="00830994">
        <w:rPr>
          <w:rFonts w:asciiTheme="minorHAnsi" w:hAnsiTheme="minorHAnsi" w:cstheme="minorHAnsi"/>
          <w:sz w:val="24"/>
          <w:szCs w:val="24"/>
        </w:rPr>
        <w:t>social cohesion, social mob</w:t>
      </w:r>
      <w:r w:rsidR="0067178E" w:rsidRPr="00830994">
        <w:rPr>
          <w:rFonts w:asciiTheme="minorHAnsi" w:hAnsiTheme="minorHAnsi" w:cstheme="minorHAnsi"/>
          <w:sz w:val="24"/>
          <w:szCs w:val="24"/>
        </w:rPr>
        <w:t xml:space="preserve">ility and </w:t>
      </w:r>
      <w:r w:rsidR="00C5024D" w:rsidRPr="00830994">
        <w:rPr>
          <w:rFonts w:asciiTheme="minorHAnsi" w:hAnsiTheme="minorHAnsi" w:cstheme="minorHAnsi"/>
          <w:sz w:val="24"/>
          <w:szCs w:val="24"/>
        </w:rPr>
        <w:t>social responsibility</w:t>
      </w:r>
      <w:r w:rsidR="000116E0" w:rsidRPr="00830994">
        <w:rPr>
          <w:rFonts w:asciiTheme="minorHAnsi" w:hAnsiTheme="minorHAnsi" w:cstheme="minorHAnsi"/>
          <w:sz w:val="24"/>
          <w:szCs w:val="24"/>
        </w:rPr>
        <w:t xml:space="preserve">. </w:t>
      </w:r>
    </w:p>
    <w:p w14:paraId="1F57A036" w14:textId="77777777" w:rsidR="004D0BB8" w:rsidRPr="00830994" w:rsidRDefault="00652161" w:rsidP="0067178E">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lastRenderedPageBreak/>
        <w:t>The approach used</w:t>
      </w:r>
      <w:r w:rsidR="008D3994" w:rsidRPr="00830994">
        <w:rPr>
          <w:rFonts w:asciiTheme="minorHAnsi" w:hAnsiTheme="minorHAnsi" w:cstheme="minorHAnsi"/>
          <w:sz w:val="24"/>
          <w:szCs w:val="24"/>
        </w:rPr>
        <w:t xml:space="preserve"> was </w:t>
      </w:r>
      <w:r w:rsidR="00C16049" w:rsidRPr="00830994">
        <w:rPr>
          <w:rFonts w:asciiTheme="minorHAnsi" w:hAnsiTheme="minorHAnsi" w:cstheme="minorHAnsi"/>
          <w:sz w:val="24"/>
          <w:szCs w:val="24"/>
        </w:rPr>
        <w:t xml:space="preserve">a </w:t>
      </w:r>
      <w:r w:rsidR="0067178E" w:rsidRPr="00830994">
        <w:rPr>
          <w:rFonts w:asciiTheme="minorHAnsi" w:hAnsiTheme="minorHAnsi" w:cstheme="minorHAnsi"/>
          <w:sz w:val="24"/>
          <w:szCs w:val="24"/>
        </w:rPr>
        <w:t>baseline</w:t>
      </w:r>
      <w:r w:rsidR="00C16049" w:rsidRPr="00830994">
        <w:rPr>
          <w:rFonts w:asciiTheme="minorHAnsi" w:hAnsiTheme="minorHAnsi" w:cstheme="minorHAnsi"/>
          <w:sz w:val="24"/>
          <w:szCs w:val="24"/>
        </w:rPr>
        <w:t xml:space="preserve"> survey</w:t>
      </w:r>
      <w:r w:rsidR="00E163CD" w:rsidRPr="00830994">
        <w:rPr>
          <w:rFonts w:asciiTheme="minorHAnsi" w:hAnsiTheme="minorHAnsi" w:cstheme="minorHAnsi"/>
          <w:sz w:val="24"/>
          <w:szCs w:val="24"/>
        </w:rPr>
        <w:t xml:space="preserve"> at the start of the programme</w:t>
      </w:r>
      <w:r w:rsidR="0067178E" w:rsidRPr="00830994">
        <w:rPr>
          <w:rFonts w:asciiTheme="minorHAnsi" w:hAnsiTheme="minorHAnsi" w:cstheme="minorHAnsi"/>
          <w:sz w:val="24"/>
          <w:szCs w:val="24"/>
        </w:rPr>
        <w:t xml:space="preserve"> and </w:t>
      </w:r>
      <w:r w:rsidR="00C16049" w:rsidRPr="00830994">
        <w:rPr>
          <w:rFonts w:asciiTheme="minorHAnsi" w:hAnsiTheme="minorHAnsi" w:cstheme="minorHAnsi"/>
          <w:sz w:val="24"/>
          <w:szCs w:val="24"/>
        </w:rPr>
        <w:t xml:space="preserve">a </w:t>
      </w:r>
      <w:r w:rsidR="00E17C74" w:rsidRPr="00830994">
        <w:rPr>
          <w:rFonts w:asciiTheme="minorHAnsi" w:hAnsiTheme="minorHAnsi" w:cstheme="minorHAnsi"/>
          <w:sz w:val="24"/>
          <w:szCs w:val="24"/>
        </w:rPr>
        <w:t>follow-up survey three</w:t>
      </w:r>
      <w:r w:rsidR="0067178E" w:rsidRPr="00830994">
        <w:rPr>
          <w:rFonts w:asciiTheme="minorHAnsi" w:hAnsiTheme="minorHAnsi" w:cstheme="minorHAnsi"/>
          <w:sz w:val="24"/>
          <w:szCs w:val="24"/>
        </w:rPr>
        <w:t xml:space="preserve"> months later. Kantar Public matched NCS participants to a comparison group of non-participants using propensity score match</w:t>
      </w:r>
      <w:r w:rsidR="008D3994" w:rsidRPr="00830994">
        <w:rPr>
          <w:rFonts w:asciiTheme="minorHAnsi" w:hAnsiTheme="minorHAnsi" w:cstheme="minorHAnsi"/>
          <w:sz w:val="24"/>
          <w:szCs w:val="24"/>
        </w:rPr>
        <w:t xml:space="preserve">ing. Difference in </w:t>
      </w:r>
      <w:r w:rsidR="00D92375" w:rsidRPr="00830994">
        <w:rPr>
          <w:rFonts w:asciiTheme="minorHAnsi" w:hAnsiTheme="minorHAnsi" w:cstheme="minorHAnsi"/>
          <w:sz w:val="24"/>
          <w:szCs w:val="24"/>
        </w:rPr>
        <w:t>d</w:t>
      </w:r>
      <w:r w:rsidR="0067178E" w:rsidRPr="00830994">
        <w:rPr>
          <w:rFonts w:asciiTheme="minorHAnsi" w:hAnsiTheme="minorHAnsi" w:cstheme="minorHAnsi"/>
          <w:sz w:val="24"/>
          <w:szCs w:val="24"/>
        </w:rPr>
        <w:t xml:space="preserve">ifference </w:t>
      </w:r>
      <w:r w:rsidR="008D3994" w:rsidRPr="00830994">
        <w:rPr>
          <w:rFonts w:asciiTheme="minorHAnsi" w:hAnsiTheme="minorHAnsi" w:cstheme="minorHAnsi"/>
          <w:sz w:val="24"/>
          <w:szCs w:val="24"/>
        </w:rPr>
        <w:t xml:space="preserve">analysis was used </w:t>
      </w:r>
      <w:r w:rsidR="0067178E" w:rsidRPr="00830994">
        <w:rPr>
          <w:rFonts w:asciiTheme="minorHAnsi" w:hAnsiTheme="minorHAnsi" w:cstheme="minorHAnsi"/>
          <w:sz w:val="24"/>
          <w:szCs w:val="24"/>
        </w:rPr>
        <w:t xml:space="preserve">to assess the impact NCS participation had on </w:t>
      </w:r>
      <w:r w:rsidR="00E70BA8" w:rsidRPr="00830994">
        <w:rPr>
          <w:rFonts w:asciiTheme="minorHAnsi" w:hAnsiTheme="minorHAnsi" w:cstheme="minorHAnsi"/>
          <w:sz w:val="24"/>
          <w:szCs w:val="24"/>
        </w:rPr>
        <w:t>a range of</w:t>
      </w:r>
      <w:r w:rsidR="0067178E" w:rsidRPr="00830994">
        <w:rPr>
          <w:rFonts w:asciiTheme="minorHAnsi" w:hAnsiTheme="minorHAnsi" w:cstheme="minorHAnsi"/>
          <w:sz w:val="24"/>
          <w:szCs w:val="24"/>
        </w:rPr>
        <w:t xml:space="preserve"> outcomes.</w:t>
      </w:r>
      <w:r w:rsidR="008330AE" w:rsidRPr="00830994">
        <w:rPr>
          <w:rFonts w:asciiTheme="minorHAnsi" w:hAnsiTheme="minorHAnsi" w:cstheme="minorHAnsi"/>
          <w:sz w:val="24"/>
          <w:szCs w:val="24"/>
        </w:rPr>
        <w:t xml:space="preserve"> </w:t>
      </w:r>
      <w:r w:rsidR="000116E0" w:rsidRPr="00830994">
        <w:rPr>
          <w:rFonts w:asciiTheme="minorHAnsi" w:hAnsiTheme="minorHAnsi" w:cstheme="minorHAnsi"/>
          <w:sz w:val="24"/>
          <w:szCs w:val="24"/>
        </w:rPr>
        <w:t>This report structures</w:t>
      </w:r>
      <w:r w:rsidR="008330AE" w:rsidRPr="00830994">
        <w:rPr>
          <w:rFonts w:asciiTheme="minorHAnsi" w:hAnsiTheme="minorHAnsi" w:cstheme="minorHAnsi"/>
          <w:sz w:val="24"/>
          <w:szCs w:val="24"/>
        </w:rPr>
        <w:t xml:space="preserve"> the findings by the three broad social objectives</w:t>
      </w:r>
      <w:r w:rsidR="00FA6B58" w:rsidRPr="00830994">
        <w:rPr>
          <w:rFonts w:asciiTheme="minorHAnsi" w:hAnsiTheme="minorHAnsi" w:cstheme="minorHAnsi"/>
          <w:sz w:val="24"/>
          <w:szCs w:val="24"/>
        </w:rPr>
        <w:t>: social cohesion,</w:t>
      </w:r>
      <w:r w:rsidR="008330AE" w:rsidRPr="00830994">
        <w:rPr>
          <w:rFonts w:asciiTheme="minorHAnsi" w:hAnsiTheme="minorHAnsi" w:cstheme="minorHAnsi"/>
          <w:sz w:val="24"/>
          <w:szCs w:val="24"/>
        </w:rPr>
        <w:t xml:space="preserve"> social mobility and social responsibility.</w:t>
      </w:r>
      <w:r w:rsidR="00272CA2" w:rsidRPr="00830994">
        <w:rPr>
          <w:rFonts w:asciiTheme="minorHAnsi" w:hAnsiTheme="minorHAnsi" w:cstheme="minorHAnsi"/>
          <w:sz w:val="24"/>
          <w:szCs w:val="24"/>
        </w:rPr>
        <w:t xml:space="preserve"> </w:t>
      </w:r>
    </w:p>
    <w:p w14:paraId="7FA9F4D4" w14:textId="77777777" w:rsidR="004D0BB8" w:rsidRPr="00830994" w:rsidRDefault="004D0BB8" w:rsidP="004D0BB8">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Throughout</w:t>
      </w:r>
      <w:r w:rsidR="00B66B8C" w:rsidRPr="00830994">
        <w:rPr>
          <w:rFonts w:asciiTheme="minorHAnsi" w:hAnsiTheme="minorHAnsi" w:cstheme="minorHAnsi"/>
          <w:sz w:val="24"/>
          <w:szCs w:val="24"/>
        </w:rPr>
        <w:t xml:space="preserve"> this report, the term</w:t>
      </w:r>
      <w:r w:rsidR="00AF582E" w:rsidRPr="00830994">
        <w:rPr>
          <w:rFonts w:asciiTheme="minorHAnsi" w:hAnsiTheme="minorHAnsi" w:cstheme="minorHAnsi"/>
          <w:sz w:val="24"/>
          <w:szCs w:val="24"/>
        </w:rPr>
        <w:t>,</w:t>
      </w:r>
      <w:r w:rsidR="00B66B8C" w:rsidRPr="00830994">
        <w:rPr>
          <w:rFonts w:asciiTheme="minorHAnsi" w:hAnsiTheme="minorHAnsi" w:cstheme="minorHAnsi"/>
          <w:sz w:val="24"/>
          <w:szCs w:val="24"/>
        </w:rPr>
        <w:t xml:space="preserve"> ‘participants’, refers to young people who took part in NCS</w:t>
      </w:r>
      <w:r w:rsidR="007D7EC9" w:rsidRPr="00830994">
        <w:rPr>
          <w:rFonts w:asciiTheme="minorHAnsi" w:hAnsiTheme="minorHAnsi" w:cstheme="minorHAnsi"/>
          <w:sz w:val="24"/>
          <w:szCs w:val="24"/>
        </w:rPr>
        <w:t>.</w:t>
      </w:r>
      <w:r w:rsidR="00B66B8C" w:rsidRPr="00830994">
        <w:rPr>
          <w:rFonts w:asciiTheme="minorHAnsi" w:hAnsiTheme="minorHAnsi" w:cstheme="minorHAnsi"/>
          <w:sz w:val="24"/>
          <w:szCs w:val="24"/>
        </w:rPr>
        <w:t xml:space="preserve"> The term</w:t>
      </w:r>
      <w:r w:rsidR="00AF582E" w:rsidRPr="00830994">
        <w:rPr>
          <w:rFonts w:asciiTheme="minorHAnsi" w:hAnsiTheme="minorHAnsi" w:cstheme="minorHAnsi"/>
          <w:sz w:val="24"/>
          <w:szCs w:val="24"/>
        </w:rPr>
        <w:t>,</w:t>
      </w:r>
      <w:r w:rsidR="00B66B8C" w:rsidRPr="00830994">
        <w:rPr>
          <w:rFonts w:asciiTheme="minorHAnsi" w:hAnsiTheme="minorHAnsi" w:cstheme="minorHAnsi"/>
          <w:sz w:val="24"/>
          <w:szCs w:val="24"/>
        </w:rPr>
        <w:t xml:space="preserve"> ‘respondents’</w:t>
      </w:r>
      <w:r w:rsidR="00910E73" w:rsidRPr="00830994">
        <w:rPr>
          <w:rFonts w:asciiTheme="minorHAnsi" w:hAnsiTheme="minorHAnsi" w:cstheme="minorHAnsi"/>
          <w:sz w:val="24"/>
          <w:szCs w:val="24"/>
        </w:rPr>
        <w:t>,</w:t>
      </w:r>
      <w:r w:rsidR="00B66B8C" w:rsidRPr="00830994">
        <w:rPr>
          <w:rFonts w:asciiTheme="minorHAnsi" w:hAnsiTheme="minorHAnsi" w:cstheme="minorHAnsi"/>
          <w:sz w:val="24"/>
          <w:szCs w:val="24"/>
        </w:rPr>
        <w:t xml:space="preserve"> is used when talking about both NCS participants and non-NCS participants </w:t>
      </w:r>
      <w:r w:rsidR="00D26106" w:rsidRPr="00830994">
        <w:rPr>
          <w:rFonts w:asciiTheme="minorHAnsi" w:hAnsiTheme="minorHAnsi" w:cstheme="minorHAnsi"/>
          <w:sz w:val="24"/>
          <w:szCs w:val="24"/>
        </w:rPr>
        <w:t>included in the evaluation</w:t>
      </w:r>
      <w:r w:rsidR="00B66B8C" w:rsidRPr="00830994">
        <w:rPr>
          <w:rFonts w:asciiTheme="minorHAnsi" w:hAnsiTheme="minorHAnsi" w:cstheme="minorHAnsi"/>
          <w:sz w:val="24"/>
          <w:szCs w:val="24"/>
        </w:rPr>
        <w:t xml:space="preserve">. </w:t>
      </w:r>
      <w:r w:rsidRPr="00830994">
        <w:rPr>
          <w:rFonts w:asciiTheme="minorHAnsi" w:hAnsiTheme="minorHAnsi" w:cstheme="minorHAnsi"/>
          <w:sz w:val="24"/>
          <w:szCs w:val="24"/>
        </w:rPr>
        <w:t xml:space="preserve">Only statistically significant findings are </w:t>
      </w:r>
      <w:r w:rsidR="00FA6B58" w:rsidRPr="00830994">
        <w:rPr>
          <w:rFonts w:asciiTheme="minorHAnsi" w:hAnsiTheme="minorHAnsi" w:cstheme="minorHAnsi"/>
          <w:sz w:val="24"/>
          <w:szCs w:val="24"/>
        </w:rPr>
        <w:t>presented</w:t>
      </w:r>
      <w:r w:rsidRPr="00830994">
        <w:rPr>
          <w:rFonts w:asciiTheme="minorHAnsi" w:hAnsiTheme="minorHAnsi" w:cstheme="minorHAnsi"/>
          <w:sz w:val="24"/>
          <w:szCs w:val="24"/>
        </w:rPr>
        <w:t>.</w:t>
      </w:r>
    </w:p>
    <w:p w14:paraId="36227894" w14:textId="77777777" w:rsidR="009406BC" w:rsidRPr="00830994" w:rsidRDefault="00E163CD" w:rsidP="00106A21">
      <w:pPr>
        <w:spacing w:before="120" w:after="120" w:line="288" w:lineRule="auto"/>
        <w:rPr>
          <w:rFonts w:asciiTheme="minorHAnsi" w:hAnsiTheme="minorHAnsi" w:cstheme="minorHAnsi"/>
          <w:color w:val="auto"/>
          <w:sz w:val="24"/>
          <w:szCs w:val="24"/>
        </w:rPr>
      </w:pPr>
      <w:r w:rsidRPr="00830994">
        <w:rPr>
          <w:rFonts w:asciiTheme="minorHAnsi" w:hAnsiTheme="minorHAnsi" w:cstheme="minorHAnsi"/>
          <w:color w:val="auto"/>
          <w:sz w:val="24"/>
          <w:szCs w:val="24"/>
        </w:rPr>
        <w:t>London Economics conduct</w:t>
      </w:r>
      <w:r w:rsidR="00C16049" w:rsidRPr="00830994">
        <w:rPr>
          <w:rFonts w:asciiTheme="minorHAnsi" w:hAnsiTheme="minorHAnsi" w:cstheme="minorHAnsi"/>
          <w:color w:val="auto"/>
          <w:sz w:val="24"/>
          <w:szCs w:val="24"/>
        </w:rPr>
        <w:t>ed</w:t>
      </w:r>
      <w:r w:rsidR="00E70BA8" w:rsidRPr="00830994">
        <w:rPr>
          <w:rFonts w:asciiTheme="minorHAnsi" w:hAnsiTheme="minorHAnsi" w:cstheme="minorHAnsi"/>
          <w:color w:val="auto"/>
          <w:sz w:val="24"/>
          <w:szCs w:val="24"/>
        </w:rPr>
        <w:t xml:space="preserve"> a value for m</w:t>
      </w:r>
      <w:r w:rsidRPr="00830994">
        <w:rPr>
          <w:rFonts w:asciiTheme="minorHAnsi" w:hAnsiTheme="minorHAnsi" w:cstheme="minorHAnsi"/>
          <w:color w:val="auto"/>
          <w:sz w:val="24"/>
          <w:szCs w:val="24"/>
        </w:rPr>
        <w:t>oney assessment of the programme.</w:t>
      </w:r>
      <w:r w:rsidR="00FA6B58" w:rsidRPr="00830994">
        <w:rPr>
          <w:rFonts w:asciiTheme="minorHAnsi" w:hAnsiTheme="minorHAnsi" w:cstheme="minorHAnsi"/>
          <w:color w:val="auto"/>
          <w:sz w:val="24"/>
          <w:szCs w:val="24"/>
        </w:rPr>
        <w:t xml:space="preserve">  Two</w:t>
      </w:r>
      <w:r w:rsidR="009406BC" w:rsidRPr="00830994">
        <w:rPr>
          <w:rFonts w:asciiTheme="minorHAnsi" w:hAnsiTheme="minorHAnsi" w:cstheme="minorHAnsi"/>
          <w:color w:val="auto"/>
          <w:sz w:val="24"/>
          <w:szCs w:val="24"/>
        </w:rPr>
        <w:t xml:space="preserve"> com</w:t>
      </w:r>
      <w:r w:rsidR="0009221E" w:rsidRPr="00830994">
        <w:rPr>
          <w:rFonts w:asciiTheme="minorHAnsi" w:hAnsiTheme="minorHAnsi" w:cstheme="minorHAnsi"/>
          <w:color w:val="auto"/>
          <w:sz w:val="24"/>
          <w:szCs w:val="24"/>
        </w:rPr>
        <w:t>plementary approaches were used:</w:t>
      </w:r>
      <w:r w:rsidR="009406BC" w:rsidRPr="00830994">
        <w:rPr>
          <w:rFonts w:asciiTheme="minorHAnsi" w:hAnsiTheme="minorHAnsi" w:cstheme="minorHAnsi"/>
          <w:color w:val="auto"/>
          <w:sz w:val="24"/>
          <w:szCs w:val="24"/>
        </w:rPr>
        <w:t xml:space="preserve"> </w:t>
      </w:r>
    </w:p>
    <w:p w14:paraId="6378A080" w14:textId="4AA7CDB1" w:rsidR="009406BC" w:rsidRPr="00830994" w:rsidRDefault="0009221E" w:rsidP="00F26990">
      <w:pPr>
        <w:pStyle w:val="ListParagraph"/>
        <w:numPr>
          <w:ilvl w:val="0"/>
          <w:numId w:val="36"/>
        </w:numPr>
        <w:spacing w:before="120" w:after="120" w:line="288" w:lineRule="auto"/>
        <w:rPr>
          <w:rFonts w:asciiTheme="minorHAnsi" w:eastAsia="Calibri" w:hAnsiTheme="minorHAnsi" w:cstheme="minorHAnsi"/>
          <w:color w:val="auto"/>
          <w:sz w:val="24"/>
          <w:szCs w:val="24"/>
        </w:rPr>
      </w:pPr>
      <w:r w:rsidRPr="00830994">
        <w:rPr>
          <w:rFonts w:asciiTheme="minorHAnsi" w:hAnsiTheme="minorHAnsi" w:cstheme="minorHAnsi"/>
          <w:color w:val="auto"/>
          <w:sz w:val="24"/>
          <w:szCs w:val="24"/>
        </w:rPr>
        <w:t>A</w:t>
      </w:r>
      <w:r w:rsidR="009406BC" w:rsidRPr="00830994">
        <w:rPr>
          <w:rFonts w:asciiTheme="minorHAnsi" w:hAnsiTheme="minorHAnsi" w:cstheme="minorHAnsi"/>
          <w:color w:val="auto"/>
          <w:sz w:val="24"/>
          <w:szCs w:val="24"/>
        </w:rPr>
        <w:t xml:space="preserve">pproach 1 </w:t>
      </w:r>
      <w:r w:rsidR="009406BC" w:rsidRPr="00830994">
        <w:rPr>
          <w:rFonts w:asciiTheme="minorHAnsi" w:eastAsia="Calibri" w:hAnsiTheme="minorHAnsi" w:cstheme="minorHAnsi"/>
          <w:color w:val="auto"/>
          <w:sz w:val="24"/>
          <w:szCs w:val="24"/>
        </w:rPr>
        <w:t xml:space="preserve">focuses primarily on calculating the monetary value of increased lifetime earnings among NCS </w:t>
      </w:r>
      <w:r w:rsidR="00211B7C">
        <w:rPr>
          <w:rFonts w:asciiTheme="minorHAnsi" w:eastAsia="Calibri" w:hAnsiTheme="minorHAnsi" w:cstheme="minorHAnsi"/>
          <w:color w:val="auto"/>
          <w:sz w:val="24"/>
          <w:szCs w:val="24"/>
        </w:rPr>
        <w:t>participant</w:t>
      </w:r>
      <w:r w:rsidR="009406BC" w:rsidRPr="00830994">
        <w:rPr>
          <w:rFonts w:asciiTheme="minorHAnsi" w:eastAsia="Calibri" w:hAnsiTheme="minorHAnsi" w:cstheme="minorHAnsi"/>
          <w:color w:val="auto"/>
          <w:sz w:val="24"/>
          <w:szCs w:val="24"/>
        </w:rPr>
        <w:t xml:space="preserve">s due to enhanced </w:t>
      </w:r>
      <w:r w:rsidR="009406BC" w:rsidRPr="00830994">
        <w:rPr>
          <w:rFonts w:asciiTheme="minorHAnsi" w:eastAsia="Calibri" w:hAnsiTheme="minorHAnsi" w:cstheme="minorHAnsi"/>
          <w:b/>
          <w:color w:val="auto"/>
          <w:sz w:val="24"/>
          <w:szCs w:val="28"/>
        </w:rPr>
        <w:t>leadership skills</w:t>
      </w:r>
      <w:r w:rsidR="009406BC" w:rsidRPr="00830994">
        <w:rPr>
          <w:rFonts w:asciiTheme="minorHAnsi" w:eastAsia="Calibri" w:hAnsiTheme="minorHAnsi" w:cstheme="minorHAnsi"/>
          <w:color w:val="auto"/>
          <w:sz w:val="24"/>
          <w:szCs w:val="24"/>
        </w:rPr>
        <w:t xml:space="preserve"> as well as the value of additional hours spent </w:t>
      </w:r>
      <w:r w:rsidR="009406BC" w:rsidRPr="00830994">
        <w:rPr>
          <w:rFonts w:asciiTheme="minorHAnsi" w:eastAsia="Calibri" w:hAnsiTheme="minorHAnsi" w:cstheme="minorHAnsi"/>
          <w:b/>
          <w:color w:val="auto"/>
          <w:sz w:val="24"/>
          <w:szCs w:val="24"/>
        </w:rPr>
        <w:t>volunteering</w:t>
      </w:r>
      <w:r w:rsidR="00A615AD" w:rsidRPr="00830994">
        <w:rPr>
          <w:rFonts w:asciiTheme="minorHAnsi" w:eastAsia="Calibri" w:hAnsiTheme="minorHAnsi" w:cstheme="minorHAnsi"/>
          <w:color w:val="auto"/>
          <w:sz w:val="24"/>
          <w:szCs w:val="24"/>
        </w:rPr>
        <w:t xml:space="preserve"> by NCS participants</w:t>
      </w:r>
    </w:p>
    <w:p w14:paraId="25B24D6E" w14:textId="77777777" w:rsidR="009406BC" w:rsidRPr="00830994" w:rsidRDefault="0009221E" w:rsidP="00F26990">
      <w:pPr>
        <w:pStyle w:val="ListParagraph"/>
        <w:numPr>
          <w:ilvl w:val="0"/>
          <w:numId w:val="36"/>
        </w:numPr>
        <w:spacing w:before="120" w:after="120" w:line="288" w:lineRule="auto"/>
        <w:rPr>
          <w:rFonts w:asciiTheme="minorHAnsi" w:eastAsia="Calibri" w:hAnsiTheme="minorHAnsi" w:cstheme="minorHAnsi"/>
          <w:color w:val="auto"/>
          <w:sz w:val="24"/>
          <w:szCs w:val="24"/>
        </w:rPr>
      </w:pPr>
      <w:r w:rsidRPr="00830994">
        <w:rPr>
          <w:rFonts w:asciiTheme="minorHAnsi" w:eastAsia="Calibri" w:hAnsiTheme="minorHAnsi" w:cstheme="minorHAnsi"/>
          <w:color w:val="auto"/>
          <w:sz w:val="24"/>
          <w:szCs w:val="24"/>
        </w:rPr>
        <w:t>A</w:t>
      </w:r>
      <w:r w:rsidR="009406BC" w:rsidRPr="00830994">
        <w:rPr>
          <w:rFonts w:asciiTheme="minorHAnsi" w:eastAsia="Calibri" w:hAnsiTheme="minorHAnsi" w:cstheme="minorHAnsi"/>
          <w:color w:val="auto"/>
          <w:sz w:val="24"/>
          <w:szCs w:val="24"/>
        </w:rPr>
        <w:t xml:space="preserve">pproach 2 estimates the monetary value associated with the impact of NCS on </w:t>
      </w:r>
      <w:r w:rsidR="009406BC" w:rsidRPr="00830994">
        <w:rPr>
          <w:rFonts w:asciiTheme="minorHAnsi" w:eastAsia="Times New Roman" w:hAnsiTheme="minorHAnsi" w:cstheme="minorHAnsi"/>
          <w:b/>
          <w:color w:val="auto"/>
          <w:kern w:val="24"/>
          <w:sz w:val="24"/>
          <w:szCs w:val="24"/>
          <w:lang w:eastAsia="en-GB"/>
        </w:rPr>
        <w:t>wellbeing</w:t>
      </w:r>
      <w:r w:rsidR="009406BC" w:rsidRPr="00830994">
        <w:rPr>
          <w:rFonts w:asciiTheme="minorHAnsi" w:eastAsia="Calibri" w:hAnsiTheme="minorHAnsi" w:cstheme="minorHAnsi"/>
          <w:color w:val="auto"/>
          <w:sz w:val="24"/>
          <w:szCs w:val="24"/>
        </w:rPr>
        <w:t xml:space="preserve"> based on self-reported life satisfaction scores</w:t>
      </w:r>
      <w:r w:rsidR="009406BC" w:rsidRPr="00830994">
        <w:rPr>
          <w:rStyle w:val="FootnoteReference"/>
          <w:rFonts w:asciiTheme="minorHAnsi" w:eastAsia="Calibri" w:hAnsiTheme="minorHAnsi" w:cstheme="minorHAnsi"/>
          <w:color w:val="auto"/>
          <w:sz w:val="24"/>
          <w:szCs w:val="24"/>
        </w:rPr>
        <w:footnoteReference w:id="4"/>
      </w:r>
      <w:r w:rsidR="009406BC" w:rsidRPr="00830994">
        <w:rPr>
          <w:rFonts w:asciiTheme="minorHAnsi" w:eastAsia="Calibri" w:hAnsiTheme="minorHAnsi" w:cstheme="minorHAnsi"/>
          <w:color w:val="auto"/>
          <w:sz w:val="24"/>
          <w:szCs w:val="24"/>
        </w:rPr>
        <w:t xml:space="preserve"> </w:t>
      </w:r>
    </w:p>
    <w:p w14:paraId="44514343" w14:textId="77777777" w:rsidR="00E163CD" w:rsidRPr="00830994" w:rsidRDefault="00A10BCE" w:rsidP="009406BC">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Further detail on the metho</w:t>
      </w:r>
      <w:r w:rsidR="000F68BD" w:rsidRPr="00830994">
        <w:rPr>
          <w:rFonts w:asciiTheme="minorHAnsi" w:hAnsiTheme="minorHAnsi" w:cstheme="minorHAnsi"/>
          <w:sz w:val="24"/>
          <w:szCs w:val="24"/>
        </w:rPr>
        <w:t>dology can be found in c</w:t>
      </w:r>
      <w:r w:rsidR="000E1299" w:rsidRPr="00830994">
        <w:rPr>
          <w:rFonts w:asciiTheme="minorHAnsi" w:hAnsiTheme="minorHAnsi" w:cstheme="minorHAnsi"/>
          <w:sz w:val="24"/>
          <w:szCs w:val="24"/>
        </w:rPr>
        <w:t>hapter 2</w:t>
      </w:r>
      <w:r w:rsidRPr="00830994">
        <w:rPr>
          <w:rFonts w:asciiTheme="minorHAnsi" w:hAnsiTheme="minorHAnsi" w:cstheme="minorHAnsi"/>
          <w:sz w:val="24"/>
          <w:szCs w:val="24"/>
        </w:rPr>
        <w:t xml:space="preserve"> and the </w:t>
      </w:r>
      <w:r w:rsidR="007A0C23" w:rsidRPr="00830994">
        <w:rPr>
          <w:rFonts w:asciiTheme="minorHAnsi" w:hAnsiTheme="minorHAnsi" w:cstheme="minorHAnsi"/>
          <w:sz w:val="24"/>
          <w:szCs w:val="24"/>
        </w:rPr>
        <w:t xml:space="preserve">evaluation </w:t>
      </w:r>
      <w:r w:rsidRPr="00830994">
        <w:rPr>
          <w:rFonts w:asciiTheme="minorHAnsi" w:hAnsiTheme="minorHAnsi" w:cstheme="minorHAnsi"/>
          <w:sz w:val="24"/>
          <w:szCs w:val="24"/>
        </w:rPr>
        <w:t>t</w:t>
      </w:r>
      <w:r w:rsidR="007A0C23" w:rsidRPr="00830994">
        <w:rPr>
          <w:rFonts w:asciiTheme="minorHAnsi" w:hAnsiTheme="minorHAnsi" w:cstheme="minorHAnsi"/>
          <w:sz w:val="24"/>
          <w:szCs w:val="24"/>
        </w:rPr>
        <w:t>echnical report</w:t>
      </w:r>
      <w:r w:rsidR="00790938" w:rsidRPr="00830994">
        <w:rPr>
          <w:rFonts w:asciiTheme="minorHAnsi" w:hAnsiTheme="minorHAnsi" w:cstheme="minorHAnsi"/>
          <w:sz w:val="24"/>
          <w:szCs w:val="24"/>
        </w:rPr>
        <w:t>.</w:t>
      </w:r>
    </w:p>
    <w:p w14:paraId="7C8E340F" w14:textId="77777777" w:rsidR="006E1C65" w:rsidRPr="00830994" w:rsidRDefault="006E1C65" w:rsidP="009406BC">
      <w:pPr>
        <w:pStyle w:val="KTRTableCell"/>
        <w:spacing w:line="288" w:lineRule="auto"/>
        <w:rPr>
          <w:rFonts w:asciiTheme="minorHAnsi" w:hAnsiTheme="minorHAnsi" w:cstheme="minorHAnsi"/>
          <w:b/>
          <w:sz w:val="24"/>
          <w:szCs w:val="24"/>
        </w:rPr>
      </w:pPr>
      <w:r w:rsidRPr="00830994">
        <w:rPr>
          <w:rFonts w:asciiTheme="minorHAnsi" w:hAnsiTheme="minorHAnsi" w:cstheme="minorHAnsi"/>
          <w:b/>
          <w:sz w:val="24"/>
          <w:szCs w:val="24"/>
        </w:rPr>
        <w:t>Findings</w:t>
      </w:r>
    </w:p>
    <w:p w14:paraId="767011AA" w14:textId="77777777" w:rsidR="00C16049" w:rsidRPr="00830994" w:rsidRDefault="00C16049" w:rsidP="009406BC">
      <w:pPr>
        <w:pStyle w:val="KTRTableCell"/>
        <w:spacing w:line="288" w:lineRule="auto"/>
        <w:rPr>
          <w:rFonts w:asciiTheme="minorHAnsi" w:hAnsiTheme="minorHAnsi" w:cstheme="minorHAnsi"/>
          <w:b/>
          <w:sz w:val="24"/>
          <w:szCs w:val="24"/>
        </w:rPr>
      </w:pPr>
      <w:r w:rsidRPr="00830994">
        <w:rPr>
          <w:rFonts w:asciiTheme="minorHAnsi" w:hAnsiTheme="minorHAnsi" w:cstheme="minorHAnsi"/>
          <w:b/>
          <w:sz w:val="24"/>
          <w:szCs w:val="24"/>
        </w:rPr>
        <w:t>Participant experience</w:t>
      </w:r>
    </w:p>
    <w:p w14:paraId="4462AE74" w14:textId="77777777" w:rsidR="00C75811" w:rsidRPr="00830994" w:rsidRDefault="00C75811" w:rsidP="009406BC">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 xml:space="preserve">The survey findings in this report show the very positive </w:t>
      </w:r>
      <w:r w:rsidR="009A3F6A" w:rsidRPr="00830994">
        <w:rPr>
          <w:rFonts w:asciiTheme="minorHAnsi" w:hAnsiTheme="minorHAnsi" w:cstheme="minorHAnsi"/>
          <w:sz w:val="24"/>
          <w:szCs w:val="24"/>
        </w:rPr>
        <w:t xml:space="preserve">short-term </w:t>
      </w:r>
      <w:r w:rsidRPr="00830994">
        <w:rPr>
          <w:rFonts w:asciiTheme="minorHAnsi" w:hAnsiTheme="minorHAnsi" w:cstheme="minorHAnsi"/>
          <w:sz w:val="24"/>
          <w:szCs w:val="24"/>
        </w:rPr>
        <w:t>impact NCS has had on young people</w:t>
      </w:r>
      <w:r w:rsidR="00AB11F4" w:rsidRPr="00830994">
        <w:rPr>
          <w:rFonts w:asciiTheme="minorHAnsi" w:hAnsiTheme="minorHAnsi" w:cstheme="minorHAnsi"/>
          <w:sz w:val="24"/>
          <w:szCs w:val="24"/>
        </w:rPr>
        <w:t>. The r</w:t>
      </w:r>
      <w:r w:rsidRPr="00830994">
        <w:rPr>
          <w:rFonts w:asciiTheme="minorHAnsi" w:hAnsiTheme="minorHAnsi" w:cstheme="minorHAnsi"/>
          <w:sz w:val="24"/>
          <w:szCs w:val="24"/>
        </w:rPr>
        <w:t xml:space="preserve">esults </w:t>
      </w:r>
      <w:r w:rsidR="00AB11F4" w:rsidRPr="00830994">
        <w:rPr>
          <w:rFonts w:asciiTheme="minorHAnsi" w:hAnsiTheme="minorHAnsi" w:cstheme="minorHAnsi"/>
          <w:sz w:val="24"/>
          <w:szCs w:val="24"/>
        </w:rPr>
        <w:t>are in line with</w:t>
      </w:r>
      <w:r w:rsidRPr="00830994">
        <w:rPr>
          <w:rFonts w:asciiTheme="minorHAnsi" w:hAnsiTheme="minorHAnsi" w:cstheme="minorHAnsi"/>
          <w:sz w:val="24"/>
          <w:szCs w:val="24"/>
        </w:rPr>
        <w:t xml:space="preserve"> the positive impact</w:t>
      </w:r>
      <w:r w:rsidR="005222D9" w:rsidRPr="00830994">
        <w:rPr>
          <w:rFonts w:asciiTheme="minorHAnsi" w:hAnsiTheme="minorHAnsi" w:cstheme="minorHAnsi"/>
          <w:sz w:val="24"/>
          <w:szCs w:val="24"/>
        </w:rPr>
        <w:t>s reported</w:t>
      </w:r>
      <w:r w:rsidRPr="00830994">
        <w:rPr>
          <w:rFonts w:asciiTheme="minorHAnsi" w:hAnsiTheme="minorHAnsi" w:cstheme="minorHAnsi"/>
          <w:sz w:val="24"/>
          <w:szCs w:val="24"/>
        </w:rPr>
        <w:t xml:space="preserve"> in previous evaluation years</w:t>
      </w:r>
      <w:r w:rsidR="00AB11F4" w:rsidRPr="00830994">
        <w:rPr>
          <w:rStyle w:val="FootnoteReference"/>
          <w:rFonts w:asciiTheme="minorHAnsi" w:hAnsiTheme="minorHAnsi" w:cstheme="minorHAnsi"/>
          <w:sz w:val="24"/>
          <w:szCs w:val="24"/>
        </w:rPr>
        <w:footnoteReference w:id="5"/>
      </w:r>
      <w:r w:rsidRPr="00830994">
        <w:rPr>
          <w:rFonts w:asciiTheme="minorHAnsi" w:hAnsiTheme="minorHAnsi" w:cstheme="minorHAnsi"/>
          <w:sz w:val="24"/>
          <w:szCs w:val="24"/>
        </w:rPr>
        <w:t xml:space="preserve">. </w:t>
      </w:r>
      <w:r w:rsidR="00AB11F4" w:rsidRPr="00830994">
        <w:rPr>
          <w:rFonts w:asciiTheme="minorHAnsi" w:hAnsiTheme="minorHAnsi" w:cstheme="minorHAnsi"/>
          <w:sz w:val="24"/>
          <w:szCs w:val="24"/>
        </w:rPr>
        <w:t xml:space="preserve">Taken together, this body of survey work provides compelling evidence of positive </w:t>
      </w:r>
      <w:r w:rsidR="005A05C8" w:rsidRPr="00830994">
        <w:rPr>
          <w:rFonts w:asciiTheme="minorHAnsi" w:hAnsiTheme="minorHAnsi" w:cstheme="minorHAnsi"/>
          <w:sz w:val="24"/>
          <w:szCs w:val="24"/>
        </w:rPr>
        <w:t xml:space="preserve">NCS </w:t>
      </w:r>
      <w:r w:rsidR="00AB11F4" w:rsidRPr="00830994">
        <w:rPr>
          <w:rFonts w:asciiTheme="minorHAnsi" w:hAnsiTheme="minorHAnsi" w:cstheme="minorHAnsi"/>
          <w:sz w:val="24"/>
          <w:szCs w:val="24"/>
        </w:rPr>
        <w:t>programme impact.</w:t>
      </w:r>
    </w:p>
    <w:p w14:paraId="18CB702F" w14:textId="77777777" w:rsidR="00C16049" w:rsidRPr="00830994" w:rsidRDefault="00C75811" w:rsidP="009406BC">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O</w:t>
      </w:r>
      <w:r w:rsidR="00C16049" w:rsidRPr="00830994">
        <w:rPr>
          <w:rFonts w:asciiTheme="minorHAnsi" w:hAnsiTheme="minorHAnsi" w:cstheme="minorHAnsi"/>
          <w:sz w:val="24"/>
          <w:szCs w:val="24"/>
        </w:rPr>
        <w:t>verall, NCS participants were positive about their NCS experience and the staff who delivered their programme.</w:t>
      </w:r>
      <w:r w:rsidR="00F734D0" w:rsidRPr="00830994">
        <w:rPr>
          <w:rFonts w:asciiTheme="minorHAnsi" w:hAnsiTheme="minorHAnsi" w:cstheme="minorHAnsi"/>
          <w:sz w:val="24"/>
          <w:szCs w:val="24"/>
        </w:rPr>
        <w:t xml:space="preserve"> Participants agreed with a range of positive statements about the programme and the majority of participants would definitely recommend NCS to other 16 and 17 year olds. </w:t>
      </w:r>
    </w:p>
    <w:p w14:paraId="4F9B7EF5" w14:textId="77777777" w:rsidR="00C16049" w:rsidRPr="00830994" w:rsidRDefault="00B22566"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t>O</w:t>
      </w:r>
      <w:r w:rsidR="00C16049" w:rsidRPr="00830994">
        <w:rPr>
          <w:rFonts w:asciiTheme="minorHAnsi" w:hAnsiTheme="minorHAnsi" w:cstheme="minorHAnsi"/>
          <w:sz w:val="24"/>
          <w:szCs w:val="24"/>
        </w:rPr>
        <w:t xml:space="preserve">n a scale of 0-10 for how worthwhile they found </w:t>
      </w:r>
      <w:r w:rsidR="00EC462E" w:rsidRPr="00830994">
        <w:rPr>
          <w:rFonts w:asciiTheme="minorHAnsi" w:hAnsiTheme="minorHAnsi" w:cstheme="minorHAnsi"/>
          <w:sz w:val="24"/>
          <w:szCs w:val="24"/>
        </w:rPr>
        <w:t xml:space="preserve">their </w:t>
      </w:r>
      <w:r w:rsidR="00C16049" w:rsidRPr="00830994">
        <w:rPr>
          <w:rFonts w:asciiTheme="minorHAnsi" w:hAnsiTheme="minorHAnsi" w:cstheme="minorHAnsi"/>
          <w:sz w:val="24"/>
          <w:szCs w:val="24"/>
        </w:rPr>
        <w:t>NCS</w:t>
      </w:r>
      <w:r w:rsidR="00EC462E" w:rsidRPr="00830994">
        <w:rPr>
          <w:rFonts w:asciiTheme="minorHAnsi" w:hAnsiTheme="minorHAnsi" w:cstheme="minorHAnsi"/>
          <w:sz w:val="24"/>
          <w:szCs w:val="24"/>
        </w:rPr>
        <w:t xml:space="preserve"> experience</w:t>
      </w:r>
      <w:r w:rsidR="00C16049" w:rsidRPr="00830994">
        <w:rPr>
          <w:rFonts w:asciiTheme="minorHAnsi" w:hAnsiTheme="minorHAnsi" w:cstheme="minorHAnsi"/>
          <w:sz w:val="24"/>
          <w:szCs w:val="24"/>
        </w:rPr>
        <w:t xml:space="preserve">, half (48%) of summer participants and a third (33%) of autumn participants gave the programme a </w:t>
      </w:r>
      <w:r w:rsidR="00431E35" w:rsidRPr="00830994">
        <w:rPr>
          <w:rFonts w:asciiTheme="minorHAnsi" w:hAnsiTheme="minorHAnsi" w:cstheme="minorHAnsi"/>
          <w:sz w:val="24"/>
          <w:szCs w:val="24"/>
        </w:rPr>
        <w:t xml:space="preserve">maximum </w:t>
      </w:r>
      <w:r w:rsidR="00C16049" w:rsidRPr="00830994">
        <w:rPr>
          <w:rFonts w:asciiTheme="minorHAnsi" w:hAnsiTheme="minorHAnsi" w:cstheme="minorHAnsi"/>
          <w:sz w:val="24"/>
          <w:szCs w:val="24"/>
        </w:rPr>
        <w:t>score of 10</w:t>
      </w:r>
      <w:r w:rsidR="001A716B" w:rsidRPr="00830994">
        <w:rPr>
          <w:rFonts w:asciiTheme="minorHAnsi" w:hAnsiTheme="minorHAnsi" w:cstheme="minorHAnsi"/>
          <w:sz w:val="24"/>
          <w:szCs w:val="24"/>
        </w:rPr>
        <w:t xml:space="preserve">, </w:t>
      </w:r>
      <w:r w:rsidR="0006168A" w:rsidRPr="00830994">
        <w:rPr>
          <w:rFonts w:asciiTheme="minorHAnsi" w:hAnsiTheme="minorHAnsi" w:cstheme="minorHAnsi"/>
          <w:sz w:val="24"/>
          <w:szCs w:val="24"/>
        </w:rPr>
        <w:t>‘</w:t>
      </w:r>
      <w:r w:rsidR="001A716B" w:rsidRPr="00830994">
        <w:rPr>
          <w:rFonts w:asciiTheme="minorHAnsi" w:hAnsiTheme="minorHAnsi" w:cstheme="minorHAnsi"/>
          <w:sz w:val="24"/>
          <w:szCs w:val="24"/>
        </w:rPr>
        <w:t>completely worthwhile</w:t>
      </w:r>
      <w:r w:rsidR="0006168A" w:rsidRPr="00830994">
        <w:rPr>
          <w:rFonts w:asciiTheme="minorHAnsi" w:hAnsiTheme="minorHAnsi" w:cstheme="minorHAnsi"/>
          <w:sz w:val="24"/>
          <w:szCs w:val="24"/>
        </w:rPr>
        <w:t>’</w:t>
      </w:r>
      <w:r w:rsidR="001A716B" w:rsidRPr="00830994">
        <w:rPr>
          <w:rFonts w:asciiTheme="minorHAnsi" w:hAnsiTheme="minorHAnsi" w:cstheme="minorHAnsi"/>
          <w:sz w:val="24"/>
          <w:szCs w:val="24"/>
        </w:rPr>
        <w:t xml:space="preserve">. The </w:t>
      </w:r>
      <w:r w:rsidR="00431E35" w:rsidRPr="00830994">
        <w:rPr>
          <w:rFonts w:asciiTheme="minorHAnsi" w:hAnsiTheme="minorHAnsi" w:cstheme="minorHAnsi"/>
          <w:sz w:val="24"/>
          <w:szCs w:val="24"/>
        </w:rPr>
        <w:t xml:space="preserve">vast </w:t>
      </w:r>
      <w:r w:rsidR="001A716B" w:rsidRPr="00830994">
        <w:rPr>
          <w:rFonts w:asciiTheme="minorHAnsi" w:hAnsiTheme="minorHAnsi" w:cstheme="minorHAnsi"/>
          <w:sz w:val="24"/>
          <w:szCs w:val="24"/>
        </w:rPr>
        <w:t xml:space="preserve">majority </w:t>
      </w:r>
      <w:r w:rsidR="00431E35" w:rsidRPr="00830994">
        <w:rPr>
          <w:rFonts w:asciiTheme="minorHAnsi" w:hAnsiTheme="minorHAnsi" w:cstheme="minorHAnsi"/>
          <w:sz w:val="24"/>
          <w:szCs w:val="24"/>
        </w:rPr>
        <w:t xml:space="preserve">of young people </w:t>
      </w:r>
      <w:r w:rsidR="001A716B" w:rsidRPr="00830994">
        <w:rPr>
          <w:rFonts w:asciiTheme="minorHAnsi" w:hAnsiTheme="minorHAnsi" w:cstheme="minorHAnsi"/>
          <w:sz w:val="24"/>
          <w:szCs w:val="24"/>
        </w:rPr>
        <w:t xml:space="preserve">gave a score of </w:t>
      </w:r>
      <w:r w:rsidR="006B107E" w:rsidRPr="00830994">
        <w:rPr>
          <w:rFonts w:asciiTheme="minorHAnsi" w:hAnsiTheme="minorHAnsi" w:cstheme="minorHAnsi"/>
          <w:sz w:val="24"/>
          <w:szCs w:val="24"/>
        </w:rPr>
        <w:t>six</w:t>
      </w:r>
      <w:r w:rsidR="001A716B" w:rsidRPr="00830994">
        <w:rPr>
          <w:rFonts w:asciiTheme="minorHAnsi" w:hAnsiTheme="minorHAnsi" w:cstheme="minorHAnsi"/>
          <w:sz w:val="24"/>
          <w:szCs w:val="24"/>
        </w:rPr>
        <w:t xml:space="preserve"> or </w:t>
      </w:r>
      <w:r w:rsidR="00D87AA0" w:rsidRPr="00830994">
        <w:rPr>
          <w:rFonts w:asciiTheme="minorHAnsi" w:hAnsiTheme="minorHAnsi" w:cstheme="minorHAnsi"/>
          <w:sz w:val="24"/>
          <w:szCs w:val="24"/>
        </w:rPr>
        <w:t>more</w:t>
      </w:r>
      <w:r w:rsidR="001A716B" w:rsidRPr="00830994">
        <w:rPr>
          <w:rFonts w:asciiTheme="minorHAnsi" w:hAnsiTheme="minorHAnsi" w:cstheme="minorHAnsi"/>
          <w:sz w:val="24"/>
          <w:szCs w:val="24"/>
        </w:rPr>
        <w:t xml:space="preserve"> (95% of summer and 90% of autumn participants)</w:t>
      </w:r>
      <w:r w:rsidR="00C30A58" w:rsidRPr="00830994">
        <w:rPr>
          <w:rFonts w:asciiTheme="minorHAnsi" w:hAnsiTheme="minorHAnsi" w:cstheme="minorHAnsi"/>
          <w:sz w:val="24"/>
          <w:szCs w:val="24"/>
        </w:rPr>
        <w:t>.</w:t>
      </w:r>
    </w:p>
    <w:p w14:paraId="1B626C93" w14:textId="77777777" w:rsidR="003D5279" w:rsidRPr="00830994" w:rsidRDefault="00B22566"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lastRenderedPageBreak/>
        <w:t>O</w:t>
      </w:r>
      <w:r w:rsidR="00C16049" w:rsidRPr="00830994">
        <w:rPr>
          <w:rFonts w:asciiTheme="minorHAnsi" w:hAnsiTheme="minorHAnsi" w:cstheme="minorHAnsi"/>
          <w:sz w:val="24"/>
          <w:szCs w:val="24"/>
        </w:rPr>
        <w:t xml:space="preserve">n a scale of 0-10 for how enjoyable they found NCS, around a third of participants (37% </w:t>
      </w:r>
      <w:r w:rsidR="009E10BF" w:rsidRPr="00830994">
        <w:rPr>
          <w:rFonts w:asciiTheme="minorHAnsi" w:hAnsiTheme="minorHAnsi" w:cstheme="minorHAnsi"/>
          <w:sz w:val="24"/>
          <w:szCs w:val="24"/>
        </w:rPr>
        <w:t>in</w:t>
      </w:r>
      <w:r w:rsidR="00C16049" w:rsidRPr="00830994">
        <w:rPr>
          <w:rFonts w:asciiTheme="minorHAnsi" w:hAnsiTheme="minorHAnsi" w:cstheme="minorHAnsi"/>
          <w:sz w:val="24"/>
          <w:szCs w:val="24"/>
        </w:rPr>
        <w:t xml:space="preserve"> summer and 32% </w:t>
      </w:r>
      <w:r w:rsidR="009E10BF" w:rsidRPr="00830994">
        <w:rPr>
          <w:rFonts w:asciiTheme="minorHAnsi" w:hAnsiTheme="minorHAnsi" w:cstheme="minorHAnsi"/>
          <w:sz w:val="24"/>
          <w:szCs w:val="24"/>
        </w:rPr>
        <w:t>in</w:t>
      </w:r>
      <w:r w:rsidR="00C0314A" w:rsidRPr="00830994">
        <w:rPr>
          <w:rFonts w:asciiTheme="minorHAnsi" w:hAnsiTheme="minorHAnsi" w:cstheme="minorHAnsi"/>
          <w:sz w:val="24"/>
          <w:szCs w:val="24"/>
        </w:rPr>
        <w:t xml:space="preserve"> autumn) gave N</w:t>
      </w:r>
      <w:r w:rsidR="00C16049" w:rsidRPr="00830994">
        <w:rPr>
          <w:rFonts w:asciiTheme="minorHAnsi" w:hAnsiTheme="minorHAnsi" w:cstheme="minorHAnsi"/>
          <w:sz w:val="24"/>
          <w:szCs w:val="24"/>
        </w:rPr>
        <w:t xml:space="preserve">CS </w:t>
      </w:r>
      <w:r w:rsidR="001A716B" w:rsidRPr="00830994">
        <w:rPr>
          <w:rFonts w:asciiTheme="minorHAnsi" w:hAnsiTheme="minorHAnsi" w:cstheme="minorHAnsi"/>
          <w:sz w:val="24"/>
          <w:szCs w:val="24"/>
        </w:rPr>
        <w:t xml:space="preserve">a score of 10, </w:t>
      </w:r>
      <w:r w:rsidR="0006168A" w:rsidRPr="00830994">
        <w:rPr>
          <w:rFonts w:asciiTheme="minorHAnsi" w:hAnsiTheme="minorHAnsi" w:cstheme="minorHAnsi"/>
          <w:sz w:val="24"/>
          <w:szCs w:val="24"/>
        </w:rPr>
        <w:t>‘</w:t>
      </w:r>
      <w:r w:rsidR="001A716B" w:rsidRPr="00830994">
        <w:rPr>
          <w:rFonts w:asciiTheme="minorHAnsi" w:hAnsiTheme="minorHAnsi" w:cstheme="minorHAnsi"/>
          <w:sz w:val="24"/>
          <w:szCs w:val="24"/>
        </w:rPr>
        <w:t>completely enjoyable</w:t>
      </w:r>
      <w:r w:rsidR="0006168A" w:rsidRPr="00830994">
        <w:rPr>
          <w:rFonts w:asciiTheme="minorHAnsi" w:hAnsiTheme="minorHAnsi" w:cstheme="minorHAnsi"/>
          <w:sz w:val="24"/>
          <w:szCs w:val="24"/>
        </w:rPr>
        <w:t>’</w:t>
      </w:r>
      <w:r w:rsidR="001A716B" w:rsidRPr="00830994">
        <w:rPr>
          <w:rFonts w:asciiTheme="minorHAnsi" w:hAnsiTheme="minorHAnsi" w:cstheme="minorHAnsi"/>
          <w:sz w:val="24"/>
          <w:szCs w:val="24"/>
        </w:rPr>
        <w:t xml:space="preserve">. Again, most participants gave a score of </w:t>
      </w:r>
      <w:r w:rsidR="006B107E" w:rsidRPr="00830994">
        <w:rPr>
          <w:rFonts w:asciiTheme="minorHAnsi" w:hAnsiTheme="minorHAnsi" w:cstheme="minorHAnsi"/>
          <w:sz w:val="24"/>
          <w:szCs w:val="24"/>
        </w:rPr>
        <w:t>six</w:t>
      </w:r>
      <w:r w:rsidR="001A716B" w:rsidRPr="00830994">
        <w:rPr>
          <w:rFonts w:asciiTheme="minorHAnsi" w:hAnsiTheme="minorHAnsi" w:cstheme="minorHAnsi"/>
          <w:sz w:val="24"/>
          <w:szCs w:val="24"/>
        </w:rPr>
        <w:t xml:space="preserve"> or </w:t>
      </w:r>
      <w:r w:rsidR="00D87AA0" w:rsidRPr="00830994">
        <w:rPr>
          <w:rFonts w:asciiTheme="minorHAnsi" w:hAnsiTheme="minorHAnsi" w:cstheme="minorHAnsi"/>
          <w:sz w:val="24"/>
          <w:szCs w:val="24"/>
        </w:rPr>
        <w:t>more</w:t>
      </w:r>
      <w:r w:rsidR="001A716B" w:rsidRPr="00830994">
        <w:rPr>
          <w:rFonts w:asciiTheme="minorHAnsi" w:hAnsiTheme="minorHAnsi" w:cstheme="minorHAnsi"/>
          <w:sz w:val="24"/>
          <w:szCs w:val="24"/>
        </w:rPr>
        <w:t xml:space="preserve"> (94% of summer and 91% of autumn participants)</w:t>
      </w:r>
      <w:r w:rsidR="00C30A58" w:rsidRPr="00830994">
        <w:rPr>
          <w:rFonts w:asciiTheme="minorHAnsi" w:hAnsiTheme="minorHAnsi" w:cstheme="minorHAnsi"/>
          <w:sz w:val="24"/>
          <w:szCs w:val="24"/>
        </w:rPr>
        <w:t>.</w:t>
      </w:r>
    </w:p>
    <w:p w14:paraId="29EC08A3" w14:textId="77777777" w:rsidR="00D92375" w:rsidRPr="00830994" w:rsidRDefault="00431E35"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t xml:space="preserve">The </w:t>
      </w:r>
      <w:r w:rsidR="00A47C58" w:rsidRPr="00830994">
        <w:rPr>
          <w:rFonts w:asciiTheme="minorHAnsi" w:hAnsiTheme="minorHAnsi" w:cstheme="minorHAnsi"/>
          <w:sz w:val="24"/>
          <w:szCs w:val="24"/>
        </w:rPr>
        <w:t>l</w:t>
      </w:r>
      <w:r w:rsidR="00D92375" w:rsidRPr="00830994">
        <w:rPr>
          <w:rFonts w:asciiTheme="minorHAnsi" w:hAnsiTheme="minorHAnsi" w:cstheme="minorHAnsi"/>
          <w:sz w:val="24"/>
          <w:szCs w:val="24"/>
        </w:rPr>
        <w:t xml:space="preserve">ikelihood </w:t>
      </w:r>
      <w:r w:rsidRPr="00830994">
        <w:rPr>
          <w:rFonts w:asciiTheme="minorHAnsi" w:hAnsiTheme="minorHAnsi" w:cstheme="minorHAnsi"/>
          <w:sz w:val="24"/>
          <w:szCs w:val="24"/>
        </w:rPr>
        <w:t xml:space="preserve">that programme graduates would </w:t>
      </w:r>
      <w:r w:rsidR="00D92375" w:rsidRPr="00830994">
        <w:rPr>
          <w:rFonts w:asciiTheme="minorHAnsi" w:hAnsiTheme="minorHAnsi" w:cstheme="minorHAnsi"/>
          <w:sz w:val="24"/>
          <w:szCs w:val="24"/>
        </w:rPr>
        <w:t xml:space="preserve">recommend NCS to other young people was </w:t>
      </w:r>
      <w:r w:rsidRPr="00830994">
        <w:rPr>
          <w:rFonts w:asciiTheme="minorHAnsi" w:hAnsiTheme="minorHAnsi" w:cstheme="minorHAnsi"/>
          <w:sz w:val="24"/>
          <w:szCs w:val="24"/>
        </w:rPr>
        <w:t xml:space="preserve">very </w:t>
      </w:r>
      <w:r w:rsidR="00D92375" w:rsidRPr="00830994">
        <w:rPr>
          <w:rFonts w:asciiTheme="minorHAnsi" w:hAnsiTheme="minorHAnsi" w:cstheme="minorHAnsi"/>
          <w:sz w:val="24"/>
          <w:szCs w:val="24"/>
        </w:rPr>
        <w:t xml:space="preserve">high – 83% of summer </w:t>
      </w:r>
      <w:r w:rsidR="006B107E" w:rsidRPr="00830994">
        <w:rPr>
          <w:rFonts w:asciiTheme="minorHAnsi" w:hAnsiTheme="minorHAnsi" w:cstheme="minorHAnsi"/>
          <w:sz w:val="24"/>
          <w:szCs w:val="24"/>
        </w:rPr>
        <w:t>participants</w:t>
      </w:r>
      <w:r w:rsidR="00D92375" w:rsidRPr="00830994">
        <w:rPr>
          <w:rFonts w:asciiTheme="minorHAnsi" w:hAnsiTheme="minorHAnsi" w:cstheme="minorHAnsi"/>
          <w:sz w:val="24"/>
          <w:szCs w:val="24"/>
        </w:rPr>
        <w:t xml:space="preserve"> and 78% of autumn</w:t>
      </w:r>
      <w:r w:rsidRPr="00830994">
        <w:rPr>
          <w:rFonts w:asciiTheme="minorHAnsi" w:hAnsiTheme="minorHAnsi" w:cstheme="minorHAnsi"/>
          <w:sz w:val="24"/>
          <w:szCs w:val="24"/>
        </w:rPr>
        <w:t xml:space="preserve"> </w:t>
      </w:r>
      <w:r w:rsidR="004C390E" w:rsidRPr="00830994">
        <w:rPr>
          <w:rFonts w:asciiTheme="minorHAnsi" w:hAnsiTheme="minorHAnsi" w:cstheme="minorHAnsi"/>
          <w:sz w:val="24"/>
          <w:szCs w:val="24"/>
        </w:rPr>
        <w:t xml:space="preserve">participants </w:t>
      </w:r>
      <w:r w:rsidRPr="00830994">
        <w:rPr>
          <w:rFonts w:asciiTheme="minorHAnsi" w:hAnsiTheme="minorHAnsi" w:cstheme="minorHAnsi"/>
          <w:sz w:val="24"/>
          <w:szCs w:val="24"/>
        </w:rPr>
        <w:t>stated that they</w:t>
      </w:r>
      <w:r w:rsidR="00D92375" w:rsidRPr="00830994">
        <w:rPr>
          <w:rFonts w:asciiTheme="minorHAnsi" w:hAnsiTheme="minorHAnsi" w:cstheme="minorHAnsi"/>
          <w:sz w:val="24"/>
          <w:szCs w:val="24"/>
        </w:rPr>
        <w:t xml:space="preserve"> ‘definitely would’</w:t>
      </w:r>
      <w:r w:rsidR="00C30A58" w:rsidRPr="00830994">
        <w:rPr>
          <w:rFonts w:asciiTheme="minorHAnsi" w:hAnsiTheme="minorHAnsi" w:cstheme="minorHAnsi"/>
          <w:sz w:val="24"/>
          <w:szCs w:val="24"/>
        </w:rPr>
        <w:t>.</w:t>
      </w:r>
    </w:p>
    <w:p w14:paraId="5F1428C2" w14:textId="77777777" w:rsidR="003D5279" w:rsidRPr="00830994" w:rsidRDefault="004D6DB8"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t>The young people surveyed also</w:t>
      </w:r>
      <w:r w:rsidR="00413180" w:rsidRPr="00830994">
        <w:rPr>
          <w:rFonts w:asciiTheme="minorHAnsi" w:hAnsiTheme="minorHAnsi" w:cstheme="minorHAnsi"/>
          <w:sz w:val="24"/>
          <w:szCs w:val="24"/>
        </w:rPr>
        <w:t xml:space="preserve"> responded very positively to a series of statements about the staff who delivered the NCS programme.  For example</w:t>
      </w:r>
      <w:r w:rsidR="00083B15" w:rsidRPr="00830994">
        <w:rPr>
          <w:rFonts w:asciiTheme="minorHAnsi" w:hAnsiTheme="minorHAnsi" w:cstheme="minorHAnsi"/>
          <w:sz w:val="24"/>
          <w:szCs w:val="24"/>
        </w:rPr>
        <w:t xml:space="preserve">, </w:t>
      </w:r>
      <w:r w:rsidR="00A47C58" w:rsidRPr="00830994">
        <w:rPr>
          <w:rFonts w:asciiTheme="minorHAnsi" w:hAnsiTheme="minorHAnsi" w:cstheme="minorHAnsi"/>
          <w:sz w:val="24"/>
          <w:szCs w:val="24"/>
        </w:rPr>
        <w:t>p</w:t>
      </w:r>
      <w:r w:rsidR="003D5279" w:rsidRPr="00830994">
        <w:rPr>
          <w:rFonts w:asciiTheme="minorHAnsi" w:hAnsiTheme="minorHAnsi" w:cstheme="minorHAnsi"/>
          <w:sz w:val="24"/>
          <w:szCs w:val="24"/>
        </w:rPr>
        <w:t xml:space="preserve">articipants were particularly likely to agree that staff </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were supportive</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 xml:space="preserve"> (78% of summer and 79% of autumn participants); staff </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e</w:t>
      </w:r>
      <w:r w:rsidR="00F734D0" w:rsidRPr="00830994">
        <w:rPr>
          <w:rFonts w:asciiTheme="minorHAnsi" w:hAnsiTheme="minorHAnsi" w:cstheme="minorHAnsi"/>
          <w:sz w:val="24"/>
          <w:szCs w:val="24"/>
        </w:rPr>
        <w:t>ncouraged me</w:t>
      </w:r>
      <w:r w:rsidR="003D5279" w:rsidRPr="00830994">
        <w:rPr>
          <w:rFonts w:asciiTheme="minorHAnsi" w:hAnsiTheme="minorHAnsi" w:cstheme="minorHAnsi"/>
          <w:sz w:val="24"/>
          <w:szCs w:val="24"/>
        </w:rPr>
        <w:t xml:space="preserve"> to fully take part in the programme</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 xml:space="preserve"> (77% </w:t>
      </w:r>
      <w:r w:rsidR="005F44C1" w:rsidRPr="00830994">
        <w:rPr>
          <w:rFonts w:asciiTheme="minorHAnsi" w:hAnsiTheme="minorHAnsi" w:cstheme="minorHAnsi"/>
          <w:sz w:val="24"/>
          <w:szCs w:val="24"/>
        </w:rPr>
        <w:t>in</w:t>
      </w:r>
      <w:r w:rsidR="003D5279" w:rsidRPr="00830994">
        <w:rPr>
          <w:rFonts w:asciiTheme="minorHAnsi" w:hAnsiTheme="minorHAnsi" w:cstheme="minorHAnsi"/>
          <w:sz w:val="24"/>
          <w:szCs w:val="24"/>
        </w:rPr>
        <w:t xml:space="preserve"> summer and 79% </w:t>
      </w:r>
      <w:r w:rsidR="005F44C1" w:rsidRPr="00830994">
        <w:rPr>
          <w:rFonts w:asciiTheme="minorHAnsi" w:hAnsiTheme="minorHAnsi" w:cstheme="minorHAnsi"/>
          <w:sz w:val="24"/>
          <w:szCs w:val="24"/>
        </w:rPr>
        <w:t>in autumn</w:t>
      </w:r>
      <w:r w:rsidR="003D5279" w:rsidRPr="00830994">
        <w:rPr>
          <w:rFonts w:asciiTheme="minorHAnsi" w:hAnsiTheme="minorHAnsi" w:cstheme="minorHAnsi"/>
          <w:sz w:val="24"/>
          <w:szCs w:val="24"/>
        </w:rPr>
        <w:t xml:space="preserve">); and </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 xml:space="preserve">staff challenged </w:t>
      </w:r>
      <w:r w:rsidR="00F734D0" w:rsidRPr="00830994">
        <w:rPr>
          <w:rFonts w:asciiTheme="minorHAnsi" w:hAnsiTheme="minorHAnsi" w:cstheme="minorHAnsi"/>
          <w:sz w:val="24"/>
          <w:szCs w:val="24"/>
        </w:rPr>
        <w:t>me</w:t>
      </w:r>
      <w:r w:rsidR="003D5279" w:rsidRPr="00830994">
        <w:rPr>
          <w:rFonts w:asciiTheme="minorHAnsi" w:hAnsiTheme="minorHAnsi" w:cstheme="minorHAnsi"/>
          <w:sz w:val="24"/>
          <w:szCs w:val="24"/>
        </w:rPr>
        <w:t xml:space="preserve"> to step out of</w:t>
      </w:r>
      <w:r w:rsidR="00F734D0" w:rsidRPr="00830994">
        <w:rPr>
          <w:rFonts w:asciiTheme="minorHAnsi" w:hAnsiTheme="minorHAnsi" w:cstheme="minorHAnsi"/>
          <w:sz w:val="24"/>
          <w:szCs w:val="24"/>
        </w:rPr>
        <w:t xml:space="preserve"> my</w:t>
      </w:r>
      <w:r w:rsidR="003D5279" w:rsidRPr="00830994">
        <w:rPr>
          <w:rFonts w:asciiTheme="minorHAnsi" w:hAnsiTheme="minorHAnsi" w:cstheme="minorHAnsi"/>
          <w:sz w:val="24"/>
          <w:szCs w:val="24"/>
        </w:rPr>
        <w:t xml:space="preserve"> comfort zone</w:t>
      </w:r>
      <w:r w:rsidR="00F734D0" w:rsidRPr="00830994">
        <w:rPr>
          <w:rFonts w:asciiTheme="minorHAnsi" w:hAnsiTheme="minorHAnsi" w:cstheme="minorHAnsi"/>
          <w:sz w:val="24"/>
          <w:szCs w:val="24"/>
        </w:rPr>
        <w:t>’</w:t>
      </w:r>
      <w:r w:rsidR="003D5279" w:rsidRPr="00830994">
        <w:rPr>
          <w:rFonts w:asciiTheme="minorHAnsi" w:hAnsiTheme="minorHAnsi" w:cstheme="minorHAnsi"/>
          <w:sz w:val="24"/>
          <w:szCs w:val="24"/>
        </w:rPr>
        <w:t xml:space="preserve"> (70% </w:t>
      </w:r>
      <w:r w:rsidR="005F44C1" w:rsidRPr="00830994">
        <w:rPr>
          <w:rFonts w:asciiTheme="minorHAnsi" w:hAnsiTheme="minorHAnsi" w:cstheme="minorHAnsi"/>
          <w:sz w:val="24"/>
          <w:szCs w:val="24"/>
        </w:rPr>
        <w:t>in summer and 69% in autumn</w:t>
      </w:r>
      <w:r w:rsidR="003D5279" w:rsidRPr="00830994">
        <w:rPr>
          <w:rFonts w:asciiTheme="minorHAnsi" w:hAnsiTheme="minorHAnsi" w:cstheme="minorHAnsi"/>
          <w:sz w:val="24"/>
          <w:szCs w:val="24"/>
        </w:rPr>
        <w:t>)</w:t>
      </w:r>
      <w:r w:rsidR="00C30A58" w:rsidRPr="00830994">
        <w:rPr>
          <w:rFonts w:asciiTheme="minorHAnsi" w:hAnsiTheme="minorHAnsi" w:cstheme="minorHAnsi"/>
          <w:sz w:val="24"/>
          <w:szCs w:val="24"/>
        </w:rPr>
        <w:t>.</w:t>
      </w:r>
    </w:p>
    <w:p w14:paraId="236C88A0" w14:textId="77777777" w:rsidR="00F734D0" w:rsidRPr="00830994" w:rsidRDefault="00413180"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t xml:space="preserve">Regarding how young people reflected on the NCS experience in 2016, </w:t>
      </w:r>
      <w:r w:rsidR="00A47C58" w:rsidRPr="00830994">
        <w:rPr>
          <w:rFonts w:asciiTheme="minorHAnsi" w:hAnsiTheme="minorHAnsi" w:cstheme="minorHAnsi"/>
          <w:sz w:val="24"/>
          <w:szCs w:val="24"/>
        </w:rPr>
        <w:t>t</w:t>
      </w:r>
      <w:r w:rsidR="00F734D0" w:rsidRPr="00830994">
        <w:rPr>
          <w:rFonts w:asciiTheme="minorHAnsi" w:hAnsiTheme="minorHAnsi" w:cstheme="minorHAnsi"/>
          <w:sz w:val="24"/>
          <w:szCs w:val="24"/>
        </w:rPr>
        <w:t xml:space="preserve">he majority of participants agreed that </w:t>
      </w:r>
      <w:r w:rsidR="00376AAA" w:rsidRPr="00830994">
        <w:rPr>
          <w:rFonts w:asciiTheme="minorHAnsi" w:hAnsiTheme="minorHAnsi" w:cstheme="minorHAnsi"/>
          <w:sz w:val="24"/>
          <w:szCs w:val="24"/>
        </w:rPr>
        <w:t>‘I am</w:t>
      </w:r>
      <w:r w:rsidR="00F734D0" w:rsidRPr="00830994">
        <w:rPr>
          <w:rFonts w:asciiTheme="minorHAnsi" w:hAnsiTheme="minorHAnsi" w:cstheme="minorHAnsi"/>
          <w:sz w:val="24"/>
          <w:szCs w:val="24"/>
        </w:rPr>
        <w:t xml:space="preserve"> proud of what </w:t>
      </w:r>
      <w:r w:rsidR="00376AAA" w:rsidRPr="00830994">
        <w:rPr>
          <w:rFonts w:asciiTheme="minorHAnsi" w:hAnsiTheme="minorHAnsi" w:cstheme="minorHAnsi"/>
          <w:sz w:val="24"/>
          <w:szCs w:val="24"/>
        </w:rPr>
        <w:t>I</w:t>
      </w:r>
      <w:r w:rsidR="00F734D0" w:rsidRPr="00830994">
        <w:rPr>
          <w:rFonts w:asciiTheme="minorHAnsi" w:hAnsiTheme="minorHAnsi" w:cstheme="minorHAnsi"/>
          <w:sz w:val="24"/>
          <w:szCs w:val="24"/>
        </w:rPr>
        <w:t xml:space="preserve"> achieved</w:t>
      </w:r>
      <w:r w:rsidR="00376AAA" w:rsidRPr="00830994">
        <w:rPr>
          <w:rFonts w:asciiTheme="minorHAnsi" w:hAnsiTheme="minorHAnsi" w:cstheme="minorHAnsi"/>
          <w:sz w:val="24"/>
          <w:szCs w:val="24"/>
        </w:rPr>
        <w:t>’</w:t>
      </w:r>
      <w:r w:rsidR="00F734D0" w:rsidRPr="00830994">
        <w:rPr>
          <w:rFonts w:asciiTheme="minorHAnsi" w:hAnsiTheme="minorHAnsi" w:cstheme="minorHAnsi"/>
          <w:sz w:val="24"/>
          <w:szCs w:val="24"/>
        </w:rPr>
        <w:t xml:space="preserve"> (94% of summer and 88% of autumn participants); </w:t>
      </w:r>
      <w:r w:rsidR="00376AAA" w:rsidRPr="00830994">
        <w:rPr>
          <w:rFonts w:asciiTheme="minorHAnsi" w:hAnsiTheme="minorHAnsi" w:cstheme="minorHAnsi"/>
          <w:sz w:val="24"/>
          <w:szCs w:val="24"/>
        </w:rPr>
        <w:t xml:space="preserve">‘I </w:t>
      </w:r>
      <w:r w:rsidR="00F734D0" w:rsidRPr="00830994">
        <w:rPr>
          <w:rFonts w:asciiTheme="minorHAnsi" w:hAnsiTheme="minorHAnsi" w:cstheme="minorHAnsi"/>
          <w:sz w:val="24"/>
          <w:szCs w:val="24"/>
        </w:rPr>
        <w:t>got a chance to develop skills which will be more useful to</w:t>
      </w:r>
      <w:r w:rsidR="005F44C1" w:rsidRPr="00830994">
        <w:rPr>
          <w:rFonts w:asciiTheme="minorHAnsi" w:hAnsiTheme="minorHAnsi" w:cstheme="minorHAnsi"/>
          <w:sz w:val="24"/>
          <w:szCs w:val="24"/>
        </w:rPr>
        <w:t xml:space="preserve"> me in future’ (92% in summer and 85% in autumn</w:t>
      </w:r>
      <w:r w:rsidR="00376AAA" w:rsidRPr="00830994">
        <w:rPr>
          <w:rFonts w:asciiTheme="minorHAnsi" w:hAnsiTheme="minorHAnsi" w:cstheme="minorHAnsi"/>
          <w:sz w:val="24"/>
          <w:szCs w:val="24"/>
        </w:rPr>
        <w:t>); ‘I feel I have a better understanding of my</w:t>
      </w:r>
      <w:r w:rsidR="005F44C1" w:rsidRPr="00830994">
        <w:rPr>
          <w:rFonts w:asciiTheme="minorHAnsi" w:hAnsiTheme="minorHAnsi" w:cstheme="minorHAnsi"/>
          <w:sz w:val="24"/>
          <w:szCs w:val="24"/>
        </w:rPr>
        <w:t xml:space="preserve"> abilities’ (87% in summer and 80% in autumn</w:t>
      </w:r>
      <w:r w:rsidR="00376AAA" w:rsidRPr="00830994">
        <w:rPr>
          <w:rFonts w:asciiTheme="minorHAnsi" w:hAnsiTheme="minorHAnsi" w:cstheme="minorHAnsi"/>
          <w:sz w:val="24"/>
          <w:szCs w:val="24"/>
        </w:rPr>
        <w:t>); and ‘I feel capable of mo</w:t>
      </w:r>
      <w:r w:rsidR="005F44C1" w:rsidRPr="00830994">
        <w:rPr>
          <w:rFonts w:asciiTheme="minorHAnsi" w:hAnsiTheme="minorHAnsi" w:cstheme="minorHAnsi"/>
          <w:sz w:val="24"/>
          <w:szCs w:val="24"/>
        </w:rPr>
        <w:t>re than I had realised’ (87% in summer and 78% in autumn</w:t>
      </w:r>
      <w:r w:rsidR="00376AAA" w:rsidRPr="00830994">
        <w:rPr>
          <w:rFonts w:asciiTheme="minorHAnsi" w:hAnsiTheme="minorHAnsi" w:cstheme="minorHAnsi"/>
          <w:sz w:val="24"/>
          <w:szCs w:val="24"/>
        </w:rPr>
        <w:t>)</w:t>
      </w:r>
      <w:r w:rsidR="00C30A58" w:rsidRPr="00830994">
        <w:rPr>
          <w:rFonts w:asciiTheme="minorHAnsi" w:hAnsiTheme="minorHAnsi" w:cstheme="minorHAnsi"/>
          <w:sz w:val="24"/>
          <w:szCs w:val="24"/>
        </w:rPr>
        <w:t>.</w:t>
      </w:r>
    </w:p>
    <w:p w14:paraId="15C2160E" w14:textId="77777777" w:rsidR="005F44C1" w:rsidRPr="00830994" w:rsidRDefault="00413180" w:rsidP="00F26990">
      <w:pPr>
        <w:pStyle w:val="KTRTableCell"/>
        <w:numPr>
          <w:ilvl w:val="0"/>
          <w:numId w:val="25"/>
        </w:numPr>
        <w:spacing w:line="288" w:lineRule="auto"/>
        <w:ind w:left="567" w:hanging="283"/>
        <w:rPr>
          <w:rFonts w:asciiTheme="minorHAnsi" w:hAnsiTheme="minorHAnsi" w:cstheme="minorHAnsi"/>
          <w:sz w:val="24"/>
          <w:szCs w:val="24"/>
        </w:rPr>
      </w:pPr>
      <w:r w:rsidRPr="00830994">
        <w:rPr>
          <w:rFonts w:asciiTheme="minorHAnsi" w:hAnsiTheme="minorHAnsi" w:cstheme="minorHAnsi"/>
          <w:sz w:val="24"/>
          <w:szCs w:val="24"/>
        </w:rPr>
        <w:t>Finally</w:t>
      </w:r>
      <w:r w:rsidR="00C30A58" w:rsidRPr="00830994">
        <w:rPr>
          <w:rFonts w:asciiTheme="minorHAnsi" w:hAnsiTheme="minorHAnsi" w:cstheme="minorHAnsi"/>
          <w:sz w:val="24"/>
          <w:szCs w:val="24"/>
        </w:rPr>
        <w:t>,</w:t>
      </w:r>
      <w:r w:rsidRPr="00830994">
        <w:rPr>
          <w:rFonts w:asciiTheme="minorHAnsi" w:hAnsiTheme="minorHAnsi" w:cstheme="minorHAnsi"/>
          <w:sz w:val="24"/>
          <w:szCs w:val="24"/>
        </w:rPr>
        <w:t xml:space="preserve"> </w:t>
      </w:r>
      <w:r w:rsidR="00A47C58" w:rsidRPr="00830994">
        <w:rPr>
          <w:rFonts w:asciiTheme="minorHAnsi" w:hAnsiTheme="minorHAnsi" w:cstheme="minorHAnsi"/>
          <w:sz w:val="24"/>
          <w:szCs w:val="24"/>
        </w:rPr>
        <w:t xml:space="preserve">around </w:t>
      </w:r>
      <w:r w:rsidR="005F44C1" w:rsidRPr="00830994">
        <w:rPr>
          <w:rFonts w:asciiTheme="minorHAnsi" w:hAnsiTheme="minorHAnsi" w:cstheme="minorHAnsi"/>
          <w:sz w:val="24"/>
          <w:szCs w:val="24"/>
        </w:rPr>
        <w:t xml:space="preserve">a third of participants </w:t>
      </w:r>
      <w:r w:rsidRPr="00830994">
        <w:rPr>
          <w:rFonts w:asciiTheme="minorHAnsi" w:hAnsiTheme="minorHAnsi" w:cstheme="minorHAnsi"/>
          <w:sz w:val="24"/>
          <w:szCs w:val="24"/>
        </w:rPr>
        <w:t xml:space="preserve">said that they </w:t>
      </w:r>
      <w:r w:rsidR="005F44C1" w:rsidRPr="00830994">
        <w:rPr>
          <w:rFonts w:asciiTheme="minorHAnsi" w:hAnsiTheme="minorHAnsi" w:cstheme="minorHAnsi"/>
          <w:sz w:val="24"/>
          <w:szCs w:val="24"/>
        </w:rPr>
        <w:t>would ‘definitely’ like to stay involved in NCS in future (41% of summer participants, and 33% of autumn)</w:t>
      </w:r>
      <w:r w:rsidRPr="00830994">
        <w:rPr>
          <w:rFonts w:asciiTheme="minorHAnsi" w:hAnsiTheme="minorHAnsi" w:cstheme="minorHAnsi"/>
          <w:sz w:val="24"/>
          <w:szCs w:val="24"/>
        </w:rPr>
        <w:t>.</w:t>
      </w:r>
    </w:p>
    <w:p w14:paraId="51D4C5D7" w14:textId="77777777" w:rsidR="00F67ADF" w:rsidRPr="00830994" w:rsidRDefault="00457724" w:rsidP="00F77C4F">
      <w:pPr>
        <w:pStyle w:val="KTRTableCell"/>
        <w:spacing w:before="360" w:line="288" w:lineRule="auto"/>
        <w:rPr>
          <w:rFonts w:asciiTheme="minorHAnsi" w:hAnsiTheme="minorHAnsi" w:cstheme="minorHAnsi"/>
          <w:b/>
          <w:sz w:val="24"/>
          <w:szCs w:val="24"/>
        </w:rPr>
      </w:pPr>
      <w:r w:rsidRPr="00830994">
        <w:rPr>
          <w:rFonts w:asciiTheme="minorHAnsi" w:hAnsiTheme="minorHAnsi" w:cstheme="minorHAnsi"/>
          <w:b/>
          <w:sz w:val="24"/>
          <w:szCs w:val="24"/>
        </w:rPr>
        <w:t>NCS Impact</w:t>
      </w:r>
      <w:r w:rsidR="007F1167" w:rsidRPr="00830994">
        <w:rPr>
          <w:rStyle w:val="FootnoteReference"/>
          <w:rFonts w:asciiTheme="minorHAnsi" w:hAnsiTheme="minorHAnsi" w:cstheme="minorHAnsi"/>
          <w:b/>
          <w:sz w:val="24"/>
          <w:szCs w:val="24"/>
        </w:rPr>
        <w:footnoteReference w:id="6"/>
      </w:r>
    </w:p>
    <w:p w14:paraId="6AB6B021" w14:textId="77777777" w:rsidR="0023096A" w:rsidRPr="00830994" w:rsidRDefault="006850BD" w:rsidP="006850BD">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As in previous </w:t>
      </w:r>
      <w:r w:rsidR="005853B8" w:rsidRPr="00830994">
        <w:rPr>
          <w:rFonts w:asciiTheme="minorHAnsi" w:hAnsiTheme="minorHAnsi" w:cstheme="minorHAnsi"/>
          <w:szCs w:val="24"/>
        </w:rPr>
        <w:t xml:space="preserve">independent </w:t>
      </w:r>
      <w:r w:rsidRPr="00830994">
        <w:rPr>
          <w:rFonts w:asciiTheme="minorHAnsi" w:hAnsiTheme="minorHAnsi" w:cstheme="minorHAnsi"/>
          <w:szCs w:val="24"/>
        </w:rPr>
        <w:t>evaluations of NCS, t</w:t>
      </w:r>
      <w:r w:rsidR="00D92375" w:rsidRPr="00830994">
        <w:rPr>
          <w:rFonts w:asciiTheme="minorHAnsi" w:hAnsiTheme="minorHAnsi" w:cstheme="minorHAnsi"/>
          <w:szCs w:val="24"/>
        </w:rPr>
        <w:t>he difference in d</w:t>
      </w:r>
      <w:r w:rsidR="00455450" w:rsidRPr="00830994">
        <w:rPr>
          <w:rFonts w:asciiTheme="minorHAnsi" w:hAnsiTheme="minorHAnsi" w:cstheme="minorHAnsi"/>
          <w:szCs w:val="24"/>
        </w:rPr>
        <w:t xml:space="preserve">ifference analysis identified </w:t>
      </w:r>
      <w:r w:rsidR="00413180" w:rsidRPr="00830994">
        <w:rPr>
          <w:rFonts w:asciiTheme="minorHAnsi" w:hAnsiTheme="minorHAnsi" w:cstheme="minorHAnsi"/>
          <w:szCs w:val="24"/>
        </w:rPr>
        <w:t xml:space="preserve">very </w:t>
      </w:r>
      <w:r w:rsidR="00F67ADF" w:rsidRPr="00830994">
        <w:rPr>
          <w:rFonts w:asciiTheme="minorHAnsi" w:hAnsiTheme="minorHAnsi" w:cstheme="minorHAnsi"/>
          <w:szCs w:val="24"/>
        </w:rPr>
        <w:t>positive impact</w:t>
      </w:r>
      <w:r w:rsidR="009E10BF" w:rsidRPr="00830994">
        <w:rPr>
          <w:rFonts w:asciiTheme="minorHAnsi" w:hAnsiTheme="minorHAnsi" w:cstheme="minorHAnsi"/>
          <w:szCs w:val="24"/>
        </w:rPr>
        <w:t>s</w:t>
      </w:r>
      <w:r w:rsidR="00F67ADF" w:rsidRPr="00830994">
        <w:rPr>
          <w:rFonts w:asciiTheme="minorHAnsi" w:hAnsiTheme="minorHAnsi" w:cstheme="minorHAnsi"/>
          <w:szCs w:val="24"/>
        </w:rPr>
        <w:t xml:space="preserve"> on </w:t>
      </w:r>
      <w:r w:rsidR="00417966" w:rsidRPr="00830994">
        <w:rPr>
          <w:rFonts w:asciiTheme="minorHAnsi" w:hAnsiTheme="minorHAnsi" w:cstheme="minorHAnsi"/>
          <w:szCs w:val="24"/>
        </w:rPr>
        <w:t xml:space="preserve">NCS </w:t>
      </w:r>
      <w:r w:rsidR="00F67ADF" w:rsidRPr="00830994">
        <w:rPr>
          <w:rFonts w:asciiTheme="minorHAnsi" w:hAnsiTheme="minorHAnsi" w:cstheme="minorHAnsi"/>
          <w:szCs w:val="24"/>
        </w:rPr>
        <w:t xml:space="preserve">participants </w:t>
      </w:r>
      <w:r w:rsidR="00AC40B9" w:rsidRPr="00830994">
        <w:rPr>
          <w:rFonts w:asciiTheme="minorHAnsi" w:hAnsiTheme="minorHAnsi" w:cstheme="minorHAnsi"/>
          <w:szCs w:val="24"/>
        </w:rPr>
        <w:t xml:space="preserve">compared </w:t>
      </w:r>
      <w:r w:rsidR="0023096A" w:rsidRPr="00830994">
        <w:rPr>
          <w:rFonts w:asciiTheme="minorHAnsi" w:hAnsiTheme="minorHAnsi" w:cstheme="minorHAnsi"/>
          <w:szCs w:val="24"/>
        </w:rPr>
        <w:t>with</w:t>
      </w:r>
      <w:r w:rsidR="00AC40B9" w:rsidRPr="00830994">
        <w:rPr>
          <w:rFonts w:asciiTheme="minorHAnsi" w:hAnsiTheme="minorHAnsi" w:cstheme="minorHAnsi"/>
          <w:szCs w:val="24"/>
        </w:rPr>
        <w:t xml:space="preserve"> the matched comparison</w:t>
      </w:r>
      <w:r w:rsidR="00413180" w:rsidRPr="00830994">
        <w:rPr>
          <w:rFonts w:asciiTheme="minorHAnsi" w:hAnsiTheme="minorHAnsi" w:cstheme="minorHAnsi"/>
          <w:szCs w:val="24"/>
        </w:rPr>
        <w:t xml:space="preserve"> group</w:t>
      </w:r>
      <w:r w:rsidR="0023096A" w:rsidRPr="00830994">
        <w:rPr>
          <w:rFonts w:asciiTheme="minorHAnsi" w:hAnsiTheme="minorHAnsi" w:cstheme="minorHAnsi"/>
          <w:szCs w:val="24"/>
        </w:rPr>
        <w:t>,</w:t>
      </w:r>
      <w:r w:rsidR="00413180" w:rsidRPr="00830994">
        <w:rPr>
          <w:rFonts w:asciiTheme="minorHAnsi" w:hAnsiTheme="minorHAnsi" w:cstheme="minorHAnsi"/>
          <w:szCs w:val="24"/>
        </w:rPr>
        <w:t xml:space="preserve"> </w:t>
      </w:r>
      <w:r w:rsidR="00F67ADF" w:rsidRPr="00830994">
        <w:rPr>
          <w:rFonts w:asciiTheme="minorHAnsi" w:hAnsiTheme="minorHAnsi" w:cstheme="minorHAnsi"/>
          <w:szCs w:val="24"/>
        </w:rPr>
        <w:t>across a range of programme outcome measures</w:t>
      </w:r>
      <w:r w:rsidR="00413180" w:rsidRPr="00830994">
        <w:rPr>
          <w:rFonts w:asciiTheme="minorHAnsi" w:hAnsiTheme="minorHAnsi" w:cstheme="minorHAnsi"/>
          <w:szCs w:val="24"/>
        </w:rPr>
        <w:t xml:space="preserve">. These findings demonstrate the significant </w:t>
      </w:r>
      <w:r w:rsidR="007D357B" w:rsidRPr="00830994">
        <w:rPr>
          <w:rFonts w:asciiTheme="minorHAnsi" w:hAnsiTheme="minorHAnsi" w:cstheme="minorHAnsi"/>
          <w:szCs w:val="24"/>
        </w:rPr>
        <w:t xml:space="preserve">benefits that this programme has </w:t>
      </w:r>
      <w:r w:rsidR="009E10BF" w:rsidRPr="00830994">
        <w:rPr>
          <w:rFonts w:asciiTheme="minorHAnsi" w:hAnsiTheme="minorHAnsi" w:cstheme="minorHAnsi"/>
          <w:szCs w:val="24"/>
        </w:rPr>
        <w:t>for</w:t>
      </w:r>
      <w:r w:rsidR="007D357B" w:rsidRPr="00830994">
        <w:rPr>
          <w:rFonts w:asciiTheme="minorHAnsi" w:hAnsiTheme="minorHAnsi" w:cstheme="minorHAnsi"/>
          <w:szCs w:val="24"/>
        </w:rPr>
        <w:t xml:space="preserve"> young people</w:t>
      </w:r>
      <w:r w:rsidR="0015747C" w:rsidRPr="00830994">
        <w:rPr>
          <w:rFonts w:asciiTheme="minorHAnsi" w:hAnsiTheme="minorHAnsi" w:cstheme="minorHAnsi"/>
          <w:szCs w:val="24"/>
        </w:rPr>
        <w:t>.</w:t>
      </w:r>
      <w:r w:rsidRPr="00830994">
        <w:rPr>
          <w:rFonts w:asciiTheme="minorHAnsi" w:hAnsiTheme="minorHAnsi" w:cstheme="minorHAnsi"/>
          <w:szCs w:val="24"/>
        </w:rPr>
        <w:t xml:space="preserve"> </w:t>
      </w:r>
    </w:p>
    <w:p w14:paraId="7D8FD8D2" w14:textId="77777777" w:rsidR="00F67ADF" w:rsidRPr="00830994" w:rsidRDefault="00F67ADF" w:rsidP="006850BD">
      <w:pPr>
        <w:pStyle w:val="KTRMaintext"/>
        <w:spacing w:line="288" w:lineRule="auto"/>
        <w:rPr>
          <w:rFonts w:asciiTheme="minorHAnsi" w:hAnsiTheme="minorHAnsi" w:cstheme="minorHAnsi"/>
        </w:rPr>
      </w:pPr>
    </w:p>
    <w:p w14:paraId="127DF3A4" w14:textId="77777777" w:rsidR="0015747C" w:rsidRPr="00830994" w:rsidRDefault="00280D87" w:rsidP="006850BD">
      <w:pPr>
        <w:pStyle w:val="KTRMaintext"/>
        <w:spacing w:line="288" w:lineRule="auto"/>
        <w:rPr>
          <w:rFonts w:asciiTheme="minorHAnsi" w:hAnsiTheme="minorHAnsi" w:cstheme="minorHAnsi"/>
          <w:b/>
          <w:szCs w:val="24"/>
        </w:rPr>
      </w:pPr>
      <w:r w:rsidRPr="00830994">
        <w:rPr>
          <w:rFonts w:asciiTheme="minorHAnsi" w:hAnsiTheme="minorHAnsi" w:cstheme="minorHAnsi"/>
          <w:noProof/>
          <w:szCs w:val="24"/>
          <w:lang w:eastAsia="en-GB"/>
        </w:rPr>
        <mc:AlternateContent>
          <mc:Choice Requires="wps">
            <w:drawing>
              <wp:anchor distT="0" distB="0" distL="114300" distR="114300" simplePos="0" relativeHeight="251658250" behindDoc="1" locked="0" layoutInCell="1" allowOverlap="1" wp14:anchorId="5A6CFA22" wp14:editId="21C4CBB0">
                <wp:simplePos x="0" y="0"/>
                <wp:positionH relativeFrom="column">
                  <wp:posOffset>3804285</wp:posOffset>
                </wp:positionH>
                <wp:positionV relativeFrom="paragraph">
                  <wp:posOffset>224790</wp:posOffset>
                </wp:positionV>
                <wp:extent cx="2409825" cy="1238250"/>
                <wp:effectExtent l="0" t="0" r="0" b="0"/>
                <wp:wrapThrough wrapText="bothSides">
                  <wp:wrapPolygon edited="0">
                    <wp:start x="512" y="0"/>
                    <wp:lineTo x="512" y="21268"/>
                    <wp:lineTo x="21002" y="21268"/>
                    <wp:lineTo x="21002" y="0"/>
                    <wp:lineTo x="512" y="0"/>
                  </wp:wrapPolygon>
                </wp:wrapThrough>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38250"/>
                        </a:xfrm>
                        <a:prstGeom prst="rect">
                          <a:avLst/>
                        </a:prstGeom>
                        <a:noFill/>
                        <a:ln w="9525">
                          <a:noFill/>
                          <a:miter lim="800000"/>
                          <a:headEnd/>
                          <a:tailEnd/>
                        </a:ln>
                      </wps:spPr>
                      <wps:txbx>
                        <w:txbxContent>
                          <w:p w14:paraId="64578301" w14:textId="77777777" w:rsidR="00710AE3" w:rsidRPr="00280D87" w:rsidRDefault="00710AE3" w:rsidP="00280D87">
                            <w:pPr>
                              <w:pStyle w:val="KTRMaintext"/>
                              <w:spacing w:line="288" w:lineRule="auto"/>
                              <w:rPr>
                                <w:b/>
                                <w:color w:val="EC008C"/>
                                <w:sz w:val="28"/>
                                <w:szCs w:val="28"/>
                              </w:rPr>
                            </w:pPr>
                            <w:r>
                              <w:rPr>
                                <w:b/>
                                <w:color w:val="EC008C"/>
                                <w:sz w:val="28"/>
                                <w:szCs w:val="28"/>
                              </w:rPr>
                              <w:t>“…b</w:t>
                            </w:r>
                            <w:r w:rsidRPr="006F04AF">
                              <w:rPr>
                                <w:b/>
                                <w:color w:val="EC008C"/>
                                <w:sz w:val="28"/>
                                <w:szCs w:val="28"/>
                              </w:rPr>
                              <w:t xml:space="preserve">uild essential skills for life and work, investing </w:t>
                            </w:r>
                            <w:r>
                              <w:rPr>
                                <w:b/>
                                <w:color w:val="EC008C"/>
                                <w:sz w:val="28"/>
                                <w:szCs w:val="28"/>
                              </w:rPr>
                              <w:t>in our country’s future talent”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CFA22" id="Text Box 2" o:spid="_x0000_s1027" type="#_x0000_t202" style="position:absolute;margin-left:299.55pt;margin-top:17.7pt;width:189.75pt;height:97.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" filled="f" stroked="f">
                <v:textbox>
                  <w:txbxContent>
                    <w:p w14:paraId="64578301" w14:textId="77777777" w:rsidR="00710AE3" w:rsidRPr="00280D87" w:rsidRDefault="00710AE3" w:rsidP="00280D87">
                      <w:pPr>
                        <w:pStyle w:val="KTRMaintext"/>
                        <w:spacing w:line="288" w:lineRule="auto"/>
                        <w:rPr>
                          <w:b/>
                          <w:color w:val="EC008C"/>
                          <w:sz w:val="28"/>
                          <w:szCs w:val="28"/>
                        </w:rPr>
                      </w:pPr>
                      <w:r>
                        <w:rPr>
                          <w:b/>
                          <w:color w:val="EC008C"/>
                          <w:sz w:val="28"/>
                          <w:szCs w:val="28"/>
                        </w:rPr>
                        <w:t>“…b</w:t>
                      </w:r>
                      <w:r w:rsidRPr="006F04AF">
                        <w:rPr>
                          <w:b/>
                          <w:color w:val="EC008C"/>
                          <w:sz w:val="28"/>
                          <w:szCs w:val="28"/>
                        </w:rPr>
                        <w:t xml:space="preserve">uild essential skills for life and work, investing </w:t>
                      </w:r>
                      <w:r>
                        <w:rPr>
                          <w:b/>
                          <w:color w:val="EC008C"/>
                          <w:sz w:val="28"/>
                          <w:szCs w:val="28"/>
                        </w:rPr>
                        <w:t>in our country’s future talent”</w:t>
                      </w:r>
                    </w:p>
                  </w:txbxContent>
                </v:textbox>
                <w10:wrap type="through"/>
              </v:shape>
            </w:pict>
          </mc:Fallback>
        </mc:AlternateContent>
      </w:r>
      <w:r w:rsidRPr="00830994">
        <w:rPr>
          <w:rFonts w:asciiTheme="minorHAnsi" w:hAnsiTheme="minorHAnsi" w:cstheme="minorHAnsi"/>
          <w:b/>
          <w:color w:val="EC008C"/>
          <w:szCs w:val="24"/>
        </w:rPr>
        <w:t>Social mobility</w:t>
      </w:r>
      <w:r w:rsidRPr="00830994">
        <w:rPr>
          <w:rFonts w:asciiTheme="minorHAnsi" w:hAnsiTheme="minorHAnsi" w:cstheme="minorHAnsi"/>
          <w:b/>
          <w:color w:val="EC008C"/>
          <w:sz w:val="28"/>
          <w:szCs w:val="28"/>
        </w:rPr>
        <w:t xml:space="preserve"> </w:t>
      </w:r>
    </w:p>
    <w:p w14:paraId="04F89E18" w14:textId="77777777" w:rsidR="00ED0921" w:rsidRPr="00830994" w:rsidRDefault="00ED0921" w:rsidP="006850BD">
      <w:pPr>
        <w:pStyle w:val="KTRMaintext"/>
        <w:spacing w:line="288" w:lineRule="auto"/>
        <w:rPr>
          <w:rFonts w:asciiTheme="minorHAnsi" w:hAnsiTheme="minorHAnsi" w:cstheme="minorHAnsi"/>
          <w:szCs w:val="24"/>
        </w:rPr>
      </w:pPr>
      <w:r w:rsidRPr="00830994">
        <w:rPr>
          <w:rFonts w:asciiTheme="minorHAnsi" w:hAnsiTheme="minorHAnsi" w:cstheme="minorHAnsi"/>
          <w:szCs w:val="24"/>
        </w:rPr>
        <w:t>Since 2013, evaluations of NCS programmes have consistently shown positive impact</w:t>
      </w:r>
      <w:r w:rsidR="00FA1AB8" w:rsidRPr="00830994">
        <w:rPr>
          <w:rFonts w:asciiTheme="minorHAnsi" w:hAnsiTheme="minorHAnsi" w:cstheme="minorHAnsi"/>
          <w:szCs w:val="24"/>
        </w:rPr>
        <w:t xml:space="preserve"> o</w:t>
      </w:r>
      <w:r w:rsidRPr="00830994">
        <w:rPr>
          <w:rFonts w:asciiTheme="minorHAnsi" w:hAnsiTheme="minorHAnsi" w:cstheme="minorHAnsi"/>
          <w:szCs w:val="24"/>
        </w:rPr>
        <w:t xml:space="preserve">n the outcomes used to </w:t>
      </w:r>
      <w:r w:rsidR="00FA1AB8" w:rsidRPr="00830994">
        <w:rPr>
          <w:rFonts w:asciiTheme="minorHAnsi" w:hAnsiTheme="minorHAnsi" w:cstheme="minorHAnsi"/>
          <w:szCs w:val="24"/>
        </w:rPr>
        <w:t>assess</w:t>
      </w:r>
      <w:r w:rsidRPr="00830994">
        <w:rPr>
          <w:rFonts w:asciiTheme="minorHAnsi" w:hAnsiTheme="minorHAnsi" w:cstheme="minorHAnsi"/>
          <w:szCs w:val="24"/>
        </w:rPr>
        <w:t xml:space="preserve"> social mobility. </w:t>
      </w:r>
      <w:r w:rsidR="00FA1AB8" w:rsidRPr="00830994">
        <w:rPr>
          <w:rFonts w:asciiTheme="minorHAnsi" w:hAnsiTheme="minorHAnsi" w:cstheme="minorHAnsi"/>
          <w:szCs w:val="24"/>
        </w:rPr>
        <w:t xml:space="preserve">NCS helps young people to develop confidence in teamwork, communication and leadership and to develop important life skills that will help them in their transition to adulthood. </w:t>
      </w:r>
      <w:r w:rsidR="00FB1D99" w:rsidRPr="00830994">
        <w:rPr>
          <w:rFonts w:asciiTheme="minorHAnsi" w:hAnsiTheme="minorHAnsi" w:cstheme="minorHAnsi"/>
          <w:szCs w:val="24"/>
        </w:rPr>
        <w:t xml:space="preserve">NCS evaluations have also </w:t>
      </w:r>
      <w:r w:rsidR="00F53379" w:rsidRPr="00830994">
        <w:rPr>
          <w:rFonts w:asciiTheme="minorHAnsi" w:hAnsiTheme="minorHAnsi" w:cstheme="minorHAnsi"/>
          <w:szCs w:val="24"/>
        </w:rPr>
        <w:t xml:space="preserve">consistently </w:t>
      </w:r>
      <w:r w:rsidR="00FB1D99" w:rsidRPr="00830994">
        <w:rPr>
          <w:rFonts w:asciiTheme="minorHAnsi" w:hAnsiTheme="minorHAnsi" w:cstheme="minorHAnsi"/>
          <w:szCs w:val="24"/>
        </w:rPr>
        <w:t xml:space="preserve">shown a positive impact on the </w:t>
      </w:r>
      <w:r w:rsidR="0079627A" w:rsidRPr="00830994">
        <w:rPr>
          <w:rFonts w:asciiTheme="minorHAnsi" w:hAnsiTheme="minorHAnsi" w:cstheme="minorHAnsi"/>
          <w:szCs w:val="24"/>
        </w:rPr>
        <w:t>outcome</w:t>
      </w:r>
      <w:r w:rsidR="00363C9D" w:rsidRPr="00830994">
        <w:rPr>
          <w:rFonts w:asciiTheme="minorHAnsi" w:hAnsiTheme="minorHAnsi" w:cstheme="minorHAnsi"/>
          <w:szCs w:val="24"/>
        </w:rPr>
        <w:t xml:space="preserve"> used to measure</w:t>
      </w:r>
      <w:r w:rsidR="00FB1D99" w:rsidRPr="00830994">
        <w:rPr>
          <w:rFonts w:asciiTheme="minorHAnsi" w:hAnsiTheme="minorHAnsi" w:cstheme="minorHAnsi"/>
          <w:szCs w:val="24"/>
        </w:rPr>
        <w:t xml:space="preserve"> young people’s resilience.</w:t>
      </w:r>
    </w:p>
    <w:p w14:paraId="2F2AF078" w14:textId="3258013E" w:rsidR="006850BD" w:rsidRPr="000678A0" w:rsidRDefault="006850BD" w:rsidP="00F26990">
      <w:pPr>
        <w:rPr>
          <w:rFonts w:asciiTheme="minorHAnsi" w:eastAsia="Calibri" w:hAnsiTheme="minorHAnsi" w:cstheme="minorHAnsi"/>
          <w:color w:val="000000"/>
          <w:sz w:val="24"/>
          <w:szCs w:val="24"/>
        </w:rPr>
      </w:pPr>
      <w:r w:rsidRPr="000678A0">
        <w:rPr>
          <w:rFonts w:asciiTheme="minorHAnsi" w:eastAsia="Calibri" w:hAnsiTheme="minorHAnsi" w:cstheme="minorHAnsi"/>
          <w:color w:val="000000"/>
          <w:sz w:val="24"/>
          <w:szCs w:val="24"/>
        </w:rPr>
        <w:lastRenderedPageBreak/>
        <w:t>The outcome measures where</w:t>
      </w:r>
      <w:r w:rsidR="00413180" w:rsidRPr="000678A0">
        <w:rPr>
          <w:rFonts w:asciiTheme="minorHAnsi" w:eastAsia="Calibri" w:hAnsiTheme="minorHAnsi" w:cstheme="minorHAnsi"/>
          <w:color w:val="000000"/>
          <w:sz w:val="24"/>
          <w:szCs w:val="24"/>
        </w:rPr>
        <w:t xml:space="preserve"> impact was</w:t>
      </w:r>
      <w:r w:rsidRPr="000678A0">
        <w:rPr>
          <w:rFonts w:asciiTheme="minorHAnsi" w:eastAsia="Calibri" w:hAnsiTheme="minorHAnsi" w:cstheme="minorHAnsi"/>
          <w:color w:val="000000"/>
          <w:sz w:val="24"/>
          <w:szCs w:val="24"/>
        </w:rPr>
        <w:t xml:space="preserve"> </w:t>
      </w:r>
      <w:r w:rsidR="00C32FC1" w:rsidRPr="000678A0">
        <w:rPr>
          <w:rFonts w:asciiTheme="minorHAnsi" w:eastAsia="Calibri" w:hAnsiTheme="minorHAnsi" w:cstheme="minorHAnsi"/>
          <w:color w:val="000000"/>
          <w:sz w:val="24"/>
          <w:szCs w:val="24"/>
        </w:rPr>
        <w:t>identified</w:t>
      </w:r>
      <w:r w:rsidRPr="000678A0">
        <w:rPr>
          <w:rFonts w:asciiTheme="minorHAnsi" w:eastAsia="Calibri" w:hAnsiTheme="minorHAnsi" w:cstheme="minorHAnsi"/>
          <w:color w:val="000000"/>
          <w:sz w:val="24"/>
          <w:szCs w:val="24"/>
        </w:rPr>
        <w:t xml:space="preserve"> </w:t>
      </w:r>
      <w:r w:rsidR="00C35E1A" w:rsidRPr="000678A0">
        <w:rPr>
          <w:rFonts w:asciiTheme="minorHAnsi" w:eastAsia="Calibri" w:hAnsiTheme="minorHAnsi" w:cstheme="minorHAnsi"/>
          <w:color w:val="000000"/>
          <w:sz w:val="24"/>
          <w:szCs w:val="24"/>
        </w:rPr>
        <w:t xml:space="preserve">in both the summer and autumn </w:t>
      </w:r>
      <w:r w:rsidR="00FA1AB8" w:rsidRPr="000678A0">
        <w:rPr>
          <w:rFonts w:asciiTheme="minorHAnsi" w:eastAsia="Calibri" w:hAnsiTheme="minorHAnsi" w:cstheme="minorHAnsi"/>
          <w:color w:val="000000"/>
          <w:sz w:val="24"/>
          <w:szCs w:val="24"/>
        </w:rPr>
        <w:t xml:space="preserve">2016 </w:t>
      </w:r>
      <w:r w:rsidR="00C35E1A" w:rsidRPr="000678A0">
        <w:rPr>
          <w:rFonts w:asciiTheme="minorHAnsi" w:eastAsia="Calibri" w:hAnsiTheme="minorHAnsi" w:cstheme="minorHAnsi"/>
          <w:color w:val="000000"/>
          <w:sz w:val="24"/>
          <w:szCs w:val="24"/>
        </w:rPr>
        <w:t xml:space="preserve">programmes </w:t>
      </w:r>
      <w:r w:rsidRPr="000678A0">
        <w:rPr>
          <w:rFonts w:asciiTheme="minorHAnsi" w:eastAsia="Calibri" w:hAnsiTheme="minorHAnsi" w:cstheme="minorHAnsi"/>
          <w:color w:val="000000"/>
          <w:sz w:val="24"/>
          <w:szCs w:val="24"/>
        </w:rPr>
        <w:t>were:</w:t>
      </w:r>
    </w:p>
    <w:p w14:paraId="1D57FD45" w14:textId="77777777" w:rsidR="0064380A" w:rsidRPr="00830994" w:rsidRDefault="006850BD" w:rsidP="006850BD">
      <w:pPr>
        <w:pStyle w:val="KTRMaintext"/>
        <w:spacing w:line="288" w:lineRule="auto"/>
        <w:rPr>
          <w:rFonts w:asciiTheme="minorHAnsi" w:hAnsiTheme="minorHAnsi" w:cstheme="minorHAnsi"/>
          <w:i/>
        </w:rPr>
      </w:pPr>
      <w:r w:rsidRPr="00830994">
        <w:rPr>
          <w:rFonts w:asciiTheme="minorHAnsi" w:hAnsiTheme="minorHAnsi" w:cstheme="minorHAnsi"/>
          <w:i/>
        </w:rPr>
        <w:t>Teamwork, communication and leadership</w:t>
      </w:r>
    </w:p>
    <w:p w14:paraId="539BF317" w14:textId="77777777" w:rsidR="006850BD" w:rsidRPr="00830994" w:rsidRDefault="007A3892" w:rsidP="006850BD">
      <w:pPr>
        <w:pStyle w:val="KTRMaintext"/>
        <w:spacing w:line="288" w:lineRule="auto"/>
        <w:rPr>
          <w:rFonts w:asciiTheme="minorHAnsi" w:hAnsiTheme="minorHAnsi" w:cstheme="minorHAnsi"/>
          <w:szCs w:val="24"/>
        </w:rPr>
      </w:pPr>
      <w:r w:rsidRPr="00830994">
        <w:rPr>
          <w:rFonts w:asciiTheme="minorHAnsi" w:hAnsiTheme="minorHAnsi" w:cstheme="minorHAnsi"/>
        </w:rPr>
        <w:t>Feel confident:</w:t>
      </w:r>
    </w:p>
    <w:p w14:paraId="20C9ADF2" w14:textId="77777777" w:rsidR="0064380A" w:rsidRPr="00830994" w:rsidRDefault="006850BD"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‘explaining ideas clearly’</w:t>
      </w:r>
    </w:p>
    <w:p w14:paraId="7422E8AA" w14:textId="77777777" w:rsidR="0064380A" w:rsidRPr="00830994" w:rsidRDefault="00C32FC1"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‘being the leader of</w:t>
      </w:r>
      <w:r w:rsidR="006850BD" w:rsidRPr="00830994">
        <w:rPr>
          <w:rFonts w:asciiTheme="minorHAnsi" w:hAnsiTheme="minorHAnsi" w:cstheme="minorHAnsi"/>
          <w:szCs w:val="24"/>
        </w:rPr>
        <w:t xml:space="preserve"> a team’</w:t>
      </w:r>
      <w:r w:rsidR="0064380A" w:rsidRPr="00830994">
        <w:rPr>
          <w:rFonts w:asciiTheme="minorHAnsi" w:hAnsiTheme="minorHAnsi" w:cstheme="minorHAnsi"/>
          <w:szCs w:val="24"/>
        </w:rPr>
        <w:t xml:space="preserve"> </w:t>
      </w:r>
    </w:p>
    <w:p w14:paraId="7A44B418" w14:textId="77777777" w:rsidR="006850BD" w:rsidRPr="00830994" w:rsidRDefault="006850BD"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‘meeting new people’</w:t>
      </w:r>
    </w:p>
    <w:p w14:paraId="38BE041D" w14:textId="77777777" w:rsidR="00C32FC1" w:rsidRPr="00830994" w:rsidRDefault="00C32FC1"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‘working with other people in a team’</w:t>
      </w:r>
    </w:p>
    <w:p w14:paraId="6CB0AF10" w14:textId="77777777" w:rsidR="00C32FC1" w:rsidRPr="00830994" w:rsidRDefault="00C32FC1" w:rsidP="00C32FC1">
      <w:pPr>
        <w:pStyle w:val="KTRMaintext"/>
        <w:spacing w:line="288" w:lineRule="auto"/>
        <w:rPr>
          <w:rFonts w:asciiTheme="minorHAnsi" w:hAnsiTheme="minorHAnsi" w:cstheme="minorHAnsi"/>
          <w:szCs w:val="24"/>
        </w:rPr>
      </w:pPr>
      <w:r w:rsidRPr="00830994">
        <w:rPr>
          <w:rFonts w:asciiTheme="minorHAnsi" w:hAnsiTheme="minorHAnsi" w:cstheme="minorHAnsi"/>
          <w:szCs w:val="24"/>
        </w:rPr>
        <w:t>Agree that:</w:t>
      </w:r>
    </w:p>
    <w:p w14:paraId="5138F38B" w14:textId="77777777" w:rsidR="00C32FC1" w:rsidRPr="00830994" w:rsidRDefault="00C32FC1" w:rsidP="000678A0">
      <w:pPr>
        <w:pStyle w:val="KTRMaintext"/>
        <w:numPr>
          <w:ilvl w:val="0"/>
          <w:numId w:val="37"/>
        </w:numPr>
        <w:spacing w:line="288" w:lineRule="auto"/>
        <w:rPr>
          <w:rFonts w:asciiTheme="minorHAnsi" w:hAnsiTheme="minorHAnsi" w:cstheme="minorHAnsi"/>
          <w:szCs w:val="24"/>
        </w:rPr>
      </w:pPr>
      <w:r w:rsidRPr="00830994">
        <w:rPr>
          <w:rFonts w:asciiTheme="minorHAnsi" w:hAnsiTheme="minorHAnsi" w:cstheme="minorHAnsi"/>
          <w:szCs w:val="24"/>
        </w:rPr>
        <w:t>‘I get along with people easily’</w:t>
      </w:r>
    </w:p>
    <w:p w14:paraId="10E409B8" w14:textId="77777777" w:rsidR="00C32FC1" w:rsidRPr="00830994" w:rsidRDefault="00C32FC1" w:rsidP="000678A0">
      <w:pPr>
        <w:pStyle w:val="KTRMaintext"/>
        <w:numPr>
          <w:ilvl w:val="0"/>
          <w:numId w:val="37"/>
        </w:numPr>
        <w:spacing w:line="288" w:lineRule="auto"/>
        <w:rPr>
          <w:rFonts w:asciiTheme="minorHAnsi" w:hAnsiTheme="minorHAnsi" w:cstheme="minorHAnsi"/>
          <w:szCs w:val="24"/>
        </w:rPr>
      </w:pPr>
      <w:r w:rsidRPr="00830994">
        <w:rPr>
          <w:rFonts w:asciiTheme="minorHAnsi" w:hAnsiTheme="minorHAnsi" w:cstheme="minorHAnsi"/>
          <w:szCs w:val="24"/>
        </w:rPr>
        <w:t>‘I enjoy working with people who have different opinions to me’</w:t>
      </w:r>
    </w:p>
    <w:p w14:paraId="175592BD" w14:textId="77777777" w:rsidR="006850BD" w:rsidRPr="00830994" w:rsidRDefault="006850BD" w:rsidP="006850BD">
      <w:pPr>
        <w:pStyle w:val="KTRMaintext"/>
        <w:spacing w:line="288" w:lineRule="auto"/>
        <w:rPr>
          <w:rFonts w:asciiTheme="minorHAnsi" w:hAnsiTheme="minorHAnsi" w:cstheme="minorHAnsi"/>
          <w:i/>
          <w:szCs w:val="24"/>
        </w:rPr>
      </w:pPr>
      <w:r w:rsidRPr="00830994">
        <w:rPr>
          <w:rFonts w:asciiTheme="minorHAnsi" w:hAnsiTheme="minorHAnsi" w:cstheme="minorHAnsi"/>
          <w:i/>
          <w:szCs w:val="24"/>
        </w:rPr>
        <w:t>Transition to adulthood</w:t>
      </w:r>
    </w:p>
    <w:p w14:paraId="48EB2DA8" w14:textId="77777777" w:rsidR="0064380A" w:rsidRPr="00830994" w:rsidRDefault="00A47C58"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rPr>
        <w:t>f</w:t>
      </w:r>
      <w:r w:rsidR="00C35E1A" w:rsidRPr="00830994">
        <w:rPr>
          <w:rFonts w:asciiTheme="minorHAnsi" w:hAnsiTheme="minorHAnsi" w:cstheme="minorHAnsi"/>
        </w:rPr>
        <w:t>eel confident</w:t>
      </w:r>
      <w:r w:rsidR="00C35E1A" w:rsidRPr="00830994">
        <w:rPr>
          <w:rFonts w:asciiTheme="minorHAnsi" w:hAnsiTheme="minorHAnsi" w:cstheme="minorHAnsi"/>
          <w:szCs w:val="24"/>
        </w:rPr>
        <w:t xml:space="preserve"> </w:t>
      </w:r>
      <w:r w:rsidR="006850BD" w:rsidRPr="00830994">
        <w:rPr>
          <w:rFonts w:asciiTheme="minorHAnsi" w:hAnsiTheme="minorHAnsi" w:cstheme="minorHAnsi"/>
          <w:szCs w:val="24"/>
        </w:rPr>
        <w:t>‘having a go at things that are new to me’</w:t>
      </w:r>
    </w:p>
    <w:p w14:paraId="01436D70" w14:textId="77777777" w:rsidR="0015747C" w:rsidRPr="00830994" w:rsidRDefault="00A47C58"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agree that</w:t>
      </w:r>
      <w:r w:rsidR="00C35E1A" w:rsidRPr="00830994">
        <w:rPr>
          <w:rFonts w:asciiTheme="minorHAnsi" w:hAnsiTheme="minorHAnsi" w:cstheme="minorHAnsi"/>
          <w:szCs w:val="24"/>
        </w:rPr>
        <w:t xml:space="preserve"> ‘when things go wrong I usually get over it quickly</w:t>
      </w:r>
      <w:r w:rsidR="006850BD" w:rsidRPr="00830994">
        <w:rPr>
          <w:rFonts w:asciiTheme="minorHAnsi" w:hAnsiTheme="minorHAnsi" w:cstheme="minorHAnsi"/>
          <w:szCs w:val="24"/>
        </w:rPr>
        <w:t>’</w:t>
      </w:r>
    </w:p>
    <w:p w14:paraId="12CA0847" w14:textId="77777777" w:rsidR="002F519C" w:rsidRPr="00830994" w:rsidRDefault="002F519C"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agree that ‘I feel positive about my chances of getting a job in the future’</w:t>
      </w:r>
    </w:p>
    <w:p w14:paraId="6BAC542C" w14:textId="77777777" w:rsidR="003D3BDF" w:rsidRPr="00830994" w:rsidRDefault="003D3BDF" w:rsidP="0014373D">
      <w:pPr>
        <w:pStyle w:val="KTRMaintext"/>
        <w:rPr>
          <w:rFonts w:asciiTheme="minorHAnsi" w:hAnsiTheme="minorHAnsi" w:cstheme="minorHAnsi"/>
        </w:rPr>
      </w:pPr>
      <w:r w:rsidRPr="00830994">
        <w:rPr>
          <w:rFonts w:asciiTheme="minorHAnsi" w:hAnsiTheme="minorHAnsi" w:cstheme="minorHAnsi"/>
        </w:rPr>
        <w:t>As shown in appendix 1, there were a number of additional social mobility measures where positive impact was identified in summer.</w:t>
      </w:r>
    </w:p>
    <w:p w14:paraId="4D261328" w14:textId="77777777" w:rsidR="0015747C" w:rsidRPr="00830994" w:rsidRDefault="001366F3" w:rsidP="00C5024D">
      <w:pPr>
        <w:rPr>
          <w:rFonts w:asciiTheme="minorHAnsi" w:hAnsiTheme="minorHAnsi" w:cstheme="minorHAnsi"/>
          <w:b/>
          <w:color w:val="00B0F0"/>
          <w:sz w:val="24"/>
          <w:szCs w:val="24"/>
        </w:rPr>
      </w:pPr>
      <w:r w:rsidRPr="00830994">
        <w:rPr>
          <w:rFonts w:asciiTheme="minorHAnsi" w:hAnsiTheme="minorHAnsi" w:cstheme="minorHAnsi"/>
          <w:noProof/>
          <w:color w:val="00B0F0"/>
          <w:sz w:val="24"/>
          <w:szCs w:val="24"/>
          <w:lang w:eastAsia="en-GB"/>
        </w:rPr>
        <mc:AlternateContent>
          <mc:Choice Requires="wps">
            <w:drawing>
              <wp:anchor distT="0" distB="0" distL="114300" distR="114300" simplePos="0" relativeHeight="251658251" behindDoc="1" locked="0" layoutInCell="1" allowOverlap="1" wp14:anchorId="15C6D08B" wp14:editId="073B216B">
                <wp:simplePos x="0" y="0"/>
                <wp:positionH relativeFrom="column">
                  <wp:posOffset>2984500</wp:posOffset>
                </wp:positionH>
                <wp:positionV relativeFrom="paragraph">
                  <wp:posOffset>99060</wp:posOffset>
                </wp:positionV>
                <wp:extent cx="3131820" cy="1733550"/>
                <wp:effectExtent l="0" t="0" r="0" b="0"/>
                <wp:wrapThrough wrapText="bothSides">
                  <wp:wrapPolygon edited="0">
                    <wp:start x="394" y="0"/>
                    <wp:lineTo x="394" y="21363"/>
                    <wp:lineTo x="21153" y="21363"/>
                    <wp:lineTo x="21153" y="0"/>
                    <wp:lineTo x="394" y="0"/>
                  </wp:wrapPolygon>
                </wp:wrapThrough>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33550"/>
                        </a:xfrm>
                        <a:prstGeom prst="rect">
                          <a:avLst/>
                        </a:prstGeom>
                        <a:noFill/>
                        <a:ln w="9525">
                          <a:noFill/>
                          <a:miter lim="800000"/>
                          <a:headEnd/>
                          <a:tailEnd/>
                        </a:ln>
                      </wps:spPr>
                      <wps:txbx>
                        <w:txbxContent>
                          <w:p w14:paraId="01B86F59" w14:textId="77777777" w:rsidR="00710AE3" w:rsidRPr="00E40FE6" w:rsidRDefault="00710AE3" w:rsidP="001366F3">
                            <w:pPr>
                              <w:pStyle w:val="KTRMaintext"/>
                              <w:spacing w:line="288" w:lineRule="auto"/>
                              <w:rPr>
                                <w:b/>
                                <w:color w:val="00B0F0"/>
                                <w:sz w:val="28"/>
                                <w:szCs w:val="28"/>
                              </w:rPr>
                            </w:pPr>
                            <w:r w:rsidRPr="00E40FE6">
                              <w:rPr>
                                <w:b/>
                                <w:color w:val="00B0F0"/>
                                <w:sz w:val="28"/>
                                <w:szCs w:val="28"/>
                              </w:rPr>
                              <w:t xml:space="preserve">“…bring our country together by building stronger, more integrated communities and fostering understanding between young people from different </w:t>
                            </w:r>
                            <w:r w:rsidRPr="009F31B7">
                              <w:rPr>
                                <w:b/>
                                <w:color w:val="00B0F0"/>
                                <w:sz w:val="28"/>
                                <w:szCs w:val="28"/>
                              </w:rPr>
                              <w:t>backgrounds</w:t>
                            </w:r>
                            <w:r>
                              <w:rPr>
                                <w:b/>
                                <w:color w:val="00B0F0"/>
                                <w:sz w:val="28"/>
                                <w:szCs w:val="28"/>
                              </w:rPr>
                              <w:t>”</w:t>
                            </w:r>
                            <w:r w:rsidRPr="00E40FE6">
                              <w:rPr>
                                <w:b/>
                                <w:color w:val="00B0F0"/>
                                <w:sz w:val="28"/>
                                <w:szCs w:val="28"/>
                              </w:rPr>
                              <w:t xml:space="preserve"> </w:t>
                            </w:r>
                          </w:p>
                          <w:p w14:paraId="1B944CB3" w14:textId="77777777" w:rsidR="00710AE3" w:rsidRPr="00280D87" w:rsidRDefault="00710AE3" w:rsidP="001366F3">
                            <w:pPr>
                              <w:pStyle w:val="KTRMaintext"/>
                              <w:spacing w:line="288" w:lineRule="auto"/>
                              <w:rPr>
                                <w:b/>
                                <w:color w:val="EC008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6D08B" id="_x0000_s1028" type="#_x0000_t202" style="position:absolute;margin-left:235pt;margin-top:7.8pt;width:246.6pt;height:13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" filled="f" stroked="f">
                <v:textbox>
                  <w:txbxContent>
                    <w:p w14:paraId="01B86F59" w14:textId="77777777" w:rsidR="00710AE3" w:rsidRPr="00E40FE6" w:rsidRDefault="00710AE3" w:rsidP="001366F3">
                      <w:pPr>
                        <w:pStyle w:val="KTRMaintext"/>
                        <w:spacing w:line="288" w:lineRule="auto"/>
                        <w:rPr>
                          <w:b/>
                          <w:color w:val="00B0F0"/>
                          <w:sz w:val="28"/>
                          <w:szCs w:val="28"/>
                        </w:rPr>
                      </w:pPr>
                      <w:r w:rsidRPr="00E40FE6">
                        <w:rPr>
                          <w:b/>
                          <w:color w:val="00B0F0"/>
                          <w:sz w:val="28"/>
                          <w:szCs w:val="28"/>
                        </w:rPr>
                        <w:t xml:space="preserve">“…bring our country together by building stronger, more integrated communities and fostering understanding between young people from different </w:t>
                      </w:r>
                      <w:r w:rsidRPr="009F31B7">
                        <w:rPr>
                          <w:b/>
                          <w:color w:val="00B0F0"/>
                          <w:sz w:val="28"/>
                          <w:szCs w:val="28"/>
                        </w:rPr>
                        <w:t>backgrounds</w:t>
                      </w:r>
                      <w:r>
                        <w:rPr>
                          <w:b/>
                          <w:color w:val="00B0F0"/>
                          <w:sz w:val="28"/>
                          <w:szCs w:val="28"/>
                        </w:rPr>
                        <w:t>”</w:t>
                      </w:r>
                      <w:r w:rsidRPr="00E40FE6">
                        <w:rPr>
                          <w:b/>
                          <w:color w:val="00B0F0"/>
                          <w:sz w:val="28"/>
                          <w:szCs w:val="28"/>
                        </w:rPr>
                        <w:t xml:space="preserve"> </w:t>
                      </w:r>
                    </w:p>
                    <w:p w14:paraId="1B944CB3" w14:textId="77777777" w:rsidR="00710AE3" w:rsidRPr="00280D87" w:rsidRDefault="00710AE3" w:rsidP="001366F3">
                      <w:pPr>
                        <w:pStyle w:val="KTRMaintext"/>
                        <w:spacing w:line="288" w:lineRule="auto"/>
                        <w:rPr>
                          <w:b/>
                          <w:color w:val="EC008C"/>
                          <w:sz w:val="28"/>
                          <w:szCs w:val="28"/>
                        </w:rPr>
                      </w:pPr>
                    </w:p>
                  </w:txbxContent>
                </v:textbox>
                <w10:wrap type="through"/>
              </v:shape>
            </w:pict>
          </mc:Fallback>
        </mc:AlternateContent>
      </w:r>
      <w:r w:rsidR="0015747C" w:rsidRPr="00830994">
        <w:rPr>
          <w:rFonts w:asciiTheme="minorHAnsi" w:hAnsiTheme="minorHAnsi" w:cstheme="minorHAnsi"/>
          <w:b/>
          <w:color w:val="00B0F0"/>
          <w:sz w:val="24"/>
          <w:szCs w:val="24"/>
        </w:rPr>
        <w:t>Social cohesion</w:t>
      </w:r>
    </w:p>
    <w:p w14:paraId="48B9CECE" w14:textId="77777777" w:rsidR="00D86572" w:rsidRPr="00830994" w:rsidRDefault="0015747C" w:rsidP="00F67ADF">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NCS encourages social m</w:t>
      </w:r>
      <w:r w:rsidR="009D1DF5" w:rsidRPr="00830994">
        <w:rPr>
          <w:rFonts w:asciiTheme="minorHAnsi" w:hAnsiTheme="minorHAnsi" w:cstheme="minorHAnsi"/>
          <w:color w:val="auto"/>
          <w:szCs w:val="24"/>
        </w:rPr>
        <w:t>ixing amongst participants. T</w:t>
      </w:r>
      <w:r w:rsidR="005307D5" w:rsidRPr="00830994">
        <w:rPr>
          <w:rFonts w:asciiTheme="minorHAnsi" w:hAnsiTheme="minorHAnsi" w:cstheme="minorHAnsi"/>
          <w:color w:val="auto"/>
          <w:szCs w:val="24"/>
        </w:rPr>
        <w:t>he evaluation includes outcome</w:t>
      </w:r>
      <w:r w:rsidRPr="00830994">
        <w:rPr>
          <w:rFonts w:asciiTheme="minorHAnsi" w:hAnsiTheme="minorHAnsi" w:cstheme="minorHAnsi"/>
          <w:color w:val="auto"/>
          <w:szCs w:val="24"/>
        </w:rPr>
        <w:t xml:space="preserve"> measures </w:t>
      </w:r>
      <w:r w:rsidR="005307D5" w:rsidRPr="00830994">
        <w:rPr>
          <w:rFonts w:asciiTheme="minorHAnsi" w:hAnsiTheme="minorHAnsi" w:cstheme="minorHAnsi"/>
          <w:color w:val="auto"/>
          <w:szCs w:val="24"/>
        </w:rPr>
        <w:t>on</w:t>
      </w:r>
      <w:r w:rsidRPr="00830994">
        <w:rPr>
          <w:rFonts w:asciiTheme="minorHAnsi" w:hAnsiTheme="minorHAnsi" w:cstheme="minorHAnsi"/>
          <w:color w:val="auto"/>
          <w:szCs w:val="24"/>
        </w:rPr>
        <w:t xml:space="preserve"> trust</w:t>
      </w:r>
      <w:r w:rsidR="008D1869" w:rsidRPr="00830994">
        <w:rPr>
          <w:rFonts w:asciiTheme="minorHAnsi" w:hAnsiTheme="minorHAnsi" w:cstheme="minorHAnsi"/>
          <w:color w:val="auto"/>
          <w:szCs w:val="24"/>
        </w:rPr>
        <w:t>,</w:t>
      </w:r>
      <w:r w:rsidRPr="00830994">
        <w:rPr>
          <w:rFonts w:asciiTheme="minorHAnsi" w:hAnsiTheme="minorHAnsi" w:cstheme="minorHAnsi"/>
          <w:color w:val="auto"/>
          <w:szCs w:val="24"/>
        </w:rPr>
        <w:t xml:space="preserve"> and attitudes towards mixing with people from different ethnic, social and religious background</w:t>
      </w:r>
      <w:r w:rsidR="005307D5" w:rsidRPr="00830994">
        <w:rPr>
          <w:rFonts w:asciiTheme="minorHAnsi" w:hAnsiTheme="minorHAnsi" w:cstheme="minorHAnsi"/>
          <w:color w:val="auto"/>
          <w:szCs w:val="24"/>
        </w:rPr>
        <w:t>s</w:t>
      </w:r>
      <w:r w:rsidRPr="00830994">
        <w:rPr>
          <w:rFonts w:asciiTheme="minorHAnsi" w:hAnsiTheme="minorHAnsi" w:cstheme="minorHAnsi"/>
          <w:color w:val="auto"/>
          <w:szCs w:val="24"/>
        </w:rPr>
        <w:t xml:space="preserve">. </w:t>
      </w:r>
      <w:r w:rsidR="00D86572" w:rsidRPr="00830994">
        <w:rPr>
          <w:rFonts w:asciiTheme="minorHAnsi" w:hAnsiTheme="minorHAnsi" w:cstheme="minorHAnsi"/>
          <w:color w:val="auto"/>
          <w:szCs w:val="24"/>
        </w:rPr>
        <w:t xml:space="preserve"> </w:t>
      </w:r>
    </w:p>
    <w:p w14:paraId="1B3F968C" w14:textId="77777777" w:rsidR="00457724" w:rsidRPr="00830994" w:rsidRDefault="0014373D" w:rsidP="00F67ADF">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Across the different NCS evaluations</w:t>
      </w:r>
      <w:r w:rsidR="00657116" w:rsidRPr="00830994">
        <w:rPr>
          <w:rFonts w:asciiTheme="minorHAnsi" w:hAnsiTheme="minorHAnsi" w:cstheme="minorHAnsi"/>
          <w:color w:val="auto"/>
          <w:szCs w:val="24"/>
        </w:rPr>
        <w:t>,</w:t>
      </w:r>
      <w:r w:rsidRPr="00830994">
        <w:rPr>
          <w:rFonts w:asciiTheme="minorHAnsi" w:hAnsiTheme="minorHAnsi" w:cstheme="minorHAnsi"/>
          <w:color w:val="auto"/>
          <w:szCs w:val="24"/>
        </w:rPr>
        <w:t xml:space="preserve"> t</w:t>
      </w:r>
      <w:r w:rsidR="007E5A64" w:rsidRPr="00830994">
        <w:rPr>
          <w:rFonts w:asciiTheme="minorHAnsi" w:hAnsiTheme="minorHAnsi" w:cstheme="minorHAnsi"/>
          <w:color w:val="auto"/>
          <w:szCs w:val="24"/>
        </w:rPr>
        <w:t xml:space="preserve">here has been less consistency </w:t>
      </w:r>
      <w:r w:rsidRPr="00830994">
        <w:rPr>
          <w:rFonts w:asciiTheme="minorHAnsi" w:hAnsiTheme="minorHAnsi" w:cstheme="minorHAnsi"/>
          <w:color w:val="auto"/>
          <w:szCs w:val="24"/>
        </w:rPr>
        <w:t xml:space="preserve">in </w:t>
      </w:r>
      <w:r w:rsidR="00657116" w:rsidRPr="00830994">
        <w:rPr>
          <w:rFonts w:asciiTheme="minorHAnsi" w:hAnsiTheme="minorHAnsi" w:cstheme="minorHAnsi"/>
          <w:color w:val="auto"/>
          <w:szCs w:val="24"/>
        </w:rPr>
        <w:t>finding</w:t>
      </w:r>
      <w:r w:rsidRPr="00830994">
        <w:rPr>
          <w:rFonts w:asciiTheme="minorHAnsi" w:hAnsiTheme="minorHAnsi" w:cstheme="minorHAnsi"/>
          <w:color w:val="auto"/>
          <w:szCs w:val="24"/>
        </w:rPr>
        <w:t xml:space="preserve"> positive</w:t>
      </w:r>
      <w:r w:rsidR="007E5A64" w:rsidRPr="00830994">
        <w:rPr>
          <w:rFonts w:asciiTheme="minorHAnsi" w:hAnsiTheme="minorHAnsi" w:cstheme="minorHAnsi"/>
          <w:color w:val="auto"/>
          <w:szCs w:val="24"/>
        </w:rPr>
        <w:t xml:space="preserve"> impact </w:t>
      </w:r>
      <w:r w:rsidRPr="00830994">
        <w:rPr>
          <w:rFonts w:asciiTheme="minorHAnsi" w:hAnsiTheme="minorHAnsi" w:cstheme="minorHAnsi"/>
          <w:color w:val="auto"/>
          <w:szCs w:val="24"/>
        </w:rPr>
        <w:t>in the</w:t>
      </w:r>
      <w:r w:rsidR="007E5A64" w:rsidRPr="00830994">
        <w:rPr>
          <w:rFonts w:asciiTheme="minorHAnsi" w:hAnsiTheme="minorHAnsi" w:cstheme="minorHAnsi"/>
          <w:color w:val="auto"/>
          <w:szCs w:val="24"/>
        </w:rPr>
        <w:t xml:space="preserve"> social </w:t>
      </w:r>
      <w:r w:rsidR="00C5024D" w:rsidRPr="00830994">
        <w:rPr>
          <w:rFonts w:asciiTheme="minorHAnsi" w:hAnsiTheme="minorHAnsi" w:cstheme="minorHAnsi"/>
          <w:color w:val="auto"/>
          <w:szCs w:val="24"/>
        </w:rPr>
        <w:t>cohesion outcomes</w:t>
      </w:r>
      <w:r w:rsidR="007E5A64" w:rsidRPr="00830994">
        <w:rPr>
          <w:rFonts w:asciiTheme="minorHAnsi" w:hAnsiTheme="minorHAnsi" w:cstheme="minorHAnsi"/>
          <w:color w:val="auto"/>
          <w:szCs w:val="24"/>
        </w:rPr>
        <w:t xml:space="preserve"> than those in </w:t>
      </w:r>
      <w:r w:rsidR="005307D5" w:rsidRPr="00830994">
        <w:rPr>
          <w:rFonts w:asciiTheme="minorHAnsi" w:hAnsiTheme="minorHAnsi" w:cstheme="minorHAnsi"/>
          <w:color w:val="auto"/>
          <w:szCs w:val="24"/>
        </w:rPr>
        <w:t xml:space="preserve">the </w:t>
      </w:r>
      <w:r w:rsidR="00457724" w:rsidRPr="00830994">
        <w:rPr>
          <w:rFonts w:asciiTheme="minorHAnsi" w:hAnsiTheme="minorHAnsi" w:cstheme="minorHAnsi"/>
          <w:color w:val="auto"/>
          <w:szCs w:val="24"/>
        </w:rPr>
        <w:t>social mobility an</w:t>
      </w:r>
      <w:r w:rsidR="006677B0" w:rsidRPr="00830994">
        <w:rPr>
          <w:rFonts w:asciiTheme="minorHAnsi" w:hAnsiTheme="minorHAnsi" w:cstheme="minorHAnsi"/>
          <w:color w:val="auto"/>
          <w:szCs w:val="24"/>
        </w:rPr>
        <w:t xml:space="preserve">d </w:t>
      </w:r>
      <w:r w:rsidR="00C5024D" w:rsidRPr="00830994">
        <w:rPr>
          <w:rFonts w:asciiTheme="minorHAnsi" w:hAnsiTheme="minorHAnsi" w:cstheme="minorHAnsi"/>
          <w:color w:val="auto"/>
          <w:szCs w:val="24"/>
        </w:rPr>
        <w:t xml:space="preserve">social responsibility </w:t>
      </w:r>
      <w:r w:rsidR="005307D5" w:rsidRPr="00830994">
        <w:rPr>
          <w:rFonts w:asciiTheme="minorHAnsi" w:hAnsiTheme="minorHAnsi" w:cstheme="minorHAnsi"/>
          <w:color w:val="auto"/>
          <w:szCs w:val="24"/>
        </w:rPr>
        <w:t>categories</w:t>
      </w:r>
      <w:r w:rsidR="006677B0" w:rsidRPr="00830994">
        <w:rPr>
          <w:rFonts w:asciiTheme="minorHAnsi" w:hAnsiTheme="minorHAnsi" w:cstheme="minorHAnsi"/>
          <w:color w:val="auto"/>
          <w:szCs w:val="24"/>
        </w:rPr>
        <w:t xml:space="preserve">. However, </w:t>
      </w:r>
      <w:r w:rsidR="00A320B0" w:rsidRPr="00830994">
        <w:rPr>
          <w:rFonts w:asciiTheme="minorHAnsi" w:hAnsiTheme="minorHAnsi" w:cstheme="minorHAnsi"/>
          <w:color w:val="auto"/>
          <w:szCs w:val="24"/>
        </w:rPr>
        <w:t>as in previous evaluations</w:t>
      </w:r>
      <w:r w:rsidR="006677B0" w:rsidRPr="00830994">
        <w:rPr>
          <w:rFonts w:asciiTheme="minorHAnsi" w:hAnsiTheme="minorHAnsi" w:cstheme="minorHAnsi"/>
          <w:color w:val="auto"/>
          <w:szCs w:val="24"/>
        </w:rPr>
        <w:t>, t</w:t>
      </w:r>
      <w:r w:rsidR="00457724" w:rsidRPr="00830994">
        <w:rPr>
          <w:rFonts w:asciiTheme="minorHAnsi" w:hAnsiTheme="minorHAnsi" w:cstheme="minorHAnsi"/>
          <w:color w:val="auto"/>
          <w:szCs w:val="24"/>
        </w:rPr>
        <w:t xml:space="preserve">here were some positive impacts </w:t>
      </w:r>
      <w:r w:rsidR="007D357B" w:rsidRPr="00830994">
        <w:rPr>
          <w:rFonts w:asciiTheme="minorHAnsi" w:hAnsiTheme="minorHAnsi" w:cstheme="minorHAnsi"/>
          <w:color w:val="auto"/>
          <w:szCs w:val="24"/>
        </w:rPr>
        <w:t>identified</w:t>
      </w:r>
      <w:r w:rsidR="00457724" w:rsidRPr="00830994">
        <w:rPr>
          <w:rFonts w:asciiTheme="minorHAnsi" w:hAnsiTheme="minorHAnsi" w:cstheme="minorHAnsi"/>
          <w:color w:val="auto"/>
          <w:szCs w:val="24"/>
        </w:rPr>
        <w:t xml:space="preserve"> in either the summer or autumn </w:t>
      </w:r>
      <w:r w:rsidR="00E12A5F" w:rsidRPr="00830994">
        <w:rPr>
          <w:rFonts w:asciiTheme="minorHAnsi" w:hAnsiTheme="minorHAnsi" w:cstheme="minorHAnsi"/>
          <w:color w:val="auto"/>
          <w:szCs w:val="24"/>
        </w:rPr>
        <w:t xml:space="preserve">2016 </w:t>
      </w:r>
      <w:r w:rsidR="00457724" w:rsidRPr="00830994">
        <w:rPr>
          <w:rFonts w:asciiTheme="minorHAnsi" w:hAnsiTheme="minorHAnsi" w:cstheme="minorHAnsi"/>
          <w:color w:val="auto"/>
          <w:szCs w:val="24"/>
        </w:rPr>
        <w:t>programmes. Across both</w:t>
      </w:r>
      <w:r w:rsidR="007D357B" w:rsidRPr="00830994">
        <w:rPr>
          <w:rFonts w:asciiTheme="minorHAnsi" w:hAnsiTheme="minorHAnsi" w:cstheme="minorHAnsi"/>
          <w:color w:val="auto"/>
          <w:szCs w:val="24"/>
        </w:rPr>
        <w:t>,</w:t>
      </w:r>
      <w:r w:rsidR="00457724" w:rsidRPr="00830994">
        <w:rPr>
          <w:rFonts w:asciiTheme="minorHAnsi" w:hAnsiTheme="minorHAnsi" w:cstheme="minorHAnsi"/>
          <w:color w:val="auto"/>
          <w:szCs w:val="24"/>
        </w:rPr>
        <w:t xml:space="preserve"> there was a positive impact on:</w:t>
      </w:r>
    </w:p>
    <w:p w14:paraId="717F26F0" w14:textId="77777777" w:rsidR="00457724" w:rsidRPr="00830994" w:rsidRDefault="00A47C58" w:rsidP="000678A0">
      <w:pPr>
        <w:pStyle w:val="KTRMaintext"/>
        <w:numPr>
          <w:ilvl w:val="0"/>
          <w:numId w:val="27"/>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agree that</w:t>
      </w:r>
      <w:r w:rsidR="00457724" w:rsidRPr="00830994">
        <w:rPr>
          <w:rFonts w:asciiTheme="minorHAnsi" w:hAnsiTheme="minorHAnsi" w:cstheme="minorHAnsi"/>
          <w:color w:val="auto"/>
          <w:szCs w:val="24"/>
        </w:rPr>
        <w:t xml:space="preserve"> </w:t>
      </w:r>
      <w:r w:rsidR="00D86572" w:rsidRPr="00830994">
        <w:rPr>
          <w:rFonts w:asciiTheme="minorHAnsi" w:hAnsiTheme="minorHAnsi" w:cstheme="minorHAnsi"/>
          <w:color w:val="auto"/>
          <w:szCs w:val="24"/>
        </w:rPr>
        <w:t>‘</w:t>
      </w:r>
      <w:r w:rsidR="00457724" w:rsidRPr="00830994">
        <w:rPr>
          <w:rFonts w:asciiTheme="minorHAnsi" w:hAnsiTheme="minorHAnsi" w:cstheme="minorHAnsi"/>
          <w:color w:val="auto"/>
          <w:szCs w:val="24"/>
        </w:rPr>
        <w:t>people from different backgrounds get on well together in</w:t>
      </w:r>
      <w:r w:rsidR="00D86572" w:rsidRPr="00830994">
        <w:rPr>
          <w:rFonts w:asciiTheme="minorHAnsi" w:hAnsiTheme="minorHAnsi" w:cstheme="minorHAnsi"/>
          <w:color w:val="auto"/>
          <w:szCs w:val="24"/>
        </w:rPr>
        <w:t xml:space="preserve"> my</w:t>
      </w:r>
      <w:r w:rsidR="00457724" w:rsidRPr="00830994">
        <w:rPr>
          <w:rFonts w:asciiTheme="minorHAnsi" w:hAnsiTheme="minorHAnsi" w:cstheme="minorHAnsi"/>
          <w:color w:val="auto"/>
          <w:szCs w:val="24"/>
        </w:rPr>
        <w:t xml:space="preserve"> local area</w:t>
      </w:r>
      <w:r w:rsidR="00D86572" w:rsidRPr="00830994">
        <w:rPr>
          <w:rFonts w:asciiTheme="minorHAnsi" w:hAnsiTheme="minorHAnsi" w:cstheme="minorHAnsi"/>
          <w:color w:val="auto"/>
          <w:szCs w:val="24"/>
        </w:rPr>
        <w:t>’</w:t>
      </w:r>
    </w:p>
    <w:p w14:paraId="3605BA3A" w14:textId="77777777" w:rsidR="00537808" w:rsidRPr="00830994" w:rsidRDefault="00537808" w:rsidP="000678A0">
      <w:pPr>
        <w:pStyle w:val="KTRMaintext"/>
        <w:numPr>
          <w:ilvl w:val="0"/>
          <w:numId w:val="27"/>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‘feel comfortable with a friend/relative going out with someone from a different race or ethnicity’</w:t>
      </w:r>
    </w:p>
    <w:p w14:paraId="0DBD7A6D" w14:textId="77777777" w:rsidR="00537808" w:rsidRPr="00830994" w:rsidRDefault="00537808" w:rsidP="00537808">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In summer</w:t>
      </w:r>
      <w:r w:rsidR="004E1FD3" w:rsidRPr="00830994">
        <w:rPr>
          <w:rFonts w:asciiTheme="minorHAnsi" w:hAnsiTheme="minorHAnsi" w:cstheme="minorHAnsi"/>
          <w:color w:val="auto"/>
          <w:szCs w:val="24"/>
        </w:rPr>
        <w:t>,</w:t>
      </w:r>
      <w:r w:rsidRPr="00830994">
        <w:rPr>
          <w:rFonts w:asciiTheme="minorHAnsi" w:hAnsiTheme="minorHAnsi" w:cstheme="minorHAnsi"/>
          <w:color w:val="auto"/>
          <w:szCs w:val="24"/>
        </w:rPr>
        <w:t xml:space="preserve"> there was also </w:t>
      </w:r>
      <w:r w:rsidR="004E1FD3" w:rsidRPr="00830994">
        <w:rPr>
          <w:rFonts w:asciiTheme="minorHAnsi" w:hAnsiTheme="minorHAnsi" w:cstheme="minorHAnsi"/>
          <w:color w:val="auto"/>
          <w:szCs w:val="24"/>
        </w:rPr>
        <w:t xml:space="preserve">positive </w:t>
      </w:r>
      <w:r w:rsidRPr="00830994">
        <w:rPr>
          <w:rFonts w:asciiTheme="minorHAnsi" w:hAnsiTheme="minorHAnsi" w:cstheme="minorHAnsi"/>
          <w:color w:val="auto"/>
          <w:szCs w:val="24"/>
        </w:rPr>
        <w:t>impact on:</w:t>
      </w:r>
    </w:p>
    <w:p w14:paraId="390E5C20" w14:textId="77777777" w:rsidR="00537808" w:rsidRPr="00830994" w:rsidRDefault="00537808" w:rsidP="000678A0">
      <w:pPr>
        <w:pStyle w:val="KTRMaintext"/>
        <w:numPr>
          <w:ilvl w:val="0"/>
          <w:numId w:val="38"/>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lastRenderedPageBreak/>
        <w:t>‘feel comfortable with a friend/relative going out with someone who is gay or lesbian’</w:t>
      </w:r>
    </w:p>
    <w:p w14:paraId="76F0F7C3" w14:textId="77777777" w:rsidR="004E1FD3" w:rsidRPr="00830994" w:rsidRDefault="004E1FD3" w:rsidP="000678A0">
      <w:pPr>
        <w:pStyle w:val="KTRMaintext"/>
        <w:numPr>
          <w:ilvl w:val="0"/>
          <w:numId w:val="38"/>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rarely / never ‘have negative or bad experiences with people from a different race or ethnicity</w:t>
      </w:r>
    </w:p>
    <w:p w14:paraId="155DE044" w14:textId="77777777" w:rsidR="004E1FD3" w:rsidRPr="00830994" w:rsidRDefault="004E1FD3" w:rsidP="000678A0">
      <w:pPr>
        <w:pStyle w:val="KTRMaintext"/>
        <w:numPr>
          <w:ilvl w:val="0"/>
          <w:numId w:val="38"/>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often ‘have positive or good experiences with people from the same race or ethnicity’</w:t>
      </w:r>
    </w:p>
    <w:p w14:paraId="4D713DE2" w14:textId="77777777" w:rsidR="004E1FD3" w:rsidRPr="00830994" w:rsidRDefault="004E1FD3" w:rsidP="004E1FD3">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 xml:space="preserve">In </w:t>
      </w:r>
      <w:r w:rsidR="006B107E" w:rsidRPr="00830994">
        <w:rPr>
          <w:rFonts w:asciiTheme="minorHAnsi" w:hAnsiTheme="minorHAnsi" w:cstheme="minorHAnsi"/>
          <w:color w:val="auto"/>
          <w:szCs w:val="24"/>
        </w:rPr>
        <w:t>autumn,</w:t>
      </w:r>
      <w:r w:rsidRPr="00830994">
        <w:rPr>
          <w:rFonts w:asciiTheme="minorHAnsi" w:hAnsiTheme="minorHAnsi" w:cstheme="minorHAnsi"/>
          <w:color w:val="auto"/>
          <w:szCs w:val="24"/>
        </w:rPr>
        <w:t xml:space="preserve"> there was also positive impact on:</w:t>
      </w:r>
    </w:p>
    <w:p w14:paraId="0C5FF540" w14:textId="77777777" w:rsidR="004E1FD3" w:rsidRPr="00830994" w:rsidRDefault="004E1FD3" w:rsidP="000678A0">
      <w:pPr>
        <w:pStyle w:val="KTRMaintext"/>
        <w:numPr>
          <w:ilvl w:val="0"/>
          <w:numId w:val="39"/>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‘feel comfortable with a friend / relative going out with someone from a richer or poorer background’</w:t>
      </w:r>
    </w:p>
    <w:p w14:paraId="58504C2D" w14:textId="77777777" w:rsidR="004E1FD3" w:rsidRPr="00830994" w:rsidRDefault="004E1FD3" w:rsidP="000678A0">
      <w:pPr>
        <w:pStyle w:val="KTRMaintext"/>
        <w:numPr>
          <w:ilvl w:val="0"/>
          <w:numId w:val="39"/>
        </w:numPr>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‘feel comfortable with a friend/relative going out with someone who is gay or lesbian’</w:t>
      </w:r>
    </w:p>
    <w:p w14:paraId="1B872F78" w14:textId="77777777" w:rsidR="008D1869" w:rsidRPr="00830994" w:rsidRDefault="008D1869" w:rsidP="00D86572">
      <w:pPr>
        <w:pStyle w:val="KTRMaintext"/>
        <w:spacing w:line="288" w:lineRule="auto"/>
        <w:rPr>
          <w:rFonts w:asciiTheme="minorHAnsi" w:hAnsiTheme="minorHAnsi" w:cstheme="minorHAnsi"/>
          <w:b/>
          <w:szCs w:val="24"/>
        </w:rPr>
      </w:pPr>
    </w:p>
    <w:p w14:paraId="2C34CF42" w14:textId="77777777" w:rsidR="007F1167" w:rsidRPr="00830994" w:rsidRDefault="00D86572" w:rsidP="00D86572">
      <w:pPr>
        <w:pStyle w:val="KTRMaintext"/>
        <w:spacing w:line="288" w:lineRule="auto"/>
        <w:rPr>
          <w:rFonts w:asciiTheme="minorHAnsi" w:hAnsiTheme="minorHAnsi" w:cstheme="minorHAnsi"/>
          <w:b/>
          <w:szCs w:val="24"/>
        </w:rPr>
      </w:pPr>
      <w:r w:rsidRPr="00830994">
        <w:rPr>
          <w:rFonts w:asciiTheme="minorHAnsi" w:hAnsiTheme="minorHAnsi" w:cstheme="minorHAnsi"/>
          <w:b/>
          <w:szCs w:val="24"/>
        </w:rPr>
        <w:t>Wellbeing</w:t>
      </w:r>
    </w:p>
    <w:p w14:paraId="00FFE774" w14:textId="77777777" w:rsidR="00144CFC" w:rsidRPr="00830994" w:rsidRDefault="00574684" w:rsidP="00D86572">
      <w:pPr>
        <w:pStyle w:val="KTRMaintext"/>
        <w:spacing w:line="288" w:lineRule="auto"/>
        <w:rPr>
          <w:rFonts w:asciiTheme="minorHAnsi" w:hAnsiTheme="minorHAnsi" w:cstheme="minorHAnsi"/>
          <w:szCs w:val="24"/>
        </w:rPr>
      </w:pPr>
      <w:r w:rsidRPr="00830994">
        <w:rPr>
          <w:rFonts w:asciiTheme="minorHAnsi" w:hAnsiTheme="minorHAnsi" w:cstheme="minorHAnsi"/>
          <w:szCs w:val="24"/>
        </w:rPr>
        <w:t>Young people’s perception of their w</w:t>
      </w:r>
      <w:r w:rsidR="005C1748" w:rsidRPr="00830994">
        <w:rPr>
          <w:rFonts w:asciiTheme="minorHAnsi" w:hAnsiTheme="minorHAnsi" w:cstheme="minorHAnsi"/>
          <w:szCs w:val="24"/>
        </w:rPr>
        <w:t xml:space="preserve">ellbeing is one of the underlying personal capabilities measured in the </w:t>
      </w:r>
      <w:r w:rsidR="008D1869" w:rsidRPr="00830994">
        <w:rPr>
          <w:rFonts w:asciiTheme="minorHAnsi" w:hAnsiTheme="minorHAnsi" w:cstheme="minorHAnsi"/>
          <w:szCs w:val="24"/>
        </w:rPr>
        <w:t>surveys</w:t>
      </w:r>
      <w:r w:rsidR="002214EA" w:rsidRPr="00830994">
        <w:rPr>
          <w:rFonts w:asciiTheme="minorHAnsi" w:hAnsiTheme="minorHAnsi" w:cstheme="minorHAnsi"/>
          <w:szCs w:val="24"/>
        </w:rPr>
        <w:t>.</w:t>
      </w:r>
      <w:r w:rsidR="005C1748" w:rsidRPr="00830994">
        <w:rPr>
          <w:rFonts w:asciiTheme="minorHAnsi" w:hAnsiTheme="minorHAnsi" w:cstheme="minorHAnsi"/>
          <w:szCs w:val="24"/>
        </w:rPr>
        <w:t xml:space="preserve"> </w:t>
      </w:r>
      <w:r w:rsidR="007F1167" w:rsidRPr="00830994">
        <w:rPr>
          <w:rFonts w:asciiTheme="minorHAnsi" w:hAnsiTheme="minorHAnsi" w:cstheme="minorHAnsi"/>
          <w:szCs w:val="24"/>
        </w:rPr>
        <w:t xml:space="preserve">In </w:t>
      </w:r>
      <w:r w:rsidR="00895127" w:rsidRPr="00830994">
        <w:rPr>
          <w:rFonts w:asciiTheme="minorHAnsi" w:hAnsiTheme="minorHAnsi" w:cstheme="minorHAnsi"/>
          <w:szCs w:val="24"/>
        </w:rPr>
        <w:t>2016,</w:t>
      </w:r>
      <w:r w:rsidR="007F1167" w:rsidRPr="00830994">
        <w:rPr>
          <w:rFonts w:asciiTheme="minorHAnsi" w:hAnsiTheme="minorHAnsi" w:cstheme="minorHAnsi"/>
          <w:szCs w:val="24"/>
        </w:rPr>
        <w:t xml:space="preserve"> the evaluation followed the same approach as previous years of using the </w:t>
      </w:r>
      <w:r w:rsidR="00895127" w:rsidRPr="00830994">
        <w:rPr>
          <w:rFonts w:asciiTheme="minorHAnsi" w:hAnsiTheme="minorHAnsi" w:cstheme="minorHAnsi"/>
          <w:szCs w:val="24"/>
        </w:rPr>
        <w:t>four</w:t>
      </w:r>
      <w:r w:rsidR="007F1167" w:rsidRPr="00830994">
        <w:rPr>
          <w:rFonts w:asciiTheme="minorHAnsi" w:hAnsiTheme="minorHAnsi" w:cstheme="minorHAnsi"/>
          <w:szCs w:val="24"/>
        </w:rPr>
        <w:t xml:space="preserve"> ONS wellbeing measures</w:t>
      </w:r>
      <w:r w:rsidR="00886879" w:rsidRPr="00830994">
        <w:rPr>
          <w:rStyle w:val="FootnoteReference"/>
          <w:rFonts w:asciiTheme="minorHAnsi" w:hAnsiTheme="minorHAnsi" w:cstheme="minorHAnsi"/>
          <w:szCs w:val="24"/>
        </w:rPr>
        <w:footnoteReference w:id="7"/>
      </w:r>
      <w:r w:rsidR="00144CFC" w:rsidRPr="00830994">
        <w:rPr>
          <w:rFonts w:asciiTheme="minorHAnsi" w:hAnsiTheme="minorHAnsi" w:cstheme="minorHAnsi"/>
          <w:szCs w:val="24"/>
        </w:rPr>
        <w:t xml:space="preserve"> to assess the programme’s impact on young </w:t>
      </w:r>
      <w:r w:rsidR="00721888" w:rsidRPr="00830994">
        <w:rPr>
          <w:rFonts w:asciiTheme="minorHAnsi" w:hAnsiTheme="minorHAnsi" w:cstheme="minorHAnsi"/>
          <w:szCs w:val="24"/>
        </w:rPr>
        <w:t xml:space="preserve">people’s </w:t>
      </w:r>
      <w:r w:rsidR="00144CFC" w:rsidRPr="00830994">
        <w:rPr>
          <w:rFonts w:asciiTheme="minorHAnsi" w:hAnsiTheme="minorHAnsi" w:cstheme="minorHAnsi"/>
          <w:szCs w:val="24"/>
        </w:rPr>
        <w:t>wellbeing</w:t>
      </w:r>
      <w:r w:rsidR="007F1167" w:rsidRPr="00830994">
        <w:rPr>
          <w:rFonts w:asciiTheme="minorHAnsi" w:hAnsiTheme="minorHAnsi" w:cstheme="minorHAnsi"/>
          <w:szCs w:val="24"/>
        </w:rPr>
        <w:t>.</w:t>
      </w:r>
      <w:r w:rsidR="005C1748" w:rsidRPr="00830994">
        <w:rPr>
          <w:rStyle w:val="FootnoteReference"/>
          <w:rFonts w:asciiTheme="minorHAnsi" w:hAnsiTheme="minorHAnsi" w:cstheme="minorHAnsi"/>
          <w:szCs w:val="24"/>
        </w:rPr>
        <w:t xml:space="preserve"> </w:t>
      </w:r>
      <w:r w:rsidR="00144CFC" w:rsidRPr="00830994">
        <w:rPr>
          <w:rFonts w:asciiTheme="minorHAnsi" w:hAnsiTheme="minorHAnsi" w:cstheme="minorHAnsi"/>
          <w:szCs w:val="24"/>
        </w:rPr>
        <w:t xml:space="preserve">Across the different </w:t>
      </w:r>
      <w:r w:rsidR="005C1748" w:rsidRPr="00830994">
        <w:rPr>
          <w:rFonts w:asciiTheme="minorHAnsi" w:hAnsiTheme="minorHAnsi" w:cstheme="minorHAnsi"/>
          <w:szCs w:val="24"/>
        </w:rPr>
        <w:t xml:space="preserve">NCS </w:t>
      </w:r>
      <w:r w:rsidR="00144CFC" w:rsidRPr="00830994">
        <w:rPr>
          <w:rFonts w:asciiTheme="minorHAnsi" w:hAnsiTheme="minorHAnsi" w:cstheme="minorHAnsi"/>
          <w:szCs w:val="24"/>
        </w:rPr>
        <w:t xml:space="preserve">evaluations, NCS has consistently shown a positive impact on participants’ life satisfaction. </w:t>
      </w:r>
    </w:p>
    <w:p w14:paraId="745F03C3" w14:textId="77777777" w:rsidR="00144CFC" w:rsidRPr="00830994" w:rsidRDefault="00144CFC" w:rsidP="00144CFC">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In both summer and autumn </w:t>
      </w:r>
      <w:r w:rsidR="00895127" w:rsidRPr="00830994">
        <w:rPr>
          <w:rFonts w:asciiTheme="minorHAnsi" w:hAnsiTheme="minorHAnsi" w:cstheme="minorHAnsi"/>
          <w:szCs w:val="24"/>
        </w:rPr>
        <w:t>2016,</w:t>
      </w:r>
      <w:r w:rsidRPr="00830994">
        <w:rPr>
          <w:rFonts w:asciiTheme="minorHAnsi" w:hAnsiTheme="minorHAnsi" w:cstheme="minorHAnsi"/>
          <w:szCs w:val="24"/>
        </w:rPr>
        <w:t xml:space="preserve"> NCS showed a positive impact on:</w:t>
      </w:r>
      <w:r w:rsidR="00E12A5F" w:rsidRPr="00830994">
        <w:rPr>
          <w:rFonts w:asciiTheme="minorHAnsi" w:hAnsiTheme="minorHAnsi" w:cstheme="minorHAnsi"/>
          <w:szCs w:val="24"/>
        </w:rPr>
        <w:t xml:space="preserve"> </w:t>
      </w:r>
    </w:p>
    <w:p w14:paraId="7C2039A3" w14:textId="77777777" w:rsidR="00144CFC" w:rsidRPr="00830994" w:rsidRDefault="00144CFC" w:rsidP="000678A0">
      <w:pPr>
        <w:pStyle w:val="KTRMaintext"/>
        <w:numPr>
          <w:ilvl w:val="0"/>
          <w:numId w:val="27"/>
        </w:numPr>
        <w:spacing w:line="288" w:lineRule="auto"/>
        <w:rPr>
          <w:rFonts w:asciiTheme="minorHAnsi" w:hAnsiTheme="minorHAnsi" w:cstheme="minorHAnsi"/>
          <w:szCs w:val="24"/>
        </w:rPr>
      </w:pPr>
      <w:r w:rsidRPr="00830994">
        <w:rPr>
          <w:rFonts w:asciiTheme="minorHAnsi" w:hAnsiTheme="minorHAnsi" w:cstheme="minorHAnsi"/>
          <w:szCs w:val="24"/>
        </w:rPr>
        <w:t xml:space="preserve">anxiety </w:t>
      </w:r>
    </w:p>
    <w:p w14:paraId="7B5019DF" w14:textId="77777777" w:rsidR="0015747C" w:rsidRPr="00830994" w:rsidRDefault="0015747C" w:rsidP="000678A0">
      <w:pPr>
        <w:pStyle w:val="KTRMaintext"/>
        <w:numPr>
          <w:ilvl w:val="0"/>
          <w:numId w:val="27"/>
        </w:numPr>
        <w:spacing w:line="288" w:lineRule="auto"/>
        <w:rPr>
          <w:rFonts w:asciiTheme="minorHAnsi" w:hAnsiTheme="minorHAnsi" w:cstheme="minorHAnsi"/>
          <w:szCs w:val="24"/>
        </w:rPr>
      </w:pPr>
      <w:r w:rsidRPr="00830994">
        <w:rPr>
          <w:rFonts w:asciiTheme="minorHAnsi" w:hAnsiTheme="minorHAnsi" w:cstheme="minorHAnsi"/>
          <w:szCs w:val="24"/>
        </w:rPr>
        <w:t xml:space="preserve">life satisfaction </w:t>
      </w:r>
    </w:p>
    <w:p w14:paraId="4AFD835C" w14:textId="77777777" w:rsidR="00DE6DCA" w:rsidRPr="00830994" w:rsidRDefault="00DE6DCA" w:rsidP="00DE6DCA">
      <w:pPr>
        <w:pStyle w:val="KTRMaintext"/>
        <w:spacing w:line="288" w:lineRule="auto"/>
        <w:rPr>
          <w:rFonts w:asciiTheme="minorHAnsi" w:hAnsiTheme="minorHAnsi" w:cstheme="minorHAnsi"/>
          <w:szCs w:val="24"/>
        </w:rPr>
      </w:pPr>
      <w:r w:rsidRPr="00830994">
        <w:rPr>
          <w:rFonts w:asciiTheme="minorHAnsi" w:hAnsiTheme="minorHAnsi" w:cstheme="minorHAnsi"/>
          <w:szCs w:val="24"/>
        </w:rPr>
        <w:t>The summer programme also had a positive impact on feeling things are worthwhile</w:t>
      </w:r>
      <w:r w:rsidR="00C51148" w:rsidRPr="00830994">
        <w:rPr>
          <w:rFonts w:asciiTheme="minorHAnsi" w:hAnsiTheme="minorHAnsi" w:cstheme="minorHAnsi"/>
          <w:szCs w:val="24"/>
        </w:rPr>
        <w:t>,</w:t>
      </w:r>
      <w:r w:rsidRPr="00830994">
        <w:rPr>
          <w:rFonts w:asciiTheme="minorHAnsi" w:hAnsiTheme="minorHAnsi" w:cstheme="minorHAnsi"/>
          <w:szCs w:val="24"/>
        </w:rPr>
        <w:t xml:space="preserve"> while the autumn programme had a </w:t>
      </w:r>
      <w:r w:rsidR="00FA6B58" w:rsidRPr="00830994">
        <w:rPr>
          <w:rFonts w:asciiTheme="minorHAnsi" w:hAnsiTheme="minorHAnsi" w:cstheme="minorHAnsi"/>
          <w:szCs w:val="24"/>
        </w:rPr>
        <w:t>positive impact on young people</w:t>
      </w:r>
      <w:r w:rsidRPr="00830994">
        <w:rPr>
          <w:rFonts w:asciiTheme="minorHAnsi" w:hAnsiTheme="minorHAnsi" w:cstheme="minorHAnsi"/>
          <w:szCs w:val="24"/>
        </w:rPr>
        <w:t>s</w:t>
      </w:r>
      <w:r w:rsidR="00FA6B58" w:rsidRPr="00830994">
        <w:rPr>
          <w:rFonts w:asciiTheme="minorHAnsi" w:hAnsiTheme="minorHAnsi" w:cstheme="minorHAnsi"/>
          <w:szCs w:val="24"/>
        </w:rPr>
        <w:t>’</w:t>
      </w:r>
      <w:r w:rsidRPr="00830994">
        <w:rPr>
          <w:rFonts w:asciiTheme="minorHAnsi" w:hAnsiTheme="minorHAnsi" w:cstheme="minorHAnsi"/>
          <w:szCs w:val="24"/>
        </w:rPr>
        <w:t xml:space="preserve"> </w:t>
      </w:r>
      <w:r w:rsidR="004C390E" w:rsidRPr="00830994">
        <w:rPr>
          <w:rFonts w:asciiTheme="minorHAnsi" w:hAnsiTheme="minorHAnsi" w:cstheme="minorHAnsi"/>
          <w:szCs w:val="24"/>
        </w:rPr>
        <w:t xml:space="preserve">reported </w:t>
      </w:r>
      <w:r w:rsidRPr="00830994">
        <w:rPr>
          <w:rFonts w:asciiTheme="minorHAnsi" w:hAnsiTheme="minorHAnsi" w:cstheme="minorHAnsi"/>
          <w:szCs w:val="24"/>
        </w:rPr>
        <w:t xml:space="preserve">happiness. </w:t>
      </w:r>
    </w:p>
    <w:p w14:paraId="7AA54A4B" w14:textId="77777777" w:rsidR="00A615AD" w:rsidRPr="00830994" w:rsidRDefault="001366F3" w:rsidP="00F67ADF">
      <w:pPr>
        <w:pStyle w:val="KTRMaintext"/>
        <w:spacing w:line="288" w:lineRule="auto"/>
        <w:rPr>
          <w:rFonts w:asciiTheme="minorHAnsi" w:hAnsiTheme="minorHAnsi" w:cstheme="minorHAnsi"/>
          <w:b/>
          <w:color w:val="996600"/>
          <w:szCs w:val="24"/>
        </w:rPr>
      </w:pPr>
      <w:r w:rsidRPr="00830994">
        <w:rPr>
          <w:rFonts w:asciiTheme="minorHAnsi" w:hAnsiTheme="minorHAnsi" w:cstheme="minorHAnsi"/>
          <w:noProof/>
          <w:color w:val="996600"/>
          <w:szCs w:val="24"/>
          <w:lang w:eastAsia="en-GB"/>
        </w:rPr>
        <mc:AlternateContent>
          <mc:Choice Requires="wps">
            <w:drawing>
              <wp:anchor distT="0" distB="0" distL="114300" distR="114300" simplePos="0" relativeHeight="251658252" behindDoc="1" locked="0" layoutInCell="1" allowOverlap="1" wp14:anchorId="027DACD7" wp14:editId="2A5C529A">
                <wp:simplePos x="0" y="0"/>
                <wp:positionH relativeFrom="column">
                  <wp:posOffset>2327910</wp:posOffset>
                </wp:positionH>
                <wp:positionV relativeFrom="paragraph">
                  <wp:posOffset>188595</wp:posOffset>
                </wp:positionV>
                <wp:extent cx="3857625" cy="1238250"/>
                <wp:effectExtent l="0" t="0" r="0" b="0"/>
                <wp:wrapThrough wrapText="bothSides">
                  <wp:wrapPolygon edited="0">
                    <wp:start x="320" y="0"/>
                    <wp:lineTo x="320" y="21268"/>
                    <wp:lineTo x="21227" y="21268"/>
                    <wp:lineTo x="21227" y="0"/>
                    <wp:lineTo x="320" y="0"/>
                  </wp:wrapPolygon>
                </wp:wrapThrough>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238250"/>
                        </a:xfrm>
                        <a:prstGeom prst="rect">
                          <a:avLst/>
                        </a:prstGeom>
                        <a:noFill/>
                        <a:ln w="9525">
                          <a:noFill/>
                          <a:miter lim="800000"/>
                          <a:headEnd/>
                          <a:tailEnd/>
                        </a:ln>
                      </wps:spPr>
                      <wps:txbx>
                        <w:txbxContent>
                          <w:p w14:paraId="322466EA" w14:textId="77777777" w:rsidR="00710AE3" w:rsidRPr="008A3032" w:rsidRDefault="00710AE3" w:rsidP="001366F3">
                            <w:pPr>
                              <w:pStyle w:val="KTRMaintext"/>
                              <w:spacing w:line="288" w:lineRule="auto"/>
                              <w:rPr>
                                <w:b/>
                                <w:color w:val="996600"/>
                                <w:sz w:val="28"/>
                                <w:szCs w:val="24"/>
                              </w:rPr>
                            </w:pPr>
                            <w:r w:rsidRPr="008A3032">
                              <w:rPr>
                                <w:b/>
                                <w:color w:val="996600"/>
                                <w:sz w:val="28"/>
                                <w:szCs w:val="24"/>
                              </w:rPr>
                              <w:t>“…to engage young people in social action in their communities and the democratic process, building their understanding of their responsibilities as citizens”</w:t>
                            </w:r>
                          </w:p>
                          <w:p w14:paraId="398CE059" w14:textId="77777777" w:rsidR="00710AE3" w:rsidRPr="00280D87" w:rsidRDefault="00710AE3" w:rsidP="001366F3">
                            <w:pPr>
                              <w:pStyle w:val="KTRMaintext"/>
                              <w:spacing w:line="288" w:lineRule="auto"/>
                              <w:rPr>
                                <w:b/>
                                <w:color w:val="EC008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ACD7" id="_x0000_s1029" type="#_x0000_t202" style="position:absolute;margin-left:183.3pt;margin-top:14.85pt;width:303.75pt;height:97.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" filled="f" stroked="f">
                <v:textbox>
                  <w:txbxContent>
                    <w:p w14:paraId="322466EA" w14:textId="77777777" w:rsidR="00710AE3" w:rsidRPr="008A3032" w:rsidRDefault="00710AE3" w:rsidP="001366F3">
                      <w:pPr>
                        <w:pStyle w:val="KTRMaintext"/>
                        <w:spacing w:line="288" w:lineRule="auto"/>
                        <w:rPr>
                          <w:b/>
                          <w:color w:val="996600"/>
                          <w:sz w:val="28"/>
                          <w:szCs w:val="24"/>
                        </w:rPr>
                      </w:pPr>
                      <w:r w:rsidRPr="008A3032">
                        <w:rPr>
                          <w:b/>
                          <w:color w:val="996600"/>
                          <w:sz w:val="28"/>
                          <w:szCs w:val="24"/>
                        </w:rPr>
                        <w:t>“…to engage young people in social action in their communities and the democratic process, building their understanding of their responsibilities as citizens”</w:t>
                      </w:r>
                    </w:p>
                    <w:p w14:paraId="398CE059" w14:textId="77777777" w:rsidR="00710AE3" w:rsidRPr="00280D87" w:rsidRDefault="00710AE3" w:rsidP="001366F3">
                      <w:pPr>
                        <w:pStyle w:val="KTRMaintext"/>
                        <w:spacing w:line="288" w:lineRule="auto"/>
                        <w:rPr>
                          <w:b/>
                          <w:color w:val="EC008C"/>
                          <w:sz w:val="28"/>
                          <w:szCs w:val="28"/>
                        </w:rPr>
                      </w:pPr>
                    </w:p>
                  </w:txbxContent>
                </v:textbox>
                <w10:wrap type="through"/>
              </v:shape>
            </w:pict>
          </mc:Fallback>
        </mc:AlternateContent>
      </w:r>
      <w:r w:rsidR="00C5024D" w:rsidRPr="00830994">
        <w:rPr>
          <w:rFonts w:asciiTheme="minorHAnsi" w:hAnsiTheme="minorHAnsi" w:cstheme="minorHAnsi"/>
          <w:b/>
          <w:color w:val="996600"/>
          <w:szCs w:val="24"/>
        </w:rPr>
        <w:t xml:space="preserve">Social responsibility </w:t>
      </w:r>
    </w:p>
    <w:p w14:paraId="32201256" w14:textId="77777777" w:rsidR="006909B3" w:rsidRPr="00830994" w:rsidRDefault="00457724" w:rsidP="00F67ADF">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 xml:space="preserve">NCS aims to encourage young people to be involved in their communities both during the programme, and beyond. </w:t>
      </w:r>
      <w:r w:rsidR="00A615AD" w:rsidRPr="00830994">
        <w:rPr>
          <w:rFonts w:asciiTheme="minorHAnsi" w:hAnsiTheme="minorHAnsi" w:cstheme="minorHAnsi"/>
          <w:color w:val="auto"/>
          <w:szCs w:val="24"/>
        </w:rPr>
        <w:t xml:space="preserve">There </w:t>
      </w:r>
      <w:r w:rsidR="006B107E" w:rsidRPr="00830994">
        <w:rPr>
          <w:rFonts w:asciiTheme="minorHAnsi" w:hAnsiTheme="minorHAnsi" w:cstheme="minorHAnsi"/>
          <w:color w:val="auto"/>
          <w:szCs w:val="24"/>
        </w:rPr>
        <w:t>has been a range</w:t>
      </w:r>
      <w:r w:rsidR="00920394" w:rsidRPr="00830994">
        <w:rPr>
          <w:rFonts w:asciiTheme="minorHAnsi" w:hAnsiTheme="minorHAnsi" w:cstheme="minorHAnsi"/>
          <w:color w:val="auto"/>
          <w:szCs w:val="24"/>
        </w:rPr>
        <w:t xml:space="preserve"> of positive impacts on this area in previous NCS evaluations</w:t>
      </w:r>
      <w:r w:rsidR="002214EA" w:rsidRPr="00830994">
        <w:rPr>
          <w:rFonts w:asciiTheme="minorHAnsi" w:hAnsiTheme="minorHAnsi" w:cstheme="minorHAnsi"/>
          <w:color w:val="auto"/>
          <w:szCs w:val="24"/>
        </w:rPr>
        <w:t>.</w:t>
      </w:r>
      <w:r w:rsidR="006909B3" w:rsidRPr="00830994">
        <w:rPr>
          <w:rFonts w:asciiTheme="minorHAnsi" w:hAnsiTheme="minorHAnsi" w:cstheme="minorHAnsi"/>
          <w:color w:val="auto"/>
          <w:szCs w:val="24"/>
        </w:rPr>
        <w:t xml:space="preserve"> </w:t>
      </w:r>
    </w:p>
    <w:p w14:paraId="136C4716" w14:textId="77777777" w:rsidR="002A31D0" w:rsidRPr="00830994" w:rsidRDefault="002A31D0">
      <w:pPr>
        <w:rPr>
          <w:rFonts w:asciiTheme="minorHAnsi" w:eastAsia="Calibri" w:hAnsiTheme="minorHAnsi" w:cstheme="minorHAnsi"/>
          <w:color w:val="auto"/>
          <w:sz w:val="24"/>
          <w:szCs w:val="24"/>
        </w:rPr>
      </w:pPr>
      <w:r w:rsidRPr="00830994">
        <w:rPr>
          <w:rFonts w:asciiTheme="minorHAnsi" w:hAnsiTheme="minorHAnsi" w:cstheme="minorHAnsi"/>
          <w:color w:val="auto"/>
          <w:szCs w:val="24"/>
        </w:rPr>
        <w:br w:type="page"/>
      </w:r>
    </w:p>
    <w:p w14:paraId="3BEFC24D" w14:textId="77777777" w:rsidR="006909B3" w:rsidRPr="00830994" w:rsidRDefault="00920394" w:rsidP="00F67ADF">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lastRenderedPageBreak/>
        <w:t>There has consistently been a positive impact on NCS participants feeling they</w:t>
      </w:r>
      <w:r w:rsidR="005C1748" w:rsidRPr="00830994">
        <w:rPr>
          <w:rFonts w:asciiTheme="minorHAnsi" w:hAnsiTheme="minorHAnsi" w:cstheme="minorHAnsi"/>
          <w:color w:val="auto"/>
          <w:szCs w:val="24"/>
        </w:rPr>
        <w:t xml:space="preserve"> ‘would</w:t>
      </w:r>
      <w:r w:rsidRPr="00830994">
        <w:rPr>
          <w:rFonts w:asciiTheme="minorHAnsi" w:hAnsiTheme="minorHAnsi" w:cstheme="minorHAnsi"/>
          <w:color w:val="auto"/>
          <w:szCs w:val="24"/>
        </w:rPr>
        <w:t xml:space="preserve"> know how to tackle a problem</w:t>
      </w:r>
      <w:r w:rsidR="004C390E" w:rsidRPr="00830994">
        <w:rPr>
          <w:rFonts w:asciiTheme="minorHAnsi" w:hAnsiTheme="minorHAnsi" w:cstheme="minorHAnsi"/>
          <w:color w:val="auto"/>
          <w:szCs w:val="24"/>
        </w:rPr>
        <w:t xml:space="preserve"> in</w:t>
      </w:r>
      <w:r w:rsidRPr="00830994">
        <w:rPr>
          <w:rFonts w:asciiTheme="minorHAnsi" w:hAnsiTheme="minorHAnsi" w:cstheme="minorHAnsi"/>
          <w:color w:val="auto"/>
          <w:szCs w:val="24"/>
        </w:rPr>
        <w:t xml:space="preserve"> </w:t>
      </w:r>
      <w:r w:rsidR="005C1748" w:rsidRPr="00830994">
        <w:rPr>
          <w:rFonts w:asciiTheme="minorHAnsi" w:hAnsiTheme="minorHAnsi" w:cstheme="minorHAnsi"/>
          <w:color w:val="auto"/>
          <w:szCs w:val="24"/>
        </w:rPr>
        <w:t>my</w:t>
      </w:r>
      <w:r w:rsidRPr="00830994">
        <w:rPr>
          <w:rFonts w:asciiTheme="minorHAnsi" w:hAnsiTheme="minorHAnsi" w:cstheme="minorHAnsi"/>
          <w:color w:val="auto"/>
          <w:szCs w:val="24"/>
        </w:rPr>
        <w:t xml:space="preserve"> local area</w:t>
      </w:r>
      <w:r w:rsidR="005C1748" w:rsidRPr="00830994">
        <w:rPr>
          <w:rFonts w:asciiTheme="minorHAnsi" w:hAnsiTheme="minorHAnsi" w:cstheme="minorHAnsi"/>
          <w:color w:val="auto"/>
          <w:szCs w:val="24"/>
        </w:rPr>
        <w:t>’</w:t>
      </w:r>
      <w:r w:rsidR="00846F84" w:rsidRPr="00830994">
        <w:rPr>
          <w:rFonts w:asciiTheme="minorHAnsi" w:hAnsiTheme="minorHAnsi" w:cstheme="minorHAnsi"/>
          <w:color w:val="auto"/>
          <w:szCs w:val="24"/>
        </w:rPr>
        <w:t>,</w:t>
      </w:r>
      <w:r w:rsidRPr="00830994">
        <w:rPr>
          <w:rFonts w:asciiTheme="minorHAnsi" w:hAnsiTheme="minorHAnsi" w:cstheme="minorHAnsi"/>
          <w:color w:val="auto"/>
          <w:szCs w:val="24"/>
        </w:rPr>
        <w:t xml:space="preserve"> and that they can </w:t>
      </w:r>
      <w:r w:rsidR="005C1748" w:rsidRPr="00830994">
        <w:rPr>
          <w:rFonts w:asciiTheme="minorHAnsi" w:hAnsiTheme="minorHAnsi" w:cstheme="minorHAnsi"/>
          <w:color w:val="auto"/>
          <w:szCs w:val="24"/>
        </w:rPr>
        <w:t>‘</w:t>
      </w:r>
      <w:r w:rsidRPr="00830994">
        <w:rPr>
          <w:rFonts w:asciiTheme="minorHAnsi" w:hAnsiTheme="minorHAnsi" w:cstheme="minorHAnsi"/>
          <w:color w:val="auto"/>
          <w:szCs w:val="24"/>
        </w:rPr>
        <w:t>have an</w:t>
      </w:r>
      <w:r w:rsidR="005C1748" w:rsidRPr="00830994">
        <w:rPr>
          <w:rFonts w:asciiTheme="minorHAnsi" w:hAnsiTheme="minorHAnsi" w:cstheme="minorHAnsi"/>
          <w:color w:val="auto"/>
          <w:szCs w:val="24"/>
        </w:rPr>
        <w:t xml:space="preserve"> impact on the world around me’</w:t>
      </w:r>
      <w:r w:rsidRPr="00830994">
        <w:rPr>
          <w:rFonts w:asciiTheme="minorHAnsi" w:hAnsiTheme="minorHAnsi" w:cstheme="minorHAnsi"/>
          <w:color w:val="auto"/>
          <w:szCs w:val="24"/>
        </w:rPr>
        <w:t xml:space="preserve">.  </w:t>
      </w:r>
      <w:r w:rsidR="006909B3" w:rsidRPr="00830994">
        <w:rPr>
          <w:rFonts w:asciiTheme="minorHAnsi" w:hAnsiTheme="minorHAnsi" w:cstheme="minorHAnsi"/>
          <w:color w:val="auto"/>
          <w:szCs w:val="24"/>
        </w:rPr>
        <w:t>NCS</w:t>
      </w:r>
      <w:r w:rsidR="00846F84" w:rsidRPr="00830994">
        <w:rPr>
          <w:rFonts w:asciiTheme="minorHAnsi" w:hAnsiTheme="minorHAnsi" w:cstheme="minorHAnsi"/>
          <w:color w:val="auto"/>
          <w:szCs w:val="24"/>
        </w:rPr>
        <w:t xml:space="preserve"> programme evaluations</w:t>
      </w:r>
      <w:r w:rsidR="006909B3" w:rsidRPr="00830994">
        <w:rPr>
          <w:rFonts w:asciiTheme="minorHAnsi" w:hAnsiTheme="minorHAnsi" w:cstheme="minorHAnsi"/>
          <w:color w:val="auto"/>
          <w:szCs w:val="24"/>
        </w:rPr>
        <w:t xml:space="preserve"> have also </w:t>
      </w:r>
      <w:r w:rsidR="00846F84" w:rsidRPr="00830994">
        <w:rPr>
          <w:rFonts w:asciiTheme="minorHAnsi" w:hAnsiTheme="minorHAnsi" w:cstheme="minorHAnsi"/>
          <w:color w:val="auto"/>
          <w:szCs w:val="24"/>
        </w:rPr>
        <w:t xml:space="preserve">shown </w:t>
      </w:r>
      <w:r w:rsidR="006909B3" w:rsidRPr="00830994">
        <w:rPr>
          <w:rFonts w:asciiTheme="minorHAnsi" w:hAnsiTheme="minorHAnsi" w:cstheme="minorHAnsi"/>
          <w:color w:val="auto"/>
          <w:szCs w:val="24"/>
        </w:rPr>
        <w:t xml:space="preserve">a number of positive impacts on community involvement, although the specific actions </w:t>
      </w:r>
      <w:r w:rsidR="00846F84" w:rsidRPr="00830994">
        <w:rPr>
          <w:rFonts w:asciiTheme="minorHAnsi" w:hAnsiTheme="minorHAnsi" w:cstheme="minorHAnsi"/>
          <w:color w:val="auto"/>
          <w:szCs w:val="24"/>
        </w:rPr>
        <w:t>vary</w:t>
      </w:r>
      <w:r w:rsidR="006909B3" w:rsidRPr="00830994">
        <w:rPr>
          <w:rFonts w:asciiTheme="minorHAnsi" w:hAnsiTheme="minorHAnsi" w:cstheme="minorHAnsi"/>
          <w:color w:val="auto"/>
          <w:szCs w:val="24"/>
        </w:rPr>
        <w:t xml:space="preserve"> between programme</w:t>
      </w:r>
      <w:r w:rsidR="002214EA" w:rsidRPr="00830994">
        <w:rPr>
          <w:rFonts w:asciiTheme="minorHAnsi" w:hAnsiTheme="minorHAnsi" w:cstheme="minorHAnsi"/>
          <w:color w:val="auto"/>
          <w:szCs w:val="24"/>
        </w:rPr>
        <w:t xml:space="preserve"> seasons</w:t>
      </w:r>
      <w:r w:rsidR="00C51148" w:rsidRPr="00830994">
        <w:rPr>
          <w:rFonts w:asciiTheme="minorHAnsi" w:hAnsiTheme="minorHAnsi" w:cstheme="minorHAnsi"/>
          <w:color w:val="auto"/>
          <w:szCs w:val="24"/>
        </w:rPr>
        <w:t>.</w:t>
      </w:r>
    </w:p>
    <w:p w14:paraId="77FDDD5C" w14:textId="77777777" w:rsidR="00801E79" w:rsidRPr="00830994" w:rsidRDefault="0010369E" w:rsidP="00801E79">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Both </w:t>
      </w:r>
      <w:r w:rsidR="009E6F85" w:rsidRPr="00830994">
        <w:rPr>
          <w:rFonts w:asciiTheme="minorHAnsi" w:hAnsiTheme="minorHAnsi" w:cstheme="minorHAnsi"/>
          <w:szCs w:val="24"/>
        </w:rPr>
        <w:t>the summer and autumn programme</w:t>
      </w:r>
      <w:r w:rsidRPr="00830994">
        <w:rPr>
          <w:rFonts w:asciiTheme="minorHAnsi" w:hAnsiTheme="minorHAnsi" w:cstheme="minorHAnsi"/>
          <w:szCs w:val="24"/>
        </w:rPr>
        <w:t xml:space="preserve"> had a positive impact on the following outcomes:</w:t>
      </w:r>
    </w:p>
    <w:p w14:paraId="61220702" w14:textId="77777777" w:rsidR="00127495" w:rsidRPr="00830994" w:rsidRDefault="00881BB0" w:rsidP="000678A0">
      <w:pPr>
        <w:pStyle w:val="KTRMaintext"/>
        <w:numPr>
          <w:ilvl w:val="0"/>
          <w:numId w:val="49"/>
        </w:numPr>
        <w:spacing w:line="288" w:lineRule="auto"/>
        <w:rPr>
          <w:rFonts w:asciiTheme="minorHAnsi" w:hAnsiTheme="minorHAnsi" w:cstheme="minorHAnsi"/>
          <w:szCs w:val="24"/>
        </w:rPr>
      </w:pPr>
      <w:r w:rsidRPr="00830994">
        <w:rPr>
          <w:rFonts w:asciiTheme="minorHAnsi" w:hAnsiTheme="minorHAnsi" w:cstheme="minorHAnsi"/>
          <w:szCs w:val="24"/>
        </w:rPr>
        <w:t>h</w:t>
      </w:r>
      <w:r w:rsidR="001D0763" w:rsidRPr="00830994">
        <w:rPr>
          <w:rFonts w:asciiTheme="minorHAnsi" w:hAnsiTheme="minorHAnsi" w:cstheme="minorHAnsi"/>
          <w:szCs w:val="24"/>
        </w:rPr>
        <w:t xml:space="preserve">ours spent volunteering </w:t>
      </w:r>
      <w:r w:rsidRPr="00830994">
        <w:rPr>
          <w:rFonts w:asciiTheme="minorHAnsi" w:hAnsiTheme="minorHAnsi" w:cstheme="minorHAnsi"/>
          <w:szCs w:val="24"/>
        </w:rPr>
        <w:t>(formal and informal)</w:t>
      </w:r>
    </w:p>
    <w:p w14:paraId="7173C9D7" w14:textId="77777777" w:rsidR="0010369E" w:rsidRPr="00830994" w:rsidRDefault="006B107E" w:rsidP="00127495">
      <w:pPr>
        <w:pStyle w:val="KTRMaintext"/>
        <w:spacing w:line="288" w:lineRule="auto"/>
        <w:rPr>
          <w:rFonts w:asciiTheme="minorHAnsi" w:hAnsiTheme="minorHAnsi" w:cstheme="minorHAnsi"/>
          <w:szCs w:val="24"/>
        </w:rPr>
      </w:pPr>
      <w:r w:rsidRPr="00830994">
        <w:rPr>
          <w:rFonts w:asciiTheme="minorHAnsi" w:hAnsiTheme="minorHAnsi" w:cstheme="minorHAnsi"/>
          <w:szCs w:val="24"/>
        </w:rPr>
        <w:t>Agreement that:</w:t>
      </w:r>
    </w:p>
    <w:p w14:paraId="02132F73" w14:textId="77777777" w:rsidR="0010369E" w:rsidRPr="00830994" w:rsidRDefault="0010369E"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‘I know how to deal with a problem in my local area’</w:t>
      </w:r>
    </w:p>
    <w:p w14:paraId="35100972" w14:textId="77777777" w:rsidR="0010369E" w:rsidRPr="00830994" w:rsidRDefault="0010369E"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‘I feel able to have an impact on the world around me’</w:t>
      </w:r>
    </w:p>
    <w:p w14:paraId="43473CDF" w14:textId="77777777" w:rsidR="0010369E" w:rsidRPr="00830994" w:rsidRDefault="0010369E" w:rsidP="000678A0">
      <w:pPr>
        <w:pStyle w:val="KTRMaintext"/>
        <w:numPr>
          <w:ilvl w:val="0"/>
          <w:numId w:val="26"/>
        </w:numPr>
        <w:spacing w:line="288" w:lineRule="auto"/>
        <w:rPr>
          <w:rFonts w:asciiTheme="minorHAnsi" w:hAnsiTheme="minorHAnsi" w:cstheme="minorHAnsi"/>
          <w:szCs w:val="24"/>
        </w:rPr>
      </w:pPr>
      <w:r w:rsidRPr="00830994">
        <w:rPr>
          <w:rFonts w:asciiTheme="minorHAnsi" w:hAnsiTheme="minorHAnsi" w:cstheme="minorHAnsi"/>
          <w:szCs w:val="24"/>
        </w:rPr>
        <w:t>‘I understand the organisations / people that influence my local area’</w:t>
      </w:r>
    </w:p>
    <w:p w14:paraId="1EF71B6B" w14:textId="77777777" w:rsidR="00881BB0" w:rsidRPr="00830994" w:rsidRDefault="00881BB0" w:rsidP="00881BB0">
      <w:pPr>
        <w:pStyle w:val="KTRMaintext"/>
        <w:spacing w:line="288" w:lineRule="auto"/>
        <w:rPr>
          <w:rFonts w:asciiTheme="minorHAnsi" w:hAnsiTheme="minorHAnsi" w:cstheme="minorHAnsi"/>
          <w:szCs w:val="24"/>
        </w:rPr>
      </w:pPr>
      <w:r w:rsidRPr="00830994">
        <w:rPr>
          <w:rFonts w:asciiTheme="minorHAnsi" w:hAnsiTheme="minorHAnsi" w:cstheme="minorHAnsi"/>
          <w:szCs w:val="24"/>
        </w:rPr>
        <w:t>The summer programme also had a positive impact on agreement that</w:t>
      </w:r>
      <w:r w:rsidR="00127495" w:rsidRPr="00830994">
        <w:rPr>
          <w:rFonts w:asciiTheme="minorHAnsi" w:hAnsiTheme="minorHAnsi" w:cstheme="minorHAnsi"/>
          <w:szCs w:val="24"/>
        </w:rPr>
        <w:t>,</w:t>
      </w:r>
      <w:r w:rsidRPr="00830994">
        <w:rPr>
          <w:rFonts w:asciiTheme="minorHAnsi" w:hAnsiTheme="minorHAnsi" w:cstheme="minorHAnsi"/>
          <w:szCs w:val="24"/>
        </w:rPr>
        <w:t xml:space="preserve"> ‘I am someone others can rely on’.</w:t>
      </w:r>
    </w:p>
    <w:p w14:paraId="08E39AA3" w14:textId="77777777" w:rsidR="00F044F8" w:rsidRPr="00830994" w:rsidRDefault="006909B3" w:rsidP="0016468A">
      <w:pPr>
        <w:pStyle w:val="KTRMaintext"/>
        <w:spacing w:line="288" w:lineRule="auto"/>
        <w:rPr>
          <w:rFonts w:asciiTheme="minorHAnsi" w:hAnsiTheme="minorHAnsi" w:cstheme="minorHAnsi"/>
          <w:color w:val="auto"/>
          <w:szCs w:val="24"/>
        </w:rPr>
      </w:pPr>
      <w:r w:rsidRPr="00830994">
        <w:rPr>
          <w:rFonts w:asciiTheme="minorHAnsi" w:hAnsiTheme="minorHAnsi" w:cstheme="minorHAnsi"/>
          <w:color w:val="auto"/>
          <w:szCs w:val="24"/>
        </w:rPr>
        <w:t xml:space="preserve">NCS also consistently has a positive </w:t>
      </w:r>
      <w:r w:rsidR="00BF04F8" w:rsidRPr="00830994">
        <w:rPr>
          <w:rFonts w:asciiTheme="minorHAnsi" w:hAnsiTheme="minorHAnsi" w:cstheme="minorHAnsi"/>
          <w:color w:val="auto"/>
          <w:szCs w:val="24"/>
        </w:rPr>
        <w:t>impact on political engagement.</w:t>
      </w:r>
      <w:r w:rsidRPr="00830994">
        <w:rPr>
          <w:rFonts w:asciiTheme="minorHAnsi" w:hAnsiTheme="minorHAnsi" w:cstheme="minorHAnsi"/>
          <w:color w:val="auto"/>
          <w:szCs w:val="24"/>
        </w:rPr>
        <w:t xml:space="preserve"> As in previous </w:t>
      </w:r>
      <w:r w:rsidR="002214EA" w:rsidRPr="00830994">
        <w:rPr>
          <w:rFonts w:asciiTheme="minorHAnsi" w:hAnsiTheme="minorHAnsi" w:cstheme="minorHAnsi"/>
          <w:color w:val="auto"/>
          <w:szCs w:val="24"/>
        </w:rPr>
        <w:t xml:space="preserve">years’ </w:t>
      </w:r>
      <w:r w:rsidRPr="00830994">
        <w:rPr>
          <w:rFonts w:asciiTheme="minorHAnsi" w:hAnsiTheme="minorHAnsi" w:cstheme="minorHAnsi"/>
          <w:color w:val="auto"/>
          <w:szCs w:val="24"/>
        </w:rPr>
        <w:t>evaluations, t</w:t>
      </w:r>
      <w:r w:rsidR="00801E79" w:rsidRPr="00830994">
        <w:rPr>
          <w:rFonts w:asciiTheme="minorHAnsi" w:hAnsiTheme="minorHAnsi" w:cstheme="minorHAnsi"/>
          <w:color w:val="auto"/>
          <w:szCs w:val="24"/>
        </w:rPr>
        <w:t xml:space="preserve">here was positive impact </w:t>
      </w:r>
      <w:r w:rsidR="004C390E" w:rsidRPr="00830994">
        <w:rPr>
          <w:rFonts w:asciiTheme="minorHAnsi" w:hAnsiTheme="minorHAnsi" w:cstheme="minorHAnsi"/>
          <w:color w:val="auto"/>
          <w:szCs w:val="24"/>
        </w:rPr>
        <w:t xml:space="preserve">on </w:t>
      </w:r>
      <w:r w:rsidR="007D357B" w:rsidRPr="00830994">
        <w:rPr>
          <w:rFonts w:asciiTheme="minorHAnsi" w:hAnsiTheme="minorHAnsi" w:cstheme="minorHAnsi"/>
          <w:color w:val="auto"/>
          <w:szCs w:val="24"/>
        </w:rPr>
        <w:t>young people</w:t>
      </w:r>
      <w:r w:rsidRPr="00830994">
        <w:rPr>
          <w:rFonts w:asciiTheme="minorHAnsi" w:hAnsiTheme="minorHAnsi" w:cstheme="minorHAnsi"/>
          <w:color w:val="auto"/>
          <w:szCs w:val="24"/>
        </w:rPr>
        <w:t>’s intention to vote</w:t>
      </w:r>
      <w:r w:rsidR="007D357B" w:rsidRPr="00830994">
        <w:rPr>
          <w:rFonts w:asciiTheme="minorHAnsi" w:hAnsiTheme="minorHAnsi" w:cstheme="minorHAnsi"/>
          <w:color w:val="auto"/>
          <w:szCs w:val="24"/>
        </w:rPr>
        <w:t xml:space="preserve"> in the next General Election</w:t>
      </w:r>
      <w:r w:rsidR="00801E79" w:rsidRPr="00830994">
        <w:rPr>
          <w:rFonts w:asciiTheme="minorHAnsi" w:hAnsiTheme="minorHAnsi" w:cstheme="minorHAnsi"/>
          <w:color w:val="auto"/>
          <w:szCs w:val="24"/>
        </w:rPr>
        <w:t xml:space="preserve">. </w:t>
      </w:r>
    </w:p>
    <w:p w14:paraId="1EB00CA0" w14:textId="77777777" w:rsidR="00F044F8" w:rsidRPr="00830994" w:rsidRDefault="00F044F8" w:rsidP="00F044F8">
      <w:pPr>
        <w:pStyle w:val="Hashtagbulletdarkblue"/>
        <w:numPr>
          <w:ilvl w:val="0"/>
          <w:numId w:val="0"/>
        </w:numPr>
        <w:spacing w:before="120" w:after="120"/>
        <w:rPr>
          <w:rFonts w:asciiTheme="minorHAnsi" w:hAnsiTheme="minorHAnsi" w:cstheme="minorHAnsi"/>
          <w:b/>
        </w:rPr>
      </w:pPr>
      <w:r w:rsidRPr="00830994">
        <w:rPr>
          <w:rFonts w:asciiTheme="minorHAnsi" w:hAnsiTheme="minorHAnsi" w:cstheme="minorHAnsi"/>
          <w:b/>
        </w:rPr>
        <w:t>Value for money</w:t>
      </w:r>
    </w:p>
    <w:p w14:paraId="62E10C72" w14:textId="13D815FF" w:rsidR="0016468A" w:rsidRPr="00830994" w:rsidRDefault="0016468A" w:rsidP="0016468A">
      <w:pPr>
        <w:pStyle w:val="Hashtagbulletdarkblue"/>
        <w:numPr>
          <w:ilvl w:val="0"/>
          <w:numId w:val="0"/>
        </w:numPr>
        <w:spacing w:before="120" w:after="120"/>
        <w:rPr>
          <w:rFonts w:asciiTheme="minorHAnsi" w:hAnsiTheme="minorHAnsi" w:cstheme="minorHAnsi"/>
          <w:b/>
        </w:rPr>
      </w:pPr>
      <w:bookmarkStart w:id="5" w:name="_Hlk25320744"/>
      <w:r w:rsidRPr="00830994">
        <w:rPr>
          <w:rFonts w:asciiTheme="minorHAnsi" w:hAnsiTheme="minorHAnsi" w:cstheme="minorHAnsi"/>
        </w:rPr>
        <w:t>Reflecting the</w:t>
      </w:r>
      <w:r w:rsidR="00AF5FE2" w:rsidRPr="00830994">
        <w:rPr>
          <w:rFonts w:asciiTheme="minorHAnsi" w:hAnsiTheme="minorHAnsi" w:cstheme="minorHAnsi"/>
        </w:rPr>
        <w:t xml:space="preserve"> positive</w:t>
      </w:r>
      <w:r w:rsidRPr="00830994">
        <w:rPr>
          <w:rFonts w:asciiTheme="minorHAnsi" w:hAnsiTheme="minorHAnsi" w:cstheme="minorHAnsi"/>
        </w:rPr>
        <w:t xml:space="preserve"> impact of NCS on a range of participant outcomes, </w:t>
      </w:r>
      <w:r w:rsidR="00AF5FE2" w:rsidRPr="00830994">
        <w:rPr>
          <w:rFonts w:asciiTheme="minorHAnsi" w:hAnsiTheme="minorHAnsi" w:cstheme="minorHAnsi"/>
        </w:rPr>
        <w:t xml:space="preserve">the value for money analysis consistently demonstrated monetised benefits that were greater than costs. </w:t>
      </w:r>
      <w:r w:rsidR="00253FFF">
        <w:rPr>
          <w:rFonts w:asciiTheme="minorHAnsi" w:hAnsiTheme="minorHAnsi" w:cstheme="minorHAnsi"/>
        </w:rPr>
        <w:t>T</w:t>
      </w:r>
      <w:r w:rsidR="00A378ED" w:rsidRPr="00830994">
        <w:rPr>
          <w:rFonts w:asciiTheme="minorHAnsi" w:hAnsiTheme="minorHAnsi" w:cstheme="minorHAnsi"/>
        </w:rPr>
        <w:t xml:space="preserve">his </w:t>
      </w:r>
      <w:r w:rsidRPr="00830994">
        <w:rPr>
          <w:rFonts w:asciiTheme="minorHAnsi" w:hAnsiTheme="minorHAnsi" w:cstheme="minorHAnsi"/>
        </w:rPr>
        <w:t xml:space="preserve">positive assessment remained when considering alternative approaches; when using different assumptions relating to the possible </w:t>
      </w:r>
      <w:bookmarkEnd w:id="5"/>
      <w:r w:rsidRPr="00830994">
        <w:rPr>
          <w:rFonts w:asciiTheme="minorHAnsi" w:hAnsiTheme="minorHAnsi" w:cstheme="minorHAnsi"/>
        </w:rPr>
        <w:t>persistence of effects; and when undertaking a number of sensitivity analyses.</w:t>
      </w:r>
    </w:p>
    <w:p w14:paraId="6EA765B3" w14:textId="77777777" w:rsidR="0016468A" w:rsidRPr="00830994" w:rsidRDefault="0016468A" w:rsidP="0016468A">
      <w:pPr>
        <w:pStyle w:val="Hashtagbulletdarkblue"/>
        <w:numPr>
          <w:ilvl w:val="0"/>
          <w:numId w:val="0"/>
        </w:numPr>
        <w:spacing w:before="120" w:after="120"/>
        <w:rPr>
          <w:rFonts w:asciiTheme="minorHAnsi" w:hAnsiTheme="minorHAnsi" w:cstheme="minorHAnsi"/>
          <w:b/>
        </w:rPr>
      </w:pPr>
      <w:r w:rsidRPr="00830994">
        <w:rPr>
          <w:rFonts w:asciiTheme="minorHAnsi" w:hAnsiTheme="minorHAnsi" w:cstheme="minorHAnsi"/>
          <w:b/>
        </w:rPr>
        <w:t>Methodology, caveats and interpretation</w:t>
      </w:r>
    </w:p>
    <w:p w14:paraId="26F580A3" w14:textId="77777777" w:rsidR="007D2E79" w:rsidRPr="00830994" w:rsidRDefault="0016468A" w:rsidP="0016468A">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 xml:space="preserve">The value for money analysis was conducted in line with the principles of the HM Treasury Green Book, and </w:t>
      </w:r>
      <w:r w:rsidR="00FA6B58" w:rsidRPr="00830994">
        <w:rPr>
          <w:rFonts w:asciiTheme="minorHAnsi" w:hAnsiTheme="minorHAnsi" w:cstheme="minorHAnsi"/>
        </w:rPr>
        <w:t>sought</w:t>
      </w:r>
      <w:r w:rsidRPr="00830994">
        <w:rPr>
          <w:rFonts w:asciiTheme="minorHAnsi" w:hAnsiTheme="minorHAnsi" w:cstheme="minorHAnsi"/>
        </w:rPr>
        <w:t xml:space="preserve"> to monetise (as far as possible) the resource costs and benefits ass</w:t>
      </w:r>
      <w:r w:rsidR="005164E9" w:rsidRPr="00830994">
        <w:rPr>
          <w:rFonts w:asciiTheme="minorHAnsi" w:hAnsiTheme="minorHAnsi" w:cstheme="minorHAnsi"/>
        </w:rPr>
        <w:t>ociated with NCS</w:t>
      </w:r>
      <w:r w:rsidR="00AF5FE2" w:rsidRPr="00830994">
        <w:rPr>
          <w:rFonts w:asciiTheme="minorHAnsi" w:hAnsiTheme="minorHAnsi" w:cstheme="minorHAnsi"/>
        </w:rPr>
        <w:t>.</w:t>
      </w:r>
      <w:r w:rsidRPr="00830994">
        <w:rPr>
          <w:rFonts w:asciiTheme="minorHAnsi" w:hAnsiTheme="minorHAnsi" w:cstheme="minorHAnsi"/>
        </w:rPr>
        <w:t xml:space="preserve"> It is</w:t>
      </w:r>
      <w:r w:rsidR="007D2E79" w:rsidRPr="00830994">
        <w:rPr>
          <w:rFonts w:asciiTheme="minorHAnsi" w:hAnsiTheme="minorHAnsi" w:cstheme="minorHAnsi"/>
        </w:rPr>
        <w:t xml:space="preserve"> important to note that for the 2016</w:t>
      </w:r>
      <w:r w:rsidRPr="00830994">
        <w:rPr>
          <w:rFonts w:asciiTheme="minorHAnsi" w:hAnsiTheme="minorHAnsi" w:cstheme="minorHAnsi"/>
        </w:rPr>
        <w:t xml:space="preserve"> analysis</w:t>
      </w:r>
      <w:r w:rsidR="00D20861" w:rsidRPr="00830994">
        <w:rPr>
          <w:rFonts w:asciiTheme="minorHAnsi" w:hAnsiTheme="minorHAnsi" w:cstheme="minorHAnsi"/>
        </w:rPr>
        <w:t>,</w:t>
      </w:r>
      <w:r w:rsidRPr="00830994">
        <w:rPr>
          <w:rFonts w:asciiTheme="minorHAnsi" w:hAnsiTheme="minorHAnsi" w:cstheme="minorHAnsi"/>
        </w:rPr>
        <w:t xml:space="preserve"> ‘full costs’ we</w:t>
      </w:r>
      <w:r w:rsidR="00AF5FE2" w:rsidRPr="00830994">
        <w:rPr>
          <w:rFonts w:asciiTheme="minorHAnsi" w:hAnsiTheme="minorHAnsi" w:cstheme="minorHAnsi"/>
        </w:rPr>
        <w:t xml:space="preserve">re included for the first time, </w:t>
      </w:r>
      <w:r w:rsidRPr="00830994">
        <w:rPr>
          <w:rFonts w:asciiTheme="minorHAnsi" w:hAnsiTheme="minorHAnsi" w:cstheme="minorHAnsi"/>
        </w:rPr>
        <w:t>rather than a narrower focus on core programme delivery costs</w:t>
      </w:r>
      <w:r w:rsidR="005164E9" w:rsidRPr="00830994">
        <w:rPr>
          <w:rFonts w:asciiTheme="minorHAnsi" w:hAnsiTheme="minorHAnsi" w:cstheme="minorHAnsi"/>
        </w:rPr>
        <w:t>,</w:t>
      </w:r>
      <w:r w:rsidRPr="00830994">
        <w:rPr>
          <w:rFonts w:asciiTheme="minorHAnsi" w:hAnsiTheme="minorHAnsi" w:cstheme="minorHAnsi"/>
        </w:rPr>
        <w:t xml:space="preserve"> as in previous evalu</w:t>
      </w:r>
      <w:r w:rsidR="00AF5FE2" w:rsidRPr="00830994">
        <w:rPr>
          <w:rFonts w:asciiTheme="minorHAnsi" w:hAnsiTheme="minorHAnsi" w:cstheme="minorHAnsi"/>
        </w:rPr>
        <w:t>ations</w:t>
      </w:r>
      <w:r w:rsidRPr="00830994">
        <w:rPr>
          <w:rFonts w:asciiTheme="minorHAnsi" w:hAnsiTheme="minorHAnsi" w:cstheme="minorHAnsi"/>
        </w:rPr>
        <w:t xml:space="preserve">. </w:t>
      </w:r>
    </w:p>
    <w:p w14:paraId="3354A364" w14:textId="77777777" w:rsidR="0016468A" w:rsidRPr="00830994" w:rsidRDefault="007D2E79" w:rsidP="0016468A">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Further</w:t>
      </w:r>
      <w:r w:rsidR="0016468A" w:rsidRPr="00830994">
        <w:rPr>
          <w:rFonts w:asciiTheme="minorHAnsi" w:hAnsiTheme="minorHAnsi" w:cstheme="minorHAnsi"/>
        </w:rPr>
        <w:t>, as in previous evaluations, it has not been possible to assess and monetise all of the possible benefits of the programme</w:t>
      </w:r>
      <w:r w:rsidR="00AF5FE2" w:rsidRPr="00830994">
        <w:rPr>
          <w:rFonts w:asciiTheme="minorHAnsi" w:hAnsiTheme="minorHAnsi" w:cstheme="minorHAnsi"/>
        </w:rPr>
        <w:t>. This includes</w:t>
      </w:r>
      <w:r w:rsidR="0016468A" w:rsidRPr="00830994">
        <w:rPr>
          <w:rFonts w:asciiTheme="minorHAnsi" w:hAnsiTheme="minorHAnsi" w:cstheme="minorHAnsi"/>
        </w:rPr>
        <w:t xml:space="preserve"> longer-term benefits to young people who took part in the programme and any benefits to parents/guardians and the workf</w:t>
      </w:r>
      <w:r w:rsidR="00AF5FE2" w:rsidRPr="00830994">
        <w:rPr>
          <w:rFonts w:asciiTheme="minorHAnsi" w:hAnsiTheme="minorHAnsi" w:cstheme="minorHAnsi"/>
        </w:rPr>
        <w:t>orce that deliver the programme</w:t>
      </w:r>
      <w:r w:rsidR="0016468A" w:rsidRPr="00830994">
        <w:rPr>
          <w:rFonts w:asciiTheme="minorHAnsi" w:hAnsiTheme="minorHAnsi" w:cstheme="minorHAnsi"/>
        </w:rPr>
        <w:t xml:space="preserve">. Consequently, this value for money assessment is likely to undervalue the full benefit of the programme. </w:t>
      </w:r>
    </w:p>
    <w:p w14:paraId="510CF351" w14:textId="77777777" w:rsidR="0016468A" w:rsidRPr="00830994" w:rsidRDefault="0016468A" w:rsidP="0016468A">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It is important to note that due to continual improvements in the methodologies used to assess the value for money of the programme, the 2016 figures should not be compared directly with previous evaluation reports.</w:t>
      </w:r>
    </w:p>
    <w:p w14:paraId="78DF48E8" w14:textId="77777777" w:rsidR="0016468A" w:rsidRPr="00830994" w:rsidRDefault="0016468A" w:rsidP="0016468A">
      <w:pPr>
        <w:pStyle w:val="Hashtagbulletdarkblue"/>
        <w:numPr>
          <w:ilvl w:val="0"/>
          <w:numId w:val="0"/>
        </w:numPr>
        <w:spacing w:before="120" w:after="120"/>
        <w:rPr>
          <w:rFonts w:asciiTheme="minorHAnsi" w:hAnsiTheme="minorHAnsi" w:cstheme="minorHAnsi"/>
          <w:b/>
        </w:rPr>
      </w:pPr>
      <w:r w:rsidRPr="00830994">
        <w:rPr>
          <w:rFonts w:asciiTheme="minorHAnsi" w:hAnsiTheme="minorHAnsi" w:cstheme="minorHAnsi"/>
          <w:b/>
        </w:rPr>
        <w:lastRenderedPageBreak/>
        <w:t xml:space="preserve">Alternative approaches </w:t>
      </w:r>
    </w:p>
    <w:p w14:paraId="28FCEE5C" w14:textId="77777777" w:rsidR="0016468A" w:rsidRPr="00830994" w:rsidRDefault="0016468A" w:rsidP="0016468A">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 xml:space="preserve">Two approaches to understanding the value for money associated with NCS were adopted. The first approach for assessing value-for money </w:t>
      </w:r>
      <w:r w:rsidR="003E009C" w:rsidRPr="00830994">
        <w:rPr>
          <w:rFonts w:asciiTheme="minorHAnsi" w:hAnsiTheme="minorHAnsi" w:cstheme="minorHAnsi"/>
        </w:rPr>
        <w:t>is</w:t>
      </w:r>
      <w:r w:rsidRPr="00830994">
        <w:rPr>
          <w:rFonts w:asciiTheme="minorHAnsi" w:hAnsiTheme="minorHAnsi" w:cstheme="minorHAnsi"/>
        </w:rPr>
        <w:t xml:space="preserve"> a more ‘traditional’ approach to undertaking a cost-benefit analysis, in which </w:t>
      </w:r>
      <w:r w:rsidR="005F423D" w:rsidRPr="00830994">
        <w:rPr>
          <w:rFonts w:asciiTheme="minorHAnsi" w:hAnsiTheme="minorHAnsi" w:cstheme="minorHAnsi"/>
        </w:rPr>
        <w:t>London Economics</w:t>
      </w:r>
      <w:r w:rsidRPr="00830994">
        <w:rPr>
          <w:rFonts w:asciiTheme="minorHAnsi" w:hAnsiTheme="minorHAnsi" w:cstheme="minorHAnsi"/>
        </w:rPr>
        <w:t xml:space="preserve"> estimated the monetised impact associated with both leadership and volunteering activity, whic</w:t>
      </w:r>
      <w:r w:rsidR="005164E9" w:rsidRPr="00830994">
        <w:rPr>
          <w:rFonts w:asciiTheme="minorHAnsi" w:hAnsiTheme="minorHAnsi" w:cstheme="minorHAnsi"/>
        </w:rPr>
        <w:t>h were illustrated to have been</w:t>
      </w:r>
      <w:r w:rsidRPr="00830994">
        <w:rPr>
          <w:rFonts w:asciiTheme="minorHAnsi" w:hAnsiTheme="minorHAnsi" w:cstheme="minorHAnsi"/>
        </w:rPr>
        <w:t xml:space="preserve"> strongly impacted by participation in NCS. In the second approach, </w:t>
      </w:r>
      <w:r w:rsidR="005F423D" w:rsidRPr="00830994">
        <w:rPr>
          <w:rFonts w:asciiTheme="minorHAnsi" w:hAnsiTheme="minorHAnsi" w:cstheme="minorHAnsi"/>
        </w:rPr>
        <w:t>London Economics</w:t>
      </w:r>
      <w:r w:rsidRPr="00830994">
        <w:rPr>
          <w:rFonts w:asciiTheme="minorHAnsi" w:hAnsiTheme="minorHAnsi" w:cstheme="minorHAnsi"/>
        </w:rPr>
        <w:t xml:space="preserve"> estimated the monetary impact assoc</w:t>
      </w:r>
      <w:r w:rsidR="00D20861" w:rsidRPr="00830994">
        <w:rPr>
          <w:rFonts w:asciiTheme="minorHAnsi" w:hAnsiTheme="minorHAnsi" w:cstheme="minorHAnsi"/>
        </w:rPr>
        <w:t>iated with changes in the self-</w:t>
      </w:r>
      <w:r w:rsidRPr="00830994">
        <w:rPr>
          <w:rFonts w:asciiTheme="minorHAnsi" w:hAnsiTheme="minorHAnsi" w:cstheme="minorHAnsi"/>
        </w:rPr>
        <w:t xml:space="preserve">reported wellbeing of participants, which was also positively impacted following NCS participation. </w:t>
      </w:r>
      <w:r w:rsidR="005F423D" w:rsidRPr="00830994">
        <w:rPr>
          <w:rFonts w:asciiTheme="minorHAnsi" w:hAnsiTheme="minorHAnsi" w:cstheme="minorHAnsi"/>
        </w:rPr>
        <w:t>T</w:t>
      </w:r>
      <w:r w:rsidRPr="00830994">
        <w:rPr>
          <w:rFonts w:asciiTheme="minorHAnsi" w:hAnsiTheme="minorHAnsi" w:cstheme="minorHAnsi"/>
        </w:rPr>
        <w:t>he finding</w:t>
      </w:r>
      <w:r w:rsidR="005164E9" w:rsidRPr="00830994">
        <w:rPr>
          <w:rFonts w:asciiTheme="minorHAnsi" w:hAnsiTheme="minorHAnsi" w:cstheme="minorHAnsi"/>
        </w:rPr>
        <w:t>s</w:t>
      </w:r>
      <w:r w:rsidRPr="00830994">
        <w:rPr>
          <w:rFonts w:asciiTheme="minorHAnsi" w:hAnsiTheme="minorHAnsi" w:cstheme="minorHAnsi"/>
        </w:rPr>
        <w:t xml:space="preserve"> associated with the first approach</w:t>
      </w:r>
      <w:r w:rsidR="005F423D" w:rsidRPr="00830994">
        <w:rPr>
          <w:rFonts w:asciiTheme="minorHAnsi" w:hAnsiTheme="minorHAnsi" w:cstheme="minorHAnsi"/>
        </w:rPr>
        <w:t xml:space="preserve"> are presented below</w:t>
      </w:r>
      <w:r w:rsidRPr="00830994">
        <w:rPr>
          <w:rFonts w:asciiTheme="minorHAnsi" w:hAnsiTheme="minorHAnsi" w:cstheme="minorHAnsi"/>
        </w:rPr>
        <w:t xml:space="preserve">, </w:t>
      </w:r>
      <w:r w:rsidR="007D2E79" w:rsidRPr="00830994">
        <w:rPr>
          <w:rFonts w:asciiTheme="minorHAnsi" w:hAnsiTheme="minorHAnsi" w:cstheme="minorHAnsi"/>
        </w:rPr>
        <w:t>and</w:t>
      </w:r>
      <w:r w:rsidRPr="00830994">
        <w:rPr>
          <w:rFonts w:asciiTheme="minorHAnsi" w:hAnsiTheme="minorHAnsi" w:cstheme="minorHAnsi"/>
        </w:rPr>
        <w:t xml:space="preserve"> full details</w:t>
      </w:r>
      <w:r w:rsidR="00AF5FE2" w:rsidRPr="00830994">
        <w:rPr>
          <w:rFonts w:asciiTheme="minorHAnsi" w:hAnsiTheme="minorHAnsi" w:cstheme="minorHAnsi"/>
        </w:rPr>
        <w:t xml:space="preserve"> of both analyses </w:t>
      </w:r>
      <w:r w:rsidR="007D2E79" w:rsidRPr="00830994">
        <w:rPr>
          <w:rFonts w:asciiTheme="minorHAnsi" w:hAnsiTheme="minorHAnsi" w:cstheme="minorHAnsi"/>
        </w:rPr>
        <w:t xml:space="preserve">are </w:t>
      </w:r>
      <w:r w:rsidR="005F423D" w:rsidRPr="00830994">
        <w:rPr>
          <w:rFonts w:asciiTheme="minorHAnsi" w:hAnsiTheme="minorHAnsi" w:cstheme="minorHAnsi"/>
        </w:rPr>
        <w:t>included</w:t>
      </w:r>
      <w:r w:rsidR="00AF5FE2" w:rsidRPr="00830994">
        <w:rPr>
          <w:rFonts w:asciiTheme="minorHAnsi" w:hAnsiTheme="minorHAnsi" w:cstheme="minorHAnsi"/>
        </w:rPr>
        <w:t xml:space="preserve"> in c</w:t>
      </w:r>
      <w:r w:rsidRPr="00830994">
        <w:rPr>
          <w:rFonts w:asciiTheme="minorHAnsi" w:hAnsiTheme="minorHAnsi" w:cstheme="minorHAnsi"/>
        </w:rPr>
        <w:t xml:space="preserve">hapter </w:t>
      </w:r>
      <w:r w:rsidR="00F466C4" w:rsidRPr="00830994">
        <w:rPr>
          <w:rFonts w:asciiTheme="minorHAnsi" w:hAnsiTheme="minorHAnsi" w:cstheme="minorHAnsi"/>
        </w:rPr>
        <w:t xml:space="preserve">7.   </w:t>
      </w:r>
    </w:p>
    <w:p w14:paraId="0A50FF7D" w14:textId="77777777" w:rsidR="0016468A" w:rsidRPr="00830994" w:rsidRDefault="00D20861" w:rsidP="0016468A">
      <w:pPr>
        <w:pStyle w:val="Hashtagbulletdarkblue"/>
        <w:numPr>
          <w:ilvl w:val="0"/>
          <w:numId w:val="0"/>
        </w:numPr>
        <w:spacing w:before="120" w:after="120"/>
        <w:rPr>
          <w:rFonts w:asciiTheme="minorHAnsi" w:hAnsiTheme="minorHAnsi" w:cstheme="minorHAnsi"/>
          <w:b/>
        </w:rPr>
      </w:pPr>
      <w:r w:rsidRPr="00830994">
        <w:rPr>
          <w:rFonts w:asciiTheme="minorHAnsi" w:hAnsiTheme="minorHAnsi" w:cstheme="minorHAnsi"/>
          <w:b/>
        </w:rPr>
        <w:t>Value for money f</w:t>
      </w:r>
      <w:r w:rsidR="0016468A" w:rsidRPr="00830994">
        <w:rPr>
          <w:rFonts w:asciiTheme="minorHAnsi" w:hAnsiTheme="minorHAnsi" w:cstheme="minorHAnsi"/>
          <w:b/>
        </w:rPr>
        <w:t>indings</w:t>
      </w:r>
    </w:p>
    <w:p w14:paraId="60661D80" w14:textId="77777777" w:rsidR="0016468A" w:rsidRPr="00830994" w:rsidRDefault="0016468A" w:rsidP="0016468A">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Modelling a number of different scenarios to generate a range of estimates for the monetised benefit associated with volunteering and leadership, the analysis demonstrates that</w:t>
      </w:r>
      <w:r w:rsidR="00FE4DAA" w:rsidRPr="00830994">
        <w:rPr>
          <w:rFonts w:asciiTheme="minorHAnsi" w:hAnsiTheme="minorHAnsi" w:cstheme="minorHAnsi"/>
        </w:rPr>
        <w:t>:</w:t>
      </w:r>
      <w:r w:rsidRPr="00830994">
        <w:rPr>
          <w:rFonts w:asciiTheme="minorHAnsi" w:hAnsiTheme="minorHAnsi" w:cstheme="minorHAnsi"/>
        </w:rPr>
        <w:t xml:space="preserve"> </w:t>
      </w:r>
    </w:p>
    <w:p w14:paraId="48868F17" w14:textId="5A60F1DF" w:rsidR="0016468A" w:rsidRPr="00830994" w:rsidRDefault="0016468A" w:rsidP="00CF57AD">
      <w:pPr>
        <w:pStyle w:val="ListParagraph"/>
        <w:numPr>
          <w:ilvl w:val="0"/>
          <w:numId w:val="40"/>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the central estimate of the economic benefit associated with enhanced leadership skills was </w:t>
      </w:r>
      <w:r w:rsidRPr="00830994">
        <w:rPr>
          <w:rFonts w:asciiTheme="minorHAnsi" w:hAnsiTheme="minorHAnsi" w:cstheme="minorHAnsi"/>
          <w:b/>
          <w:color w:val="000000"/>
          <w:sz w:val="24"/>
          <w:szCs w:val="24"/>
        </w:rPr>
        <w:t>£</w:t>
      </w:r>
      <w:r w:rsidR="00C274FE" w:rsidRPr="00830994">
        <w:rPr>
          <w:rFonts w:asciiTheme="minorHAnsi" w:hAnsiTheme="minorHAnsi" w:cstheme="minorHAnsi"/>
          <w:b/>
          <w:color w:val="000000"/>
          <w:sz w:val="24"/>
          <w:szCs w:val="24"/>
        </w:rPr>
        <w:t>1</w:t>
      </w:r>
      <w:r w:rsidR="00357036">
        <w:rPr>
          <w:rFonts w:asciiTheme="minorHAnsi" w:hAnsiTheme="minorHAnsi" w:cstheme="minorHAnsi"/>
          <w:b/>
          <w:color w:val="000000"/>
          <w:sz w:val="24"/>
          <w:szCs w:val="24"/>
        </w:rPr>
        <w:t>75</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7</w:t>
      </w:r>
      <w:r w:rsidR="00C274FE"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summer 2016</w:t>
      </w:r>
      <w:r w:rsidRPr="00830994">
        <w:rPr>
          <w:rFonts w:asciiTheme="minorHAnsi" w:hAnsiTheme="minorHAnsi" w:cstheme="minorHAnsi"/>
          <w:color w:val="000000"/>
          <w:sz w:val="24"/>
          <w:szCs w:val="24"/>
        </w:rPr>
        <w:t xml:space="preserve"> and </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29</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6</w:t>
      </w:r>
      <w:r w:rsidR="00357036"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autumn 2016</w:t>
      </w:r>
      <w:r w:rsidRPr="00830994">
        <w:rPr>
          <w:rFonts w:asciiTheme="minorHAnsi" w:hAnsiTheme="minorHAnsi" w:cstheme="minorHAnsi"/>
          <w:color w:val="000000"/>
          <w:sz w:val="24"/>
          <w:szCs w:val="24"/>
        </w:rPr>
        <w:t xml:space="preserve"> </w:t>
      </w:r>
    </w:p>
    <w:p w14:paraId="6D2C4C28" w14:textId="06BBA1F3" w:rsidR="0016468A" w:rsidRPr="00830994" w:rsidRDefault="0016468A" w:rsidP="00CF57AD">
      <w:pPr>
        <w:pStyle w:val="ListParagraph"/>
        <w:numPr>
          <w:ilvl w:val="0"/>
          <w:numId w:val="40"/>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the central estimate of the economic benefit associated with improved volunteering outcomes was </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53</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4</w:t>
      </w:r>
      <w:r w:rsidR="00C274FE"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summer 2016</w:t>
      </w:r>
      <w:r w:rsidRPr="00830994">
        <w:rPr>
          <w:rFonts w:asciiTheme="minorHAnsi" w:hAnsiTheme="minorHAnsi" w:cstheme="minorHAnsi"/>
          <w:color w:val="000000"/>
          <w:sz w:val="24"/>
          <w:szCs w:val="24"/>
        </w:rPr>
        <w:t xml:space="preserve"> and </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8</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7</w:t>
      </w:r>
      <w:r w:rsidR="00357036"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autumn 2016</w:t>
      </w:r>
    </w:p>
    <w:p w14:paraId="57727C76" w14:textId="36F68B29" w:rsidR="0016468A" w:rsidRPr="00830994" w:rsidRDefault="0016468A" w:rsidP="00CF57AD">
      <w:pPr>
        <w:pStyle w:val="ListParagraph"/>
        <w:numPr>
          <w:ilvl w:val="0"/>
          <w:numId w:val="40"/>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combi</w:t>
      </w:r>
      <w:r w:rsidR="00987356" w:rsidRPr="00830994">
        <w:rPr>
          <w:rFonts w:asciiTheme="minorHAnsi" w:hAnsiTheme="minorHAnsi" w:cstheme="minorHAnsi"/>
          <w:color w:val="000000"/>
          <w:sz w:val="24"/>
          <w:szCs w:val="24"/>
        </w:rPr>
        <w:t>ning these</w:t>
      </w:r>
      <w:r w:rsidR="00FE4DAA" w:rsidRPr="00830994">
        <w:rPr>
          <w:rFonts w:asciiTheme="minorHAnsi" w:hAnsiTheme="minorHAnsi" w:cstheme="minorHAnsi"/>
          <w:color w:val="000000"/>
          <w:sz w:val="24"/>
          <w:szCs w:val="24"/>
        </w:rPr>
        <w:t xml:space="preserve">, the value </w:t>
      </w:r>
      <w:r w:rsidRPr="00830994">
        <w:rPr>
          <w:rFonts w:asciiTheme="minorHAnsi" w:hAnsiTheme="minorHAnsi" w:cstheme="minorHAnsi"/>
          <w:color w:val="000000"/>
          <w:sz w:val="24"/>
          <w:szCs w:val="24"/>
        </w:rPr>
        <w:t>for money analysis estimated that the economic benefits</w:t>
      </w:r>
      <w:r w:rsidR="00C274FE" w:rsidRPr="00830994">
        <w:rPr>
          <w:rStyle w:val="FootnoteReference"/>
          <w:rFonts w:asciiTheme="minorHAnsi" w:hAnsiTheme="minorHAnsi" w:cstheme="minorHAnsi"/>
          <w:color w:val="000000"/>
          <w:sz w:val="24"/>
          <w:szCs w:val="24"/>
        </w:rPr>
        <w:footnoteReference w:id="8"/>
      </w:r>
      <w:r w:rsidRPr="00830994">
        <w:rPr>
          <w:rFonts w:asciiTheme="minorHAnsi" w:hAnsiTheme="minorHAnsi" w:cstheme="minorHAnsi"/>
          <w:color w:val="000000"/>
          <w:sz w:val="24"/>
          <w:szCs w:val="24"/>
        </w:rPr>
        <w:t xml:space="preserve"> associated with the 2016 NCS </w:t>
      </w:r>
      <w:r w:rsidR="007D2E79" w:rsidRPr="00830994">
        <w:rPr>
          <w:rFonts w:asciiTheme="minorHAnsi" w:hAnsiTheme="minorHAnsi" w:cstheme="minorHAnsi"/>
          <w:color w:val="000000"/>
          <w:sz w:val="24"/>
          <w:szCs w:val="24"/>
        </w:rPr>
        <w:t>was</w:t>
      </w:r>
      <w:r w:rsidRPr="00830994">
        <w:rPr>
          <w:rFonts w:asciiTheme="minorHAnsi" w:hAnsiTheme="minorHAnsi" w:cstheme="minorHAnsi"/>
          <w:color w:val="000000"/>
          <w:sz w:val="24"/>
          <w:szCs w:val="24"/>
        </w:rPr>
        <w:t xml:space="preserve"> </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229</w:t>
      </w:r>
      <w:r w:rsidR="00C274FE"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0</w:t>
      </w:r>
      <w:r w:rsidR="00357036"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summer</w:t>
      </w:r>
      <w:r w:rsidRPr="00830994">
        <w:rPr>
          <w:rFonts w:asciiTheme="minorHAnsi" w:hAnsiTheme="minorHAnsi" w:cstheme="minorHAnsi"/>
          <w:color w:val="000000"/>
          <w:sz w:val="24"/>
          <w:szCs w:val="24"/>
        </w:rPr>
        <w:t xml:space="preserve"> and </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38</w:t>
      </w:r>
      <w:r w:rsidRPr="00830994">
        <w:rPr>
          <w:rFonts w:asciiTheme="minorHAnsi" w:hAnsiTheme="minorHAnsi" w:cstheme="minorHAnsi"/>
          <w:b/>
          <w:color w:val="000000"/>
          <w:sz w:val="24"/>
          <w:szCs w:val="24"/>
        </w:rPr>
        <w:t>.</w:t>
      </w:r>
      <w:r w:rsidR="00357036">
        <w:rPr>
          <w:rFonts w:asciiTheme="minorHAnsi" w:hAnsiTheme="minorHAnsi" w:cstheme="minorHAnsi"/>
          <w:b/>
          <w:color w:val="000000"/>
          <w:sz w:val="24"/>
          <w:szCs w:val="24"/>
        </w:rPr>
        <w:t>3</w:t>
      </w:r>
      <w:r w:rsidR="00F466C4" w:rsidRPr="00830994">
        <w:rPr>
          <w:rFonts w:asciiTheme="minorHAnsi" w:hAnsiTheme="minorHAnsi" w:cstheme="minorHAnsi"/>
          <w:b/>
          <w:color w:val="000000"/>
          <w:sz w:val="24"/>
          <w:szCs w:val="24"/>
        </w:rPr>
        <w:t xml:space="preserve"> </w:t>
      </w:r>
      <w:r w:rsidRPr="00830994">
        <w:rPr>
          <w:rFonts w:asciiTheme="minorHAnsi" w:hAnsiTheme="minorHAnsi" w:cstheme="minorHAnsi"/>
          <w:b/>
          <w:color w:val="000000"/>
          <w:sz w:val="24"/>
          <w:szCs w:val="24"/>
        </w:rPr>
        <w:t>million</w:t>
      </w:r>
      <w:r w:rsidR="00FE4DAA" w:rsidRPr="00830994">
        <w:rPr>
          <w:rFonts w:asciiTheme="minorHAnsi" w:hAnsiTheme="minorHAnsi" w:cstheme="minorHAnsi"/>
          <w:color w:val="000000"/>
          <w:sz w:val="24"/>
          <w:szCs w:val="24"/>
        </w:rPr>
        <w:t xml:space="preserve"> in autumn</w:t>
      </w:r>
    </w:p>
    <w:p w14:paraId="5E1DA44A" w14:textId="1F5D1547" w:rsidR="0016468A" w:rsidRPr="00830994" w:rsidRDefault="0016468A" w:rsidP="0016468A">
      <w:p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As part of the evaluation, a detailed analysis of the total costs associated with the 2016 cohort of N</w:t>
      </w:r>
      <w:r w:rsidR="00FE4DAA" w:rsidRPr="00830994">
        <w:rPr>
          <w:rFonts w:asciiTheme="minorHAnsi" w:hAnsiTheme="minorHAnsi" w:cstheme="minorHAnsi"/>
          <w:color w:val="000000"/>
          <w:sz w:val="24"/>
          <w:szCs w:val="24"/>
        </w:rPr>
        <w:t xml:space="preserve">CS participants was undertaken, </w:t>
      </w:r>
      <w:r w:rsidRPr="00830994">
        <w:rPr>
          <w:rFonts w:asciiTheme="minorHAnsi" w:hAnsiTheme="minorHAnsi" w:cstheme="minorHAnsi"/>
          <w:color w:val="000000"/>
          <w:sz w:val="24"/>
          <w:szCs w:val="24"/>
        </w:rPr>
        <w:t xml:space="preserve">including the costs incurred in the previous financial year. Having removed the </w:t>
      </w:r>
      <w:r w:rsidR="00FE4DAA" w:rsidRPr="00830994">
        <w:rPr>
          <w:rFonts w:asciiTheme="minorHAnsi" w:hAnsiTheme="minorHAnsi" w:cstheme="minorHAnsi"/>
          <w:color w:val="000000"/>
          <w:sz w:val="24"/>
          <w:szCs w:val="24"/>
        </w:rPr>
        <w:t xml:space="preserve">costs associated with both NCS spring and NCS </w:t>
      </w:r>
      <w:r w:rsidR="006A08AD">
        <w:rPr>
          <w:rFonts w:asciiTheme="minorHAnsi" w:hAnsiTheme="minorHAnsi" w:cstheme="minorHAnsi"/>
          <w:color w:val="000000"/>
          <w:sz w:val="24"/>
          <w:szCs w:val="24"/>
        </w:rPr>
        <w:t>3</w:t>
      </w:r>
      <w:r w:rsidRPr="00830994">
        <w:rPr>
          <w:rFonts w:asciiTheme="minorHAnsi" w:hAnsiTheme="minorHAnsi" w:cstheme="minorHAnsi"/>
          <w:color w:val="000000"/>
          <w:sz w:val="24"/>
          <w:szCs w:val="24"/>
        </w:rPr>
        <w:t xml:space="preserve">-week summer participants, the total costs associated with NCS were estimated to be </w:t>
      </w:r>
      <w:r w:rsidRPr="00830994">
        <w:rPr>
          <w:rFonts w:asciiTheme="minorHAnsi" w:hAnsiTheme="minorHAnsi" w:cstheme="minorHAnsi"/>
          <w:b/>
          <w:color w:val="000000"/>
          <w:sz w:val="24"/>
          <w:szCs w:val="24"/>
        </w:rPr>
        <w:t>£</w:t>
      </w:r>
      <w:r w:rsidR="00C274FE" w:rsidRPr="00830994">
        <w:rPr>
          <w:rFonts w:asciiTheme="minorHAnsi" w:hAnsiTheme="minorHAnsi" w:cstheme="minorHAnsi"/>
          <w:b/>
          <w:color w:val="000000"/>
          <w:sz w:val="24"/>
          <w:szCs w:val="24"/>
        </w:rPr>
        <w:t>115</w:t>
      </w:r>
      <w:r w:rsidRPr="00830994">
        <w:rPr>
          <w:rFonts w:asciiTheme="minorHAnsi" w:hAnsiTheme="minorHAnsi" w:cstheme="minorHAnsi"/>
          <w:b/>
          <w:color w:val="000000"/>
          <w:sz w:val="24"/>
          <w:szCs w:val="24"/>
        </w:rPr>
        <w:t>.</w:t>
      </w:r>
      <w:r w:rsidR="00C274FE" w:rsidRPr="00830994">
        <w:rPr>
          <w:rFonts w:asciiTheme="minorHAnsi" w:hAnsiTheme="minorHAnsi" w:cstheme="minorHAnsi"/>
          <w:b/>
          <w:color w:val="000000"/>
          <w:sz w:val="24"/>
          <w:szCs w:val="24"/>
        </w:rPr>
        <w:t>1</w:t>
      </w:r>
      <w:r w:rsidRPr="00830994">
        <w:rPr>
          <w:rFonts w:asciiTheme="minorHAnsi" w:hAnsiTheme="minorHAnsi" w:cstheme="minorHAnsi"/>
          <w:b/>
          <w:color w:val="000000"/>
          <w:sz w:val="24"/>
          <w:szCs w:val="24"/>
        </w:rPr>
        <w:t xml:space="preserve"> million</w:t>
      </w:r>
      <w:r w:rsidR="00FE4DAA" w:rsidRPr="00830994">
        <w:rPr>
          <w:rFonts w:asciiTheme="minorHAnsi" w:hAnsiTheme="minorHAnsi" w:cstheme="minorHAnsi"/>
          <w:color w:val="000000"/>
          <w:sz w:val="24"/>
          <w:szCs w:val="24"/>
        </w:rPr>
        <w:t xml:space="preserve"> in summer</w:t>
      </w:r>
      <w:r w:rsidRPr="00830994">
        <w:rPr>
          <w:rFonts w:asciiTheme="minorHAnsi" w:hAnsiTheme="minorHAnsi" w:cstheme="minorHAnsi"/>
          <w:color w:val="000000"/>
          <w:sz w:val="24"/>
          <w:szCs w:val="24"/>
        </w:rPr>
        <w:t xml:space="preserve"> and </w:t>
      </w:r>
      <w:r w:rsidRPr="00830994">
        <w:rPr>
          <w:rFonts w:asciiTheme="minorHAnsi" w:hAnsiTheme="minorHAnsi" w:cstheme="minorHAnsi"/>
          <w:b/>
          <w:color w:val="000000"/>
          <w:sz w:val="24"/>
          <w:szCs w:val="24"/>
        </w:rPr>
        <w:t>£</w:t>
      </w:r>
      <w:r w:rsidR="0023172B">
        <w:rPr>
          <w:rFonts w:asciiTheme="minorHAnsi" w:hAnsiTheme="minorHAnsi" w:cstheme="minorHAnsi"/>
          <w:b/>
          <w:color w:val="000000"/>
          <w:sz w:val="24"/>
          <w:szCs w:val="24"/>
        </w:rPr>
        <w:t>16</w:t>
      </w:r>
      <w:r w:rsidRPr="00830994">
        <w:rPr>
          <w:rFonts w:asciiTheme="minorHAnsi" w:hAnsiTheme="minorHAnsi" w:cstheme="minorHAnsi"/>
          <w:b/>
          <w:color w:val="000000"/>
          <w:sz w:val="24"/>
          <w:szCs w:val="24"/>
        </w:rPr>
        <w:t>.</w:t>
      </w:r>
      <w:r w:rsidR="0023172B">
        <w:rPr>
          <w:rFonts w:asciiTheme="minorHAnsi" w:hAnsiTheme="minorHAnsi" w:cstheme="minorHAnsi"/>
          <w:b/>
          <w:color w:val="000000"/>
          <w:sz w:val="24"/>
          <w:szCs w:val="24"/>
        </w:rPr>
        <w:t>3</w:t>
      </w:r>
      <w:r w:rsidRPr="00830994">
        <w:rPr>
          <w:rFonts w:asciiTheme="minorHAnsi" w:hAnsiTheme="minorHAnsi" w:cstheme="minorHAnsi"/>
          <w:b/>
          <w:color w:val="000000"/>
          <w:sz w:val="24"/>
          <w:szCs w:val="24"/>
        </w:rPr>
        <w:t xml:space="preserve"> million</w:t>
      </w:r>
      <w:r w:rsidR="00FE4DAA" w:rsidRPr="00830994">
        <w:rPr>
          <w:rFonts w:asciiTheme="minorHAnsi" w:hAnsiTheme="minorHAnsi" w:cstheme="minorHAnsi"/>
          <w:color w:val="000000"/>
          <w:sz w:val="24"/>
          <w:szCs w:val="24"/>
        </w:rPr>
        <w:t xml:space="preserve"> in </w:t>
      </w:r>
      <w:r w:rsidR="005164E9" w:rsidRPr="00830994">
        <w:rPr>
          <w:rFonts w:asciiTheme="minorHAnsi" w:hAnsiTheme="minorHAnsi" w:cstheme="minorHAnsi"/>
          <w:color w:val="000000"/>
          <w:sz w:val="24"/>
          <w:szCs w:val="24"/>
        </w:rPr>
        <w:t>a</w:t>
      </w:r>
      <w:r w:rsidR="00FE4DAA" w:rsidRPr="00830994">
        <w:rPr>
          <w:rFonts w:asciiTheme="minorHAnsi" w:hAnsiTheme="minorHAnsi" w:cstheme="minorHAnsi"/>
          <w:color w:val="000000"/>
          <w:sz w:val="24"/>
          <w:szCs w:val="24"/>
        </w:rPr>
        <w:t>utumn</w:t>
      </w:r>
      <w:r w:rsidRPr="00830994">
        <w:rPr>
          <w:rFonts w:asciiTheme="minorHAnsi" w:hAnsiTheme="minorHAnsi" w:cstheme="minorHAnsi"/>
          <w:color w:val="000000"/>
          <w:sz w:val="24"/>
          <w:szCs w:val="24"/>
        </w:rPr>
        <w:t>. This estimate of costs included</w:t>
      </w:r>
      <w:r w:rsidR="00D20AB1" w:rsidRPr="00830994">
        <w:rPr>
          <w:rFonts w:asciiTheme="minorHAnsi" w:hAnsiTheme="minorHAnsi" w:cstheme="minorHAnsi"/>
          <w:color w:val="000000"/>
          <w:sz w:val="24"/>
          <w:szCs w:val="24"/>
        </w:rPr>
        <w:t>:</w:t>
      </w:r>
      <w:r w:rsidRPr="00830994">
        <w:rPr>
          <w:rFonts w:asciiTheme="minorHAnsi" w:hAnsiTheme="minorHAnsi" w:cstheme="minorHAnsi"/>
          <w:color w:val="000000"/>
          <w:sz w:val="24"/>
          <w:szCs w:val="24"/>
        </w:rPr>
        <w:t xml:space="preserve"> the payments made to providers fo</w:t>
      </w:r>
      <w:r w:rsidR="00FE4DAA" w:rsidRPr="00830994">
        <w:rPr>
          <w:rFonts w:asciiTheme="minorHAnsi" w:hAnsiTheme="minorHAnsi" w:cstheme="minorHAnsi"/>
          <w:color w:val="000000"/>
          <w:sz w:val="24"/>
          <w:szCs w:val="24"/>
        </w:rPr>
        <w:t>r the delivery of the programme</w:t>
      </w:r>
      <w:r w:rsidR="00C274FE" w:rsidRPr="00830994">
        <w:rPr>
          <w:rStyle w:val="FootnoteReference"/>
          <w:rFonts w:asciiTheme="minorHAnsi" w:hAnsiTheme="minorHAnsi" w:cstheme="minorHAnsi"/>
          <w:color w:val="000000"/>
          <w:sz w:val="24"/>
          <w:szCs w:val="24"/>
        </w:rPr>
        <w:footnoteReference w:id="9"/>
      </w:r>
      <w:r w:rsidR="00FE4DAA" w:rsidRPr="00830994">
        <w:rPr>
          <w:rFonts w:asciiTheme="minorHAnsi" w:hAnsiTheme="minorHAnsi" w:cstheme="minorHAnsi"/>
          <w:color w:val="000000"/>
          <w:sz w:val="24"/>
          <w:szCs w:val="24"/>
        </w:rPr>
        <w:t>;</w:t>
      </w:r>
      <w:r w:rsidRPr="00830994">
        <w:rPr>
          <w:rFonts w:asciiTheme="minorHAnsi" w:hAnsiTheme="minorHAnsi" w:cstheme="minorHAnsi"/>
          <w:color w:val="000000"/>
          <w:sz w:val="24"/>
          <w:szCs w:val="24"/>
        </w:rPr>
        <w:t xml:space="preserve"> the central costs incurred by the NCS</w:t>
      </w:r>
      <w:r w:rsidR="00FE4DAA"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T</w:t>
      </w:r>
      <w:r w:rsidR="00FE4DAA" w:rsidRPr="00830994">
        <w:rPr>
          <w:rFonts w:asciiTheme="minorHAnsi" w:hAnsiTheme="minorHAnsi" w:cstheme="minorHAnsi"/>
          <w:color w:val="000000"/>
          <w:sz w:val="24"/>
          <w:szCs w:val="24"/>
        </w:rPr>
        <w:t xml:space="preserve">rust in delivering the programme; and </w:t>
      </w:r>
      <w:r w:rsidRPr="00830994">
        <w:rPr>
          <w:rFonts w:asciiTheme="minorHAnsi" w:hAnsiTheme="minorHAnsi" w:cstheme="minorHAnsi"/>
          <w:color w:val="000000"/>
          <w:sz w:val="24"/>
          <w:szCs w:val="24"/>
        </w:rPr>
        <w:t>the small component of costs relating to NCS</w:t>
      </w:r>
      <w:r w:rsidR="00FE4DAA"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T</w:t>
      </w:r>
      <w:r w:rsidR="00FE4DAA" w:rsidRPr="00830994">
        <w:rPr>
          <w:rFonts w:asciiTheme="minorHAnsi" w:hAnsiTheme="minorHAnsi" w:cstheme="minorHAnsi"/>
          <w:color w:val="000000"/>
          <w:sz w:val="24"/>
          <w:szCs w:val="24"/>
        </w:rPr>
        <w:t>rust</w:t>
      </w:r>
      <w:r w:rsidRPr="00830994">
        <w:rPr>
          <w:rFonts w:asciiTheme="minorHAnsi" w:hAnsiTheme="minorHAnsi" w:cstheme="minorHAnsi"/>
          <w:color w:val="000000"/>
          <w:sz w:val="24"/>
          <w:szCs w:val="24"/>
        </w:rPr>
        <w:t xml:space="preserve"> overheads. </w:t>
      </w:r>
    </w:p>
    <w:p w14:paraId="32349A87" w14:textId="77777777" w:rsidR="00D20861" w:rsidRPr="00830994" w:rsidRDefault="00D20861">
      <w:pPr>
        <w:rPr>
          <w:rFonts w:asciiTheme="minorHAnsi" w:hAnsiTheme="minorHAnsi" w:cstheme="minorHAnsi"/>
          <w:color w:val="000000"/>
          <w:sz w:val="24"/>
          <w:szCs w:val="24"/>
        </w:rPr>
      </w:pPr>
      <w:r w:rsidRPr="00830994">
        <w:rPr>
          <w:rFonts w:asciiTheme="minorHAnsi" w:hAnsiTheme="minorHAnsi" w:cstheme="minorHAnsi"/>
          <w:color w:val="000000"/>
          <w:sz w:val="24"/>
          <w:szCs w:val="24"/>
        </w:rPr>
        <w:br w:type="page"/>
      </w:r>
    </w:p>
    <w:p w14:paraId="2718F93F" w14:textId="77777777" w:rsidR="00D20861" w:rsidRPr="00830994" w:rsidRDefault="0016468A" w:rsidP="00FE4DAA">
      <w:p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lastRenderedPageBreak/>
        <w:t>Combining these total costs and benefits, the value for money analysis suggests that</w:t>
      </w:r>
      <w:r w:rsidR="00F466C4" w:rsidRPr="00830994">
        <w:rPr>
          <w:rFonts w:asciiTheme="minorHAnsi" w:hAnsiTheme="minorHAnsi" w:cstheme="minorHAnsi"/>
          <w:color w:val="000000"/>
          <w:sz w:val="24"/>
          <w:szCs w:val="24"/>
        </w:rPr>
        <w:t xml:space="preserve"> fro</w:t>
      </w:r>
      <w:r w:rsidR="00C274FE" w:rsidRPr="00830994">
        <w:rPr>
          <w:rFonts w:asciiTheme="minorHAnsi" w:hAnsiTheme="minorHAnsi" w:cstheme="minorHAnsi"/>
          <w:color w:val="000000"/>
          <w:sz w:val="24"/>
          <w:szCs w:val="24"/>
        </w:rPr>
        <w:t>m a public purse perspective</w:t>
      </w:r>
      <w:r w:rsidR="00D20861" w:rsidRPr="00830994">
        <w:rPr>
          <w:rFonts w:asciiTheme="minorHAnsi" w:hAnsiTheme="minorHAnsi" w:cstheme="minorHAnsi"/>
          <w:color w:val="000000"/>
          <w:sz w:val="24"/>
          <w:szCs w:val="24"/>
        </w:rPr>
        <w:t>:</w:t>
      </w:r>
    </w:p>
    <w:p w14:paraId="041EB551" w14:textId="25C341B4" w:rsidR="0016468A" w:rsidRPr="00830994" w:rsidRDefault="00D20861" w:rsidP="00CF57AD">
      <w:pPr>
        <w:pStyle w:val="ListParagraph"/>
        <w:numPr>
          <w:ilvl w:val="0"/>
          <w:numId w:val="48"/>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t</w:t>
      </w:r>
      <w:r w:rsidR="0016468A" w:rsidRPr="00830994">
        <w:rPr>
          <w:rFonts w:asciiTheme="minorHAnsi" w:hAnsiTheme="minorHAnsi" w:cstheme="minorHAnsi"/>
          <w:color w:val="000000"/>
          <w:sz w:val="24"/>
          <w:szCs w:val="24"/>
        </w:rPr>
        <w:t xml:space="preserve">he central estimate of the </w:t>
      </w:r>
      <w:r w:rsidR="00F466C4" w:rsidRPr="00830994">
        <w:rPr>
          <w:rFonts w:asciiTheme="minorHAnsi" w:hAnsiTheme="minorHAnsi" w:cstheme="minorHAnsi"/>
          <w:color w:val="000000"/>
          <w:sz w:val="24"/>
          <w:szCs w:val="24"/>
        </w:rPr>
        <w:t xml:space="preserve">net </w:t>
      </w:r>
      <w:r w:rsidR="0016468A" w:rsidRPr="00830994">
        <w:rPr>
          <w:rFonts w:asciiTheme="minorHAnsi" w:hAnsiTheme="minorHAnsi" w:cstheme="minorHAnsi"/>
          <w:color w:val="000000"/>
          <w:sz w:val="24"/>
          <w:szCs w:val="24"/>
        </w:rPr>
        <w:t xml:space="preserve">benefit to cost </w:t>
      </w:r>
      <w:r w:rsidR="005164E9" w:rsidRPr="00830994">
        <w:rPr>
          <w:rFonts w:asciiTheme="minorHAnsi" w:hAnsiTheme="minorHAnsi" w:cstheme="minorHAnsi"/>
          <w:color w:val="000000"/>
          <w:sz w:val="24"/>
          <w:szCs w:val="24"/>
        </w:rPr>
        <w:t>ratio associated with 2016 NCS s</w:t>
      </w:r>
      <w:r w:rsidR="0016468A" w:rsidRPr="00830994">
        <w:rPr>
          <w:rFonts w:asciiTheme="minorHAnsi" w:hAnsiTheme="minorHAnsi" w:cstheme="minorHAnsi"/>
          <w:color w:val="000000"/>
          <w:sz w:val="24"/>
          <w:szCs w:val="24"/>
        </w:rPr>
        <w:t>ummer (</w:t>
      </w:r>
      <w:r w:rsidR="006A08AD">
        <w:rPr>
          <w:rFonts w:asciiTheme="minorHAnsi" w:hAnsiTheme="minorHAnsi" w:cstheme="minorHAnsi"/>
          <w:color w:val="000000"/>
          <w:sz w:val="24"/>
          <w:szCs w:val="24"/>
        </w:rPr>
        <w:t>4</w:t>
      </w:r>
      <w:r w:rsidR="0016468A" w:rsidRPr="00830994">
        <w:rPr>
          <w:rFonts w:asciiTheme="minorHAnsi" w:hAnsiTheme="minorHAnsi" w:cstheme="minorHAnsi"/>
          <w:color w:val="000000"/>
          <w:sz w:val="24"/>
          <w:szCs w:val="24"/>
        </w:rPr>
        <w:t xml:space="preserve">-week) participants was </w:t>
      </w:r>
      <w:r w:rsidR="0016468A" w:rsidRPr="00830994">
        <w:rPr>
          <w:rFonts w:asciiTheme="minorHAnsi" w:hAnsiTheme="minorHAnsi" w:cstheme="minorHAnsi"/>
          <w:b/>
          <w:color w:val="000000"/>
          <w:sz w:val="24"/>
          <w:szCs w:val="24"/>
        </w:rPr>
        <w:t>1.</w:t>
      </w:r>
      <w:r w:rsidR="0023172B">
        <w:rPr>
          <w:rFonts w:asciiTheme="minorHAnsi" w:hAnsiTheme="minorHAnsi" w:cstheme="minorHAnsi"/>
          <w:b/>
          <w:color w:val="000000"/>
          <w:sz w:val="24"/>
          <w:szCs w:val="24"/>
        </w:rPr>
        <w:t>99</w:t>
      </w:r>
      <w:r w:rsidR="0016468A" w:rsidRPr="00830994">
        <w:rPr>
          <w:rFonts w:asciiTheme="minorHAnsi" w:hAnsiTheme="minorHAnsi" w:cstheme="minorHAnsi"/>
          <w:color w:val="000000"/>
          <w:sz w:val="24"/>
          <w:szCs w:val="24"/>
        </w:rPr>
        <w:t>, whi</w:t>
      </w:r>
      <w:r w:rsidR="005164E9" w:rsidRPr="00830994">
        <w:rPr>
          <w:rFonts w:asciiTheme="minorHAnsi" w:hAnsiTheme="minorHAnsi" w:cstheme="minorHAnsi"/>
          <w:color w:val="000000"/>
          <w:sz w:val="24"/>
          <w:szCs w:val="24"/>
        </w:rPr>
        <w:t>le the comparable estimate for a</w:t>
      </w:r>
      <w:r w:rsidR="0016468A" w:rsidRPr="00830994">
        <w:rPr>
          <w:rFonts w:asciiTheme="minorHAnsi" w:hAnsiTheme="minorHAnsi" w:cstheme="minorHAnsi"/>
          <w:color w:val="000000"/>
          <w:sz w:val="24"/>
          <w:szCs w:val="24"/>
        </w:rPr>
        <w:t xml:space="preserve">utumn participants was </w:t>
      </w:r>
      <w:r w:rsidR="0016468A" w:rsidRPr="00830994">
        <w:rPr>
          <w:rFonts w:asciiTheme="minorHAnsi" w:hAnsiTheme="minorHAnsi" w:cstheme="minorHAnsi"/>
          <w:b/>
          <w:color w:val="000000"/>
          <w:sz w:val="24"/>
          <w:szCs w:val="24"/>
        </w:rPr>
        <w:t>2.</w:t>
      </w:r>
      <w:r w:rsidR="0023172B">
        <w:rPr>
          <w:rFonts w:asciiTheme="minorHAnsi" w:hAnsiTheme="minorHAnsi" w:cstheme="minorHAnsi"/>
          <w:b/>
          <w:color w:val="000000"/>
          <w:sz w:val="24"/>
          <w:szCs w:val="24"/>
        </w:rPr>
        <w:t>35</w:t>
      </w:r>
      <w:r w:rsidR="0016468A" w:rsidRPr="00830994">
        <w:rPr>
          <w:rFonts w:asciiTheme="minorHAnsi" w:hAnsiTheme="minorHAnsi" w:cstheme="minorHAnsi"/>
          <w:color w:val="000000"/>
          <w:sz w:val="24"/>
          <w:szCs w:val="24"/>
        </w:rPr>
        <w:t xml:space="preserve">. </w:t>
      </w:r>
    </w:p>
    <w:p w14:paraId="291E8638" w14:textId="77777777" w:rsidR="00FE4DAA" w:rsidRPr="00830994" w:rsidRDefault="00FE4DAA" w:rsidP="00FE4DAA">
      <w:p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London Economics</w:t>
      </w:r>
      <w:r w:rsidR="0016468A" w:rsidRPr="00830994">
        <w:rPr>
          <w:rFonts w:asciiTheme="minorHAnsi" w:hAnsiTheme="minorHAnsi" w:cstheme="minorHAnsi"/>
          <w:color w:val="000000"/>
          <w:sz w:val="24"/>
          <w:szCs w:val="24"/>
        </w:rPr>
        <w:t xml:space="preserve"> estimated a range of benefit to cost ratios around these central estimates based on alternative assumptions relating to the p</w:t>
      </w:r>
      <w:r w:rsidRPr="00830994">
        <w:rPr>
          <w:rFonts w:asciiTheme="minorHAnsi" w:hAnsiTheme="minorHAnsi" w:cstheme="minorHAnsi"/>
          <w:color w:val="000000"/>
          <w:sz w:val="24"/>
          <w:szCs w:val="24"/>
        </w:rPr>
        <w:t>ersistence of effects:</w:t>
      </w:r>
    </w:p>
    <w:p w14:paraId="130FE91D" w14:textId="67F42857" w:rsidR="0016468A" w:rsidRPr="00830994" w:rsidRDefault="00D20861" w:rsidP="00CF57AD">
      <w:pPr>
        <w:pStyle w:val="ListParagraph"/>
        <w:numPr>
          <w:ilvl w:val="0"/>
          <w:numId w:val="47"/>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f</w:t>
      </w:r>
      <w:r w:rsidR="00FE4DAA" w:rsidRPr="00830994">
        <w:rPr>
          <w:rFonts w:asciiTheme="minorHAnsi" w:hAnsiTheme="minorHAnsi" w:cstheme="minorHAnsi"/>
          <w:color w:val="000000"/>
          <w:sz w:val="24"/>
          <w:szCs w:val="24"/>
        </w:rPr>
        <w:t>or the s</w:t>
      </w:r>
      <w:r w:rsidR="0016468A" w:rsidRPr="00830994">
        <w:rPr>
          <w:rFonts w:asciiTheme="minorHAnsi" w:hAnsiTheme="minorHAnsi" w:cstheme="minorHAnsi"/>
          <w:color w:val="000000"/>
          <w:sz w:val="24"/>
          <w:szCs w:val="24"/>
        </w:rPr>
        <w:t xml:space="preserve">ummer 2016 programme, the </w:t>
      </w:r>
      <w:r w:rsidR="00F466C4" w:rsidRPr="00830994">
        <w:rPr>
          <w:rFonts w:asciiTheme="minorHAnsi" w:hAnsiTheme="minorHAnsi" w:cstheme="minorHAnsi"/>
          <w:color w:val="000000"/>
          <w:sz w:val="24"/>
          <w:szCs w:val="24"/>
        </w:rPr>
        <w:t xml:space="preserve">net </w:t>
      </w:r>
      <w:r w:rsidR="0016468A" w:rsidRPr="00830994">
        <w:rPr>
          <w:rFonts w:asciiTheme="minorHAnsi" w:hAnsiTheme="minorHAnsi" w:cstheme="minorHAnsi"/>
          <w:color w:val="000000"/>
          <w:sz w:val="24"/>
          <w:szCs w:val="24"/>
        </w:rPr>
        <w:t xml:space="preserve">benefit to cost ratios ranged from </w:t>
      </w:r>
      <w:r w:rsidR="0016468A" w:rsidRPr="00830994">
        <w:rPr>
          <w:rFonts w:asciiTheme="minorHAnsi" w:hAnsiTheme="minorHAnsi" w:cstheme="minorHAnsi"/>
          <w:b/>
          <w:color w:val="000000"/>
          <w:sz w:val="24"/>
          <w:szCs w:val="24"/>
        </w:rPr>
        <w:t>1.</w:t>
      </w:r>
      <w:r w:rsidR="0023172B">
        <w:rPr>
          <w:rFonts w:asciiTheme="minorHAnsi" w:hAnsiTheme="minorHAnsi" w:cstheme="minorHAnsi"/>
          <w:b/>
          <w:color w:val="000000"/>
          <w:sz w:val="24"/>
          <w:szCs w:val="24"/>
        </w:rPr>
        <w:t>27</w:t>
      </w:r>
      <w:r w:rsidR="00C274FE" w:rsidRPr="00830994">
        <w:rPr>
          <w:rFonts w:asciiTheme="minorHAnsi" w:hAnsiTheme="minorHAnsi" w:cstheme="minorHAnsi"/>
          <w:color w:val="000000"/>
          <w:sz w:val="24"/>
          <w:szCs w:val="24"/>
        </w:rPr>
        <w:t xml:space="preserve"> </w:t>
      </w:r>
      <w:r w:rsidR="0016468A" w:rsidRPr="00830994">
        <w:rPr>
          <w:rFonts w:asciiTheme="minorHAnsi" w:hAnsiTheme="minorHAnsi" w:cstheme="minorHAnsi"/>
          <w:color w:val="000000"/>
          <w:sz w:val="24"/>
          <w:szCs w:val="24"/>
        </w:rPr>
        <w:t xml:space="preserve">in the ‘low impact’ scenario to </w:t>
      </w:r>
      <w:r w:rsidR="0016468A" w:rsidRPr="00830994">
        <w:rPr>
          <w:rFonts w:asciiTheme="minorHAnsi" w:hAnsiTheme="minorHAnsi" w:cstheme="minorHAnsi"/>
          <w:b/>
          <w:color w:val="000000"/>
          <w:sz w:val="24"/>
          <w:szCs w:val="24"/>
        </w:rPr>
        <w:t>2.</w:t>
      </w:r>
      <w:r w:rsidR="0023172B">
        <w:rPr>
          <w:rFonts w:asciiTheme="minorHAnsi" w:hAnsiTheme="minorHAnsi" w:cstheme="minorHAnsi"/>
          <w:b/>
          <w:color w:val="000000"/>
          <w:sz w:val="24"/>
          <w:szCs w:val="24"/>
        </w:rPr>
        <w:t>68</w:t>
      </w:r>
      <w:r w:rsidR="00C274FE"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in the ‘high impact’ scenario</w:t>
      </w:r>
      <w:r w:rsidR="0016468A" w:rsidRPr="00830994">
        <w:rPr>
          <w:rFonts w:asciiTheme="minorHAnsi" w:hAnsiTheme="minorHAnsi" w:cstheme="minorHAnsi"/>
          <w:color w:val="000000"/>
          <w:sz w:val="24"/>
          <w:szCs w:val="24"/>
        </w:rPr>
        <w:t xml:space="preserve"> </w:t>
      </w:r>
    </w:p>
    <w:p w14:paraId="646EBE0C" w14:textId="429AAE83" w:rsidR="0016468A" w:rsidRPr="00830994" w:rsidRDefault="00D20861" w:rsidP="00CF57AD">
      <w:pPr>
        <w:pStyle w:val="ListParagraph"/>
        <w:numPr>
          <w:ilvl w:val="0"/>
          <w:numId w:val="41"/>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t</w:t>
      </w:r>
      <w:r w:rsidR="0016468A" w:rsidRPr="00830994">
        <w:rPr>
          <w:rFonts w:asciiTheme="minorHAnsi" w:hAnsiTheme="minorHAnsi" w:cstheme="minorHAnsi"/>
          <w:color w:val="000000"/>
          <w:sz w:val="24"/>
          <w:szCs w:val="24"/>
        </w:rPr>
        <w:t>he corresponding rang</w:t>
      </w:r>
      <w:r w:rsidR="00FE4DAA" w:rsidRPr="00830994">
        <w:rPr>
          <w:rFonts w:asciiTheme="minorHAnsi" w:hAnsiTheme="minorHAnsi" w:cstheme="minorHAnsi"/>
          <w:color w:val="000000"/>
          <w:sz w:val="24"/>
          <w:szCs w:val="24"/>
        </w:rPr>
        <w:t>e of estimates associated with a</w:t>
      </w:r>
      <w:r w:rsidR="0016468A" w:rsidRPr="00830994">
        <w:rPr>
          <w:rFonts w:asciiTheme="minorHAnsi" w:hAnsiTheme="minorHAnsi" w:cstheme="minorHAnsi"/>
          <w:color w:val="000000"/>
          <w:sz w:val="24"/>
          <w:szCs w:val="24"/>
        </w:rPr>
        <w:t xml:space="preserve">utumn 2016 were </w:t>
      </w:r>
      <w:r w:rsidR="0016468A" w:rsidRPr="00830994">
        <w:rPr>
          <w:rFonts w:asciiTheme="minorHAnsi" w:hAnsiTheme="minorHAnsi" w:cstheme="minorHAnsi"/>
          <w:b/>
          <w:color w:val="000000"/>
          <w:sz w:val="24"/>
          <w:szCs w:val="24"/>
        </w:rPr>
        <w:t>1.</w:t>
      </w:r>
      <w:r w:rsidR="0023172B">
        <w:rPr>
          <w:rFonts w:asciiTheme="minorHAnsi" w:hAnsiTheme="minorHAnsi" w:cstheme="minorHAnsi"/>
          <w:b/>
          <w:color w:val="000000"/>
          <w:sz w:val="24"/>
          <w:szCs w:val="24"/>
        </w:rPr>
        <w:t>54</w:t>
      </w:r>
      <w:r w:rsidR="00C274FE" w:rsidRPr="00830994">
        <w:rPr>
          <w:rFonts w:asciiTheme="minorHAnsi" w:hAnsiTheme="minorHAnsi" w:cstheme="minorHAnsi"/>
          <w:color w:val="000000"/>
          <w:sz w:val="24"/>
          <w:szCs w:val="24"/>
        </w:rPr>
        <w:t xml:space="preserve"> </w:t>
      </w:r>
      <w:r w:rsidR="0016468A" w:rsidRPr="00830994">
        <w:rPr>
          <w:rFonts w:asciiTheme="minorHAnsi" w:hAnsiTheme="minorHAnsi" w:cstheme="minorHAnsi"/>
          <w:color w:val="000000"/>
          <w:sz w:val="24"/>
          <w:szCs w:val="24"/>
        </w:rPr>
        <w:t xml:space="preserve">and </w:t>
      </w:r>
      <w:r w:rsidR="0023172B">
        <w:rPr>
          <w:rFonts w:asciiTheme="minorHAnsi" w:hAnsiTheme="minorHAnsi" w:cstheme="minorHAnsi"/>
          <w:b/>
          <w:color w:val="000000"/>
          <w:sz w:val="24"/>
          <w:szCs w:val="24"/>
        </w:rPr>
        <w:t>3</w:t>
      </w:r>
      <w:r w:rsidR="0016468A" w:rsidRPr="00830994">
        <w:rPr>
          <w:rFonts w:asciiTheme="minorHAnsi" w:hAnsiTheme="minorHAnsi" w:cstheme="minorHAnsi"/>
          <w:b/>
          <w:color w:val="000000"/>
          <w:sz w:val="24"/>
          <w:szCs w:val="24"/>
        </w:rPr>
        <w:t>.</w:t>
      </w:r>
      <w:r w:rsidR="0023172B">
        <w:rPr>
          <w:rFonts w:asciiTheme="minorHAnsi" w:hAnsiTheme="minorHAnsi" w:cstheme="minorHAnsi"/>
          <w:b/>
          <w:color w:val="000000"/>
          <w:sz w:val="24"/>
          <w:szCs w:val="24"/>
        </w:rPr>
        <w:t>13</w:t>
      </w:r>
      <w:r w:rsidR="00C274FE" w:rsidRPr="00830994">
        <w:rPr>
          <w:rFonts w:asciiTheme="minorHAnsi" w:hAnsiTheme="minorHAnsi" w:cstheme="minorHAnsi"/>
          <w:color w:val="000000"/>
          <w:sz w:val="24"/>
          <w:szCs w:val="24"/>
        </w:rPr>
        <w:t xml:space="preserve"> </w:t>
      </w:r>
      <w:r w:rsidR="0016468A" w:rsidRPr="00830994">
        <w:rPr>
          <w:rFonts w:asciiTheme="minorHAnsi" w:hAnsiTheme="minorHAnsi" w:cstheme="minorHAnsi"/>
          <w:color w:val="000000"/>
          <w:sz w:val="24"/>
          <w:szCs w:val="24"/>
        </w:rPr>
        <w:t>in the low impact and hig</w:t>
      </w:r>
      <w:r w:rsidRPr="00830994">
        <w:rPr>
          <w:rFonts w:asciiTheme="minorHAnsi" w:hAnsiTheme="minorHAnsi" w:cstheme="minorHAnsi"/>
          <w:color w:val="000000"/>
          <w:sz w:val="24"/>
          <w:szCs w:val="24"/>
        </w:rPr>
        <w:t>h impact scenarios respectively</w:t>
      </w:r>
    </w:p>
    <w:p w14:paraId="077DBB43" w14:textId="77777777" w:rsidR="0016468A" w:rsidRPr="00830994" w:rsidRDefault="0016468A" w:rsidP="0016468A">
      <w:p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As part of the analysis, </w:t>
      </w:r>
      <w:r w:rsidR="00FE4DAA" w:rsidRPr="00830994">
        <w:rPr>
          <w:rFonts w:asciiTheme="minorHAnsi" w:hAnsiTheme="minorHAnsi" w:cstheme="minorHAnsi"/>
          <w:color w:val="000000"/>
          <w:sz w:val="24"/>
          <w:szCs w:val="24"/>
        </w:rPr>
        <w:t>London Economics</w:t>
      </w:r>
      <w:r w:rsidRPr="00830994">
        <w:rPr>
          <w:rFonts w:asciiTheme="minorHAnsi" w:hAnsiTheme="minorHAnsi" w:cstheme="minorHAnsi"/>
          <w:color w:val="000000"/>
          <w:sz w:val="24"/>
          <w:szCs w:val="24"/>
        </w:rPr>
        <w:t xml:space="preserve"> also </w:t>
      </w:r>
      <w:r w:rsidR="00FA6B58" w:rsidRPr="00830994">
        <w:rPr>
          <w:rFonts w:asciiTheme="minorHAnsi" w:hAnsiTheme="minorHAnsi" w:cstheme="minorHAnsi"/>
          <w:color w:val="000000"/>
          <w:sz w:val="24"/>
          <w:szCs w:val="24"/>
        </w:rPr>
        <w:t>conducted</w:t>
      </w:r>
      <w:r w:rsidRPr="00830994">
        <w:rPr>
          <w:rFonts w:asciiTheme="minorHAnsi" w:hAnsiTheme="minorHAnsi" w:cstheme="minorHAnsi"/>
          <w:color w:val="000000"/>
          <w:sz w:val="24"/>
          <w:szCs w:val="24"/>
        </w:rPr>
        <w:t xml:space="preserve"> a range of sensitivity analyses. Specifically, a number of alternative assumptions</w:t>
      </w:r>
      <w:r w:rsidR="00FA6B58" w:rsidRPr="00830994">
        <w:rPr>
          <w:rFonts w:asciiTheme="minorHAnsi" w:hAnsiTheme="minorHAnsi" w:cstheme="minorHAnsi"/>
          <w:color w:val="000000"/>
          <w:sz w:val="24"/>
          <w:szCs w:val="24"/>
        </w:rPr>
        <w:t xml:space="preserve"> were modelled</w:t>
      </w:r>
      <w:r w:rsidRPr="00830994">
        <w:rPr>
          <w:rFonts w:asciiTheme="minorHAnsi" w:hAnsiTheme="minorHAnsi" w:cstheme="minorHAnsi"/>
          <w:color w:val="000000"/>
          <w:sz w:val="24"/>
          <w:szCs w:val="24"/>
        </w:rPr>
        <w:t xml:space="preserve"> to</w:t>
      </w:r>
      <w:r w:rsidR="00FA6B58" w:rsidRPr="00830994">
        <w:rPr>
          <w:rFonts w:asciiTheme="minorHAnsi" w:hAnsiTheme="minorHAnsi" w:cstheme="minorHAnsi"/>
          <w:color w:val="000000"/>
          <w:sz w:val="24"/>
          <w:szCs w:val="24"/>
        </w:rPr>
        <w:t xml:space="preserve"> examine</w:t>
      </w:r>
      <w:r w:rsidRPr="00830994">
        <w:rPr>
          <w:rFonts w:asciiTheme="minorHAnsi" w:hAnsiTheme="minorHAnsi" w:cstheme="minorHAnsi"/>
          <w:color w:val="000000"/>
          <w:sz w:val="24"/>
          <w:szCs w:val="24"/>
        </w:rPr>
        <w:t xml:space="preserve">: </w:t>
      </w:r>
    </w:p>
    <w:p w14:paraId="7D85B834" w14:textId="77777777" w:rsidR="0016468A" w:rsidRPr="00830994" w:rsidRDefault="0016468A" w:rsidP="00CF57AD">
      <w:pPr>
        <w:pStyle w:val="ListParagraph"/>
        <w:numPr>
          <w:ilvl w:val="0"/>
          <w:numId w:val="42"/>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the differential impact of the programme on leadership outcomes by gender</w:t>
      </w:r>
      <w:r w:rsidR="00FE4DAA"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and the different labour market outcomes </w:t>
      </w:r>
      <w:r w:rsidR="00FE4DAA" w:rsidRPr="00830994">
        <w:rPr>
          <w:rFonts w:asciiTheme="minorHAnsi" w:hAnsiTheme="minorHAnsi" w:cstheme="minorHAnsi"/>
          <w:color w:val="000000"/>
          <w:sz w:val="24"/>
          <w:szCs w:val="24"/>
        </w:rPr>
        <w:t>for men and women later in life</w:t>
      </w:r>
    </w:p>
    <w:p w14:paraId="0DF88BF2" w14:textId="77777777" w:rsidR="0016468A" w:rsidRPr="00830994" w:rsidRDefault="0016468A" w:rsidP="00CF57AD">
      <w:pPr>
        <w:pStyle w:val="ListParagraph"/>
        <w:numPr>
          <w:ilvl w:val="0"/>
          <w:numId w:val="42"/>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alternative wage rates to monetise the impact of volunteering</w:t>
      </w:r>
    </w:p>
    <w:p w14:paraId="131D6981" w14:textId="77777777" w:rsidR="0016468A" w:rsidRPr="00830994" w:rsidRDefault="0016468A" w:rsidP="00CF57AD">
      <w:pPr>
        <w:pStyle w:val="ListParagraph"/>
        <w:numPr>
          <w:ilvl w:val="0"/>
          <w:numId w:val="42"/>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alternative estimates of costs</w:t>
      </w:r>
      <w:r w:rsidR="00FE4DAA" w:rsidRPr="00830994">
        <w:rPr>
          <w:rFonts w:asciiTheme="minorHAnsi" w:hAnsiTheme="minorHAnsi" w:cstheme="minorHAnsi"/>
          <w:color w:val="000000"/>
          <w:sz w:val="24"/>
          <w:szCs w:val="24"/>
        </w:rPr>
        <w:t xml:space="preserve"> of provision, </w:t>
      </w:r>
      <w:r w:rsidRPr="00830994">
        <w:rPr>
          <w:rFonts w:asciiTheme="minorHAnsi" w:hAnsiTheme="minorHAnsi" w:cstheme="minorHAnsi"/>
          <w:color w:val="000000"/>
          <w:sz w:val="24"/>
          <w:szCs w:val="24"/>
        </w:rPr>
        <w:t xml:space="preserve">using </w:t>
      </w:r>
      <w:r w:rsidR="00FE4DAA" w:rsidRPr="00830994">
        <w:rPr>
          <w:rFonts w:asciiTheme="minorHAnsi" w:hAnsiTheme="minorHAnsi" w:cstheme="minorHAnsi"/>
          <w:color w:val="000000"/>
          <w:sz w:val="24"/>
          <w:szCs w:val="24"/>
        </w:rPr>
        <w:t>National Audit Office estimates</w:t>
      </w:r>
    </w:p>
    <w:p w14:paraId="6A65423E" w14:textId="3016416F" w:rsidR="0016468A" w:rsidRPr="00830994" w:rsidRDefault="0016468A" w:rsidP="0016468A">
      <w:p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Under these alternative scenarios, the central estimate of the </w:t>
      </w:r>
      <w:r w:rsidR="00F466C4" w:rsidRPr="00830994">
        <w:rPr>
          <w:rFonts w:asciiTheme="minorHAnsi" w:hAnsiTheme="minorHAnsi" w:cstheme="minorHAnsi"/>
          <w:color w:val="000000"/>
          <w:sz w:val="24"/>
          <w:szCs w:val="24"/>
        </w:rPr>
        <w:t xml:space="preserve">net </w:t>
      </w:r>
      <w:r w:rsidRPr="00830994">
        <w:rPr>
          <w:rFonts w:asciiTheme="minorHAnsi" w:hAnsiTheme="minorHAnsi" w:cstheme="minorHAnsi"/>
          <w:color w:val="000000"/>
          <w:sz w:val="24"/>
          <w:szCs w:val="24"/>
        </w:rPr>
        <w:t>benefit to c</w:t>
      </w:r>
      <w:r w:rsidR="00FE4DAA" w:rsidRPr="00830994">
        <w:rPr>
          <w:rFonts w:asciiTheme="minorHAnsi" w:hAnsiTheme="minorHAnsi" w:cstheme="minorHAnsi"/>
          <w:color w:val="000000"/>
          <w:sz w:val="24"/>
          <w:szCs w:val="24"/>
        </w:rPr>
        <w:t>ost ratios associated with the s</w:t>
      </w:r>
      <w:r w:rsidRPr="00830994">
        <w:rPr>
          <w:rFonts w:asciiTheme="minorHAnsi" w:hAnsiTheme="minorHAnsi" w:cstheme="minorHAnsi"/>
          <w:color w:val="000000"/>
          <w:sz w:val="24"/>
          <w:szCs w:val="24"/>
        </w:rPr>
        <w:t xml:space="preserve">ummer 2016 programme ranged between </w:t>
      </w:r>
      <w:r w:rsidRPr="00830994">
        <w:rPr>
          <w:rFonts w:asciiTheme="minorHAnsi" w:hAnsiTheme="minorHAnsi" w:cstheme="minorHAnsi"/>
          <w:b/>
          <w:color w:val="000000"/>
          <w:sz w:val="24"/>
          <w:szCs w:val="24"/>
        </w:rPr>
        <w:t>1.</w:t>
      </w:r>
      <w:r w:rsidR="0023172B">
        <w:rPr>
          <w:rFonts w:asciiTheme="minorHAnsi" w:hAnsiTheme="minorHAnsi" w:cstheme="minorHAnsi"/>
          <w:b/>
          <w:color w:val="000000"/>
          <w:sz w:val="24"/>
          <w:szCs w:val="24"/>
        </w:rPr>
        <w:t>73</w:t>
      </w:r>
      <w:r w:rsidR="00C274FE"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and </w:t>
      </w:r>
      <w:r w:rsidR="0023172B">
        <w:rPr>
          <w:rFonts w:asciiTheme="minorHAnsi" w:hAnsiTheme="minorHAnsi" w:cstheme="minorHAnsi"/>
          <w:b/>
          <w:color w:val="000000"/>
          <w:sz w:val="24"/>
          <w:szCs w:val="24"/>
        </w:rPr>
        <w:t>1</w:t>
      </w:r>
      <w:r w:rsidRPr="00830994">
        <w:rPr>
          <w:rFonts w:asciiTheme="minorHAnsi" w:hAnsiTheme="minorHAnsi" w:cstheme="minorHAnsi"/>
          <w:b/>
          <w:color w:val="000000"/>
          <w:sz w:val="24"/>
          <w:szCs w:val="24"/>
        </w:rPr>
        <w:t>.</w:t>
      </w:r>
      <w:r w:rsidR="0023172B">
        <w:rPr>
          <w:rFonts w:asciiTheme="minorHAnsi" w:hAnsiTheme="minorHAnsi" w:cstheme="minorHAnsi"/>
          <w:b/>
          <w:color w:val="000000"/>
          <w:sz w:val="24"/>
          <w:szCs w:val="24"/>
        </w:rPr>
        <w:t>95</w:t>
      </w:r>
      <w:r w:rsidRPr="00830994">
        <w:rPr>
          <w:rFonts w:asciiTheme="minorHAnsi" w:hAnsiTheme="minorHAnsi" w:cstheme="minorHAnsi"/>
          <w:color w:val="000000"/>
          <w:sz w:val="24"/>
          <w:szCs w:val="24"/>
        </w:rPr>
        <w:t>. The corresponding central</w:t>
      </w:r>
      <w:r w:rsidR="00FE4DAA" w:rsidRPr="00830994">
        <w:rPr>
          <w:rFonts w:asciiTheme="minorHAnsi" w:hAnsiTheme="minorHAnsi" w:cstheme="minorHAnsi"/>
          <w:color w:val="000000"/>
          <w:sz w:val="24"/>
          <w:szCs w:val="24"/>
        </w:rPr>
        <w:t xml:space="preserve"> estimates associated with the a</w:t>
      </w:r>
      <w:r w:rsidRPr="00830994">
        <w:rPr>
          <w:rFonts w:asciiTheme="minorHAnsi" w:hAnsiTheme="minorHAnsi" w:cstheme="minorHAnsi"/>
          <w:color w:val="000000"/>
          <w:sz w:val="24"/>
          <w:szCs w:val="24"/>
        </w:rPr>
        <w:t xml:space="preserve">utumn 2016 programme ranged between </w:t>
      </w:r>
      <w:r w:rsidRPr="00830994">
        <w:rPr>
          <w:rFonts w:asciiTheme="minorHAnsi" w:hAnsiTheme="minorHAnsi" w:cstheme="minorHAnsi"/>
          <w:b/>
          <w:color w:val="000000"/>
          <w:sz w:val="24"/>
          <w:szCs w:val="24"/>
        </w:rPr>
        <w:t>1.</w:t>
      </w:r>
      <w:r w:rsidR="0023172B">
        <w:rPr>
          <w:rFonts w:asciiTheme="minorHAnsi" w:hAnsiTheme="minorHAnsi" w:cstheme="minorHAnsi"/>
          <w:b/>
          <w:color w:val="000000"/>
          <w:sz w:val="24"/>
          <w:szCs w:val="24"/>
        </w:rPr>
        <w:t>95</w:t>
      </w:r>
      <w:r w:rsidR="0023172B"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and </w:t>
      </w:r>
      <w:r w:rsidRPr="00830994">
        <w:rPr>
          <w:rFonts w:asciiTheme="minorHAnsi" w:hAnsiTheme="minorHAnsi" w:cstheme="minorHAnsi"/>
          <w:b/>
          <w:color w:val="000000"/>
          <w:sz w:val="24"/>
          <w:szCs w:val="24"/>
        </w:rPr>
        <w:t>2.</w:t>
      </w:r>
      <w:r w:rsidR="00BC7293">
        <w:rPr>
          <w:rFonts w:asciiTheme="minorHAnsi" w:hAnsiTheme="minorHAnsi" w:cstheme="minorHAnsi"/>
          <w:b/>
          <w:color w:val="000000"/>
          <w:sz w:val="24"/>
          <w:szCs w:val="24"/>
        </w:rPr>
        <w:t>23</w:t>
      </w:r>
      <w:r w:rsidRPr="00830994">
        <w:rPr>
          <w:rFonts w:asciiTheme="minorHAnsi" w:hAnsiTheme="minorHAnsi" w:cstheme="minorHAnsi"/>
          <w:color w:val="000000"/>
          <w:sz w:val="24"/>
          <w:szCs w:val="24"/>
        </w:rPr>
        <w:t>.</w:t>
      </w:r>
    </w:p>
    <w:p w14:paraId="49AB3032" w14:textId="77777777" w:rsidR="0016468A" w:rsidRPr="00830994" w:rsidRDefault="0016468A" w:rsidP="00F044F8">
      <w:pPr>
        <w:pStyle w:val="Hashtagbulletdarkblue"/>
        <w:numPr>
          <w:ilvl w:val="0"/>
          <w:numId w:val="0"/>
        </w:numPr>
        <w:spacing w:before="120" w:after="120"/>
        <w:rPr>
          <w:rFonts w:asciiTheme="minorHAnsi" w:hAnsiTheme="minorHAnsi" w:cstheme="minorHAnsi"/>
          <w:b/>
        </w:rPr>
      </w:pPr>
    </w:p>
    <w:p w14:paraId="4764C8AD" w14:textId="77777777" w:rsidR="00E22DD2" w:rsidRPr="00830994" w:rsidRDefault="008A3C1D" w:rsidP="00685A54">
      <w:pPr>
        <w:pStyle w:val="KTRHeading1a"/>
        <w:rPr>
          <w:rFonts w:asciiTheme="minorHAnsi" w:hAnsiTheme="minorHAnsi" w:cstheme="minorHAnsi"/>
        </w:rPr>
      </w:pPr>
      <w:bookmarkStart w:id="6" w:name="_Toc14875434"/>
      <w:r w:rsidRPr="00830994">
        <w:rPr>
          <w:rFonts w:asciiTheme="minorHAnsi" w:hAnsiTheme="minorHAnsi" w:cstheme="minorHAnsi"/>
        </w:rPr>
        <w:lastRenderedPageBreak/>
        <w:t>Introduction and background</w:t>
      </w:r>
      <w:bookmarkEnd w:id="6"/>
    </w:p>
    <w:p w14:paraId="00737EE0" w14:textId="77777777" w:rsidR="00E22DD2" w:rsidRPr="00830994" w:rsidRDefault="00E22DD2" w:rsidP="000C36D9">
      <w:pPr>
        <w:pStyle w:val="KTRMaintext"/>
        <w:rPr>
          <w:rFonts w:asciiTheme="minorHAnsi" w:hAnsiTheme="minorHAnsi" w:cstheme="minorHAnsi"/>
        </w:rPr>
        <w:sectPr w:rsidR="00E22DD2" w:rsidRPr="00830994" w:rsidSect="009A18D0">
          <w:headerReference w:type="default" r:id="rId18"/>
          <w:footerReference w:type="default" r:id="rId19"/>
          <w:pgSz w:w="11906" w:h="16838"/>
          <w:pgMar w:top="1134" w:right="1134" w:bottom="1701" w:left="1134" w:header="454" w:footer="709" w:gutter="0"/>
          <w:pgNumType w:start="1"/>
          <w:cols w:space="708"/>
          <w:docGrid w:linePitch="360"/>
        </w:sectPr>
      </w:pPr>
    </w:p>
    <w:p w14:paraId="69D70BAC" w14:textId="77777777" w:rsidR="004F19BC" w:rsidRPr="00830994" w:rsidRDefault="008A3C1D" w:rsidP="0084158D">
      <w:pPr>
        <w:pStyle w:val="KTRHeading2"/>
      </w:pPr>
      <w:bookmarkStart w:id="7" w:name="_Toc14875435"/>
      <w:r w:rsidRPr="00830994">
        <w:t>Introduction</w:t>
      </w:r>
      <w:bookmarkEnd w:id="7"/>
      <w:r w:rsidRPr="00830994">
        <w:t xml:space="preserve"> </w:t>
      </w:r>
    </w:p>
    <w:p w14:paraId="79E7BD71" w14:textId="77777777" w:rsidR="008A3C1D" w:rsidRPr="00830994" w:rsidRDefault="008A3C1D"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In </w:t>
      </w:r>
      <w:r w:rsidR="00895127" w:rsidRPr="00830994">
        <w:rPr>
          <w:rFonts w:asciiTheme="minorHAnsi" w:hAnsiTheme="minorHAnsi" w:cstheme="minorHAnsi"/>
          <w:szCs w:val="24"/>
        </w:rPr>
        <w:t>2016,</w:t>
      </w:r>
      <w:r w:rsidRPr="00830994">
        <w:rPr>
          <w:rFonts w:asciiTheme="minorHAnsi" w:hAnsiTheme="minorHAnsi" w:cstheme="minorHAnsi"/>
          <w:szCs w:val="24"/>
        </w:rPr>
        <w:t xml:space="preserve"> </w:t>
      </w:r>
      <w:r w:rsidR="00F86EF1" w:rsidRPr="00830994">
        <w:rPr>
          <w:rFonts w:asciiTheme="minorHAnsi" w:hAnsiTheme="minorHAnsi" w:cstheme="minorHAnsi"/>
          <w:szCs w:val="24"/>
        </w:rPr>
        <w:t>the Office for Civil Society</w:t>
      </w:r>
      <w:r w:rsidR="00F86EF1" w:rsidRPr="00830994">
        <w:rPr>
          <w:rStyle w:val="FootnoteReference"/>
          <w:rFonts w:asciiTheme="minorHAnsi" w:hAnsiTheme="minorHAnsi" w:cstheme="minorHAnsi"/>
          <w:szCs w:val="24"/>
        </w:rPr>
        <w:footnoteReference w:id="10"/>
      </w:r>
      <w:r w:rsidR="00F86EF1" w:rsidRPr="00830994">
        <w:rPr>
          <w:rFonts w:asciiTheme="minorHAnsi" w:hAnsiTheme="minorHAnsi" w:cstheme="minorHAnsi"/>
          <w:szCs w:val="24"/>
        </w:rPr>
        <w:t xml:space="preserve"> commissioned Kantar Public </w:t>
      </w:r>
      <w:r w:rsidRPr="00830994">
        <w:rPr>
          <w:rFonts w:asciiTheme="minorHAnsi" w:hAnsiTheme="minorHAnsi" w:cstheme="minorHAnsi"/>
          <w:szCs w:val="24"/>
        </w:rPr>
        <w:t>to c</w:t>
      </w:r>
      <w:r w:rsidR="00D262DD" w:rsidRPr="00830994">
        <w:rPr>
          <w:rFonts w:asciiTheme="minorHAnsi" w:hAnsiTheme="minorHAnsi" w:cstheme="minorHAnsi"/>
          <w:szCs w:val="24"/>
        </w:rPr>
        <w:t xml:space="preserve">onduct an impact evaluation </w:t>
      </w:r>
      <w:r w:rsidRPr="00830994">
        <w:rPr>
          <w:rFonts w:asciiTheme="minorHAnsi" w:hAnsiTheme="minorHAnsi" w:cstheme="minorHAnsi"/>
          <w:szCs w:val="24"/>
        </w:rPr>
        <w:t>of the 2016 summer and autumn National Citizen Service programmes</w:t>
      </w:r>
      <w:r w:rsidR="00325AE4" w:rsidRPr="00830994">
        <w:rPr>
          <w:rFonts w:asciiTheme="minorHAnsi" w:hAnsiTheme="minorHAnsi" w:cstheme="minorHAnsi"/>
          <w:szCs w:val="24"/>
        </w:rPr>
        <w:t xml:space="preserve"> (NCS)</w:t>
      </w:r>
      <w:r w:rsidRPr="00830994">
        <w:rPr>
          <w:rFonts w:asciiTheme="minorHAnsi" w:hAnsiTheme="minorHAnsi" w:cstheme="minorHAnsi"/>
          <w:szCs w:val="24"/>
        </w:rPr>
        <w:t xml:space="preserve">. </w:t>
      </w:r>
      <w:r w:rsidR="00D262DD" w:rsidRPr="00830994">
        <w:rPr>
          <w:rFonts w:asciiTheme="minorHAnsi" w:hAnsiTheme="minorHAnsi" w:cstheme="minorHAnsi"/>
          <w:szCs w:val="24"/>
        </w:rPr>
        <w:t>The e</w:t>
      </w:r>
      <w:r w:rsidR="00DD4F97" w:rsidRPr="00830994">
        <w:rPr>
          <w:rFonts w:asciiTheme="minorHAnsi" w:hAnsiTheme="minorHAnsi" w:cstheme="minorHAnsi"/>
          <w:szCs w:val="24"/>
        </w:rPr>
        <w:t>valuation included a value for m</w:t>
      </w:r>
      <w:r w:rsidR="00D262DD" w:rsidRPr="00830994">
        <w:rPr>
          <w:rFonts w:asciiTheme="minorHAnsi" w:hAnsiTheme="minorHAnsi" w:cstheme="minorHAnsi"/>
          <w:szCs w:val="24"/>
        </w:rPr>
        <w:t xml:space="preserve">oney assessment, </w:t>
      </w:r>
      <w:r w:rsidR="00FA6B58" w:rsidRPr="00830994">
        <w:rPr>
          <w:rFonts w:asciiTheme="minorHAnsi" w:hAnsiTheme="minorHAnsi" w:cstheme="minorHAnsi"/>
          <w:szCs w:val="24"/>
        </w:rPr>
        <w:t>delivered</w:t>
      </w:r>
      <w:r w:rsidR="00D262DD" w:rsidRPr="00830994">
        <w:rPr>
          <w:rFonts w:asciiTheme="minorHAnsi" w:hAnsiTheme="minorHAnsi" w:cstheme="minorHAnsi"/>
          <w:szCs w:val="24"/>
        </w:rPr>
        <w:t xml:space="preserve"> by London Economics. </w:t>
      </w:r>
    </w:p>
    <w:p w14:paraId="4A5B9C4D" w14:textId="77777777" w:rsidR="008A3C1D" w:rsidRPr="00830994" w:rsidRDefault="008A3C1D"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The main aims of the 2016 evaluation were to:</w:t>
      </w:r>
    </w:p>
    <w:p w14:paraId="37880061" w14:textId="77777777" w:rsidR="00C568D3" w:rsidRPr="00830994" w:rsidRDefault="008A3C1D" w:rsidP="00D53AA7">
      <w:pPr>
        <w:pStyle w:val="Hashtagbulletdarkblue"/>
        <w:rPr>
          <w:rFonts w:asciiTheme="minorHAnsi" w:hAnsiTheme="minorHAnsi" w:cstheme="minorHAnsi"/>
        </w:rPr>
      </w:pPr>
      <w:r w:rsidRPr="00830994">
        <w:rPr>
          <w:rFonts w:asciiTheme="minorHAnsi" w:hAnsiTheme="minorHAnsi" w:cstheme="minorHAnsi"/>
        </w:rPr>
        <w:t xml:space="preserve">assess </w:t>
      </w:r>
      <w:r w:rsidR="00E17C74" w:rsidRPr="00830994">
        <w:rPr>
          <w:rFonts w:asciiTheme="minorHAnsi" w:hAnsiTheme="minorHAnsi" w:cstheme="minorHAnsi"/>
        </w:rPr>
        <w:t>the impact of the programme on three</w:t>
      </w:r>
      <w:r w:rsidRPr="00830994">
        <w:rPr>
          <w:rFonts w:asciiTheme="minorHAnsi" w:hAnsiTheme="minorHAnsi" w:cstheme="minorHAnsi"/>
        </w:rPr>
        <w:t xml:space="preserve"> outcome areas</w:t>
      </w:r>
    </w:p>
    <w:p w14:paraId="77834ADF" w14:textId="77777777" w:rsidR="00C568D3" w:rsidRPr="00830994" w:rsidRDefault="00C568D3" w:rsidP="00CF57AD">
      <w:pPr>
        <w:pStyle w:val="Hashtagbulletdarkblue"/>
        <w:numPr>
          <w:ilvl w:val="1"/>
          <w:numId w:val="23"/>
        </w:numPr>
        <w:rPr>
          <w:rFonts w:asciiTheme="minorHAnsi" w:hAnsiTheme="minorHAnsi" w:cstheme="minorHAnsi"/>
        </w:rPr>
      </w:pPr>
      <w:r w:rsidRPr="00830994">
        <w:rPr>
          <w:rFonts w:asciiTheme="minorHAnsi" w:hAnsiTheme="minorHAnsi" w:cstheme="minorHAnsi"/>
        </w:rPr>
        <w:t>social cohesion</w:t>
      </w:r>
      <w:r w:rsidR="0006742A" w:rsidRPr="00830994">
        <w:rPr>
          <w:rFonts w:asciiTheme="minorHAnsi" w:eastAsiaTheme="minorEastAsia" w:hAnsiTheme="minorHAnsi" w:cstheme="minorHAnsi"/>
          <w:noProof/>
          <w:color w:val="333333"/>
          <w:kern w:val="0"/>
          <w:sz w:val="18"/>
          <w:szCs w:val="22"/>
        </w:rPr>
        <w:t xml:space="preserve"> </w:t>
      </w:r>
    </w:p>
    <w:p w14:paraId="02DC51B7" w14:textId="77777777" w:rsidR="00C568D3" w:rsidRPr="00830994" w:rsidRDefault="00C568D3" w:rsidP="00CF57AD">
      <w:pPr>
        <w:pStyle w:val="Hashtagbulletdarkblue"/>
        <w:numPr>
          <w:ilvl w:val="1"/>
          <w:numId w:val="23"/>
        </w:numPr>
        <w:rPr>
          <w:rFonts w:asciiTheme="minorHAnsi" w:hAnsiTheme="minorHAnsi" w:cstheme="minorHAnsi"/>
        </w:rPr>
      </w:pPr>
      <w:r w:rsidRPr="00830994">
        <w:rPr>
          <w:rFonts w:asciiTheme="minorHAnsi" w:hAnsiTheme="minorHAnsi" w:cstheme="minorHAnsi"/>
        </w:rPr>
        <w:t xml:space="preserve">social mobility </w:t>
      </w:r>
    </w:p>
    <w:p w14:paraId="593780F7" w14:textId="77777777" w:rsidR="008A3C1D" w:rsidRPr="00830994" w:rsidRDefault="00C5024D" w:rsidP="00CF57AD">
      <w:pPr>
        <w:pStyle w:val="Hashtagbulletdarkblue"/>
        <w:numPr>
          <w:ilvl w:val="1"/>
          <w:numId w:val="23"/>
        </w:numPr>
        <w:rPr>
          <w:rFonts w:asciiTheme="minorHAnsi" w:hAnsiTheme="minorHAnsi" w:cstheme="minorHAnsi"/>
        </w:rPr>
      </w:pPr>
      <w:r w:rsidRPr="00830994">
        <w:rPr>
          <w:rFonts w:asciiTheme="minorHAnsi" w:hAnsiTheme="minorHAnsi" w:cstheme="minorHAnsi"/>
        </w:rPr>
        <w:t>social responsibil</w:t>
      </w:r>
      <w:r w:rsidR="00331331" w:rsidRPr="00830994">
        <w:rPr>
          <w:rFonts w:asciiTheme="minorHAnsi" w:hAnsiTheme="minorHAnsi" w:cstheme="minorHAnsi"/>
        </w:rPr>
        <w:t>i</w:t>
      </w:r>
      <w:r w:rsidRPr="00830994">
        <w:rPr>
          <w:rFonts w:asciiTheme="minorHAnsi" w:hAnsiTheme="minorHAnsi" w:cstheme="minorHAnsi"/>
        </w:rPr>
        <w:t>ty</w:t>
      </w:r>
    </w:p>
    <w:p w14:paraId="415B795F" w14:textId="77777777" w:rsidR="00C548F6" w:rsidRPr="00830994" w:rsidRDefault="008A3C1D" w:rsidP="00E75BA4">
      <w:pPr>
        <w:pStyle w:val="Hashtagbulletdarkblue"/>
        <w:rPr>
          <w:rFonts w:asciiTheme="minorHAnsi" w:hAnsiTheme="minorHAnsi" w:cstheme="minorHAnsi"/>
        </w:rPr>
      </w:pPr>
      <w:r w:rsidRPr="00830994">
        <w:rPr>
          <w:rFonts w:asciiTheme="minorHAnsi" w:hAnsiTheme="minorHAnsi" w:cstheme="minorHAnsi"/>
        </w:rPr>
        <w:t xml:space="preserve">understand whether NCS represents good value </w:t>
      </w:r>
      <w:r w:rsidR="00C4260C" w:rsidRPr="00830994">
        <w:rPr>
          <w:rFonts w:asciiTheme="minorHAnsi" w:hAnsiTheme="minorHAnsi" w:cstheme="minorHAnsi"/>
        </w:rPr>
        <w:t>for money to the public purse</w:t>
      </w:r>
    </w:p>
    <w:p w14:paraId="6D4C02BB" w14:textId="77777777" w:rsidR="0084158D" w:rsidRPr="00830994" w:rsidRDefault="00314250" w:rsidP="00604A09">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This report </w:t>
      </w:r>
      <w:r w:rsidR="00C4799D" w:rsidRPr="00830994">
        <w:rPr>
          <w:rFonts w:asciiTheme="minorHAnsi" w:hAnsiTheme="minorHAnsi" w:cstheme="minorHAnsi"/>
          <w:szCs w:val="24"/>
        </w:rPr>
        <w:t>presents</w:t>
      </w:r>
      <w:r w:rsidRPr="00830994">
        <w:rPr>
          <w:rFonts w:asciiTheme="minorHAnsi" w:hAnsiTheme="minorHAnsi" w:cstheme="minorHAnsi"/>
          <w:szCs w:val="24"/>
        </w:rPr>
        <w:t xml:space="preserve"> the findings from the 2016 summer and autumn NCS programmes</w:t>
      </w:r>
      <w:r w:rsidR="00B14210">
        <w:rPr>
          <w:rStyle w:val="FootnoteReference"/>
          <w:rFonts w:asciiTheme="minorHAnsi" w:hAnsiTheme="minorHAnsi" w:cstheme="minorHAnsi"/>
          <w:szCs w:val="24"/>
        </w:rPr>
        <w:footnoteReference w:id="11"/>
      </w:r>
      <w:r w:rsidRPr="00830994">
        <w:rPr>
          <w:rFonts w:asciiTheme="minorHAnsi" w:hAnsiTheme="minorHAnsi" w:cstheme="minorHAnsi"/>
          <w:szCs w:val="24"/>
        </w:rPr>
        <w:t>.</w:t>
      </w:r>
      <w:r w:rsidR="001C60A2" w:rsidRPr="00830994">
        <w:rPr>
          <w:rFonts w:asciiTheme="minorHAnsi" w:hAnsiTheme="minorHAnsi" w:cstheme="minorHAnsi"/>
          <w:szCs w:val="24"/>
        </w:rPr>
        <w:t xml:space="preserve"> T</w:t>
      </w:r>
      <w:r w:rsidR="006C00A9" w:rsidRPr="00830994">
        <w:rPr>
          <w:rFonts w:asciiTheme="minorHAnsi" w:hAnsiTheme="minorHAnsi" w:cstheme="minorHAnsi"/>
          <w:szCs w:val="24"/>
        </w:rPr>
        <w:t>he findings</w:t>
      </w:r>
      <w:r w:rsidR="001C60A2" w:rsidRPr="00830994">
        <w:rPr>
          <w:rFonts w:asciiTheme="minorHAnsi" w:hAnsiTheme="minorHAnsi" w:cstheme="minorHAnsi"/>
          <w:szCs w:val="24"/>
        </w:rPr>
        <w:t xml:space="preserve"> of the evaluation</w:t>
      </w:r>
      <w:r w:rsidR="006C00A9" w:rsidRPr="00830994">
        <w:rPr>
          <w:rFonts w:asciiTheme="minorHAnsi" w:hAnsiTheme="minorHAnsi" w:cstheme="minorHAnsi"/>
          <w:szCs w:val="24"/>
        </w:rPr>
        <w:t xml:space="preserve"> are of interest to </w:t>
      </w:r>
      <w:r w:rsidR="00E75BA4" w:rsidRPr="00830994">
        <w:rPr>
          <w:rFonts w:asciiTheme="minorHAnsi" w:hAnsiTheme="minorHAnsi" w:cstheme="minorHAnsi"/>
          <w:szCs w:val="24"/>
        </w:rPr>
        <w:t>government, service providers and voluntary, community and social enterprise organisations.</w:t>
      </w:r>
    </w:p>
    <w:p w14:paraId="1811BC3E" w14:textId="77777777" w:rsidR="00314250" w:rsidRPr="00830994" w:rsidRDefault="00314250" w:rsidP="0084158D">
      <w:pPr>
        <w:pStyle w:val="KTRHeading2"/>
      </w:pPr>
      <w:bookmarkStart w:id="8" w:name="_Toc14875436"/>
      <w:r w:rsidRPr="00830994">
        <w:t>Background to NCS</w:t>
      </w:r>
      <w:bookmarkEnd w:id="8"/>
    </w:p>
    <w:p w14:paraId="7B6F572F" w14:textId="77777777" w:rsidR="005A05C8" w:rsidRPr="00830994" w:rsidRDefault="008A3C1D"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w:t>
      </w:r>
      <w:r w:rsidR="00B76629" w:rsidRPr="00830994">
        <w:rPr>
          <w:rFonts w:asciiTheme="minorHAnsi" w:hAnsiTheme="minorHAnsi" w:cstheme="minorHAnsi"/>
          <w:szCs w:val="24"/>
        </w:rPr>
        <w:t xml:space="preserve"> is a g</w:t>
      </w:r>
      <w:r w:rsidR="004F19BC" w:rsidRPr="00830994">
        <w:rPr>
          <w:rFonts w:asciiTheme="minorHAnsi" w:hAnsiTheme="minorHAnsi" w:cstheme="minorHAnsi"/>
          <w:szCs w:val="24"/>
        </w:rPr>
        <w:t>overnment-sponsored initiative</w:t>
      </w:r>
      <w:r w:rsidR="00B76629" w:rsidRPr="00830994">
        <w:rPr>
          <w:rFonts w:asciiTheme="minorHAnsi" w:hAnsiTheme="minorHAnsi" w:cstheme="minorHAnsi"/>
          <w:szCs w:val="24"/>
        </w:rPr>
        <w:t xml:space="preserve"> managed by </w:t>
      </w:r>
      <w:r w:rsidR="00486673" w:rsidRPr="00830994">
        <w:rPr>
          <w:rFonts w:asciiTheme="minorHAnsi" w:hAnsiTheme="minorHAnsi" w:cstheme="minorHAnsi"/>
          <w:szCs w:val="24"/>
        </w:rPr>
        <w:t xml:space="preserve">the </w:t>
      </w:r>
      <w:r w:rsidR="00B76629" w:rsidRPr="00830994">
        <w:rPr>
          <w:rFonts w:asciiTheme="minorHAnsi" w:hAnsiTheme="minorHAnsi" w:cstheme="minorHAnsi"/>
          <w:szCs w:val="24"/>
        </w:rPr>
        <w:t xml:space="preserve">NCS Trust, a community interest company established by the government to shape, champion and support NCS. </w:t>
      </w:r>
      <w:r w:rsidR="00EE1025" w:rsidRPr="00830994">
        <w:rPr>
          <w:rFonts w:asciiTheme="minorHAnsi" w:hAnsiTheme="minorHAnsi" w:cstheme="minorHAnsi"/>
          <w:szCs w:val="24"/>
        </w:rPr>
        <w:t>NCS</w:t>
      </w:r>
      <w:r w:rsidR="004F19BC" w:rsidRPr="00830994">
        <w:rPr>
          <w:rFonts w:asciiTheme="minorHAnsi" w:hAnsiTheme="minorHAnsi" w:cstheme="minorHAnsi"/>
          <w:szCs w:val="24"/>
        </w:rPr>
        <w:t xml:space="preserve"> bring</w:t>
      </w:r>
      <w:r w:rsidR="00C600B6" w:rsidRPr="00830994">
        <w:rPr>
          <w:rFonts w:asciiTheme="minorHAnsi" w:hAnsiTheme="minorHAnsi" w:cstheme="minorHAnsi"/>
          <w:szCs w:val="24"/>
        </w:rPr>
        <w:t xml:space="preserve">s together young people aged 15 to </w:t>
      </w:r>
      <w:r w:rsidR="004F19BC" w:rsidRPr="00830994">
        <w:rPr>
          <w:rFonts w:asciiTheme="minorHAnsi" w:hAnsiTheme="minorHAnsi" w:cstheme="minorHAnsi"/>
          <w:szCs w:val="24"/>
        </w:rPr>
        <w:t>17 from differen</w:t>
      </w:r>
      <w:r w:rsidR="00B76629" w:rsidRPr="00830994">
        <w:rPr>
          <w:rFonts w:asciiTheme="minorHAnsi" w:hAnsiTheme="minorHAnsi" w:cstheme="minorHAnsi"/>
          <w:szCs w:val="24"/>
        </w:rPr>
        <w:t>t backgrounds and gives</w:t>
      </w:r>
      <w:r w:rsidR="004F19BC" w:rsidRPr="00830994">
        <w:rPr>
          <w:rFonts w:asciiTheme="minorHAnsi" w:hAnsiTheme="minorHAnsi" w:cstheme="minorHAnsi"/>
          <w:szCs w:val="24"/>
        </w:rPr>
        <w:t xml:space="preserve"> them the chance to undertake a programme of personal and social development and community action. Overall, NCS is working to enable and encourage social cohesion, social </w:t>
      </w:r>
      <w:r w:rsidR="004D0985" w:rsidRPr="00830994">
        <w:rPr>
          <w:rFonts w:asciiTheme="minorHAnsi" w:hAnsiTheme="minorHAnsi" w:cstheme="minorHAnsi"/>
          <w:szCs w:val="24"/>
        </w:rPr>
        <w:t xml:space="preserve">mobility and </w:t>
      </w:r>
      <w:r w:rsidR="00C5024D" w:rsidRPr="00830994">
        <w:rPr>
          <w:rFonts w:asciiTheme="minorHAnsi" w:hAnsiTheme="minorHAnsi" w:cstheme="minorHAnsi"/>
          <w:szCs w:val="24"/>
        </w:rPr>
        <w:t>social responsibility</w:t>
      </w:r>
      <w:r w:rsidR="004F19BC" w:rsidRPr="00830994">
        <w:rPr>
          <w:rFonts w:asciiTheme="minorHAnsi" w:hAnsiTheme="minorHAnsi" w:cstheme="minorHAnsi"/>
          <w:szCs w:val="24"/>
        </w:rPr>
        <w:t xml:space="preserve">. </w:t>
      </w:r>
      <w:r w:rsidR="00D522A5" w:rsidRPr="00830994">
        <w:rPr>
          <w:rFonts w:asciiTheme="minorHAnsi" w:hAnsiTheme="minorHAnsi" w:cstheme="minorHAnsi"/>
          <w:szCs w:val="24"/>
        </w:rPr>
        <w:t>With support from service design specialists Shift</w:t>
      </w:r>
      <w:r w:rsidR="00B12D4C">
        <w:rPr>
          <w:rFonts w:asciiTheme="minorHAnsi" w:hAnsiTheme="minorHAnsi" w:cstheme="minorHAnsi"/>
          <w:szCs w:val="24"/>
        </w:rPr>
        <w:t xml:space="preserve">, </w:t>
      </w:r>
      <w:r w:rsidR="00D522A5" w:rsidRPr="00830994">
        <w:rPr>
          <w:rFonts w:asciiTheme="minorHAnsi" w:hAnsiTheme="minorHAnsi" w:cstheme="minorHAnsi"/>
          <w:szCs w:val="24"/>
        </w:rPr>
        <w:t>the NCS Trust developed a theory of change for the programme to illustrate how and why the programme benefits participants. The theory of change is shown in appendix 2. As with any theory of change, this work will be revisited as the programme continues to develop.</w:t>
      </w:r>
    </w:p>
    <w:p w14:paraId="79709CE8" w14:textId="77777777" w:rsidR="00776ECB" w:rsidRPr="00830994" w:rsidRDefault="00B76629" w:rsidP="003C5372">
      <w:pPr>
        <w:pStyle w:val="KTRMaintext"/>
        <w:spacing w:line="288" w:lineRule="auto"/>
        <w:rPr>
          <w:rFonts w:asciiTheme="minorHAnsi" w:hAnsiTheme="minorHAnsi" w:cstheme="minorHAnsi"/>
        </w:rPr>
      </w:pPr>
      <w:r w:rsidRPr="00830994">
        <w:rPr>
          <w:rFonts w:asciiTheme="minorHAnsi" w:hAnsiTheme="minorHAnsi" w:cstheme="minorHAnsi"/>
          <w:szCs w:val="24"/>
        </w:rPr>
        <w:t xml:space="preserve">Following successful pilots in 2011 and 2012, NCS </w:t>
      </w:r>
      <w:r w:rsidR="00162F62" w:rsidRPr="00830994">
        <w:rPr>
          <w:rFonts w:asciiTheme="minorHAnsi" w:hAnsiTheme="minorHAnsi" w:cstheme="minorHAnsi"/>
          <w:szCs w:val="24"/>
        </w:rPr>
        <w:t xml:space="preserve">was </w:t>
      </w:r>
      <w:r w:rsidRPr="00830994">
        <w:rPr>
          <w:rFonts w:asciiTheme="minorHAnsi" w:hAnsiTheme="minorHAnsi" w:cstheme="minorHAnsi"/>
          <w:szCs w:val="24"/>
        </w:rPr>
        <w:t xml:space="preserve">fully launched in 2013, with just under 40,000 young people </w:t>
      </w:r>
      <w:r w:rsidR="009C5CE1" w:rsidRPr="00830994">
        <w:rPr>
          <w:rFonts w:asciiTheme="minorHAnsi" w:hAnsiTheme="minorHAnsi" w:cstheme="minorHAnsi"/>
          <w:szCs w:val="24"/>
        </w:rPr>
        <w:t xml:space="preserve">taking part </w:t>
      </w:r>
      <w:r w:rsidRPr="00830994">
        <w:rPr>
          <w:rFonts w:asciiTheme="minorHAnsi" w:hAnsiTheme="minorHAnsi" w:cstheme="minorHAnsi"/>
          <w:szCs w:val="24"/>
        </w:rPr>
        <w:t>across England</w:t>
      </w:r>
      <w:r w:rsidR="00971C8A" w:rsidRPr="00830994">
        <w:rPr>
          <w:rFonts w:asciiTheme="minorHAnsi" w:hAnsiTheme="minorHAnsi" w:cstheme="minorHAnsi"/>
          <w:szCs w:val="24"/>
        </w:rPr>
        <w:t xml:space="preserve"> that year</w:t>
      </w:r>
      <w:r w:rsidR="009C5CE1" w:rsidRPr="00830994">
        <w:rPr>
          <w:rFonts w:asciiTheme="minorHAnsi" w:hAnsiTheme="minorHAnsi" w:cstheme="minorHAnsi"/>
          <w:szCs w:val="24"/>
        </w:rPr>
        <w:t xml:space="preserve">. </w:t>
      </w:r>
      <w:r w:rsidR="005A05C8" w:rsidRPr="00830994">
        <w:rPr>
          <w:rFonts w:asciiTheme="minorHAnsi" w:hAnsiTheme="minorHAnsi" w:cstheme="minorHAnsi"/>
        </w:rPr>
        <w:t xml:space="preserve">Numbers have increased </w:t>
      </w:r>
      <w:r w:rsidR="005A05C8" w:rsidRPr="00830994">
        <w:rPr>
          <w:rFonts w:asciiTheme="minorHAnsi" w:hAnsiTheme="minorHAnsi" w:cstheme="minorHAnsi"/>
        </w:rPr>
        <w:lastRenderedPageBreak/>
        <w:t>each year, and in 2016, over 90,000 young people took part: 3,632 in the spring programme; 72,889 in summer</w:t>
      </w:r>
      <w:r w:rsidR="00711FCA" w:rsidRPr="00830994">
        <w:rPr>
          <w:rStyle w:val="FootnoteReference"/>
          <w:rFonts w:asciiTheme="minorHAnsi" w:hAnsiTheme="minorHAnsi" w:cstheme="minorHAnsi"/>
        </w:rPr>
        <w:footnoteReference w:id="12"/>
      </w:r>
      <w:r w:rsidR="005A05C8" w:rsidRPr="00830994">
        <w:rPr>
          <w:rFonts w:asciiTheme="minorHAnsi" w:hAnsiTheme="minorHAnsi" w:cstheme="minorHAnsi"/>
        </w:rPr>
        <w:t>; and 16,194 in autumn</w:t>
      </w:r>
      <w:r w:rsidR="00BC7293">
        <w:rPr>
          <w:rStyle w:val="FootnoteReference"/>
          <w:rFonts w:asciiTheme="minorHAnsi" w:hAnsiTheme="minorHAnsi" w:cstheme="minorHAnsi"/>
        </w:rPr>
        <w:footnoteReference w:id="13"/>
      </w:r>
      <w:r w:rsidR="00CA6143">
        <w:rPr>
          <w:rFonts w:asciiTheme="minorHAnsi" w:hAnsiTheme="minorHAnsi" w:cstheme="minorHAnsi"/>
        </w:rPr>
        <w:t xml:space="preserve"> </w:t>
      </w:r>
      <w:r w:rsidR="005A05C8" w:rsidRPr="00830994">
        <w:rPr>
          <w:rStyle w:val="FootnoteReference"/>
          <w:rFonts w:asciiTheme="minorHAnsi" w:hAnsiTheme="minorHAnsi" w:cstheme="minorHAnsi"/>
        </w:rPr>
        <w:footnoteReference w:id="14"/>
      </w:r>
      <w:r w:rsidR="005A05C8" w:rsidRPr="00830994">
        <w:rPr>
          <w:rFonts w:asciiTheme="minorHAnsi" w:hAnsiTheme="minorHAnsi" w:cstheme="minorHAnsi"/>
        </w:rPr>
        <w:t xml:space="preserve">. </w:t>
      </w:r>
    </w:p>
    <w:p w14:paraId="704073C7" w14:textId="77777777" w:rsidR="00C4260C" w:rsidRPr="00830994" w:rsidRDefault="00776ECB" w:rsidP="003C5372">
      <w:pPr>
        <w:pStyle w:val="KTRMaintext"/>
        <w:spacing w:line="288" w:lineRule="auto"/>
        <w:rPr>
          <w:rFonts w:asciiTheme="minorHAnsi" w:hAnsiTheme="minorHAnsi" w:cstheme="minorHAnsi"/>
          <w:color w:val="auto"/>
          <w:szCs w:val="24"/>
          <w:shd w:val="clear" w:color="auto" w:fill="FFFFFF"/>
        </w:rPr>
      </w:pPr>
      <w:r w:rsidRPr="00830994">
        <w:rPr>
          <w:rFonts w:asciiTheme="minorHAnsi" w:hAnsiTheme="minorHAnsi" w:cstheme="minorHAnsi"/>
          <w:color w:val="auto"/>
          <w:szCs w:val="24"/>
          <w:shd w:val="clear" w:color="auto" w:fill="FFFFFF"/>
        </w:rPr>
        <w:t>Over £1billion is available to expand the programme over the current spending review period. Budgets are set on a yearly basis, in line with participation targets which are also set yearly</w:t>
      </w:r>
      <w:r w:rsidR="00E75BA4" w:rsidRPr="00830994">
        <w:rPr>
          <w:rFonts w:asciiTheme="minorHAnsi" w:hAnsiTheme="minorHAnsi" w:cstheme="minorHAnsi"/>
          <w:color w:val="auto"/>
          <w:szCs w:val="24"/>
          <w:shd w:val="clear" w:color="auto" w:fill="FFFFFF"/>
        </w:rPr>
        <w:t>.</w:t>
      </w:r>
    </w:p>
    <w:p w14:paraId="73A6911A" w14:textId="77777777" w:rsidR="00E75BA4" w:rsidRPr="00830994" w:rsidRDefault="00F3441C" w:rsidP="00604A09">
      <w:pPr>
        <w:spacing w:before="120" w:after="120" w:line="288" w:lineRule="auto"/>
        <w:rPr>
          <w:rFonts w:asciiTheme="minorHAnsi" w:eastAsia="Calibri" w:hAnsiTheme="minorHAnsi" w:cstheme="minorHAnsi"/>
          <w:sz w:val="24"/>
          <w:szCs w:val="24"/>
          <w:shd w:val="clear" w:color="auto" w:fill="FFFFFF"/>
        </w:rPr>
      </w:pPr>
      <w:r w:rsidRPr="00830994">
        <w:rPr>
          <w:rFonts w:asciiTheme="minorHAnsi" w:eastAsia="Calibri" w:hAnsiTheme="minorHAnsi" w:cstheme="minorHAnsi"/>
          <w:color w:val="auto"/>
          <w:sz w:val="24"/>
          <w:szCs w:val="24"/>
          <w:shd w:val="clear" w:color="auto" w:fill="FFFFFF"/>
        </w:rPr>
        <w:t xml:space="preserve">The passing of the NCS Act in April 2017 secured the future of the NCS Trust and granted the organisation a Royal Charter. The Act and Charter work together to establish a relationship between </w:t>
      </w:r>
      <w:r w:rsidR="00486673" w:rsidRPr="00830994">
        <w:rPr>
          <w:rFonts w:asciiTheme="minorHAnsi" w:eastAsia="Calibri" w:hAnsiTheme="minorHAnsi" w:cstheme="minorHAnsi"/>
          <w:color w:val="auto"/>
          <w:sz w:val="24"/>
          <w:szCs w:val="24"/>
          <w:shd w:val="clear" w:color="auto" w:fill="FFFFFF"/>
        </w:rPr>
        <w:t xml:space="preserve">the </w:t>
      </w:r>
      <w:r w:rsidRPr="00830994">
        <w:rPr>
          <w:rFonts w:asciiTheme="minorHAnsi" w:eastAsia="Calibri" w:hAnsiTheme="minorHAnsi" w:cstheme="minorHAnsi"/>
          <w:color w:val="auto"/>
          <w:sz w:val="24"/>
          <w:szCs w:val="24"/>
          <w:shd w:val="clear" w:color="auto" w:fill="FFFFFF"/>
        </w:rPr>
        <w:t>NCS Trust and Parliament and ensure that the programme is delivered efficiently, effectively and transparently for the future. The Act will also enable</w:t>
      </w:r>
      <w:r w:rsidR="00FA6B58" w:rsidRPr="00830994">
        <w:rPr>
          <w:rFonts w:asciiTheme="minorHAnsi" w:eastAsia="Calibri" w:hAnsiTheme="minorHAnsi" w:cstheme="minorHAnsi"/>
          <w:color w:val="auto"/>
          <w:sz w:val="24"/>
          <w:szCs w:val="24"/>
          <w:shd w:val="clear" w:color="auto" w:fill="FFFFFF"/>
        </w:rPr>
        <w:t xml:space="preserve"> even</w:t>
      </w:r>
      <w:r w:rsidRPr="00830994">
        <w:rPr>
          <w:rFonts w:asciiTheme="minorHAnsi" w:eastAsia="Calibri" w:hAnsiTheme="minorHAnsi" w:cstheme="minorHAnsi"/>
          <w:color w:val="auto"/>
          <w:sz w:val="24"/>
          <w:szCs w:val="24"/>
          <w:shd w:val="clear" w:color="auto" w:fill="FFFFFF"/>
        </w:rPr>
        <w:t xml:space="preserve"> more young people from disadvantaged backgrounds, and their parents or carers, to hear about NCS and how it can benefit them</w:t>
      </w:r>
      <w:r w:rsidRPr="00830994">
        <w:rPr>
          <w:rStyle w:val="FootnoteReference"/>
          <w:rFonts w:asciiTheme="minorHAnsi" w:hAnsiTheme="minorHAnsi" w:cstheme="minorHAnsi"/>
          <w:color w:val="auto"/>
          <w:szCs w:val="18"/>
        </w:rPr>
        <w:footnoteReference w:id="15"/>
      </w:r>
      <w:r w:rsidRPr="00830994">
        <w:rPr>
          <w:rFonts w:asciiTheme="minorHAnsi" w:eastAsia="Calibri" w:hAnsiTheme="minorHAnsi" w:cstheme="minorHAnsi"/>
          <w:color w:val="auto"/>
          <w:sz w:val="24"/>
          <w:szCs w:val="24"/>
          <w:shd w:val="clear" w:color="auto" w:fill="FFFFFF"/>
        </w:rPr>
        <w:t>.</w:t>
      </w:r>
    </w:p>
    <w:p w14:paraId="58197D5E" w14:textId="77777777" w:rsidR="00C4260C" w:rsidRPr="00830994" w:rsidRDefault="0045108C" w:rsidP="00374479">
      <w:pPr>
        <w:pStyle w:val="KTRMaintext"/>
        <w:spacing w:line="288" w:lineRule="auto"/>
        <w:rPr>
          <w:rFonts w:asciiTheme="minorHAnsi" w:hAnsiTheme="minorHAnsi" w:cstheme="minorHAnsi"/>
        </w:rPr>
      </w:pPr>
      <w:r w:rsidRPr="00830994">
        <w:rPr>
          <w:rFonts w:asciiTheme="minorHAnsi" w:hAnsiTheme="minorHAnsi" w:cstheme="minorHAnsi"/>
        </w:rPr>
        <w:t xml:space="preserve">Since 2012, independent evaluations have been commissioned each year to </w:t>
      </w:r>
      <w:r w:rsidR="00AD41F1" w:rsidRPr="00830994">
        <w:rPr>
          <w:rFonts w:asciiTheme="minorHAnsi" w:hAnsiTheme="minorHAnsi" w:cstheme="minorHAnsi"/>
        </w:rPr>
        <w:t>assess</w:t>
      </w:r>
      <w:r w:rsidRPr="00830994">
        <w:rPr>
          <w:rFonts w:asciiTheme="minorHAnsi" w:hAnsiTheme="minorHAnsi" w:cstheme="minorHAnsi"/>
        </w:rPr>
        <w:t xml:space="preserve"> the impact and value for money of the programme</w:t>
      </w:r>
      <w:r w:rsidR="001050DC" w:rsidRPr="00830994">
        <w:rPr>
          <w:rFonts w:asciiTheme="minorHAnsi" w:hAnsiTheme="minorHAnsi" w:cstheme="minorHAnsi"/>
        </w:rPr>
        <w:t xml:space="preserve">. Previous evaluations have </w:t>
      </w:r>
      <w:r w:rsidR="00C44215" w:rsidRPr="00830994">
        <w:rPr>
          <w:rFonts w:asciiTheme="minorHAnsi" w:hAnsiTheme="minorHAnsi" w:cstheme="minorHAnsi"/>
        </w:rPr>
        <w:t xml:space="preserve">consistently </w:t>
      </w:r>
      <w:r w:rsidR="001050DC" w:rsidRPr="00830994">
        <w:rPr>
          <w:rFonts w:asciiTheme="minorHAnsi" w:hAnsiTheme="minorHAnsi" w:cstheme="minorHAnsi"/>
        </w:rPr>
        <w:t xml:space="preserve">reported positive impacts on </w:t>
      </w:r>
      <w:r w:rsidR="00C44215" w:rsidRPr="00830994">
        <w:rPr>
          <w:rFonts w:asciiTheme="minorHAnsi" w:hAnsiTheme="minorHAnsi" w:cstheme="minorHAnsi"/>
        </w:rPr>
        <w:t>participants</w:t>
      </w:r>
      <w:r w:rsidR="001050DC" w:rsidRPr="00830994">
        <w:rPr>
          <w:rFonts w:asciiTheme="minorHAnsi" w:hAnsiTheme="minorHAnsi" w:cstheme="minorHAnsi"/>
        </w:rPr>
        <w:t xml:space="preserve">. </w:t>
      </w:r>
      <w:r w:rsidR="00AD41F1" w:rsidRPr="00830994">
        <w:rPr>
          <w:rFonts w:asciiTheme="minorHAnsi" w:hAnsiTheme="minorHAnsi" w:cstheme="minorHAnsi"/>
        </w:rPr>
        <w:t xml:space="preserve">A follow-up study </w:t>
      </w:r>
      <w:r w:rsidR="001050DC" w:rsidRPr="00830994">
        <w:rPr>
          <w:rFonts w:asciiTheme="minorHAnsi" w:hAnsiTheme="minorHAnsi" w:cstheme="minorHAnsi"/>
        </w:rPr>
        <w:t>of the 2013 summer programme reported</w:t>
      </w:r>
      <w:r w:rsidR="00C44215" w:rsidRPr="00830994">
        <w:rPr>
          <w:rFonts w:asciiTheme="minorHAnsi" w:hAnsiTheme="minorHAnsi" w:cstheme="minorHAnsi"/>
        </w:rPr>
        <w:t xml:space="preserve"> that many of the positive impacts of NCS had been sustained over the longer-term.</w:t>
      </w:r>
      <w:r w:rsidR="001050DC" w:rsidRPr="00830994">
        <w:rPr>
          <w:rFonts w:asciiTheme="minorHAnsi" w:hAnsiTheme="minorHAnsi" w:cstheme="minorHAnsi"/>
        </w:rPr>
        <w:t xml:space="preserve"> </w:t>
      </w:r>
      <w:r w:rsidR="00C44215" w:rsidRPr="00830994">
        <w:rPr>
          <w:rFonts w:asciiTheme="minorHAnsi" w:hAnsiTheme="minorHAnsi" w:cstheme="minorHAnsi"/>
        </w:rPr>
        <w:t>T</w:t>
      </w:r>
      <w:r w:rsidR="001050DC" w:rsidRPr="00830994">
        <w:rPr>
          <w:rFonts w:asciiTheme="minorHAnsi" w:hAnsiTheme="minorHAnsi" w:cstheme="minorHAnsi"/>
        </w:rPr>
        <w:t>wo years on from attending the programme</w:t>
      </w:r>
      <w:r w:rsidR="00C44215" w:rsidRPr="00830994">
        <w:rPr>
          <w:rFonts w:asciiTheme="minorHAnsi" w:hAnsiTheme="minorHAnsi" w:cstheme="minorHAnsi"/>
        </w:rPr>
        <w:t>, participants still said they benefited from NCS and would recommend the programme to others.</w:t>
      </w:r>
      <w:r w:rsidR="004E3849" w:rsidRPr="00830994">
        <w:rPr>
          <w:rFonts w:asciiTheme="minorHAnsi" w:hAnsiTheme="minorHAnsi" w:cstheme="minorHAnsi"/>
        </w:rPr>
        <w:t xml:space="preserve"> </w:t>
      </w:r>
    </w:p>
    <w:p w14:paraId="64EB60C7" w14:textId="77777777" w:rsidR="00AF5EA7" w:rsidRPr="00830994" w:rsidRDefault="00543FB0" w:rsidP="00374479">
      <w:pPr>
        <w:pStyle w:val="KTRMaintext"/>
        <w:spacing w:line="288" w:lineRule="auto"/>
        <w:rPr>
          <w:rFonts w:asciiTheme="minorHAnsi" w:hAnsiTheme="minorHAnsi" w:cstheme="minorHAnsi"/>
        </w:rPr>
      </w:pPr>
      <w:r w:rsidRPr="00830994">
        <w:rPr>
          <w:rFonts w:asciiTheme="minorHAnsi" w:hAnsiTheme="minorHAnsi" w:cstheme="minorHAnsi"/>
        </w:rPr>
        <w:t>NCS</w:t>
      </w:r>
      <w:r w:rsidR="00C4260C" w:rsidRPr="00830994">
        <w:rPr>
          <w:rFonts w:asciiTheme="minorHAnsi" w:hAnsiTheme="minorHAnsi" w:cstheme="minorHAnsi"/>
        </w:rPr>
        <w:t xml:space="preserve"> has been scrutinised by the National Audit Office and Public Accounts Committee. The resulting reports </w:t>
      </w:r>
      <w:r w:rsidRPr="00830994">
        <w:rPr>
          <w:rFonts w:asciiTheme="minorHAnsi" w:hAnsiTheme="minorHAnsi" w:cstheme="minorHAnsi"/>
        </w:rPr>
        <w:t xml:space="preserve">published in early 2017 </w:t>
      </w:r>
      <w:r w:rsidR="00C4260C" w:rsidRPr="00830994">
        <w:rPr>
          <w:rFonts w:asciiTheme="minorHAnsi" w:hAnsiTheme="minorHAnsi" w:cstheme="minorHAnsi"/>
        </w:rPr>
        <w:t xml:space="preserve">highlighted </w:t>
      </w:r>
      <w:r w:rsidRPr="00830994">
        <w:rPr>
          <w:rFonts w:asciiTheme="minorHAnsi" w:hAnsiTheme="minorHAnsi" w:cstheme="minorHAnsi"/>
        </w:rPr>
        <w:t xml:space="preserve">a series of recommendations including the need </w:t>
      </w:r>
      <w:r w:rsidR="00C4260C" w:rsidRPr="00830994">
        <w:rPr>
          <w:rFonts w:asciiTheme="minorHAnsi" w:hAnsiTheme="minorHAnsi" w:cstheme="minorHAnsi"/>
        </w:rPr>
        <w:t xml:space="preserve">to </w:t>
      </w:r>
      <w:r w:rsidRPr="00830994">
        <w:rPr>
          <w:rFonts w:asciiTheme="minorHAnsi" w:hAnsiTheme="minorHAnsi" w:cstheme="minorHAnsi"/>
        </w:rPr>
        <w:t xml:space="preserve">consider the longer-term impact of NCS and to </w:t>
      </w:r>
      <w:r w:rsidR="00C4260C" w:rsidRPr="00830994">
        <w:rPr>
          <w:rFonts w:asciiTheme="minorHAnsi" w:hAnsiTheme="minorHAnsi" w:cstheme="minorHAnsi"/>
        </w:rPr>
        <w:t xml:space="preserve">ensure the value for money </w:t>
      </w:r>
      <w:r w:rsidRPr="00830994">
        <w:rPr>
          <w:rFonts w:asciiTheme="minorHAnsi" w:hAnsiTheme="minorHAnsi" w:cstheme="minorHAnsi"/>
        </w:rPr>
        <w:t>of the programme as it expands</w:t>
      </w:r>
      <w:r w:rsidR="00AF5EA7" w:rsidRPr="00830994">
        <w:rPr>
          <w:rFonts w:asciiTheme="minorHAnsi" w:hAnsiTheme="minorHAnsi" w:cstheme="minorHAnsi"/>
        </w:rPr>
        <w:t xml:space="preserve">. </w:t>
      </w:r>
      <w:r w:rsidRPr="00830994">
        <w:rPr>
          <w:rFonts w:asciiTheme="minorHAnsi" w:hAnsiTheme="minorHAnsi" w:cstheme="minorHAnsi"/>
        </w:rPr>
        <w:t>DCMS responded to these recommendations via a Treasury Minute Response, which details how these areas will be addressed</w:t>
      </w:r>
      <w:r w:rsidRPr="00830994">
        <w:rPr>
          <w:rStyle w:val="FootnoteReference"/>
          <w:rFonts w:asciiTheme="minorHAnsi" w:hAnsiTheme="minorHAnsi" w:cstheme="minorHAnsi"/>
        </w:rPr>
        <w:footnoteReference w:id="16"/>
      </w:r>
      <w:r w:rsidRPr="00830994">
        <w:rPr>
          <w:rFonts w:asciiTheme="minorHAnsi" w:hAnsiTheme="minorHAnsi" w:cstheme="minorHAnsi"/>
        </w:rPr>
        <w:t xml:space="preserve">. In order to construct a plan to measure longer-term impact, </w:t>
      </w:r>
      <w:r w:rsidR="00374479" w:rsidRPr="00830994">
        <w:rPr>
          <w:rFonts w:asciiTheme="minorHAnsi" w:hAnsiTheme="minorHAnsi" w:cstheme="minorHAnsi"/>
        </w:rPr>
        <w:t xml:space="preserve">DCMS have </w:t>
      </w:r>
      <w:r w:rsidR="00AF5EA7" w:rsidRPr="00830994">
        <w:rPr>
          <w:rFonts w:asciiTheme="minorHAnsi" w:hAnsiTheme="minorHAnsi" w:cstheme="minorHAnsi"/>
        </w:rPr>
        <w:t>appointed London Economics in partnership with Kantar Public to conduct a</w:t>
      </w:r>
      <w:r w:rsidR="00374479" w:rsidRPr="00830994">
        <w:rPr>
          <w:rFonts w:asciiTheme="minorHAnsi" w:hAnsiTheme="minorHAnsi" w:cstheme="minorHAnsi"/>
        </w:rPr>
        <w:t xml:space="preserve"> feasibility study to establish the best approach to measuring</w:t>
      </w:r>
      <w:r w:rsidR="001A17F9" w:rsidRPr="00830994">
        <w:rPr>
          <w:rFonts w:asciiTheme="minorHAnsi" w:hAnsiTheme="minorHAnsi" w:cstheme="minorHAnsi"/>
        </w:rPr>
        <w:t xml:space="preserve"> the</w:t>
      </w:r>
      <w:r w:rsidR="00AF5EA7" w:rsidRPr="00830994">
        <w:rPr>
          <w:rFonts w:asciiTheme="minorHAnsi" w:hAnsiTheme="minorHAnsi" w:cstheme="minorHAnsi"/>
        </w:rPr>
        <w:t xml:space="preserve"> long-</w:t>
      </w:r>
      <w:r w:rsidR="00374479" w:rsidRPr="00830994">
        <w:rPr>
          <w:rFonts w:asciiTheme="minorHAnsi" w:hAnsiTheme="minorHAnsi" w:cstheme="minorHAnsi"/>
        </w:rPr>
        <w:t>term impact and value for money</w:t>
      </w:r>
      <w:r w:rsidR="001A17F9" w:rsidRPr="00830994">
        <w:rPr>
          <w:rFonts w:asciiTheme="minorHAnsi" w:hAnsiTheme="minorHAnsi" w:cstheme="minorHAnsi"/>
        </w:rPr>
        <w:t xml:space="preserve"> of the programme</w:t>
      </w:r>
      <w:r w:rsidR="00374479" w:rsidRPr="00830994">
        <w:rPr>
          <w:rFonts w:asciiTheme="minorHAnsi" w:hAnsiTheme="minorHAnsi" w:cstheme="minorHAnsi"/>
        </w:rPr>
        <w:t xml:space="preserve">. </w:t>
      </w:r>
      <w:r w:rsidR="001A17F9" w:rsidRPr="00830994">
        <w:rPr>
          <w:rFonts w:asciiTheme="minorHAnsi" w:hAnsiTheme="minorHAnsi" w:cstheme="minorHAnsi"/>
        </w:rPr>
        <w:t xml:space="preserve">This study is set to yield recommendations in </w:t>
      </w:r>
      <w:r w:rsidR="00C4260C" w:rsidRPr="00830994">
        <w:rPr>
          <w:rFonts w:asciiTheme="minorHAnsi" w:hAnsiTheme="minorHAnsi" w:cstheme="minorHAnsi"/>
        </w:rPr>
        <w:t>February 2018</w:t>
      </w:r>
      <w:r w:rsidR="00AF5EA7" w:rsidRPr="00830994">
        <w:rPr>
          <w:rFonts w:asciiTheme="minorHAnsi" w:hAnsiTheme="minorHAnsi" w:cstheme="minorHAnsi"/>
        </w:rPr>
        <w:t xml:space="preserve">. </w:t>
      </w:r>
      <w:r w:rsidR="001A17F9" w:rsidRPr="00830994">
        <w:rPr>
          <w:rFonts w:asciiTheme="minorHAnsi" w:hAnsiTheme="minorHAnsi" w:cstheme="minorHAnsi"/>
        </w:rPr>
        <w:t xml:space="preserve"> </w:t>
      </w:r>
    </w:p>
    <w:p w14:paraId="34ECA622" w14:textId="77777777" w:rsidR="00B76629" w:rsidRPr="00830994" w:rsidRDefault="00B76629" w:rsidP="007B6D85">
      <w:pPr>
        <w:pStyle w:val="KTRHeading2"/>
        <w:outlineLvl w:val="9"/>
      </w:pPr>
      <w:r w:rsidRPr="00830994">
        <w:t xml:space="preserve">Structure </w:t>
      </w:r>
      <w:r w:rsidR="00A32CD0" w:rsidRPr="00830994">
        <w:t xml:space="preserve">and delivery </w:t>
      </w:r>
      <w:r w:rsidRPr="00830994">
        <w:t>of the programme</w:t>
      </w:r>
    </w:p>
    <w:p w14:paraId="75AE3925" w14:textId="77777777" w:rsidR="005D2E9F" w:rsidRPr="00830994" w:rsidRDefault="00151933" w:rsidP="005D2E9F">
      <w:pPr>
        <w:pStyle w:val="KTRMaintext"/>
        <w:spacing w:line="288" w:lineRule="auto"/>
        <w:rPr>
          <w:rFonts w:asciiTheme="minorHAnsi" w:hAnsiTheme="minorHAnsi" w:cstheme="minorHAnsi"/>
          <w:szCs w:val="24"/>
          <w:shd w:val="clear" w:color="auto" w:fill="FFFFFF"/>
        </w:rPr>
      </w:pPr>
      <w:r w:rsidRPr="00830994">
        <w:rPr>
          <w:rFonts w:asciiTheme="minorHAnsi" w:hAnsiTheme="minorHAnsi" w:cstheme="minorHAnsi"/>
          <w:szCs w:val="24"/>
          <w:shd w:val="clear" w:color="auto" w:fill="FFFFFF"/>
        </w:rPr>
        <w:t xml:space="preserve">All 16 and 17 </w:t>
      </w:r>
      <w:r w:rsidR="005D2E9F" w:rsidRPr="00830994">
        <w:rPr>
          <w:rFonts w:asciiTheme="minorHAnsi" w:hAnsiTheme="minorHAnsi" w:cstheme="minorHAnsi"/>
          <w:szCs w:val="24"/>
          <w:shd w:val="clear" w:color="auto" w:fill="FFFFFF"/>
        </w:rPr>
        <w:t xml:space="preserve">year-olds across England and Northern Ireland can choose to participate in NCS. The programme involves groups of 12 to 15 young people completing a series of activities </w:t>
      </w:r>
      <w:r w:rsidR="00826834" w:rsidRPr="00830994">
        <w:rPr>
          <w:rFonts w:asciiTheme="minorHAnsi" w:hAnsiTheme="minorHAnsi" w:cstheme="minorHAnsi"/>
          <w:szCs w:val="24"/>
          <w:shd w:val="clear" w:color="auto" w:fill="FFFFFF"/>
        </w:rPr>
        <w:t>lasting up to</w:t>
      </w:r>
      <w:r w:rsidR="005D2E9F" w:rsidRPr="00830994">
        <w:rPr>
          <w:rFonts w:asciiTheme="minorHAnsi" w:hAnsiTheme="minorHAnsi" w:cstheme="minorHAnsi"/>
          <w:szCs w:val="24"/>
          <w:shd w:val="clear" w:color="auto" w:fill="FFFFFF"/>
        </w:rPr>
        <w:t xml:space="preserve"> four weeks. This includes an outdoor residential week aimed at building </w:t>
      </w:r>
      <w:r w:rsidR="005D2E9F" w:rsidRPr="00830994">
        <w:rPr>
          <w:rFonts w:asciiTheme="minorHAnsi" w:hAnsiTheme="minorHAnsi" w:cstheme="minorHAnsi"/>
          <w:iCs/>
          <w:szCs w:val="24"/>
          <w:shd w:val="clear" w:color="auto" w:fill="FFFFFF"/>
        </w:rPr>
        <w:t>teamwork</w:t>
      </w:r>
      <w:r w:rsidR="005D2E9F" w:rsidRPr="00830994">
        <w:rPr>
          <w:rFonts w:asciiTheme="minorHAnsi" w:hAnsiTheme="minorHAnsi" w:cstheme="minorHAnsi"/>
          <w:szCs w:val="24"/>
          <w:shd w:val="clear" w:color="auto" w:fill="FFFFFF"/>
        </w:rPr>
        <w:t xml:space="preserve">, a residential for participants to learn ‘life skills’ and a community-based </w:t>
      </w:r>
      <w:r w:rsidR="005D2E9F" w:rsidRPr="00830994">
        <w:rPr>
          <w:rFonts w:asciiTheme="minorHAnsi" w:hAnsiTheme="minorHAnsi" w:cstheme="minorHAnsi"/>
          <w:szCs w:val="24"/>
          <w:shd w:val="clear" w:color="auto" w:fill="FFFFFF"/>
        </w:rPr>
        <w:lastRenderedPageBreak/>
        <w:t xml:space="preserve">social </w:t>
      </w:r>
      <w:r w:rsidR="00826834" w:rsidRPr="00830994">
        <w:rPr>
          <w:rFonts w:asciiTheme="minorHAnsi" w:hAnsiTheme="minorHAnsi" w:cstheme="minorHAnsi"/>
          <w:szCs w:val="24"/>
          <w:shd w:val="clear" w:color="auto" w:fill="FFFFFF"/>
        </w:rPr>
        <w:t xml:space="preserve">action </w:t>
      </w:r>
      <w:r w:rsidR="005D2E9F" w:rsidRPr="00830994">
        <w:rPr>
          <w:rFonts w:asciiTheme="minorHAnsi" w:hAnsiTheme="minorHAnsi" w:cstheme="minorHAnsi"/>
          <w:szCs w:val="24"/>
          <w:shd w:val="clear" w:color="auto" w:fill="FFFFFF"/>
        </w:rPr>
        <w:t>project ranging from building a sensory garden for a hospice to arranging a family fun day. </w:t>
      </w:r>
    </w:p>
    <w:p w14:paraId="37D335A1" w14:textId="3E92923E" w:rsidR="00607CC0" w:rsidRPr="00BC7293" w:rsidRDefault="00B76629" w:rsidP="00B12D4C">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Since 2011, the structure of NCS has undergone a number of </w:t>
      </w:r>
      <w:r w:rsidR="008A3930" w:rsidRPr="00830994">
        <w:rPr>
          <w:rFonts w:asciiTheme="minorHAnsi" w:hAnsiTheme="minorHAnsi" w:cstheme="minorHAnsi"/>
          <w:szCs w:val="24"/>
        </w:rPr>
        <w:t>refinements</w:t>
      </w:r>
      <w:r w:rsidRPr="00830994">
        <w:rPr>
          <w:rFonts w:asciiTheme="minorHAnsi" w:hAnsiTheme="minorHAnsi" w:cstheme="minorHAnsi"/>
          <w:szCs w:val="24"/>
        </w:rPr>
        <w:t xml:space="preserve"> based on </w:t>
      </w:r>
      <w:r w:rsidR="00394407" w:rsidRPr="00830994">
        <w:rPr>
          <w:rFonts w:asciiTheme="minorHAnsi" w:hAnsiTheme="minorHAnsi" w:cstheme="minorHAnsi"/>
          <w:szCs w:val="24"/>
        </w:rPr>
        <w:t xml:space="preserve">evidence </w:t>
      </w:r>
      <w:r w:rsidRPr="00830994">
        <w:rPr>
          <w:rFonts w:asciiTheme="minorHAnsi" w:hAnsiTheme="minorHAnsi" w:cstheme="minorHAnsi"/>
          <w:szCs w:val="24"/>
        </w:rPr>
        <w:t xml:space="preserve">from pilot and test programmes. In 2016, </w:t>
      </w:r>
      <w:r w:rsidR="003A4D9A" w:rsidRPr="00830994">
        <w:rPr>
          <w:rFonts w:asciiTheme="minorHAnsi" w:hAnsiTheme="minorHAnsi" w:cstheme="minorHAnsi"/>
          <w:szCs w:val="24"/>
        </w:rPr>
        <w:t xml:space="preserve">following an introductory period where </w:t>
      </w:r>
      <w:r w:rsidR="008A3930" w:rsidRPr="00830994">
        <w:rPr>
          <w:rFonts w:asciiTheme="minorHAnsi" w:hAnsiTheme="minorHAnsi" w:cstheme="minorHAnsi"/>
          <w:szCs w:val="24"/>
        </w:rPr>
        <w:t>participants</w:t>
      </w:r>
      <w:r w:rsidR="003A4D9A" w:rsidRPr="00830994">
        <w:rPr>
          <w:rFonts w:asciiTheme="minorHAnsi" w:hAnsiTheme="minorHAnsi" w:cstheme="minorHAnsi"/>
          <w:szCs w:val="24"/>
        </w:rPr>
        <w:t xml:space="preserve"> may have taken part in induction activities, </w:t>
      </w:r>
      <w:r w:rsidRPr="00830994">
        <w:rPr>
          <w:rFonts w:asciiTheme="minorHAnsi" w:hAnsiTheme="minorHAnsi" w:cstheme="minorHAnsi"/>
          <w:szCs w:val="24"/>
        </w:rPr>
        <w:t xml:space="preserve">participants completed </w:t>
      </w:r>
      <w:r w:rsidR="003A4D9A" w:rsidRPr="00830994">
        <w:rPr>
          <w:rFonts w:asciiTheme="minorHAnsi" w:hAnsiTheme="minorHAnsi" w:cstheme="minorHAnsi"/>
          <w:szCs w:val="24"/>
        </w:rPr>
        <w:t xml:space="preserve">the </w:t>
      </w:r>
      <w:r w:rsidR="006A792B" w:rsidRPr="00830994">
        <w:rPr>
          <w:rFonts w:asciiTheme="minorHAnsi" w:hAnsiTheme="minorHAnsi" w:cstheme="minorHAnsi"/>
          <w:szCs w:val="24"/>
        </w:rPr>
        <w:t>four</w:t>
      </w:r>
      <w:r w:rsidRPr="00830994">
        <w:rPr>
          <w:rFonts w:asciiTheme="minorHAnsi" w:hAnsiTheme="minorHAnsi" w:cstheme="minorHAnsi"/>
          <w:szCs w:val="24"/>
        </w:rPr>
        <w:t xml:space="preserve"> main phases</w:t>
      </w:r>
      <w:r w:rsidR="006A792B" w:rsidRPr="00830994">
        <w:rPr>
          <w:rFonts w:asciiTheme="minorHAnsi" w:hAnsiTheme="minorHAnsi" w:cstheme="minorHAnsi"/>
          <w:szCs w:val="24"/>
        </w:rPr>
        <w:t xml:space="preserve"> outlined in f</w:t>
      </w:r>
      <w:r w:rsidR="003A4D9A" w:rsidRPr="00830994">
        <w:rPr>
          <w:rFonts w:asciiTheme="minorHAnsi" w:hAnsiTheme="minorHAnsi" w:cstheme="minorHAnsi"/>
          <w:szCs w:val="24"/>
        </w:rPr>
        <w:t xml:space="preserve">igure 1 below. </w:t>
      </w:r>
      <w:r w:rsidRPr="00830994">
        <w:rPr>
          <w:rFonts w:asciiTheme="minorHAnsi" w:hAnsiTheme="minorHAnsi" w:cstheme="minorHAnsi"/>
          <w:szCs w:val="24"/>
        </w:rPr>
        <w:t xml:space="preserve"> </w:t>
      </w:r>
    </w:p>
    <w:p w14:paraId="3CBD3EA0" w14:textId="77777777" w:rsidR="00B76629" w:rsidRPr="00BC7293" w:rsidRDefault="00823529" w:rsidP="00823529">
      <w:pPr>
        <w:pStyle w:val="Caption"/>
        <w:rPr>
          <w:rFonts w:asciiTheme="minorHAnsi" w:hAnsiTheme="minorHAnsi" w:cstheme="minorHAnsi"/>
          <w:color w:val="auto"/>
          <w:sz w:val="24"/>
          <w:szCs w:val="24"/>
        </w:rPr>
      </w:pPr>
      <w:r w:rsidRPr="00BC7293">
        <w:rPr>
          <w:rFonts w:asciiTheme="minorHAnsi" w:hAnsiTheme="minorHAnsi" w:cstheme="minorHAnsi"/>
          <w:noProof/>
          <w:color w:val="auto"/>
          <w:sz w:val="24"/>
          <w:szCs w:val="24"/>
          <w:lang w:eastAsia="en-GB"/>
        </w:rPr>
        <mc:AlternateContent>
          <mc:Choice Requires="wpg">
            <w:drawing>
              <wp:anchor distT="0" distB="0" distL="114300" distR="114300" simplePos="0" relativeHeight="251658241" behindDoc="0" locked="0" layoutInCell="1" allowOverlap="1" wp14:anchorId="32D9B504" wp14:editId="6502277A">
                <wp:simplePos x="0" y="0"/>
                <wp:positionH relativeFrom="column">
                  <wp:posOffset>75557</wp:posOffset>
                </wp:positionH>
                <wp:positionV relativeFrom="paragraph">
                  <wp:posOffset>371459</wp:posOffset>
                </wp:positionV>
                <wp:extent cx="6049645" cy="1551305"/>
                <wp:effectExtent l="0" t="0" r="0" b="10795"/>
                <wp:wrapTopAndBottom/>
                <wp:docPr id="16" name="Group 16"/>
                <wp:cNvGraphicFramePr/>
                <a:graphic xmlns:a="http://schemas.openxmlformats.org/drawingml/2006/main">
                  <a:graphicData uri="http://schemas.microsoft.com/office/word/2010/wordprocessingGroup">
                    <wpg:wgp>
                      <wpg:cNvGrpSpPr/>
                      <wpg:grpSpPr>
                        <a:xfrm>
                          <a:off x="0" y="0"/>
                          <a:ext cx="6049645" cy="1551305"/>
                          <a:chOff x="0" y="0"/>
                          <a:chExt cx="6049926" cy="1551881"/>
                        </a:xfrm>
                      </wpg:grpSpPr>
                      <pic:pic xmlns:pic="http://schemas.openxmlformats.org/drawingml/2006/picture">
                        <pic:nvPicPr>
                          <pic:cNvPr id="50" name="Picture 50"/>
                          <pic:cNvPicPr>
                            <a:picLocks noChangeAspect="1"/>
                          </pic:cNvPicPr>
                        </pic:nvPicPr>
                        <pic:blipFill rotWithShape="1">
                          <a:blip r:embed="rId20">
                            <a:extLst>
                              <a:ext uri="{28A0092B-C50C-407E-A947-70E740481C1C}">
                                <a14:useLocalDpi xmlns:a14="http://schemas.microsoft.com/office/drawing/2010/main" val="0"/>
                              </a:ext>
                            </a:extLst>
                          </a:blip>
                          <a:srcRect l="14610" r="14751"/>
                          <a:stretch/>
                        </pic:blipFill>
                        <pic:spPr bwMode="auto">
                          <a:xfrm>
                            <a:off x="0" y="0"/>
                            <a:ext cx="6049926" cy="1360967"/>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231703" y="1084521"/>
                            <a:ext cx="1307465" cy="467360"/>
                          </a:xfrm>
                          <a:prstGeom prst="rect">
                            <a:avLst/>
                          </a:prstGeom>
                          <a:solidFill>
                            <a:srgbClr val="FFFFFF"/>
                          </a:solidFill>
                          <a:ln w="9525">
                            <a:solidFill>
                              <a:srgbClr val="FBB040"/>
                            </a:solidFill>
                            <a:miter lim="800000"/>
                            <a:headEnd/>
                            <a:tailEnd/>
                          </a:ln>
                        </wps:spPr>
                        <wps:txbx>
                          <w:txbxContent>
                            <w:p w14:paraId="2431E202" w14:textId="77777777" w:rsidR="00710AE3" w:rsidRDefault="00710AE3" w:rsidP="004740BC">
                              <w:pPr>
                                <w:jc w:val="center"/>
                              </w:pPr>
                              <w:r>
                                <w:rPr>
                                  <w:rFonts w:asciiTheme="minorHAnsi" w:hAnsiTheme="minorHAnsi" w:cstheme="minorHAnsi"/>
                                  <w:sz w:val="24"/>
                                  <w:szCs w:val="24"/>
                                </w:rPr>
                                <w:t>O</w:t>
                              </w:r>
                              <w:r w:rsidRPr="00153B7B">
                                <w:rPr>
                                  <w:rFonts w:asciiTheme="minorHAnsi" w:hAnsiTheme="minorHAnsi" w:cstheme="minorHAnsi"/>
                                  <w:sz w:val="24"/>
                                  <w:szCs w:val="24"/>
                                </w:rPr>
                                <w:t>utward-bound activities</w:t>
                              </w:r>
                            </w:p>
                          </w:txbxContent>
                        </wps:txbx>
                        <wps:bodyPr rot="0" vert="horz" wrap="square" lIns="91440" tIns="45720" rIns="91440" bIns="45720" anchor="t" anchorCtr="0">
                          <a:noAutofit/>
                        </wps:bodyPr>
                      </wps:wsp>
                      <wps:wsp>
                        <wps:cNvPr id="9" name="Text Box 2"/>
                        <wps:cNvSpPr txBox="1">
                          <a:spLocks noChangeArrowheads="1"/>
                        </wps:cNvSpPr>
                        <wps:spPr bwMode="auto">
                          <a:xfrm>
                            <a:off x="3063284" y="1084521"/>
                            <a:ext cx="1307465" cy="467360"/>
                          </a:xfrm>
                          <a:prstGeom prst="rect">
                            <a:avLst/>
                          </a:prstGeom>
                          <a:solidFill>
                            <a:srgbClr val="FFFFFF"/>
                          </a:solidFill>
                          <a:ln w="9525">
                            <a:solidFill>
                              <a:srgbClr val="92D050"/>
                            </a:solidFill>
                            <a:miter lim="800000"/>
                            <a:headEnd/>
                            <a:tailEnd/>
                          </a:ln>
                        </wps:spPr>
                        <wps:txbx>
                          <w:txbxContent>
                            <w:p w14:paraId="3CBD6CF0" w14:textId="77777777" w:rsidR="00710AE3" w:rsidRDefault="00710AE3" w:rsidP="004740BC">
                              <w:pPr>
                                <w:jc w:val="center"/>
                              </w:pPr>
                              <w:r>
                                <w:rPr>
                                  <w:rFonts w:asciiTheme="minorHAnsi" w:hAnsiTheme="minorHAnsi" w:cstheme="minorHAnsi"/>
                                  <w:sz w:val="24"/>
                                  <w:szCs w:val="24"/>
                                </w:rPr>
                                <w:t>P</w:t>
                              </w:r>
                              <w:r w:rsidRPr="00153B7B">
                                <w:rPr>
                                  <w:rFonts w:asciiTheme="minorHAnsi" w:hAnsiTheme="minorHAnsi" w:cstheme="minorHAnsi"/>
                                  <w:sz w:val="24"/>
                                  <w:szCs w:val="24"/>
                                </w:rPr>
                                <w:t>roject in the local community</w:t>
                              </w:r>
                            </w:p>
                          </w:txbxContent>
                        </wps:txbx>
                        <wps:bodyPr rot="0" vert="horz" wrap="square" lIns="91440" tIns="45720" rIns="91440" bIns="45720" anchor="t" anchorCtr="0">
                          <a:noAutofit/>
                        </wps:bodyPr>
                      </wps:wsp>
                      <wps:wsp>
                        <wps:cNvPr id="12" name="Text Box 2"/>
                        <wps:cNvSpPr txBox="1">
                          <a:spLocks noChangeArrowheads="1"/>
                        </wps:cNvSpPr>
                        <wps:spPr bwMode="auto">
                          <a:xfrm>
                            <a:off x="1649154" y="1084521"/>
                            <a:ext cx="1307465" cy="467360"/>
                          </a:xfrm>
                          <a:prstGeom prst="rect">
                            <a:avLst/>
                          </a:prstGeom>
                          <a:solidFill>
                            <a:srgbClr val="FFFFFF"/>
                          </a:solidFill>
                          <a:ln w="9525">
                            <a:solidFill>
                              <a:srgbClr val="EC008C"/>
                            </a:solidFill>
                            <a:miter lim="800000"/>
                            <a:headEnd/>
                            <a:tailEnd/>
                          </a:ln>
                        </wps:spPr>
                        <wps:txbx>
                          <w:txbxContent>
                            <w:p w14:paraId="589BD355" w14:textId="77777777" w:rsidR="00710AE3" w:rsidRDefault="00710AE3" w:rsidP="004740BC">
                              <w:pPr>
                                <w:jc w:val="center"/>
                              </w:pPr>
                              <w:r>
                                <w:rPr>
                                  <w:rFonts w:asciiTheme="minorHAnsi" w:hAnsiTheme="minorHAnsi" w:cstheme="minorHAnsi"/>
                                  <w:sz w:val="24"/>
                                  <w:szCs w:val="24"/>
                                </w:rPr>
                                <w:t>S</w:t>
                              </w:r>
                              <w:r w:rsidRPr="00153B7B">
                                <w:rPr>
                                  <w:rFonts w:asciiTheme="minorHAnsi" w:hAnsiTheme="minorHAnsi" w:cstheme="minorHAnsi"/>
                                  <w:sz w:val="24"/>
                                  <w:szCs w:val="24"/>
                                </w:rPr>
                                <w:t>kills development</w:t>
                              </w:r>
                            </w:p>
                          </w:txbxContent>
                        </wps:txbx>
                        <wps:bodyPr rot="0" vert="horz" wrap="square" lIns="91440" tIns="45720" rIns="91440" bIns="45720" anchor="t" anchorCtr="0">
                          <a:noAutofit/>
                        </wps:bodyPr>
                      </wps:wsp>
                      <wps:wsp>
                        <wps:cNvPr id="15" name="Text Box 2"/>
                        <wps:cNvSpPr txBox="1">
                          <a:spLocks noChangeArrowheads="1"/>
                        </wps:cNvSpPr>
                        <wps:spPr bwMode="auto">
                          <a:xfrm>
                            <a:off x="4476307" y="1084521"/>
                            <a:ext cx="1307465" cy="467360"/>
                          </a:xfrm>
                          <a:prstGeom prst="rect">
                            <a:avLst/>
                          </a:prstGeom>
                          <a:solidFill>
                            <a:srgbClr val="FFFFFF"/>
                          </a:solidFill>
                          <a:ln w="9525">
                            <a:solidFill>
                              <a:srgbClr val="1982E8"/>
                            </a:solidFill>
                            <a:miter lim="800000"/>
                            <a:headEnd/>
                            <a:tailEnd/>
                          </a:ln>
                        </wps:spPr>
                        <wps:txbx>
                          <w:txbxContent>
                            <w:p w14:paraId="4E3E5AD2" w14:textId="77777777" w:rsidR="00710AE3" w:rsidRDefault="00710AE3" w:rsidP="004740BC">
                              <w:pPr>
                                <w:jc w:val="center"/>
                              </w:pPr>
                              <w:r>
                                <w:rPr>
                                  <w:rFonts w:asciiTheme="minorHAnsi" w:hAnsiTheme="minorHAnsi" w:cstheme="minorHAnsi"/>
                                  <w:sz w:val="24"/>
                                  <w:szCs w:val="24"/>
                                </w:rPr>
                                <w:t>Graduation ceremony</w:t>
                              </w:r>
                            </w:p>
                          </w:txbxContent>
                        </wps:txbx>
                        <wps:bodyPr rot="0" vert="horz" wrap="square" lIns="91440" tIns="45720" rIns="91440" bIns="45720" anchor="t" anchorCtr="0">
                          <a:noAutofit/>
                        </wps:bodyPr>
                      </wps:wsp>
                    </wpg:wgp>
                  </a:graphicData>
                </a:graphic>
              </wp:anchor>
            </w:drawing>
          </mc:Choice>
          <mc:Fallback>
            <w:pict>
              <v:group w14:anchorId="32D9B504" id="Group 16" o:spid="_x0000_s1030" style="position:absolute;margin-left:5.95pt;margin-top:29.25pt;width:476.35pt;height:122.15pt;z-index:251658241" coordsize="60499,15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">
                <v:shape id="Picture 50" o:spid="_x0000_s1031" type="#_x0000_t75" style="position:absolute;width:60499;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">
                  <v:imagedata r:id="rId24" o:title="" cropleft="9575f" cropright="9667f"/>
                  <v:path arrowok="t"/>
                </v:shape>
                <v:shape id="_x0000_s1032" type="#_x0000_t202" style="position:absolute;left:2317;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" strokecolor="#fbb040">
                  <v:textbox>
                    <w:txbxContent>
                      <w:p w14:paraId="2431E202" w14:textId="77777777" w:rsidR="00710AE3" w:rsidRDefault="00710AE3" w:rsidP="004740BC">
                        <w:pPr>
                          <w:jc w:val="center"/>
                        </w:pPr>
                        <w:r>
                          <w:rPr>
                            <w:rFonts w:asciiTheme="minorHAnsi" w:hAnsiTheme="minorHAnsi" w:cstheme="minorHAnsi"/>
                            <w:sz w:val="24"/>
                            <w:szCs w:val="24"/>
                          </w:rPr>
                          <w:t>O</w:t>
                        </w:r>
                        <w:r w:rsidRPr="00153B7B">
                          <w:rPr>
                            <w:rFonts w:asciiTheme="minorHAnsi" w:hAnsiTheme="minorHAnsi" w:cstheme="minorHAnsi"/>
                            <w:sz w:val="24"/>
                            <w:szCs w:val="24"/>
                          </w:rPr>
                          <w:t>utward-bound activities</w:t>
                        </w:r>
                      </w:p>
                    </w:txbxContent>
                  </v:textbox>
                </v:shape>
                <v:shape id="_x0000_s1033" type="#_x0000_t202" style="position:absolute;left:30632;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" strokecolor="#92d050">
                  <v:textbox>
                    <w:txbxContent>
                      <w:p w14:paraId="3CBD6CF0" w14:textId="77777777" w:rsidR="00710AE3" w:rsidRDefault="00710AE3" w:rsidP="004740BC">
                        <w:pPr>
                          <w:jc w:val="center"/>
                        </w:pPr>
                        <w:r>
                          <w:rPr>
                            <w:rFonts w:asciiTheme="minorHAnsi" w:hAnsiTheme="minorHAnsi" w:cstheme="minorHAnsi"/>
                            <w:sz w:val="24"/>
                            <w:szCs w:val="24"/>
                          </w:rPr>
                          <w:t>P</w:t>
                        </w:r>
                        <w:r w:rsidRPr="00153B7B">
                          <w:rPr>
                            <w:rFonts w:asciiTheme="minorHAnsi" w:hAnsiTheme="minorHAnsi" w:cstheme="minorHAnsi"/>
                            <w:sz w:val="24"/>
                            <w:szCs w:val="24"/>
                          </w:rPr>
                          <w:t>roject in the local community</w:t>
                        </w:r>
                      </w:p>
                    </w:txbxContent>
                  </v:textbox>
                </v:shape>
                <v:shape id="_x0000_s1034" type="#_x0000_t202" style="position:absolute;left:16491;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" strokecolor="#ec008c">
                  <v:textbox>
                    <w:txbxContent>
                      <w:p w14:paraId="589BD355" w14:textId="77777777" w:rsidR="00710AE3" w:rsidRDefault="00710AE3" w:rsidP="004740BC">
                        <w:pPr>
                          <w:jc w:val="center"/>
                        </w:pPr>
                        <w:r>
                          <w:rPr>
                            <w:rFonts w:asciiTheme="minorHAnsi" w:hAnsiTheme="minorHAnsi" w:cstheme="minorHAnsi"/>
                            <w:sz w:val="24"/>
                            <w:szCs w:val="24"/>
                          </w:rPr>
                          <w:t>S</w:t>
                        </w:r>
                        <w:r w:rsidRPr="00153B7B">
                          <w:rPr>
                            <w:rFonts w:asciiTheme="minorHAnsi" w:hAnsiTheme="minorHAnsi" w:cstheme="minorHAnsi"/>
                            <w:sz w:val="24"/>
                            <w:szCs w:val="24"/>
                          </w:rPr>
                          <w:t>kills development</w:t>
                        </w:r>
                      </w:p>
                    </w:txbxContent>
                  </v:textbox>
                </v:shape>
                <v:shape id="_x0000_s1035" type="#_x0000_t202" style="position:absolute;left:44763;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" strokecolor="#1982e8">
                  <v:textbox>
                    <w:txbxContent>
                      <w:p w14:paraId="4E3E5AD2" w14:textId="77777777" w:rsidR="00710AE3" w:rsidRDefault="00710AE3" w:rsidP="004740BC">
                        <w:pPr>
                          <w:jc w:val="center"/>
                        </w:pPr>
                        <w:r>
                          <w:rPr>
                            <w:rFonts w:asciiTheme="minorHAnsi" w:hAnsiTheme="minorHAnsi" w:cstheme="minorHAnsi"/>
                            <w:sz w:val="24"/>
                            <w:szCs w:val="24"/>
                          </w:rPr>
                          <w:t>Graduation ceremony</w:t>
                        </w:r>
                      </w:p>
                    </w:txbxContent>
                  </v:textbox>
                </v:shape>
                <w10:wrap type="topAndBottom"/>
              </v:group>
            </w:pict>
          </mc:Fallback>
        </mc:AlternateContent>
      </w:r>
      <w:r w:rsidRPr="00BC7293">
        <w:rPr>
          <w:rFonts w:asciiTheme="minorHAnsi" w:hAnsiTheme="minorHAnsi" w:cstheme="minorHAnsi"/>
          <w:sz w:val="24"/>
          <w:szCs w:val="24"/>
        </w:rPr>
        <w:t xml:space="preserve">Figure </w:t>
      </w:r>
      <w:r w:rsidRPr="00BC7293">
        <w:rPr>
          <w:rFonts w:asciiTheme="minorHAnsi" w:hAnsiTheme="minorHAnsi" w:cstheme="minorHAnsi"/>
          <w:sz w:val="24"/>
          <w:szCs w:val="24"/>
        </w:rPr>
        <w:fldChar w:fldCharType="begin"/>
      </w:r>
      <w:r w:rsidRPr="00BC7293">
        <w:rPr>
          <w:rFonts w:asciiTheme="minorHAnsi" w:hAnsiTheme="minorHAnsi" w:cstheme="minorHAnsi"/>
          <w:sz w:val="24"/>
          <w:szCs w:val="24"/>
        </w:rPr>
        <w:instrText xml:space="preserve"> SEQ Figure \* ARABIC </w:instrText>
      </w:r>
      <w:r w:rsidRPr="00BC7293">
        <w:rPr>
          <w:rFonts w:asciiTheme="minorHAnsi" w:hAnsiTheme="minorHAnsi" w:cstheme="minorHAnsi"/>
          <w:sz w:val="24"/>
          <w:szCs w:val="24"/>
        </w:rPr>
        <w:fldChar w:fldCharType="separate"/>
      </w:r>
      <w:r w:rsidR="00905FB3" w:rsidRPr="00BC7293">
        <w:rPr>
          <w:rFonts w:asciiTheme="minorHAnsi" w:hAnsiTheme="minorHAnsi" w:cstheme="minorHAnsi"/>
          <w:noProof/>
          <w:sz w:val="24"/>
          <w:szCs w:val="24"/>
        </w:rPr>
        <w:t>1</w:t>
      </w:r>
      <w:r w:rsidRPr="00BC7293">
        <w:rPr>
          <w:rFonts w:asciiTheme="minorHAnsi" w:hAnsiTheme="minorHAnsi" w:cstheme="minorHAnsi"/>
          <w:sz w:val="24"/>
          <w:szCs w:val="24"/>
        </w:rPr>
        <w:fldChar w:fldCharType="end"/>
      </w:r>
      <w:r w:rsidRPr="00BC7293">
        <w:rPr>
          <w:rFonts w:asciiTheme="minorHAnsi" w:hAnsiTheme="minorHAnsi" w:cstheme="minorHAnsi"/>
          <w:color w:val="auto"/>
          <w:sz w:val="24"/>
          <w:szCs w:val="24"/>
        </w:rPr>
        <w:t xml:space="preserve"> </w:t>
      </w:r>
      <w:r w:rsidRPr="00BC7293">
        <w:rPr>
          <w:rFonts w:asciiTheme="minorHAnsi" w:hAnsiTheme="minorHAnsi" w:cstheme="minorHAnsi"/>
          <w:sz w:val="24"/>
          <w:szCs w:val="24"/>
        </w:rPr>
        <w:t>NCS programme structure</w:t>
      </w:r>
    </w:p>
    <w:p w14:paraId="4318517F" w14:textId="77777777" w:rsidR="00B76629" w:rsidRPr="00830994" w:rsidRDefault="00B76629" w:rsidP="00B76629">
      <w:pPr>
        <w:pStyle w:val="KTRMaintext"/>
        <w:rPr>
          <w:rFonts w:asciiTheme="minorHAnsi" w:hAnsiTheme="minorHAnsi" w:cstheme="minorHAnsi"/>
          <w:szCs w:val="24"/>
        </w:rPr>
      </w:pPr>
    </w:p>
    <w:p w14:paraId="16FB5905" w14:textId="77777777" w:rsidR="0084158D" w:rsidRPr="00830994" w:rsidRDefault="008A3C1D" w:rsidP="003C5372">
      <w:pPr>
        <w:pStyle w:val="KTRMaintext"/>
        <w:tabs>
          <w:tab w:val="left" w:pos="2980"/>
        </w:tabs>
        <w:spacing w:line="288" w:lineRule="auto"/>
        <w:rPr>
          <w:rFonts w:asciiTheme="minorHAnsi" w:hAnsiTheme="minorHAnsi" w:cstheme="minorHAnsi"/>
          <w:szCs w:val="24"/>
        </w:rPr>
      </w:pPr>
      <w:r w:rsidRPr="00830994">
        <w:rPr>
          <w:rFonts w:asciiTheme="minorHAnsi" w:hAnsiTheme="minorHAnsi" w:cstheme="minorHAnsi"/>
          <w:szCs w:val="24"/>
        </w:rPr>
        <w:t>Both</w:t>
      </w:r>
      <w:r w:rsidR="00B76629" w:rsidRPr="00830994">
        <w:rPr>
          <w:rFonts w:asciiTheme="minorHAnsi" w:hAnsiTheme="minorHAnsi" w:cstheme="minorHAnsi"/>
          <w:szCs w:val="24"/>
        </w:rPr>
        <w:t xml:space="preserve"> the summer and autumn programmes included all phases, </w:t>
      </w:r>
      <w:r w:rsidRPr="00830994">
        <w:rPr>
          <w:rFonts w:asciiTheme="minorHAnsi" w:hAnsiTheme="minorHAnsi" w:cstheme="minorHAnsi"/>
          <w:szCs w:val="24"/>
        </w:rPr>
        <w:t xml:space="preserve">although </w:t>
      </w:r>
      <w:r w:rsidR="00B76629" w:rsidRPr="00830994">
        <w:rPr>
          <w:rFonts w:asciiTheme="minorHAnsi" w:hAnsiTheme="minorHAnsi" w:cstheme="minorHAnsi"/>
          <w:szCs w:val="24"/>
        </w:rPr>
        <w:t>the exact timings of delivery varied across regions and seasons. Summer programmes largely took place during the school summer holidays, whil</w:t>
      </w:r>
      <w:r w:rsidRPr="00830994">
        <w:rPr>
          <w:rFonts w:asciiTheme="minorHAnsi" w:hAnsiTheme="minorHAnsi" w:cstheme="minorHAnsi"/>
          <w:szCs w:val="24"/>
        </w:rPr>
        <w:t xml:space="preserve">e </w:t>
      </w:r>
      <w:r w:rsidR="00B76629" w:rsidRPr="00830994">
        <w:rPr>
          <w:rFonts w:asciiTheme="minorHAnsi" w:hAnsiTheme="minorHAnsi" w:cstheme="minorHAnsi"/>
          <w:szCs w:val="24"/>
        </w:rPr>
        <w:t xml:space="preserve">the autumn programmes took place over a period of a few weeks during and after the autumn half-term holidays in October and November. </w:t>
      </w:r>
    </w:p>
    <w:p w14:paraId="4392CD2A" w14:textId="77777777" w:rsidR="00B221E5" w:rsidRPr="00830994" w:rsidRDefault="00B221E5" w:rsidP="003C5372">
      <w:pPr>
        <w:pStyle w:val="KTRMaintext"/>
        <w:tabs>
          <w:tab w:val="left" w:pos="2980"/>
        </w:tabs>
        <w:spacing w:line="288" w:lineRule="auto"/>
        <w:rPr>
          <w:rFonts w:asciiTheme="minorHAnsi" w:hAnsiTheme="minorHAnsi" w:cstheme="minorHAnsi"/>
          <w:szCs w:val="24"/>
        </w:rPr>
      </w:pPr>
      <w:r w:rsidRPr="00830994">
        <w:rPr>
          <w:rFonts w:asciiTheme="minorHAnsi" w:hAnsiTheme="minorHAnsi" w:cstheme="minorHAnsi"/>
        </w:rPr>
        <w:t>Since 2012 NCS has been delivered over three seasons: spring, summer and autumn.  This seasonal model recognises that not all young people will find it easy - for a variety of reasons - to attend programme in the Summer. Seasonal delivery is therefore one way of maximising the accessibility of the programme as the NCS Trust continues to work towards the goal of making NCS a rite of passage for all young people.</w:t>
      </w:r>
    </w:p>
    <w:p w14:paraId="71D58E82" w14:textId="77777777" w:rsidR="007048F5" w:rsidRPr="00830994" w:rsidRDefault="00BD34EE" w:rsidP="003C5372">
      <w:pPr>
        <w:pStyle w:val="KTRMaintext"/>
        <w:tabs>
          <w:tab w:val="left" w:pos="2980"/>
        </w:tabs>
        <w:spacing w:line="288" w:lineRule="auto"/>
        <w:rPr>
          <w:rFonts w:asciiTheme="minorHAnsi" w:hAnsiTheme="minorHAnsi" w:cstheme="minorHAnsi"/>
          <w:szCs w:val="24"/>
        </w:rPr>
      </w:pPr>
      <w:r w:rsidRPr="00830994">
        <w:rPr>
          <w:rFonts w:asciiTheme="minorHAnsi" w:hAnsiTheme="minorHAnsi" w:cstheme="minorHAnsi"/>
          <w:szCs w:val="24"/>
        </w:rPr>
        <w:t>Table 1</w:t>
      </w:r>
      <w:r w:rsidR="00B221E5" w:rsidRPr="00830994">
        <w:rPr>
          <w:rFonts w:asciiTheme="minorHAnsi" w:hAnsiTheme="minorHAnsi" w:cstheme="minorHAnsi"/>
          <w:szCs w:val="24"/>
        </w:rPr>
        <w:t xml:space="preserve"> </w:t>
      </w:r>
      <w:r w:rsidR="0019083F" w:rsidRPr="00830994">
        <w:rPr>
          <w:rFonts w:asciiTheme="minorHAnsi" w:hAnsiTheme="minorHAnsi" w:cstheme="minorHAnsi"/>
          <w:szCs w:val="24"/>
        </w:rPr>
        <w:t>summarise</w:t>
      </w:r>
      <w:r w:rsidRPr="00830994">
        <w:rPr>
          <w:rFonts w:asciiTheme="minorHAnsi" w:hAnsiTheme="minorHAnsi" w:cstheme="minorHAnsi"/>
          <w:szCs w:val="24"/>
        </w:rPr>
        <w:t>s</w:t>
      </w:r>
      <w:r w:rsidR="007048F5" w:rsidRPr="00830994">
        <w:rPr>
          <w:rFonts w:asciiTheme="minorHAnsi" w:hAnsiTheme="minorHAnsi" w:cstheme="minorHAnsi"/>
          <w:szCs w:val="24"/>
        </w:rPr>
        <w:t xml:space="preserve"> the differences between the programmes in summer and autumn.</w:t>
      </w:r>
    </w:p>
    <w:p w14:paraId="28C911A8" w14:textId="77777777" w:rsidR="001C258D" w:rsidRPr="00BC7293" w:rsidRDefault="00BD34EE" w:rsidP="00BD34EE">
      <w:pPr>
        <w:pStyle w:val="Caption"/>
        <w:rPr>
          <w:rFonts w:asciiTheme="minorHAnsi" w:eastAsia="Times New Roman" w:hAnsiTheme="minorHAnsi" w:cstheme="minorHAnsi"/>
          <w:color w:val="auto"/>
          <w:sz w:val="22"/>
          <w:szCs w:val="22"/>
          <w:lang w:eastAsia="en-GB"/>
        </w:rPr>
      </w:pPr>
      <w:r w:rsidRPr="00BC7293">
        <w:rPr>
          <w:rFonts w:asciiTheme="minorHAnsi" w:hAnsiTheme="minorHAnsi" w:cstheme="minorHAnsi"/>
          <w:sz w:val="22"/>
          <w:szCs w:val="22"/>
        </w:rPr>
        <w:t xml:space="preserve">Table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Table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1</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Programme overview</w:t>
      </w:r>
    </w:p>
    <w:tbl>
      <w:tblPr>
        <w:tblW w:w="90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2684"/>
        <w:gridCol w:w="2987"/>
        <w:gridCol w:w="3355"/>
      </w:tblGrid>
      <w:tr w:rsidR="001C258D" w:rsidRPr="00830994" w14:paraId="21B9F204" w14:textId="77777777" w:rsidTr="00886993">
        <w:tc>
          <w:tcPr>
            <w:tcW w:w="2684" w:type="dxa"/>
            <w:shd w:val="clear" w:color="auto" w:fill="1982E8"/>
            <w:tcMar>
              <w:top w:w="100" w:type="dxa"/>
              <w:left w:w="100" w:type="dxa"/>
              <w:bottom w:w="100" w:type="dxa"/>
              <w:right w:w="100" w:type="dxa"/>
            </w:tcMar>
            <w:hideMark/>
          </w:tcPr>
          <w:p w14:paraId="44B71A65" w14:textId="77777777" w:rsidR="001C258D" w:rsidRPr="00830994" w:rsidRDefault="001C258D" w:rsidP="001C258D">
            <w:pPr>
              <w:spacing w:after="0" w:line="240" w:lineRule="auto"/>
              <w:rPr>
                <w:rFonts w:asciiTheme="minorHAnsi" w:eastAsia="Times New Roman" w:hAnsiTheme="minorHAnsi" w:cstheme="minorHAnsi"/>
                <w:color w:val="FFFFFF" w:themeColor="background1"/>
                <w:sz w:val="24"/>
                <w:szCs w:val="24"/>
                <w:lang w:eastAsia="en-GB"/>
              </w:rPr>
            </w:pPr>
            <w:r w:rsidRPr="00830994">
              <w:rPr>
                <w:rFonts w:asciiTheme="minorHAnsi" w:eastAsia="Times New Roman" w:hAnsiTheme="minorHAnsi" w:cstheme="minorHAnsi"/>
                <w:b/>
                <w:bCs/>
                <w:color w:val="FFFFFF" w:themeColor="background1"/>
                <w:sz w:val="24"/>
                <w:szCs w:val="24"/>
                <w:lang w:eastAsia="en-GB"/>
              </w:rPr>
              <w:t>Phase</w:t>
            </w:r>
          </w:p>
        </w:tc>
        <w:tc>
          <w:tcPr>
            <w:tcW w:w="2987" w:type="dxa"/>
            <w:shd w:val="clear" w:color="auto" w:fill="1982E8"/>
            <w:tcMar>
              <w:top w:w="100" w:type="dxa"/>
              <w:left w:w="100" w:type="dxa"/>
              <w:bottom w:w="100" w:type="dxa"/>
              <w:right w:w="100" w:type="dxa"/>
            </w:tcMar>
            <w:hideMark/>
          </w:tcPr>
          <w:p w14:paraId="3F7C6FA8" w14:textId="77777777" w:rsidR="001C258D" w:rsidRPr="00830994" w:rsidRDefault="001C258D" w:rsidP="001C258D">
            <w:pPr>
              <w:spacing w:after="0" w:line="240" w:lineRule="auto"/>
              <w:rPr>
                <w:rFonts w:asciiTheme="minorHAnsi" w:eastAsia="Times New Roman" w:hAnsiTheme="minorHAnsi" w:cstheme="minorHAnsi"/>
                <w:color w:val="FFFFFF" w:themeColor="background1"/>
                <w:sz w:val="24"/>
                <w:szCs w:val="24"/>
                <w:lang w:eastAsia="en-GB"/>
              </w:rPr>
            </w:pPr>
            <w:r w:rsidRPr="00830994">
              <w:rPr>
                <w:rFonts w:asciiTheme="minorHAnsi" w:eastAsia="Times New Roman" w:hAnsiTheme="minorHAnsi" w:cstheme="minorHAnsi"/>
                <w:b/>
                <w:bCs/>
                <w:color w:val="FFFFFF" w:themeColor="background1"/>
                <w:sz w:val="24"/>
                <w:szCs w:val="24"/>
                <w:lang w:eastAsia="en-GB"/>
              </w:rPr>
              <w:t>Summer</w:t>
            </w:r>
          </w:p>
        </w:tc>
        <w:tc>
          <w:tcPr>
            <w:tcW w:w="0" w:type="auto"/>
            <w:shd w:val="clear" w:color="auto" w:fill="1982E8"/>
            <w:tcMar>
              <w:top w:w="100" w:type="dxa"/>
              <w:left w:w="100" w:type="dxa"/>
              <w:bottom w:w="100" w:type="dxa"/>
              <w:right w:w="100" w:type="dxa"/>
            </w:tcMar>
            <w:hideMark/>
          </w:tcPr>
          <w:p w14:paraId="23D44724" w14:textId="77777777" w:rsidR="001C258D" w:rsidRPr="00830994" w:rsidRDefault="001C258D" w:rsidP="001C258D">
            <w:pPr>
              <w:spacing w:after="0" w:line="240" w:lineRule="auto"/>
              <w:rPr>
                <w:rFonts w:asciiTheme="minorHAnsi" w:eastAsia="Times New Roman" w:hAnsiTheme="minorHAnsi" w:cstheme="minorHAnsi"/>
                <w:color w:val="FFFFFF" w:themeColor="background1"/>
                <w:sz w:val="24"/>
                <w:szCs w:val="24"/>
                <w:lang w:eastAsia="en-GB"/>
              </w:rPr>
            </w:pPr>
            <w:r w:rsidRPr="00830994">
              <w:rPr>
                <w:rFonts w:asciiTheme="minorHAnsi" w:eastAsia="Times New Roman" w:hAnsiTheme="minorHAnsi" w:cstheme="minorHAnsi"/>
                <w:b/>
                <w:bCs/>
                <w:color w:val="FFFFFF" w:themeColor="background1"/>
                <w:sz w:val="24"/>
                <w:szCs w:val="24"/>
                <w:lang w:eastAsia="en-GB"/>
              </w:rPr>
              <w:t>Autumn</w:t>
            </w:r>
          </w:p>
        </w:tc>
      </w:tr>
      <w:tr w:rsidR="001C258D" w:rsidRPr="00830994" w14:paraId="43B92C57" w14:textId="77777777" w:rsidTr="00886993">
        <w:tc>
          <w:tcPr>
            <w:tcW w:w="2684" w:type="dxa"/>
            <w:tcMar>
              <w:top w:w="100" w:type="dxa"/>
              <w:left w:w="100" w:type="dxa"/>
              <w:bottom w:w="100" w:type="dxa"/>
              <w:right w:w="100" w:type="dxa"/>
            </w:tcMar>
            <w:hideMark/>
          </w:tcPr>
          <w:p w14:paraId="7586574C"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Phase 1 - Adventure</w:t>
            </w:r>
          </w:p>
          <w:p w14:paraId="3DCFE244"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i/>
                <w:iCs/>
                <w:color w:val="auto"/>
                <w:sz w:val="24"/>
                <w:szCs w:val="24"/>
                <w:lang w:eastAsia="en-GB"/>
              </w:rPr>
              <w:t>Outdoor team-building activities</w:t>
            </w:r>
          </w:p>
        </w:tc>
        <w:tc>
          <w:tcPr>
            <w:tcW w:w="2987" w:type="dxa"/>
            <w:tcMar>
              <w:top w:w="100" w:type="dxa"/>
              <w:left w:w="100" w:type="dxa"/>
              <w:bottom w:w="100" w:type="dxa"/>
              <w:right w:w="100" w:type="dxa"/>
            </w:tcMar>
            <w:hideMark/>
          </w:tcPr>
          <w:p w14:paraId="6B2814A8"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4 nights/5 days residential, &gt;1 hour from participants’ homes</w:t>
            </w:r>
          </w:p>
        </w:tc>
        <w:tc>
          <w:tcPr>
            <w:tcW w:w="0" w:type="auto"/>
            <w:tcMar>
              <w:top w:w="100" w:type="dxa"/>
              <w:left w:w="100" w:type="dxa"/>
              <w:bottom w:w="100" w:type="dxa"/>
              <w:right w:w="100" w:type="dxa"/>
            </w:tcMar>
            <w:hideMark/>
          </w:tcPr>
          <w:p w14:paraId="7BAD5595"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3 nights/4 days residential, &gt;1 hour from participants homes</w:t>
            </w:r>
          </w:p>
        </w:tc>
      </w:tr>
      <w:tr w:rsidR="001C258D" w:rsidRPr="00830994" w14:paraId="7E7446CA" w14:textId="77777777" w:rsidTr="00886993">
        <w:tc>
          <w:tcPr>
            <w:tcW w:w="2684" w:type="dxa"/>
            <w:tcMar>
              <w:top w:w="100" w:type="dxa"/>
              <w:left w:w="100" w:type="dxa"/>
              <w:bottom w:w="100" w:type="dxa"/>
              <w:right w:w="100" w:type="dxa"/>
            </w:tcMar>
            <w:hideMark/>
          </w:tcPr>
          <w:p w14:paraId="31E6DF25"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Phase 2 - Discovery</w:t>
            </w:r>
          </w:p>
          <w:p w14:paraId="010B6A9B"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i/>
                <w:iCs/>
                <w:color w:val="auto"/>
                <w:sz w:val="24"/>
                <w:szCs w:val="24"/>
                <w:lang w:eastAsia="en-GB"/>
              </w:rPr>
              <w:t>Skills development and community exploration</w:t>
            </w:r>
          </w:p>
        </w:tc>
        <w:tc>
          <w:tcPr>
            <w:tcW w:w="2987" w:type="dxa"/>
            <w:tcMar>
              <w:top w:w="100" w:type="dxa"/>
              <w:left w:w="100" w:type="dxa"/>
              <w:bottom w:w="100" w:type="dxa"/>
              <w:right w:w="100" w:type="dxa"/>
            </w:tcMar>
            <w:hideMark/>
          </w:tcPr>
          <w:p w14:paraId="2E057FD2"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4 nights/5 days residential, &lt;1 hour from participants’ homes</w:t>
            </w:r>
          </w:p>
        </w:tc>
        <w:tc>
          <w:tcPr>
            <w:tcW w:w="0" w:type="auto"/>
            <w:tcMar>
              <w:top w:w="100" w:type="dxa"/>
              <w:left w:w="100" w:type="dxa"/>
              <w:bottom w:w="100" w:type="dxa"/>
              <w:right w:w="100" w:type="dxa"/>
            </w:tcMar>
            <w:hideMark/>
          </w:tcPr>
          <w:p w14:paraId="24056805"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3 days non-residential</w:t>
            </w:r>
          </w:p>
        </w:tc>
      </w:tr>
      <w:tr w:rsidR="001C258D" w:rsidRPr="00830994" w14:paraId="4D7333AE" w14:textId="77777777" w:rsidTr="00886993">
        <w:trPr>
          <w:trHeight w:val="420"/>
        </w:trPr>
        <w:tc>
          <w:tcPr>
            <w:tcW w:w="2684" w:type="dxa"/>
            <w:vMerge w:val="restart"/>
            <w:tcMar>
              <w:top w:w="100" w:type="dxa"/>
              <w:left w:w="100" w:type="dxa"/>
              <w:bottom w:w="100" w:type="dxa"/>
              <w:right w:w="100" w:type="dxa"/>
            </w:tcMar>
            <w:hideMark/>
          </w:tcPr>
          <w:p w14:paraId="4DCCBA11"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Phase 3 - Action</w:t>
            </w:r>
          </w:p>
          <w:p w14:paraId="420AF804"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i/>
                <w:iCs/>
                <w:color w:val="auto"/>
                <w:sz w:val="24"/>
                <w:szCs w:val="24"/>
                <w:lang w:eastAsia="en-GB"/>
              </w:rPr>
              <w:lastRenderedPageBreak/>
              <w:t>Designing and delivering social action projects</w:t>
            </w:r>
          </w:p>
        </w:tc>
        <w:tc>
          <w:tcPr>
            <w:tcW w:w="2987" w:type="dxa"/>
            <w:tcMar>
              <w:top w:w="100" w:type="dxa"/>
              <w:left w:w="100" w:type="dxa"/>
              <w:bottom w:w="100" w:type="dxa"/>
              <w:right w:w="100" w:type="dxa"/>
            </w:tcMar>
            <w:hideMark/>
          </w:tcPr>
          <w:p w14:paraId="39D98320"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lastRenderedPageBreak/>
              <w:t>(a) 30 hours over 4/5 days, planning projects (non-residential)</w:t>
            </w:r>
          </w:p>
        </w:tc>
        <w:tc>
          <w:tcPr>
            <w:tcW w:w="0" w:type="auto"/>
            <w:vMerge w:val="restart"/>
            <w:tcMar>
              <w:top w:w="100" w:type="dxa"/>
              <w:left w:w="100" w:type="dxa"/>
              <w:bottom w:w="100" w:type="dxa"/>
              <w:right w:w="100" w:type="dxa"/>
            </w:tcMar>
            <w:hideMark/>
          </w:tcPr>
          <w:p w14:paraId="68883C03"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 xml:space="preserve">30 hours, full-time or part-time, planning and delivering </w:t>
            </w:r>
            <w:r w:rsidRPr="00830994">
              <w:rPr>
                <w:rFonts w:asciiTheme="minorHAnsi" w:eastAsia="Times New Roman" w:hAnsiTheme="minorHAnsi" w:cstheme="minorHAnsi"/>
                <w:color w:val="auto"/>
                <w:sz w:val="24"/>
                <w:szCs w:val="24"/>
                <w:lang w:eastAsia="en-GB"/>
              </w:rPr>
              <w:lastRenderedPageBreak/>
              <w:t>social action projects (non-residential)</w:t>
            </w:r>
          </w:p>
        </w:tc>
      </w:tr>
      <w:tr w:rsidR="001C258D" w:rsidRPr="00830994" w14:paraId="4D5FC1BC" w14:textId="77777777" w:rsidTr="00886993">
        <w:trPr>
          <w:trHeight w:val="420"/>
        </w:trPr>
        <w:tc>
          <w:tcPr>
            <w:tcW w:w="2684" w:type="dxa"/>
            <w:vMerge/>
            <w:vAlign w:val="center"/>
            <w:hideMark/>
          </w:tcPr>
          <w:p w14:paraId="579265F6"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p>
        </w:tc>
        <w:tc>
          <w:tcPr>
            <w:tcW w:w="2987" w:type="dxa"/>
            <w:tcMar>
              <w:top w:w="100" w:type="dxa"/>
              <w:left w:w="100" w:type="dxa"/>
              <w:bottom w:w="100" w:type="dxa"/>
              <w:right w:w="100" w:type="dxa"/>
            </w:tcMar>
            <w:hideMark/>
          </w:tcPr>
          <w:p w14:paraId="265E80B6"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(b) 30 hours, either full-time or part-time, delivering social action projects (non-residential)</w:t>
            </w:r>
          </w:p>
        </w:tc>
        <w:tc>
          <w:tcPr>
            <w:tcW w:w="0" w:type="auto"/>
            <w:vMerge/>
            <w:vAlign w:val="center"/>
            <w:hideMark/>
          </w:tcPr>
          <w:p w14:paraId="127C80A4" w14:textId="77777777" w:rsidR="001C258D" w:rsidRPr="00830994" w:rsidRDefault="001C258D" w:rsidP="001C258D">
            <w:pPr>
              <w:spacing w:after="0" w:line="240" w:lineRule="auto"/>
              <w:rPr>
                <w:rFonts w:asciiTheme="minorHAnsi" w:eastAsia="Times New Roman" w:hAnsiTheme="minorHAnsi" w:cstheme="minorHAnsi"/>
                <w:color w:val="auto"/>
                <w:sz w:val="24"/>
                <w:szCs w:val="24"/>
                <w:lang w:eastAsia="en-GB"/>
              </w:rPr>
            </w:pPr>
          </w:p>
        </w:tc>
      </w:tr>
      <w:tr w:rsidR="001C258D" w:rsidRPr="00830994" w14:paraId="7AEED0A0" w14:textId="77777777" w:rsidTr="00886993">
        <w:trPr>
          <w:trHeight w:val="420"/>
        </w:trPr>
        <w:tc>
          <w:tcPr>
            <w:tcW w:w="0" w:type="auto"/>
            <w:gridSpan w:val="3"/>
            <w:tcMar>
              <w:top w:w="100" w:type="dxa"/>
              <w:left w:w="100" w:type="dxa"/>
              <w:bottom w:w="100" w:type="dxa"/>
              <w:right w:w="100" w:type="dxa"/>
            </w:tcMar>
            <w:hideMark/>
          </w:tcPr>
          <w:p w14:paraId="6D981EF0" w14:textId="77777777" w:rsidR="001C258D" w:rsidRPr="00830994" w:rsidRDefault="001C258D" w:rsidP="001C258D">
            <w:pPr>
              <w:spacing w:after="0" w:line="240" w:lineRule="auto"/>
              <w:jc w:val="center"/>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color w:val="auto"/>
                <w:sz w:val="24"/>
                <w:szCs w:val="24"/>
                <w:lang w:eastAsia="en-GB"/>
              </w:rPr>
              <w:t>Celebration Event</w:t>
            </w:r>
          </w:p>
          <w:p w14:paraId="7FE7CEA0" w14:textId="77777777" w:rsidR="001C258D" w:rsidRPr="00830994" w:rsidRDefault="001C258D" w:rsidP="001C258D">
            <w:pPr>
              <w:spacing w:after="0" w:line="240" w:lineRule="auto"/>
              <w:jc w:val="center"/>
              <w:rPr>
                <w:rFonts w:asciiTheme="minorHAnsi" w:eastAsia="Times New Roman" w:hAnsiTheme="minorHAnsi" w:cstheme="minorHAnsi"/>
                <w:color w:val="auto"/>
                <w:sz w:val="24"/>
                <w:szCs w:val="24"/>
                <w:lang w:eastAsia="en-GB"/>
              </w:rPr>
            </w:pPr>
            <w:r w:rsidRPr="00830994">
              <w:rPr>
                <w:rFonts w:asciiTheme="minorHAnsi" w:eastAsia="Times New Roman" w:hAnsiTheme="minorHAnsi" w:cstheme="minorHAnsi"/>
                <w:i/>
                <w:iCs/>
                <w:color w:val="auto"/>
                <w:sz w:val="24"/>
                <w:szCs w:val="24"/>
                <w:lang w:eastAsia="en-GB"/>
              </w:rPr>
              <w:t>Participants receive certificates and celebrate achievements/development</w:t>
            </w:r>
          </w:p>
        </w:tc>
      </w:tr>
    </w:tbl>
    <w:p w14:paraId="36C677BF" w14:textId="77777777" w:rsidR="0040222C" w:rsidRPr="00830994" w:rsidRDefault="00C548F6" w:rsidP="007B6D85">
      <w:pPr>
        <w:pStyle w:val="KTRHeading2"/>
        <w:outlineLvl w:val="9"/>
      </w:pPr>
      <w:r w:rsidRPr="00830994">
        <w:t>Recruitment and p</w:t>
      </w:r>
      <w:r w:rsidR="0040222C" w:rsidRPr="00830994">
        <w:t>rofile of NCS participants</w:t>
      </w:r>
    </w:p>
    <w:p w14:paraId="76ECAA55" w14:textId="77777777" w:rsidR="0081368A" w:rsidRPr="00830994" w:rsidRDefault="006C2F6F" w:rsidP="003C5372">
      <w:pPr>
        <w:pStyle w:val="KTRMaintext"/>
        <w:spacing w:line="288" w:lineRule="auto"/>
        <w:rPr>
          <w:rFonts w:asciiTheme="minorHAnsi" w:hAnsiTheme="minorHAnsi" w:cstheme="minorHAnsi"/>
        </w:rPr>
      </w:pPr>
      <w:r w:rsidRPr="00830994">
        <w:rPr>
          <w:rFonts w:asciiTheme="minorHAnsi" w:hAnsiTheme="minorHAnsi" w:cstheme="minorHAnsi"/>
        </w:rPr>
        <w:t>To recruit part</w:t>
      </w:r>
      <w:r w:rsidR="005B59BA" w:rsidRPr="00830994">
        <w:rPr>
          <w:rFonts w:asciiTheme="minorHAnsi" w:hAnsiTheme="minorHAnsi" w:cstheme="minorHAnsi"/>
        </w:rPr>
        <w:t>i</w:t>
      </w:r>
      <w:r w:rsidRPr="00830994">
        <w:rPr>
          <w:rFonts w:asciiTheme="minorHAnsi" w:hAnsiTheme="minorHAnsi" w:cstheme="minorHAnsi"/>
        </w:rPr>
        <w:t xml:space="preserve">cipants to the programme, </w:t>
      </w:r>
      <w:r w:rsidR="0081368A" w:rsidRPr="00830994">
        <w:rPr>
          <w:rFonts w:asciiTheme="minorHAnsi" w:hAnsiTheme="minorHAnsi" w:cstheme="minorHAnsi"/>
        </w:rPr>
        <w:t>NCS is advertised v</w:t>
      </w:r>
      <w:r w:rsidR="00826834" w:rsidRPr="00830994">
        <w:rPr>
          <w:rFonts w:asciiTheme="minorHAnsi" w:hAnsiTheme="minorHAnsi" w:cstheme="minorHAnsi"/>
        </w:rPr>
        <w:t>ia national and local marketing. F</w:t>
      </w:r>
      <w:r w:rsidR="0081368A" w:rsidRPr="00830994">
        <w:rPr>
          <w:rFonts w:asciiTheme="minorHAnsi" w:hAnsiTheme="minorHAnsi" w:cstheme="minorHAnsi"/>
        </w:rPr>
        <w:t xml:space="preserve">or example, television and social media, and in schools through assemblies and tutor groups. Young people must register their interest on the Trust’s website or at school assemblies and are then </w:t>
      </w:r>
      <w:r w:rsidR="00826834" w:rsidRPr="00830994">
        <w:rPr>
          <w:rFonts w:asciiTheme="minorHAnsi" w:hAnsiTheme="minorHAnsi" w:cstheme="minorHAnsi"/>
        </w:rPr>
        <w:t>given</w:t>
      </w:r>
      <w:r w:rsidR="0081368A" w:rsidRPr="00830994">
        <w:rPr>
          <w:rFonts w:asciiTheme="minorHAnsi" w:hAnsiTheme="minorHAnsi" w:cstheme="minorHAnsi"/>
        </w:rPr>
        <w:t xml:space="preserve"> further programme information from their regional </w:t>
      </w:r>
      <w:r w:rsidR="00826834" w:rsidRPr="00830994">
        <w:rPr>
          <w:rFonts w:asciiTheme="minorHAnsi" w:hAnsiTheme="minorHAnsi" w:cstheme="minorHAnsi"/>
        </w:rPr>
        <w:t xml:space="preserve">delivery </w:t>
      </w:r>
      <w:r w:rsidR="0081368A" w:rsidRPr="00830994">
        <w:rPr>
          <w:rFonts w:asciiTheme="minorHAnsi" w:hAnsiTheme="minorHAnsi" w:cstheme="minorHAnsi"/>
        </w:rPr>
        <w:t xml:space="preserve">provider. Although not </w:t>
      </w:r>
      <w:r w:rsidR="00826834" w:rsidRPr="00830994">
        <w:rPr>
          <w:rFonts w:asciiTheme="minorHAnsi" w:hAnsiTheme="minorHAnsi" w:cstheme="minorHAnsi"/>
        </w:rPr>
        <w:t>a primary</w:t>
      </w:r>
      <w:r w:rsidR="0081368A" w:rsidRPr="00830994">
        <w:rPr>
          <w:rFonts w:asciiTheme="minorHAnsi" w:hAnsiTheme="minorHAnsi" w:cstheme="minorHAnsi"/>
        </w:rPr>
        <w:t xml:space="preserve"> aim of the programme, </w:t>
      </w:r>
      <w:r w:rsidRPr="00830994">
        <w:rPr>
          <w:rFonts w:asciiTheme="minorHAnsi" w:hAnsiTheme="minorHAnsi" w:cstheme="minorHAnsi"/>
        </w:rPr>
        <w:t>NCS</w:t>
      </w:r>
      <w:r w:rsidR="0081368A" w:rsidRPr="00830994">
        <w:rPr>
          <w:rFonts w:asciiTheme="minorHAnsi" w:hAnsiTheme="minorHAnsi" w:cstheme="minorHAnsi"/>
        </w:rPr>
        <w:t xml:space="preserve"> aims for an over-representation of minority groups to help encourage greater social mobility</w:t>
      </w:r>
      <w:r w:rsidR="0081368A" w:rsidRPr="00830994">
        <w:rPr>
          <w:rStyle w:val="FootnoteReference"/>
          <w:rFonts w:asciiTheme="minorHAnsi" w:hAnsiTheme="minorHAnsi" w:cstheme="minorHAnsi"/>
        </w:rPr>
        <w:footnoteReference w:id="17"/>
      </w:r>
      <w:r w:rsidR="0081368A" w:rsidRPr="00830994">
        <w:rPr>
          <w:rFonts w:asciiTheme="minorHAnsi" w:hAnsiTheme="minorHAnsi" w:cstheme="minorHAnsi"/>
        </w:rPr>
        <w:t>.</w:t>
      </w:r>
    </w:p>
    <w:p w14:paraId="704F77D0" w14:textId="77777777" w:rsidR="00513813" w:rsidRPr="00830994" w:rsidRDefault="00513813"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Table </w:t>
      </w:r>
      <w:r w:rsidR="000A4F50" w:rsidRPr="00830994">
        <w:rPr>
          <w:rFonts w:asciiTheme="minorHAnsi" w:hAnsiTheme="minorHAnsi" w:cstheme="minorHAnsi"/>
          <w:szCs w:val="24"/>
        </w:rPr>
        <w:t>2</w:t>
      </w:r>
      <w:r w:rsidR="002A31D0" w:rsidRPr="00830994">
        <w:rPr>
          <w:rFonts w:asciiTheme="minorHAnsi" w:hAnsiTheme="minorHAnsi" w:cstheme="minorHAnsi"/>
          <w:szCs w:val="24"/>
        </w:rPr>
        <w:t>, overleaf,</w:t>
      </w:r>
      <w:r w:rsidRPr="00830994">
        <w:rPr>
          <w:rFonts w:asciiTheme="minorHAnsi" w:hAnsiTheme="minorHAnsi" w:cstheme="minorHAnsi"/>
          <w:szCs w:val="24"/>
        </w:rPr>
        <w:t xml:space="preserve"> shows the profile of young people who took part in the summer and autumn 2016 NCS programmes</w:t>
      </w:r>
      <w:r w:rsidR="00391590" w:rsidRPr="00830994">
        <w:rPr>
          <w:rFonts w:asciiTheme="minorHAnsi" w:hAnsiTheme="minorHAnsi" w:cstheme="minorHAnsi"/>
          <w:szCs w:val="24"/>
        </w:rPr>
        <w:t>,</w:t>
      </w:r>
      <w:r w:rsidRPr="00830994">
        <w:rPr>
          <w:rFonts w:asciiTheme="minorHAnsi" w:hAnsiTheme="minorHAnsi" w:cstheme="minorHAnsi"/>
          <w:szCs w:val="24"/>
        </w:rPr>
        <w:t xml:space="preserve"> </w:t>
      </w:r>
      <w:r w:rsidR="003A1A2E" w:rsidRPr="00830994">
        <w:rPr>
          <w:rFonts w:asciiTheme="minorHAnsi" w:hAnsiTheme="minorHAnsi" w:cstheme="minorHAnsi"/>
          <w:szCs w:val="24"/>
        </w:rPr>
        <w:t>based on</w:t>
      </w:r>
      <w:r w:rsidRPr="00830994">
        <w:rPr>
          <w:rFonts w:asciiTheme="minorHAnsi" w:hAnsiTheme="minorHAnsi" w:cstheme="minorHAnsi"/>
          <w:szCs w:val="24"/>
        </w:rPr>
        <w:t xml:space="preserve"> information collected by </w:t>
      </w:r>
      <w:r w:rsidR="00486673" w:rsidRPr="00830994">
        <w:rPr>
          <w:rFonts w:asciiTheme="minorHAnsi" w:hAnsiTheme="minorHAnsi" w:cstheme="minorHAnsi"/>
          <w:szCs w:val="24"/>
        </w:rPr>
        <w:t xml:space="preserve">the </w:t>
      </w:r>
      <w:r w:rsidRPr="00830994">
        <w:rPr>
          <w:rFonts w:asciiTheme="minorHAnsi" w:hAnsiTheme="minorHAnsi" w:cstheme="minorHAnsi"/>
          <w:szCs w:val="24"/>
        </w:rPr>
        <w:t xml:space="preserve">NCS Trust. Kantar Public used this information to weight the participant experience data collected in the survey </w:t>
      </w:r>
      <w:r w:rsidR="00EA562F" w:rsidRPr="00830994">
        <w:rPr>
          <w:rFonts w:asciiTheme="minorHAnsi" w:hAnsiTheme="minorHAnsi" w:cstheme="minorHAnsi"/>
          <w:szCs w:val="24"/>
        </w:rPr>
        <w:t xml:space="preserve">(discussed in chapter 2) </w:t>
      </w:r>
      <w:r w:rsidRPr="00830994">
        <w:rPr>
          <w:rFonts w:asciiTheme="minorHAnsi" w:hAnsiTheme="minorHAnsi" w:cstheme="minorHAnsi"/>
          <w:szCs w:val="24"/>
        </w:rPr>
        <w:t xml:space="preserve">to be representative of the young people who took part in the programme. </w:t>
      </w:r>
    </w:p>
    <w:p w14:paraId="33B446FF" w14:textId="77777777" w:rsidR="00B030BA" w:rsidRPr="00830994" w:rsidRDefault="00B030BA"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As table 2 demonstrates, </w:t>
      </w:r>
      <w:r w:rsidR="00C400F7" w:rsidRPr="00830994">
        <w:rPr>
          <w:rFonts w:asciiTheme="minorHAnsi" w:hAnsiTheme="minorHAnsi" w:cstheme="minorHAnsi"/>
          <w:szCs w:val="24"/>
        </w:rPr>
        <w:t>in comparison</w:t>
      </w:r>
      <w:r w:rsidRPr="00830994">
        <w:rPr>
          <w:rFonts w:asciiTheme="minorHAnsi" w:hAnsiTheme="minorHAnsi" w:cstheme="minorHAnsi"/>
          <w:szCs w:val="24"/>
        </w:rPr>
        <w:t xml:space="preserve"> with summer 2016, there was a greater proportion of young people aged 17 years and over in the autumn programme. </w:t>
      </w:r>
      <w:r w:rsidR="00DB32ED" w:rsidRPr="00830994">
        <w:rPr>
          <w:rFonts w:asciiTheme="minorHAnsi" w:hAnsiTheme="minorHAnsi" w:cstheme="minorHAnsi"/>
          <w:szCs w:val="24"/>
        </w:rPr>
        <w:t>M</w:t>
      </w:r>
      <w:r w:rsidRPr="00830994">
        <w:rPr>
          <w:rFonts w:asciiTheme="minorHAnsi" w:hAnsiTheme="minorHAnsi" w:cstheme="minorHAnsi"/>
          <w:szCs w:val="24"/>
        </w:rPr>
        <w:t>any summer participants are young people w</w:t>
      </w:r>
      <w:r w:rsidR="00C400F7" w:rsidRPr="00830994">
        <w:rPr>
          <w:rFonts w:asciiTheme="minorHAnsi" w:hAnsiTheme="minorHAnsi" w:cstheme="minorHAnsi"/>
          <w:szCs w:val="24"/>
        </w:rPr>
        <w:t>h</w:t>
      </w:r>
      <w:r w:rsidR="00DB32ED" w:rsidRPr="00830994">
        <w:rPr>
          <w:rFonts w:asciiTheme="minorHAnsi" w:hAnsiTheme="minorHAnsi" w:cstheme="minorHAnsi"/>
          <w:szCs w:val="24"/>
        </w:rPr>
        <w:t>o have just completed year 11. In</w:t>
      </w:r>
      <w:r w:rsidR="00C400F7" w:rsidRPr="00830994">
        <w:rPr>
          <w:rFonts w:asciiTheme="minorHAnsi" w:hAnsiTheme="minorHAnsi" w:cstheme="minorHAnsi"/>
          <w:szCs w:val="24"/>
        </w:rPr>
        <w:t xml:space="preserve"> autumn, </w:t>
      </w:r>
      <w:r w:rsidR="00DB32ED" w:rsidRPr="00830994">
        <w:rPr>
          <w:rFonts w:asciiTheme="minorHAnsi" w:hAnsiTheme="minorHAnsi" w:cstheme="minorHAnsi"/>
          <w:szCs w:val="24"/>
        </w:rPr>
        <w:t xml:space="preserve">NCS is conducted both during </w:t>
      </w:r>
      <w:r w:rsidR="006B107E" w:rsidRPr="00830994">
        <w:rPr>
          <w:rFonts w:asciiTheme="minorHAnsi" w:hAnsiTheme="minorHAnsi" w:cstheme="minorHAnsi"/>
          <w:szCs w:val="24"/>
        </w:rPr>
        <w:t>half term</w:t>
      </w:r>
      <w:r w:rsidR="00DB32ED" w:rsidRPr="00830994">
        <w:rPr>
          <w:rFonts w:asciiTheme="minorHAnsi" w:hAnsiTheme="minorHAnsi" w:cstheme="minorHAnsi"/>
          <w:szCs w:val="24"/>
        </w:rPr>
        <w:t xml:space="preserve"> and during term-time via a college delivery </w:t>
      </w:r>
      <w:r w:rsidR="00EA562F" w:rsidRPr="00830994">
        <w:rPr>
          <w:rFonts w:asciiTheme="minorHAnsi" w:hAnsiTheme="minorHAnsi" w:cstheme="minorHAnsi"/>
          <w:szCs w:val="24"/>
        </w:rPr>
        <w:t>model, which helps to</w:t>
      </w:r>
      <w:r w:rsidR="00391590" w:rsidRPr="00830994">
        <w:rPr>
          <w:rFonts w:asciiTheme="minorHAnsi" w:hAnsiTheme="minorHAnsi" w:cstheme="minorHAnsi"/>
          <w:szCs w:val="24"/>
        </w:rPr>
        <w:t xml:space="preserve"> </w:t>
      </w:r>
      <w:r w:rsidR="00EA562F" w:rsidRPr="00830994">
        <w:rPr>
          <w:rFonts w:asciiTheme="minorHAnsi" w:hAnsiTheme="minorHAnsi" w:cstheme="minorHAnsi"/>
          <w:szCs w:val="24"/>
        </w:rPr>
        <w:t>create</w:t>
      </w:r>
      <w:r w:rsidR="00391590" w:rsidRPr="00830994">
        <w:rPr>
          <w:rFonts w:asciiTheme="minorHAnsi" w:hAnsiTheme="minorHAnsi" w:cstheme="minorHAnsi"/>
          <w:szCs w:val="24"/>
        </w:rPr>
        <w:t xml:space="preserve"> an older age profile of participants. </w:t>
      </w:r>
    </w:p>
    <w:p w14:paraId="261475C9" w14:textId="77777777" w:rsidR="00152566" w:rsidRPr="00BC7293" w:rsidRDefault="00823529" w:rsidP="00823529">
      <w:pPr>
        <w:pStyle w:val="Caption"/>
        <w:keepNext/>
        <w:rPr>
          <w:rFonts w:asciiTheme="minorHAnsi" w:hAnsiTheme="minorHAnsi" w:cstheme="minorHAnsi"/>
          <w:b w:val="0"/>
          <w:sz w:val="22"/>
          <w:szCs w:val="22"/>
        </w:rPr>
      </w:pPr>
      <w:r w:rsidRPr="00BC7293">
        <w:rPr>
          <w:rFonts w:asciiTheme="minorHAnsi" w:hAnsiTheme="minorHAnsi" w:cstheme="minorHAnsi"/>
          <w:sz w:val="22"/>
          <w:szCs w:val="22"/>
        </w:rPr>
        <w:t xml:space="preserve">Table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Table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2</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Profile of NCS participants</w:t>
      </w:r>
      <w:r w:rsidR="00D16365" w:rsidRPr="00BC7293">
        <w:rPr>
          <w:rStyle w:val="FootnoteReference"/>
          <w:rFonts w:asciiTheme="minorHAnsi" w:hAnsiTheme="minorHAnsi" w:cstheme="minorHAnsi"/>
          <w:sz w:val="22"/>
          <w:szCs w:val="22"/>
        </w:rPr>
        <w:footnoteReference w:id="18"/>
      </w:r>
    </w:p>
    <w:tbl>
      <w:tblPr>
        <w:tblW w:w="945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80"/>
        <w:gridCol w:w="3323"/>
        <w:gridCol w:w="2176"/>
        <w:gridCol w:w="2177"/>
      </w:tblGrid>
      <w:tr w:rsidR="00D802D1" w:rsidRPr="00830994" w14:paraId="3C12BCB2" w14:textId="77777777" w:rsidTr="00886993">
        <w:trPr>
          <w:trHeight w:val="209"/>
          <w:tblHeader/>
        </w:trPr>
        <w:tc>
          <w:tcPr>
            <w:tcW w:w="1780" w:type="dxa"/>
            <w:shd w:val="clear" w:color="auto" w:fill="FFFFFF" w:themeFill="background1"/>
          </w:tcPr>
          <w:p w14:paraId="79F76EFE" w14:textId="77777777" w:rsidR="00D802D1" w:rsidRPr="00830994" w:rsidRDefault="00D802D1" w:rsidP="00164CC0">
            <w:pPr>
              <w:spacing w:after="120"/>
              <w:rPr>
                <w:rFonts w:asciiTheme="minorHAnsi" w:eastAsia="Times New Roman" w:hAnsiTheme="minorHAnsi" w:cstheme="minorHAnsi"/>
                <w:color w:val="000000"/>
                <w:sz w:val="24"/>
                <w:szCs w:val="24"/>
                <w:lang w:eastAsia="en-GB"/>
              </w:rPr>
            </w:pPr>
          </w:p>
        </w:tc>
        <w:tc>
          <w:tcPr>
            <w:tcW w:w="3323" w:type="dxa"/>
            <w:shd w:val="clear" w:color="auto" w:fill="FFFFFF" w:themeFill="background1"/>
            <w:noWrap/>
            <w:vAlign w:val="bottom"/>
            <w:hideMark/>
          </w:tcPr>
          <w:p w14:paraId="2469F159" w14:textId="77777777" w:rsidR="00D802D1" w:rsidRPr="00830994" w:rsidRDefault="00D802D1" w:rsidP="00164CC0">
            <w:pPr>
              <w:spacing w:after="120"/>
              <w:rPr>
                <w:rFonts w:asciiTheme="minorHAnsi" w:eastAsia="Times New Roman" w:hAnsiTheme="minorHAnsi" w:cstheme="minorHAnsi"/>
                <w:color w:val="000000"/>
                <w:sz w:val="24"/>
                <w:szCs w:val="24"/>
                <w:lang w:eastAsia="en-GB"/>
              </w:rPr>
            </w:pPr>
          </w:p>
        </w:tc>
        <w:tc>
          <w:tcPr>
            <w:tcW w:w="2176" w:type="dxa"/>
            <w:shd w:val="clear" w:color="auto" w:fill="1982E8"/>
            <w:noWrap/>
            <w:vAlign w:val="center"/>
            <w:hideMark/>
          </w:tcPr>
          <w:p w14:paraId="0F5CAC8A" w14:textId="77777777" w:rsidR="00152566" w:rsidRPr="00830994" w:rsidRDefault="00475DC2" w:rsidP="00164CC0">
            <w:pPr>
              <w:spacing w:after="120"/>
              <w:rPr>
                <w:rFonts w:asciiTheme="minorHAnsi" w:eastAsia="Times New Roman" w:hAnsiTheme="minorHAnsi" w:cstheme="minorHAnsi"/>
                <w:b/>
                <w:bCs/>
                <w:color w:val="FFFFFF" w:themeColor="background1"/>
                <w:sz w:val="24"/>
                <w:szCs w:val="24"/>
                <w:lang w:eastAsia="en-GB"/>
              </w:rPr>
            </w:pPr>
            <w:r w:rsidRPr="00830994">
              <w:rPr>
                <w:rFonts w:asciiTheme="minorHAnsi" w:eastAsia="Times New Roman" w:hAnsiTheme="minorHAnsi" w:cstheme="minorHAnsi"/>
                <w:b/>
                <w:bCs/>
                <w:noProof/>
                <w:color w:val="00B0F0"/>
                <w:sz w:val="24"/>
                <w:szCs w:val="24"/>
                <w:lang w:eastAsia="en-GB"/>
              </w:rPr>
              <mc:AlternateContent>
                <mc:Choice Requires="wpg">
                  <w:drawing>
                    <wp:anchor distT="0" distB="0" distL="114300" distR="114300" simplePos="0" relativeHeight="251658242" behindDoc="0" locked="0" layoutInCell="1" allowOverlap="1" wp14:anchorId="1EB16909" wp14:editId="17173F76">
                      <wp:simplePos x="0" y="0"/>
                      <wp:positionH relativeFrom="column">
                        <wp:posOffset>1004570</wp:posOffset>
                      </wp:positionH>
                      <wp:positionV relativeFrom="paragraph">
                        <wp:posOffset>10160</wp:posOffset>
                      </wp:positionV>
                      <wp:extent cx="225425" cy="224790"/>
                      <wp:effectExtent l="57150" t="19050" r="60325" b="3810"/>
                      <wp:wrapNone/>
                      <wp:docPr id="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7" name="Oval 17"/>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A630D1" id="Group 111" o:spid="_x0000_s1026" style="position:absolute;margin-left:79.1pt;margin-top:.8pt;width:17.75pt;height:17.7pt;z-index:251658242;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">
                      <v:oval id="Oval 17"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shape id="Freeform 18"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Ejr8A&#10;AADbAAAADwAAAGRycy9kb3ducmV2LnhtbESPQYvCMBCF7wv+hzDC3tZEkUWqUUQR3KPu/oChGdti&#10;MylJbOu/dw7C3mZ4b977ZrMbfat6iqkJbGE+M6CIy+Aariz8/Z6+VqBSRnbYBiYLT0qw204+Nli4&#10;MPCF+muulIRwKtBCnXNXaJ3KmjymWeiIRbuF6DHLGivtIg4S7lu9MOZbe2xYGmrs6FBTeb8+vIXj&#10;Xs8flz7T4M2Co/lZYsVLaz+n434NKtOY/83v67MTfIGVX2QAv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ESOvwAAANsAAAAPAAAAAAAAAAAAAAAAAJgCAABkcnMvZG93bnJl&#10;di54bWxQSwUGAAAAAAQABAD1AAAAhAMAAAAA&#10;" path="m47,96l,96,,,47,r,96l47,96xe" filled="f" stroked="f">
                        <v:path arrowok="t" o:connecttype="custom" o:connectlocs="47,96;0,96;0,0;47,0;47,96;47,96" o:connectangles="0,0,0,0,0,0"/>
                      </v:shape>
                      <v:shape id="Freeform 19"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e+78A&#10;AADbAAAADwAAAGRycy9kb3ducmV2LnhtbERPTYvCMBC9C/6HMIIXWdP1sGjXKCqseNWKXmeb2bba&#10;TGoStf77jSB4m8f7nOm8NbW4kfOVZQWfwwQEcW51xYWCffbzMQbhA7LG2jIpeJCH+azbmWKq7Z23&#10;dNuFQsQQ9ikqKENoUil9XpJBP7QNceT+rDMYInSF1A7vMdzUcpQkX9JgxbGhxIZWJeXn3dUoCNsB&#10;r49en7LB3spHdvkdHZZOqX6vXXyDCNSGt/jl3ug4fwLPX+IB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t177vwAAANsAAAAPAAAAAAAAAAAAAAAAAJgCAABkcnMvZG93bnJl&#10;di54bWxQSwUGAAAAAAQABAD1AAAAhAMAAAAA&#10;" path="m47,99l,99,,,47,r,99l47,99xe" filled="f" stroked="f">
                        <v:path arrowok="t" o:connecttype="custom" o:connectlocs="47,99;0,99;0,0;47,0;47,99;47,99" o:connectangles="0,0,0,0,0,0"/>
                      </v:shape>
                      <v:shape id="Freeform 20"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H8AA&#10;AADbAAAADwAAAGRycy9kb3ducmV2LnhtbERPy4rCMBTdC/MP4Q64s+m4UOkYS6couvWBMLtLc6ct&#10;09yUJtbarzcLweXhvNfpYBrRU+dqywq+ohgEcWF1zaWCy3k3W4FwHlljY5kUPMhBuvmYrDHR9s5H&#10;6k++FCGEXYIKKu/bREpXVGTQRbYlDtyf7Qz6ALtS6g7vIdw0ch7HC2mw5tBQYUt5RcX/6WYUjLes&#10;3//k134cj8OvXGbbHY+xUtPPIfsG4Wnwb/HLfdAK5mF9+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H8AAAADbAAAADwAAAAAAAAAAAAAAAACYAgAAZHJzL2Rvd25y&#10;ZXYueG1sUEsFBgAAAAAEAAQA9QAAAIUDAAAAAA==&#10;" path="m48,108l,23,38,,88,85,48,108r,xe" filled="f" stroked="f">
                        <v:path arrowok="t" o:connecttype="custom" o:connectlocs="48,108;0,23;38,0;88,85;48,108;48,108" o:connectangles="0,0,0,0,0,0"/>
                      </v:shape>
                      <v:shape id="Freeform 21"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B8UA&#10;AADbAAAADwAAAGRycy9kb3ducmV2LnhtbESPQWvCQBSE74X+h+UVvNWNHqSkrlIEoSjYVgu9vmZf&#10;ktXs2zT71NRf3xWEHoeZ+YaZznvfqBN10QU2MBpmoIiLYB1XBj53y8cnUFGQLTaBycAvRZjP7u+m&#10;mNtw5g86baVSCcIxRwO1SJtrHYuaPMZhaImTV4bOoyTZVdp2eE5w3+hxlk20R8dpocaWFjUVh+3R&#10;G3j3m71bfP+IlGt3OXyVq93lDY0ZPPQvz6CEevkP39qv1sB4BNcv6Qf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4HxQAAANsAAAAPAAAAAAAAAAAAAAAAAJgCAABkcnMv&#10;ZG93bnJldi54bWxQSwUGAAAAAAQABAD1AAAAigMAAAAA&#10;" path="m52,109l,24,40,,92,85,52,109r,xe" filled="f" stroked="f">
                        <v:path arrowok="t" o:connecttype="custom" o:connectlocs="52,109;0,24;40,0;92,85;52,109;52,109" o:connectangles="0,0,0,0,0,0"/>
                      </v:shape>
                      <v:shape id="Freeform 22"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EUsQA&#10;AADbAAAADwAAAGRycy9kb3ducmV2LnhtbESPUWvCMBSF34X9h3AHe9PUDoZ0RhHZYLDBaKuwx0tz&#10;bYrNTZdErf/eDAY+Hs453+Es16PtxZl86BwrmM8yEMSN0x23Cnb1+3QBIkRkjb1jUnClAOvVw2SJ&#10;hXYXLulcxVYkCIcCFZgYh0LK0BiyGGZuIE7ewXmLMUnfSu3xkuC2l3mWvUiLHacFgwNtDTXH6mQV&#10;nD6/2o5/y5/v56qel7vN0fj9m1JPj+PmFUSkMd7D/+0PrSDP4e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RFLEAAAA2wAAAA8AAAAAAAAAAAAAAAAAmAIAAGRycy9k&#10;b3ducmV2LnhtbFBLBQYAAAAABAAEAPUAAACJAwAAAAA=&#10;" path="m85,90l,40,23,r85,49l85,90r,xe" filled="f" stroked="f">
                        <v:path arrowok="t" o:connecttype="custom" o:connectlocs="85,90;0,40;23,0;108,49;85,90;85,90" o:connectangles="0,0,0,0,0,0"/>
                      </v:shape>
                      <v:shape id="Freeform 23"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AYMYA&#10;AADbAAAADwAAAGRycy9kb3ducmV2LnhtbESPQWvCQBSE7wX/w/KE3urGVJoSXUUiQhEsmJbi8ZF9&#10;JsHs25jdxrS/vlsQPA4z8w2zWA2mET11rrasYDqJQBAXVtdcKvj82D69gnAeWWNjmRT8kIPVcvSw&#10;wFTbKx+oz30pAoRdigoq79tUSldUZNBNbEscvJPtDPogu1LqDq8BbhoZR9GLNFhzWKiwpayi4px/&#10;GwXrWO9/+2Q3Kw/7o0+y9/xrc8mUehwP6zkIT4O/h2/tN60gfob/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vAYMYAAADbAAAADwAAAAAAAAAAAAAAAACYAgAAZHJz&#10;L2Rvd25yZXYueG1sUEsFBgAAAAAEAAQA9QAAAIsDAAAAAA==&#10;" path="m85,87l,40,24,r85,50l85,87r,xe" filled="f" stroked="f">
                        <v:path arrowok="t" o:connecttype="custom" o:connectlocs="85,87;0,40;24,0;109,50;85,87;85,87" o:connectangles="0,0,0,0,0,0"/>
                      </v:shape>
                      <v:shape id="Freeform 24"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00MIA&#10;AADbAAAADwAAAGRycy9kb3ducmV2LnhtbESPQWsCMRSE7wX/Q3iCt5p1kVJWo6ilqLdWRa+PzXN3&#10;MXlZkuiu/74pFHocZuYbZr7srREP8qFxrGAyzkAQl043XCk4HT9f30GEiKzROCYFTwqwXAxe5lho&#10;1/E3PQ6xEgnCoUAFdYxtIWUoa7IYxq4lTt7VeYsxSV9J7bFLcGtknmVv0mLDaaHGljY1lbfD3Sow&#10;e73fGm/W+eXkLufzvftw2y+lRsN+NQMRqY//4b/2TivIp/D7Jf0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TTQwgAAANsAAAAPAAAAAAAAAAAAAAAAAJgCAABkcnMvZG93&#10;bnJldi54bWxQSwUGAAAAAAQABAD1AAAAhwMAAAAA&#10;" path="m23,87l,50,85,r23,40l23,87r,xe" filled="f" stroked="f">
                        <v:path arrowok="t" o:connecttype="custom" o:connectlocs="23,87;0,50;85,0;108,40;23,87;23,87" o:connectangles="0,0,0,0,0,0"/>
                      </v:shape>
                      <v:shape id="Freeform 25"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yf8QA&#10;AADbAAAADwAAAGRycy9kb3ducmV2LnhtbESPW2vCQBSE3wv9D8sp+FY3FS8huooVlbx6Cfh42D1N&#10;gtmzIbvVtL/eLRR8HGbmG2ax6m0jbtT52rGCj2ECglg7U3Op4HzavacgfEA22DgmBT/kYbV8fVlg&#10;ZtydD3Q7hlJECPsMFVQhtJmUXldk0Q9dSxy9L9dZDFF2pTQd3iPcNnKUJFNpsea4UGFLm4r09fht&#10;FezXTb79TJOLy8eb4vc6S4uJ1koN3vr1HESgPjzD/+3cKBhN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cn/EAAAA2wAAAA8AAAAAAAAAAAAAAAAAmAIAAGRycy9k&#10;b3ducmV2LnhtbFBLBQYAAAAABAAEAPUAAACJAwAAAAA=&#10;" path="m24,90l,49,85,r24,40l24,90r,xe" filled="f" stroked="f">
                        <v:path arrowok="t" o:connecttype="custom" o:connectlocs="24,90;0,49;85,0;109,40;24,90;24,90" o:connectangles="0,0,0,0,0,0"/>
                      </v:shape>
                      <v:shape id="Freeform 26"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KGsQA&#10;AADbAAAADwAAAGRycy9kb3ducmV2LnhtbESPQYvCMBSE74L/IbwFb5quC8WtRllEF/EgaGXR26N5&#10;tmWbl9pErf/eCILHYWa+YSaz1lTiSo0rLSv4HEQgiDOrS84V7NNlfwTCeWSNlWVScCcHs2m3M8FE&#10;2xtv6brzuQgQdgkqKLyvEyldVpBBN7A1cfBOtjHog2xyqRu8Bbip5DCKYmmw5LBQYE3zgrL/3cUo&#10;2NT2sIjdfJ2O9PfX6rj/i7bnX6V6H+3PGISn1r/Dr/ZKKxj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ChrEAAAA2wAAAA8AAAAAAAAAAAAAAAAAmAIAAGRycy9k&#10;b3ducmV2LnhtbFBLBQYAAAAABAAEAPUAAACJAwAAAAA=&#10;" path="m38,109l,85,48,,88,24,38,109r,xe" filled="f" stroked="f">
                        <v:path arrowok="t" o:connecttype="custom" o:connectlocs="38,109;0,85;48,0;88,24;38,109;38,109" o:connectangles="0,0,0,0,0,0"/>
                      </v:shape>
                      <v:shape id="Freeform 27"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aJMYA&#10;AADbAAAADwAAAGRycy9kb3ducmV2LnhtbESPT2vCQBTE74V+h+UVequbSLESXSUVFA+9qPXP8ZF9&#10;JrHZtyG7TaKf3hUKPQ4z8xtmOu9NJVpqXGlZQTyIQBBnVpecK/jeLd/GIJxH1lhZJgVXcjCfPT9N&#10;MdG24w21W5+LAGGXoILC+zqR0mUFGXQDWxMH72wbgz7IJpe6wS7ATSWHUTSSBksOCwXWtCgo+9n+&#10;GgWr8/vncn/p4pTG7dfteFuPTger1OtLn05AeOr9f/ivvdYKhh/w+B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eaJMYAAADbAAAADwAAAAAAAAAAAAAAAACYAgAAZHJz&#10;L2Rvd25yZXYueG1sUEsFBgAAAAAEAAQA9QAAAIsDAAAAAA==&#10;" path="m40,108l,85,52,,92,23,40,108r,xe" filled="f" stroked="f">
                        <v:path arrowok="t" o:connecttype="custom" o:connectlocs="40,108;0,85;52,0;92,23;40,108;40,108" o:connectangles="0,0,0,0,0,0"/>
                      </v:shape>
                      <v:shape id="Freeform 28"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j8AA&#10;AADbAAAADwAAAGRycy9kb3ducmV2LnhtbERPTWvCQBC9F/wPywheSt2YSpHUVUTR5iZV6XnITpNg&#10;djZk1yT9951DocfH+15vR9eonrpQezawmCegiAtvay4N3K7HlxWoEJEtNp7JwA8F2G4mT2vMrB/4&#10;k/pLLJWEcMjQQBVjm2kdioochrlviYX79p3DKLArte1wkHDX6DRJ3rTDmqWhwpb2FRX3y8NJSZ+/&#10;HvH5/HXNHx9pPI27Q7IcjJlNx907qEhj/Bf/uXNrIJWx8kV+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j8AAAADbAAAADwAAAAAAAAAAAAAAAACYAgAAZHJzL2Rvd25y&#10;ZXYueG1sUEsFBgAAAAAEAAQA9QAAAIUDAAAAAA==&#10;" path="m97,48l,48,,,97,r,48l97,48xe" filled="f" stroked="f">
                        <v:path arrowok="t" o:connecttype="custom" o:connectlocs="97,48;0,48;0,0;97,0;97,48;97,48" o:connectangles="0,0,0,0,0,0"/>
                      </v:shape>
                      <v:shape id="Freeform 29"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oHsYA&#10;AADbAAAADwAAAGRycy9kb3ducmV2LnhtbESPzWoCQRCE7wHfYeiAF4mzeghx4yhRESTgwZ8ccmt2&#10;2p1NdrqXnVE3efpMQPBYVNVX1HTe+VpdqA2VsIHRMANFXIituDRwPKyfXkCFiGyxFiYDPxRgPus9&#10;TDG3cuUdXfaxVAnCIUcDLsYm1zoUjjyGoTTEyTtJ6zEm2ZbatnhNcF/rcZY9a48VpwWHDS0dFd/7&#10;szcgv92gOqx8cfocLOTr433rVrI1pv/Yvb2CitTFe/jW3lgD4wn8f0k/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loHsYAAADbAAAADwAAAAAAAAAAAAAAAACYAgAAZHJz&#10;L2Rvd25yZXYueG1sUEsFBgAAAAAEAAQA9QAAAIsDAAAAAA==&#10;" path="m100,48l,48,,,100,r,48l100,48xe" filled="f" stroked="f">
                        <v:path arrowok="t" o:connecttype="custom" o:connectlocs="100,48;0,48;0,0;100,0;100,48;100,48" o:connectangles="0,0,0,0,0,0"/>
                      </v:shape>
                    </v:group>
                  </w:pict>
                </mc:Fallback>
              </mc:AlternateContent>
            </w:r>
            <w:r w:rsidR="00D802D1" w:rsidRPr="00830994">
              <w:rPr>
                <w:rFonts w:asciiTheme="minorHAnsi" w:eastAsia="Times New Roman" w:hAnsiTheme="minorHAnsi" w:cstheme="minorHAnsi"/>
                <w:b/>
                <w:bCs/>
                <w:color w:val="FFFFFF" w:themeColor="background1"/>
                <w:sz w:val="24"/>
                <w:szCs w:val="24"/>
                <w:lang w:eastAsia="en-GB"/>
              </w:rPr>
              <w:t>Summer</w:t>
            </w:r>
            <w:r w:rsidR="006F04DD" w:rsidRPr="00830994">
              <w:rPr>
                <w:rFonts w:asciiTheme="minorHAnsi" w:eastAsia="Times New Roman" w:hAnsiTheme="minorHAnsi" w:cstheme="minorHAnsi"/>
                <w:b/>
                <w:bCs/>
                <w:color w:val="FFFFFF" w:themeColor="background1"/>
                <w:sz w:val="24"/>
                <w:szCs w:val="24"/>
                <w:lang w:eastAsia="en-GB"/>
              </w:rPr>
              <w:t xml:space="preserve"> 16</w:t>
            </w:r>
          </w:p>
        </w:tc>
        <w:tc>
          <w:tcPr>
            <w:tcW w:w="2177" w:type="dxa"/>
            <w:shd w:val="clear" w:color="auto" w:fill="1982E8"/>
            <w:noWrap/>
            <w:vAlign w:val="center"/>
            <w:hideMark/>
          </w:tcPr>
          <w:p w14:paraId="7153EF5D" w14:textId="77777777" w:rsidR="00D802D1" w:rsidRPr="00830994" w:rsidRDefault="00475DC2" w:rsidP="00164CC0">
            <w:pPr>
              <w:spacing w:after="120"/>
              <w:rPr>
                <w:rFonts w:asciiTheme="minorHAnsi" w:eastAsia="Times New Roman" w:hAnsiTheme="minorHAnsi" w:cstheme="minorHAnsi"/>
                <w:b/>
                <w:bCs/>
                <w:color w:val="FFFFFF"/>
                <w:sz w:val="24"/>
                <w:szCs w:val="24"/>
                <w:lang w:eastAsia="en-GB"/>
              </w:rPr>
            </w:pPr>
            <w:r w:rsidRPr="00830994">
              <w:rPr>
                <w:rFonts w:asciiTheme="minorHAnsi" w:eastAsia="Times New Roman" w:hAnsiTheme="minorHAnsi" w:cstheme="minorHAnsi"/>
                <w:noProof/>
                <w:color w:val="00B0F0"/>
                <w:sz w:val="24"/>
                <w:szCs w:val="24"/>
                <w:lang w:eastAsia="en-GB"/>
              </w:rPr>
              <mc:AlternateContent>
                <mc:Choice Requires="wps">
                  <w:drawing>
                    <wp:anchor distT="0" distB="0" distL="114300" distR="114300" simplePos="0" relativeHeight="251658243" behindDoc="0" locked="0" layoutInCell="1" allowOverlap="1" wp14:anchorId="71EA4664" wp14:editId="439B50D5">
                      <wp:simplePos x="0" y="0"/>
                      <wp:positionH relativeFrom="column">
                        <wp:posOffset>1017905</wp:posOffset>
                      </wp:positionH>
                      <wp:positionV relativeFrom="paragraph">
                        <wp:posOffset>20955</wp:posOffset>
                      </wp:positionV>
                      <wp:extent cx="156210" cy="200025"/>
                      <wp:effectExtent l="0" t="0" r="0" b="9525"/>
                      <wp:wrapNone/>
                      <wp:docPr id="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3453F" id="Freeform 107" o:spid="_x0000_s1026" style="position:absolute;margin-left:80.15pt;margin-top:1.65pt;width:12.3pt;height:15.7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LZvQsAAIR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00D802D1" w:rsidRPr="00830994">
              <w:rPr>
                <w:rFonts w:asciiTheme="minorHAnsi" w:eastAsia="Times New Roman" w:hAnsiTheme="minorHAnsi" w:cstheme="minorHAnsi"/>
                <w:b/>
                <w:bCs/>
                <w:color w:val="FFFFFF" w:themeColor="background1"/>
                <w:sz w:val="24"/>
                <w:szCs w:val="24"/>
                <w:lang w:eastAsia="en-GB"/>
              </w:rPr>
              <w:t>Autumn</w:t>
            </w:r>
            <w:r w:rsidR="006F04DD" w:rsidRPr="00830994">
              <w:rPr>
                <w:rFonts w:asciiTheme="minorHAnsi" w:eastAsia="Times New Roman" w:hAnsiTheme="minorHAnsi" w:cstheme="minorHAnsi"/>
                <w:b/>
                <w:bCs/>
                <w:color w:val="FFFFFF" w:themeColor="background1"/>
                <w:sz w:val="24"/>
                <w:szCs w:val="24"/>
                <w:lang w:eastAsia="en-GB"/>
              </w:rPr>
              <w:t xml:space="preserve"> 16</w:t>
            </w:r>
          </w:p>
        </w:tc>
      </w:tr>
      <w:tr w:rsidR="00D802D1" w:rsidRPr="00830994" w14:paraId="4BF52874" w14:textId="77777777" w:rsidTr="00886993">
        <w:trPr>
          <w:trHeight w:val="238"/>
        </w:trPr>
        <w:tc>
          <w:tcPr>
            <w:tcW w:w="1780" w:type="dxa"/>
            <w:vMerge w:val="restart"/>
          </w:tcPr>
          <w:p w14:paraId="35DDC085"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Age</w:t>
            </w:r>
          </w:p>
        </w:tc>
        <w:tc>
          <w:tcPr>
            <w:tcW w:w="3323" w:type="dxa"/>
            <w:shd w:val="clear" w:color="auto" w:fill="auto"/>
            <w:noWrap/>
            <w:vAlign w:val="center"/>
            <w:hideMark/>
          </w:tcPr>
          <w:p w14:paraId="172F8F93"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16 years and under</w:t>
            </w:r>
          </w:p>
        </w:tc>
        <w:tc>
          <w:tcPr>
            <w:tcW w:w="2176" w:type="dxa"/>
            <w:shd w:val="clear" w:color="auto" w:fill="auto"/>
            <w:noWrap/>
            <w:vAlign w:val="center"/>
            <w:hideMark/>
          </w:tcPr>
          <w:p w14:paraId="16A3CB67"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8</w:t>
            </w:r>
            <w:r w:rsidR="000677D2" w:rsidRPr="00830994">
              <w:rPr>
                <w:rFonts w:asciiTheme="minorHAnsi" w:eastAsia="Times New Roman" w:hAnsiTheme="minorHAnsi" w:cstheme="minorHAnsi"/>
                <w:color w:val="000000"/>
                <w:sz w:val="24"/>
                <w:szCs w:val="24"/>
                <w:lang w:eastAsia="en-GB"/>
              </w:rPr>
              <w:t>9</w:t>
            </w:r>
            <w:r w:rsidRPr="00830994">
              <w:rPr>
                <w:rFonts w:asciiTheme="minorHAnsi" w:eastAsia="Times New Roman" w:hAnsiTheme="minorHAnsi" w:cstheme="minorHAnsi"/>
                <w:color w:val="000000"/>
                <w:sz w:val="24"/>
                <w:szCs w:val="24"/>
                <w:lang w:eastAsia="en-GB"/>
              </w:rPr>
              <w:t>%</w:t>
            </w:r>
          </w:p>
        </w:tc>
        <w:tc>
          <w:tcPr>
            <w:tcW w:w="2177" w:type="dxa"/>
            <w:shd w:val="clear" w:color="auto" w:fill="auto"/>
            <w:noWrap/>
            <w:vAlign w:val="center"/>
            <w:hideMark/>
          </w:tcPr>
          <w:p w14:paraId="24BEEF75"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6</w:t>
            </w:r>
            <w:r w:rsidR="000677D2" w:rsidRPr="00830994">
              <w:rPr>
                <w:rFonts w:asciiTheme="minorHAnsi" w:eastAsia="Times New Roman" w:hAnsiTheme="minorHAnsi" w:cstheme="minorHAnsi"/>
                <w:color w:val="000000"/>
                <w:sz w:val="24"/>
                <w:szCs w:val="24"/>
                <w:lang w:eastAsia="en-GB"/>
              </w:rPr>
              <w:t>5</w:t>
            </w:r>
            <w:r w:rsidR="00D802D1" w:rsidRPr="00830994">
              <w:rPr>
                <w:rFonts w:asciiTheme="minorHAnsi" w:eastAsia="Times New Roman" w:hAnsiTheme="minorHAnsi" w:cstheme="minorHAnsi"/>
                <w:color w:val="000000"/>
                <w:sz w:val="24"/>
                <w:szCs w:val="24"/>
                <w:lang w:eastAsia="en-GB"/>
              </w:rPr>
              <w:t>%</w:t>
            </w:r>
          </w:p>
        </w:tc>
      </w:tr>
      <w:tr w:rsidR="00D802D1" w:rsidRPr="00830994" w14:paraId="37A60391" w14:textId="77777777" w:rsidTr="00886993">
        <w:trPr>
          <w:trHeight w:val="238"/>
        </w:trPr>
        <w:tc>
          <w:tcPr>
            <w:tcW w:w="1780" w:type="dxa"/>
            <w:vMerge/>
          </w:tcPr>
          <w:p w14:paraId="171DD8E3"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6F1641C5"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17 years and over</w:t>
            </w:r>
          </w:p>
        </w:tc>
        <w:tc>
          <w:tcPr>
            <w:tcW w:w="2176" w:type="dxa"/>
            <w:shd w:val="clear" w:color="auto" w:fill="auto"/>
            <w:noWrap/>
            <w:vAlign w:val="center"/>
            <w:hideMark/>
          </w:tcPr>
          <w:p w14:paraId="43E62371"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11%</w:t>
            </w:r>
          </w:p>
        </w:tc>
        <w:tc>
          <w:tcPr>
            <w:tcW w:w="2177" w:type="dxa"/>
            <w:shd w:val="clear" w:color="auto" w:fill="auto"/>
            <w:noWrap/>
            <w:vAlign w:val="center"/>
            <w:hideMark/>
          </w:tcPr>
          <w:p w14:paraId="6EEA9012"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35</w:t>
            </w:r>
            <w:r w:rsidR="00D802D1" w:rsidRPr="00830994">
              <w:rPr>
                <w:rFonts w:asciiTheme="minorHAnsi" w:eastAsia="Times New Roman" w:hAnsiTheme="minorHAnsi" w:cstheme="minorHAnsi"/>
                <w:color w:val="000000"/>
                <w:sz w:val="24"/>
                <w:szCs w:val="24"/>
                <w:lang w:eastAsia="en-GB"/>
              </w:rPr>
              <w:t>%</w:t>
            </w:r>
          </w:p>
        </w:tc>
      </w:tr>
      <w:tr w:rsidR="00D802D1" w:rsidRPr="00830994" w14:paraId="6D676964" w14:textId="77777777" w:rsidTr="00886993">
        <w:trPr>
          <w:trHeight w:val="238"/>
        </w:trPr>
        <w:tc>
          <w:tcPr>
            <w:tcW w:w="1780" w:type="dxa"/>
            <w:vMerge w:val="restart"/>
          </w:tcPr>
          <w:p w14:paraId="76E3A36B"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Gender</w:t>
            </w:r>
          </w:p>
        </w:tc>
        <w:tc>
          <w:tcPr>
            <w:tcW w:w="3323" w:type="dxa"/>
            <w:shd w:val="clear" w:color="auto" w:fill="auto"/>
            <w:noWrap/>
            <w:vAlign w:val="center"/>
            <w:hideMark/>
          </w:tcPr>
          <w:p w14:paraId="16014698"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Male</w:t>
            </w:r>
          </w:p>
        </w:tc>
        <w:tc>
          <w:tcPr>
            <w:tcW w:w="2176" w:type="dxa"/>
            <w:shd w:val="clear" w:color="auto" w:fill="auto"/>
            <w:noWrap/>
            <w:vAlign w:val="center"/>
            <w:hideMark/>
          </w:tcPr>
          <w:p w14:paraId="49FDFF79"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41%</w:t>
            </w:r>
          </w:p>
        </w:tc>
        <w:tc>
          <w:tcPr>
            <w:tcW w:w="2177" w:type="dxa"/>
            <w:shd w:val="clear" w:color="auto" w:fill="auto"/>
            <w:noWrap/>
            <w:vAlign w:val="center"/>
            <w:hideMark/>
          </w:tcPr>
          <w:p w14:paraId="303E9F06"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5</w:t>
            </w:r>
            <w:r w:rsidR="000677D2" w:rsidRPr="00830994">
              <w:rPr>
                <w:rFonts w:asciiTheme="minorHAnsi" w:eastAsia="Times New Roman" w:hAnsiTheme="minorHAnsi" w:cstheme="minorHAnsi"/>
                <w:color w:val="000000"/>
                <w:sz w:val="24"/>
                <w:szCs w:val="24"/>
                <w:lang w:eastAsia="en-GB"/>
              </w:rPr>
              <w:t>6</w:t>
            </w:r>
            <w:r w:rsidR="00D802D1" w:rsidRPr="00830994">
              <w:rPr>
                <w:rFonts w:asciiTheme="minorHAnsi" w:eastAsia="Times New Roman" w:hAnsiTheme="minorHAnsi" w:cstheme="minorHAnsi"/>
                <w:color w:val="000000"/>
                <w:sz w:val="24"/>
                <w:szCs w:val="24"/>
                <w:lang w:eastAsia="en-GB"/>
              </w:rPr>
              <w:t>%</w:t>
            </w:r>
          </w:p>
        </w:tc>
      </w:tr>
      <w:tr w:rsidR="00D802D1" w:rsidRPr="00830994" w14:paraId="44308AA2" w14:textId="77777777" w:rsidTr="00886993">
        <w:trPr>
          <w:trHeight w:val="238"/>
        </w:trPr>
        <w:tc>
          <w:tcPr>
            <w:tcW w:w="1780" w:type="dxa"/>
            <w:vMerge/>
          </w:tcPr>
          <w:p w14:paraId="334314B8"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2F7EA632"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Female</w:t>
            </w:r>
          </w:p>
        </w:tc>
        <w:tc>
          <w:tcPr>
            <w:tcW w:w="2176" w:type="dxa"/>
            <w:shd w:val="clear" w:color="auto" w:fill="auto"/>
            <w:noWrap/>
            <w:vAlign w:val="center"/>
            <w:hideMark/>
          </w:tcPr>
          <w:p w14:paraId="28BA8D5A"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59%</w:t>
            </w:r>
          </w:p>
        </w:tc>
        <w:tc>
          <w:tcPr>
            <w:tcW w:w="2177" w:type="dxa"/>
            <w:shd w:val="clear" w:color="auto" w:fill="auto"/>
            <w:noWrap/>
            <w:vAlign w:val="center"/>
            <w:hideMark/>
          </w:tcPr>
          <w:p w14:paraId="17CD9096"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44</w:t>
            </w:r>
            <w:r w:rsidR="00D802D1" w:rsidRPr="00830994">
              <w:rPr>
                <w:rFonts w:asciiTheme="minorHAnsi" w:eastAsia="Times New Roman" w:hAnsiTheme="minorHAnsi" w:cstheme="minorHAnsi"/>
                <w:color w:val="000000"/>
                <w:sz w:val="24"/>
                <w:szCs w:val="24"/>
                <w:lang w:eastAsia="en-GB"/>
              </w:rPr>
              <w:t>%</w:t>
            </w:r>
          </w:p>
        </w:tc>
      </w:tr>
      <w:tr w:rsidR="00D802D1" w:rsidRPr="00830994" w14:paraId="7CD4DEC9" w14:textId="77777777" w:rsidTr="00886993">
        <w:trPr>
          <w:trHeight w:val="238"/>
        </w:trPr>
        <w:tc>
          <w:tcPr>
            <w:tcW w:w="1780" w:type="dxa"/>
            <w:vMerge w:val="restart"/>
          </w:tcPr>
          <w:p w14:paraId="15432EEA"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Ethnicity</w:t>
            </w:r>
          </w:p>
        </w:tc>
        <w:tc>
          <w:tcPr>
            <w:tcW w:w="3323" w:type="dxa"/>
            <w:shd w:val="clear" w:color="auto" w:fill="auto"/>
            <w:noWrap/>
            <w:vAlign w:val="center"/>
            <w:hideMark/>
          </w:tcPr>
          <w:p w14:paraId="4D6B741D"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White</w:t>
            </w:r>
          </w:p>
        </w:tc>
        <w:tc>
          <w:tcPr>
            <w:tcW w:w="2176" w:type="dxa"/>
            <w:shd w:val="clear" w:color="auto" w:fill="auto"/>
            <w:noWrap/>
            <w:vAlign w:val="center"/>
            <w:hideMark/>
          </w:tcPr>
          <w:p w14:paraId="2E5263B6"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5</w:t>
            </w:r>
            <w:r w:rsidR="000677D2" w:rsidRPr="00830994">
              <w:rPr>
                <w:rFonts w:asciiTheme="minorHAnsi" w:eastAsia="Times New Roman" w:hAnsiTheme="minorHAnsi" w:cstheme="minorHAnsi"/>
                <w:color w:val="000000"/>
                <w:sz w:val="24"/>
                <w:szCs w:val="24"/>
                <w:lang w:eastAsia="en-GB"/>
              </w:rPr>
              <w:t>6</w:t>
            </w:r>
            <w:r w:rsidRPr="00830994">
              <w:rPr>
                <w:rFonts w:asciiTheme="minorHAnsi" w:eastAsia="Times New Roman" w:hAnsiTheme="minorHAnsi" w:cstheme="minorHAnsi"/>
                <w:color w:val="000000"/>
                <w:sz w:val="24"/>
                <w:szCs w:val="24"/>
                <w:lang w:eastAsia="en-GB"/>
              </w:rPr>
              <w:t>%</w:t>
            </w:r>
          </w:p>
        </w:tc>
        <w:tc>
          <w:tcPr>
            <w:tcW w:w="2177" w:type="dxa"/>
            <w:shd w:val="clear" w:color="auto" w:fill="auto"/>
            <w:noWrap/>
            <w:vAlign w:val="center"/>
            <w:hideMark/>
          </w:tcPr>
          <w:p w14:paraId="29C81B87"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57</w:t>
            </w:r>
            <w:r w:rsidR="00D802D1" w:rsidRPr="00830994">
              <w:rPr>
                <w:rFonts w:asciiTheme="minorHAnsi" w:eastAsia="Times New Roman" w:hAnsiTheme="minorHAnsi" w:cstheme="minorHAnsi"/>
                <w:color w:val="000000"/>
                <w:sz w:val="24"/>
                <w:szCs w:val="24"/>
                <w:lang w:eastAsia="en-GB"/>
              </w:rPr>
              <w:t>%</w:t>
            </w:r>
          </w:p>
        </w:tc>
      </w:tr>
      <w:tr w:rsidR="00D802D1" w:rsidRPr="00830994" w14:paraId="56D7BFFF" w14:textId="77777777" w:rsidTr="00886993">
        <w:trPr>
          <w:trHeight w:val="238"/>
        </w:trPr>
        <w:tc>
          <w:tcPr>
            <w:tcW w:w="1780" w:type="dxa"/>
            <w:vMerge/>
          </w:tcPr>
          <w:p w14:paraId="0D73AF92"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2A2332E8"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Asian</w:t>
            </w:r>
          </w:p>
        </w:tc>
        <w:tc>
          <w:tcPr>
            <w:tcW w:w="2176" w:type="dxa"/>
            <w:shd w:val="clear" w:color="auto" w:fill="auto"/>
            <w:noWrap/>
            <w:vAlign w:val="center"/>
            <w:hideMark/>
          </w:tcPr>
          <w:p w14:paraId="2364B0F8"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13%</w:t>
            </w:r>
          </w:p>
        </w:tc>
        <w:tc>
          <w:tcPr>
            <w:tcW w:w="2177" w:type="dxa"/>
            <w:shd w:val="clear" w:color="auto" w:fill="auto"/>
            <w:noWrap/>
            <w:vAlign w:val="center"/>
            <w:hideMark/>
          </w:tcPr>
          <w:p w14:paraId="68E5E6E5"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6</w:t>
            </w:r>
            <w:r w:rsidR="00D802D1" w:rsidRPr="00830994">
              <w:rPr>
                <w:rFonts w:asciiTheme="minorHAnsi" w:eastAsia="Times New Roman" w:hAnsiTheme="minorHAnsi" w:cstheme="minorHAnsi"/>
                <w:color w:val="000000"/>
                <w:sz w:val="24"/>
                <w:szCs w:val="24"/>
                <w:lang w:eastAsia="en-GB"/>
              </w:rPr>
              <w:t>%</w:t>
            </w:r>
          </w:p>
        </w:tc>
      </w:tr>
      <w:tr w:rsidR="00D802D1" w:rsidRPr="00830994" w14:paraId="478A6FB6" w14:textId="77777777" w:rsidTr="00886993">
        <w:trPr>
          <w:trHeight w:val="238"/>
        </w:trPr>
        <w:tc>
          <w:tcPr>
            <w:tcW w:w="1780" w:type="dxa"/>
            <w:vMerge/>
          </w:tcPr>
          <w:p w14:paraId="2DED8D8D"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0D5C33FD"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Black</w:t>
            </w:r>
          </w:p>
        </w:tc>
        <w:tc>
          <w:tcPr>
            <w:tcW w:w="2176" w:type="dxa"/>
            <w:shd w:val="clear" w:color="auto" w:fill="auto"/>
            <w:noWrap/>
            <w:vAlign w:val="center"/>
            <w:hideMark/>
          </w:tcPr>
          <w:p w14:paraId="25433B9E"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8%</w:t>
            </w:r>
          </w:p>
        </w:tc>
        <w:tc>
          <w:tcPr>
            <w:tcW w:w="2177" w:type="dxa"/>
            <w:shd w:val="clear" w:color="auto" w:fill="auto"/>
            <w:noWrap/>
            <w:vAlign w:val="center"/>
            <w:hideMark/>
          </w:tcPr>
          <w:p w14:paraId="1F52D38C"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3</w:t>
            </w:r>
            <w:r w:rsidR="00D802D1" w:rsidRPr="00830994">
              <w:rPr>
                <w:rFonts w:asciiTheme="minorHAnsi" w:eastAsia="Times New Roman" w:hAnsiTheme="minorHAnsi" w:cstheme="minorHAnsi"/>
                <w:color w:val="000000"/>
                <w:sz w:val="24"/>
                <w:szCs w:val="24"/>
                <w:lang w:eastAsia="en-GB"/>
              </w:rPr>
              <w:t>%</w:t>
            </w:r>
          </w:p>
        </w:tc>
      </w:tr>
      <w:tr w:rsidR="00D802D1" w:rsidRPr="00830994" w14:paraId="12281CB1" w14:textId="77777777" w:rsidTr="00886993">
        <w:trPr>
          <w:trHeight w:val="238"/>
        </w:trPr>
        <w:tc>
          <w:tcPr>
            <w:tcW w:w="1780" w:type="dxa"/>
            <w:vMerge/>
          </w:tcPr>
          <w:p w14:paraId="24EC6865"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1C6DA4EA"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Mixed</w:t>
            </w:r>
          </w:p>
        </w:tc>
        <w:tc>
          <w:tcPr>
            <w:tcW w:w="2176" w:type="dxa"/>
            <w:shd w:val="clear" w:color="auto" w:fill="auto"/>
            <w:noWrap/>
            <w:vAlign w:val="center"/>
            <w:hideMark/>
          </w:tcPr>
          <w:p w14:paraId="355C5DA8"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5%</w:t>
            </w:r>
          </w:p>
        </w:tc>
        <w:tc>
          <w:tcPr>
            <w:tcW w:w="2177" w:type="dxa"/>
            <w:shd w:val="clear" w:color="auto" w:fill="auto"/>
            <w:noWrap/>
            <w:vAlign w:val="center"/>
            <w:hideMark/>
          </w:tcPr>
          <w:p w14:paraId="3381B5CC"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2</w:t>
            </w:r>
            <w:r w:rsidR="00D802D1" w:rsidRPr="00830994">
              <w:rPr>
                <w:rFonts w:asciiTheme="minorHAnsi" w:eastAsia="Times New Roman" w:hAnsiTheme="minorHAnsi" w:cstheme="minorHAnsi"/>
                <w:color w:val="000000"/>
                <w:sz w:val="24"/>
                <w:szCs w:val="24"/>
                <w:lang w:eastAsia="en-GB"/>
              </w:rPr>
              <w:t>%</w:t>
            </w:r>
            <w:r w:rsidR="00152566" w:rsidRPr="00830994">
              <w:rPr>
                <w:rFonts w:asciiTheme="minorHAnsi" w:hAnsiTheme="minorHAnsi" w:cstheme="minorHAnsi"/>
                <w:noProof/>
                <w:lang w:eastAsia="en-GB"/>
              </w:rPr>
              <w:t xml:space="preserve"> </w:t>
            </w:r>
          </w:p>
        </w:tc>
      </w:tr>
      <w:tr w:rsidR="00D802D1" w:rsidRPr="00830994" w14:paraId="0F0B4F46" w14:textId="77777777" w:rsidTr="00886993">
        <w:trPr>
          <w:trHeight w:val="238"/>
        </w:trPr>
        <w:tc>
          <w:tcPr>
            <w:tcW w:w="1780" w:type="dxa"/>
            <w:vMerge/>
          </w:tcPr>
          <w:p w14:paraId="27E17404" w14:textId="77777777" w:rsidR="00D802D1" w:rsidRPr="00830994" w:rsidRDefault="00D802D1"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0F2C7C65"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Other</w:t>
            </w:r>
          </w:p>
        </w:tc>
        <w:tc>
          <w:tcPr>
            <w:tcW w:w="2176" w:type="dxa"/>
            <w:shd w:val="clear" w:color="auto" w:fill="auto"/>
            <w:noWrap/>
            <w:vAlign w:val="center"/>
            <w:hideMark/>
          </w:tcPr>
          <w:p w14:paraId="38ACF859"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w:t>
            </w:r>
            <w:r w:rsidR="00D802D1" w:rsidRPr="00830994">
              <w:rPr>
                <w:rFonts w:asciiTheme="minorHAnsi" w:eastAsia="Times New Roman" w:hAnsiTheme="minorHAnsi" w:cstheme="minorHAnsi"/>
                <w:color w:val="000000"/>
                <w:sz w:val="24"/>
                <w:szCs w:val="24"/>
                <w:lang w:eastAsia="en-GB"/>
              </w:rPr>
              <w:t>%</w:t>
            </w:r>
          </w:p>
        </w:tc>
        <w:tc>
          <w:tcPr>
            <w:tcW w:w="2177" w:type="dxa"/>
            <w:shd w:val="clear" w:color="auto" w:fill="auto"/>
            <w:noWrap/>
            <w:vAlign w:val="center"/>
            <w:hideMark/>
          </w:tcPr>
          <w:p w14:paraId="5EC03703" w14:textId="77777777" w:rsidR="00D802D1"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1</w:t>
            </w:r>
            <w:r w:rsidR="00D802D1" w:rsidRPr="00830994">
              <w:rPr>
                <w:rFonts w:asciiTheme="minorHAnsi" w:eastAsia="Times New Roman" w:hAnsiTheme="minorHAnsi" w:cstheme="minorHAnsi"/>
                <w:color w:val="000000"/>
                <w:sz w:val="24"/>
                <w:szCs w:val="24"/>
                <w:lang w:eastAsia="en-GB"/>
              </w:rPr>
              <w:t>%</w:t>
            </w:r>
          </w:p>
        </w:tc>
      </w:tr>
      <w:tr w:rsidR="006F04DD" w:rsidRPr="00830994" w14:paraId="1C89FCAD" w14:textId="77777777" w:rsidTr="00886993">
        <w:trPr>
          <w:trHeight w:val="238"/>
        </w:trPr>
        <w:tc>
          <w:tcPr>
            <w:tcW w:w="1780" w:type="dxa"/>
            <w:vMerge w:val="restart"/>
          </w:tcPr>
          <w:p w14:paraId="3FECFA76"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lastRenderedPageBreak/>
              <w:t>F</w:t>
            </w:r>
            <w:r w:rsidR="00026359" w:rsidRPr="00830994">
              <w:rPr>
                <w:rFonts w:asciiTheme="minorHAnsi" w:eastAsia="Times New Roman" w:hAnsiTheme="minorHAnsi" w:cstheme="minorHAnsi"/>
                <w:color w:val="000000"/>
                <w:sz w:val="24"/>
                <w:szCs w:val="24"/>
                <w:lang w:eastAsia="en-GB"/>
              </w:rPr>
              <w:t xml:space="preserve">ree </w:t>
            </w:r>
            <w:r w:rsidRPr="00830994">
              <w:rPr>
                <w:rFonts w:asciiTheme="minorHAnsi" w:eastAsia="Times New Roman" w:hAnsiTheme="minorHAnsi" w:cstheme="minorHAnsi"/>
                <w:color w:val="000000"/>
                <w:sz w:val="24"/>
                <w:szCs w:val="24"/>
                <w:lang w:eastAsia="en-GB"/>
              </w:rPr>
              <w:t>S</w:t>
            </w:r>
            <w:r w:rsidR="00026359" w:rsidRPr="00830994">
              <w:rPr>
                <w:rFonts w:asciiTheme="minorHAnsi" w:eastAsia="Times New Roman" w:hAnsiTheme="minorHAnsi" w:cstheme="minorHAnsi"/>
                <w:color w:val="000000"/>
                <w:sz w:val="24"/>
                <w:szCs w:val="24"/>
                <w:lang w:eastAsia="en-GB"/>
              </w:rPr>
              <w:t xml:space="preserve">chool </w:t>
            </w:r>
            <w:r w:rsidRPr="00830994">
              <w:rPr>
                <w:rFonts w:asciiTheme="minorHAnsi" w:eastAsia="Times New Roman" w:hAnsiTheme="minorHAnsi" w:cstheme="minorHAnsi"/>
                <w:color w:val="000000"/>
                <w:sz w:val="24"/>
                <w:szCs w:val="24"/>
                <w:lang w:eastAsia="en-GB"/>
              </w:rPr>
              <w:t>M</w:t>
            </w:r>
            <w:r w:rsidR="00026359" w:rsidRPr="00830994">
              <w:rPr>
                <w:rFonts w:asciiTheme="minorHAnsi" w:eastAsia="Times New Roman" w:hAnsiTheme="minorHAnsi" w:cstheme="minorHAnsi"/>
                <w:color w:val="000000"/>
                <w:sz w:val="24"/>
                <w:szCs w:val="24"/>
                <w:lang w:eastAsia="en-GB"/>
              </w:rPr>
              <w:t>eals (FSM)</w:t>
            </w:r>
            <w:r w:rsidR="00527A8A" w:rsidRPr="00830994">
              <w:rPr>
                <w:rStyle w:val="FootnoteReference"/>
                <w:rFonts w:asciiTheme="minorHAnsi" w:eastAsia="Times New Roman" w:hAnsiTheme="minorHAnsi" w:cstheme="minorHAnsi"/>
                <w:color w:val="000000"/>
                <w:sz w:val="24"/>
                <w:szCs w:val="24"/>
                <w:lang w:eastAsia="en-GB"/>
              </w:rPr>
              <w:footnoteReference w:id="19"/>
            </w:r>
          </w:p>
        </w:tc>
        <w:tc>
          <w:tcPr>
            <w:tcW w:w="3323" w:type="dxa"/>
            <w:shd w:val="clear" w:color="auto" w:fill="auto"/>
            <w:noWrap/>
            <w:vAlign w:val="center"/>
            <w:hideMark/>
          </w:tcPr>
          <w:p w14:paraId="01514608"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 xml:space="preserve">Yes </w:t>
            </w:r>
          </w:p>
        </w:tc>
        <w:tc>
          <w:tcPr>
            <w:tcW w:w="2176" w:type="dxa"/>
            <w:shd w:val="clear" w:color="auto" w:fill="auto"/>
            <w:noWrap/>
            <w:vAlign w:val="center"/>
            <w:hideMark/>
          </w:tcPr>
          <w:p w14:paraId="25F8471F"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w:t>
            </w:r>
            <w:r w:rsidR="000677D2" w:rsidRPr="00830994">
              <w:rPr>
                <w:rFonts w:asciiTheme="minorHAnsi" w:hAnsiTheme="minorHAnsi" w:cstheme="minorHAnsi"/>
                <w:color w:val="000000"/>
                <w:sz w:val="24"/>
                <w:szCs w:val="24"/>
              </w:rPr>
              <w:t>6</w:t>
            </w:r>
            <w:r w:rsidRPr="00830994">
              <w:rPr>
                <w:rFonts w:asciiTheme="minorHAnsi" w:hAnsiTheme="minorHAnsi" w:cstheme="minorHAnsi"/>
                <w:color w:val="000000"/>
                <w:sz w:val="24"/>
                <w:szCs w:val="24"/>
              </w:rPr>
              <w:t>%</w:t>
            </w:r>
          </w:p>
        </w:tc>
        <w:tc>
          <w:tcPr>
            <w:tcW w:w="2177" w:type="dxa"/>
            <w:shd w:val="clear" w:color="auto" w:fill="auto"/>
            <w:noWrap/>
            <w:vAlign w:val="center"/>
            <w:hideMark/>
          </w:tcPr>
          <w:p w14:paraId="40CD3C2A"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19</w:t>
            </w:r>
            <w:r w:rsidR="006F04DD" w:rsidRPr="00830994">
              <w:rPr>
                <w:rFonts w:asciiTheme="minorHAnsi" w:hAnsiTheme="minorHAnsi" w:cstheme="minorHAnsi"/>
                <w:color w:val="000000"/>
                <w:sz w:val="24"/>
                <w:szCs w:val="24"/>
              </w:rPr>
              <w:t>%</w:t>
            </w:r>
          </w:p>
        </w:tc>
      </w:tr>
      <w:tr w:rsidR="006F04DD" w:rsidRPr="00830994" w14:paraId="6AC9EFE6" w14:textId="77777777" w:rsidTr="00886993">
        <w:trPr>
          <w:trHeight w:val="238"/>
        </w:trPr>
        <w:tc>
          <w:tcPr>
            <w:tcW w:w="1780" w:type="dxa"/>
            <w:vMerge/>
          </w:tcPr>
          <w:p w14:paraId="74AF39BC"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0146C6AE"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No</w:t>
            </w:r>
          </w:p>
        </w:tc>
        <w:tc>
          <w:tcPr>
            <w:tcW w:w="2176" w:type="dxa"/>
            <w:shd w:val="clear" w:color="auto" w:fill="auto"/>
            <w:noWrap/>
            <w:vAlign w:val="center"/>
            <w:hideMark/>
          </w:tcPr>
          <w:p w14:paraId="1340AB8C"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84</w:t>
            </w:r>
            <w:r w:rsidR="006F04DD" w:rsidRPr="00830994">
              <w:rPr>
                <w:rFonts w:asciiTheme="minorHAnsi" w:hAnsiTheme="minorHAnsi" w:cstheme="minorHAnsi"/>
                <w:color w:val="000000"/>
                <w:sz w:val="24"/>
                <w:szCs w:val="24"/>
              </w:rPr>
              <w:t>%</w:t>
            </w:r>
          </w:p>
        </w:tc>
        <w:tc>
          <w:tcPr>
            <w:tcW w:w="2177" w:type="dxa"/>
            <w:shd w:val="clear" w:color="auto" w:fill="auto"/>
            <w:noWrap/>
            <w:vAlign w:val="center"/>
            <w:hideMark/>
          </w:tcPr>
          <w:p w14:paraId="3301E564"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81</w:t>
            </w:r>
            <w:r w:rsidR="006F04DD" w:rsidRPr="00830994">
              <w:rPr>
                <w:rFonts w:asciiTheme="minorHAnsi" w:hAnsiTheme="minorHAnsi" w:cstheme="minorHAnsi"/>
                <w:color w:val="000000"/>
                <w:sz w:val="24"/>
                <w:szCs w:val="24"/>
              </w:rPr>
              <w:t>%</w:t>
            </w:r>
          </w:p>
        </w:tc>
      </w:tr>
      <w:tr w:rsidR="000677D2" w:rsidRPr="00830994" w14:paraId="53802D8A" w14:textId="77777777" w:rsidTr="00886993">
        <w:trPr>
          <w:trHeight w:val="238"/>
        </w:trPr>
        <w:tc>
          <w:tcPr>
            <w:tcW w:w="1780" w:type="dxa"/>
            <w:vMerge w:val="restart"/>
          </w:tcPr>
          <w:p w14:paraId="60054672" w14:textId="77777777" w:rsidR="000677D2"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S</w:t>
            </w:r>
            <w:r w:rsidR="00026359" w:rsidRPr="00830994">
              <w:rPr>
                <w:rFonts w:asciiTheme="minorHAnsi" w:eastAsia="Times New Roman" w:hAnsiTheme="minorHAnsi" w:cstheme="minorHAnsi"/>
                <w:color w:val="000000"/>
                <w:sz w:val="24"/>
                <w:szCs w:val="24"/>
                <w:lang w:eastAsia="en-GB"/>
              </w:rPr>
              <w:t xml:space="preserve">pecial </w:t>
            </w:r>
            <w:r w:rsidRPr="00830994">
              <w:rPr>
                <w:rFonts w:asciiTheme="minorHAnsi" w:eastAsia="Times New Roman" w:hAnsiTheme="minorHAnsi" w:cstheme="minorHAnsi"/>
                <w:color w:val="000000"/>
                <w:sz w:val="24"/>
                <w:szCs w:val="24"/>
                <w:lang w:eastAsia="en-GB"/>
              </w:rPr>
              <w:t>E</w:t>
            </w:r>
            <w:r w:rsidR="00026359" w:rsidRPr="00830994">
              <w:rPr>
                <w:rFonts w:asciiTheme="minorHAnsi" w:eastAsia="Times New Roman" w:hAnsiTheme="minorHAnsi" w:cstheme="minorHAnsi"/>
                <w:color w:val="000000"/>
                <w:sz w:val="24"/>
                <w:szCs w:val="24"/>
                <w:lang w:eastAsia="en-GB"/>
              </w:rPr>
              <w:t xml:space="preserve">ducational </w:t>
            </w:r>
            <w:r w:rsidRPr="00830994">
              <w:rPr>
                <w:rFonts w:asciiTheme="minorHAnsi" w:eastAsia="Times New Roman" w:hAnsiTheme="minorHAnsi" w:cstheme="minorHAnsi"/>
                <w:color w:val="000000"/>
                <w:sz w:val="24"/>
                <w:szCs w:val="24"/>
                <w:lang w:eastAsia="en-GB"/>
              </w:rPr>
              <w:t>N</w:t>
            </w:r>
            <w:r w:rsidR="00026359" w:rsidRPr="00830994">
              <w:rPr>
                <w:rFonts w:asciiTheme="minorHAnsi" w:eastAsia="Times New Roman" w:hAnsiTheme="minorHAnsi" w:cstheme="minorHAnsi"/>
                <w:color w:val="000000"/>
                <w:sz w:val="24"/>
                <w:szCs w:val="24"/>
                <w:lang w:eastAsia="en-GB"/>
              </w:rPr>
              <w:t>eeds</w:t>
            </w:r>
            <w:r w:rsidR="00C97520" w:rsidRPr="00830994">
              <w:rPr>
                <w:rFonts w:asciiTheme="minorHAnsi" w:eastAsia="Times New Roman" w:hAnsiTheme="minorHAnsi" w:cstheme="minorHAnsi"/>
                <w:color w:val="000000"/>
                <w:sz w:val="24"/>
                <w:szCs w:val="24"/>
                <w:lang w:eastAsia="en-GB"/>
              </w:rPr>
              <w:t xml:space="preserve"> (SEN)</w:t>
            </w:r>
            <w:r w:rsidR="00026359" w:rsidRPr="00830994">
              <w:rPr>
                <w:rStyle w:val="FootnoteReference"/>
                <w:rFonts w:asciiTheme="minorHAnsi" w:eastAsia="Times New Roman" w:hAnsiTheme="minorHAnsi" w:cstheme="minorHAnsi"/>
                <w:color w:val="000000"/>
                <w:sz w:val="24"/>
                <w:szCs w:val="24"/>
                <w:lang w:eastAsia="en-GB"/>
              </w:rPr>
              <w:footnoteReference w:id="20"/>
            </w:r>
          </w:p>
        </w:tc>
        <w:tc>
          <w:tcPr>
            <w:tcW w:w="3323" w:type="dxa"/>
            <w:shd w:val="clear" w:color="auto" w:fill="auto"/>
            <w:noWrap/>
            <w:vAlign w:val="center"/>
          </w:tcPr>
          <w:p w14:paraId="456C7D9F" w14:textId="77777777" w:rsidR="000677D2" w:rsidRPr="00830994" w:rsidRDefault="000677D2"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Yes</w:t>
            </w:r>
          </w:p>
        </w:tc>
        <w:tc>
          <w:tcPr>
            <w:tcW w:w="2176" w:type="dxa"/>
            <w:shd w:val="clear" w:color="auto" w:fill="auto"/>
            <w:noWrap/>
            <w:vAlign w:val="center"/>
          </w:tcPr>
          <w:p w14:paraId="6E1C206A" w14:textId="77777777" w:rsidR="000677D2" w:rsidRPr="00830994" w:rsidRDefault="000677D2"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5%</w:t>
            </w:r>
          </w:p>
        </w:tc>
        <w:tc>
          <w:tcPr>
            <w:tcW w:w="2177" w:type="dxa"/>
            <w:shd w:val="clear" w:color="auto" w:fill="auto"/>
            <w:noWrap/>
            <w:vAlign w:val="center"/>
          </w:tcPr>
          <w:p w14:paraId="481472AD" w14:textId="77777777" w:rsidR="000677D2" w:rsidRPr="00830994" w:rsidRDefault="000677D2"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8%</w:t>
            </w:r>
          </w:p>
        </w:tc>
      </w:tr>
      <w:tr w:rsidR="000677D2" w:rsidRPr="00830994" w14:paraId="23E9B7EA" w14:textId="77777777" w:rsidTr="00886993">
        <w:trPr>
          <w:trHeight w:val="238"/>
        </w:trPr>
        <w:tc>
          <w:tcPr>
            <w:tcW w:w="1780" w:type="dxa"/>
            <w:vMerge/>
          </w:tcPr>
          <w:p w14:paraId="775FE70A" w14:textId="77777777" w:rsidR="000677D2" w:rsidRPr="00830994" w:rsidRDefault="000677D2"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tcPr>
          <w:p w14:paraId="352F57A8" w14:textId="77777777" w:rsidR="000677D2" w:rsidRPr="00830994" w:rsidRDefault="000677D2"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No</w:t>
            </w:r>
          </w:p>
        </w:tc>
        <w:tc>
          <w:tcPr>
            <w:tcW w:w="2176" w:type="dxa"/>
            <w:shd w:val="clear" w:color="auto" w:fill="auto"/>
            <w:noWrap/>
            <w:vAlign w:val="center"/>
          </w:tcPr>
          <w:p w14:paraId="74428698" w14:textId="77777777" w:rsidR="000677D2" w:rsidRPr="00830994" w:rsidRDefault="008A7978"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9</w:t>
            </w:r>
            <w:r w:rsidR="000677D2" w:rsidRPr="00830994">
              <w:rPr>
                <w:rFonts w:asciiTheme="minorHAnsi" w:hAnsiTheme="minorHAnsi" w:cstheme="minorHAnsi"/>
                <w:color w:val="000000"/>
                <w:sz w:val="24"/>
                <w:szCs w:val="24"/>
              </w:rPr>
              <w:t>5%</w:t>
            </w:r>
          </w:p>
        </w:tc>
        <w:tc>
          <w:tcPr>
            <w:tcW w:w="2177" w:type="dxa"/>
            <w:shd w:val="clear" w:color="auto" w:fill="auto"/>
            <w:noWrap/>
            <w:vAlign w:val="center"/>
          </w:tcPr>
          <w:p w14:paraId="373268C2" w14:textId="77777777" w:rsidR="000677D2" w:rsidRPr="00830994" w:rsidRDefault="000677D2"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92%</w:t>
            </w:r>
          </w:p>
        </w:tc>
      </w:tr>
      <w:tr w:rsidR="006F04DD" w:rsidRPr="00830994" w14:paraId="705DEB80" w14:textId="77777777" w:rsidTr="00886993">
        <w:trPr>
          <w:trHeight w:val="238"/>
        </w:trPr>
        <w:tc>
          <w:tcPr>
            <w:tcW w:w="1780" w:type="dxa"/>
            <w:vMerge w:val="restart"/>
          </w:tcPr>
          <w:p w14:paraId="584152E4"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eastAsia="Times New Roman" w:hAnsiTheme="minorHAnsi" w:cstheme="minorHAnsi"/>
                <w:color w:val="000000"/>
                <w:sz w:val="24"/>
                <w:szCs w:val="24"/>
                <w:lang w:eastAsia="en-GB"/>
              </w:rPr>
              <w:t>Religion</w:t>
            </w:r>
          </w:p>
        </w:tc>
        <w:tc>
          <w:tcPr>
            <w:tcW w:w="3323" w:type="dxa"/>
            <w:shd w:val="clear" w:color="auto" w:fill="auto"/>
            <w:noWrap/>
            <w:vAlign w:val="center"/>
          </w:tcPr>
          <w:p w14:paraId="5D15C839" w14:textId="77777777" w:rsidR="006F04DD" w:rsidRPr="00830994" w:rsidRDefault="006F04DD"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No religion</w:t>
            </w:r>
          </w:p>
        </w:tc>
        <w:tc>
          <w:tcPr>
            <w:tcW w:w="2176" w:type="dxa"/>
            <w:shd w:val="clear" w:color="auto" w:fill="auto"/>
            <w:noWrap/>
            <w:vAlign w:val="center"/>
          </w:tcPr>
          <w:p w14:paraId="27AF12EB"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44</w:t>
            </w:r>
            <w:r w:rsidR="006F04DD" w:rsidRPr="00830994">
              <w:rPr>
                <w:rFonts w:asciiTheme="minorHAnsi" w:hAnsiTheme="minorHAnsi" w:cstheme="minorHAnsi"/>
                <w:color w:val="000000"/>
                <w:sz w:val="24"/>
                <w:szCs w:val="24"/>
              </w:rPr>
              <w:t>%</w:t>
            </w:r>
          </w:p>
        </w:tc>
        <w:tc>
          <w:tcPr>
            <w:tcW w:w="2177" w:type="dxa"/>
            <w:shd w:val="clear" w:color="auto" w:fill="auto"/>
            <w:noWrap/>
            <w:vAlign w:val="center"/>
          </w:tcPr>
          <w:p w14:paraId="02757D8B"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57</w:t>
            </w:r>
            <w:r w:rsidR="006F04DD" w:rsidRPr="00830994">
              <w:rPr>
                <w:rFonts w:asciiTheme="minorHAnsi" w:hAnsiTheme="minorHAnsi" w:cstheme="minorHAnsi"/>
                <w:color w:val="000000"/>
                <w:sz w:val="24"/>
                <w:szCs w:val="24"/>
              </w:rPr>
              <w:t>%</w:t>
            </w:r>
          </w:p>
        </w:tc>
      </w:tr>
      <w:tr w:rsidR="006F04DD" w:rsidRPr="00830994" w14:paraId="32E4019B" w14:textId="77777777" w:rsidTr="00886993">
        <w:trPr>
          <w:trHeight w:val="238"/>
        </w:trPr>
        <w:tc>
          <w:tcPr>
            <w:tcW w:w="1780" w:type="dxa"/>
            <w:vMerge/>
          </w:tcPr>
          <w:p w14:paraId="5E207B92"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tcPr>
          <w:p w14:paraId="1F317A5D" w14:textId="77777777" w:rsidR="006F04DD" w:rsidRPr="00830994" w:rsidRDefault="006F04DD"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Christian</w:t>
            </w:r>
          </w:p>
        </w:tc>
        <w:tc>
          <w:tcPr>
            <w:tcW w:w="2176" w:type="dxa"/>
            <w:shd w:val="clear" w:color="auto" w:fill="auto"/>
            <w:noWrap/>
            <w:vAlign w:val="center"/>
          </w:tcPr>
          <w:p w14:paraId="483011F5"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3</w:t>
            </w:r>
            <w:r w:rsidR="000677D2" w:rsidRPr="00830994">
              <w:rPr>
                <w:rFonts w:asciiTheme="minorHAnsi" w:hAnsiTheme="minorHAnsi" w:cstheme="minorHAnsi"/>
                <w:color w:val="000000"/>
                <w:sz w:val="24"/>
                <w:szCs w:val="24"/>
              </w:rPr>
              <w:t>6</w:t>
            </w:r>
            <w:r w:rsidRPr="00830994">
              <w:rPr>
                <w:rFonts w:asciiTheme="minorHAnsi" w:hAnsiTheme="minorHAnsi" w:cstheme="minorHAnsi"/>
                <w:color w:val="000000"/>
                <w:sz w:val="24"/>
                <w:szCs w:val="24"/>
              </w:rPr>
              <w:t>%</w:t>
            </w:r>
          </w:p>
        </w:tc>
        <w:tc>
          <w:tcPr>
            <w:tcW w:w="2177" w:type="dxa"/>
            <w:shd w:val="clear" w:color="auto" w:fill="auto"/>
            <w:noWrap/>
            <w:vAlign w:val="center"/>
          </w:tcPr>
          <w:p w14:paraId="772DCB7A"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31</w:t>
            </w:r>
            <w:r w:rsidR="006F04DD" w:rsidRPr="00830994">
              <w:rPr>
                <w:rFonts w:asciiTheme="minorHAnsi" w:hAnsiTheme="minorHAnsi" w:cstheme="minorHAnsi"/>
                <w:color w:val="000000"/>
                <w:sz w:val="24"/>
                <w:szCs w:val="24"/>
              </w:rPr>
              <w:t>%</w:t>
            </w:r>
          </w:p>
        </w:tc>
      </w:tr>
      <w:tr w:rsidR="006F04DD" w:rsidRPr="00830994" w14:paraId="180F8262" w14:textId="77777777" w:rsidTr="00886993">
        <w:trPr>
          <w:trHeight w:val="238"/>
        </w:trPr>
        <w:tc>
          <w:tcPr>
            <w:tcW w:w="1780" w:type="dxa"/>
            <w:vMerge/>
          </w:tcPr>
          <w:p w14:paraId="701E5B91"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tcPr>
          <w:p w14:paraId="57ABB5B9" w14:textId="77777777" w:rsidR="006F04DD" w:rsidRPr="00830994" w:rsidRDefault="006F04DD" w:rsidP="00CA03B3">
            <w:pPr>
              <w:spacing w:before="80" w:after="80"/>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Muslim </w:t>
            </w:r>
          </w:p>
        </w:tc>
        <w:tc>
          <w:tcPr>
            <w:tcW w:w="2176" w:type="dxa"/>
            <w:shd w:val="clear" w:color="auto" w:fill="auto"/>
            <w:noWrap/>
            <w:vAlign w:val="center"/>
          </w:tcPr>
          <w:p w14:paraId="71675159"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11</w:t>
            </w:r>
            <w:r w:rsidR="006F04DD" w:rsidRPr="00830994">
              <w:rPr>
                <w:rFonts w:asciiTheme="minorHAnsi" w:hAnsiTheme="minorHAnsi" w:cstheme="minorHAnsi"/>
                <w:color w:val="000000"/>
                <w:sz w:val="24"/>
                <w:szCs w:val="24"/>
              </w:rPr>
              <w:t>%</w:t>
            </w:r>
          </w:p>
        </w:tc>
        <w:tc>
          <w:tcPr>
            <w:tcW w:w="2177" w:type="dxa"/>
            <w:shd w:val="clear" w:color="auto" w:fill="auto"/>
            <w:noWrap/>
            <w:vAlign w:val="center"/>
          </w:tcPr>
          <w:p w14:paraId="23A8A6B0"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7</w:t>
            </w:r>
            <w:r w:rsidR="006F04DD" w:rsidRPr="00830994">
              <w:rPr>
                <w:rFonts w:asciiTheme="minorHAnsi" w:hAnsiTheme="minorHAnsi" w:cstheme="minorHAnsi"/>
                <w:color w:val="000000"/>
                <w:sz w:val="24"/>
                <w:szCs w:val="24"/>
              </w:rPr>
              <w:t>%</w:t>
            </w:r>
          </w:p>
        </w:tc>
      </w:tr>
      <w:tr w:rsidR="006F04DD" w:rsidRPr="00830994" w14:paraId="7EF1FAF8" w14:textId="77777777" w:rsidTr="00886993">
        <w:trPr>
          <w:trHeight w:val="238"/>
        </w:trPr>
        <w:tc>
          <w:tcPr>
            <w:tcW w:w="1780" w:type="dxa"/>
            <w:vMerge/>
          </w:tcPr>
          <w:p w14:paraId="2609B847"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5DEF4AFE"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Hindu</w:t>
            </w:r>
          </w:p>
        </w:tc>
        <w:tc>
          <w:tcPr>
            <w:tcW w:w="2176" w:type="dxa"/>
            <w:shd w:val="clear" w:color="auto" w:fill="auto"/>
            <w:noWrap/>
            <w:vAlign w:val="center"/>
            <w:hideMark/>
          </w:tcPr>
          <w:p w14:paraId="401CCBE3"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4</w:t>
            </w:r>
            <w:r w:rsidR="006F04DD" w:rsidRPr="00830994">
              <w:rPr>
                <w:rFonts w:asciiTheme="minorHAnsi" w:hAnsiTheme="minorHAnsi" w:cstheme="minorHAnsi"/>
                <w:color w:val="000000"/>
                <w:sz w:val="24"/>
                <w:szCs w:val="24"/>
              </w:rPr>
              <w:t>%</w:t>
            </w:r>
          </w:p>
        </w:tc>
        <w:tc>
          <w:tcPr>
            <w:tcW w:w="2177" w:type="dxa"/>
            <w:shd w:val="clear" w:color="auto" w:fill="auto"/>
            <w:noWrap/>
            <w:vAlign w:val="center"/>
            <w:hideMark/>
          </w:tcPr>
          <w:p w14:paraId="2BC6A699" w14:textId="77777777" w:rsidR="006F04DD" w:rsidRPr="00830994" w:rsidRDefault="003847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w:t>
            </w:r>
          </w:p>
        </w:tc>
      </w:tr>
      <w:tr w:rsidR="006F04DD" w:rsidRPr="00830994" w14:paraId="54E72838" w14:textId="77777777" w:rsidTr="00886993">
        <w:trPr>
          <w:trHeight w:val="238"/>
        </w:trPr>
        <w:tc>
          <w:tcPr>
            <w:tcW w:w="1780" w:type="dxa"/>
            <w:vMerge/>
          </w:tcPr>
          <w:p w14:paraId="2435EF8F"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44341757"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Sikh</w:t>
            </w:r>
          </w:p>
        </w:tc>
        <w:tc>
          <w:tcPr>
            <w:tcW w:w="2176" w:type="dxa"/>
            <w:shd w:val="clear" w:color="auto" w:fill="auto"/>
            <w:noWrap/>
            <w:vAlign w:val="center"/>
            <w:hideMark/>
          </w:tcPr>
          <w:p w14:paraId="1D704F02"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w:t>
            </w:r>
          </w:p>
        </w:tc>
        <w:tc>
          <w:tcPr>
            <w:tcW w:w="2177" w:type="dxa"/>
            <w:shd w:val="clear" w:color="auto" w:fill="auto"/>
            <w:noWrap/>
            <w:vAlign w:val="center"/>
            <w:hideMark/>
          </w:tcPr>
          <w:p w14:paraId="7893B080" w14:textId="77777777" w:rsidR="006F04DD" w:rsidRPr="00830994" w:rsidRDefault="00A856E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w:t>
            </w:r>
          </w:p>
        </w:tc>
      </w:tr>
      <w:tr w:rsidR="006F04DD" w:rsidRPr="00830994" w14:paraId="3C347180" w14:textId="77777777" w:rsidTr="00886993">
        <w:trPr>
          <w:trHeight w:val="238"/>
        </w:trPr>
        <w:tc>
          <w:tcPr>
            <w:tcW w:w="1780" w:type="dxa"/>
            <w:vMerge/>
          </w:tcPr>
          <w:p w14:paraId="42FEC0CA"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4236D40F"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Buddhist</w:t>
            </w:r>
          </w:p>
        </w:tc>
        <w:tc>
          <w:tcPr>
            <w:tcW w:w="2176" w:type="dxa"/>
            <w:shd w:val="clear" w:color="auto" w:fill="auto"/>
            <w:noWrap/>
            <w:vAlign w:val="center"/>
            <w:hideMark/>
          </w:tcPr>
          <w:p w14:paraId="4C7212A6" w14:textId="77777777" w:rsidR="006F04DD" w:rsidRPr="00830994" w:rsidRDefault="00637A93"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1</w:t>
            </w:r>
            <w:r w:rsidR="009C3501" w:rsidRPr="00830994">
              <w:rPr>
                <w:rFonts w:asciiTheme="minorHAnsi" w:hAnsiTheme="minorHAnsi" w:cstheme="minorHAnsi"/>
                <w:color w:val="000000"/>
                <w:sz w:val="24"/>
                <w:szCs w:val="24"/>
              </w:rPr>
              <w:t>%</w:t>
            </w:r>
          </w:p>
        </w:tc>
        <w:tc>
          <w:tcPr>
            <w:tcW w:w="2177" w:type="dxa"/>
            <w:shd w:val="clear" w:color="auto" w:fill="auto"/>
            <w:noWrap/>
            <w:vAlign w:val="center"/>
            <w:hideMark/>
          </w:tcPr>
          <w:p w14:paraId="4F4243EB" w14:textId="77777777" w:rsidR="006F04DD" w:rsidRPr="00830994" w:rsidRDefault="00A856E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w:t>
            </w:r>
          </w:p>
        </w:tc>
      </w:tr>
      <w:tr w:rsidR="006F04DD" w:rsidRPr="00830994" w14:paraId="32A47F79" w14:textId="77777777" w:rsidTr="00886993">
        <w:trPr>
          <w:trHeight w:val="238"/>
        </w:trPr>
        <w:tc>
          <w:tcPr>
            <w:tcW w:w="1780" w:type="dxa"/>
            <w:vMerge/>
          </w:tcPr>
          <w:p w14:paraId="42F32141" w14:textId="77777777" w:rsidR="006F04DD" w:rsidRPr="00830994" w:rsidRDefault="006F04DD" w:rsidP="00CA03B3">
            <w:pPr>
              <w:spacing w:before="80" w:after="80"/>
              <w:rPr>
                <w:rFonts w:asciiTheme="minorHAnsi" w:eastAsia="Times New Roman" w:hAnsiTheme="minorHAnsi" w:cstheme="minorHAnsi"/>
                <w:color w:val="000000"/>
                <w:sz w:val="24"/>
                <w:szCs w:val="24"/>
                <w:lang w:eastAsia="en-GB"/>
              </w:rPr>
            </w:pPr>
          </w:p>
        </w:tc>
        <w:tc>
          <w:tcPr>
            <w:tcW w:w="3323" w:type="dxa"/>
            <w:shd w:val="clear" w:color="auto" w:fill="auto"/>
            <w:noWrap/>
            <w:vAlign w:val="center"/>
            <w:hideMark/>
          </w:tcPr>
          <w:p w14:paraId="044F87B8" w14:textId="77777777" w:rsidR="006F04DD" w:rsidRPr="00830994" w:rsidRDefault="000677D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Jewish</w:t>
            </w:r>
          </w:p>
        </w:tc>
        <w:tc>
          <w:tcPr>
            <w:tcW w:w="2176" w:type="dxa"/>
            <w:shd w:val="clear" w:color="auto" w:fill="auto"/>
            <w:noWrap/>
            <w:vAlign w:val="center"/>
            <w:hideMark/>
          </w:tcPr>
          <w:p w14:paraId="7A164DCB" w14:textId="77777777" w:rsidR="006F04DD" w:rsidRPr="00830994" w:rsidRDefault="00A856E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w:t>
            </w:r>
          </w:p>
        </w:tc>
        <w:tc>
          <w:tcPr>
            <w:tcW w:w="2177" w:type="dxa"/>
            <w:shd w:val="clear" w:color="auto" w:fill="auto"/>
            <w:noWrap/>
            <w:vAlign w:val="center"/>
            <w:hideMark/>
          </w:tcPr>
          <w:p w14:paraId="44B36E8A" w14:textId="77777777" w:rsidR="006F04DD" w:rsidRPr="00830994" w:rsidRDefault="00A856E2" w:rsidP="00CA03B3">
            <w:pPr>
              <w:spacing w:before="80" w:after="80"/>
              <w:rPr>
                <w:rFonts w:asciiTheme="minorHAnsi" w:eastAsia="Times New Roman" w:hAnsiTheme="minorHAnsi" w:cstheme="minorHAnsi"/>
                <w:color w:val="000000"/>
                <w:sz w:val="24"/>
                <w:szCs w:val="24"/>
                <w:lang w:eastAsia="en-GB"/>
              </w:rPr>
            </w:pPr>
            <w:r w:rsidRPr="00830994">
              <w:rPr>
                <w:rFonts w:asciiTheme="minorHAnsi" w:hAnsiTheme="minorHAnsi" w:cstheme="minorHAnsi"/>
                <w:color w:val="000000"/>
                <w:sz w:val="24"/>
                <w:szCs w:val="24"/>
              </w:rPr>
              <w:t>^</w:t>
            </w:r>
          </w:p>
        </w:tc>
      </w:tr>
    </w:tbl>
    <w:p w14:paraId="6BBB088A" w14:textId="77777777" w:rsidR="00596236" w:rsidRPr="00830994" w:rsidRDefault="00596236" w:rsidP="00596236">
      <w:pPr>
        <w:pStyle w:val="KTRMaintext"/>
        <w:spacing w:before="0" w:after="0"/>
        <w:rPr>
          <w:rFonts w:asciiTheme="minorHAnsi" w:hAnsiTheme="minorHAnsi" w:cstheme="minorHAnsi"/>
          <w:sz w:val="20"/>
          <w:szCs w:val="24"/>
        </w:rPr>
      </w:pPr>
      <w:r w:rsidRPr="00830994">
        <w:rPr>
          <w:rFonts w:asciiTheme="minorHAnsi" w:hAnsiTheme="minorHAnsi" w:cstheme="minorHAnsi"/>
          <w:sz w:val="20"/>
          <w:szCs w:val="24"/>
        </w:rPr>
        <w:t>Source: NCS Trust participant data</w:t>
      </w:r>
    </w:p>
    <w:p w14:paraId="01439032" w14:textId="3614DE30" w:rsidR="00151933" w:rsidRPr="00886993" w:rsidRDefault="00596236" w:rsidP="00151933">
      <w:pPr>
        <w:pStyle w:val="KTRMaintext"/>
        <w:spacing w:before="0" w:after="0"/>
        <w:rPr>
          <w:rFonts w:asciiTheme="minorHAnsi" w:hAnsiTheme="minorHAnsi" w:cstheme="minorHAnsi"/>
          <w:sz w:val="20"/>
          <w:szCs w:val="24"/>
        </w:rPr>
      </w:pPr>
      <w:r w:rsidRPr="00207017">
        <w:rPr>
          <w:rFonts w:asciiTheme="minorHAnsi" w:hAnsiTheme="minorHAnsi" w:cstheme="minorHAnsi"/>
          <w:sz w:val="20"/>
          <w:szCs w:val="24"/>
        </w:rPr>
        <w:t xml:space="preserve">Base: </w:t>
      </w:r>
      <w:r w:rsidRPr="00861A1D">
        <w:rPr>
          <w:rFonts w:asciiTheme="minorHAnsi" w:hAnsiTheme="minorHAnsi" w:cstheme="minorHAnsi"/>
          <w:sz w:val="20"/>
          <w:szCs w:val="24"/>
        </w:rPr>
        <w:t>all summer participants</w:t>
      </w:r>
      <w:r w:rsidR="00711FCA" w:rsidRPr="00861A1D">
        <w:rPr>
          <w:rFonts w:asciiTheme="minorHAnsi" w:hAnsiTheme="minorHAnsi" w:cstheme="minorHAnsi"/>
          <w:sz w:val="20"/>
          <w:szCs w:val="24"/>
        </w:rPr>
        <w:t xml:space="preserve"> on the 4-week programme</w:t>
      </w:r>
      <w:r w:rsidRPr="00861A1D">
        <w:rPr>
          <w:rFonts w:asciiTheme="minorHAnsi" w:hAnsiTheme="minorHAnsi" w:cstheme="minorHAnsi"/>
          <w:sz w:val="20"/>
          <w:szCs w:val="24"/>
        </w:rPr>
        <w:t xml:space="preserve"> (62,771), all autumn participants</w:t>
      </w:r>
      <w:r w:rsidR="00711FCA" w:rsidRPr="00861A1D">
        <w:rPr>
          <w:rFonts w:asciiTheme="minorHAnsi" w:hAnsiTheme="minorHAnsi" w:cstheme="minorHAnsi"/>
          <w:sz w:val="20"/>
          <w:szCs w:val="24"/>
        </w:rPr>
        <w:t xml:space="preserve"> excluding participants on the </w:t>
      </w:r>
      <w:r w:rsidR="002E3A30">
        <w:rPr>
          <w:rFonts w:asciiTheme="minorHAnsi" w:hAnsiTheme="minorHAnsi" w:cstheme="minorHAnsi"/>
          <w:sz w:val="20"/>
          <w:szCs w:val="24"/>
        </w:rPr>
        <w:t>pilot</w:t>
      </w:r>
      <w:r w:rsidR="00571EEB">
        <w:rPr>
          <w:rFonts w:asciiTheme="minorHAnsi" w:hAnsiTheme="minorHAnsi" w:cstheme="minorHAnsi"/>
          <w:sz w:val="20"/>
          <w:szCs w:val="24"/>
        </w:rPr>
        <w:t xml:space="preserve"> </w:t>
      </w:r>
      <w:r w:rsidR="00711FCA" w:rsidRPr="00861A1D">
        <w:rPr>
          <w:rFonts w:asciiTheme="minorHAnsi" w:hAnsiTheme="minorHAnsi" w:cstheme="minorHAnsi"/>
          <w:sz w:val="20"/>
          <w:szCs w:val="24"/>
        </w:rPr>
        <w:t>programme</w:t>
      </w:r>
      <w:r w:rsidR="006A08AD">
        <w:rPr>
          <w:rFonts w:asciiTheme="minorHAnsi" w:hAnsiTheme="minorHAnsi" w:cstheme="minorHAnsi"/>
          <w:sz w:val="20"/>
          <w:szCs w:val="24"/>
        </w:rPr>
        <w:t xml:space="preserve"> but including Standard and College model </w:t>
      </w:r>
      <w:r w:rsidR="006A08AD" w:rsidRPr="00886993">
        <w:rPr>
          <w:rFonts w:asciiTheme="minorHAnsi" w:hAnsiTheme="minorHAnsi" w:cstheme="minorHAnsi"/>
          <w:sz w:val="20"/>
          <w:szCs w:val="24"/>
        </w:rPr>
        <w:t>participants</w:t>
      </w:r>
      <w:r w:rsidRPr="00886993">
        <w:rPr>
          <w:rFonts w:asciiTheme="minorHAnsi" w:hAnsiTheme="minorHAnsi" w:cstheme="minorHAnsi"/>
          <w:sz w:val="20"/>
          <w:szCs w:val="24"/>
        </w:rPr>
        <w:t xml:space="preserve"> (15,</w:t>
      </w:r>
      <w:r w:rsidR="000677D2" w:rsidRPr="00886993">
        <w:rPr>
          <w:rFonts w:asciiTheme="minorHAnsi" w:hAnsiTheme="minorHAnsi" w:cstheme="minorHAnsi"/>
          <w:sz w:val="20"/>
          <w:szCs w:val="24"/>
        </w:rPr>
        <w:t>275</w:t>
      </w:r>
      <w:r w:rsidRPr="00886993">
        <w:rPr>
          <w:rFonts w:asciiTheme="minorHAnsi" w:hAnsiTheme="minorHAnsi" w:cstheme="minorHAnsi"/>
          <w:sz w:val="20"/>
          <w:szCs w:val="24"/>
        </w:rPr>
        <w:t>)</w:t>
      </w:r>
      <w:r w:rsidR="00CA6143" w:rsidRPr="00886993">
        <w:rPr>
          <w:rStyle w:val="FootnoteReference"/>
          <w:rFonts w:asciiTheme="minorHAnsi" w:hAnsiTheme="minorHAnsi" w:cstheme="minorHAnsi"/>
          <w:sz w:val="20"/>
          <w:szCs w:val="24"/>
        </w:rPr>
        <w:footnoteReference w:id="21"/>
      </w:r>
    </w:p>
    <w:p w14:paraId="17FF7D99" w14:textId="77777777" w:rsidR="009D474F" w:rsidRPr="00830994" w:rsidRDefault="00A856E2" w:rsidP="00151933">
      <w:pPr>
        <w:pStyle w:val="KTRMaintext"/>
        <w:spacing w:before="0" w:after="0"/>
        <w:rPr>
          <w:rFonts w:asciiTheme="minorHAnsi" w:hAnsiTheme="minorHAnsi" w:cstheme="minorHAnsi"/>
          <w:sz w:val="20"/>
          <w:szCs w:val="24"/>
        </w:rPr>
      </w:pPr>
      <w:r w:rsidRPr="00886993">
        <w:rPr>
          <w:rFonts w:asciiTheme="minorHAnsi" w:hAnsiTheme="minorHAnsi" w:cstheme="minorHAnsi"/>
          <w:sz w:val="20"/>
          <w:szCs w:val="24"/>
        </w:rPr>
        <w:t>^</w:t>
      </w:r>
      <w:r w:rsidR="009D474F" w:rsidRPr="00886993">
        <w:rPr>
          <w:rFonts w:asciiTheme="minorHAnsi" w:hAnsiTheme="minorHAnsi" w:cstheme="minorHAnsi"/>
          <w:sz w:val="20"/>
          <w:szCs w:val="24"/>
        </w:rPr>
        <w:t xml:space="preserve"> Indicates a figure of less </w:t>
      </w:r>
      <w:r w:rsidR="00712ADB" w:rsidRPr="00886993">
        <w:rPr>
          <w:rFonts w:asciiTheme="minorHAnsi" w:hAnsiTheme="minorHAnsi" w:cstheme="minorHAnsi"/>
          <w:sz w:val="20"/>
          <w:szCs w:val="24"/>
        </w:rPr>
        <w:t xml:space="preserve">than </w:t>
      </w:r>
      <w:r w:rsidR="00336938" w:rsidRPr="00886993">
        <w:rPr>
          <w:rFonts w:asciiTheme="minorHAnsi" w:hAnsiTheme="minorHAnsi" w:cstheme="minorHAnsi"/>
          <w:sz w:val="20"/>
          <w:szCs w:val="24"/>
        </w:rPr>
        <w:t>1</w:t>
      </w:r>
      <w:r w:rsidR="009D474F" w:rsidRPr="00886993">
        <w:rPr>
          <w:rFonts w:asciiTheme="minorHAnsi" w:hAnsiTheme="minorHAnsi" w:cstheme="minorHAnsi"/>
          <w:sz w:val="20"/>
          <w:szCs w:val="24"/>
        </w:rPr>
        <w:t>%</w:t>
      </w:r>
    </w:p>
    <w:p w14:paraId="0CC38545" w14:textId="77777777" w:rsidR="00886993" w:rsidRDefault="00886993" w:rsidP="00164CC0">
      <w:pPr>
        <w:pStyle w:val="KTRMaintext"/>
        <w:rPr>
          <w:rFonts w:asciiTheme="minorHAnsi" w:hAnsiTheme="minorHAnsi" w:cstheme="minorHAnsi"/>
          <w:b/>
          <w:szCs w:val="24"/>
        </w:rPr>
      </w:pPr>
    </w:p>
    <w:p w14:paraId="3F82093C" w14:textId="05FB178F" w:rsidR="00E75BA4" w:rsidRPr="00830994" w:rsidRDefault="00D344AB" w:rsidP="00164CC0">
      <w:pPr>
        <w:pStyle w:val="KTRMaintext"/>
        <w:rPr>
          <w:rFonts w:asciiTheme="minorHAnsi" w:hAnsiTheme="minorHAnsi" w:cstheme="minorHAnsi"/>
          <w:b/>
          <w:szCs w:val="24"/>
        </w:rPr>
      </w:pPr>
      <w:r w:rsidRPr="00830994">
        <w:rPr>
          <w:rFonts w:asciiTheme="minorHAnsi" w:hAnsiTheme="minorHAnsi" w:cstheme="minorHAnsi"/>
          <w:b/>
          <w:szCs w:val="24"/>
        </w:rPr>
        <w:t>Scop</w:t>
      </w:r>
      <w:r w:rsidR="006C00A9" w:rsidRPr="00830994">
        <w:rPr>
          <w:rFonts w:asciiTheme="minorHAnsi" w:hAnsiTheme="minorHAnsi" w:cstheme="minorHAnsi"/>
          <w:b/>
          <w:szCs w:val="24"/>
        </w:rPr>
        <w:t>e</w:t>
      </w:r>
    </w:p>
    <w:p w14:paraId="7AA9200B" w14:textId="70B1FF4B" w:rsidR="00D344AB" w:rsidRPr="00203CF2" w:rsidRDefault="006C00A9" w:rsidP="00604A09">
      <w:pPr>
        <w:pStyle w:val="KTRMaintext"/>
        <w:spacing w:line="288" w:lineRule="auto"/>
        <w:rPr>
          <w:rFonts w:asciiTheme="minorHAnsi" w:hAnsiTheme="minorHAnsi" w:cstheme="minorHAnsi"/>
          <w:szCs w:val="24"/>
        </w:rPr>
      </w:pPr>
      <w:r w:rsidRPr="007E0D52">
        <w:rPr>
          <w:rFonts w:asciiTheme="minorHAnsi" w:hAnsiTheme="minorHAnsi" w:cstheme="minorHAnsi"/>
          <w:szCs w:val="24"/>
        </w:rPr>
        <w:t>T</w:t>
      </w:r>
      <w:r w:rsidR="00D344AB" w:rsidRPr="007E0D52">
        <w:rPr>
          <w:rFonts w:asciiTheme="minorHAnsi" w:hAnsiTheme="minorHAnsi" w:cstheme="minorHAnsi"/>
          <w:szCs w:val="24"/>
        </w:rPr>
        <w:t xml:space="preserve">he </w:t>
      </w:r>
      <w:r w:rsidR="00627874" w:rsidRPr="007E0D52">
        <w:rPr>
          <w:rFonts w:asciiTheme="minorHAnsi" w:hAnsiTheme="minorHAnsi" w:cstheme="minorHAnsi"/>
          <w:szCs w:val="24"/>
        </w:rPr>
        <w:t xml:space="preserve">2016 </w:t>
      </w:r>
      <w:r w:rsidR="00D344AB" w:rsidRPr="007E0D52">
        <w:rPr>
          <w:rFonts w:asciiTheme="minorHAnsi" w:hAnsiTheme="minorHAnsi" w:cstheme="minorHAnsi"/>
          <w:szCs w:val="24"/>
        </w:rPr>
        <w:t xml:space="preserve">evaluation </w:t>
      </w:r>
      <w:r w:rsidRPr="007E0D52">
        <w:rPr>
          <w:rFonts w:asciiTheme="minorHAnsi" w:hAnsiTheme="minorHAnsi" w:cstheme="minorHAnsi"/>
          <w:szCs w:val="24"/>
        </w:rPr>
        <w:t xml:space="preserve">was commissioned to </w:t>
      </w:r>
      <w:r w:rsidR="00D344AB" w:rsidRPr="007E0D52">
        <w:rPr>
          <w:rFonts w:asciiTheme="minorHAnsi" w:hAnsiTheme="minorHAnsi" w:cstheme="minorHAnsi"/>
          <w:szCs w:val="24"/>
        </w:rPr>
        <w:t xml:space="preserve">assess </w:t>
      </w:r>
      <w:r w:rsidR="00627874" w:rsidRPr="007E0D52">
        <w:rPr>
          <w:rFonts w:asciiTheme="minorHAnsi" w:hAnsiTheme="minorHAnsi" w:cstheme="minorHAnsi"/>
          <w:szCs w:val="24"/>
        </w:rPr>
        <w:t xml:space="preserve">the </w:t>
      </w:r>
      <w:r w:rsidR="00D344AB" w:rsidRPr="007E0D52">
        <w:rPr>
          <w:rFonts w:asciiTheme="minorHAnsi" w:hAnsiTheme="minorHAnsi" w:cstheme="minorHAnsi"/>
          <w:szCs w:val="24"/>
        </w:rPr>
        <w:t xml:space="preserve">overall impact of </w:t>
      </w:r>
      <w:r w:rsidR="00AD41F1" w:rsidRPr="007E0D52">
        <w:rPr>
          <w:rFonts w:asciiTheme="minorHAnsi" w:hAnsiTheme="minorHAnsi" w:cstheme="minorHAnsi"/>
          <w:szCs w:val="24"/>
        </w:rPr>
        <w:t xml:space="preserve">the </w:t>
      </w:r>
      <w:r w:rsidR="00B37288" w:rsidRPr="007E0D52">
        <w:rPr>
          <w:rFonts w:asciiTheme="minorHAnsi" w:hAnsiTheme="minorHAnsi" w:cstheme="minorHAnsi"/>
          <w:szCs w:val="24"/>
        </w:rPr>
        <w:t xml:space="preserve">main </w:t>
      </w:r>
      <w:r w:rsidR="00AD41F1" w:rsidRPr="007E0D52">
        <w:rPr>
          <w:rFonts w:asciiTheme="minorHAnsi" w:hAnsiTheme="minorHAnsi" w:cstheme="minorHAnsi"/>
          <w:szCs w:val="24"/>
        </w:rPr>
        <w:t xml:space="preserve">summer and autumn </w:t>
      </w:r>
      <w:r w:rsidR="00D344AB" w:rsidRPr="007E0D52">
        <w:rPr>
          <w:rFonts w:asciiTheme="minorHAnsi" w:hAnsiTheme="minorHAnsi" w:cstheme="minorHAnsi"/>
          <w:szCs w:val="24"/>
        </w:rPr>
        <w:t>NCS</w:t>
      </w:r>
      <w:r w:rsidR="00AD41F1" w:rsidRPr="007E0D52">
        <w:rPr>
          <w:rFonts w:asciiTheme="minorHAnsi" w:hAnsiTheme="minorHAnsi" w:cstheme="minorHAnsi"/>
          <w:szCs w:val="24"/>
        </w:rPr>
        <w:t xml:space="preserve"> programmes</w:t>
      </w:r>
      <w:r w:rsidR="00D344AB" w:rsidRPr="007E0D52">
        <w:rPr>
          <w:rFonts w:asciiTheme="minorHAnsi" w:hAnsiTheme="minorHAnsi" w:cstheme="minorHAnsi"/>
          <w:szCs w:val="24"/>
        </w:rPr>
        <w:t xml:space="preserve"> on</w:t>
      </w:r>
      <w:r w:rsidR="00AD41F1" w:rsidRPr="007E0D52">
        <w:rPr>
          <w:rFonts w:asciiTheme="minorHAnsi" w:hAnsiTheme="minorHAnsi" w:cstheme="minorHAnsi"/>
          <w:szCs w:val="24"/>
        </w:rPr>
        <w:t xml:space="preserve"> their respective</w:t>
      </w:r>
      <w:r w:rsidR="00D344AB" w:rsidRPr="007E0D52">
        <w:rPr>
          <w:rFonts w:asciiTheme="minorHAnsi" w:hAnsiTheme="minorHAnsi" w:cstheme="minorHAnsi"/>
          <w:szCs w:val="24"/>
        </w:rPr>
        <w:t xml:space="preserve"> participants</w:t>
      </w:r>
      <w:r w:rsidR="00AD41F1" w:rsidRPr="007E0D52">
        <w:rPr>
          <w:rFonts w:asciiTheme="minorHAnsi" w:hAnsiTheme="minorHAnsi" w:cstheme="minorHAnsi"/>
          <w:szCs w:val="24"/>
        </w:rPr>
        <w:t>. The</w:t>
      </w:r>
      <w:r w:rsidR="00B37288" w:rsidRPr="007E0D52">
        <w:rPr>
          <w:rFonts w:asciiTheme="minorHAnsi" w:hAnsiTheme="minorHAnsi" w:cstheme="minorHAnsi"/>
          <w:szCs w:val="24"/>
        </w:rPr>
        <w:t xml:space="preserve"> main</w:t>
      </w:r>
      <w:r w:rsidRPr="007E0D52">
        <w:rPr>
          <w:rFonts w:asciiTheme="minorHAnsi" w:hAnsiTheme="minorHAnsi" w:cstheme="minorHAnsi"/>
          <w:szCs w:val="24"/>
        </w:rPr>
        <w:t xml:space="preserve"> NCS </w:t>
      </w:r>
      <w:r w:rsidR="00AD41F1" w:rsidRPr="007E0D52">
        <w:rPr>
          <w:rFonts w:asciiTheme="minorHAnsi" w:hAnsiTheme="minorHAnsi" w:cstheme="minorHAnsi"/>
          <w:szCs w:val="24"/>
        </w:rPr>
        <w:t xml:space="preserve">programme in each season </w:t>
      </w:r>
      <w:r w:rsidR="00020B77" w:rsidRPr="007E0D52">
        <w:rPr>
          <w:rFonts w:asciiTheme="minorHAnsi" w:hAnsiTheme="minorHAnsi" w:cstheme="minorHAnsi"/>
          <w:szCs w:val="24"/>
        </w:rPr>
        <w:t>is assumed to be a single programme and, as</w:t>
      </w:r>
      <w:r w:rsidRPr="007E0D52">
        <w:rPr>
          <w:rFonts w:asciiTheme="minorHAnsi" w:hAnsiTheme="minorHAnsi" w:cstheme="minorHAnsi"/>
          <w:szCs w:val="24"/>
        </w:rPr>
        <w:t xml:space="preserve"> such, regional variability and the impact of individual programme components, fall outside the scope of this evaluation</w:t>
      </w:r>
      <w:r w:rsidR="00826834" w:rsidRPr="007E0D52">
        <w:rPr>
          <w:rStyle w:val="FootnoteReference"/>
          <w:rFonts w:asciiTheme="minorHAnsi" w:hAnsiTheme="minorHAnsi" w:cstheme="minorHAnsi"/>
          <w:szCs w:val="24"/>
        </w:rPr>
        <w:footnoteReference w:id="22"/>
      </w:r>
      <w:r w:rsidRPr="00203CF2">
        <w:rPr>
          <w:rFonts w:asciiTheme="minorHAnsi" w:hAnsiTheme="minorHAnsi" w:cstheme="minorHAnsi"/>
          <w:szCs w:val="24"/>
        </w:rPr>
        <w:t>.</w:t>
      </w:r>
      <w:r w:rsidR="005D2E9F" w:rsidRPr="00203CF2">
        <w:rPr>
          <w:rFonts w:asciiTheme="minorHAnsi" w:hAnsiTheme="minorHAnsi" w:cstheme="minorHAnsi"/>
          <w:szCs w:val="24"/>
        </w:rPr>
        <w:t xml:space="preserve"> </w:t>
      </w:r>
    </w:p>
    <w:p w14:paraId="7E79DEF0" w14:textId="2F0A7767" w:rsidR="007E0D52" w:rsidRPr="00203CF2" w:rsidRDefault="007E0D52" w:rsidP="007E0D52">
      <w:pPr>
        <w:pStyle w:val="KTRTableCell"/>
        <w:spacing w:line="288" w:lineRule="auto"/>
        <w:rPr>
          <w:rFonts w:asciiTheme="minorHAnsi" w:eastAsia="Calibri" w:hAnsiTheme="minorHAnsi" w:cstheme="minorHAnsi"/>
          <w:bCs w:val="0"/>
          <w:color w:val="000000"/>
          <w:sz w:val="24"/>
          <w:szCs w:val="24"/>
        </w:rPr>
      </w:pPr>
      <w:bookmarkStart w:id="10" w:name="_Toc14875437"/>
      <w:r w:rsidRPr="00203CF2">
        <w:rPr>
          <w:rFonts w:asciiTheme="minorHAnsi" w:eastAsia="Calibri" w:hAnsiTheme="minorHAnsi" w:cstheme="minorHAnsi"/>
          <w:bCs w:val="0"/>
          <w:color w:val="000000"/>
          <w:sz w:val="24"/>
          <w:szCs w:val="24"/>
        </w:rPr>
        <w:t xml:space="preserve">Summer delivery included both a 3 and 4 week programme (with the 4 week programme providing an additional week of social action activity). Autumn delivery encompassed October half-term provision (the ‘Standard model’) as well as programmes run by colleges </w:t>
      </w:r>
      <w:r w:rsidRPr="00203CF2">
        <w:rPr>
          <w:rFonts w:asciiTheme="minorHAnsi" w:eastAsia="Calibri" w:hAnsiTheme="minorHAnsi" w:cstheme="minorHAnsi"/>
          <w:bCs w:val="0"/>
          <w:color w:val="000000"/>
          <w:sz w:val="24"/>
          <w:szCs w:val="24"/>
        </w:rPr>
        <w:lastRenderedPageBreak/>
        <w:t xml:space="preserve">during term time (the ‘College model’). In 2016, the majority of summer participants attended a 4-week programme, while the majority of autumn participants attended the Standard model programme.  </w:t>
      </w:r>
    </w:p>
    <w:p w14:paraId="1602E957" w14:textId="246A8B8F" w:rsidR="003E04F6" w:rsidRDefault="007E0D52" w:rsidP="007E0D52">
      <w:pPr>
        <w:rPr>
          <w:rFonts w:asciiTheme="minorHAnsi" w:eastAsia="Calibri" w:hAnsiTheme="minorHAnsi" w:cstheme="minorHAnsi"/>
          <w:b/>
          <w:color w:val="000000"/>
          <w:sz w:val="24"/>
          <w:szCs w:val="28"/>
        </w:rPr>
      </w:pPr>
      <w:r w:rsidRPr="00203CF2">
        <w:rPr>
          <w:rFonts w:asciiTheme="minorHAnsi" w:eastAsia="Calibri" w:hAnsiTheme="minorHAnsi" w:cstheme="minorHAnsi"/>
          <w:color w:val="000000"/>
          <w:sz w:val="24"/>
          <w:szCs w:val="24"/>
        </w:rPr>
        <w:t>This report includes findings from an evaluation of the 2016 summer 4-week and autumn Standard model programmes only, hereafter referred to as ‘summer’ and ‘autumn’</w:t>
      </w:r>
      <w:r w:rsidRPr="00203CF2">
        <w:rPr>
          <w:rFonts w:eastAsia="Calibri"/>
          <w:color w:val="000000"/>
        </w:rPr>
        <w:footnoteReference w:id="23"/>
      </w:r>
      <w:r w:rsidRPr="00203CF2">
        <w:rPr>
          <w:rFonts w:asciiTheme="minorHAnsi" w:eastAsia="Calibri" w:hAnsiTheme="minorHAnsi" w:cstheme="minorHAnsi"/>
          <w:color w:val="000000"/>
          <w:sz w:val="24"/>
          <w:szCs w:val="24"/>
        </w:rPr>
        <w:t>. While the main elements of the NCS programme are consistent across programmes, there are key differences between the summer and autumn programmes, so meaningful comparisons cannot be made.</w:t>
      </w:r>
      <w:r w:rsidRPr="00203CF2">
        <w:rPr>
          <w:rFonts w:eastAsia="Calibri"/>
          <w:color w:val="000000"/>
        </w:rPr>
        <w:footnoteReference w:id="24"/>
      </w:r>
      <w:r w:rsidR="003E04F6">
        <w:br w:type="page"/>
      </w:r>
    </w:p>
    <w:p w14:paraId="453F350A" w14:textId="21F3835A" w:rsidR="0040222C" w:rsidRPr="00830994" w:rsidRDefault="00BC5615" w:rsidP="0084158D">
      <w:pPr>
        <w:pStyle w:val="KTRHeading2"/>
      </w:pPr>
      <w:r w:rsidRPr="00830994">
        <w:lastRenderedPageBreak/>
        <w:t>Evaluation m</w:t>
      </w:r>
      <w:r w:rsidR="0040222C" w:rsidRPr="00830994">
        <w:t>ethodology</w:t>
      </w:r>
      <w:bookmarkEnd w:id="10"/>
      <w:r w:rsidR="0040222C" w:rsidRPr="00830994">
        <w:t xml:space="preserve"> </w:t>
      </w:r>
    </w:p>
    <w:p w14:paraId="24E2A1F7" w14:textId="23CCD3A0" w:rsidR="00D53F3B" w:rsidRPr="00830994" w:rsidRDefault="0040222C" w:rsidP="00607CC0">
      <w:pPr>
        <w:pStyle w:val="KTRMaintext"/>
        <w:tabs>
          <w:tab w:val="left" w:pos="8647"/>
        </w:tabs>
        <w:spacing w:line="288" w:lineRule="auto"/>
        <w:rPr>
          <w:rFonts w:asciiTheme="minorHAnsi" w:hAnsiTheme="minorHAnsi" w:cstheme="minorHAnsi"/>
          <w:szCs w:val="24"/>
        </w:rPr>
      </w:pPr>
      <w:r w:rsidRPr="00830994">
        <w:rPr>
          <w:rFonts w:asciiTheme="minorHAnsi" w:hAnsiTheme="minorHAnsi" w:cstheme="minorHAnsi"/>
          <w:szCs w:val="24"/>
        </w:rPr>
        <w:t xml:space="preserve">Kantar Public </w:t>
      </w:r>
      <w:r w:rsidR="00607CC0" w:rsidRPr="00830994">
        <w:rPr>
          <w:rFonts w:asciiTheme="minorHAnsi" w:hAnsiTheme="minorHAnsi" w:cstheme="minorHAnsi"/>
          <w:szCs w:val="24"/>
        </w:rPr>
        <w:t>adopted</w:t>
      </w:r>
      <w:r w:rsidRPr="00830994">
        <w:rPr>
          <w:rFonts w:asciiTheme="minorHAnsi" w:hAnsiTheme="minorHAnsi" w:cstheme="minorHAnsi"/>
          <w:szCs w:val="24"/>
        </w:rPr>
        <w:t xml:space="preserve"> a similar appro</w:t>
      </w:r>
      <w:r w:rsidR="00EC5A1F" w:rsidRPr="00830994">
        <w:rPr>
          <w:rFonts w:asciiTheme="minorHAnsi" w:hAnsiTheme="minorHAnsi" w:cstheme="minorHAnsi"/>
          <w:szCs w:val="24"/>
        </w:rPr>
        <w:t>ach to previous NCS evaluations</w:t>
      </w:r>
      <w:r w:rsidR="00971C8A" w:rsidRPr="00830994">
        <w:rPr>
          <w:rStyle w:val="FootnoteReference"/>
          <w:rFonts w:asciiTheme="minorHAnsi" w:hAnsiTheme="minorHAnsi" w:cstheme="minorHAnsi"/>
          <w:szCs w:val="24"/>
        </w:rPr>
        <w:footnoteReference w:id="25"/>
      </w:r>
      <w:r w:rsidR="00607CC0" w:rsidRPr="00830994">
        <w:rPr>
          <w:rFonts w:asciiTheme="minorHAnsi" w:hAnsiTheme="minorHAnsi" w:cstheme="minorHAnsi"/>
          <w:szCs w:val="24"/>
        </w:rPr>
        <w:t xml:space="preserve">. </w:t>
      </w:r>
      <w:r w:rsidR="006B107E" w:rsidRPr="00830994">
        <w:rPr>
          <w:rFonts w:asciiTheme="minorHAnsi" w:hAnsiTheme="minorHAnsi" w:cstheme="minorHAnsi"/>
          <w:szCs w:val="24"/>
        </w:rPr>
        <w:t xml:space="preserve">NCS </w:t>
      </w:r>
      <w:r w:rsidR="003E04F6">
        <w:rPr>
          <w:rFonts w:asciiTheme="minorHAnsi" w:hAnsiTheme="minorHAnsi" w:cstheme="minorHAnsi"/>
          <w:szCs w:val="24"/>
        </w:rPr>
        <w:t>p</w:t>
      </w:r>
      <w:r w:rsidR="006B107E" w:rsidRPr="00830994">
        <w:rPr>
          <w:rFonts w:asciiTheme="minorHAnsi" w:hAnsiTheme="minorHAnsi" w:cstheme="minorHAnsi"/>
          <w:szCs w:val="24"/>
        </w:rPr>
        <w:t>articipants</w:t>
      </w:r>
      <w:r w:rsidR="006B107E" w:rsidRPr="00830994">
        <w:rPr>
          <w:rStyle w:val="FootnoteReference"/>
          <w:rFonts w:asciiTheme="minorHAnsi" w:hAnsiTheme="minorHAnsi" w:cstheme="minorHAnsi"/>
          <w:szCs w:val="24"/>
        </w:rPr>
        <w:footnoteReference w:id="26"/>
      </w:r>
      <w:r w:rsidR="006B107E" w:rsidRPr="00830994">
        <w:rPr>
          <w:rFonts w:asciiTheme="minorHAnsi" w:hAnsiTheme="minorHAnsi" w:cstheme="minorHAnsi"/>
          <w:szCs w:val="24"/>
        </w:rPr>
        <w:t xml:space="preserve"> completed a baseline survey using a paper questionnaire at the beginning of their phase 1 adventure NCS residential. </w:t>
      </w:r>
      <w:r w:rsidR="00691880" w:rsidRPr="00830994">
        <w:rPr>
          <w:rFonts w:asciiTheme="minorHAnsi" w:hAnsiTheme="minorHAnsi" w:cstheme="minorHAnsi"/>
          <w:szCs w:val="24"/>
        </w:rPr>
        <w:t xml:space="preserve">Kantar Public invited those who gave permission to be re-contacted to complete </w:t>
      </w:r>
      <w:r w:rsidR="00826834" w:rsidRPr="00830994">
        <w:rPr>
          <w:rFonts w:asciiTheme="minorHAnsi" w:hAnsiTheme="minorHAnsi" w:cstheme="minorHAnsi"/>
          <w:szCs w:val="24"/>
        </w:rPr>
        <w:t>an online follow-</w:t>
      </w:r>
      <w:r w:rsidR="00E20606" w:rsidRPr="00830994">
        <w:rPr>
          <w:rFonts w:asciiTheme="minorHAnsi" w:hAnsiTheme="minorHAnsi" w:cstheme="minorHAnsi"/>
          <w:szCs w:val="24"/>
        </w:rPr>
        <w:t>up survey around</w:t>
      </w:r>
      <w:r w:rsidR="00934591" w:rsidRPr="00830994">
        <w:rPr>
          <w:rFonts w:asciiTheme="minorHAnsi" w:hAnsiTheme="minorHAnsi" w:cstheme="minorHAnsi"/>
          <w:szCs w:val="24"/>
        </w:rPr>
        <w:t xml:space="preserve"> three</w:t>
      </w:r>
      <w:r w:rsidR="00691880" w:rsidRPr="00830994">
        <w:rPr>
          <w:rFonts w:asciiTheme="minorHAnsi" w:hAnsiTheme="minorHAnsi" w:cstheme="minorHAnsi"/>
          <w:szCs w:val="24"/>
        </w:rPr>
        <w:t xml:space="preserve"> months later. </w:t>
      </w:r>
    </w:p>
    <w:p w14:paraId="256C58B3" w14:textId="77777777" w:rsidR="00D53F3B" w:rsidRPr="00830994" w:rsidRDefault="00691880" w:rsidP="00F20D6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A comparison group of non-participants completed </w:t>
      </w:r>
      <w:r w:rsidR="00826834" w:rsidRPr="00830994">
        <w:rPr>
          <w:rFonts w:asciiTheme="minorHAnsi" w:hAnsiTheme="minorHAnsi" w:cstheme="minorHAnsi"/>
          <w:szCs w:val="24"/>
        </w:rPr>
        <w:t xml:space="preserve">online </w:t>
      </w:r>
      <w:r w:rsidRPr="00830994">
        <w:rPr>
          <w:rFonts w:asciiTheme="minorHAnsi" w:hAnsiTheme="minorHAnsi" w:cstheme="minorHAnsi"/>
          <w:szCs w:val="24"/>
        </w:rPr>
        <w:t xml:space="preserve">surveys at similar time points. This comparison group initially comprised young people who had expressed an interest in NCS (by completing an expression of interest on the NCS Trust website) but not taken part. </w:t>
      </w:r>
      <w:r w:rsidR="00486673" w:rsidRPr="00830994">
        <w:rPr>
          <w:rFonts w:asciiTheme="minorHAnsi" w:hAnsiTheme="minorHAnsi" w:cstheme="minorHAnsi"/>
          <w:szCs w:val="24"/>
        </w:rPr>
        <w:t xml:space="preserve">The </w:t>
      </w:r>
      <w:r w:rsidRPr="00830994">
        <w:rPr>
          <w:rFonts w:asciiTheme="minorHAnsi" w:hAnsiTheme="minorHAnsi" w:cstheme="minorHAnsi"/>
          <w:szCs w:val="24"/>
        </w:rPr>
        <w:t>NCS Trust provided the contact de</w:t>
      </w:r>
      <w:r w:rsidR="00E20606" w:rsidRPr="00830994">
        <w:rPr>
          <w:rFonts w:asciiTheme="minorHAnsi" w:hAnsiTheme="minorHAnsi" w:cstheme="minorHAnsi"/>
          <w:szCs w:val="24"/>
        </w:rPr>
        <w:t>tails of these young people to Kantar Public, who</w:t>
      </w:r>
      <w:r w:rsidRPr="00830994">
        <w:rPr>
          <w:rFonts w:asciiTheme="minorHAnsi" w:hAnsiTheme="minorHAnsi" w:cstheme="minorHAnsi"/>
          <w:szCs w:val="24"/>
        </w:rPr>
        <w:t xml:space="preserve"> invited </w:t>
      </w:r>
      <w:r w:rsidR="00E20606" w:rsidRPr="00830994">
        <w:rPr>
          <w:rFonts w:asciiTheme="minorHAnsi" w:hAnsiTheme="minorHAnsi" w:cstheme="minorHAnsi"/>
          <w:szCs w:val="24"/>
        </w:rPr>
        <w:t xml:space="preserve">them </w:t>
      </w:r>
      <w:r w:rsidRPr="00830994">
        <w:rPr>
          <w:rFonts w:asciiTheme="minorHAnsi" w:hAnsiTheme="minorHAnsi" w:cstheme="minorHAnsi"/>
          <w:szCs w:val="24"/>
        </w:rPr>
        <w:t xml:space="preserve">to complete </w:t>
      </w:r>
      <w:r w:rsidR="00E20606" w:rsidRPr="00830994">
        <w:rPr>
          <w:rFonts w:asciiTheme="minorHAnsi" w:hAnsiTheme="minorHAnsi" w:cstheme="minorHAnsi"/>
          <w:szCs w:val="24"/>
        </w:rPr>
        <w:t>an online baseline survey</w:t>
      </w:r>
      <w:r w:rsidRPr="00830994">
        <w:rPr>
          <w:rFonts w:asciiTheme="minorHAnsi" w:hAnsiTheme="minorHAnsi" w:cstheme="minorHAnsi"/>
          <w:szCs w:val="24"/>
        </w:rPr>
        <w:t>.</w:t>
      </w:r>
    </w:p>
    <w:p w14:paraId="489387F2" w14:textId="77777777" w:rsidR="008006AF" w:rsidRPr="00830994" w:rsidRDefault="00D53F3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However, given the limited number of young people in the expression of interest (EOI) group, the comparison group was topped up with respondents from an online panel of young people. Kantar Public then invited both the EOI group and the young people drawn from the online panel to complete the online follow up survey. Table 3 shows the number of completed surveys achieved at each stage.</w:t>
      </w:r>
    </w:p>
    <w:p w14:paraId="5ED31C3D" w14:textId="77777777" w:rsidR="00244D1B" w:rsidRPr="00830994" w:rsidRDefault="00244D1B">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63EF3B61" w14:textId="77777777" w:rsidR="008006AF" w:rsidRPr="00BC7293" w:rsidRDefault="00904BFC" w:rsidP="00904BFC">
      <w:pPr>
        <w:pStyle w:val="Caption"/>
        <w:rPr>
          <w:rFonts w:asciiTheme="minorHAnsi" w:hAnsiTheme="minorHAnsi" w:cstheme="minorHAnsi"/>
          <w:sz w:val="22"/>
          <w:szCs w:val="22"/>
        </w:rPr>
      </w:pPr>
      <w:r w:rsidRPr="00BC7293">
        <w:rPr>
          <w:rFonts w:asciiTheme="minorHAnsi" w:hAnsiTheme="minorHAnsi" w:cstheme="minorHAnsi"/>
          <w:sz w:val="22"/>
          <w:szCs w:val="22"/>
        </w:rPr>
        <w:lastRenderedPageBreak/>
        <w:t xml:space="preserve">Table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Table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3</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Evaluation survey interviews achieved</w:t>
      </w:r>
    </w:p>
    <w:tbl>
      <w:tblPr>
        <w:tblStyle w:val="TableGridLight1"/>
        <w:tblW w:w="9483" w:type="dxa"/>
        <w:tblInd w:w="-5" w:type="dxa"/>
        <w:tblLook w:val="0420" w:firstRow="1" w:lastRow="0" w:firstColumn="0" w:lastColumn="0" w:noHBand="0" w:noVBand="1"/>
      </w:tblPr>
      <w:tblGrid>
        <w:gridCol w:w="2592"/>
        <w:gridCol w:w="1490"/>
        <w:gridCol w:w="3244"/>
        <w:gridCol w:w="2157"/>
      </w:tblGrid>
      <w:tr w:rsidR="00DF711C" w:rsidRPr="00830994" w14:paraId="1B90E331" w14:textId="77777777" w:rsidTr="00BC7293">
        <w:trPr>
          <w:trHeight w:val="302"/>
        </w:trPr>
        <w:tc>
          <w:tcPr>
            <w:tcW w:w="2592" w:type="dxa"/>
            <w:shd w:val="clear" w:color="auto" w:fill="1982E8"/>
            <w:hideMark/>
          </w:tcPr>
          <w:p w14:paraId="6BC5F5AA" w14:textId="77777777" w:rsidR="00DF711C" w:rsidRPr="00830994" w:rsidRDefault="00DF711C" w:rsidP="00164CC0">
            <w:pPr>
              <w:pStyle w:val="KTRMaintext"/>
              <w:spacing w:line="280" w:lineRule="exact"/>
              <w:rPr>
                <w:rFonts w:asciiTheme="minorHAnsi" w:hAnsiTheme="minorHAnsi" w:cstheme="minorHAnsi"/>
                <w:color w:val="FFFFFF" w:themeColor="background1"/>
                <w:szCs w:val="24"/>
              </w:rPr>
            </w:pPr>
            <w:r w:rsidRPr="00830994">
              <w:rPr>
                <w:rFonts w:asciiTheme="minorHAnsi" w:hAnsiTheme="minorHAnsi" w:cstheme="minorHAnsi"/>
                <w:b/>
                <w:bCs/>
                <w:color w:val="FFFFFF" w:themeColor="background1"/>
                <w:szCs w:val="24"/>
              </w:rPr>
              <w:t>Season</w:t>
            </w:r>
          </w:p>
        </w:tc>
        <w:tc>
          <w:tcPr>
            <w:tcW w:w="1490" w:type="dxa"/>
            <w:shd w:val="clear" w:color="auto" w:fill="1982E8"/>
            <w:hideMark/>
          </w:tcPr>
          <w:p w14:paraId="246E7D82" w14:textId="77777777" w:rsidR="00DF711C" w:rsidRPr="00830994" w:rsidRDefault="00DF711C" w:rsidP="00164CC0">
            <w:pPr>
              <w:pStyle w:val="KTRMaintext"/>
              <w:spacing w:line="280" w:lineRule="exact"/>
              <w:rPr>
                <w:rFonts w:asciiTheme="minorHAnsi" w:hAnsiTheme="minorHAnsi" w:cstheme="minorHAnsi"/>
                <w:color w:val="FFFFFF" w:themeColor="background1"/>
                <w:szCs w:val="24"/>
              </w:rPr>
            </w:pPr>
            <w:r w:rsidRPr="00830994">
              <w:rPr>
                <w:rFonts w:asciiTheme="minorHAnsi" w:hAnsiTheme="minorHAnsi" w:cstheme="minorHAnsi"/>
                <w:b/>
                <w:bCs/>
                <w:color w:val="FFFFFF" w:themeColor="background1"/>
                <w:szCs w:val="24"/>
              </w:rPr>
              <w:t>Type</w:t>
            </w:r>
          </w:p>
        </w:tc>
        <w:tc>
          <w:tcPr>
            <w:tcW w:w="3244" w:type="dxa"/>
            <w:shd w:val="clear" w:color="auto" w:fill="1982E8"/>
            <w:hideMark/>
          </w:tcPr>
          <w:p w14:paraId="3DD1BCB8" w14:textId="77777777" w:rsidR="00DF711C" w:rsidRPr="00830994" w:rsidRDefault="00DF711C" w:rsidP="00164CC0">
            <w:pPr>
              <w:pStyle w:val="KTRMaintext"/>
              <w:spacing w:line="280" w:lineRule="exact"/>
              <w:rPr>
                <w:rFonts w:asciiTheme="minorHAnsi" w:hAnsiTheme="minorHAnsi" w:cstheme="minorHAnsi"/>
                <w:color w:val="FFFFFF" w:themeColor="background1"/>
                <w:szCs w:val="24"/>
              </w:rPr>
            </w:pPr>
            <w:r w:rsidRPr="00830994">
              <w:rPr>
                <w:rFonts w:asciiTheme="minorHAnsi" w:hAnsiTheme="minorHAnsi" w:cstheme="minorHAnsi"/>
                <w:b/>
                <w:bCs/>
                <w:color w:val="FFFFFF" w:themeColor="background1"/>
                <w:szCs w:val="24"/>
              </w:rPr>
              <w:t>Group</w:t>
            </w:r>
          </w:p>
        </w:tc>
        <w:tc>
          <w:tcPr>
            <w:tcW w:w="2157" w:type="dxa"/>
            <w:shd w:val="clear" w:color="auto" w:fill="1982E8"/>
          </w:tcPr>
          <w:p w14:paraId="3241A62D" w14:textId="77777777" w:rsidR="00DF711C" w:rsidRPr="00830994" w:rsidRDefault="0079189D" w:rsidP="00164CC0">
            <w:pPr>
              <w:pStyle w:val="KTRMaintext"/>
              <w:spacing w:line="280" w:lineRule="exact"/>
              <w:rPr>
                <w:rFonts w:asciiTheme="minorHAnsi" w:hAnsiTheme="minorHAnsi" w:cstheme="minorHAnsi"/>
                <w:b/>
                <w:bCs/>
                <w:color w:val="FFFFFF" w:themeColor="background1"/>
                <w:szCs w:val="24"/>
              </w:rPr>
            </w:pPr>
            <w:r w:rsidRPr="00830994">
              <w:rPr>
                <w:rFonts w:asciiTheme="minorHAnsi" w:hAnsiTheme="minorHAnsi" w:cstheme="minorHAnsi"/>
                <w:b/>
                <w:bCs/>
                <w:color w:val="FFFFFF" w:themeColor="background1"/>
                <w:szCs w:val="24"/>
              </w:rPr>
              <w:t>C</w:t>
            </w:r>
            <w:r w:rsidR="00DF711C" w:rsidRPr="00830994">
              <w:rPr>
                <w:rFonts w:asciiTheme="minorHAnsi" w:hAnsiTheme="minorHAnsi" w:cstheme="minorHAnsi"/>
                <w:b/>
                <w:bCs/>
                <w:color w:val="FFFFFF" w:themeColor="background1"/>
                <w:szCs w:val="24"/>
              </w:rPr>
              <w:t>ompletes</w:t>
            </w:r>
            <w:r w:rsidR="00A65F7D" w:rsidRPr="00830994">
              <w:rPr>
                <w:rFonts w:asciiTheme="minorHAnsi" w:hAnsiTheme="minorHAnsi" w:cstheme="minorHAnsi"/>
                <w:b/>
                <w:bCs/>
                <w:color w:val="FFFFFF" w:themeColor="background1"/>
                <w:szCs w:val="24"/>
              </w:rPr>
              <w:t xml:space="preserve"> (n)</w:t>
            </w:r>
          </w:p>
        </w:tc>
      </w:tr>
      <w:tr w:rsidR="00DF711C" w:rsidRPr="00830994" w14:paraId="6168DA6B" w14:textId="77777777" w:rsidTr="00BC7293">
        <w:trPr>
          <w:trHeight w:val="302"/>
        </w:trPr>
        <w:tc>
          <w:tcPr>
            <w:tcW w:w="2592" w:type="dxa"/>
            <w:vMerge w:val="restart"/>
            <w:hideMark/>
          </w:tcPr>
          <w:p w14:paraId="20689649"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Summer</w:t>
            </w:r>
          </w:p>
          <w:p w14:paraId="675A2CEF" w14:textId="77777777" w:rsidR="00DF711C" w:rsidRPr="00830994" w:rsidRDefault="00A22A84" w:rsidP="00164CC0">
            <w:pPr>
              <w:pStyle w:val="KTRMaintext"/>
              <w:spacing w:line="280" w:lineRule="exact"/>
              <w:rPr>
                <w:rFonts w:asciiTheme="minorHAnsi" w:hAnsiTheme="minorHAnsi" w:cstheme="minorHAnsi"/>
                <w:szCs w:val="24"/>
              </w:rPr>
            </w:pPr>
            <w:r w:rsidRPr="00830994">
              <w:rPr>
                <w:rFonts w:asciiTheme="minorHAnsi" w:eastAsia="Times New Roman" w:hAnsiTheme="minorHAnsi" w:cstheme="minorHAnsi"/>
                <w:b/>
                <w:bCs/>
                <w:noProof/>
                <w:color w:val="92D050"/>
                <w:szCs w:val="24"/>
                <w:lang w:eastAsia="en-GB"/>
              </w:rPr>
              <mc:AlternateContent>
                <mc:Choice Requires="wpg">
                  <w:drawing>
                    <wp:anchor distT="0" distB="0" distL="114300" distR="114300" simplePos="0" relativeHeight="251658246" behindDoc="0" locked="0" layoutInCell="1" allowOverlap="1" wp14:anchorId="3878C170" wp14:editId="0BA1B929">
                      <wp:simplePos x="0" y="0"/>
                      <wp:positionH relativeFrom="column">
                        <wp:posOffset>377000</wp:posOffset>
                      </wp:positionH>
                      <wp:positionV relativeFrom="paragraph">
                        <wp:posOffset>163195</wp:posOffset>
                      </wp:positionV>
                      <wp:extent cx="520065" cy="518795"/>
                      <wp:effectExtent l="0" t="0" r="0" b="0"/>
                      <wp:wrapNone/>
                      <wp:docPr id="480" name="Group 111"/>
                      <wp:cNvGraphicFramePr/>
                      <a:graphic xmlns:a="http://schemas.openxmlformats.org/drawingml/2006/main">
                        <a:graphicData uri="http://schemas.microsoft.com/office/word/2010/wordprocessingGroup">
                          <wpg:wgp>
                            <wpg:cNvGrpSpPr/>
                            <wpg:grpSpPr bwMode="auto">
                              <a:xfrm>
                                <a:off x="0" y="0"/>
                                <a:ext cx="520065" cy="518795"/>
                                <a:chOff x="0" y="0"/>
                                <a:chExt cx="515" cy="514"/>
                              </a:xfrm>
                              <a:solidFill>
                                <a:srgbClr val="1982E8"/>
                              </a:solidFill>
                            </wpg:grpSpPr>
                            <wps:wsp>
                              <wps:cNvPr id="481" name="Oval 481"/>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2" name="Freeform 482"/>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3" name="Freeform 483"/>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4" name="Freeform 484"/>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5" name="Freeform 485"/>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6" name="Freeform 486"/>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7" name="Freeform 48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8" name="Freeform 48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9" name="Freeform 48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0" name="Freeform 490"/>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1" name="Freeform 491"/>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2" name="Freeform 492"/>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3" name="Freeform 493"/>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D6AC13" id="Group 111" o:spid="_x0000_s1026" style="position:absolute;margin-left:29.7pt;margin-top:12.85pt;width:40.95pt;height:40.85pt;z-index:25165824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">
                      <v:oval id="Oval 481"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fk8UA&#10;AADcAAAADwAAAGRycy9kb3ducmV2LnhtbESPQWsCMRSE74L/ITyhl1Kzliq6NYooQnuo4NqLt8fm&#10;dTe4eVmSqOu/bwTB4zAz3zDzZWcbcSEfjGMFo2EGgrh02nCl4PewfZuCCBFZY+OYFNwowHLR780x&#10;1+7Ke7oUsRIJwiFHBXWMbS5lKGuyGIauJU7en/MWY5K+ktrjNcFtI9+zbCItGk4LNba0rqk8FWer&#10;IPJGjuXeF+NZYY7fZne+/WxflXoZdKtPEJG6+Aw/2l9awcd0B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J+TxQAAANwAAAAPAAAAAAAAAAAAAAAAAJgCAABkcnMv&#10;ZG93bnJldi54bWxQSwUGAAAAAAQABAD1AAAAigMAAAAA&#10;" filled="f" stroked="f"/>
                      <v:shape id="Freeform 482"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j78A&#10;AADcAAAADwAAAGRycy9kb3ducmV2LnhtbESP0YrCMBRE3wX/IVxh3zSxFJFqFFEW3Efd/YBLc22L&#10;zU1JYtv9eyMIPg4zc4bZ7kfbip58aBxrWC4UCOLSmYYrDX+/3/M1iBCRDbaOScM/BdjvppMtFsYN&#10;fKH+GiuRIBwK1FDH2BVShrImi2HhOuLk3Zy3GJP0lTQehwS3rcyUWkmLDaeFGjs61lTerw+r4XSQ&#10;y8eljzRYlbFXPzlWnGv9NRsPGxCRxvgJv9tnoyFfZ/A6k46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9Z2PvwAAANwAAAAPAAAAAAAAAAAAAAAAAJgCAABkcnMvZG93bnJl&#10;di54bWxQSwUGAAAAAAQABAD1AAAAhAMAAAAA&#10;" path="m47,96l,96,,,47,r,96l47,96xe" filled="f" stroked="f">
                        <v:path arrowok="t" o:connecttype="custom" o:connectlocs="47,96;0,96;0,0;47,0;47,96;47,96" o:connectangles="0,0,0,0,0,0"/>
                      </v:shape>
                      <v:shape id="Freeform 483"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Y8MMA&#10;AADcAAAADwAAAGRycy9kb3ducmV2LnhtbESPQWsCMRSE7wX/Q3hCL6LZ2lJkNYoKildd0etz89xd&#10;3bxsk1TXf98IQo/DzHzDTGatqcWNnK8sK/gYJCCIc6srLhTss1V/BMIHZI21ZVLwIA+zaedtgqm2&#10;d97SbRcKESHsU1RQhtCkUvq8JIN+YBvi6J2tMxiidIXUDu8Rbmo5TJJvabDiuFBiQ8uS8uvu1ygI&#10;2x6vj15fst7eykf2cxoeFk6p9247H4MI1Ib/8Ku90Qq+Rp/w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Y8MMAAADcAAAADwAAAAAAAAAAAAAAAACYAgAAZHJzL2Rv&#10;d25yZXYueG1sUEsFBgAAAAAEAAQA9QAAAIgDAAAAAA==&#10;" path="m47,99l,99,,,47,r,99l47,99xe" filled="f" stroked="f">
                        <v:path arrowok="t" o:connecttype="custom" o:connectlocs="47,99;0,99;0,0;47,0;47,99;47,99" o:connectangles="0,0,0,0,0,0"/>
                      </v:shape>
                      <v:shape id="Freeform 484"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Az8QA&#10;AADcAAAADwAAAGRycy9kb3ducmV2LnhtbESPT4vCMBTE78J+h/AW9qbpimipRumKsl79g+Dt0Tzb&#10;YvNSmli7/fQbQfA4zMxvmMWqM5VoqXGlZQXfowgEcWZ1ybmC03E7jEE4j6yxskwK/sjBavkxWGCi&#10;7YP31B58LgKEXYIKCu/rREqXFWTQjWxNHLyrbQz6IJtc6gYfAW4qOY6iqTRYclgosKZ1QdntcDcK&#10;+nva/v6sz23f77uLnKWbLfeRUl+fXToH4anz7/CrvdMKJvE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gM/EAAAA3AAAAA8AAAAAAAAAAAAAAAAAmAIAAGRycy9k&#10;b3ducmV2LnhtbFBLBQYAAAAABAAEAPUAAACJAwAAAAA=&#10;" path="m48,108l,23,38,,88,85,48,108r,xe" filled="f" stroked="f">
                        <v:path arrowok="t" o:connecttype="custom" o:connectlocs="48,108;0,23;38,0;88,85;48,108;48,108" o:connectangles="0,0,0,0,0,0"/>
                      </v:shape>
                      <v:shape id="Freeform 485"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prsYA&#10;AADcAAAADwAAAGRycy9kb3ducmV2LnhtbESPX0vDQBDE3wW/w7FC3+xFqaXEXosUhFJB+0fwdc1t&#10;krO5vZhb29hP7wmFPg4z8xtmOu99ow7URRfYwN0wA0VcBOu4MvC+e76dgIqCbLEJTAZ+KcJ8dn01&#10;xdyGI2/osJVKJQjHHA3UIm2udSxq8hiHoSVOXhk6j5JkV2nb4THBfaPvs2ysPTpOCzW2tKip2G9/&#10;vIG1f/1yi89vkfLFnfYf5Wp3ekNjBjf90yMooV4u4XN7aQ2MJg/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OprsYAAADcAAAADwAAAAAAAAAAAAAAAACYAgAAZHJz&#10;L2Rvd25yZXYueG1sUEsFBgAAAAAEAAQA9QAAAIsDAAAAAA==&#10;" path="m52,109l,24,40,,92,85,52,109r,xe" filled="f" stroked="f">
                        <v:path arrowok="t" o:connecttype="custom" o:connectlocs="52,109;0,24;40,0;92,85;52,109;52,109" o:connectangles="0,0,0,0,0,0"/>
                      </v:shape>
                      <v:shape id="Freeform 486"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6+cUA&#10;AADcAAAADwAAAGRycy9kb3ducmV2LnhtbESPQWsCMRSE70L/Q3iF3jSrLSKrUaRYKFgou1ro8bF5&#10;bhY3L9sk6vrvG0HwOMzMN8xi1dtWnMmHxrGC8SgDQVw53XCtYL/7GM5AhIissXVMCq4UYLV8Giww&#10;1+7CBZ3LWIsE4ZCjAhNjl0sZKkMWw8h1xMk7OG8xJulrqT1eEty2cpJlU2mx4bRgsKN3Q9WxPFkF&#10;p+1X3fBf8fv9Wu7GxX59NP5no9TLc7+eg4jUx0f43v7UCt5mU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Hr5xQAAANwAAAAPAAAAAAAAAAAAAAAAAJgCAABkcnMv&#10;ZG93bnJldi54bWxQSwUGAAAAAAQABAD1AAAAigMAAAAA&#10;" path="m85,90l,40,23,r85,49l85,90r,xe" filled="f" stroked="f">
                        <v:path arrowok="t" o:connecttype="custom" o:connectlocs="85,90;0,40;23,0;108,49;85,90;85,90" o:connectangles="0,0,0,0,0,0"/>
                      </v:shape>
                      <v:shape id="Freeform 487"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YU8YA&#10;AADcAAAADwAAAGRycy9kb3ducmV2LnhtbESPQWvCQBSE7wX/w/KE3uqmIo1E1xAiQhEsmJbS4yP7&#10;TEKzb2N2jbG/vlsoeBxm5htmnY6mFQP1rrGs4HkWgSAurW64UvDxvntagnAeWWNrmRTcyEG6mTys&#10;MdH2ykcaCl+JAGGXoILa+y6R0pU1GXQz2xEH72R7gz7IvpK6x2uAm1bOo+hFGmw4LNTYUV5T+V1c&#10;jIJsrg8/Q7xfVMfDl4/zt+Jze86VepyO2QqEp9Hfw//tV61gsYz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MYU8YAAADcAAAADwAAAAAAAAAAAAAAAACYAgAAZHJz&#10;L2Rvd25yZXYueG1sUEsFBgAAAAAEAAQA9QAAAIsDAAAAAA==&#10;" path="m85,87l,40,24,r85,50l85,87r,xe" filled="f" stroked="f">
                        <v:path arrowok="t" o:connecttype="custom" o:connectlocs="85,87;0,40;24,0;109,50;85,87;85,87" o:connectangles="0,0,0,0,0,0"/>
                      </v:shape>
                      <v:shape id="Freeform 488"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uncEA&#10;AADcAAAADwAAAGRycy9kb3ducmV2LnhtbERPz2vCMBS+D/wfwhO8zVSRUTqjbI5Re9uc6PXRvLVl&#10;yUtJYlv/++Uw2PHj+73dT9aIgXzoHCtYLTMQxLXTHTcKzl/vjzmIEJE1Gsek4E4B9rvZwxYL7Ub+&#10;pOEUG5FCOBSooI2xL6QMdUsWw9L1xIn7dt5iTNA3UnscU7g1cp1lT9Jix6mhxZ4OLdU/p5tVYCpd&#10;lcab1/X17K6Xy218c+WHUov59PIMItIU/8V/7qNWsMn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Lp3BAAAA3AAAAA8AAAAAAAAAAAAAAAAAmAIAAGRycy9kb3du&#10;cmV2LnhtbFBLBQYAAAAABAAEAPUAAACGAwAAAAA=&#10;" path="m23,87l,50,85,r23,40l23,87r,xe" filled="f" stroked="f">
                        <v:path arrowok="t" o:connecttype="custom" o:connectlocs="23,87;0,50;85,0;108,40;23,87;23,87" o:connectangles="0,0,0,0,0,0"/>
                      </v:shape>
                      <v:shape id="Freeform 489"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vs8UA&#10;AADcAAAADwAAAGRycy9kb3ducmV2LnhtbESPQWvCQBSE70L/w/IK3nTTYts0dSMqKrnWVujxsfua&#10;hGTfhuyqsb/eLQgeh5n5hpkvBtuKE/W+dqzgaZqAINbO1Fwq+P7aTlIQPiAbbB2Tggt5WOQPozlm&#10;xp35k077UIoIYZ+hgiqELpPS64os+qnriKP363qLIcq+lKbHc4TbVj4nyau0WHNcqLCjdUW62R+t&#10;gt2yLTarNPlxxWx9+Gve0sOL1kqNH4flB4hAQ7iHb+3CKJil7/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2+zxQAAANwAAAAPAAAAAAAAAAAAAAAAAJgCAABkcnMv&#10;ZG93bnJldi54bWxQSwUGAAAAAAQABAD1AAAAigMAAAAA&#10;" path="m24,90l,49,85,r24,40l24,90r,xe" filled="f" stroked="f">
                        <v:path arrowok="t" o:connecttype="custom" o:connectlocs="24,90;0,49;85,0;109,40;24,90;24,90" o:connectangles="0,0,0,0,0,0"/>
                      </v:shape>
                      <v:shape id="Freeform 490"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UMIA&#10;AADcAAAADwAAAGRycy9kb3ducmV2LnhtbERPy4rCMBTdC/5DuMLsNPWBaDWKyCjiQvCB6O7SXNti&#10;c9NpMlr/3iwEl4fzns5rU4gHVS63rKDbiUAQJ1bnnCo4HVftEQjnkTUWlknBixzMZ83GFGNtn7yn&#10;x8GnIoSwi1FB5n0ZS+mSjAy6ji2JA3ezlUEfYJVKXeEzhJtC9qJoKA3mHBoyLGmZUXI//BsFu9Je&#10;foduuT2O9Li/uZ7O0f5vrdRPq15MQHiq/Vf8cW+0gsE4zA9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v5QwgAAANwAAAAPAAAAAAAAAAAAAAAAAJgCAABkcnMvZG93&#10;bnJldi54bWxQSwUGAAAAAAQABAD1AAAAhwMAAAAA&#10;" path="m38,109l,85,48,,88,24,38,109r,xe" filled="f" stroked="f">
                        <v:path arrowok="t" o:connecttype="custom" o:connectlocs="38,109;0,85;48,0;88,24;38,109;38,109" o:connectangles="0,0,0,0,0,0"/>
                      </v:shape>
                      <v:shape id="Freeform 491"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bS8YA&#10;AADcAAAADwAAAGRycy9kb3ducmV2LnhtbESPT2vCQBTE7wW/w/IKvdVNRESjq6hg8dCLf1o9PrLP&#10;JDb7NmS3SfTTu0Khx2FmfsPMFp0pRUO1KywriPsRCOLU6oIzBcfD5n0MwnlkjaVlUnAjB4t572WG&#10;ibYt76jZ+0wECLsEFeTeV4mULs3JoOvbijh4F1sb9EHWmdQ1tgFuSjmIopE0WHBYyLGidU7pz/7X&#10;KPi4DFebr2sbL2ncfN5P9+3o/G2VenvtllMQnjr/H/5rb7WC4SSG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ibS8YAAADcAAAADwAAAAAAAAAAAAAAAACYAgAAZHJz&#10;L2Rvd25yZXYueG1sUEsFBgAAAAAEAAQA9QAAAIsDAAAAAA==&#10;" path="m40,108l,85,52,,92,23,40,108r,xe" filled="f" stroked="f">
                        <v:path arrowok="t" o:connecttype="custom" o:connectlocs="40,108;0,85;52,0;92,23;40,108;40,108" o:connectangles="0,0,0,0,0,0"/>
                      </v:shape>
                      <v:shape id="Freeform 492"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W8QA&#10;AADcAAAADwAAAGRycy9kb3ducmV2LnhtbESPzWrCQBSF94LvMFyhG6kTo0ibOopYtNmJsXR9ydwm&#10;oZk7ITMm8e2dguDycH4+zno7mFp01LrKsoL5LAJBnFtdcaHg+3J4fQPhPLLG2jIpuJGD7WY8WmOi&#10;bc9n6jJfiDDCLkEFpfdNIqXLSzLoZrYhDt6vbQ36INtC6hb7MG5qGUfRShqsOBBKbGhfUv6XXU2A&#10;dOnigNPTzyW9fsX+OOw+o2Wv1Mtk2H2A8DT4Z/jRTrWC5XsM/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AVvEAAAA3AAAAA8AAAAAAAAAAAAAAAAAmAIAAGRycy9k&#10;b3ducmV2LnhtbFBLBQYAAAAABAAEAPUAAACJAwAAAAA=&#10;" path="m97,48l,48,,,97,r,48l97,48xe" filled="f" stroked="f">
                        <v:path arrowok="t" o:connecttype="custom" o:connectlocs="97,48;0,48;0,0;97,0;97,48;97,48" o:connectangles="0,0,0,0,0,0"/>
                      </v:shape>
                      <v:shape id="Freeform 493"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gJMcA&#10;AADcAAAADwAAAGRycy9kb3ducmV2LnhtbESPQWsCMRSE7wX/Q3gFL1Kz1SJ2a5SqFErBg9oeents&#10;nputm/eWTaprf30jFHocZuYbZrbofK1O1IZK2MD9MANFXIituDTwvn+5m4IKEdliLUwGLhRgMe/d&#10;zDC3cuYtnXaxVAnCIUcDLsYm1zoUjjyGoTTEyTtI6zEm2ZbatnhOcF/rUZZNtMeK04LDhlaOiuPu&#10;2xuQn25Q7de+OHwOlvL18bZxa9kY07/tnp9ARerif/iv/WoNPDyO4XomH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oCTHAAAA3AAAAA8AAAAAAAAAAAAAAAAAmAIAAGRy&#10;cy9kb3ducmV2LnhtbFBLBQYAAAAABAAEAPUAAACMAwAAAAA=&#10;" path="m100,48l,48,,,100,r,48l100,48xe" filled="f" stroked="f">
                        <v:path arrowok="t" o:connecttype="custom" o:connectlocs="100,48;0,48;0,0;100,0;100,48;100,48" o:connectangles="0,0,0,0,0,0"/>
                      </v:shape>
                    </v:group>
                  </w:pict>
                </mc:Fallback>
              </mc:AlternateContent>
            </w:r>
          </w:p>
        </w:tc>
        <w:tc>
          <w:tcPr>
            <w:tcW w:w="1490" w:type="dxa"/>
            <w:vMerge w:val="restart"/>
            <w:hideMark/>
          </w:tcPr>
          <w:p w14:paraId="097AB26E"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Baseline</w:t>
            </w:r>
          </w:p>
          <w:p w14:paraId="431BE520" w14:textId="77777777" w:rsidR="00DF711C" w:rsidRPr="00830994" w:rsidRDefault="00DF711C" w:rsidP="00164CC0">
            <w:pPr>
              <w:pStyle w:val="KTRMaintext"/>
              <w:spacing w:line="280" w:lineRule="exact"/>
              <w:rPr>
                <w:rFonts w:asciiTheme="minorHAnsi" w:hAnsiTheme="minorHAnsi" w:cstheme="minorHAnsi"/>
                <w:szCs w:val="24"/>
              </w:rPr>
            </w:pPr>
          </w:p>
        </w:tc>
        <w:tc>
          <w:tcPr>
            <w:tcW w:w="3244" w:type="dxa"/>
            <w:hideMark/>
          </w:tcPr>
          <w:p w14:paraId="2031DB30"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Participant</w:t>
            </w:r>
          </w:p>
        </w:tc>
        <w:tc>
          <w:tcPr>
            <w:tcW w:w="2157" w:type="dxa"/>
          </w:tcPr>
          <w:p w14:paraId="33B27CC1" w14:textId="77777777" w:rsidR="00DF711C" w:rsidRPr="00830994" w:rsidRDefault="0079189D"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13,905</w:t>
            </w:r>
          </w:p>
        </w:tc>
      </w:tr>
      <w:tr w:rsidR="00D53F3B" w:rsidRPr="00830994" w14:paraId="22910C53" w14:textId="77777777" w:rsidTr="00BC7293">
        <w:trPr>
          <w:trHeight w:val="302"/>
        </w:trPr>
        <w:tc>
          <w:tcPr>
            <w:tcW w:w="2592" w:type="dxa"/>
            <w:vMerge/>
          </w:tcPr>
          <w:p w14:paraId="0E9020B4" w14:textId="77777777" w:rsidR="00D53F3B" w:rsidRPr="00830994" w:rsidRDefault="00D53F3B" w:rsidP="00164CC0">
            <w:pPr>
              <w:pStyle w:val="KTRMaintext"/>
              <w:rPr>
                <w:rFonts w:asciiTheme="minorHAnsi" w:hAnsiTheme="minorHAnsi" w:cstheme="minorHAnsi"/>
                <w:szCs w:val="24"/>
              </w:rPr>
            </w:pPr>
          </w:p>
        </w:tc>
        <w:tc>
          <w:tcPr>
            <w:tcW w:w="1490" w:type="dxa"/>
            <w:vMerge/>
          </w:tcPr>
          <w:p w14:paraId="4A434719" w14:textId="77777777" w:rsidR="00D53F3B" w:rsidRPr="00830994" w:rsidRDefault="00D53F3B" w:rsidP="00164CC0">
            <w:pPr>
              <w:pStyle w:val="KTRMaintext"/>
              <w:rPr>
                <w:rFonts w:asciiTheme="minorHAnsi" w:hAnsiTheme="minorHAnsi" w:cstheme="minorHAnsi"/>
                <w:szCs w:val="24"/>
              </w:rPr>
            </w:pPr>
          </w:p>
        </w:tc>
        <w:tc>
          <w:tcPr>
            <w:tcW w:w="3244" w:type="dxa"/>
          </w:tcPr>
          <w:p w14:paraId="120B5C48"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Comparison (EOI)</w:t>
            </w:r>
          </w:p>
        </w:tc>
        <w:tc>
          <w:tcPr>
            <w:tcW w:w="2157" w:type="dxa"/>
          </w:tcPr>
          <w:p w14:paraId="58DFF399"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3,374</w:t>
            </w:r>
          </w:p>
        </w:tc>
      </w:tr>
      <w:tr w:rsidR="00DF711C" w:rsidRPr="00830994" w14:paraId="32764DAF" w14:textId="77777777" w:rsidTr="00BC7293">
        <w:trPr>
          <w:trHeight w:val="302"/>
        </w:trPr>
        <w:tc>
          <w:tcPr>
            <w:tcW w:w="2592" w:type="dxa"/>
            <w:vMerge/>
            <w:hideMark/>
          </w:tcPr>
          <w:p w14:paraId="31929A87" w14:textId="77777777" w:rsidR="00DF711C" w:rsidRPr="00830994" w:rsidRDefault="00DF711C" w:rsidP="00164CC0">
            <w:pPr>
              <w:pStyle w:val="KTRMaintext"/>
              <w:spacing w:line="280" w:lineRule="exact"/>
              <w:rPr>
                <w:rFonts w:asciiTheme="minorHAnsi" w:hAnsiTheme="minorHAnsi" w:cstheme="minorHAnsi"/>
                <w:szCs w:val="24"/>
              </w:rPr>
            </w:pPr>
          </w:p>
        </w:tc>
        <w:tc>
          <w:tcPr>
            <w:tcW w:w="1490" w:type="dxa"/>
            <w:vMerge/>
            <w:hideMark/>
          </w:tcPr>
          <w:p w14:paraId="603F06BB" w14:textId="77777777" w:rsidR="00DF711C" w:rsidRPr="00830994" w:rsidRDefault="00DF711C" w:rsidP="00164CC0">
            <w:pPr>
              <w:pStyle w:val="KTRMaintext"/>
              <w:spacing w:line="280" w:lineRule="exact"/>
              <w:rPr>
                <w:rFonts w:asciiTheme="minorHAnsi" w:hAnsiTheme="minorHAnsi" w:cstheme="minorHAnsi"/>
                <w:szCs w:val="24"/>
              </w:rPr>
            </w:pPr>
          </w:p>
        </w:tc>
        <w:tc>
          <w:tcPr>
            <w:tcW w:w="3244" w:type="dxa"/>
            <w:hideMark/>
          </w:tcPr>
          <w:p w14:paraId="6CF21E08"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Comparison</w:t>
            </w:r>
            <w:r w:rsidR="00D53F3B" w:rsidRPr="00830994">
              <w:rPr>
                <w:rFonts w:asciiTheme="minorHAnsi" w:hAnsiTheme="minorHAnsi" w:cstheme="minorHAnsi"/>
                <w:szCs w:val="24"/>
              </w:rPr>
              <w:t xml:space="preserve"> (online panel)</w:t>
            </w:r>
          </w:p>
        </w:tc>
        <w:tc>
          <w:tcPr>
            <w:tcW w:w="2157" w:type="dxa"/>
          </w:tcPr>
          <w:p w14:paraId="1F76FA8A" w14:textId="77777777" w:rsidR="00DF711C"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312</w:t>
            </w:r>
          </w:p>
        </w:tc>
      </w:tr>
      <w:tr w:rsidR="00DF711C" w:rsidRPr="00830994" w14:paraId="6C01A9C2" w14:textId="77777777" w:rsidTr="00BC7293">
        <w:trPr>
          <w:trHeight w:val="302"/>
        </w:trPr>
        <w:tc>
          <w:tcPr>
            <w:tcW w:w="2592" w:type="dxa"/>
            <w:vMerge/>
            <w:hideMark/>
          </w:tcPr>
          <w:p w14:paraId="7F8F0C56" w14:textId="77777777" w:rsidR="00DF711C" w:rsidRPr="00830994" w:rsidRDefault="00DF711C" w:rsidP="00164CC0">
            <w:pPr>
              <w:pStyle w:val="KTRMaintext"/>
              <w:spacing w:line="280" w:lineRule="exact"/>
              <w:rPr>
                <w:rFonts w:asciiTheme="minorHAnsi" w:hAnsiTheme="minorHAnsi" w:cstheme="minorHAnsi"/>
                <w:szCs w:val="24"/>
              </w:rPr>
            </w:pPr>
          </w:p>
        </w:tc>
        <w:tc>
          <w:tcPr>
            <w:tcW w:w="1490" w:type="dxa"/>
            <w:vMerge w:val="restart"/>
            <w:hideMark/>
          </w:tcPr>
          <w:p w14:paraId="2DD9304F" w14:textId="77777777" w:rsidR="00DF711C" w:rsidRPr="00830994" w:rsidRDefault="00BB23A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Follow up</w:t>
            </w:r>
          </w:p>
        </w:tc>
        <w:tc>
          <w:tcPr>
            <w:tcW w:w="3244" w:type="dxa"/>
            <w:hideMark/>
          </w:tcPr>
          <w:p w14:paraId="001F244A"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Participant</w:t>
            </w:r>
          </w:p>
        </w:tc>
        <w:tc>
          <w:tcPr>
            <w:tcW w:w="2157" w:type="dxa"/>
          </w:tcPr>
          <w:p w14:paraId="45BFD957" w14:textId="77777777" w:rsidR="00DF711C" w:rsidRPr="00830994" w:rsidRDefault="00DF711C"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2,604</w:t>
            </w:r>
          </w:p>
        </w:tc>
      </w:tr>
      <w:tr w:rsidR="00D53F3B" w:rsidRPr="00830994" w14:paraId="7ED25C21" w14:textId="77777777" w:rsidTr="00BC7293">
        <w:trPr>
          <w:trHeight w:val="302"/>
        </w:trPr>
        <w:tc>
          <w:tcPr>
            <w:tcW w:w="2592" w:type="dxa"/>
            <w:vMerge/>
          </w:tcPr>
          <w:p w14:paraId="16DA66D3" w14:textId="77777777" w:rsidR="00D53F3B" w:rsidRPr="00830994" w:rsidRDefault="00D53F3B" w:rsidP="00164CC0">
            <w:pPr>
              <w:pStyle w:val="KTRMaintext"/>
              <w:rPr>
                <w:rFonts w:asciiTheme="minorHAnsi" w:hAnsiTheme="minorHAnsi" w:cstheme="minorHAnsi"/>
                <w:szCs w:val="24"/>
              </w:rPr>
            </w:pPr>
          </w:p>
        </w:tc>
        <w:tc>
          <w:tcPr>
            <w:tcW w:w="1490" w:type="dxa"/>
            <w:vMerge/>
          </w:tcPr>
          <w:p w14:paraId="53A75D21" w14:textId="77777777" w:rsidR="00D53F3B" w:rsidRPr="00830994" w:rsidRDefault="00D53F3B" w:rsidP="00164CC0">
            <w:pPr>
              <w:pStyle w:val="KTRMaintext"/>
              <w:rPr>
                <w:rFonts w:asciiTheme="minorHAnsi" w:hAnsiTheme="minorHAnsi" w:cstheme="minorHAnsi"/>
                <w:szCs w:val="24"/>
              </w:rPr>
            </w:pPr>
          </w:p>
        </w:tc>
        <w:tc>
          <w:tcPr>
            <w:tcW w:w="3244" w:type="dxa"/>
          </w:tcPr>
          <w:p w14:paraId="56ACA8D5"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Comparison (EOI)</w:t>
            </w:r>
          </w:p>
        </w:tc>
        <w:tc>
          <w:tcPr>
            <w:tcW w:w="2157" w:type="dxa"/>
          </w:tcPr>
          <w:p w14:paraId="38D5D829"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834</w:t>
            </w:r>
          </w:p>
        </w:tc>
      </w:tr>
      <w:tr w:rsidR="00D53F3B" w:rsidRPr="00830994" w14:paraId="62AB7977" w14:textId="77777777" w:rsidTr="00BC7293">
        <w:trPr>
          <w:trHeight w:val="302"/>
        </w:trPr>
        <w:tc>
          <w:tcPr>
            <w:tcW w:w="2592" w:type="dxa"/>
            <w:vMerge/>
            <w:hideMark/>
          </w:tcPr>
          <w:p w14:paraId="672569E1" w14:textId="77777777" w:rsidR="00D53F3B" w:rsidRPr="00830994" w:rsidRDefault="00D53F3B" w:rsidP="00164CC0">
            <w:pPr>
              <w:pStyle w:val="KTRMaintext"/>
              <w:spacing w:line="280" w:lineRule="exact"/>
              <w:rPr>
                <w:rFonts w:asciiTheme="minorHAnsi" w:hAnsiTheme="minorHAnsi" w:cstheme="minorHAnsi"/>
                <w:szCs w:val="24"/>
              </w:rPr>
            </w:pPr>
          </w:p>
        </w:tc>
        <w:tc>
          <w:tcPr>
            <w:tcW w:w="1490" w:type="dxa"/>
            <w:vMerge/>
            <w:hideMark/>
          </w:tcPr>
          <w:p w14:paraId="215BBB60" w14:textId="77777777" w:rsidR="00D53F3B" w:rsidRPr="00830994" w:rsidRDefault="00D53F3B" w:rsidP="00164CC0">
            <w:pPr>
              <w:pStyle w:val="KTRMaintext"/>
              <w:spacing w:line="280" w:lineRule="exact"/>
              <w:rPr>
                <w:rFonts w:asciiTheme="minorHAnsi" w:hAnsiTheme="minorHAnsi" w:cstheme="minorHAnsi"/>
                <w:szCs w:val="24"/>
              </w:rPr>
            </w:pPr>
          </w:p>
        </w:tc>
        <w:tc>
          <w:tcPr>
            <w:tcW w:w="3244" w:type="dxa"/>
            <w:hideMark/>
          </w:tcPr>
          <w:p w14:paraId="57301529"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Comparison (online panel)</w:t>
            </w:r>
          </w:p>
        </w:tc>
        <w:tc>
          <w:tcPr>
            <w:tcW w:w="2157" w:type="dxa"/>
          </w:tcPr>
          <w:p w14:paraId="6AA8A414" w14:textId="77777777" w:rsidR="00D53F3B" w:rsidRPr="00830994" w:rsidRDefault="00D53F3B" w:rsidP="00D53F3B">
            <w:pPr>
              <w:pStyle w:val="KTRMaintext"/>
              <w:spacing w:line="280" w:lineRule="exact"/>
              <w:rPr>
                <w:rFonts w:asciiTheme="minorHAnsi" w:hAnsiTheme="minorHAnsi" w:cstheme="minorHAnsi"/>
                <w:szCs w:val="24"/>
              </w:rPr>
            </w:pPr>
            <w:r w:rsidRPr="00830994">
              <w:rPr>
                <w:rFonts w:asciiTheme="minorHAnsi" w:hAnsiTheme="minorHAnsi" w:cstheme="minorHAnsi"/>
                <w:szCs w:val="24"/>
              </w:rPr>
              <w:t>150</w:t>
            </w:r>
          </w:p>
        </w:tc>
      </w:tr>
      <w:tr w:rsidR="00D53F3B" w:rsidRPr="00830994" w14:paraId="459D437B" w14:textId="77777777" w:rsidTr="00BC7293">
        <w:trPr>
          <w:trHeight w:val="302"/>
        </w:trPr>
        <w:tc>
          <w:tcPr>
            <w:tcW w:w="2592" w:type="dxa"/>
            <w:vMerge w:val="restart"/>
            <w:hideMark/>
          </w:tcPr>
          <w:p w14:paraId="675FC124"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Autumn</w:t>
            </w:r>
          </w:p>
          <w:p w14:paraId="5F816608"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eastAsia="Times New Roman" w:hAnsiTheme="minorHAnsi" w:cstheme="minorHAnsi"/>
                <w:noProof/>
                <w:color w:val="92D050"/>
                <w:szCs w:val="24"/>
                <w:lang w:eastAsia="en-GB"/>
              </w:rPr>
              <mc:AlternateContent>
                <mc:Choice Requires="wps">
                  <w:drawing>
                    <wp:anchor distT="0" distB="0" distL="114300" distR="114300" simplePos="0" relativeHeight="251658261" behindDoc="0" locked="0" layoutInCell="1" allowOverlap="1" wp14:anchorId="56491AB5" wp14:editId="4D92702A">
                      <wp:simplePos x="0" y="0"/>
                      <wp:positionH relativeFrom="column">
                        <wp:posOffset>481965</wp:posOffset>
                      </wp:positionH>
                      <wp:positionV relativeFrom="paragraph">
                        <wp:posOffset>206565</wp:posOffset>
                      </wp:positionV>
                      <wp:extent cx="360680" cy="461010"/>
                      <wp:effectExtent l="0" t="0" r="1270" b="0"/>
                      <wp:wrapNone/>
                      <wp:docPr id="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461010"/>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rgbClr val="1982E8"/>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DA51F" id="Freeform 107" o:spid="_x0000_s1026" style="position:absolute;margin-left:37.95pt;margin-top:16.25pt;width:28.4pt;height:36.3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1982e8"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p>
          <w:p w14:paraId="02342697" w14:textId="77777777" w:rsidR="00D53F3B" w:rsidRPr="00830994" w:rsidRDefault="00D53F3B" w:rsidP="00A22A84">
            <w:pPr>
              <w:jc w:val="right"/>
              <w:rPr>
                <w:rFonts w:asciiTheme="minorHAnsi" w:hAnsiTheme="minorHAnsi" w:cstheme="minorHAnsi"/>
              </w:rPr>
            </w:pPr>
          </w:p>
        </w:tc>
        <w:tc>
          <w:tcPr>
            <w:tcW w:w="1490" w:type="dxa"/>
            <w:vMerge w:val="restart"/>
            <w:hideMark/>
          </w:tcPr>
          <w:p w14:paraId="25B90EA1"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Baseline</w:t>
            </w:r>
          </w:p>
          <w:p w14:paraId="4772EA91" w14:textId="77777777" w:rsidR="00D53F3B" w:rsidRPr="00830994" w:rsidRDefault="00D53F3B" w:rsidP="00164CC0">
            <w:pPr>
              <w:pStyle w:val="KTRMaintext"/>
              <w:spacing w:line="280" w:lineRule="exact"/>
              <w:rPr>
                <w:rFonts w:asciiTheme="minorHAnsi" w:hAnsiTheme="minorHAnsi" w:cstheme="minorHAnsi"/>
                <w:szCs w:val="24"/>
              </w:rPr>
            </w:pPr>
          </w:p>
        </w:tc>
        <w:tc>
          <w:tcPr>
            <w:tcW w:w="3244" w:type="dxa"/>
            <w:hideMark/>
          </w:tcPr>
          <w:p w14:paraId="1E9D9060"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Participant</w:t>
            </w:r>
          </w:p>
        </w:tc>
        <w:tc>
          <w:tcPr>
            <w:tcW w:w="2157" w:type="dxa"/>
          </w:tcPr>
          <w:p w14:paraId="1DB8623B"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7,900</w:t>
            </w:r>
          </w:p>
        </w:tc>
      </w:tr>
      <w:tr w:rsidR="00D53F3B" w:rsidRPr="00830994" w14:paraId="594ADE8A" w14:textId="77777777" w:rsidTr="00BC7293">
        <w:trPr>
          <w:trHeight w:val="302"/>
        </w:trPr>
        <w:tc>
          <w:tcPr>
            <w:tcW w:w="2592" w:type="dxa"/>
            <w:vMerge/>
          </w:tcPr>
          <w:p w14:paraId="3D329B8D" w14:textId="77777777" w:rsidR="00D53F3B" w:rsidRPr="00830994" w:rsidRDefault="00D53F3B" w:rsidP="00164CC0">
            <w:pPr>
              <w:pStyle w:val="KTRMaintext"/>
              <w:rPr>
                <w:rFonts w:asciiTheme="minorHAnsi" w:hAnsiTheme="minorHAnsi" w:cstheme="minorHAnsi"/>
                <w:szCs w:val="24"/>
              </w:rPr>
            </w:pPr>
          </w:p>
        </w:tc>
        <w:tc>
          <w:tcPr>
            <w:tcW w:w="1490" w:type="dxa"/>
            <w:vMerge/>
          </w:tcPr>
          <w:p w14:paraId="59865034" w14:textId="77777777" w:rsidR="00D53F3B" w:rsidRPr="00830994" w:rsidRDefault="00D53F3B" w:rsidP="00164CC0">
            <w:pPr>
              <w:pStyle w:val="KTRMaintext"/>
              <w:rPr>
                <w:rFonts w:asciiTheme="minorHAnsi" w:hAnsiTheme="minorHAnsi" w:cstheme="minorHAnsi"/>
                <w:szCs w:val="24"/>
              </w:rPr>
            </w:pPr>
          </w:p>
        </w:tc>
        <w:tc>
          <w:tcPr>
            <w:tcW w:w="3244" w:type="dxa"/>
          </w:tcPr>
          <w:p w14:paraId="10BFCEE2"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Comparison (EOI)</w:t>
            </w:r>
          </w:p>
        </w:tc>
        <w:tc>
          <w:tcPr>
            <w:tcW w:w="2157" w:type="dxa"/>
          </w:tcPr>
          <w:p w14:paraId="29706E79"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1,528</w:t>
            </w:r>
          </w:p>
        </w:tc>
      </w:tr>
      <w:tr w:rsidR="00D53F3B" w:rsidRPr="00830994" w14:paraId="075153C8" w14:textId="77777777" w:rsidTr="00BC7293">
        <w:trPr>
          <w:trHeight w:val="302"/>
        </w:trPr>
        <w:tc>
          <w:tcPr>
            <w:tcW w:w="2592" w:type="dxa"/>
            <w:vMerge/>
            <w:hideMark/>
          </w:tcPr>
          <w:p w14:paraId="28483205" w14:textId="77777777" w:rsidR="00D53F3B" w:rsidRPr="00830994" w:rsidRDefault="00D53F3B" w:rsidP="00164CC0">
            <w:pPr>
              <w:pStyle w:val="KTRMaintext"/>
              <w:spacing w:line="280" w:lineRule="exact"/>
              <w:rPr>
                <w:rFonts w:asciiTheme="minorHAnsi" w:hAnsiTheme="minorHAnsi" w:cstheme="minorHAnsi"/>
                <w:szCs w:val="24"/>
              </w:rPr>
            </w:pPr>
          </w:p>
        </w:tc>
        <w:tc>
          <w:tcPr>
            <w:tcW w:w="1490" w:type="dxa"/>
            <w:vMerge/>
            <w:hideMark/>
          </w:tcPr>
          <w:p w14:paraId="74B3B424" w14:textId="77777777" w:rsidR="00D53F3B" w:rsidRPr="00830994" w:rsidRDefault="00D53F3B" w:rsidP="00164CC0">
            <w:pPr>
              <w:pStyle w:val="KTRMaintext"/>
              <w:spacing w:line="280" w:lineRule="exact"/>
              <w:rPr>
                <w:rFonts w:asciiTheme="minorHAnsi" w:hAnsiTheme="minorHAnsi" w:cstheme="minorHAnsi"/>
                <w:szCs w:val="24"/>
              </w:rPr>
            </w:pPr>
          </w:p>
        </w:tc>
        <w:tc>
          <w:tcPr>
            <w:tcW w:w="3244" w:type="dxa"/>
            <w:hideMark/>
          </w:tcPr>
          <w:p w14:paraId="2D12D07A"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Comparison (online panel)</w:t>
            </w:r>
          </w:p>
        </w:tc>
        <w:tc>
          <w:tcPr>
            <w:tcW w:w="2157" w:type="dxa"/>
          </w:tcPr>
          <w:p w14:paraId="45D4947D"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1,341</w:t>
            </w:r>
          </w:p>
        </w:tc>
      </w:tr>
      <w:tr w:rsidR="00D53F3B" w:rsidRPr="00830994" w14:paraId="409DF438" w14:textId="77777777" w:rsidTr="00BC7293">
        <w:trPr>
          <w:trHeight w:val="302"/>
        </w:trPr>
        <w:tc>
          <w:tcPr>
            <w:tcW w:w="2592" w:type="dxa"/>
            <w:vMerge/>
            <w:hideMark/>
          </w:tcPr>
          <w:p w14:paraId="5607E75D" w14:textId="77777777" w:rsidR="00D53F3B" w:rsidRPr="00830994" w:rsidRDefault="00D53F3B" w:rsidP="00164CC0">
            <w:pPr>
              <w:pStyle w:val="KTRMaintext"/>
              <w:spacing w:line="280" w:lineRule="exact"/>
              <w:rPr>
                <w:rFonts w:asciiTheme="minorHAnsi" w:hAnsiTheme="minorHAnsi" w:cstheme="minorHAnsi"/>
                <w:szCs w:val="24"/>
              </w:rPr>
            </w:pPr>
          </w:p>
        </w:tc>
        <w:tc>
          <w:tcPr>
            <w:tcW w:w="1490" w:type="dxa"/>
            <w:vMerge w:val="restart"/>
            <w:hideMark/>
          </w:tcPr>
          <w:p w14:paraId="0843AE1C"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Follow up</w:t>
            </w:r>
          </w:p>
          <w:p w14:paraId="277B1B0D" w14:textId="77777777" w:rsidR="00D53F3B" w:rsidRPr="00830994" w:rsidRDefault="00D53F3B" w:rsidP="00164CC0">
            <w:pPr>
              <w:pStyle w:val="KTRMaintext"/>
              <w:spacing w:line="280" w:lineRule="exact"/>
              <w:rPr>
                <w:rFonts w:asciiTheme="minorHAnsi" w:hAnsiTheme="minorHAnsi" w:cstheme="minorHAnsi"/>
                <w:szCs w:val="24"/>
              </w:rPr>
            </w:pPr>
          </w:p>
        </w:tc>
        <w:tc>
          <w:tcPr>
            <w:tcW w:w="3244" w:type="dxa"/>
            <w:hideMark/>
          </w:tcPr>
          <w:p w14:paraId="38C98203"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Participant</w:t>
            </w:r>
          </w:p>
        </w:tc>
        <w:tc>
          <w:tcPr>
            <w:tcW w:w="2157" w:type="dxa"/>
          </w:tcPr>
          <w:p w14:paraId="258D8116"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1,150</w:t>
            </w:r>
          </w:p>
        </w:tc>
      </w:tr>
      <w:tr w:rsidR="00D53F3B" w:rsidRPr="00830994" w14:paraId="159A17D4" w14:textId="77777777" w:rsidTr="00BC7293">
        <w:trPr>
          <w:trHeight w:val="302"/>
        </w:trPr>
        <w:tc>
          <w:tcPr>
            <w:tcW w:w="2592" w:type="dxa"/>
            <w:vMerge/>
          </w:tcPr>
          <w:p w14:paraId="06AEF046" w14:textId="77777777" w:rsidR="00D53F3B" w:rsidRPr="00830994" w:rsidRDefault="00D53F3B" w:rsidP="00164CC0">
            <w:pPr>
              <w:pStyle w:val="KTRMaintext"/>
              <w:rPr>
                <w:rFonts w:asciiTheme="minorHAnsi" w:hAnsiTheme="minorHAnsi" w:cstheme="minorHAnsi"/>
                <w:szCs w:val="24"/>
              </w:rPr>
            </w:pPr>
          </w:p>
        </w:tc>
        <w:tc>
          <w:tcPr>
            <w:tcW w:w="1490" w:type="dxa"/>
            <w:vMerge/>
          </w:tcPr>
          <w:p w14:paraId="00445E70" w14:textId="77777777" w:rsidR="00D53F3B" w:rsidRPr="00830994" w:rsidRDefault="00D53F3B" w:rsidP="00164CC0">
            <w:pPr>
              <w:pStyle w:val="KTRMaintext"/>
              <w:rPr>
                <w:rFonts w:asciiTheme="minorHAnsi" w:hAnsiTheme="minorHAnsi" w:cstheme="minorHAnsi"/>
                <w:szCs w:val="24"/>
              </w:rPr>
            </w:pPr>
          </w:p>
        </w:tc>
        <w:tc>
          <w:tcPr>
            <w:tcW w:w="3244" w:type="dxa"/>
          </w:tcPr>
          <w:p w14:paraId="59E79A38"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Comparison (EOI)</w:t>
            </w:r>
          </w:p>
        </w:tc>
        <w:tc>
          <w:tcPr>
            <w:tcW w:w="2157" w:type="dxa"/>
          </w:tcPr>
          <w:p w14:paraId="251444A4" w14:textId="77777777" w:rsidR="00D53F3B" w:rsidRPr="00830994" w:rsidRDefault="00D53F3B" w:rsidP="00164CC0">
            <w:pPr>
              <w:pStyle w:val="KTRMaintext"/>
              <w:rPr>
                <w:rFonts w:asciiTheme="minorHAnsi" w:hAnsiTheme="minorHAnsi" w:cstheme="minorHAnsi"/>
                <w:szCs w:val="24"/>
              </w:rPr>
            </w:pPr>
            <w:r w:rsidRPr="00830994">
              <w:rPr>
                <w:rFonts w:asciiTheme="minorHAnsi" w:hAnsiTheme="minorHAnsi" w:cstheme="minorHAnsi"/>
                <w:szCs w:val="24"/>
              </w:rPr>
              <w:t>364</w:t>
            </w:r>
          </w:p>
        </w:tc>
      </w:tr>
      <w:tr w:rsidR="00D53F3B" w:rsidRPr="00830994" w14:paraId="3C30050A" w14:textId="77777777" w:rsidTr="00BC7293">
        <w:trPr>
          <w:trHeight w:val="302"/>
        </w:trPr>
        <w:tc>
          <w:tcPr>
            <w:tcW w:w="2592" w:type="dxa"/>
            <w:vMerge/>
            <w:hideMark/>
          </w:tcPr>
          <w:p w14:paraId="5390E819" w14:textId="77777777" w:rsidR="00D53F3B" w:rsidRPr="00830994" w:rsidRDefault="00D53F3B" w:rsidP="00164CC0">
            <w:pPr>
              <w:pStyle w:val="KTRMaintext"/>
              <w:spacing w:line="280" w:lineRule="exact"/>
              <w:rPr>
                <w:rFonts w:asciiTheme="minorHAnsi" w:hAnsiTheme="minorHAnsi" w:cstheme="minorHAnsi"/>
                <w:szCs w:val="24"/>
              </w:rPr>
            </w:pPr>
          </w:p>
        </w:tc>
        <w:tc>
          <w:tcPr>
            <w:tcW w:w="1490" w:type="dxa"/>
            <w:vMerge/>
            <w:hideMark/>
          </w:tcPr>
          <w:p w14:paraId="7924D6E1" w14:textId="77777777" w:rsidR="00D53F3B" w:rsidRPr="00830994" w:rsidRDefault="00D53F3B" w:rsidP="00164CC0">
            <w:pPr>
              <w:pStyle w:val="KTRMaintext"/>
              <w:spacing w:line="280" w:lineRule="exact"/>
              <w:rPr>
                <w:rFonts w:asciiTheme="minorHAnsi" w:hAnsiTheme="minorHAnsi" w:cstheme="minorHAnsi"/>
                <w:szCs w:val="24"/>
              </w:rPr>
            </w:pPr>
          </w:p>
        </w:tc>
        <w:tc>
          <w:tcPr>
            <w:tcW w:w="3244" w:type="dxa"/>
            <w:hideMark/>
          </w:tcPr>
          <w:p w14:paraId="155460BD" w14:textId="77777777" w:rsidR="00D53F3B" w:rsidRPr="00830994" w:rsidRDefault="00D53F3B" w:rsidP="00F20D62">
            <w:pPr>
              <w:pStyle w:val="KTRMaintext"/>
              <w:spacing w:line="280" w:lineRule="exact"/>
              <w:rPr>
                <w:rFonts w:asciiTheme="minorHAnsi" w:hAnsiTheme="minorHAnsi" w:cstheme="minorHAnsi"/>
                <w:szCs w:val="24"/>
              </w:rPr>
            </w:pPr>
            <w:r w:rsidRPr="00830994">
              <w:rPr>
                <w:rFonts w:asciiTheme="minorHAnsi" w:hAnsiTheme="minorHAnsi" w:cstheme="minorHAnsi"/>
                <w:szCs w:val="24"/>
              </w:rPr>
              <w:t>Comparison (online panel)</w:t>
            </w:r>
          </w:p>
        </w:tc>
        <w:tc>
          <w:tcPr>
            <w:tcW w:w="2157" w:type="dxa"/>
          </w:tcPr>
          <w:p w14:paraId="610FF4D2" w14:textId="77777777" w:rsidR="00D53F3B" w:rsidRPr="00830994" w:rsidRDefault="00D53F3B" w:rsidP="00164CC0">
            <w:pPr>
              <w:pStyle w:val="KTRMaintext"/>
              <w:spacing w:line="280" w:lineRule="exact"/>
              <w:rPr>
                <w:rFonts w:asciiTheme="minorHAnsi" w:hAnsiTheme="minorHAnsi" w:cstheme="minorHAnsi"/>
                <w:szCs w:val="24"/>
              </w:rPr>
            </w:pPr>
            <w:r w:rsidRPr="00830994">
              <w:rPr>
                <w:rFonts w:asciiTheme="minorHAnsi" w:hAnsiTheme="minorHAnsi" w:cstheme="minorHAnsi"/>
                <w:szCs w:val="24"/>
              </w:rPr>
              <w:t>646</w:t>
            </w:r>
          </w:p>
        </w:tc>
      </w:tr>
    </w:tbl>
    <w:p w14:paraId="193E27ED" w14:textId="77777777" w:rsidR="001342B4" w:rsidRPr="00830994" w:rsidRDefault="00712ADB" w:rsidP="00F20D62">
      <w:pPr>
        <w:pStyle w:val="KTRMaintext"/>
        <w:spacing w:line="288" w:lineRule="auto"/>
        <w:rPr>
          <w:rFonts w:asciiTheme="minorHAnsi" w:hAnsiTheme="minorHAnsi" w:cstheme="minorHAnsi"/>
        </w:rPr>
      </w:pPr>
      <w:r w:rsidRPr="00830994">
        <w:rPr>
          <w:rFonts w:asciiTheme="minorHAnsi" w:hAnsiTheme="minorHAnsi" w:cstheme="minorHAnsi"/>
        </w:rPr>
        <w:t xml:space="preserve">Table </w:t>
      </w:r>
      <w:r w:rsidR="001342B4" w:rsidRPr="00830994">
        <w:rPr>
          <w:rFonts w:asciiTheme="minorHAnsi" w:hAnsiTheme="minorHAnsi" w:cstheme="minorHAnsi"/>
        </w:rPr>
        <w:t>4 shows the profile of survey respondents. Note that the purpose of the comparison group was to construct a comparison group for the difference in difference analysis via propensity score matching. Therefore, the profile in itself is not representative of any population.</w:t>
      </w:r>
    </w:p>
    <w:p w14:paraId="008E7A08" w14:textId="77777777" w:rsidR="003D2D02" w:rsidRPr="00830994" w:rsidRDefault="003D2D02">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74EC2A98" w14:textId="77777777" w:rsidR="001342B4" w:rsidRPr="00BC7293" w:rsidRDefault="00712ADB" w:rsidP="00712ADB">
      <w:pPr>
        <w:pStyle w:val="Caption"/>
        <w:rPr>
          <w:rFonts w:asciiTheme="minorHAnsi" w:hAnsiTheme="minorHAnsi" w:cstheme="minorHAnsi"/>
          <w:sz w:val="22"/>
          <w:szCs w:val="22"/>
        </w:rPr>
      </w:pPr>
      <w:r w:rsidRPr="00BC7293">
        <w:rPr>
          <w:rFonts w:asciiTheme="minorHAnsi" w:hAnsiTheme="minorHAnsi" w:cstheme="minorHAnsi"/>
          <w:sz w:val="22"/>
          <w:szCs w:val="22"/>
        </w:rPr>
        <w:lastRenderedPageBreak/>
        <w:t xml:space="preserve">Table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Table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4</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Profile of survey respondents</w:t>
      </w:r>
    </w:p>
    <w:tbl>
      <w:tblPr>
        <w:tblW w:w="949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69"/>
        <w:gridCol w:w="2342"/>
        <w:gridCol w:w="1276"/>
        <w:gridCol w:w="1417"/>
        <w:gridCol w:w="1276"/>
        <w:gridCol w:w="1418"/>
      </w:tblGrid>
      <w:tr w:rsidR="001342B4" w:rsidRPr="00830994" w14:paraId="3C78482C" w14:textId="77777777" w:rsidTr="00886993">
        <w:trPr>
          <w:trHeight w:val="461"/>
          <w:tblHeader/>
        </w:trPr>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32AF113" w14:textId="77777777" w:rsidR="001342B4" w:rsidRPr="00830994" w:rsidRDefault="001342B4" w:rsidP="007034DB">
            <w:pPr>
              <w:spacing w:after="0" w:line="240" w:lineRule="auto"/>
              <w:rPr>
                <w:rFonts w:asciiTheme="minorHAnsi" w:eastAsia="Times New Roman" w:hAnsiTheme="minorHAnsi" w:cstheme="minorHAnsi"/>
                <w:color w:val="000000"/>
                <w:sz w:val="24"/>
                <w:szCs w:val="24"/>
                <w:lang w:val="en-AU" w:eastAsia="en-GB"/>
              </w:rPr>
            </w:pPr>
          </w:p>
        </w:tc>
        <w:tc>
          <w:tcPr>
            <w:tcW w:w="234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noWrap/>
            <w:vAlign w:val="bottom"/>
          </w:tcPr>
          <w:p w14:paraId="416F1B7A" w14:textId="77777777" w:rsidR="001342B4" w:rsidRPr="00830994" w:rsidRDefault="001342B4" w:rsidP="007034DB">
            <w:pPr>
              <w:spacing w:after="0" w:line="240" w:lineRule="auto"/>
              <w:rPr>
                <w:rFonts w:asciiTheme="minorHAnsi" w:eastAsia="Times New Roman" w:hAnsiTheme="minorHAnsi" w:cstheme="minorHAnsi"/>
                <w:color w:val="000000"/>
                <w:sz w:val="24"/>
                <w:szCs w:val="24"/>
                <w:lang w:val="en-AU" w:eastAsia="en-GB"/>
              </w:rPr>
            </w:pPr>
          </w:p>
        </w:tc>
        <w:tc>
          <w:tcPr>
            <w:tcW w:w="2693" w:type="dxa"/>
            <w:gridSpan w:val="2"/>
            <w:tcBorders>
              <w:top w:val="single" w:sz="4" w:space="0" w:color="BFBFBF" w:themeColor="background1" w:themeShade="BF"/>
              <w:left w:val="nil"/>
            </w:tcBorders>
            <w:shd w:val="clear" w:color="auto" w:fill="1982E8"/>
            <w:noWrap/>
            <w:vAlign w:val="center"/>
          </w:tcPr>
          <w:p w14:paraId="5E7DEC4A" w14:textId="77777777" w:rsidR="001342B4" w:rsidRPr="00830994" w:rsidRDefault="001342B4" w:rsidP="007034DB">
            <w:pPr>
              <w:spacing w:after="0" w:line="240" w:lineRule="auto"/>
              <w:jc w:val="center"/>
              <w:rPr>
                <w:rFonts w:asciiTheme="minorHAnsi" w:eastAsia="Times New Roman" w:hAnsiTheme="minorHAnsi" w:cstheme="minorHAnsi"/>
                <w:b/>
                <w:bCs/>
                <w:color w:val="FFFFFF" w:themeColor="background1"/>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Participant</w:t>
            </w:r>
          </w:p>
        </w:tc>
        <w:tc>
          <w:tcPr>
            <w:tcW w:w="2694" w:type="dxa"/>
            <w:gridSpan w:val="2"/>
            <w:tcBorders>
              <w:top w:val="single" w:sz="4" w:space="0" w:color="BFBFBF" w:themeColor="background1" w:themeShade="BF"/>
            </w:tcBorders>
            <w:shd w:val="clear" w:color="auto" w:fill="1982E8"/>
            <w:vAlign w:val="center"/>
          </w:tcPr>
          <w:p w14:paraId="1FDEABFA" w14:textId="77777777" w:rsidR="001342B4" w:rsidRPr="00830994" w:rsidRDefault="001342B4" w:rsidP="007034DB">
            <w:pPr>
              <w:spacing w:after="0" w:line="240" w:lineRule="auto"/>
              <w:jc w:val="center"/>
              <w:rPr>
                <w:rFonts w:asciiTheme="minorHAnsi" w:eastAsia="Times New Roman" w:hAnsiTheme="minorHAnsi" w:cstheme="minorHAnsi"/>
                <w:b/>
                <w:bCs/>
                <w:color w:val="FFFFFF" w:themeColor="background1"/>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Comparison</w:t>
            </w:r>
          </w:p>
        </w:tc>
      </w:tr>
      <w:tr w:rsidR="001342B4" w:rsidRPr="00830994" w14:paraId="67C61166" w14:textId="77777777" w:rsidTr="00886993">
        <w:trPr>
          <w:trHeight w:val="461"/>
          <w:tblHeader/>
        </w:trPr>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D759C38" w14:textId="77777777" w:rsidR="001342B4" w:rsidRPr="00830994" w:rsidRDefault="001342B4" w:rsidP="007034DB">
            <w:pPr>
              <w:spacing w:after="0" w:line="240" w:lineRule="auto"/>
              <w:rPr>
                <w:rFonts w:asciiTheme="minorHAnsi" w:eastAsia="Times New Roman" w:hAnsiTheme="minorHAnsi" w:cstheme="minorHAnsi"/>
                <w:color w:val="000000"/>
                <w:sz w:val="24"/>
                <w:szCs w:val="24"/>
                <w:lang w:val="en-AU" w:eastAsia="en-GB"/>
              </w:rPr>
            </w:pPr>
          </w:p>
        </w:tc>
        <w:tc>
          <w:tcPr>
            <w:tcW w:w="23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bottom"/>
            <w:hideMark/>
          </w:tcPr>
          <w:p w14:paraId="53F7012F" w14:textId="77777777" w:rsidR="001342B4" w:rsidRPr="00830994" w:rsidRDefault="001342B4" w:rsidP="007034DB">
            <w:pPr>
              <w:spacing w:after="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 </w:t>
            </w:r>
          </w:p>
        </w:tc>
        <w:tc>
          <w:tcPr>
            <w:tcW w:w="1276" w:type="dxa"/>
            <w:tcBorders>
              <w:left w:val="single" w:sz="4" w:space="0" w:color="BFBFBF" w:themeColor="background1" w:themeShade="BF"/>
            </w:tcBorders>
            <w:shd w:val="clear" w:color="auto" w:fill="1982E8"/>
            <w:noWrap/>
            <w:vAlign w:val="center"/>
            <w:hideMark/>
          </w:tcPr>
          <w:p w14:paraId="45F55731" w14:textId="77777777" w:rsidR="001342B4" w:rsidRPr="00830994" w:rsidRDefault="001342B4" w:rsidP="007034DB">
            <w:pPr>
              <w:spacing w:after="0" w:line="240" w:lineRule="auto"/>
              <w:jc w:val="center"/>
              <w:rPr>
                <w:rFonts w:asciiTheme="minorHAnsi" w:eastAsia="Times New Roman" w:hAnsiTheme="minorHAnsi" w:cstheme="minorHAnsi"/>
                <w:b/>
                <w:bCs/>
                <w:color w:val="FFFFFF" w:themeColor="background1"/>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Summer 16</w:t>
            </w:r>
          </w:p>
        </w:tc>
        <w:tc>
          <w:tcPr>
            <w:tcW w:w="1417" w:type="dxa"/>
            <w:shd w:val="clear" w:color="auto" w:fill="1982E8"/>
            <w:noWrap/>
            <w:vAlign w:val="center"/>
            <w:hideMark/>
          </w:tcPr>
          <w:p w14:paraId="701EDAF3" w14:textId="77777777" w:rsidR="001342B4" w:rsidRPr="00830994" w:rsidRDefault="001342B4" w:rsidP="007034DB">
            <w:pPr>
              <w:spacing w:after="0" w:line="240" w:lineRule="auto"/>
              <w:jc w:val="center"/>
              <w:rPr>
                <w:rFonts w:asciiTheme="minorHAnsi" w:eastAsia="Times New Roman" w:hAnsiTheme="minorHAnsi" w:cstheme="minorHAnsi"/>
                <w:b/>
                <w:bCs/>
                <w:color w:val="FFFFFF"/>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Autumn 16</w:t>
            </w:r>
          </w:p>
        </w:tc>
        <w:tc>
          <w:tcPr>
            <w:tcW w:w="1276" w:type="dxa"/>
            <w:shd w:val="clear" w:color="auto" w:fill="1982E8"/>
            <w:vAlign w:val="center"/>
          </w:tcPr>
          <w:p w14:paraId="6AC2888C" w14:textId="77777777" w:rsidR="001342B4" w:rsidRPr="00830994" w:rsidRDefault="001342B4" w:rsidP="007034DB">
            <w:pPr>
              <w:spacing w:after="0" w:line="240" w:lineRule="auto"/>
              <w:jc w:val="center"/>
              <w:rPr>
                <w:rFonts w:asciiTheme="minorHAnsi" w:eastAsia="Times New Roman" w:hAnsiTheme="minorHAnsi" w:cstheme="minorHAnsi"/>
                <w:b/>
                <w:bCs/>
                <w:color w:val="FFFFFF" w:themeColor="background1"/>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Summer 16</w:t>
            </w:r>
          </w:p>
        </w:tc>
        <w:tc>
          <w:tcPr>
            <w:tcW w:w="1418" w:type="dxa"/>
            <w:shd w:val="clear" w:color="auto" w:fill="1982E8"/>
            <w:vAlign w:val="center"/>
          </w:tcPr>
          <w:p w14:paraId="43FD4ED5" w14:textId="77777777" w:rsidR="001342B4" w:rsidRPr="00830994" w:rsidRDefault="001342B4" w:rsidP="007034DB">
            <w:pPr>
              <w:spacing w:after="0" w:line="240" w:lineRule="auto"/>
              <w:jc w:val="center"/>
              <w:rPr>
                <w:rFonts w:asciiTheme="minorHAnsi" w:eastAsia="Times New Roman" w:hAnsiTheme="minorHAnsi" w:cstheme="minorHAnsi"/>
                <w:b/>
                <w:bCs/>
                <w:color w:val="FFFFFF"/>
                <w:sz w:val="24"/>
                <w:szCs w:val="24"/>
                <w:lang w:val="en-AU" w:eastAsia="en-GB"/>
              </w:rPr>
            </w:pPr>
            <w:r w:rsidRPr="00830994">
              <w:rPr>
                <w:rFonts w:asciiTheme="minorHAnsi" w:eastAsia="Times New Roman" w:hAnsiTheme="minorHAnsi" w:cstheme="minorHAnsi"/>
                <w:b/>
                <w:bCs/>
                <w:color w:val="FFFFFF" w:themeColor="background1"/>
                <w:sz w:val="24"/>
                <w:szCs w:val="24"/>
                <w:lang w:val="en-AU" w:eastAsia="en-GB"/>
              </w:rPr>
              <w:t>Autumn 16</w:t>
            </w:r>
          </w:p>
        </w:tc>
      </w:tr>
      <w:tr w:rsidR="001342B4" w:rsidRPr="00830994" w14:paraId="2C4EC007" w14:textId="77777777" w:rsidTr="00886993">
        <w:trPr>
          <w:trHeight w:val="197"/>
        </w:trPr>
        <w:tc>
          <w:tcPr>
            <w:tcW w:w="1769" w:type="dxa"/>
            <w:vMerge w:val="restart"/>
            <w:tcBorders>
              <w:top w:val="single" w:sz="4" w:space="0" w:color="BFBFBF" w:themeColor="background1" w:themeShade="BF"/>
            </w:tcBorders>
            <w:hideMark/>
          </w:tcPr>
          <w:p w14:paraId="349675F5"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Age</w:t>
            </w:r>
          </w:p>
        </w:tc>
        <w:tc>
          <w:tcPr>
            <w:tcW w:w="2342" w:type="dxa"/>
            <w:tcBorders>
              <w:top w:val="single" w:sz="4" w:space="0" w:color="BFBFBF" w:themeColor="background1" w:themeShade="BF"/>
            </w:tcBorders>
            <w:noWrap/>
            <w:vAlign w:val="center"/>
            <w:hideMark/>
          </w:tcPr>
          <w:p w14:paraId="0B38142B"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16 years and under</w:t>
            </w:r>
          </w:p>
        </w:tc>
        <w:tc>
          <w:tcPr>
            <w:tcW w:w="1276" w:type="dxa"/>
            <w:noWrap/>
            <w:vAlign w:val="center"/>
            <w:hideMark/>
          </w:tcPr>
          <w:p w14:paraId="016A792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84%</w:t>
            </w:r>
          </w:p>
        </w:tc>
        <w:tc>
          <w:tcPr>
            <w:tcW w:w="1417" w:type="dxa"/>
            <w:noWrap/>
            <w:vAlign w:val="center"/>
            <w:hideMark/>
          </w:tcPr>
          <w:p w14:paraId="6CB5DA1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64%</w:t>
            </w:r>
          </w:p>
        </w:tc>
        <w:tc>
          <w:tcPr>
            <w:tcW w:w="1276" w:type="dxa"/>
            <w:vAlign w:val="center"/>
          </w:tcPr>
          <w:p w14:paraId="177C0B1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72%</w:t>
            </w:r>
          </w:p>
        </w:tc>
        <w:tc>
          <w:tcPr>
            <w:tcW w:w="1418" w:type="dxa"/>
            <w:vAlign w:val="center"/>
          </w:tcPr>
          <w:p w14:paraId="0CC2E819"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37%</w:t>
            </w:r>
          </w:p>
        </w:tc>
      </w:tr>
      <w:tr w:rsidR="001342B4" w:rsidRPr="00830994" w14:paraId="5DEFEBAC" w14:textId="77777777" w:rsidTr="00886993">
        <w:trPr>
          <w:trHeight w:val="197"/>
        </w:trPr>
        <w:tc>
          <w:tcPr>
            <w:tcW w:w="1769" w:type="dxa"/>
            <w:vMerge/>
            <w:vAlign w:val="center"/>
            <w:hideMark/>
          </w:tcPr>
          <w:p w14:paraId="6429A82E"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2D25CC2C"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17 years and over</w:t>
            </w:r>
          </w:p>
        </w:tc>
        <w:tc>
          <w:tcPr>
            <w:tcW w:w="1276" w:type="dxa"/>
            <w:noWrap/>
            <w:vAlign w:val="center"/>
            <w:hideMark/>
          </w:tcPr>
          <w:p w14:paraId="1E16773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16%</w:t>
            </w:r>
          </w:p>
        </w:tc>
        <w:tc>
          <w:tcPr>
            <w:tcW w:w="1417" w:type="dxa"/>
            <w:noWrap/>
            <w:vAlign w:val="center"/>
            <w:hideMark/>
          </w:tcPr>
          <w:p w14:paraId="5EE79061"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36%</w:t>
            </w:r>
          </w:p>
        </w:tc>
        <w:tc>
          <w:tcPr>
            <w:tcW w:w="1276" w:type="dxa"/>
            <w:vAlign w:val="center"/>
          </w:tcPr>
          <w:p w14:paraId="749AC38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28%</w:t>
            </w:r>
          </w:p>
        </w:tc>
        <w:tc>
          <w:tcPr>
            <w:tcW w:w="1418" w:type="dxa"/>
            <w:vAlign w:val="center"/>
          </w:tcPr>
          <w:p w14:paraId="704D3B7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63%</w:t>
            </w:r>
          </w:p>
        </w:tc>
      </w:tr>
      <w:tr w:rsidR="001342B4" w:rsidRPr="00830994" w14:paraId="523BC84F" w14:textId="77777777" w:rsidTr="00886993">
        <w:trPr>
          <w:trHeight w:val="197"/>
        </w:trPr>
        <w:tc>
          <w:tcPr>
            <w:tcW w:w="1769" w:type="dxa"/>
            <w:vMerge w:val="restart"/>
            <w:hideMark/>
          </w:tcPr>
          <w:p w14:paraId="5831076A"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Gender</w:t>
            </w:r>
          </w:p>
        </w:tc>
        <w:tc>
          <w:tcPr>
            <w:tcW w:w="2342" w:type="dxa"/>
            <w:noWrap/>
            <w:vAlign w:val="center"/>
            <w:hideMark/>
          </w:tcPr>
          <w:p w14:paraId="6BF656DB"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Male</w:t>
            </w:r>
          </w:p>
        </w:tc>
        <w:tc>
          <w:tcPr>
            <w:tcW w:w="1276" w:type="dxa"/>
            <w:noWrap/>
            <w:vAlign w:val="center"/>
            <w:hideMark/>
          </w:tcPr>
          <w:p w14:paraId="646EF83B"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33%</w:t>
            </w:r>
          </w:p>
        </w:tc>
        <w:tc>
          <w:tcPr>
            <w:tcW w:w="1417" w:type="dxa"/>
            <w:noWrap/>
            <w:vAlign w:val="center"/>
            <w:hideMark/>
          </w:tcPr>
          <w:p w14:paraId="1035E63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37%</w:t>
            </w:r>
          </w:p>
        </w:tc>
        <w:tc>
          <w:tcPr>
            <w:tcW w:w="1276" w:type="dxa"/>
            <w:vAlign w:val="center"/>
          </w:tcPr>
          <w:p w14:paraId="7ECCE22E"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27%</w:t>
            </w:r>
          </w:p>
        </w:tc>
        <w:tc>
          <w:tcPr>
            <w:tcW w:w="1418" w:type="dxa"/>
            <w:vAlign w:val="center"/>
          </w:tcPr>
          <w:p w14:paraId="150DECA2"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31%</w:t>
            </w:r>
          </w:p>
        </w:tc>
      </w:tr>
      <w:tr w:rsidR="001342B4" w:rsidRPr="00830994" w14:paraId="02CC2BEC" w14:textId="77777777" w:rsidTr="00886993">
        <w:trPr>
          <w:trHeight w:val="461"/>
        </w:trPr>
        <w:tc>
          <w:tcPr>
            <w:tcW w:w="1769" w:type="dxa"/>
            <w:vMerge/>
            <w:vAlign w:val="center"/>
            <w:hideMark/>
          </w:tcPr>
          <w:p w14:paraId="5A806726"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0B01FE97"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Female</w:t>
            </w:r>
          </w:p>
        </w:tc>
        <w:tc>
          <w:tcPr>
            <w:tcW w:w="1276" w:type="dxa"/>
            <w:noWrap/>
            <w:vAlign w:val="center"/>
            <w:hideMark/>
          </w:tcPr>
          <w:p w14:paraId="66909BE7"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67%</w:t>
            </w:r>
          </w:p>
        </w:tc>
        <w:tc>
          <w:tcPr>
            <w:tcW w:w="1417" w:type="dxa"/>
            <w:noWrap/>
            <w:vAlign w:val="center"/>
            <w:hideMark/>
          </w:tcPr>
          <w:p w14:paraId="54B9DDD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63%</w:t>
            </w:r>
          </w:p>
        </w:tc>
        <w:tc>
          <w:tcPr>
            <w:tcW w:w="1276" w:type="dxa"/>
            <w:vAlign w:val="center"/>
          </w:tcPr>
          <w:p w14:paraId="79802A50"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73%</w:t>
            </w:r>
          </w:p>
        </w:tc>
        <w:tc>
          <w:tcPr>
            <w:tcW w:w="1418" w:type="dxa"/>
            <w:vAlign w:val="center"/>
          </w:tcPr>
          <w:p w14:paraId="44E43B8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69%</w:t>
            </w:r>
          </w:p>
        </w:tc>
      </w:tr>
      <w:tr w:rsidR="001342B4" w:rsidRPr="00830994" w14:paraId="0D6BDF61" w14:textId="77777777" w:rsidTr="00886993">
        <w:trPr>
          <w:trHeight w:val="197"/>
        </w:trPr>
        <w:tc>
          <w:tcPr>
            <w:tcW w:w="1769" w:type="dxa"/>
            <w:vMerge w:val="restart"/>
            <w:hideMark/>
          </w:tcPr>
          <w:p w14:paraId="6DBD9E99"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Ethnicity</w:t>
            </w:r>
          </w:p>
        </w:tc>
        <w:tc>
          <w:tcPr>
            <w:tcW w:w="2342" w:type="dxa"/>
            <w:noWrap/>
            <w:vAlign w:val="center"/>
            <w:hideMark/>
          </w:tcPr>
          <w:p w14:paraId="1E7A57AF"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White</w:t>
            </w:r>
          </w:p>
        </w:tc>
        <w:tc>
          <w:tcPr>
            <w:tcW w:w="1276" w:type="dxa"/>
            <w:noWrap/>
            <w:vAlign w:val="center"/>
            <w:hideMark/>
          </w:tcPr>
          <w:p w14:paraId="5682A7F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69%</w:t>
            </w:r>
          </w:p>
        </w:tc>
        <w:tc>
          <w:tcPr>
            <w:tcW w:w="1417" w:type="dxa"/>
            <w:noWrap/>
            <w:vAlign w:val="center"/>
            <w:hideMark/>
          </w:tcPr>
          <w:p w14:paraId="6D72B54D"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63%</w:t>
            </w:r>
          </w:p>
        </w:tc>
        <w:tc>
          <w:tcPr>
            <w:tcW w:w="1276" w:type="dxa"/>
            <w:vAlign w:val="center"/>
          </w:tcPr>
          <w:p w14:paraId="64A22D80"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72%</w:t>
            </w:r>
          </w:p>
        </w:tc>
        <w:tc>
          <w:tcPr>
            <w:tcW w:w="1418" w:type="dxa"/>
            <w:vAlign w:val="center"/>
          </w:tcPr>
          <w:p w14:paraId="3CB8824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77%</w:t>
            </w:r>
          </w:p>
        </w:tc>
      </w:tr>
      <w:tr w:rsidR="001342B4" w:rsidRPr="00830994" w14:paraId="700B5B2E" w14:textId="77777777" w:rsidTr="00886993">
        <w:trPr>
          <w:trHeight w:val="197"/>
        </w:trPr>
        <w:tc>
          <w:tcPr>
            <w:tcW w:w="1769" w:type="dxa"/>
            <w:vMerge/>
            <w:vAlign w:val="center"/>
            <w:hideMark/>
          </w:tcPr>
          <w:p w14:paraId="7E653512"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0BB1F385"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Asian</w:t>
            </w:r>
          </w:p>
        </w:tc>
        <w:tc>
          <w:tcPr>
            <w:tcW w:w="1276" w:type="dxa"/>
            <w:noWrap/>
            <w:vAlign w:val="center"/>
            <w:hideMark/>
          </w:tcPr>
          <w:p w14:paraId="44D7F21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16%</w:t>
            </w:r>
          </w:p>
        </w:tc>
        <w:tc>
          <w:tcPr>
            <w:tcW w:w="1417" w:type="dxa"/>
            <w:noWrap/>
            <w:vAlign w:val="center"/>
            <w:hideMark/>
          </w:tcPr>
          <w:p w14:paraId="2B6EF562"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20%</w:t>
            </w:r>
          </w:p>
        </w:tc>
        <w:tc>
          <w:tcPr>
            <w:tcW w:w="1276" w:type="dxa"/>
            <w:vAlign w:val="center"/>
          </w:tcPr>
          <w:p w14:paraId="5AC87DB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13%</w:t>
            </w:r>
          </w:p>
        </w:tc>
        <w:tc>
          <w:tcPr>
            <w:tcW w:w="1418" w:type="dxa"/>
            <w:vAlign w:val="center"/>
          </w:tcPr>
          <w:p w14:paraId="588B38B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12%</w:t>
            </w:r>
          </w:p>
        </w:tc>
      </w:tr>
      <w:tr w:rsidR="001342B4" w:rsidRPr="00830994" w14:paraId="4C4F9A37" w14:textId="77777777" w:rsidTr="00886993">
        <w:trPr>
          <w:trHeight w:val="197"/>
        </w:trPr>
        <w:tc>
          <w:tcPr>
            <w:tcW w:w="1769" w:type="dxa"/>
            <w:vMerge/>
            <w:vAlign w:val="center"/>
            <w:hideMark/>
          </w:tcPr>
          <w:p w14:paraId="7EB5F555"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2591C760"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Black</w:t>
            </w:r>
          </w:p>
        </w:tc>
        <w:tc>
          <w:tcPr>
            <w:tcW w:w="1276" w:type="dxa"/>
            <w:noWrap/>
            <w:vAlign w:val="center"/>
            <w:hideMark/>
          </w:tcPr>
          <w:p w14:paraId="649A6D56"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8%</w:t>
            </w:r>
          </w:p>
        </w:tc>
        <w:tc>
          <w:tcPr>
            <w:tcW w:w="1417" w:type="dxa"/>
            <w:noWrap/>
            <w:vAlign w:val="center"/>
            <w:hideMark/>
          </w:tcPr>
          <w:p w14:paraId="136176AE"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10%</w:t>
            </w:r>
          </w:p>
        </w:tc>
        <w:tc>
          <w:tcPr>
            <w:tcW w:w="1276" w:type="dxa"/>
            <w:vAlign w:val="center"/>
          </w:tcPr>
          <w:p w14:paraId="1D129D0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8%</w:t>
            </w:r>
          </w:p>
        </w:tc>
        <w:tc>
          <w:tcPr>
            <w:tcW w:w="1418" w:type="dxa"/>
            <w:vAlign w:val="center"/>
          </w:tcPr>
          <w:p w14:paraId="6E1F92C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w:t>
            </w:r>
          </w:p>
        </w:tc>
      </w:tr>
      <w:tr w:rsidR="001342B4" w:rsidRPr="00830994" w14:paraId="6B156625" w14:textId="77777777" w:rsidTr="00886993">
        <w:trPr>
          <w:trHeight w:val="197"/>
        </w:trPr>
        <w:tc>
          <w:tcPr>
            <w:tcW w:w="1769" w:type="dxa"/>
            <w:vMerge/>
            <w:vAlign w:val="center"/>
            <w:hideMark/>
          </w:tcPr>
          <w:p w14:paraId="24DBFE6F"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26BCA29F"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Mixed</w:t>
            </w:r>
          </w:p>
        </w:tc>
        <w:tc>
          <w:tcPr>
            <w:tcW w:w="1276" w:type="dxa"/>
            <w:noWrap/>
            <w:vAlign w:val="center"/>
            <w:hideMark/>
          </w:tcPr>
          <w:p w14:paraId="2DB76D61"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w:t>
            </w:r>
          </w:p>
        </w:tc>
        <w:tc>
          <w:tcPr>
            <w:tcW w:w="1417" w:type="dxa"/>
            <w:noWrap/>
            <w:vAlign w:val="center"/>
            <w:hideMark/>
          </w:tcPr>
          <w:p w14:paraId="70EBDDE1"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6%</w:t>
            </w:r>
          </w:p>
        </w:tc>
        <w:tc>
          <w:tcPr>
            <w:tcW w:w="1276" w:type="dxa"/>
            <w:vAlign w:val="center"/>
          </w:tcPr>
          <w:p w14:paraId="23ABF10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w:t>
            </w:r>
          </w:p>
        </w:tc>
        <w:tc>
          <w:tcPr>
            <w:tcW w:w="1418" w:type="dxa"/>
            <w:vAlign w:val="center"/>
          </w:tcPr>
          <w:p w14:paraId="164B8AB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w:t>
            </w:r>
          </w:p>
        </w:tc>
      </w:tr>
      <w:tr w:rsidR="001342B4" w:rsidRPr="00830994" w14:paraId="5082B645" w14:textId="77777777" w:rsidTr="00886993">
        <w:trPr>
          <w:trHeight w:val="197"/>
        </w:trPr>
        <w:tc>
          <w:tcPr>
            <w:tcW w:w="1769" w:type="dxa"/>
            <w:vMerge/>
            <w:vAlign w:val="center"/>
            <w:hideMark/>
          </w:tcPr>
          <w:p w14:paraId="2EFC8736"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28DC0081"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Other</w:t>
            </w:r>
          </w:p>
        </w:tc>
        <w:tc>
          <w:tcPr>
            <w:tcW w:w="1276" w:type="dxa"/>
            <w:noWrap/>
            <w:vAlign w:val="center"/>
            <w:hideMark/>
          </w:tcPr>
          <w:p w14:paraId="1B0C1F32"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7" w:type="dxa"/>
            <w:noWrap/>
            <w:vAlign w:val="center"/>
            <w:hideMark/>
          </w:tcPr>
          <w:p w14:paraId="3B157BD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w:t>
            </w:r>
          </w:p>
        </w:tc>
        <w:tc>
          <w:tcPr>
            <w:tcW w:w="1276" w:type="dxa"/>
            <w:vAlign w:val="center"/>
          </w:tcPr>
          <w:p w14:paraId="423C7CD6"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w:t>
            </w:r>
          </w:p>
        </w:tc>
        <w:tc>
          <w:tcPr>
            <w:tcW w:w="1418" w:type="dxa"/>
            <w:vAlign w:val="center"/>
          </w:tcPr>
          <w:p w14:paraId="258DEB2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w:t>
            </w:r>
          </w:p>
        </w:tc>
      </w:tr>
      <w:tr w:rsidR="001342B4" w:rsidRPr="00830994" w14:paraId="26C92EB2" w14:textId="77777777" w:rsidTr="00886993">
        <w:trPr>
          <w:trHeight w:val="197"/>
        </w:trPr>
        <w:tc>
          <w:tcPr>
            <w:tcW w:w="1769" w:type="dxa"/>
            <w:vMerge w:val="restart"/>
            <w:hideMark/>
          </w:tcPr>
          <w:p w14:paraId="41974803"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Free School Meals</w:t>
            </w:r>
          </w:p>
        </w:tc>
        <w:tc>
          <w:tcPr>
            <w:tcW w:w="2342" w:type="dxa"/>
            <w:noWrap/>
            <w:vAlign w:val="center"/>
            <w:hideMark/>
          </w:tcPr>
          <w:p w14:paraId="63B277D9"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 xml:space="preserve">Yes </w:t>
            </w:r>
          </w:p>
        </w:tc>
        <w:tc>
          <w:tcPr>
            <w:tcW w:w="1276" w:type="dxa"/>
            <w:noWrap/>
            <w:vAlign w:val="center"/>
            <w:hideMark/>
          </w:tcPr>
          <w:p w14:paraId="50ACBB17"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24%</w:t>
            </w:r>
          </w:p>
        </w:tc>
        <w:tc>
          <w:tcPr>
            <w:tcW w:w="1417" w:type="dxa"/>
            <w:noWrap/>
            <w:vAlign w:val="center"/>
            <w:hideMark/>
          </w:tcPr>
          <w:p w14:paraId="0D92337B"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25%</w:t>
            </w:r>
          </w:p>
        </w:tc>
        <w:tc>
          <w:tcPr>
            <w:tcW w:w="1276" w:type="dxa"/>
            <w:vAlign w:val="center"/>
          </w:tcPr>
          <w:p w14:paraId="3CCDAC2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26%</w:t>
            </w:r>
          </w:p>
        </w:tc>
        <w:tc>
          <w:tcPr>
            <w:tcW w:w="1418" w:type="dxa"/>
            <w:vAlign w:val="center"/>
          </w:tcPr>
          <w:p w14:paraId="39525665"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21%</w:t>
            </w:r>
          </w:p>
        </w:tc>
      </w:tr>
      <w:tr w:rsidR="001342B4" w:rsidRPr="00830994" w14:paraId="59D538B6" w14:textId="77777777" w:rsidTr="00886993">
        <w:trPr>
          <w:trHeight w:val="197"/>
        </w:trPr>
        <w:tc>
          <w:tcPr>
            <w:tcW w:w="1769" w:type="dxa"/>
            <w:vMerge/>
            <w:vAlign w:val="center"/>
            <w:hideMark/>
          </w:tcPr>
          <w:p w14:paraId="0F111984"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1E0C8EEF"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No</w:t>
            </w:r>
          </w:p>
        </w:tc>
        <w:tc>
          <w:tcPr>
            <w:tcW w:w="1276" w:type="dxa"/>
            <w:noWrap/>
            <w:vAlign w:val="center"/>
            <w:hideMark/>
          </w:tcPr>
          <w:p w14:paraId="62D4203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76%</w:t>
            </w:r>
          </w:p>
        </w:tc>
        <w:tc>
          <w:tcPr>
            <w:tcW w:w="1417" w:type="dxa"/>
            <w:noWrap/>
            <w:vAlign w:val="center"/>
            <w:hideMark/>
          </w:tcPr>
          <w:p w14:paraId="7EE4E36D"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75%</w:t>
            </w:r>
          </w:p>
        </w:tc>
        <w:tc>
          <w:tcPr>
            <w:tcW w:w="1276" w:type="dxa"/>
            <w:vAlign w:val="center"/>
          </w:tcPr>
          <w:p w14:paraId="2DF5B9B2"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74%</w:t>
            </w:r>
          </w:p>
        </w:tc>
        <w:tc>
          <w:tcPr>
            <w:tcW w:w="1418" w:type="dxa"/>
            <w:vAlign w:val="center"/>
          </w:tcPr>
          <w:p w14:paraId="46E1A71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79%</w:t>
            </w:r>
          </w:p>
        </w:tc>
      </w:tr>
      <w:tr w:rsidR="001342B4" w:rsidRPr="00830994" w14:paraId="645B5F8B" w14:textId="77777777" w:rsidTr="00886993">
        <w:trPr>
          <w:trHeight w:val="197"/>
        </w:trPr>
        <w:tc>
          <w:tcPr>
            <w:tcW w:w="1769" w:type="dxa"/>
            <w:vMerge w:val="restart"/>
            <w:hideMark/>
          </w:tcPr>
          <w:p w14:paraId="63ED7FE6"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Religion</w:t>
            </w:r>
          </w:p>
        </w:tc>
        <w:tc>
          <w:tcPr>
            <w:tcW w:w="2342" w:type="dxa"/>
            <w:noWrap/>
            <w:vAlign w:val="center"/>
            <w:hideMark/>
          </w:tcPr>
          <w:p w14:paraId="295075F8" w14:textId="77777777" w:rsidR="001342B4" w:rsidRPr="00830994" w:rsidRDefault="001342B4" w:rsidP="00F20D62">
            <w:pPr>
              <w:spacing w:before="120" w:after="120" w:line="240" w:lineRule="auto"/>
              <w:rPr>
                <w:rFonts w:asciiTheme="minorHAnsi" w:hAnsiTheme="minorHAnsi" w:cstheme="minorHAnsi"/>
                <w:color w:val="000000"/>
                <w:sz w:val="24"/>
                <w:szCs w:val="24"/>
                <w:lang w:val="en-AU"/>
              </w:rPr>
            </w:pPr>
            <w:r w:rsidRPr="00830994">
              <w:rPr>
                <w:rFonts w:asciiTheme="minorHAnsi" w:hAnsiTheme="minorHAnsi" w:cstheme="minorHAnsi"/>
                <w:color w:val="000000"/>
                <w:sz w:val="24"/>
                <w:szCs w:val="24"/>
                <w:lang w:val="en-AU"/>
              </w:rPr>
              <w:t>No religion</w:t>
            </w:r>
          </w:p>
        </w:tc>
        <w:tc>
          <w:tcPr>
            <w:tcW w:w="1276" w:type="dxa"/>
            <w:noWrap/>
            <w:vAlign w:val="center"/>
            <w:hideMark/>
          </w:tcPr>
          <w:p w14:paraId="0ECA75A7"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52%</w:t>
            </w:r>
          </w:p>
        </w:tc>
        <w:tc>
          <w:tcPr>
            <w:tcW w:w="1417" w:type="dxa"/>
            <w:noWrap/>
            <w:vAlign w:val="center"/>
            <w:hideMark/>
          </w:tcPr>
          <w:p w14:paraId="081030E2"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45%</w:t>
            </w:r>
          </w:p>
        </w:tc>
        <w:tc>
          <w:tcPr>
            <w:tcW w:w="1276" w:type="dxa"/>
            <w:vAlign w:val="center"/>
          </w:tcPr>
          <w:p w14:paraId="702FFDD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50%</w:t>
            </w:r>
          </w:p>
        </w:tc>
        <w:tc>
          <w:tcPr>
            <w:tcW w:w="1418" w:type="dxa"/>
            <w:vAlign w:val="center"/>
          </w:tcPr>
          <w:p w14:paraId="7C29A2E7"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49%</w:t>
            </w:r>
          </w:p>
        </w:tc>
      </w:tr>
      <w:tr w:rsidR="001342B4" w:rsidRPr="00830994" w14:paraId="2501CA54" w14:textId="77777777" w:rsidTr="00886993">
        <w:trPr>
          <w:trHeight w:val="197"/>
        </w:trPr>
        <w:tc>
          <w:tcPr>
            <w:tcW w:w="1769" w:type="dxa"/>
            <w:vMerge/>
            <w:vAlign w:val="center"/>
            <w:hideMark/>
          </w:tcPr>
          <w:p w14:paraId="206D396E"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1940F3F3" w14:textId="77777777" w:rsidR="001342B4" w:rsidRPr="00830994" w:rsidRDefault="001342B4" w:rsidP="00F20D62">
            <w:pPr>
              <w:spacing w:before="120" w:after="120" w:line="240" w:lineRule="auto"/>
              <w:rPr>
                <w:rFonts w:asciiTheme="minorHAnsi" w:hAnsiTheme="minorHAnsi" w:cstheme="minorHAnsi"/>
                <w:color w:val="000000"/>
                <w:sz w:val="24"/>
                <w:szCs w:val="24"/>
                <w:lang w:val="en-AU"/>
              </w:rPr>
            </w:pPr>
            <w:r w:rsidRPr="00830994">
              <w:rPr>
                <w:rFonts w:asciiTheme="minorHAnsi" w:hAnsiTheme="minorHAnsi" w:cstheme="minorHAnsi"/>
                <w:color w:val="000000"/>
                <w:sz w:val="24"/>
                <w:szCs w:val="24"/>
                <w:lang w:val="en-AU"/>
              </w:rPr>
              <w:t>Christian</w:t>
            </w:r>
          </w:p>
        </w:tc>
        <w:tc>
          <w:tcPr>
            <w:tcW w:w="1276" w:type="dxa"/>
            <w:noWrap/>
            <w:vAlign w:val="center"/>
            <w:hideMark/>
          </w:tcPr>
          <w:p w14:paraId="6BDB7396"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31%</w:t>
            </w:r>
          </w:p>
        </w:tc>
        <w:tc>
          <w:tcPr>
            <w:tcW w:w="1417" w:type="dxa"/>
            <w:noWrap/>
            <w:vAlign w:val="center"/>
            <w:hideMark/>
          </w:tcPr>
          <w:p w14:paraId="5CEE382D"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35%</w:t>
            </w:r>
          </w:p>
        </w:tc>
        <w:tc>
          <w:tcPr>
            <w:tcW w:w="1276" w:type="dxa"/>
            <w:vAlign w:val="center"/>
          </w:tcPr>
          <w:p w14:paraId="39EE0BC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34%</w:t>
            </w:r>
          </w:p>
        </w:tc>
        <w:tc>
          <w:tcPr>
            <w:tcW w:w="1418" w:type="dxa"/>
            <w:vAlign w:val="center"/>
          </w:tcPr>
          <w:p w14:paraId="7C46038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37%</w:t>
            </w:r>
          </w:p>
        </w:tc>
      </w:tr>
      <w:tr w:rsidR="001342B4" w:rsidRPr="00830994" w14:paraId="6B03CB37" w14:textId="77777777" w:rsidTr="00886993">
        <w:trPr>
          <w:trHeight w:val="197"/>
        </w:trPr>
        <w:tc>
          <w:tcPr>
            <w:tcW w:w="1769" w:type="dxa"/>
            <w:vMerge/>
            <w:vAlign w:val="center"/>
            <w:hideMark/>
          </w:tcPr>
          <w:p w14:paraId="50BBB73B"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4C712D8C" w14:textId="77777777" w:rsidR="001342B4" w:rsidRPr="00830994" w:rsidRDefault="001342B4" w:rsidP="00F20D62">
            <w:pPr>
              <w:spacing w:before="120" w:after="120" w:line="240" w:lineRule="auto"/>
              <w:rPr>
                <w:rFonts w:asciiTheme="minorHAnsi" w:hAnsiTheme="minorHAnsi" w:cstheme="minorHAnsi"/>
                <w:color w:val="000000"/>
                <w:sz w:val="24"/>
                <w:szCs w:val="24"/>
                <w:lang w:val="en-AU"/>
              </w:rPr>
            </w:pPr>
            <w:r w:rsidRPr="00830994">
              <w:rPr>
                <w:rFonts w:asciiTheme="minorHAnsi" w:hAnsiTheme="minorHAnsi" w:cstheme="minorHAnsi"/>
                <w:color w:val="000000"/>
                <w:sz w:val="24"/>
                <w:szCs w:val="24"/>
                <w:lang w:val="en-AU"/>
              </w:rPr>
              <w:t xml:space="preserve">Muslim </w:t>
            </w:r>
          </w:p>
        </w:tc>
        <w:tc>
          <w:tcPr>
            <w:tcW w:w="1276" w:type="dxa"/>
            <w:noWrap/>
            <w:vAlign w:val="center"/>
            <w:hideMark/>
          </w:tcPr>
          <w:p w14:paraId="2CED28E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10%</w:t>
            </w:r>
          </w:p>
        </w:tc>
        <w:tc>
          <w:tcPr>
            <w:tcW w:w="1417" w:type="dxa"/>
            <w:noWrap/>
            <w:vAlign w:val="center"/>
            <w:hideMark/>
          </w:tcPr>
          <w:p w14:paraId="214705FA"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14%</w:t>
            </w:r>
          </w:p>
        </w:tc>
        <w:tc>
          <w:tcPr>
            <w:tcW w:w="1276" w:type="dxa"/>
            <w:vAlign w:val="center"/>
          </w:tcPr>
          <w:p w14:paraId="3CBD1C6A"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11%</w:t>
            </w:r>
          </w:p>
        </w:tc>
        <w:tc>
          <w:tcPr>
            <w:tcW w:w="1418" w:type="dxa"/>
            <w:vAlign w:val="center"/>
          </w:tcPr>
          <w:p w14:paraId="3DF7EB1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9%</w:t>
            </w:r>
          </w:p>
        </w:tc>
      </w:tr>
      <w:tr w:rsidR="001342B4" w:rsidRPr="00830994" w14:paraId="2570229F" w14:textId="77777777" w:rsidTr="00886993">
        <w:trPr>
          <w:trHeight w:val="197"/>
        </w:trPr>
        <w:tc>
          <w:tcPr>
            <w:tcW w:w="1769" w:type="dxa"/>
            <w:vMerge/>
            <w:vAlign w:val="center"/>
            <w:hideMark/>
          </w:tcPr>
          <w:p w14:paraId="0B97FDB6"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60ECE4FD"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Hindu</w:t>
            </w:r>
          </w:p>
        </w:tc>
        <w:tc>
          <w:tcPr>
            <w:tcW w:w="1276" w:type="dxa"/>
            <w:noWrap/>
            <w:vAlign w:val="center"/>
            <w:hideMark/>
          </w:tcPr>
          <w:p w14:paraId="7B19AEC0"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w:t>
            </w:r>
          </w:p>
        </w:tc>
        <w:tc>
          <w:tcPr>
            <w:tcW w:w="1417" w:type="dxa"/>
            <w:noWrap/>
            <w:vAlign w:val="center"/>
            <w:hideMark/>
          </w:tcPr>
          <w:p w14:paraId="2351EAB9"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3%</w:t>
            </w:r>
          </w:p>
        </w:tc>
        <w:tc>
          <w:tcPr>
            <w:tcW w:w="1276" w:type="dxa"/>
            <w:vAlign w:val="center"/>
          </w:tcPr>
          <w:p w14:paraId="18A66F23"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8" w:type="dxa"/>
            <w:vAlign w:val="center"/>
          </w:tcPr>
          <w:p w14:paraId="44024078"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r>
      <w:tr w:rsidR="001342B4" w:rsidRPr="00830994" w14:paraId="1C0612FB" w14:textId="77777777" w:rsidTr="00886993">
        <w:trPr>
          <w:trHeight w:val="197"/>
        </w:trPr>
        <w:tc>
          <w:tcPr>
            <w:tcW w:w="1769" w:type="dxa"/>
            <w:vMerge/>
            <w:vAlign w:val="center"/>
            <w:hideMark/>
          </w:tcPr>
          <w:p w14:paraId="59ECFE3C"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73E220C8"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Sikh</w:t>
            </w:r>
          </w:p>
        </w:tc>
        <w:tc>
          <w:tcPr>
            <w:tcW w:w="1276" w:type="dxa"/>
            <w:noWrap/>
            <w:vAlign w:val="center"/>
            <w:hideMark/>
          </w:tcPr>
          <w:p w14:paraId="4510827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7" w:type="dxa"/>
            <w:noWrap/>
            <w:vAlign w:val="center"/>
            <w:hideMark/>
          </w:tcPr>
          <w:p w14:paraId="2569884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276" w:type="dxa"/>
            <w:vAlign w:val="center"/>
          </w:tcPr>
          <w:p w14:paraId="5C9D504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8" w:type="dxa"/>
            <w:vAlign w:val="center"/>
          </w:tcPr>
          <w:p w14:paraId="1A1E6B46"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r>
      <w:tr w:rsidR="001342B4" w:rsidRPr="00830994" w14:paraId="26DAC549" w14:textId="77777777" w:rsidTr="00886993">
        <w:trPr>
          <w:trHeight w:val="197"/>
        </w:trPr>
        <w:tc>
          <w:tcPr>
            <w:tcW w:w="1769" w:type="dxa"/>
            <w:vMerge/>
            <w:vAlign w:val="center"/>
            <w:hideMark/>
          </w:tcPr>
          <w:p w14:paraId="3012E3A7"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5FB4478C"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Jewish</w:t>
            </w:r>
          </w:p>
        </w:tc>
        <w:tc>
          <w:tcPr>
            <w:tcW w:w="1276" w:type="dxa"/>
            <w:noWrap/>
            <w:vAlign w:val="center"/>
            <w:hideMark/>
          </w:tcPr>
          <w:p w14:paraId="2229A372" w14:textId="77777777" w:rsidR="001342B4" w:rsidRPr="00830994" w:rsidRDefault="00E83538"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t>
            </w:r>
          </w:p>
        </w:tc>
        <w:tc>
          <w:tcPr>
            <w:tcW w:w="1417" w:type="dxa"/>
            <w:noWrap/>
            <w:vAlign w:val="center"/>
            <w:hideMark/>
          </w:tcPr>
          <w:p w14:paraId="3270213C" w14:textId="77777777" w:rsidR="001342B4" w:rsidRPr="00830994" w:rsidRDefault="00E83538"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t>
            </w:r>
          </w:p>
        </w:tc>
        <w:tc>
          <w:tcPr>
            <w:tcW w:w="1276" w:type="dxa"/>
            <w:vAlign w:val="center"/>
          </w:tcPr>
          <w:p w14:paraId="12B7C5F4"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8" w:type="dxa"/>
            <w:vAlign w:val="center"/>
          </w:tcPr>
          <w:p w14:paraId="2F31DC3C"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r>
      <w:tr w:rsidR="001342B4" w:rsidRPr="00830994" w14:paraId="72B8C33B" w14:textId="77777777" w:rsidTr="00886993">
        <w:trPr>
          <w:trHeight w:val="197"/>
        </w:trPr>
        <w:tc>
          <w:tcPr>
            <w:tcW w:w="1769" w:type="dxa"/>
            <w:vMerge/>
            <w:vAlign w:val="center"/>
            <w:hideMark/>
          </w:tcPr>
          <w:p w14:paraId="31CF530B" w14:textId="77777777" w:rsidR="001342B4" w:rsidRPr="00830994" w:rsidRDefault="001342B4" w:rsidP="00F20D62">
            <w:pPr>
              <w:spacing w:before="120" w:after="120" w:line="276" w:lineRule="auto"/>
              <w:rPr>
                <w:rFonts w:asciiTheme="minorHAnsi" w:eastAsia="Times New Roman" w:hAnsiTheme="minorHAnsi" w:cstheme="minorHAnsi"/>
                <w:color w:val="000000"/>
                <w:sz w:val="24"/>
                <w:szCs w:val="24"/>
                <w:lang w:val="en-AU" w:eastAsia="en-GB"/>
              </w:rPr>
            </w:pPr>
          </w:p>
        </w:tc>
        <w:tc>
          <w:tcPr>
            <w:tcW w:w="2342" w:type="dxa"/>
            <w:noWrap/>
            <w:vAlign w:val="center"/>
            <w:hideMark/>
          </w:tcPr>
          <w:p w14:paraId="79B19872" w14:textId="77777777" w:rsidR="001342B4" w:rsidRPr="00830994" w:rsidRDefault="001342B4" w:rsidP="00F20D62">
            <w:pPr>
              <w:spacing w:before="120" w:after="120" w:line="240" w:lineRule="auto"/>
              <w:rPr>
                <w:rFonts w:asciiTheme="minorHAnsi" w:eastAsia="Times New Roman" w:hAnsiTheme="minorHAnsi" w:cstheme="minorHAnsi"/>
                <w:color w:val="000000"/>
                <w:sz w:val="24"/>
                <w:szCs w:val="24"/>
                <w:lang w:val="en-AU" w:eastAsia="en-GB"/>
              </w:rPr>
            </w:pPr>
            <w:r w:rsidRPr="00830994">
              <w:rPr>
                <w:rFonts w:asciiTheme="minorHAnsi" w:hAnsiTheme="minorHAnsi" w:cstheme="minorHAnsi"/>
                <w:color w:val="000000"/>
                <w:sz w:val="24"/>
                <w:szCs w:val="24"/>
                <w:lang w:val="en-AU"/>
              </w:rPr>
              <w:t>Buddhist</w:t>
            </w:r>
          </w:p>
        </w:tc>
        <w:tc>
          <w:tcPr>
            <w:tcW w:w="1276" w:type="dxa"/>
            <w:noWrap/>
            <w:vAlign w:val="center"/>
            <w:hideMark/>
          </w:tcPr>
          <w:p w14:paraId="2D324A3F" w14:textId="77777777" w:rsidR="001342B4" w:rsidRPr="00830994" w:rsidRDefault="001342B4"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1%</w:t>
            </w:r>
          </w:p>
        </w:tc>
        <w:tc>
          <w:tcPr>
            <w:tcW w:w="1417" w:type="dxa"/>
            <w:noWrap/>
            <w:vAlign w:val="center"/>
            <w:hideMark/>
          </w:tcPr>
          <w:p w14:paraId="7D571E09" w14:textId="77777777" w:rsidR="001342B4" w:rsidRPr="00830994" w:rsidRDefault="00E83538"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t>
            </w:r>
          </w:p>
        </w:tc>
        <w:tc>
          <w:tcPr>
            <w:tcW w:w="1276" w:type="dxa"/>
            <w:vAlign w:val="center"/>
          </w:tcPr>
          <w:p w14:paraId="12284698" w14:textId="77777777" w:rsidR="001342B4" w:rsidRPr="00830994" w:rsidRDefault="00E83538"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t>
            </w:r>
          </w:p>
        </w:tc>
        <w:tc>
          <w:tcPr>
            <w:tcW w:w="1418" w:type="dxa"/>
            <w:vAlign w:val="center"/>
          </w:tcPr>
          <w:p w14:paraId="2E28EA7F" w14:textId="77777777" w:rsidR="001342B4" w:rsidRPr="00830994" w:rsidRDefault="00E83538" w:rsidP="00F20D62">
            <w:pPr>
              <w:spacing w:before="120" w:after="120" w:line="240" w:lineRule="auto"/>
              <w:jc w:val="center"/>
              <w:rPr>
                <w:rFonts w:asciiTheme="minorHAnsi" w:eastAsia="Times New Roman" w:hAnsiTheme="minorHAnsi" w:cstheme="minorHAnsi"/>
                <w:color w:val="000000"/>
                <w:sz w:val="24"/>
                <w:szCs w:val="24"/>
                <w:lang w:val="en-AU" w:eastAsia="en-GB"/>
              </w:rPr>
            </w:pPr>
            <w:r w:rsidRPr="00830994">
              <w:rPr>
                <w:rFonts w:asciiTheme="minorHAnsi" w:eastAsia="Times New Roman" w:hAnsiTheme="minorHAnsi" w:cstheme="minorHAnsi"/>
                <w:color w:val="000000"/>
                <w:sz w:val="24"/>
                <w:szCs w:val="24"/>
                <w:lang w:val="en-AU" w:eastAsia="en-GB"/>
              </w:rPr>
              <w:t>^</w:t>
            </w:r>
          </w:p>
        </w:tc>
      </w:tr>
    </w:tbl>
    <w:p w14:paraId="35269802" w14:textId="77777777" w:rsidR="001342B4" w:rsidRPr="00830994" w:rsidRDefault="001342B4" w:rsidP="004B4F3A">
      <w:pPr>
        <w:spacing w:before="120" w:after="12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Base: summer participants (2,604), autumn participants (1,150), summer comparison group (984), autumn comparison group (1,010)</w:t>
      </w:r>
    </w:p>
    <w:p w14:paraId="24A25C05" w14:textId="77777777" w:rsidR="00E83538" w:rsidRPr="00830994" w:rsidRDefault="00E83538" w:rsidP="004B4F3A">
      <w:pPr>
        <w:pStyle w:val="KTRMaintext"/>
        <w:spacing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Indicates a figure of less than </w:t>
      </w:r>
      <w:r w:rsidR="00336938" w:rsidRPr="00830994">
        <w:rPr>
          <w:rFonts w:asciiTheme="minorHAnsi" w:hAnsiTheme="minorHAnsi" w:cstheme="minorHAnsi"/>
          <w:color w:val="auto"/>
          <w:sz w:val="20"/>
          <w:szCs w:val="20"/>
        </w:rPr>
        <w:t>1</w:t>
      </w:r>
      <w:r w:rsidRPr="00830994">
        <w:rPr>
          <w:rFonts w:asciiTheme="minorHAnsi" w:hAnsiTheme="minorHAnsi" w:cstheme="minorHAnsi"/>
          <w:color w:val="auto"/>
          <w:sz w:val="20"/>
          <w:szCs w:val="20"/>
        </w:rPr>
        <w:t>%</w:t>
      </w:r>
    </w:p>
    <w:p w14:paraId="03B0F6C0" w14:textId="77777777" w:rsidR="003D2D02" w:rsidRPr="00830994" w:rsidRDefault="003D2D02">
      <w:pPr>
        <w:rPr>
          <w:rFonts w:asciiTheme="minorHAnsi" w:eastAsia="Calibri" w:hAnsiTheme="minorHAnsi" w:cstheme="minorHAnsi"/>
          <w:color w:val="000000"/>
          <w:sz w:val="24"/>
          <w:szCs w:val="24"/>
        </w:rPr>
      </w:pPr>
      <w:r w:rsidRPr="00830994">
        <w:rPr>
          <w:rFonts w:asciiTheme="minorHAnsi" w:hAnsiTheme="minorHAnsi" w:cstheme="minorHAnsi"/>
          <w:szCs w:val="24"/>
        </w:rPr>
        <w:br w:type="page"/>
      </w:r>
    </w:p>
    <w:p w14:paraId="36F6C971" w14:textId="77777777" w:rsidR="00D53F3B" w:rsidRPr="00830994" w:rsidRDefault="007178C1" w:rsidP="00F20D62">
      <w:pPr>
        <w:pStyle w:val="KTRMaintext"/>
        <w:spacing w:before="360" w:line="288" w:lineRule="auto"/>
        <w:rPr>
          <w:rFonts w:asciiTheme="minorHAnsi" w:hAnsiTheme="minorHAnsi" w:cstheme="minorHAnsi"/>
          <w:szCs w:val="24"/>
        </w:rPr>
      </w:pPr>
      <w:r w:rsidRPr="00830994">
        <w:rPr>
          <w:rFonts w:asciiTheme="minorHAnsi" w:hAnsiTheme="minorHAnsi" w:cstheme="minorHAnsi"/>
          <w:szCs w:val="24"/>
        </w:rPr>
        <w:lastRenderedPageBreak/>
        <w:t>To</w:t>
      </w:r>
      <w:r w:rsidR="0040222C" w:rsidRPr="00830994">
        <w:rPr>
          <w:rFonts w:asciiTheme="minorHAnsi" w:hAnsiTheme="minorHAnsi" w:cstheme="minorHAnsi"/>
          <w:szCs w:val="24"/>
        </w:rPr>
        <w:t xml:space="preserve"> make the participant and non-participant groups as comparable as possible, </w:t>
      </w:r>
      <w:r w:rsidR="00365531" w:rsidRPr="00830994">
        <w:rPr>
          <w:rFonts w:asciiTheme="minorHAnsi" w:hAnsiTheme="minorHAnsi" w:cstheme="minorHAnsi"/>
          <w:szCs w:val="24"/>
        </w:rPr>
        <w:t>Kantar Public</w:t>
      </w:r>
      <w:r w:rsidR="00CF5EA8" w:rsidRPr="00830994">
        <w:rPr>
          <w:rFonts w:asciiTheme="minorHAnsi" w:hAnsiTheme="minorHAnsi" w:cstheme="minorHAnsi"/>
          <w:szCs w:val="24"/>
        </w:rPr>
        <w:t xml:space="preserve"> </w:t>
      </w:r>
      <w:r w:rsidR="0040474C" w:rsidRPr="00830994">
        <w:rPr>
          <w:rFonts w:asciiTheme="minorHAnsi" w:hAnsiTheme="minorHAnsi" w:cstheme="minorHAnsi"/>
          <w:szCs w:val="24"/>
        </w:rPr>
        <w:t xml:space="preserve">conducted </w:t>
      </w:r>
      <w:r w:rsidR="0040222C" w:rsidRPr="00830994">
        <w:rPr>
          <w:rFonts w:asciiTheme="minorHAnsi" w:hAnsiTheme="minorHAnsi" w:cstheme="minorHAnsi"/>
          <w:szCs w:val="24"/>
        </w:rPr>
        <w:t>propensity score ma</w:t>
      </w:r>
      <w:r w:rsidR="001D3EBF" w:rsidRPr="00830994">
        <w:rPr>
          <w:rFonts w:asciiTheme="minorHAnsi" w:hAnsiTheme="minorHAnsi" w:cstheme="minorHAnsi"/>
          <w:szCs w:val="24"/>
        </w:rPr>
        <w:t>tching, which</w:t>
      </w:r>
      <w:r w:rsidR="0040222C" w:rsidRPr="00830994">
        <w:rPr>
          <w:rFonts w:asciiTheme="minorHAnsi" w:hAnsiTheme="minorHAnsi" w:cstheme="minorHAnsi"/>
          <w:szCs w:val="24"/>
        </w:rPr>
        <w:t xml:space="preserve"> attempts to control for differences in the characteristics between participants and non-participants.</w:t>
      </w:r>
      <w:r w:rsidR="00D53F3B" w:rsidRPr="00830994">
        <w:rPr>
          <w:rFonts w:asciiTheme="minorHAnsi" w:hAnsiTheme="minorHAnsi" w:cstheme="minorHAnsi"/>
          <w:szCs w:val="24"/>
        </w:rPr>
        <w:t xml:space="preserve"> </w:t>
      </w:r>
      <w:r w:rsidR="00A830AA" w:rsidRPr="00830994">
        <w:rPr>
          <w:rFonts w:asciiTheme="minorHAnsi" w:hAnsiTheme="minorHAnsi" w:cstheme="minorHAnsi"/>
          <w:szCs w:val="24"/>
        </w:rPr>
        <w:t>Kantar Public</w:t>
      </w:r>
      <w:r w:rsidR="00D53F3B" w:rsidRPr="00830994">
        <w:rPr>
          <w:rFonts w:asciiTheme="minorHAnsi" w:hAnsiTheme="minorHAnsi" w:cstheme="minorHAnsi"/>
          <w:szCs w:val="24"/>
        </w:rPr>
        <w:t xml:space="preserve"> controlled for a range of variables to account for differences in the profiles of the comparison and participant groups and any prior differences in attitudes or outgoing behaviour:</w:t>
      </w:r>
    </w:p>
    <w:p w14:paraId="349AB58A" w14:textId="77777777" w:rsidR="00D53F3B" w:rsidRPr="00830994" w:rsidRDefault="00D53F3B" w:rsidP="00571EEB">
      <w:pPr>
        <w:pStyle w:val="KTRMaintext"/>
        <w:numPr>
          <w:ilvl w:val="0"/>
          <w:numId w:val="35"/>
        </w:numPr>
        <w:spacing w:line="288" w:lineRule="auto"/>
        <w:rPr>
          <w:rFonts w:asciiTheme="minorHAnsi" w:hAnsiTheme="minorHAnsi" w:cstheme="minorHAnsi"/>
          <w:szCs w:val="24"/>
        </w:rPr>
      </w:pPr>
      <w:r w:rsidRPr="00830994">
        <w:rPr>
          <w:rFonts w:asciiTheme="minorHAnsi" w:hAnsiTheme="minorHAnsi" w:cstheme="minorHAnsi"/>
          <w:szCs w:val="24"/>
        </w:rPr>
        <w:t>Demographic characteristics such as age, religion, eligibility for free school meals, disability status</w:t>
      </w:r>
    </w:p>
    <w:p w14:paraId="2E333F88" w14:textId="77777777" w:rsidR="00D53F3B" w:rsidRPr="00830994" w:rsidRDefault="00D53F3B" w:rsidP="00571EEB">
      <w:pPr>
        <w:pStyle w:val="KTRMaintext"/>
        <w:numPr>
          <w:ilvl w:val="0"/>
          <w:numId w:val="35"/>
        </w:numPr>
        <w:spacing w:line="288" w:lineRule="auto"/>
        <w:rPr>
          <w:rFonts w:asciiTheme="minorHAnsi" w:hAnsiTheme="minorHAnsi" w:cstheme="minorHAnsi"/>
          <w:szCs w:val="24"/>
        </w:rPr>
      </w:pPr>
      <w:r w:rsidRPr="00830994">
        <w:rPr>
          <w:rFonts w:asciiTheme="minorHAnsi" w:hAnsiTheme="minorHAnsi" w:cstheme="minorHAnsi"/>
          <w:szCs w:val="24"/>
        </w:rPr>
        <w:t>Geodemographic variables (where available) such as the ACORN category and quintile of Indices o</w:t>
      </w:r>
      <w:r w:rsidR="003452F4" w:rsidRPr="00830994">
        <w:rPr>
          <w:rFonts w:asciiTheme="minorHAnsi" w:hAnsiTheme="minorHAnsi" w:cstheme="minorHAnsi"/>
          <w:szCs w:val="24"/>
        </w:rPr>
        <w:t xml:space="preserve">f Multiple Deprivation (IMD), </w:t>
      </w:r>
      <w:r w:rsidRPr="00830994">
        <w:rPr>
          <w:rFonts w:asciiTheme="minorHAnsi" w:hAnsiTheme="minorHAnsi" w:cstheme="minorHAnsi"/>
          <w:szCs w:val="24"/>
        </w:rPr>
        <w:t>based on respondents’ home postcodes</w:t>
      </w:r>
    </w:p>
    <w:p w14:paraId="7F191A6C" w14:textId="77777777" w:rsidR="00D53F3B" w:rsidRPr="00830994" w:rsidRDefault="00D53F3B" w:rsidP="00571EEB">
      <w:pPr>
        <w:pStyle w:val="KTRMaintext"/>
        <w:numPr>
          <w:ilvl w:val="0"/>
          <w:numId w:val="35"/>
        </w:numPr>
        <w:spacing w:line="288" w:lineRule="auto"/>
        <w:rPr>
          <w:rFonts w:asciiTheme="minorHAnsi" w:hAnsiTheme="minorHAnsi" w:cstheme="minorHAnsi"/>
          <w:szCs w:val="24"/>
        </w:rPr>
      </w:pPr>
      <w:r w:rsidRPr="00830994">
        <w:rPr>
          <w:rFonts w:asciiTheme="minorHAnsi" w:hAnsiTheme="minorHAnsi" w:cstheme="minorHAnsi"/>
          <w:szCs w:val="24"/>
        </w:rPr>
        <w:t>Reported behaviour and activities prior to the programme, such as taking part in youth groups, ways in which respondents helped others, and alcohol consumption</w:t>
      </w:r>
    </w:p>
    <w:p w14:paraId="01178F29" w14:textId="77777777" w:rsidR="00D53F3B" w:rsidRPr="00830994" w:rsidRDefault="00D53F3B" w:rsidP="00571EEB">
      <w:pPr>
        <w:pStyle w:val="KTRMaintext"/>
        <w:numPr>
          <w:ilvl w:val="0"/>
          <w:numId w:val="35"/>
        </w:numPr>
        <w:spacing w:line="288" w:lineRule="auto"/>
        <w:rPr>
          <w:rFonts w:asciiTheme="minorHAnsi" w:hAnsiTheme="minorHAnsi" w:cstheme="minorHAnsi"/>
          <w:szCs w:val="24"/>
        </w:rPr>
      </w:pPr>
      <w:r w:rsidRPr="00830994">
        <w:rPr>
          <w:rFonts w:asciiTheme="minorHAnsi" w:hAnsiTheme="minorHAnsi" w:cstheme="minorHAnsi"/>
          <w:szCs w:val="24"/>
        </w:rPr>
        <w:t>Reported attitudes, such as trust in others, and how comfortable the respondent was with a friend/relative going out with someone from a range of different backgrounds</w:t>
      </w:r>
    </w:p>
    <w:p w14:paraId="7FDBB6FC" w14:textId="77777777" w:rsidR="0040222C" w:rsidRPr="00830994" w:rsidRDefault="00D53F3B" w:rsidP="00D53F3B">
      <w:pPr>
        <w:pStyle w:val="KTRMaintext"/>
        <w:spacing w:before="360" w:line="288" w:lineRule="auto"/>
        <w:rPr>
          <w:rFonts w:asciiTheme="minorHAnsi" w:hAnsiTheme="minorHAnsi" w:cstheme="minorHAnsi"/>
          <w:szCs w:val="24"/>
        </w:rPr>
      </w:pPr>
      <w:r w:rsidRPr="00830994">
        <w:rPr>
          <w:rFonts w:asciiTheme="minorHAnsi" w:hAnsiTheme="minorHAnsi" w:cstheme="minorHAnsi"/>
          <w:szCs w:val="24"/>
        </w:rPr>
        <w:t>Eligibility for free school meals, religion and, where available, geodemographic variables (ACORN category and IMD quintiles) were included in all of the final models. Other variables were only included where they had a significant association with participation in NCS, in other words, where they represented a significant difference between the NCS participant group and the comparison group. Further details of this modelling can be found in the technical report.</w:t>
      </w:r>
    </w:p>
    <w:p w14:paraId="2B07F05D" w14:textId="77777777" w:rsidR="0040222C" w:rsidRPr="00830994" w:rsidRDefault="003F54C6" w:rsidP="00670E97">
      <w:pPr>
        <w:pStyle w:val="KTRMaintext"/>
        <w:tabs>
          <w:tab w:val="left" w:pos="8647"/>
        </w:tabs>
        <w:spacing w:line="288" w:lineRule="auto"/>
        <w:rPr>
          <w:rFonts w:asciiTheme="minorHAnsi" w:hAnsiTheme="minorHAnsi" w:cstheme="minorHAnsi"/>
          <w:szCs w:val="24"/>
        </w:rPr>
      </w:pPr>
      <w:r w:rsidRPr="00830994">
        <w:rPr>
          <w:rFonts w:asciiTheme="minorHAnsi" w:hAnsiTheme="minorHAnsi" w:cstheme="minorHAnsi"/>
          <w:noProof/>
          <w:lang w:eastAsia="en-GB"/>
        </w:rPr>
        <w:drawing>
          <wp:anchor distT="0" distB="0" distL="114300" distR="114300" simplePos="0" relativeHeight="251658240" behindDoc="0" locked="0" layoutInCell="1" allowOverlap="1" wp14:anchorId="05E5D001" wp14:editId="5C697A8C">
            <wp:simplePos x="0" y="0"/>
            <wp:positionH relativeFrom="margin">
              <wp:posOffset>863600</wp:posOffset>
            </wp:positionH>
            <wp:positionV relativeFrom="paragraph">
              <wp:posOffset>1448435</wp:posOffset>
            </wp:positionV>
            <wp:extent cx="4104005" cy="19862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400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531" w:rsidRPr="00830994">
        <w:rPr>
          <w:rFonts w:asciiTheme="minorHAnsi" w:hAnsiTheme="minorHAnsi" w:cstheme="minorHAnsi"/>
          <w:szCs w:val="24"/>
        </w:rPr>
        <w:t>Kantar Public then</w:t>
      </w:r>
      <w:r w:rsidR="001D3EBF" w:rsidRPr="00830994">
        <w:rPr>
          <w:rFonts w:asciiTheme="minorHAnsi" w:hAnsiTheme="minorHAnsi" w:cstheme="minorHAnsi"/>
          <w:szCs w:val="24"/>
        </w:rPr>
        <w:t xml:space="preserve"> conducted </w:t>
      </w:r>
      <w:r w:rsidR="00D92375" w:rsidRPr="00830994">
        <w:rPr>
          <w:rFonts w:asciiTheme="minorHAnsi" w:hAnsiTheme="minorHAnsi" w:cstheme="minorHAnsi"/>
          <w:szCs w:val="24"/>
        </w:rPr>
        <w:t>difference in d</w:t>
      </w:r>
      <w:r w:rsidR="0040222C" w:rsidRPr="00830994">
        <w:rPr>
          <w:rFonts w:asciiTheme="minorHAnsi" w:hAnsiTheme="minorHAnsi" w:cstheme="minorHAnsi"/>
          <w:szCs w:val="24"/>
        </w:rPr>
        <w:t>ifference (D</w:t>
      </w:r>
      <w:r w:rsidR="00F401DC" w:rsidRPr="00830994">
        <w:rPr>
          <w:rFonts w:asciiTheme="minorHAnsi" w:hAnsiTheme="minorHAnsi" w:cstheme="minorHAnsi"/>
          <w:szCs w:val="24"/>
        </w:rPr>
        <w:t>i</w:t>
      </w:r>
      <w:r w:rsidR="0040222C" w:rsidRPr="00830994">
        <w:rPr>
          <w:rFonts w:asciiTheme="minorHAnsi" w:hAnsiTheme="minorHAnsi" w:cstheme="minorHAnsi"/>
          <w:szCs w:val="24"/>
        </w:rPr>
        <w:t>D) analysis to assess the impact NCS participation had on measured outcomes</w:t>
      </w:r>
      <w:r w:rsidRPr="00830994">
        <w:rPr>
          <w:rFonts w:asciiTheme="minorHAnsi" w:hAnsiTheme="minorHAnsi" w:cstheme="minorHAnsi"/>
          <w:szCs w:val="24"/>
        </w:rPr>
        <w:t xml:space="preserve">. As </w:t>
      </w:r>
      <w:r w:rsidR="00A60FDA" w:rsidRPr="00830994">
        <w:rPr>
          <w:rFonts w:asciiTheme="minorHAnsi" w:hAnsiTheme="minorHAnsi" w:cstheme="minorHAnsi"/>
          <w:szCs w:val="24"/>
        </w:rPr>
        <w:t>illustrated</w:t>
      </w:r>
      <w:r w:rsidRPr="00830994">
        <w:rPr>
          <w:rFonts w:asciiTheme="minorHAnsi" w:hAnsiTheme="minorHAnsi" w:cstheme="minorHAnsi"/>
          <w:szCs w:val="24"/>
        </w:rPr>
        <w:t xml:space="preserve"> in f</w:t>
      </w:r>
      <w:r w:rsidR="00904BFC" w:rsidRPr="00830994">
        <w:rPr>
          <w:rFonts w:asciiTheme="minorHAnsi" w:hAnsiTheme="minorHAnsi" w:cstheme="minorHAnsi"/>
          <w:szCs w:val="24"/>
        </w:rPr>
        <w:t xml:space="preserve">igure </w:t>
      </w:r>
      <w:r w:rsidR="00365531" w:rsidRPr="00830994">
        <w:rPr>
          <w:rFonts w:asciiTheme="minorHAnsi" w:hAnsiTheme="minorHAnsi" w:cstheme="minorHAnsi"/>
          <w:szCs w:val="24"/>
        </w:rPr>
        <w:t>2, t</w:t>
      </w:r>
      <w:r w:rsidR="00CF5EA8" w:rsidRPr="00830994">
        <w:rPr>
          <w:rFonts w:asciiTheme="minorHAnsi" w:hAnsiTheme="minorHAnsi" w:cstheme="minorHAnsi"/>
          <w:szCs w:val="24"/>
        </w:rPr>
        <w:t>his measures t</w:t>
      </w:r>
      <w:r w:rsidR="0040222C" w:rsidRPr="00830994">
        <w:rPr>
          <w:rFonts w:asciiTheme="minorHAnsi" w:hAnsiTheme="minorHAnsi" w:cstheme="minorHAnsi"/>
          <w:szCs w:val="24"/>
        </w:rPr>
        <w:t xml:space="preserve">he change in outcomes for NCS participants between their </w:t>
      </w:r>
      <w:r w:rsidR="00895127" w:rsidRPr="00830994">
        <w:rPr>
          <w:rFonts w:asciiTheme="minorHAnsi" w:hAnsiTheme="minorHAnsi" w:cstheme="minorHAnsi"/>
          <w:szCs w:val="24"/>
        </w:rPr>
        <w:t>two</w:t>
      </w:r>
      <w:r w:rsidR="0040222C" w:rsidRPr="00830994">
        <w:rPr>
          <w:rFonts w:asciiTheme="minorHAnsi" w:hAnsiTheme="minorHAnsi" w:cstheme="minorHAnsi"/>
          <w:szCs w:val="24"/>
        </w:rPr>
        <w:t xml:space="preserve"> interviews</w:t>
      </w:r>
      <w:r w:rsidR="00365531" w:rsidRPr="00830994">
        <w:rPr>
          <w:rFonts w:asciiTheme="minorHAnsi" w:hAnsiTheme="minorHAnsi" w:cstheme="minorHAnsi"/>
          <w:szCs w:val="24"/>
        </w:rPr>
        <w:t>,</w:t>
      </w:r>
      <w:r w:rsidR="0040222C" w:rsidRPr="00830994">
        <w:rPr>
          <w:rFonts w:asciiTheme="minorHAnsi" w:hAnsiTheme="minorHAnsi" w:cstheme="minorHAnsi"/>
          <w:szCs w:val="24"/>
        </w:rPr>
        <w:t xml:space="preserve"> compared </w:t>
      </w:r>
      <w:r w:rsidR="007178C1" w:rsidRPr="00830994">
        <w:rPr>
          <w:rFonts w:asciiTheme="minorHAnsi" w:hAnsiTheme="minorHAnsi" w:cstheme="minorHAnsi"/>
          <w:szCs w:val="24"/>
        </w:rPr>
        <w:t>with</w:t>
      </w:r>
      <w:r w:rsidR="0040222C" w:rsidRPr="00830994">
        <w:rPr>
          <w:rFonts w:asciiTheme="minorHAnsi" w:hAnsiTheme="minorHAnsi" w:cstheme="minorHAnsi"/>
          <w:szCs w:val="24"/>
        </w:rPr>
        <w:t xml:space="preserve"> the change observed for non-participants. The difference between these </w:t>
      </w:r>
      <w:r w:rsidR="00895127" w:rsidRPr="00830994">
        <w:rPr>
          <w:rFonts w:asciiTheme="minorHAnsi" w:hAnsiTheme="minorHAnsi" w:cstheme="minorHAnsi"/>
          <w:szCs w:val="24"/>
        </w:rPr>
        <w:t>two</w:t>
      </w:r>
      <w:r w:rsidR="0040222C" w:rsidRPr="00830994">
        <w:rPr>
          <w:rFonts w:asciiTheme="minorHAnsi" w:hAnsiTheme="minorHAnsi" w:cstheme="minorHAnsi"/>
          <w:szCs w:val="24"/>
        </w:rPr>
        <w:t xml:space="preserve"> le</w:t>
      </w:r>
      <w:r w:rsidR="00474014" w:rsidRPr="00830994">
        <w:rPr>
          <w:rFonts w:asciiTheme="minorHAnsi" w:hAnsiTheme="minorHAnsi" w:cstheme="minorHAnsi"/>
          <w:szCs w:val="24"/>
        </w:rPr>
        <w:t xml:space="preserve">vels of change is the impact </w:t>
      </w:r>
      <w:r w:rsidR="0040222C" w:rsidRPr="00830994">
        <w:rPr>
          <w:rFonts w:asciiTheme="minorHAnsi" w:hAnsiTheme="minorHAnsi" w:cstheme="minorHAnsi"/>
          <w:szCs w:val="24"/>
        </w:rPr>
        <w:t>attribute</w:t>
      </w:r>
      <w:r w:rsidR="00474014" w:rsidRPr="00830994">
        <w:rPr>
          <w:rFonts w:asciiTheme="minorHAnsi" w:hAnsiTheme="minorHAnsi" w:cstheme="minorHAnsi"/>
          <w:szCs w:val="24"/>
        </w:rPr>
        <w:t>d to participation i</w:t>
      </w:r>
      <w:r w:rsidR="0040222C" w:rsidRPr="00830994">
        <w:rPr>
          <w:rFonts w:asciiTheme="minorHAnsi" w:hAnsiTheme="minorHAnsi" w:cstheme="minorHAnsi"/>
          <w:szCs w:val="24"/>
        </w:rPr>
        <w:t xml:space="preserve">n NCS. </w:t>
      </w:r>
    </w:p>
    <w:p w14:paraId="6A9CE6BD" w14:textId="77777777" w:rsidR="009327F9" w:rsidRPr="00BC7293" w:rsidRDefault="00904BFC" w:rsidP="00670E97">
      <w:pPr>
        <w:pStyle w:val="Caption"/>
        <w:tabs>
          <w:tab w:val="left" w:pos="8647"/>
        </w:tabs>
        <w:rPr>
          <w:rFonts w:asciiTheme="minorHAnsi" w:hAnsiTheme="minorHAnsi" w:cstheme="minorHAnsi"/>
          <w:sz w:val="22"/>
          <w:szCs w:val="22"/>
        </w:rPr>
      </w:pPr>
      <w:r w:rsidRPr="00BC7293">
        <w:rPr>
          <w:rFonts w:asciiTheme="minorHAnsi" w:hAnsiTheme="minorHAnsi" w:cstheme="minorHAnsi"/>
          <w:sz w:val="22"/>
          <w:szCs w:val="22"/>
        </w:rPr>
        <w:t xml:space="preserve">Figure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Figure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2</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Difference in difference (DiD) analysis</w:t>
      </w:r>
      <w:r w:rsidR="009327F9" w:rsidRPr="00BC7293">
        <w:rPr>
          <w:rFonts w:asciiTheme="minorHAnsi" w:hAnsiTheme="minorHAnsi" w:cstheme="minorHAnsi"/>
          <w:sz w:val="22"/>
          <w:szCs w:val="22"/>
        </w:rPr>
        <w:t xml:space="preserve"> </w:t>
      </w:r>
    </w:p>
    <w:p w14:paraId="204CE164" w14:textId="77777777" w:rsidR="00B66B8C" w:rsidRPr="00830994" w:rsidRDefault="00B66B8C" w:rsidP="00670E97">
      <w:pPr>
        <w:tabs>
          <w:tab w:val="left" w:pos="8647"/>
        </w:tabs>
        <w:rPr>
          <w:rFonts w:asciiTheme="minorHAnsi" w:hAnsiTheme="minorHAnsi" w:cstheme="minorHAnsi"/>
        </w:rPr>
      </w:pPr>
      <w:r w:rsidRPr="00830994">
        <w:rPr>
          <w:rFonts w:asciiTheme="minorHAnsi" w:hAnsiTheme="minorHAnsi" w:cstheme="minorHAnsi"/>
        </w:rPr>
        <w:br w:type="page"/>
      </w:r>
    </w:p>
    <w:tbl>
      <w:tblPr>
        <w:tblStyle w:val="TableGrid"/>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9606"/>
      </w:tblGrid>
      <w:tr w:rsidR="003F54C6" w:rsidRPr="00830994" w14:paraId="224B7B2F" w14:textId="77777777" w:rsidTr="008D3994">
        <w:tc>
          <w:tcPr>
            <w:tcW w:w="9606" w:type="dxa"/>
            <w:tcBorders>
              <w:top w:val="single" w:sz="4" w:space="0" w:color="1982E8"/>
              <w:left w:val="single" w:sz="4" w:space="0" w:color="1982E8"/>
              <w:bottom w:val="single" w:sz="4" w:space="0" w:color="1982E8"/>
              <w:right w:val="single" w:sz="4" w:space="0" w:color="1982E8"/>
            </w:tcBorders>
          </w:tcPr>
          <w:p w14:paraId="406F6F0D" w14:textId="77777777" w:rsidR="003F54C6" w:rsidRPr="00830994" w:rsidRDefault="003F54C6" w:rsidP="00670E97">
            <w:pPr>
              <w:pStyle w:val="KTRMaintext"/>
              <w:tabs>
                <w:tab w:val="left" w:pos="8647"/>
              </w:tabs>
              <w:spacing w:line="288" w:lineRule="auto"/>
              <w:rPr>
                <w:rFonts w:asciiTheme="minorHAnsi" w:hAnsiTheme="minorHAnsi" w:cstheme="minorHAnsi"/>
                <w:b/>
                <w:szCs w:val="24"/>
              </w:rPr>
            </w:pPr>
            <w:r w:rsidRPr="00830994">
              <w:rPr>
                <w:rFonts w:asciiTheme="minorHAnsi" w:hAnsiTheme="minorHAnsi" w:cstheme="minorHAnsi"/>
                <w:b/>
              </w:rPr>
              <w:lastRenderedPageBreak/>
              <w:t>Worked example</w:t>
            </w:r>
            <w:r w:rsidR="00D53AA7" w:rsidRPr="00830994">
              <w:rPr>
                <w:rFonts w:asciiTheme="minorHAnsi" w:hAnsiTheme="minorHAnsi" w:cstheme="minorHAnsi"/>
                <w:b/>
              </w:rPr>
              <w:t xml:space="preserve"> 1</w:t>
            </w:r>
            <w:r w:rsidRPr="00830994">
              <w:rPr>
                <w:rFonts w:asciiTheme="minorHAnsi" w:hAnsiTheme="minorHAnsi" w:cstheme="minorHAnsi"/>
                <w:b/>
                <w:szCs w:val="24"/>
              </w:rPr>
              <w:t xml:space="preserve">: All </w:t>
            </w:r>
            <w:r w:rsidR="00670E97" w:rsidRPr="00830994">
              <w:rPr>
                <w:rFonts w:asciiTheme="minorHAnsi" w:hAnsiTheme="minorHAnsi" w:cstheme="minorHAnsi"/>
                <w:b/>
                <w:szCs w:val="24"/>
              </w:rPr>
              <w:t xml:space="preserve">NCS </w:t>
            </w:r>
            <w:r w:rsidRPr="00830994">
              <w:rPr>
                <w:rFonts w:asciiTheme="minorHAnsi" w:hAnsiTheme="minorHAnsi" w:cstheme="minorHAnsi"/>
                <w:b/>
                <w:szCs w:val="24"/>
              </w:rPr>
              <w:t>participants and non-participants were asked the following question in the baseline survey and again in the follow-up survey:</w:t>
            </w:r>
          </w:p>
          <w:p w14:paraId="0E0428A2" w14:textId="77777777" w:rsidR="003F54C6" w:rsidRPr="00830994" w:rsidRDefault="003F54C6" w:rsidP="00670E97">
            <w:pPr>
              <w:pStyle w:val="KTRMaintext"/>
              <w:tabs>
                <w:tab w:val="left" w:pos="8647"/>
              </w:tabs>
              <w:rPr>
                <w:rFonts w:asciiTheme="minorHAnsi" w:hAnsiTheme="minorHAnsi" w:cstheme="minorHAnsi"/>
              </w:rPr>
            </w:pPr>
            <w:r w:rsidRPr="00830994">
              <w:rPr>
                <w:rFonts w:asciiTheme="minorHAnsi" w:hAnsiTheme="minorHAnsi" w:cstheme="minorHAnsi"/>
              </w:rPr>
              <w:t>“The next question is about how confident you feel about different areas of your life.  How do you feel about the following things, even if you have never done them before...?”</w:t>
            </w:r>
          </w:p>
          <w:tbl>
            <w:tblPr>
              <w:tblW w:w="9628" w:type="dxa"/>
              <w:jc w:val="center"/>
              <w:tblLayout w:type="fixed"/>
              <w:tblLook w:val="0000" w:firstRow="0" w:lastRow="0" w:firstColumn="0" w:lastColumn="0" w:noHBand="0" w:noVBand="0"/>
            </w:tblPr>
            <w:tblGrid>
              <w:gridCol w:w="2671"/>
              <w:gridCol w:w="1417"/>
              <w:gridCol w:w="1276"/>
              <w:gridCol w:w="1802"/>
              <w:gridCol w:w="1231"/>
              <w:gridCol w:w="1231"/>
            </w:tblGrid>
            <w:tr w:rsidR="00CA38FE" w:rsidRPr="00830994" w14:paraId="186CEFEB" w14:textId="77777777" w:rsidTr="00CA38FE">
              <w:trPr>
                <w:trHeight w:val="240"/>
                <w:jc w:val="center"/>
              </w:trPr>
              <w:tc>
                <w:tcPr>
                  <w:tcW w:w="2671" w:type="dxa"/>
                  <w:vMerge w:val="restart"/>
                  <w:shd w:val="clear" w:color="auto" w:fill="auto"/>
                  <w:vAlign w:val="bottom"/>
                </w:tcPr>
                <w:p w14:paraId="50977956" w14:textId="77777777" w:rsidR="00CA38FE" w:rsidRPr="00830994" w:rsidRDefault="00CA38FE" w:rsidP="00CA38FE">
                  <w:pPr>
                    <w:pStyle w:val="KTRMaintext"/>
                    <w:tabs>
                      <w:tab w:val="left" w:pos="8647"/>
                    </w:tabs>
                    <w:rPr>
                      <w:rFonts w:asciiTheme="minorHAnsi" w:hAnsiTheme="minorHAnsi" w:cstheme="minorHAnsi"/>
                      <w:sz w:val="20"/>
                      <w:szCs w:val="20"/>
                    </w:rPr>
                  </w:pPr>
                  <w:r w:rsidRPr="00830994">
                    <w:rPr>
                      <w:rFonts w:asciiTheme="minorHAnsi" w:hAnsiTheme="minorHAnsi" w:cstheme="minorHAnsi"/>
                    </w:rPr>
                    <w:t>Being the leader of a team</w:t>
                  </w:r>
                </w:p>
              </w:tc>
              <w:tc>
                <w:tcPr>
                  <w:tcW w:w="1417" w:type="dxa"/>
                  <w:shd w:val="clear" w:color="auto" w:fill="auto"/>
                  <w:vAlign w:val="center"/>
                </w:tcPr>
                <w:p w14:paraId="5E16B1B4"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Very confident</w:t>
                  </w:r>
                </w:p>
              </w:tc>
              <w:tc>
                <w:tcPr>
                  <w:tcW w:w="1276" w:type="dxa"/>
                  <w:shd w:val="clear" w:color="auto" w:fill="auto"/>
                  <w:vAlign w:val="center"/>
                </w:tcPr>
                <w:p w14:paraId="27AC41F3"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Confident</w:t>
                  </w:r>
                </w:p>
              </w:tc>
              <w:tc>
                <w:tcPr>
                  <w:tcW w:w="1802" w:type="dxa"/>
                  <w:shd w:val="clear" w:color="auto" w:fill="auto"/>
                  <w:vAlign w:val="center"/>
                </w:tcPr>
                <w:p w14:paraId="166ACEE9"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 xml:space="preserve">Neither confident </w:t>
                  </w:r>
                  <w:r w:rsidRPr="00830994">
                    <w:rPr>
                      <w:rFonts w:asciiTheme="minorHAnsi" w:hAnsiTheme="minorHAnsi" w:cstheme="minorHAnsi"/>
                      <w:sz w:val="20"/>
                      <w:szCs w:val="20"/>
                    </w:rPr>
                    <w:br/>
                    <w:t>nor not confident</w:t>
                  </w:r>
                </w:p>
              </w:tc>
              <w:tc>
                <w:tcPr>
                  <w:tcW w:w="1231" w:type="dxa"/>
                  <w:vAlign w:val="center"/>
                </w:tcPr>
                <w:p w14:paraId="1A908D00"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Not very confident</w:t>
                  </w:r>
                </w:p>
              </w:tc>
              <w:tc>
                <w:tcPr>
                  <w:tcW w:w="1231" w:type="dxa"/>
                  <w:vAlign w:val="center"/>
                </w:tcPr>
                <w:p w14:paraId="367DF000"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Not at all confident</w:t>
                  </w:r>
                </w:p>
              </w:tc>
            </w:tr>
            <w:tr w:rsidR="00CA38FE" w:rsidRPr="00830994" w14:paraId="26AC9A3C" w14:textId="77777777" w:rsidTr="00CA38FE">
              <w:trPr>
                <w:trHeight w:val="397"/>
                <w:jc w:val="center"/>
              </w:trPr>
              <w:tc>
                <w:tcPr>
                  <w:tcW w:w="2671" w:type="dxa"/>
                  <w:vMerge/>
                  <w:shd w:val="clear" w:color="auto" w:fill="auto"/>
                  <w:vAlign w:val="center"/>
                </w:tcPr>
                <w:p w14:paraId="263CBB87" w14:textId="77777777" w:rsidR="00CA38FE" w:rsidRPr="00830994" w:rsidRDefault="00CA38FE" w:rsidP="00670E97">
                  <w:pPr>
                    <w:pStyle w:val="KTRMaintext"/>
                    <w:tabs>
                      <w:tab w:val="left" w:pos="8647"/>
                    </w:tabs>
                    <w:rPr>
                      <w:rFonts w:asciiTheme="minorHAnsi" w:hAnsiTheme="minorHAnsi" w:cstheme="minorHAnsi"/>
                    </w:rPr>
                  </w:pPr>
                </w:p>
              </w:tc>
              <w:tc>
                <w:tcPr>
                  <w:tcW w:w="1417" w:type="dxa"/>
                  <w:shd w:val="clear" w:color="auto" w:fill="auto"/>
                  <w:vAlign w:val="center"/>
                </w:tcPr>
                <w:p w14:paraId="02F2E384" w14:textId="77777777" w:rsidR="00CA38FE" w:rsidRPr="00830994" w:rsidRDefault="00CA38FE" w:rsidP="00670E97">
                  <w:pPr>
                    <w:pStyle w:val="KTRMaintext"/>
                    <w:tabs>
                      <w:tab w:val="left" w:pos="8647"/>
                    </w:tabs>
                    <w:rPr>
                      <w:rFonts w:asciiTheme="minorHAnsi" w:hAnsiTheme="minorHAnsi" w:cstheme="minorHAnsi"/>
                    </w:rPr>
                  </w:pPr>
                  <w:r w:rsidRPr="00830994">
                    <w:rPr>
                      <w:rFonts w:asciiTheme="minorHAnsi" w:hAnsiTheme="minorHAnsi" w:cstheme="minorHAnsi"/>
                    </w:rPr>
                    <w:sym w:font="Wingdings 2" w:char="F0A3"/>
                  </w:r>
                </w:p>
              </w:tc>
              <w:tc>
                <w:tcPr>
                  <w:tcW w:w="1276" w:type="dxa"/>
                  <w:shd w:val="clear" w:color="auto" w:fill="auto"/>
                  <w:vAlign w:val="center"/>
                </w:tcPr>
                <w:p w14:paraId="3B0EFEA5" w14:textId="77777777" w:rsidR="00CA38FE" w:rsidRPr="00830994" w:rsidRDefault="00CA38FE" w:rsidP="00670E97">
                  <w:pPr>
                    <w:pStyle w:val="KTRMaintext"/>
                    <w:tabs>
                      <w:tab w:val="left" w:pos="8647"/>
                    </w:tabs>
                    <w:rPr>
                      <w:rFonts w:asciiTheme="minorHAnsi" w:hAnsiTheme="minorHAnsi" w:cstheme="minorHAnsi"/>
                    </w:rPr>
                  </w:pPr>
                  <w:r w:rsidRPr="00830994">
                    <w:rPr>
                      <w:rFonts w:asciiTheme="minorHAnsi" w:hAnsiTheme="minorHAnsi" w:cstheme="minorHAnsi"/>
                    </w:rPr>
                    <w:sym w:font="Wingdings 2" w:char="F0A3"/>
                  </w:r>
                </w:p>
              </w:tc>
              <w:tc>
                <w:tcPr>
                  <w:tcW w:w="1802" w:type="dxa"/>
                  <w:shd w:val="clear" w:color="auto" w:fill="auto"/>
                  <w:vAlign w:val="center"/>
                </w:tcPr>
                <w:p w14:paraId="494BC28E" w14:textId="77777777" w:rsidR="00CA38FE" w:rsidRPr="00830994" w:rsidRDefault="00CA38FE" w:rsidP="00670E97">
                  <w:pPr>
                    <w:pStyle w:val="KTRMaintext"/>
                    <w:tabs>
                      <w:tab w:val="left" w:pos="8647"/>
                    </w:tabs>
                    <w:rPr>
                      <w:rFonts w:asciiTheme="minorHAnsi" w:hAnsiTheme="minorHAnsi" w:cstheme="minorHAnsi"/>
                    </w:rPr>
                  </w:pPr>
                  <w:r w:rsidRPr="00830994">
                    <w:rPr>
                      <w:rFonts w:asciiTheme="minorHAnsi" w:hAnsiTheme="minorHAnsi" w:cstheme="minorHAnsi"/>
                    </w:rPr>
                    <w:sym w:font="Wingdings 2" w:char="F0A3"/>
                  </w:r>
                </w:p>
              </w:tc>
              <w:tc>
                <w:tcPr>
                  <w:tcW w:w="1231" w:type="dxa"/>
                  <w:vAlign w:val="center"/>
                </w:tcPr>
                <w:p w14:paraId="7A739E6B" w14:textId="77777777" w:rsidR="00CA38FE" w:rsidRPr="00830994" w:rsidRDefault="00CA38FE" w:rsidP="00670E97">
                  <w:pPr>
                    <w:pStyle w:val="KTRMaintext"/>
                    <w:tabs>
                      <w:tab w:val="left" w:pos="8647"/>
                    </w:tabs>
                    <w:rPr>
                      <w:rFonts w:asciiTheme="minorHAnsi" w:hAnsiTheme="minorHAnsi" w:cstheme="minorHAnsi"/>
                    </w:rPr>
                  </w:pPr>
                  <w:r w:rsidRPr="00830994">
                    <w:rPr>
                      <w:rFonts w:asciiTheme="minorHAnsi" w:hAnsiTheme="minorHAnsi" w:cstheme="minorHAnsi"/>
                    </w:rPr>
                    <w:sym w:font="Wingdings 2" w:char="F0A3"/>
                  </w:r>
                </w:p>
              </w:tc>
              <w:tc>
                <w:tcPr>
                  <w:tcW w:w="1231" w:type="dxa"/>
                  <w:vAlign w:val="center"/>
                </w:tcPr>
                <w:p w14:paraId="40917119" w14:textId="77777777" w:rsidR="00CA38FE" w:rsidRPr="00830994" w:rsidRDefault="00CA38FE" w:rsidP="00670E97">
                  <w:pPr>
                    <w:pStyle w:val="KTRMaintext"/>
                    <w:tabs>
                      <w:tab w:val="left" w:pos="8647"/>
                    </w:tabs>
                    <w:rPr>
                      <w:rFonts w:asciiTheme="minorHAnsi" w:hAnsiTheme="minorHAnsi" w:cstheme="minorHAnsi"/>
                    </w:rPr>
                  </w:pPr>
                  <w:r w:rsidRPr="00830994">
                    <w:rPr>
                      <w:rFonts w:asciiTheme="minorHAnsi" w:hAnsiTheme="minorHAnsi" w:cstheme="minorHAnsi"/>
                    </w:rPr>
                    <w:sym w:font="Wingdings 2" w:char="F0A3"/>
                  </w:r>
                </w:p>
              </w:tc>
            </w:tr>
          </w:tbl>
          <w:p w14:paraId="46A5B495" w14:textId="77777777" w:rsidR="003F54C6" w:rsidRPr="00830994" w:rsidRDefault="003F54C6" w:rsidP="00670E97">
            <w:pPr>
              <w:pStyle w:val="KTRMaintext"/>
              <w:tabs>
                <w:tab w:val="left" w:pos="8647"/>
              </w:tabs>
              <w:rPr>
                <w:rFonts w:asciiTheme="minorHAnsi" w:hAnsiTheme="minorHAnsi" w:cstheme="minorHAnsi"/>
              </w:rPr>
            </w:pPr>
            <w:r w:rsidRPr="00830994">
              <w:rPr>
                <w:rFonts w:asciiTheme="minorHAnsi" w:hAnsiTheme="minorHAnsi" w:cstheme="minorHAnsi"/>
              </w:rPr>
              <w:t xml:space="preserve">In the DiD analysis </w:t>
            </w:r>
            <w:r w:rsidR="00670E97" w:rsidRPr="00830994">
              <w:rPr>
                <w:rFonts w:asciiTheme="minorHAnsi" w:hAnsiTheme="minorHAnsi" w:cstheme="minorHAnsi"/>
              </w:rPr>
              <w:t>Kantar Public</w:t>
            </w:r>
            <w:r w:rsidRPr="00830994">
              <w:rPr>
                <w:rFonts w:asciiTheme="minorHAnsi" w:hAnsiTheme="minorHAnsi" w:cstheme="minorHAnsi"/>
              </w:rPr>
              <w:t xml:space="preserve"> compared the proportion of respondents who said very confident or confident in the summer baseline survey and in the summer follow-up survey:</w:t>
            </w:r>
          </w:p>
          <w:p w14:paraId="5E0D883A" w14:textId="77777777" w:rsidR="003F54C6" w:rsidRPr="00830994" w:rsidRDefault="003F54C6"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rPr>
              <w:t>there was a 22 positive percentage point difference amongst NCS participants</w:t>
            </w:r>
          </w:p>
          <w:p w14:paraId="482FF994" w14:textId="77777777" w:rsidR="003F54C6" w:rsidRPr="00830994" w:rsidRDefault="003F54C6"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rPr>
              <w:t>there was a 2 positive percentage point difference amongst non-participants</w:t>
            </w:r>
          </w:p>
          <w:p w14:paraId="73867ACE" w14:textId="77777777" w:rsidR="003F54C6" w:rsidRPr="00830994" w:rsidRDefault="003F54C6"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b/>
                <w:color w:val="1982E8"/>
              </w:rPr>
              <w:t xml:space="preserve">= </w:t>
            </w:r>
            <w:r w:rsidRPr="00830994">
              <w:rPr>
                <w:rFonts w:asciiTheme="minorHAnsi" w:hAnsiTheme="minorHAnsi" w:cstheme="minorHAnsi"/>
                <w:b/>
                <w:color w:val="92D050"/>
              </w:rPr>
              <w:t xml:space="preserve">  </w:t>
            </w:r>
            <w:r w:rsidRPr="00830994">
              <w:rPr>
                <w:rFonts w:asciiTheme="minorHAnsi" w:hAnsiTheme="minorHAnsi" w:cstheme="minorHAnsi"/>
              </w:rPr>
              <w:t>There is a positive 20 percentage point difference in this outcome measure between NCS participants and non-participants</w:t>
            </w:r>
          </w:p>
          <w:p w14:paraId="09221B17" w14:textId="77777777" w:rsidR="00D53AA7" w:rsidRPr="00830994" w:rsidRDefault="00D53AA7" w:rsidP="00670E97">
            <w:pPr>
              <w:pStyle w:val="KTRMaintext"/>
              <w:tabs>
                <w:tab w:val="left" w:pos="8647"/>
              </w:tabs>
              <w:spacing w:after="240"/>
              <w:rPr>
                <w:rFonts w:asciiTheme="minorHAnsi" w:hAnsiTheme="minorHAnsi" w:cstheme="minorHAnsi"/>
                <w:szCs w:val="24"/>
              </w:rPr>
            </w:pPr>
            <w:r w:rsidRPr="00830994">
              <w:rPr>
                <w:rFonts w:asciiTheme="minorHAnsi" w:hAnsiTheme="minorHAnsi" w:cstheme="minorHAnsi"/>
                <w:szCs w:val="24"/>
              </w:rPr>
              <w:t>This is shown in the impact tables included in appendix 1 as:</w:t>
            </w:r>
          </w:p>
          <w:tbl>
            <w:tblPr>
              <w:tblStyle w:val="LightList-Accent1"/>
              <w:tblW w:w="8930" w:type="dxa"/>
              <w:jc w:val="center"/>
              <w:tblBorders>
                <w:left w:val="none" w:sz="0" w:space="0" w:color="auto"/>
                <w:right w:val="none" w:sz="0" w:space="0" w:color="auto"/>
                <w:insideH w:val="single" w:sz="8" w:space="0" w:color="9C9B9B" w:themeColor="accent1"/>
              </w:tblBorders>
              <w:tblLayout w:type="fixed"/>
              <w:tblLook w:val="04A0" w:firstRow="1" w:lastRow="0" w:firstColumn="1" w:lastColumn="0" w:noHBand="0" w:noVBand="1"/>
            </w:tblPr>
            <w:tblGrid>
              <w:gridCol w:w="6487"/>
              <w:gridCol w:w="2443"/>
            </w:tblGrid>
            <w:tr w:rsidR="00D53AA7" w:rsidRPr="00830994" w14:paraId="339B0951" w14:textId="77777777" w:rsidTr="007034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1982E8"/>
                    <w:bottom w:val="single" w:sz="4" w:space="0" w:color="1982E8"/>
                  </w:tcBorders>
                  <w:shd w:val="clear" w:color="auto" w:fill="1982E8"/>
                </w:tcPr>
                <w:p w14:paraId="7C75E458" w14:textId="77777777" w:rsidR="00D53AA7" w:rsidRPr="00830994" w:rsidRDefault="00D53AA7" w:rsidP="00670E97">
                  <w:pPr>
                    <w:tabs>
                      <w:tab w:val="left" w:pos="8647"/>
                    </w:tabs>
                    <w:ind w:left="34"/>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Outcome</w:t>
                  </w:r>
                </w:p>
              </w:tc>
              <w:tc>
                <w:tcPr>
                  <w:tcW w:w="2443" w:type="dxa"/>
                  <w:tcBorders>
                    <w:top w:val="single" w:sz="4" w:space="0" w:color="1982E8"/>
                    <w:bottom w:val="single" w:sz="4" w:space="0" w:color="1982E8"/>
                  </w:tcBorders>
                  <w:shd w:val="clear" w:color="auto" w:fill="1982E8"/>
                </w:tcPr>
                <w:p w14:paraId="51C5FD80" w14:textId="77777777" w:rsidR="00D53AA7" w:rsidRPr="00830994" w:rsidRDefault="00D53AA7" w:rsidP="00670E97">
                  <w:pPr>
                    <w:tabs>
                      <w:tab w:val="center" w:pos="955"/>
                      <w:tab w:val="left" w:pos="864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4"/>
                      <w:szCs w:val="24"/>
                    </w:rPr>
                  </w:pPr>
                  <w:r w:rsidRPr="00830994">
                    <w:rPr>
                      <w:rFonts w:asciiTheme="minorHAnsi" w:hAnsiTheme="minorHAnsi" w:cstheme="minorHAnsi"/>
                      <w:color w:val="FFFFFF" w:themeColor="background1"/>
                      <w:sz w:val="24"/>
                      <w:szCs w:val="24"/>
                    </w:rPr>
                    <w:t>Impact summer 16</w:t>
                  </w:r>
                </w:p>
              </w:tc>
            </w:tr>
            <w:tr w:rsidR="00D53AA7" w:rsidRPr="00830994" w14:paraId="02D92B30" w14:textId="77777777" w:rsidTr="007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1982E8"/>
                    <w:left w:val="none" w:sz="0" w:space="0" w:color="auto"/>
                    <w:bottom w:val="single" w:sz="4" w:space="0" w:color="1982E8"/>
                  </w:tcBorders>
                </w:tcPr>
                <w:p w14:paraId="5DC13EE4" w14:textId="77777777" w:rsidR="00D53AA7" w:rsidRPr="00830994" w:rsidRDefault="00D53AA7" w:rsidP="00670E97">
                  <w:pPr>
                    <w:tabs>
                      <w:tab w:val="left" w:pos="8647"/>
                    </w:tabs>
                    <w:rPr>
                      <w:rFonts w:asciiTheme="minorHAnsi" w:hAnsiTheme="minorHAnsi" w:cstheme="minorHAnsi"/>
                      <w:b w:val="0"/>
                      <w:color w:val="000000"/>
                      <w:sz w:val="24"/>
                      <w:szCs w:val="24"/>
                    </w:rPr>
                  </w:pPr>
                  <w:r w:rsidRPr="00830994">
                    <w:rPr>
                      <w:rFonts w:asciiTheme="minorHAnsi" w:hAnsiTheme="minorHAnsi" w:cstheme="minorHAnsi"/>
                      <w:color w:val="000000"/>
                      <w:sz w:val="24"/>
                      <w:szCs w:val="24"/>
                    </w:rPr>
                    <w:t>% who feel confident in being the leader of a team</w:t>
                  </w:r>
                </w:p>
              </w:tc>
              <w:tc>
                <w:tcPr>
                  <w:tcW w:w="2443" w:type="dxa"/>
                  <w:tcBorders>
                    <w:top w:val="single" w:sz="4" w:space="0" w:color="1982E8"/>
                    <w:bottom w:val="single" w:sz="4" w:space="0" w:color="1982E8"/>
                    <w:right w:val="none" w:sz="0" w:space="0" w:color="auto"/>
                  </w:tcBorders>
                </w:tcPr>
                <w:p w14:paraId="5996A232" w14:textId="77777777" w:rsidR="00D53AA7" w:rsidRPr="00830994" w:rsidRDefault="00D53AA7" w:rsidP="00670E97">
                  <w:pPr>
                    <w:tabs>
                      <w:tab w:val="left" w:pos="864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+20pp</w:t>
                  </w:r>
                </w:p>
              </w:tc>
            </w:tr>
          </w:tbl>
          <w:p w14:paraId="605A8DCD" w14:textId="77777777" w:rsidR="00D53AA7" w:rsidRPr="00830994" w:rsidRDefault="00D53AA7" w:rsidP="00670E97">
            <w:pPr>
              <w:pStyle w:val="KTRMaintext"/>
              <w:tabs>
                <w:tab w:val="left" w:pos="8647"/>
              </w:tabs>
              <w:spacing w:line="288" w:lineRule="auto"/>
              <w:rPr>
                <w:rFonts w:asciiTheme="minorHAnsi" w:hAnsiTheme="minorHAnsi" w:cstheme="minorHAnsi"/>
                <w:b/>
                <w:szCs w:val="24"/>
              </w:rPr>
            </w:pPr>
            <w:r w:rsidRPr="00830994">
              <w:rPr>
                <w:rFonts w:asciiTheme="minorHAnsi" w:hAnsiTheme="minorHAnsi" w:cstheme="minorHAnsi"/>
                <w:b/>
              </w:rPr>
              <w:t>Worked example 2</w:t>
            </w:r>
            <w:r w:rsidRPr="00830994">
              <w:rPr>
                <w:rFonts w:asciiTheme="minorHAnsi" w:hAnsiTheme="minorHAnsi" w:cstheme="minorHAnsi"/>
                <w:b/>
                <w:szCs w:val="24"/>
              </w:rPr>
              <w:t>: All participants and non-participants were asked the following question in the baseline survey and again in the follow-up survey:</w:t>
            </w:r>
          </w:p>
          <w:p w14:paraId="0CFEE89D" w14:textId="77777777" w:rsidR="00D53AA7" w:rsidRPr="00830994" w:rsidRDefault="00D53AA7" w:rsidP="00670E97">
            <w:pPr>
              <w:pStyle w:val="KTRMaintext"/>
              <w:tabs>
                <w:tab w:val="left" w:pos="8647"/>
              </w:tabs>
              <w:rPr>
                <w:rFonts w:asciiTheme="minorHAnsi" w:hAnsiTheme="minorHAnsi" w:cstheme="minorHAnsi"/>
              </w:rPr>
            </w:pPr>
            <w:r w:rsidRPr="00830994">
              <w:rPr>
                <w:rFonts w:asciiTheme="minorHAnsi" w:hAnsiTheme="minorHAnsi" w:cstheme="minorHAnsi"/>
              </w:rPr>
              <w:t>“The next question is about how confident you feel about different areas of your life.  How do you feel about the following things, even if you have never done them before...?”</w:t>
            </w:r>
          </w:p>
          <w:tbl>
            <w:tblPr>
              <w:tblW w:w="9628" w:type="dxa"/>
              <w:jc w:val="center"/>
              <w:tblLayout w:type="fixed"/>
              <w:tblLook w:val="0000" w:firstRow="0" w:lastRow="0" w:firstColumn="0" w:lastColumn="0" w:noHBand="0" w:noVBand="0"/>
            </w:tblPr>
            <w:tblGrid>
              <w:gridCol w:w="3096"/>
              <w:gridCol w:w="1134"/>
              <w:gridCol w:w="1134"/>
              <w:gridCol w:w="1802"/>
              <w:gridCol w:w="1231"/>
              <w:gridCol w:w="1231"/>
            </w:tblGrid>
            <w:tr w:rsidR="00CA38FE" w:rsidRPr="00830994" w14:paraId="42681752" w14:textId="77777777" w:rsidTr="00CA38FE">
              <w:trPr>
                <w:trHeight w:val="240"/>
                <w:jc w:val="center"/>
              </w:trPr>
              <w:tc>
                <w:tcPr>
                  <w:tcW w:w="3096" w:type="dxa"/>
                  <w:vMerge w:val="restart"/>
                  <w:shd w:val="clear" w:color="auto" w:fill="auto"/>
                  <w:vAlign w:val="bottom"/>
                </w:tcPr>
                <w:p w14:paraId="2A2E922C" w14:textId="77777777" w:rsidR="00CA38FE" w:rsidRPr="00830994" w:rsidRDefault="00CA38FE" w:rsidP="00CA38FE">
                  <w:pPr>
                    <w:pStyle w:val="KTRMaintext"/>
                    <w:tabs>
                      <w:tab w:val="left" w:pos="8647"/>
                    </w:tabs>
                    <w:rPr>
                      <w:rFonts w:asciiTheme="minorHAnsi" w:hAnsiTheme="minorHAnsi" w:cstheme="minorHAnsi"/>
                      <w:sz w:val="16"/>
                    </w:rPr>
                  </w:pPr>
                  <w:r w:rsidRPr="00830994">
                    <w:rPr>
                      <w:rFonts w:asciiTheme="minorHAnsi" w:hAnsiTheme="minorHAnsi" w:cstheme="minorHAnsi"/>
                    </w:rPr>
                    <w:t>Getting things done on time</w:t>
                  </w:r>
                </w:p>
              </w:tc>
              <w:tc>
                <w:tcPr>
                  <w:tcW w:w="1134" w:type="dxa"/>
                  <w:shd w:val="clear" w:color="auto" w:fill="auto"/>
                  <w:vAlign w:val="center"/>
                </w:tcPr>
                <w:p w14:paraId="57AA723B"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Very confident</w:t>
                  </w:r>
                </w:p>
              </w:tc>
              <w:tc>
                <w:tcPr>
                  <w:tcW w:w="1134" w:type="dxa"/>
                  <w:shd w:val="clear" w:color="auto" w:fill="auto"/>
                  <w:vAlign w:val="center"/>
                </w:tcPr>
                <w:p w14:paraId="40ED2FE1"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Confident</w:t>
                  </w:r>
                </w:p>
              </w:tc>
              <w:tc>
                <w:tcPr>
                  <w:tcW w:w="1802" w:type="dxa"/>
                  <w:shd w:val="clear" w:color="auto" w:fill="auto"/>
                  <w:vAlign w:val="center"/>
                </w:tcPr>
                <w:p w14:paraId="66529A89"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 xml:space="preserve">Neither confident </w:t>
                  </w:r>
                  <w:r w:rsidRPr="00830994">
                    <w:rPr>
                      <w:rFonts w:asciiTheme="minorHAnsi" w:hAnsiTheme="minorHAnsi" w:cstheme="minorHAnsi"/>
                      <w:sz w:val="20"/>
                      <w:szCs w:val="20"/>
                    </w:rPr>
                    <w:br/>
                    <w:t>nor not confident</w:t>
                  </w:r>
                </w:p>
              </w:tc>
              <w:tc>
                <w:tcPr>
                  <w:tcW w:w="1231" w:type="dxa"/>
                  <w:vAlign w:val="center"/>
                </w:tcPr>
                <w:p w14:paraId="09FF64C5"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Not very confident</w:t>
                  </w:r>
                </w:p>
              </w:tc>
              <w:tc>
                <w:tcPr>
                  <w:tcW w:w="1231" w:type="dxa"/>
                  <w:vAlign w:val="center"/>
                </w:tcPr>
                <w:p w14:paraId="25C99BBB"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t>Not at all confident</w:t>
                  </w:r>
                </w:p>
              </w:tc>
            </w:tr>
            <w:tr w:rsidR="00CA38FE" w:rsidRPr="00830994" w14:paraId="45C39096" w14:textId="77777777" w:rsidTr="00CA38FE">
              <w:trPr>
                <w:trHeight w:val="397"/>
                <w:jc w:val="center"/>
              </w:trPr>
              <w:tc>
                <w:tcPr>
                  <w:tcW w:w="3096" w:type="dxa"/>
                  <w:vMerge/>
                  <w:shd w:val="clear" w:color="auto" w:fill="auto"/>
                  <w:vAlign w:val="center"/>
                </w:tcPr>
                <w:p w14:paraId="2E537C15" w14:textId="77777777" w:rsidR="00CA38FE" w:rsidRPr="00830994" w:rsidRDefault="00CA38FE" w:rsidP="00670E97">
                  <w:pPr>
                    <w:pStyle w:val="KTRMaintext"/>
                    <w:tabs>
                      <w:tab w:val="left" w:pos="8647"/>
                    </w:tabs>
                    <w:rPr>
                      <w:rFonts w:asciiTheme="minorHAnsi" w:hAnsiTheme="minorHAnsi" w:cstheme="minorHAnsi"/>
                    </w:rPr>
                  </w:pPr>
                </w:p>
              </w:tc>
              <w:tc>
                <w:tcPr>
                  <w:tcW w:w="1134" w:type="dxa"/>
                  <w:shd w:val="clear" w:color="auto" w:fill="auto"/>
                  <w:vAlign w:val="center"/>
                </w:tcPr>
                <w:p w14:paraId="53CBFC8E"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sym w:font="Wingdings 2" w:char="F0A3"/>
                  </w:r>
                </w:p>
              </w:tc>
              <w:tc>
                <w:tcPr>
                  <w:tcW w:w="1134" w:type="dxa"/>
                  <w:shd w:val="clear" w:color="auto" w:fill="auto"/>
                  <w:vAlign w:val="center"/>
                </w:tcPr>
                <w:p w14:paraId="53A4C600"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sym w:font="Wingdings 2" w:char="F0A3"/>
                  </w:r>
                </w:p>
              </w:tc>
              <w:tc>
                <w:tcPr>
                  <w:tcW w:w="1802" w:type="dxa"/>
                  <w:shd w:val="clear" w:color="auto" w:fill="auto"/>
                  <w:vAlign w:val="center"/>
                </w:tcPr>
                <w:p w14:paraId="734CD5D9"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sym w:font="Wingdings 2" w:char="F0A3"/>
                  </w:r>
                </w:p>
              </w:tc>
              <w:tc>
                <w:tcPr>
                  <w:tcW w:w="1231" w:type="dxa"/>
                  <w:vAlign w:val="center"/>
                </w:tcPr>
                <w:p w14:paraId="65B4DC97"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sym w:font="Wingdings 2" w:char="F0A3"/>
                  </w:r>
                </w:p>
              </w:tc>
              <w:tc>
                <w:tcPr>
                  <w:tcW w:w="1231" w:type="dxa"/>
                  <w:vAlign w:val="center"/>
                </w:tcPr>
                <w:p w14:paraId="667F894F" w14:textId="77777777" w:rsidR="00CA38FE" w:rsidRPr="00830994" w:rsidRDefault="00CA38FE" w:rsidP="00670E97">
                  <w:pPr>
                    <w:pStyle w:val="KTRMaintext"/>
                    <w:tabs>
                      <w:tab w:val="left" w:pos="8647"/>
                    </w:tabs>
                    <w:rPr>
                      <w:rFonts w:asciiTheme="minorHAnsi" w:hAnsiTheme="minorHAnsi" w:cstheme="minorHAnsi"/>
                      <w:sz w:val="20"/>
                      <w:szCs w:val="20"/>
                    </w:rPr>
                  </w:pPr>
                  <w:r w:rsidRPr="00830994">
                    <w:rPr>
                      <w:rFonts w:asciiTheme="minorHAnsi" w:hAnsiTheme="minorHAnsi" w:cstheme="minorHAnsi"/>
                      <w:sz w:val="20"/>
                      <w:szCs w:val="20"/>
                    </w:rPr>
                    <w:sym w:font="Wingdings 2" w:char="F0A3"/>
                  </w:r>
                </w:p>
              </w:tc>
            </w:tr>
          </w:tbl>
          <w:p w14:paraId="7A8EB21D" w14:textId="77777777" w:rsidR="00D53AA7" w:rsidRPr="00830994" w:rsidRDefault="00D53AA7" w:rsidP="00670E97">
            <w:pPr>
              <w:pStyle w:val="KTRMaintext"/>
              <w:tabs>
                <w:tab w:val="left" w:pos="8647"/>
              </w:tabs>
              <w:rPr>
                <w:rFonts w:asciiTheme="minorHAnsi" w:hAnsiTheme="minorHAnsi" w:cstheme="minorHAnsi"/>
              </w:rPr>
            </w:pPr>
            <w:r w:rsidRPr="00830994">
              <w:rPr>
                <w:rFonts w:asciiTheme="minorHAnsi" w:hAnsiTheme="minorHAnsi" w:cstheme="minorHAnsi"/>
              </w:rPr>
              <w:t xml:space="preserve">In the DiD analysis </w:t>
            </w:r>
            <w:r w:rsidR="00670E97" w:rsidRPr="00830994">
              <w:rPr>
                <w:rFonts w:asciiTheme="minorHAnsi" w:hAnsiTheme="minorHAnsi" w:cstheme="minorHAnsi"/>
              </w:rPr>
              <w:t>Kantar Public</w:t>
            </w:r>
            <w:r w:rsidRPr="00830994">
              <w:rPr>
                <w:rFonts w:asciiTheme="minorHAnsi" w:hAnsiTheme="minorHAnsi" w:cstheme="minorHAnsi"/>
              </w:rPr>
              <w:t xml:space="preserve"> compared the proportion of respondents who said very confident or confident in the summer baseline survey and in the summer follow-up survey:</w:t>
            </w:r>
          </w:p>
          <w:p w14:paraId="4F540AC1" w14:textId="77777777" w:rsidR="00D53AA7" w:rsidRPr="00830994" w:rsidRDefault="00D53AA7"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rPr>
              <w:t>there was a 10 positive percentage point difference amongst NCS participants</w:t>
            </w:r>
          </w:p>
          <w:p w14:paraId="662D70A4" w14:textId="77777777" w:rsidR="00D53AA7" w:rsidRPr="00830994" w:rsidRDefault="00D53AA7"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rPr>
              <w:t>there was a 5 negative percentage point difference amongst non-participants</w:t>
            </w:r>
          </w:p>
          <w:p w14:paraId="78473E4F" w14:textId="77777777" w:rsidR="00D53AA7" w:rsidRPr="00830994" w:rsidRDefault="00D53AA7" w:rsidP="00670E97">
            <w:pPr>
              <w:pStyle w:val="KTRBulletlevel1"/>
              <w:tabs>
                <w:tab w:val="left" w:pos="8647"/>
              </w:tabs>
              <w:ind w:left="567"/>
              <w:rPr>
                <w:rFonts w:asciiTheme="minorHAnsi" w:hAnsiTheme="minorHAnsi" w:cstheme="minorHAnsi"/>
              </w:rPr>
            </w:pPr>
            <w:r w:rsidRPr="00830994">
              <w:rPr>
                <w:rFonts w:asciiTheme="minorHAnsi" w:hAnsiTheme="minorHAnsi" w:cstheme="minorHAnsi"/>
                <w:b/>
                <w:color w:val="1982E8"/>
              </w:rPr>
              <w:t xml:space="preserve">= </w:t>
            </w:r>
            <w:r w:rsidRPr="00830994">
              <w:rPr>
                <w:rFonts w:asciiTheme="minorHAnsi" w:hAnsiTheme="minorHAnsi" w:cstheme="minorHAnsi"/>
                <w:b/>
                <w:color w:val="92D050"/>
              </w:rPr>
              <w:t xml:space="preserve">  </w:t>
            </w:r>
            <w:r w:rsidRPr="00830994">
              <w:rPr>
                <w:rFonts w:asciiTheme="minorHAnsi" w:hAnsiTheme="minorHAnsi" w:cstheme="minorHAnsi"/>
              </w:rPr>
              <w:t>There is a positive 15 percentage point difference in this outcome measure between NCS participants and non-participants</w:t>
            </w:r>
          </w:p>
          <w:p w14:paraId="602E4AC4" w14:textId="77777777" w:rsidR="003F54C6" w:rsidRPr="00830994" w:rsidRDefault="003F54C6" w:rsidP="00670E97">
            <w:pPr>
              <w:pStyle w:val="KTRMaintext"/>
              <w:tabs>
                <w:tab w:val="left" w:pos="8647"/>
              </w:tabs>
              <w:spacing w:after="240"/>
              <w:rPr>
                <w:rFonts w:asciiTheme="minorHAnsi" w:hAnsiTheme="minorHAnsi" w:cstheme="minorHAnsi"/>
                <w:szCs w:val="24"/>
              </w:rPr>
            </w:pPr>
            <w:r w:rsidRPr="00830994">
              <w:rPr>
                <w:rFonts w:asciiTheme="minorHAnsi" w:hAnsiTheme="minorHAnsi" w:cstheme="minorHAnsi"/>
                <w:szCs w:val="24"/>
              </w:rPr>
              <w:t>This is shown in the impact tables included in appendix 1 as:</w:t>
            </w:r>
          </w:p>
          <w:tbl>
            <w:tblPr>
              <w:tblStyle w:val="LightList-Accent1"/>
              <w:tblW w:w="8930" w:type="dxa"/>
              <w:jc w:val="center"/>
              <w:tblBorders>
                <w:left w:val="none" w:sz="0" w:space="0" w:color="auto"/>
                <w:right w:val="none" w:sz="0" w:space="0" w:color="auto"/>
                <w:insideH w:val="single" w:sz="8" w:space="0" w:color="9C9B9B" w:themeColor="accent1"/>
              </w:tblBorders>
              <w:tblLayout w:type="fixed"/>
              <w:tblLook w:val="04A0" w:firstRow="1" w:lastRow="0" w:firstColumn="1" w:lastColumn="0" w:noHBand="0" w:noVBand="1"/>
            </w:tblPr>
            <w:tblGrid>
              <w:gridCol w:w="6487"/>
              <w:gridCol w:w="2443"/>
            </w:tblGrid>
            <w:tr w:rsidR="003F54C6" w:rsidRPr="00830994" w14:paraId="26311CEF" w14:textId="77777777" w:rsidTr="008D39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1982E8"/>
                    <w:bottom w:val="single" w:sz="4" w:space="0" w:color="1982E8"/>
                  </w:tcBorders>
                  <w:shd w:val="clear" w:color="auto" w:fill="1982E8"/>
                </w:tcPr>
                <w:p w14:paraId="6AF73AF6" w14:textId="77777777" w:rsidR="003F54C6" w:rsidRPr="00830994" w:rsidRDefault="003F54C6" w:rsidP="00670E97">
                  <w:pPr>
                    <w:tabs>
                      <w:tab w:val="left" w:pos="8647"/>
                    </w:tabs>
                    <w:ind w:left="34"/>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Outcome</w:t>
                  </w:r>
                </w:p>
              </w:tc>
              <w:tc>
                <w:tcPr>
                  <w:tcW w:w="2443" w:type="dxa"/>
                  <w:tcBorders>
                    <w:top w:val="single" w:sz="4" w:space="0" w:color="1982E8"/>
                    <w:bottom w:val="single" w:sz="4" w:space="0" w:color="1982E8"/>
                  </w:tcBorders>
                  <w:shd w:val="clear" w:color="auto" w:fill="1982E8"/>
                </w:tcPr>
                <w:p w14:paraId="299DCF94" w14:textId="77777777" w:rsidR="003F54C6" w:rsidRPr="00830994" w:rsidRDefault="003F54C6" w:rsidP="00670E97">
                  <w:pPr>
                    <w:tabs>
                      <w:tab w:val="center" w:pos="955"/>
                      <w:tab w:val="left" w:pos="864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4"/>
                      <w:szCs w:val="24"/>
                    </w:rPr>
                  </w:pPr>
                  <w:r w:rsidRPr="00830994">
                    <w:rPr>
                      <w:rFonts w:asciiTheme="minorHAnsi" w:hAnsiTheme="minorHAnsi" w:cstheme="minorHAnsi"/>
                      <w:color w:val="FFFFFF" w:themeColor="background1"/>
                      <w:sz w:val="24"/>
                      <w:szCs w:val="24"/>
                    </w:rPr>
                    <w:t>Impact summer 16</w:t>
                  </w:r>
                </w:p>
              </w:tc>
            </w:tr>
            <w:tr w:rsidR="003F54C6" w:rsidRPr="00830994" w14:paraId="02A16856" w14:textId="77777777" w:rsidTr="00D53A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1982E8"/>
                    <w:left w:val="none" w:sz="0" w:space="0" w:color="auto"/>
                    <w:bottom w:val="single" w:sz="4" w:space="0" w:color="1982E8"/>
                  </w:tcBorders>
                </w:tcPr>
                <w:p w14:paraId="452FD132" w14:textId="77777777" w:rsidR="003F54C6" w:rsidRPr="00830994" w:rsidRDefault="003F54C6" w:rsidP="00670E97">
                  <w:pPr>
                    <w:tabs>
                      <w:tab w:val="left" w:pos="8647"/>
                    </w:tabs>
                    <w:rPr>
                      <w:rFonts w:asciiTheme="minorHAnsi" w:hAnsiTheme="minorHAnsi" w:cstheme="minorHAnsi"/>
                      <w:b w:val="0"/>
                      <w:color w:val="000000"/>
                      <w:sz w:val="24"/>
                      <w:szCs w:val="24"/>
                    </w:rPr>
                  </w:pPr>
                  <w:r w:rsidRPr="00830994">
                    <w:rPr>
                      <w:rFonts w:asciiTheme="minorHAnsi" w:hAnsiTheme="minorHAnsi" w:cstheme="minorHAnsi"/>
                      <w:color w:val="000000"/>
                      <w:sz w:val="24"/>
                      <w:szCs w:val="24"/>
                    </w:rPr>
                    <w:t xml:space="preserve">% who feel confident </w:t>
                  </w:r>
                  <w:r w:rsidR="00D53AA7" w:rsidRPr="00830994">
                    <w:rPr>
                      <w:rFonts w:asciiTheme="minorHAnsi" w:hAnsiTheme="minorHAnsi" w:cstheme="minorHAnsi"/>
                      <w:color w:val="000000"/>
                      <w:sz w:val="24"/>
                      <w:szCs w:val="24"/>
                    </w:rPr>
                    <w:t>getting things done on time</w:t>
                  </w:r>
                </w:p>
              </w:tc>
              <w:tc>
                <w:tcPr>
                  <w:tcW w:w="2443" w:type="dxa"/>
                  <w:tcBorders>
                    <w:top w:val="single" w:sz="4" w:space="0" w:color="1982E8"/>
                    <w:bottom w:val="single" w:sz="4" w:space="0" w:color="1982E8"/>
                    <w:right w:val="none" w:sz="0" w:space="0" w:color="auto"/>
                  </w:tcBorders>
                </w:tcPr>
                <w:p w14:paraId="567932DF" w14:textId="77777777" w:rsidR="003F54C6" w:rsidRPr="00830994" w:rsidRDefault="003F54C6" w:rsidP="00670E97">
                  <w:pPr>
                    <w:tabs>
                      <w:tab w:val="left" w:pos="864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w:t>
                  </w:r>
                  <w:r w:rsidR="00D53AA7" w:rsidRPr="00830994">
                    <w:rPr>
                      <w:rFonts w:asciiTheme="minorHAnsi" w:hAnsiTheme="minorHAnsi" w:cstheme="minorHAnsi"/>
                      <w:bCs/>
                      <w:color w:val="000000"/>
                      <w:sz w:val="24"/>
                      <w:szCs w:val="24"/>
                    </w:rPr>
                    <w:t>15</w:t>
                  </w:r>
                  <w:r w:rsidRPr="00830994">
                    <w:rPr>
                      <w:rFonts w:asciiTheme="minorHAnsi" w:hAnsiTheme="minorHAnsi" w:cstheme="minorHAnsi"/>
                      <w:bCs/>
                      <w:color w:val="000000"/>
                      <w:sz w:val="24"/>
                      <w:szCs w:val="24"/>
                    </w:rPr>
                    <w:t>pp</w:t>
                  </w:r>
                </w:p>
              </w:tc>
            </w:tr>
            <w:tr w:rsidR="003F54C6" w:rsidRPr="00830994" w14:paraId="78AD8B35" w14:textId="77777777" w:rsidTr="00D53AA7">
              <w:trPr>
                <w:trHeight w:val="30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1982E8"/>
                    <w:bottom w:val="nil"/>
                  </w:tcBorders>
                </w:tcPr>
                <w:p w14:paraId="052C5E1F" w14:textId="77777777" w:rsidR="003F54C6" w:rsidRPr="00830994" w:rsidRDefault="003F54C6" w:rsidP="00670E97">
                  <w:pPr>
                    <w:tabs>
                      <w:tab w:val="left" w:pos="8647"/>
                    </w:tabs>
                    <w:rPr>
                      <w:rFonts w:asciiTheme="minorHAnsi" w:hAnsiTheme="minorHAnsi" w:cstheme="minorHAnsi"/>
                      <w:color w:val="717171" w:themeColor="text1"/>
                      <w:sz w:val="24"/>
                      <w:szCs w:val="24"/>
                    </w:rPr>
                  </w:pPr>
                </w:p>
              </w:tc>
              <w:tc>
                <w:tcPr>
                  <w:tcW w:w="2443" w:type="dxa"/>
                  <w:tcBorders>
                    <w:top w:val="single" w:sz="4" w:space="0" w:color="1982E8"/>
                    <w:bottom w:val="nil"/>
                  </w:tcBorders>
                </w:tcPr>
                <w:p w14:paraId="12238B8E" w14:textId="77777777" w:rsidR="003F54C6" w:rsidRPr="00830994" w:rsidRDefault="003F54C6" w:rsidP="00670E97">
                  <w:pPr>
                    <w:tabs>
                      <w:tab w:val="left" w:pos="8647"/>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717171" w:themeColor="text1"/>
                      <w:sz w:val="24"/>
                      <w:szCs w:val="24"/>
                    </w:rPr>
                  </w:pPr>
                </w:p>
              </w:tc>
            </w:tr>
          </w:tbl>
          <w:p w14:paraId="34C26FE5" w14:textId="77777777" w:rsidR="003F54C6" w:rsidRPr="00830994" w:rsidRDefault="003F54C6" w:rsidP="00670E97">
            <w:pPr>
              <w:pStyle w:val="KTRMaintext"/>
              <w:tabs>
                <w:tab w:val="left" w:pos="8647"/>
              </w:tabs>
              <w:rPr>
                <w:rFonts w:asciiTheme="minorHAnsi" w:hAnsiTheme="minorHAnsi" w:cstheme="minorHAnsi"/>
              </w:rPr>
            </w:pPr>
          </w:p>
        </w:tc>
      </w:tr>
    </w:tbl>
    <w:p w14:paraId="44C18F7E" w14:textId="77777777" w:rsidR="0040222C" w:rsidRPr="00830994" w:rsidRDefault="0040222C" w:rsidP="00670E97">
      <w:pPr>
        <w:pStyle w:val="KTRMaintext"/>
        <w:tabs>
          <w:tab w:val="left" w:pos="8647"/>
        </w:tabs>
        <w:spacing w:line="288" w:lineRule="auto"/>
        <w:rPr>
          <w:rFonts w:asciiTheme="minorHAnsi" w:hAnsiTheme="minorHAnsi" w:cstheme="minorHAnsi"/>
          <w:szCs w:val="24"/>
        </w:rPr>
      </w:pPr>
      <w:r w:rsidRPr="00830994">
        <w:rPr>
          <w:rFonts w:asciiTheme="minorHAnsi" w:hAnsiTheme="minorHAnsi" w:cstheme="minorHAnsi"/>
          <w:szCs w:val="24"/>
        </w:rPr>
        <w:lastRenderedPageBreak/>
        <w:t xml:space="preserve">With the exception of the </w:t>
      </w:r>
      <w:r w:rsidR="00B30EE8" w:rsidRPr="00830994">
        <w:rPr>
          <w:rFonts w:asciiTheme="minorHAnsi" w:hAnsiTheme="minorHAnsi" w:cstheme="minorHAnsi"/>
          <w:szCs w:val="24"/>
        </w:rPr>
        <w:t>co</w:t>
      </w:r>
      <w:r w:rsidR="000D20E5" w:rsidRPr="00830994">
        <w:rPr>
          <w:rFonts w:asciiTheme="minorHAnsi" w:hAnsiTheme="minorHAnsi" w:cstheme="minorHAnsi"/>
          <w:szCs w:val="24"/>
        </w:rPr>
        <w:t xml:space="preserve">mparison </w:t>
      </w:r>
      <w:r w:rsidR="00A60FDA" w:rsidRPr="00830994">
        <w:rPr>
          <w:rFonts w:asciiTheme="minorHAnsi" w:hAnsiTheme="minorHAnsi" w:cstheme="minorHAnsi"/>
          <w:szCs w:val="24"/>
        </w:rPr>
        <w:t xml:space="preserve">group </w:t>
      </w:r>
      <w:r w:rsidRPr="00830994">
        <w:rPr>
          <w:rFonts w:asciiTheme="minorHAnsi" w:hAnsiTheme="minorHAnsi" w:cstheme="minorHAnsi"/>
          <w:szCs w:val="24"/>
        </w:rPr>
        <w:t xml:space="preserve">panel </w:t>
      </w:r>
      <w:r w:rsidR="00A60FDA" w:rsidRPr="00830994">
        <w:rPr>
          <w:rFonts w:asciiTheme="minorHAnsi" w:hAnsiTheme="minorHAnsi" w:cstheme="minorHAnsi"/>
          <w:szCs w:val="24"/>
        </w:rPr>
        <w:t xml:space="preserve">sample </w:t>
      </w:r>
      <w:r w:rsidR="00B30EE8" w:rsidRPr="00830994">
        <w:rPr>
          <w:rFonts w:asciiTheme="minorHAnsi" w:hAnsiTheme="minorHAnsi" w:cstheme="minorHAnsi"/>
          <w:szCs w:val="24"/>
        </w:rPr>
        <w:t>boost</w:t>
      </w:r>
      <w:r w:rsidRPr="00830994">
        <w:rPr>
          <w:rFonts w:asciiTheme="minorHAnsi" w:hAnsiTheme="minorHAnsi" w:cstheme="minorHAnsi"/>
          <w:szCs w:val="24"/>
        </w:rPr>
        <w:t xml:space="preserve">, this </w:t>
      </w:r>
      <w:r w:rsidR="00826834" w:rsidRPr="00830994">
        <w:rPr>
          <w:rFonts w:asciiTheme="minorHAnsi" w:hAnsiTheme="minorHAnsi" w:cstheme="minorHAnsi"/>
          <w:szCs w:val="24"/>
        </w:rPr>
        <w:t>approach mirrored</w:t>
      </w:r>
      <w:r w:rsidRPr="00830994">
        <w:rPr>
          <w:rFonts w:asciiTheme="minorHAnsi" w:hAnsiTheme="minorHAnsi" w:cstheme="minorHAnsi"/>
          <w:szCs w:val="24"/>
        </w:rPr>
        <w:t xml:space="preserve"> the methodology used in the previous NCS evaluations. </w:t>
      </w:r>
      <w:r w:rsidR="00B30EE8" w:rsidRPr="00830994">
        <w:rPr>
          <w:rFonts w:asciiTheme="minorHAnsi" w:hAnsiTheme="minorHAnsi" w:cstheme="minorHAnsi"/>
          <w:szCs w:val="24"/>
        </w:rPr>
        <w:t>To</w:t>
      </w:r>
      <w:r w:rsidRPr="00830994">
        <w:rPr>
          <w:rFonts w:asciiTheme="minorHAnsi" w:hAnsiTheme="minorHAnsi" w:cstheme="minorHAnsi"/>
          <w:szCs w:val="24"/>
        </w:rPr>
        <w:t xml:space="preserve"> ensure that </w:t>
      </w:r>
      <w:r w:rsidR="00A60FDA" w:rsidRPr="00830994">
        <w:rPr>
          <w:rFonts w:asciiTheme="minorHAnsi" w:hAnsiTheme="minorHAnsi" w:cstheme="minorHAnsi"/>
          <w:szCs w:val="24"/>
        </w:rPr>
        <w:t>the</w:t>
      </w:r>
      <w:r w:rsidRPr="00830994">
        <w:rPr>
          <w:rFonts w:asciiTheme="minorHAnsi" w:hAnsiTheme="minorHAnsi" w:cstheme="minorHAnsi"/>
          <w:szCs w:val="24"/>
        </w:rPr>
        <w:t xml:space="preserve"> results </w:t>
      </w:r>
      <w:r w:rsidR="00406826" w:rsidRPr="00830994">
        <w:rPr>
          <w:rFonts w:asciiTheme="minorHAnsi" w:hAnsiTheme="minorHAnsi" w:cstheme="minorHAnsi"/>
          <w:szCs w:val="24"/>
        </w:rPr>
        <w:t>were</w:t>
      </w:r>
      <w:r w:rsidRPr="00830994">
        <w:rPr>
          <w:rFonts w:asciiTheme="minorHAnsi" w:hAnsiTheme="minorHAnsi" w:cstheme="minorHAnsi"/>
          <w:szCs w:val="24"/>
        </w:rPr>
        <w:t xml:space="preserve"> </w:t>
      </w:r>
      <w:r w:rsidR="00D6382B" w:rsidRPr="00830994">
        <w:rPr>
          <w:rFonts w:asciiTheme="minorHAnsi" w:hAnsiTheme="minorHAnsi" w:cstheme="minorHAnsi"/>
          <w:szCs w:val="24"/>
        </w:rPr>
        <w:t>valid</w:t>
      </w:r>
      <w:r w:rsidRPr="00830994">
        <w:rPr>
          <w:rFonts w:asciiTheme="minorHAnsi" w:hAnsiTheme="minorHAnsi" w:cstheme="minorHAnsi"/>
          <w:szCs w:val="24"/>
        </w:rPr>
        <w:t xml:space="preserve">, the </w:t>
      </w:r>
      <w:r w:rsidR="004459E5" w:rsidRPr="00830994">
        <w:rPr>
          <w:rFonts w:asciiTheme="minorHAnsi" w:hAnsiTheme="minorHAnsi" w:cstheme="minorHAnsi"/>
          <w:szCs w:val="24"/>
        </w:rPr>
        <w:t xml:space="preserve">summer </w:t>
      </w:r>
      <w:r w:rsidRPr="00830994">
        <w:rPr>
          <w:rFonts w:asciiTheme="minorHAnsi" w:hAnsiTheme="minorHAnsi" w:cstheme="minorHAnsi"/>
          <w:szCs w:val="24"/>
        </w:rPr>
        <w:t xml:space="preserve">DID analysis was conducted </w:t>
      </w:r>
      <w:r w:rsidR="00B30EE8" w:rsidRPr="00830994">
        <w:rPr>
          <w:rFonts w:asciiTheme="minorHAnsi" w:hAnsiTheme="minorHAnsi" w:cstheme="minorHAnsi"/>
          <w:szCs w:val="24"/>
        </w:rPr>
        <w:t xml:space="preserve">both </w:t>
      </w:r>
      <w:r w:rsidR="00406826" w:rsidRPr="00830994">
        <w:rPr>
          <w:rFonts w:asciiTheme="minorHAnsi" w:hAnsiTheme="minorHAnsi" w:cstheme="minorHAnsi"/>
          <w:szCs w:val="24"/>
        </w:rPr>
        <w:t xml:space="preserve">with and without the panel boost </w:t>
      </w:r>
      <w:r w:rsidRPr="00830994">
        <w:rPr>
          <w:rFonts w:asciiTheme="minorHAnsi" w:hAnsiTheme="minorHAnsi" w:cstheme="minorHAnsi"/>
          <w:szCs w:val="24"/>
        </w:rPr>
        <w:t xml:space="preserve">group. The </w:t>
      </w:r>
      <w:r w:rsidR="004459E5" w:rsidRPr="00830994">
        <w:rPr>
          <w:rFonts w:asciiTheme="minorHAnsi" w:hAnsiTheme="minorHAnsi" w:cstheme="minorHAnsi"/>
          <w:szCs w:val="24"/>
        </w:rPr>
        <w:t xml:space="preserve">impact estimates </w:t>
      </w:r>
      <w:r w:rsidRPr="00830994">
        <w:rPr>
          <w:rFonts w:asciiTheme="minorHAnsi" w:hAnsiTheme="minorHAnsi" w:cstheme="minorHAnsi"/>
          <w:szCs w:val="24"/>
        </w:rPr>
        <w:t xml:space="preserve">were very similar, suggesting that </w:t>
      </w:r>
      <w:r w:rsidR="000B37FC" w:rsidRPr="00830994">
        <w:rPr>
          <w:rFonts w:asciiTheme="minorHAnsi" w:hAnsiTheme="minorHAnsi" w:cstheme="minorHAnsi"/>
          <w:szCs w:val="24"/>
        </w:rPr>
        <w:t>the inclusion of the panel group adds, at most, little bias to the estimates</w:t>
      </w:r>
      <w:r w:rsidRPr="00830994">
        <w:rPr>
          <w:rFonts w:asciiTheme="minorHAnsi" w:hAnsiTheme="minorHAnsi" w:cstheme="minorHAnsi"/>
          <w:szCs w:val="24"/>
        </w:rPr>
        <w:t xml:space="preserve">. </w:t>
      </w:r>
      <w:r w:rsidR="000C0700" w:rsidRPr="00830994">
        <w:rPr>
          <w:rFonts w:asciiTheme="minorHAnsi" w:hAnsiTheme="minorHAnsi" w:cstheme="minorHAnsi"/>
          <w:szCs w:val="24"/>
        </w:rPr>
        <w:t xml:space="preserve">As such, </w:t>
      </w:r>
      <w:r w:rsidR="00D6382B" w:rsidRPr="00830994">
        <w:rPr>
          <w:rFonts w:asciiTheme="minorHAnsi" w:hAnsiTheme="minorHAnsi" w:cstheme="minorHAnsi"/>
          <w:szCs w:val="24"/>
        </w:rPr>
        <w:t>the panel group is</w:t>
      </w:r>
      <w:r w:rsidR="000B37FC" w:rsidRPr="00830994">
        <w:rPr>
          <w:rFonts w:asciiTheme="minorHAnsi" w:hAnsiTheme="minorHAnsi" w:cstheme="minorHAnsi"/>
          <w:szCs w:val="24"/>
        </w:rPr>
        <w:t xml:space="preserve"> included in the results</w:t>
      </w:r>
      <w:r w:rsidR="000C0700" w:rsidRPr="00830994">
        <w:rPr>
          <w:rFonts w:asciiTheme="minorHAnsi" w:hAnsiTheme="minorHAnsi" w:cstheme="minorHAnsi"/>
          <w:szCs w:val="24"/>
        </w:rPr>
        <w:t xml:space="preserve"> throughout this report</w:t>
      </w:r>
      <w:r w:rsidR="000B37FC" w:rsidRPr="00830994">
        <w:rPr>
          <w:rFonts w:asciiTheme="minorHAnsi" w:hAnsiTheme="minorHAnsi" w:cstheme="minorHAnsi"/>
          <w:szCs w:val="24"/>
        </w:rPr>
        <w:t>.</w:t>
      </w:r>
      <w:r w:rsidRPr="00830994">
        <w:rPr>
          <w:rFonts w:asciiTheme="minorHAnsi" w:hAnsiTheme="minorHAnsi" w:cstheme="minorHAnsi"/>
          <w:szCs w:val="24"/>
        </w:rPr>
        <w:t xml:space="preserve"> </w:t>
      </w:r>
    </w:p>
    <w:p w14:paraId="50AAB14F" w14:textId="77777777" w:rsidR="00A61CBC" w:rsidRPr="00830994" w:rsidRDefault="00D53F3B" w:rsidP="00607CC0">
      <w:pPr>
        <w:pStyle w:val="KTRMaintext"/>
        <w:tabs>
          <w:tab w:val="left" w:pos="8647"/>
        </w:tabs>
        <w:spacing w:line="288" w:lineRule="auto"/>
        <w:rPr>
          <w:rFonts w:asciiTheme="minorHAnsi" w:hAnsiTheme="minorHAnsi" w:cstheme="minorHAnsi"/>
        </w:rPr>
      </w:pPr>
      <w:r w:rsidRPr="00830994">
        <w:rPr>
          <w:rFonts w:asciiTheme="minorHAnsi" w:hAnsiTheme="minorHAnsi" w:cstheme="minorHAnsi"/>
          <w:szCs w:val="24"/>
        </w:rPr>
        <w:t xml:space="preserve">Impact estimates were tested based on OLS regression using a two-tailed t-test. </w:t>
      </w:r>
      <w:r w:rsidR="00AE5309" w:rsidRPr="00830994">
        <w:rPr>
          <w:rFonts w:asciiTheme="minorHAnsi" w:hAnsiTheme="minorHAnsi" w:cstheme="minorHAnsi"/>
          <w:szCs w:val="24"/>
        </w:rPr>
        <w:t xml:space="preserve">Only statistically significantly different results </w:t>
      </w:r>
      <w:r w:rsidRPr="00830994">
        <w:rPr>
          <w:rFonts w:asciiTheme="minorHAnsi" w:hAnsiTheme="minorHAnsi" w:cstheme="minorHAnsi"/>
          <w:szCs w:val="24"/>
        </w:rPr>
        <w:t xml:space="preserve">(p&lt;0.05) </w:t>
      </w:r>
      <w:r w:rsidR="00AE5309" w:rsidRPr="00830994">
        <w:rPr>
          <w:rFonts w:asciiTheme="minorHAnsi" w:hAnsiTheme="minorHAnsi" w:cstheme="minorHAnsi"/>
          <w:szCs w:val="24"/>
        </w:rPr>
        <w:t xml:space="preserve">are shown throughout the report. Measures where there is not a </w:t>
      </w:r>
      <w:r w:rsidR="00FE060D" w:rsidRPr="00830994">
        <w:rPr>
          <w:rFonts w:asciiTheme="minorHAnsi" w:hAnsiTheme="minorHAnsi" w:cstheme="minorHAnsi"/>
          <w:szCs w:val="24"/>
        </w:rPr>
        <w:t xml:space="preserve">statistically </w:t>
      </w:r>
      <w:r w:rsidR="00AE5309" w:rsidRPr="00830994">
        <w:rPr>
          <w:rFonts w:asciiTheme="minorHAnsi" w:hAnsiTheme="minorHAnsi" w:cstheme="minorHAnsi"/>
          <w:szCs w:val="24"/>
        </w:rPr>
        <w:t xml:space="preserve">significant difference between the participant and non-participant comparison group are described as ‘no impact’ in the graphics. All </w:t>
      </w:r>
      <w:r w:rsidR="00FE060D" w:rsidRPr="00830994">
        <w:rPr>
          <w:rFonts w:asciiTheme="minorHAnsi" w:hAnsiTheme="minorHAnsi" w:cstheme="minorHAnsi"/>
          <w:szCs w:val="24"/>
        </w:rPr>
        <w:t xml:space="preserve">statistically significant </w:t>
      </w:r>
      <w:r w:rsidR="00AE5309" w:rsidRPr="00830994">
        <w:rPr>
          <w:rFonts w:asciiTheme="minorHAnsi" w:hAnsiTheme="minorHAnsi" w:cstheme="minorHAnsi"/>
          <w:szCs w:val="24"/>
        </w:rPr>
        <w:t xml:space="preserve">impacts are shown as percentage points (pp) with the exception of the time spent volunteering, which is described in hours. </w:t>
      </w:r>
    </w:p>
    <w:p w14:paraId="3F610A0D" w14:textId="77777777" w:rsidR="00607CC0" w:rsidRPr="00830994" w:rsidRDefault="00607CC0" w:rsidP="00607CC0">
      <w:pPr>
        <w:pStyle w:val="KTRMaintext"/>
        <w:tabs>
          <w:tab w:val="left" w:pos="8647"/>
        </w:tabs>
        <w:spacing w:line="288" w:lineRule="auto"/>
        <w:rPr>
          <w:rFonts w:asciiTheme="minorHAnsi" w:hAnsiTheme="minorHAnsi" w:cstheme="minorHAnsi"/>
          <w:szCs w:val="24"/>
        </w:rPr>
      </w:pPr>
      <w:r w:rsidRPr="00830994">
        <w:rPr>
          <w:rFonts w:asciiTheme="minorHAnsi" w:hAnsiTheme="minorHAnsi" w:cstheme="minorHAnsi"/>
          <w:szCs w:val="24"/>
        </w:rPr>
        <w:t>The evaluation was conducted in accordance with the Government Social Research (GSR) ethics guidance</w:t>
      </w:r>
      <w:r w:rsidRPr="00830994">
        <w:rPr>
          <w:rStyle w:val="FootnoteReference"/>
          <w:rFonts w:asciiTheme="minorHAnsi" w:hAnsiTheme="minorHAnsi" w:cstheme="minorHAnsi"/>
          <w:szCs w:val="24"/>
        </w:rPr>
        <w:footnoteReference w:id="27"/>
      </w:r>
      <w:r w:rsidRPr="00830994">
        <w:rPr>
          <w:rFonts w:asciiTheme="minorHAnsi" w:hAnsiTheme="minorHAnsi" w:cstheme="minorHAnsi"/>
          <w:color w:val="222222"/>
          <w:sz w:val="19"/>
          <w:szCs w:val="19"/>
          <w:shd w:val="clear" w:color="auto" w:fill="FFFFFF"/>
        </w:rPr>
        <w:t>.</w:t>
      </w:r>
    </w:p>
    <w:p w14:paraId="08CB7336" w14:textId="77777777" w:rsidR="00D53F3B" w:rsidRPr="00830994" w:rsidRDefault="00D53F3B" w:rsidP="00D53F3B">
      <w:pPr>
        <w:pStyle w:val="KTRHeading2"/>
      </w:pPr>
      <w:bookmarkStart w:id="11" w:name="_Toc14875438"/>
      <w:r w:rsidRPr="00830994">
        <w:t>Limitations</w:t>
      </w:r>
      <w:bookmarkEnd w:id="11"/>
    </w:p>
    <w:p w14:paraId="000F93F8" w14:textId="77777777" w:rsidR="00E2347A" w:rsidRPr="00830994" w:rsidRDefault="006D577A" w:rsidP="00D53F3B">
      <w:pPr>
        <w:pStyle w:val="KTRMaintext"/>
        <w:spacing w:line="288" w:lineRule="auto"/>
        <w:rPr>
          <w:rFonts w:asciiTheme="minorHAnsi" w:hAnsiTheme="minorHAnsi" w:cstheme="minorHAnsi"/>
          <w:szCs w:val="24"/>
        </w:rPr>
      </w:pPr>
      <w:r w:rsidRPr="00830994">
        <w:rPr>
          <w:rFonts w:asciiTheme="minorHAnsi" w:hAnsiTheme="minorHAnsi" w:cstheme="minorHAnsi"/>
          <w:szCs w:val="24"/>
        </w:rPr>
        <w:t>In every piece of research and evaluation, there are unavoidable design limitations</w:t>
      </w:r>
      <w:r w:rsidR="00406826" w:rsidRPr="00830994">
        <w:rPr>
          <w:rFonts w:asciiTheme="minorHAnsi" w:hAnsiTheme="minorHAnsi" w:cstheme="minorHAnsi"/>
          <w:szCs w:val="24"/>
        </w:rPr>
        <w:t>. These are noted below</w:t>
      </w:r>
      <w:r w:rsidR="008449DB" w:rsidRPr="00830994">
        <w:rPr>
          <w:rFonts w:asciiTheme="minorHAnsi" w:hAnsiTheme="minorHAnsi" w:cstheme="minorHAnsi"/>
          <w:szCs w:val="24"/>
        </w:rPr>
        <w:t xml:space="preserve"> </w:t>
      </w:r>
      <w:r w:rsidRPr="00830994">
        <w:rPr>
          <w:rFonts w:asciiTheme="minorHAnsi" w:hAnsiTheme="minorHAnsi" w:cstheme="minorHAnsi"/>
          <w:szCs w:val="24"/>
        </w:rPr>
        <w:t xml:space="preserve">so readers may appraise the results in the appropriate context.  </w:t>
      </w:r>
    </w:p>
    <w:p w14:paraId="70AC5128" w14:textId="77777777" w:rsidR="00D53F3B" w:rsidRPr="00830994" w:rsidRDefault="00B57DA2" w:rsidP="00D53F3B">
      <w:pPr>
        <w:pStyle w:val="KTRMaintext"/>
        <w:spacing w:line="288" w:lineRule="auto"/>
        <w:rPr>
          <w:rFonts w:asciiTheme="minorHAnsi" w:hAnsiTheme="minorHAnsi" w:cstheme="minorHAnsi"/>
          <w:szCs w:val="24"/>
        </w:rPr>
      </w:pPr>
      <w:r w:rsidRPr="00830994">
        <w:rPr>
          <w:rFonts w:asciiTheme="minorHAnsi" w:hAnsiTheme="minorHAnsi" w:cstheme="minorHAnsi"/>
          <w:szCs w:val="24"/>
        </w:rPr>
        <w:t>First, i</w:t>
      </w:r>
      <w:r w:rsidR="00D53F3B" w:rsidRPr="00830994">
        <w:rPr>
          <w:rFonts w:asciiTheme="minorHAnsi" w:hAnsiTheme="minorHAnsi" w:cstheme="minorHAnsi"/>
          <w:szCs w:val="24"/>
        </w:rPr>
        <w:t>t is likely that the respondents who (i) agreed to be re-contacted and (ii) completed the follow up survey will have been different in various regards</w:t>
      </w:r>
      <w:r w:rsidR="00A61CBC" w:rsidRPr="00830994">
        <w:rPr>
          <w:rFonts w:asciiTheme="minorHAnsi" w:hAnsiTheme="minorHAnsi" w:cstheme="minorHAnsi"/>
          <w:szCs w:val="24"/>
        </w:rPr>
        <w:t>,</w:t>
      </w:r>
      <w:r w:rsidR="00D53F3B" w:rsidRPr="00830994">
        <w:rPr>
          <w:rFonts w:asciiTheme="minorHAnsi" w:hAnsiTheme="minorHAnsi" w:cstheme="minorHAnsi"/>
          <w:szCs w:val="24"/>
        </w:rPr>
        <w:t xml:space="preserve"> to those respondents who did not agree to be re-contacted and/or did not complete the follow up survey. For example, it is possible that participants with a less positive experience of NCS will have been less likely to complete the follow up survey. </w:t>
      </w:r>
      <w:r w:rsidR="00E2347A" w:rsidRPr="00830994">
        <w:rPr>
          <w:rFonts w:asciiTheme="minorHAnsi" w:hAnsiTheme="minorHAnsi" w:cstheme="minorHAnsi"/>
          <w:szCs w:val="24"/>
        </w:rPr>
        <w:t>There may therefore be so</w:t>
      </w:r>
      <w:r w:rsidR="00F3519C" w:rsidRPr="00830994">
        <w:rPr>
          <w:rFonts w:asciiTheme="minorHAnsi" w:hAnsiTheme="minorHAnsi" w:cstheme="minorHAnsi"/>
          <w:szCs w:val="24"/>
        </w:rPr>
        <w:t>me degree of bias in the follow-</w:t>
      </w:r>
      <w:r w:rsidR="00E2347A" w:rsidRPr="00830994">
        <w:rPr>
          <w:rFonts w:asciiTheme="minorHAnsi" w:hAnsiTheme="minorHAnsi" w:cstheme="minorHAnsi"/>
          <w:szCs w:val="24"/>
        </w:rPr>
        <w:t>up survey estimates</w:t>
      </w:r>
      <w:r w:rsidR="00A61CBC" w:rsidRPr="00830994">
        <w:rPr>
          <w:rFonts w:asciiTheme="minorHAnsi" w:hAnsiTheme="minorHAnsi" w:cstheme="minorHAnsi"/>
          <w:szCs w:val="24"/>
        </w:rPr>
        <w:t>.</w:t>
      </w:r>
    </w:p>
    <w:p w14:paraId="1DB250FD" w14:textId="77777777" w:rsidR="00D53F3B" w:rsidRPr="00830994" w:rsidRDefault="00B57DA2" w:rsidP="00D53F3B">
      <w:pPr>
        <w:pStyle w:val="KTRMaintext"/>
        <w:spacing w:line="288" w:lineRule="auto"/>
        <w:rPr>
          <w:rFonts w:asciiTheme="minorHAnsi" w:hAnsiTheme="minorHAnsi" w:cstheme="minorHAnsi"/>
          <w:szCs w:val="24"/>
        </w:rPr>
      </w:pPr>
      <w:r w:rsidRPr="00830994">
        <w:rPr>
          <w:rFonts w:asciiTheme="minorHAnsi" w:hAnsiTheme="minorHAnsi" w:cstheme="minorHAnsi"/>
          <w:szCs w:val="24"/>
        </w:rPr>
        <w:t>Second, w</w:t>
      </w:r>
      <w:r w:rsidR="00F3519C" w:rsidRPr="00830994">
        <w:rPr>
          <w:rFonts w:asciiTheme="minorHAnsi" w:hAnsiTheme="minorHAnsi" w:cstheme="minorHAnsi"/>
          <w:szCs w:val="24"/>
        </w:rPr>
        <w:t>hile the baseline and follow-</w:t>
      </w:r>
      <w:r w:rsidR="00D53F3B" w:rsidRPr="00830994">
        <w:rPr>
          <w:rFonts w:asciiTheme="minorHAnsi" w:hAnsiTheme="minorHAnsi" w:cstheme="minorHAnsi"/>
          <w:szCs w:val="24"/>
        </w:rPr>
        <w:t xml:space="preserve">up surveys were both self-completion questionnaires with, as far as possible, identically worded questions, </w:t>
      </w:r>
      <w:r w:rsidR="00E2347A" w:rsidRPr="00830994">
        <w:rPr>
          <w:rFonts w:asciiTheme="minorHAnsi" w:hAnsiTheme="minorHAnsi" w:cstheme="minorHAnsi"/>
          <w:szCs w:val="24"/>
        </w:rPr>
        <w:t>it is possible that</w:t>
      </w:r>
      <w:r w:rsidR="00D53F3B" w:rsidRPr="00830994">
        <w:rPr>
          <w:rFonts w:asciiTheme="minorHAnsi" w:hAnsiTheme="minorHAnsi" w:cstheme="minorHAnsi"/>
          <w:szCs w:val="24"/>
        </w:rPr>
        <w:t xml:space="preserve"> responses were influenced by differences between the two surveys. In particular, </w:t>
      </w:r>
      <w:r w:rsidR="00E2347A" w:rsidRPr="00830994">
        <w:rPr>
          <w:rFonts w:asciiTheme="minorHAnsi" w:hAnsiTheme="minorHAnsi" w:cstheme="minorHAnsi"/>
          <w:szCs w:val="24"/>
        </w:rPr>
        <w:t xml:space="preserve">for NCS participants </w:t>
      </w:r>
      <w:r w:rsidR="00D53F3B" w:rsidRPr="00830994">
        <w:rPr>
          <w:rFonts w:asciiTheme="minorHAnsi" w:hAnsiTheme="minorHAnsi" w:cstheme="minorHAnsi"/>
          <w:szCs w:val="24"/>
        </w:rPr>
        <w:t>there were differences of mode</w:t>
      </w:r>
      <w:r w:rsidR="00A61CBC" w:rsidRPr="00830994">
        <w:rPr>
          <w:rFonts w:asciiTheme="minorHAnsi" w:hAnsiTheme="minorHAnsi" w:cstheme="minorHAnsi"/>
          <w:szCs w:val="24"/>
        </w:rPr>
        <w:t xml:space="preserve"> - </w:t>
      </w:r>
      <w:r w:rsidR="00D53F3B" w:rsidRPr="00830994">
        <w:rPr>
          <w:rFonts w:asciiTheme="minorHAnsi" w:hAnsiTheme="minorHAnsi" w:cstheme="minorHAnsi"/>
          <w:szCs w:val="24"/>
        </w:rPr>
        <w:t>the baseline survey was a paper questionnaire, while t</w:t>
      </w:r>
      <w:r w:rsidR="00A61CBC" w:rsidRPr="00830994">
        <w:rPr>
          <w:rFonts w:asciiTheme="minorHAnsi" w:hAnsiTheme="minorHAnsi" w:cstheme="minorHAnsi"/>
          <w:szCs w:val="24"/>
        </w:rPr>
        <w:t>he</w:t>
      </w:r>
      <w:r w:rsidR="00F3519C" w:rsidRPr="00830994">
        <w:rPr>
          <w:rFonts w:asciiTheme="minorHAnsi" w:hAnsiTheme="minorHAnsi" w:cstheme="minorHAnsi"/>
          <w:szCs w:val="24"/>
        </w:rPr>
        <w:t xml:space="preserve"> follow-</w:t>
      </w:r>
      <w:r w:rsidR="00A61CBC" w:rsidRPr="00830994">
        <w:rPr>
          <w:rFonts w:asciiTheme="minorHAnsi" w:hAnsiTheme="minorHAnsi" w:cstheme="minorHAnsi"/>
          <w:szCs w:val="24"/>
        </w:rPr>
        <w:t>up survey was online;</w:t>
      </w:r>
      <w:r w:rsidR="00D53F3B" w:rsidRPr="00830994">
        <w:rPr>
          <w:rFonts w:asciiTheme="minorHAnsi" w:hAnsiTheme="minorHAnsi" w:cstheme="minorHAnsi"/>
          <w:szCs w:val="24"/>
        </w:rPr>
        <w:t xml:space="preserve"> and differences in setting</w:t>
      </w:r>
      <w:r w:rsidR="00A61CBC" w:rsidRPr="00830994">
        <w:rPr>
          <w:rFonts w:asciiTheme="minorHAnsi" w:hAnsiTheme="minorHAnsi" w:cstheme="minorHAnsi"/>
          <w:szCs w:val="24"/>
        </w:rPr>
        <w:t xml:space="preserve"> - </w:t>
      </w:r>
      <w:r w:rsidR="00D53F3B" w:rsidRPr="00830994">
        <w:rPr>
          <w:rFonts w:asciiTheme="minorHAnsi" w:hAnsiTheme="minorHAnsi" w:cstheme="minorHAnsi"/>
          <w:szCs w:val="24"/>
        </w:rPr>
        <w:t>the baseline survey</w:t>
      </w:r>
      <w:r w:rsidR="000C0700" w:rsidRPr="00830994">
        <w:rPr>
          <w:rFonts w:asciiTheme="minorHAnsi" w:hAnsiTheme="minorHAnsi" w:cstheme="minorHAnsi"/>
          <w:szCs w:val="24"/>
        </w:rPr>
        <w:t xml:space="preserve"> was</w:t>
      </w:r>
      <w:r w:rsidR="00D53F3B" w:rsidRPr="00830994">
        <w:rPr>
          <w:rFonts w:asciiTheme="minorHAnsi" w:hAnsiTheme="minorHAnsi" w:cstheme="minorHAnsi"/>
          <w:szCs w:val="24"/>
        </w:rPr>
        <w:t xml:space="preserve"> </w:t>
      </w:r>
      <w:r w:rsidR="00BF2A59" w:rsidRPr="00830994">
        <w:rPr>
          <w:rFonts w:asciiTheme="minorHAnsi" w:hAnsiTheme="minorHAnsi" w:cstheme="minorHAnsi"/>
          <w:szCs w:val="24"/>
        </w:rPr>
        <w:t>typically</w:t>
      </w:r>
      <w:r w:rsidR="00D53F3B" w:rsidRPr="00830994">
        <w:rPr>
          <w:rFonts w:asciiTheme="minorHAnsi" w:hAnsiTheme="minorHAnsi" w:cstheme="minorHAnsi"/>
          <w:szCs w:val="24"/>
        </w:rPr>
        <w:t xml:space="preserve"> completed in a room alongside other participants at the beginning </w:t>
      </w:r>
      <w:r w:rsidR="00F3519C" w:rsidRPr="00830994">
        <w:rPr>
          <w:rFonts w:asciiTheme="minorHAnsi" w:hAnsiTheme="minorHAnsi" w:cstheme="minorHAnsi"/>
          <w:szCs w:val="24"/>
        </w:rPr>
        <w:t>of the course, while the follow-</w:t>
      </w:r>
      <w:r w:rsidR="00D53F3B" w:rsidRPr="00830994">
        <w:rPr>
          <w:rFonts w:asciiTheme="minorHAnsi" w:hAnsiTheme="minorHAnsi" w:cstheme="minorHAnsi"/>
          <w:szCs w:val="24"/>
        </w:rPr>
        <w:t xml:space="preserve">up survey </w:t>
      </w:r>
      <w:r w:rsidR="000C0700" w:rsidRPr="00830994">
        <w:rPr>
          <w:rFonts w:asciiTheme="minorHAnsi" w:hAnsiTheme="minorHAnsi" w:cstheme="minorHAnsi"/>
          <w:szCs w:val="24"/>
        </w:rPr>
        <w:t>was</w:t>
      </w:r>
      <w:r w:rsidR="00D53F3B" w:rsidRPr="00830994">
        <w:rPr>
          <w:rFonts w:asciiTheme="minorHAnsi" w:hAnsiTheme="minorHAnsi" w:cstheme="minorHAnsi"/>
          <w:szCs w:val="24"/>
        </w:rPr>
        <w:t xml:space="preserve"> comple</w:t>
      </w:r>
      <w:r w:rsidR="00A61CBC" w:rsidRPr="00830994">
        <w:rPr>
          <w:rFonts w:asciiTheme="minorHAnsi" w:hAnsiTheme="minorHAnsi" w:cstheme="minorHAnsi"/>
          <w:szCs w:val="24"/>
        </w:rPr>
        <w:t>ted in more individual settings</w:t>
      </w:r>
      <w:r w:rsidR="00D53F3B" w:rsidRPr="00830994">
        <w:rPr>
          <w:rFonts w:asciiTheme="minorHAnsi" w:hAnsiTheme="minorHAnsi" w:cstheme="minorHAnsi"/>
          <w:szCs w:val="24"/>
        </w:rPr>
        <w:t>.</w:t>
      </w:r>
    </w:p>
    <w:p w14:paraId="5CD9B8EC" w14:textId="77777777" w:rsidR="00A61CBC" w:rsidRPr="00830994" w:rsidRDefault="00A61CBC">
      <w:pPr>
        <w:rPr>
          <w:rFonts w:asciiTheme="minorHAnsi" w:eastAsia="Calibri" w:hAnsiTheme="minorHAnsi" w:cstheme="minorHAnsi"/>
          <w:color w:val="000000"/>
          <w:sz w:val="24"/>
          <w:szCs w:val="24"/>
        </w:rPr>
      </w:pPr>
      <w:r w:rsidRPr="00830994">
        <w:rPr>
          <w:rFonts w:asciiTheme="minorHAnsi" w:hAnsiTheme="minorHAnsi" w:cstheme="minorHAnsi"/>
          <w:szCs w:val="24"/>
        </w:rPr>
        <w:br w:type="page"/>
      </w:r>
    </w:p>
    <w:p w14:paraId="27982CB9" w14:textId="77777777" w:rsidR="00B57DA2" w:rsidRPr="00830994" w:rsidRDefault="00B57DA2" w:rsidP="00D53F3B">
      <w:pPr>
        <w:pStyle w:val="KTRMaintext"/>
        <w:spacing w:line="288" w:lineRule="auto"/>
        <w:rPr>
          <w:rFonts w:asciiTheme="minorHAnsi" w:hAnsiTheme="minorHAnsi" w:cstheme="minorHAnsi"/>
          <w:szCs w:val="24"/>
        </w:rPr>
      </w:pPr>
      <w:r w:rsidRPr="00830994">
        <w:rPr>
          <w:rFonts w:asciiTheme="minorHAnsi" w:hAnsiTheme="minorHAnsi" w:cstheme="minorHAnsi"/>
          <w:szCs w:val="24"/>
        </w:rPr>
        <w:lastRenderedPageBreak/>
        <w:t>Third,</w:t>
      </w:r>
      <w:r w:rsidR="00E2347A" w:rsidRPr="00830994">
        <w:rPr>
          <w:rFonts w:asciiTheme="minorHAnsi" w:hAnsiTheme="minorHAnsi" w:cstheme="minorHAnsi"/>
          <w:szCs w:val="24"/>
        </w:rPr>
        <w:t xml:space="preserve"> the difference in difference analysis assumes that the level of change observed for the comparison group is equivalent to that of the participant group had they not participated in</w:t>
      </w:r>
      <w:r w:rsidR="00E2347A" w:rsidRPr="00830994">
        <w:rPr>
          <w:rFonts w:asciiTheme="minorHAnsi" w:hAnsiTheme="minorHAnsi" w:cstheme="minorHAnsi"/>
          <w:i/>
          <w:szCs w:val="24"/>
        </w:rPr>
        <w:t xml:space="preserve"> </w:t>
      </w:r>
      <w:r w:rsidR="00E2347A" w:rsidRPr="00830994">
        <w:rPr>
          <w:rFonts w:asciiTheme="minorHAnsi" w:hAnsiTheme="minorHAnsi" w:cstheme="minorHAnsi"/>
          <w:szCs w:val="24"/>
        </w:rPr>
        <w:t>NCS. While</w:t>
      </w:r>
      <w:r w:rsidR="000C0700" w:rsidRPr="00830994">
        <w:rPr>
          <w:rFonts w:asciiTheme="minorHAnsi" w:hAnsiTheme="minorHAnsi" w:cstheme="minorHAnsi"/>
          <w:szCs w:val="24"/>
        </w:rPr>
        <w:t xml:space="preserve"> </w:t>
      </w:r>
      <w:r w:rsidR="00E2347A" w:rsidRPr="00830994">
        <w:rPr>
          <w:rFonts w:asciiTheme="minorHAnsi" w:hAnsiTheme="minorHAnsi" w:cstheme="minorHAnsi"/>
          <w:szCs w:val="24"/>
        </w:rPr>
        <w:t>this is a reasonabl</w:t>
      </w:r>
      <w:r w:rsidR="00A61CBC" w:rsidRPr="00830994">
        <w:rPr>
          <w:rFonts w:asciiTheme="minorHAnsi" w:hAnsiTheme="minorHAnsi" w:cstheme="minorHAnsi"/>
          <w:szCs w:val="24"/>
        </w:rPr>
        <w:t>e assumption – especially over this</w:t>
      </w:r>
      <w:r w:rsidR="00E2347A" w:rsidRPr="00830994">
        <w:rPr>
          <w:rFonts w:asciiTheme="minorHAnsi" w:hAnsiTheme="minorHAnsi" w:cstheme="minorHAnsi"/>
          <w:szCs w:val="24"/>
        </w:rPr>
        <w:t xml:space="preserve"> relatively short time-frame – </w:t>
      </w:r>
      <w:r w:rsidR="00E32A47" w:rsidRPr="00830994">
        <w:rPr>
          <w:rFonts w:asciiTheme="minorHAnsi" w:hAnsiTheme="minorHAnsi" w:cstheme="minorHAnsi"/>
          <w:szCs w:val="24"/>
        </w:rPr>
        <w:t xml:space="preserve">there </w:t>
      </w:r>
      <w:r w:rsidR="004459E5" w:rsidRPr="00830994">
        <w:rPr>
          <w:rFonts w:asciiTheme="minorHAnsi" w:hAnsiTheme="minorHAnsi" w:cstheme="minorHAnsi"/>
          <w:szCs w:val="24"/>
        </w:rPr>
        <w:t>will be</w:t>
      </w:r>
      <w:r w:rsidR="00E32A47" w:rsidRPr="00830994">
        <w:rPr>
          <w:rFonts w:asciiTheme="minorHAnsi" w:hAnsiTheme="minorHAnsi" w:cstheme="minorHAnsi"/>
          <w:szCs w:val="24"/>
        </w:rPr>
        <w:t xml:space="preserve"> systematic difference between the participant and comparison groups, and </w:t>
      </w:r>
      <w:r w:rsidR="00E2347A" w:rsidRPr="00830994">
        <w:rPr>
          <w:rFonts w:asciiTheme="minorHAnsi" w:hAnsiTheme="minorHAnsi" w:cstheme="minorHAnsi"/>
          <w:szCs w:val="24"/>
        </w:rPr>
        <w:t xml:space="preserve">it is possible </w:t>
      </w:r>
      <w:r w:rsidR="00E32A47" w:rsidRPr="00830994">
        <w:rPr>
          <w:rFonts w:asciiTheme="minorHAnsi" w:hAnsiTheme="minorHAnsi" w:cstheme="minorHAnsi"/>
          <w:szCs w:val="24"/>
        </w:rPr>
        <w:t>that the participant group would have experienced a different trend. Additionally, a</w:t>
      </w:r>
      <w:r w:rsidR="00E2347A" w:rsidRPr="00830994">
        <w:rPr>
          <w:rFonts w:asciiTheme="minorHAnsi" w:hAnsiTheme="minorHAnsi" w:cstheme="minorHAnsi"/>
          <w:szCs w:val="24"/>
        </w:rPr>
        <w:t>lthough</w:t>
      </w:r>
      <w:r w:rsidRPr="00830994">
        <w:rPr>
          <w:rFonts w:asciiTheme="minorHAnsi" w:hAnsiTheme="minorHAnsi" w:cstheme="minorHAnsi"/>
          <w:szCs w:val="24"/>
        </w:rPr>
        <w:t xml:space="preserve"> </w:t>
      </w:r>
      <w:r w:rsidR="00E2347A" w:rsidRPr="00830994">
        <w:rPr>
          <w:rFonts w:asciiTheme="minorHAnsi" w:hAnsiTheme="minorHAnsi" w:cstheme="minorHAnsi"/>
          <w:szCs w:val="24"/>
        </w:rPr>
        <w:t>the propensity score weights are designed to control for differences between the participant and comparison groups, there are likely to remain unobserved</w:t>
      </w:r>
      <w:r w:rsidR="004459E5" w:rsidRPr="00830994">
        <w:rPr>
          <w:rFonts w:asciiTheme="minorHAnsi" w:hAnsiTheme="minorHAnsi" w:cstheme="minorHAnsi"/>
          <w:szCs w:val="24"/>
        </w:rPr>
        <w:t xml:space="preserve"> differences</w:t>
      </w:r>
      <w:r w:rsidR="00E2347A" w:rsidRPr="00830994">
        <w:rPr>
          <w:rFonts w:asciiTheme="minorHAnsi" w:hAnsiTheme="minorHAnsi" w:cstheme="minorHAnsi"/>
          <w:szCs w:val="24"/>
        </w:rPr>
        <w:t xml:space="preserve"> </w:t>
      </w:r>
      <w:r w:rsidR="00A61CBC" w:rsidRPr="00830994">
        <w:rPr>
          <w:rFonts w:asciiTheme="minorHAnsi" w:hAnsiTheme="minorHAnsi" w:cstheme="minorHAnsi"/>
          <w:szCs w:val="24"/>
        </w:rPr>
        <w:t>that</w:t>
      </w:r>
      <w:r w:rsidR="00E2347A" w:rsidRPr="00830994">
        <w:rPr>
          <w:rFonts w:asciiTheme="minorHAnsi" w:hAnsiTheme="minorHAnsi" w:cstheme="minorHAnsi"/>
          <w:szCs w:val="24"/>
        </w:rPr>
        <w:t xml:space="preserve"> cannot be controlled for. The propensity score weights reduce </w:t>
      </w:r>
      <w:r w:rsidR="00E32A47" w:rsidRPr="00830994">
        <w:rPr>
          <w:rFonts w:asciiTheme="minorHAnsi" w:hAnsiTheme="minorHAnsi" w:cstheme="minorHAnsi"/>
          <w:szCs w:val="24"/>
        </w:rPr>
        <w:t>any</w:t>
      </w:r>
      <w:r w:rsidR="00E2347A" w:rsidRPr="00830994">
        <w:rPr>
          <w:rFonts w:asciiTheme="minorHAnsi" w:hAnsiTheme="minorHAnsi" w:cstheme="minorHAnsi"/>
          <w:szCs w:val="24"/>
        </w:rPr>
        <w:t xml:space="preserve"> bias in using the comparison group as a counterfa</w:t>
      </w:r>
      <w:r w:rsidR="00A61CBC" w:rsidRPr="00830994">
        <w:rPr>
          <w:rFonts w:asciiTheme="minorHAnsi" w:hAnsiTheme="minorHAnsi" w:cstheme="minorHAnsi"/>
          <w:szCs w:val="24"/>
        </w:rPr>
        <w:t>ctual for the participant group,</w:t>
      </w:r>
      <w:r w:rsidR="00E2347A" w:rsidRPr="00830994">
        <w:rPr>
          <w:rFonts w:asciiTheme="minorHAnsi" w:hAnsiTheme="minorHAnsi" w:cstheme="minorHAnsi"/>
          <w:szCs w:val="24"/>
        </w:rPr>
        <w:t xml:space="preserve"> however, it is unlikely to eliminate this bias altogether.</w:t>
      </w:r>
    </w:p>
    <w:p w14:paraId="13F879C5" w14:textId="77777777" w:rsidR="00D53F3B" w:rsidRPr="00830994" w:rsidRDefault="00E32A47" w:rsidP="00AE5309">
      <w:pPr>
        <w:pStyle w:val="KTRMaintext"/>
        <w:spacing w:line="288" w:lineRule="auto"/>
        <w:rPr>
          <w:rFonts w:asciiTheme="minorHAnsi" w:hAnsiTheme="minorHAnsi" w:cstheme="minorHAnsi"/>
          <w:szCs w:val="24"/>
        </w:rPr>
      </w:pPr>
      <w:r w:rsidRPr="00830994">
        <w:rPr>
          <w:rFonts w:asciiTheme="minorHAnsi" w:hAnsiTheme="minorHAnsi" w:cstheme="minorHAnsi"/>
          <w:szCs w:val="24"/>
        </w:rPr>
        <w:t>Finally, the impacts are estimated over a relatively short time-frame</w:t>
      </w:r>
      <w:r w:rsidR="00A61CBC" w:rsidRPr="00830994">
        <w:rPr>
          <w:rFonts w:asciiTheme="minorHAnsi" w:hAnsiTheme="minorHAnsi" w:cstheme="minorHAnsi"/>
          <w:szCs w:val="24"/>
        </w:rPr>
        <w:t xml:space="preserve"> and it</w:t>
      </w:r>
      <w:r w:rsidRPr="00830994">
        <w:rPr>
          <w:rFonts w:asciiTheme="minorHAnsi" w:hAnsiTheme="minorHAnsi" w:cstheme="minorHAnsi"/>
          <w:szCs w:val="24"/>
        </w:rPr>
        <w:t xml:space="preserve"> is not necessarily the case that differences in impact will persist over the longer term</w:t>
      </w:r>
      <w:r w:rsidR="006C6A8A" w:rsidRPr="00830994">
        <w:rPr>
          <w:rStyle w:val="FootnoteReference"/>
          <w:rFonts w:asciiTheme="minorHAnsi" w:hAnsiTheme="minorHAnsi" w:cstheme="minorHAnsi"/>
          <w:szCs w:val="24"/>
        </w:rPr>
        <w:footnoteReference w:id="28"/>
      </w:r>
      <w:r w:rsidRPr="00830994">
        <w:rPr>
          <w:rFonts w:asciiTheme="minorHAnsi" w:hAnsiTheme="minorHAnsi" w:cstheme="minorHAnsi"/>
          <w:szCs w:val="24"/>
        </w:rPr>
        <w:t>.</w:t>
      </w:r>
    </w:p>
    <w:p w14:paraId="3E6435C3" w14:textId="77777777" w:rsidR="00AE5309" w:rsidRPr="00830994" w:rsidRDefault="00AE5309" w:rsidP="00AE5309">
      <w:pPr>
        <w:pStyle w:val="KTRHeading2"/>
        <w:outlineLvl w:val="9"/>
      </w:pPr>
      <w:r w:rsidRPr="00830994">
        <w:t>Explanation of graphics</w:t>
      </w:r>
    </w:p>
    <w:p w14:paraId="256F4059" w14:textId="77777777" w:rsidR="00AE5309" w:rsidRPr="00830994" w:rsidRDefault="00684B5A" w:rsidP="00AE5309">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In chapters </w:t>
      </w:r>
      <w:r w:rsidR="004C26B2" w:rsidRPr="00830994">
        <w:rPr>
          <w:rFonts w:asciiTheme="minorHAnsi" w:hAnsiTheme="minorHAnsi" w:cstheme="minorHAnsi"/>
          <w:szCs w:val="24"/>
        </w:rPr>
        <w:t>4 to 6</w:t>
      </w:r>
      <w:r w:rsidRPr="00830994">
        <w:rPr>
          <w:rFonts w:asciiTheme="minorHAnsi" w:hAnsiTheme="minorHAnsi" w:cstheme="minorHAnsi"/>
          <w:szCs w:val="24"/>
        </w:rPr>
        <w:t xml:space="preserve"> </w:t>
      </w:r>
      <w:r w:rsidR="00AE5309" w:rsidRPr="00830994">
        <w:rPr>
          <w:rFonts w:asciiTheme="minorHAnsi" w:hAnsiTheme="minorHAnsi" w:cstheme="minorHAnsi"/>
          <w:szCs w:val="24"/>
        </w:rPr>
        <w:t>graphics</w:t>
      </w:r>
      <w:r w:rsidR="00FE060D" w:rsidRPr="00830994">
        <w:rPr>
          <w:rFonts w:asciiTheme="minorHAnsi" w:hAnsiTheme="minorHAnsi" w:cstheme="minorHAnsi"/>
          <w:szCs w:val="24"/>
        </w:rPr>
        <w:t xml:space="preserve"> are used</w:t>
      </w:r>
      <w:r w:rsidR="00AE5309" w:rsidRPr="00830994">
        <w:rPr>
          <w:rFonts w:asciiTheme="minorHAnsi" w:hAnsiTheme="minorHAnsi" w:cstheme="minorHAnsi"/>
          <w:szCs w:val="24"/>
        </w:rPr>
        <w:t xml:space="preserve"> to highlight measures </w:t>
      </w:r>
      <w:r w:rsidR="00336938" w:rsidRPr="00830994">
        <w:rPr>
          <w:rFonts w:asciiTheme="minorHAnsi" w:hAnsiTheme="minorHAnsi" w:cstheme="minorHAnsi"/>
          <w:szCs w:val="24"/>
        </w:rPr>
        <w:t>where the evaluation identified</w:t>
      </w:r>
      <w:r w:rsidR="007F522C" w:rsidRPr="00830994">
        <w:rPr>
          <w:rFonts w:asciiTheme="minorHAnsi" w:hAnsiTheme="minorHAnsi" w:cstheme="minorHAnsi"/>
          <w:szCs w:val="24"/>
        </w:rPr>
        <w:t xml:space="preserve"> impact</w:t>
      </w:r>
      <w:r w:rsidR="00AE5309" w:rsidRPr="00830994">
        <w:rPr>
          <w:rFonts w:asciiTheme="minorHAnsi" w:hAnsiTheme="minorHAnsi" w:cstheme="minorHAnsi"/>
          <w:szCs w:val="24"/>
        </w:rPr>
        <w:t xml:space="preserve">. The measures are </w:t>
      </w:r>
      <w:r w:rsidR="00FE060D" w:rsidRPr="00830994">
        <w:rPr>
          <w:rFonts w:asciiTheme="minorHAnsi" w:hAnsiTheme="minorHAnsi" w:cstheme="minorHAnsi"/>
          <w:szCs w:val="24"/>
        </w:rPr>
        <w:t>primarily</w:t>
      </w:r>
      <w:r w:rsidR="007F522C" w:rsidRPr="00830994">
        <w:rPr>
          <w:rFonts w:asciiTheme="minorHAnsi" w:hAnsiTheme="minorHAnsi" w:cstheme="minorHAnsi"/>
          <w:szCs w:val="24"/>
        </w:rPr>
        <w:t xml:space="preserve"> </w:t>
      </w:r>
      <w:r w:rsidR="00AE5309" w:rsidRPr="00830994">
        <w:rPr>
          <w:rFonts w:asciiTheme="minorHAnsi" w:hAnsiTheme="minorHAnsi" w:cstheme="minorHAnsi"/>
          <w:szCs w:val="24"/>
        </w:rPr>
        <w:t xml:space="preserve">based on the summer programme, as it is the largest programme. In some cases, an impact was </w:t>
      </w:r>
      <w:r w:rsidR="00D51523" w:rsidRPr="00830994">
        <w:rPr>
          <w:rFonts w:asciiTheme="minorHAnsi" w:hAnsiTheme="minorHAnsi" w:cstheme="minorHAnsi"/>
          <w:szCs w:val="24"/>
        </w:rPr>
        <w:t>statistically significant</w:t>
      </w:r>
      <w:r w:rsidR="00AE5309" w:rsidRPr="00830994">
        <w:rPr>
          <w:rFonts w:asciiTheme="minorHAnsi" w:hAnsiTheme="minorHAnsi" w:cstheme="minorHAnsi"/>
          <w:szCs w:val="24"/>
        </w:rPr>
        <w:t xml:space="preserve"> for </w:t>
      </w:r>
      <w:r w:rsidR="00D51523" w:rsidRPr="00830994">
        <w:rPr>
          <w:rFonts w:asciiTheme="minorHAnsi" w:hAnsiTheme="minorHAnsi" w:cstheme="minorHAnsi"/>
          <w:szCs w:val="24"/>
        </w:rPr>
        <w:t xml:space="preserve">either summer or autumn, </w:t>
      </w:r>
      <w:r w:rsidR="00AE5309" w:rsidRPr="00830994">
        <w:rPr>
          <w:rFonts w:asciiTheme="minorHAnsi" w:hAnsiTheme="minorHAnsi" w:cstheme="minorHAnsi"/>
          <w:szCs w:val="24"/>
        </w:rPr>
        <w:t xml:space="preserve">but not </w:t>
      </w:r>
      <w:r w:rsidRPr="00830994">
        <w:rPr>
          <w:rFonts w:asciiTheme="minorHAnsi" w:hAnsiTheme="minorHAnsi" w:cstheme="minorHAnsi"/>
          <w:szCs w:val="24"/>
        </w:rPr>
        <w:t>the other. T</w:t>
      </w:r>
      <w:r w:rsidR="00AE5309" w:rsidRPr="00830994">
        <w:rPr>
          <w:rFonts w:asciiTheme="minorHAnsi" w:hAnsiTheme="minorHAnsi" w:cstheme="minorHAnsi"/>
          <w:szCs w:val="24"/>
        </w:rPr>
        <w:t xml:space="preserve">his is shown as ‘no impact’ in the graphic. </w:t>
      </w:r>
      <w:r w:rsidR="007453C1" w:rsidRPr="00830994">
        <w:rPr>
          <w:rFonts w:asciiTheme="minorHAnsi" w:hAnsiTheme="minorHAnsi" w:cstheme="minorHAnsi"/>
          <w:szCs w:val="24"/>
        </w:rPr>
        <w:t xml:space="preserve">Note that while the main elements of the programme are consistent, there are differences between the summer and autumn NCS programmes, which means </w:t>
      </w:r>
      <w:r w:rsidR="00406826" w:rsidRPr="00830994">
        <w:rPr>
          <w:rFonts w:asciiTheme="minorHAnsi" w:hAnsiTheme="minorHAnsi" w:cstheme="minorHAnsi"/>
          <w:szCs w:val="24"/>
        </w:rPr>
        <w:t xml:space="preserve">seasonal </w:t>
      </w:r>
      <w:r w:rsidR="007453C1" w:rsidRPr="00830994">
        <w:rPr>
          <w:rFonts w:asciiTheme="minorHAnsi" w:hAnsiTheme="minorHAnsi" w:cstheme="minorHAnsi"/>
          <w:szCs w:val="24"/>
        </w:rPr>
        <w:t>comparisons should be treated with caution.</w:t>
      </w:r>
      <w:r w:rsidR="007453C1" w:rsidRPr="00830994">
        <w:rPr>
          <w:rStyle w:val="FootnoteReference"/>
          <w:rFonts w:asciiTheme="minorHAnsi" w:hAnsiTheme="minorHAnsi" w:cstheme="minorHAnsi"/>
          <w:szCs w:val="24"/>
        </w:rPr>
        <w:footnoteReference w:id="29"/>
      </w:r>
    </w:p>
    <w:p w14:paraId="38046D40" w14:textId="77777777" w:rsidR="00AE5309" w:rsidRPr="00830994" w:rsidRDefault="00AE5309" w:rsidP="00AE5309">
      <w:pPr>
        <w:pStyle w:val="KTRMaintext"/>
        <w:spacing w:line="288" w:lineRule="auto"/>
        <w:rPr>
          <w:rFonts w:asciiTheme="minorHAnsi" w:hAnsiTheme="minorHAnsi" w:cstheme="minorHAnsi"/>
          <w:szCs w:val="24"/>
        </w:rPr>
      </w:pPr>
      <w:r w:rsidRPr="00830994">
        <w:rPr>
          <w:rFonts w:asciiTheme="minorHAnsi" w:hAnsiTheme="minorHAnsi" w:cstheme="minorHAnsi"/>
          <w:szCs w:val="24"/>
        </w:rPr>
        <w:t>All figures in the graphics are percentage points (pp).</w:t>
      </w:r>
    </w:p>
    <w:p w14:paraId="1CDFFEB4" w14:textId="77777777" w:rsidR="00B30EE8" w:rsidRPr="00830994" w:rsidRDefault="00B30EE8" w:rsidP="007B6D85">
      <w:pPr>
        <w:pStyle w:val="KTRHeading2"/>
        <w:outlineLvl w:val="9"/>
      </w:pPr>
      <w:r w:rsidRPr="00830994">
        <w:t>Structure of this report</w:t>
      </w:r>
    </w:p>
    <w:p w14:paraId="583AF9AF" w14:textId="77777777" w:rsidR="000D20E5" w:rsidRPr="00830994" w:rsidRDefault="000D20E5"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This report starts with an exploration of participants’ self-reported experienc</w:t>
      </w:r>
      <w:r w:rsidR="00304878" w:rsidRPr="00830994">
        <w:rPr>
          <w:rFonts w:asciiTheme="minorHAnsi" w:hAnsiTheme="minorHAnsi" w:cstheme="minorHAnsi"/>
          <w:szCs w:val="24"/>
        </w:rPr>
        <w:t>es and views of NCS in chapter 3</w:t>
      </w:r>
      <w:r w:rsidRPr="00830994">
        <w:rPr>
          <w:rFonts w:asciiTheme="minorHAnsi" w:hAnsiTheme="minorHAnsi" w:cstheme="minorHAnsi"/>
          <w:szCs w:val="24"/>
        </w:rPr>
        <w:t xml:space="preserve">. These questions were only asked </w:t>
      </w:r>
      <w:r w:rsidR="00AF7A0D" w:rsidRPr="00830994">
        <w:rPr>
          <w:rFonts w:asciiTheme="minorHAnsi" w:hAnsiTheme="minorHAnsi" w:cstheme="minorHAnsi"/>
          <w:szCs w:val="24"/>
        </w:rPr>
        <w:t>of</w:t>
      </w:r>
      <w:r w:rsidRPr="00830994">
        <w:rPr>
          <w:rFonts w:asciiTheme="minorHAnsi" w:hAnsiTheme="minorHAnsi" w:cstheme="minorHAnsi"/>
          <w:szCs w:val="24"/>
        </w:rPr>
        <w:t xml:space="preserve"> NCS participants, so this chapter does not include any comparisons with non-participants, and uses simple descriptive analysis. </w:t>
      </w:r>
    </w:p>
    <w:p w14:paraId="6989948D" w14:textId="77777777" w:rsidR="00304878" w:rsidRPr="00830994" w:rsidRDefault="000D20E5"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Chapters 4 (social</w:t>
      </w:r>
      <w:r w:rsidR="003A0257" w:rsidRPr="00830994">
        <w:rPr>
          <w:rFonts w:asciiTheme="minorHAnsi" w:hAnsiTheme="minorHAnsi" w:cstheme="minorHAnsi"/>
          <w:szCs w:val="24"/>
        </w:rPr>
        <w:t xml:space="preserve"> mobility</w:t>
      </w:r>
      <w:r w:rsidRPr="00830994">
        <w:rPr>
          <w:rFonts w:asciiTheme="minorHAnsi" w:hAnsiTheme="minorHAnsi" w:cstheme="minorHAnsi"/>
          <w:szCs w:val="24"/>
        </w:rPr>
        <w:t>), 5 (social</w:t>
      </w:r>
      <w:r w:rsidR="003A0257" w:rsidRPr="00830994">
        <w:rPr>
          <w:rFonts w:asciiTheme="minorHAnsi" w:hAnsiTheme="minorHAnsi" w:cstheme="minorHAnsi"/>
          <w:szCs w:val="24"/>
        </w:rPr>
        <w:t xml:space="preserve"> cohesion) </w:t>
      </w:r>
      <w:r w:rsidRPr="00830994">
        <w:rPr>
          <w:rFonts w:asciiTheme="minorHAnsi" w:hAnsiTheme="minorHAnsi" w:cstheme="minorHAnsi"/>
          <w:szCs w:val="24"/>
        </w:rPr>
        <w:t>and 6 (</w:t>
      </w:r>
      <w:r w:rsidR="000C0700" w:rsidRPr="00830994">
        <w:rPr>
          <w:rFonts w:asciiTheme="minorHAnsi" w:hAnsiTheme="minorHAnsi" w:cstheme="minorHAnsi"/>
          <w:szCs w:val="24"/>
        </w:rPr>
        <w:t>social responsibility</w:t>
      </w:r>
      <w:r w:rsidR="003A0257" w:rsidRPr="00830994">
        <w:rPr>
          <w:rFonts w:asciiTheme="minorHAnsi" w:hAnsiTheme="minorHAnsi" w:cstheme="minorHAnsi"/>
          <w:szCs w:val="24"/>
        </w:rPr>
        <w:t>)</w:t>
      </w:r>
      <w:r w:rsidRPr="00830994">
        <w:rPr>
          <w:rFonts w:asciiTheme="minorHAnsi" w:hAnsiTheme="minorHAnsi" w:cstheme="minorHAnsi"/>
          <w:szCs w:val="24"/>
        </w:rPr>
        <w:t xml:space="preserve"> </w:t>
      </w:r>
      <w:r w:rsidR="00A34B3F" w:rsidRPr="00830994">
        <w:rPr>
          <w:rFonts w:asciiTheme="minorHAnsi" w:hAnsiTheme="minorHAnsi" w:cstheme="minorHAnsi"/>
          <w:szCs w:val="24"/>
        </w:rPr>
        <w:t xml:space="preserve">are based on the matched comparison between participants and non-participants and difference in difference analysis. These chapters show the positive impacts of participation in NCS. </w:t>
      </w:r>
    </w:p>
    <w:p w14:paraId="5E14C73A" w14:textId="77777777" w:rsidR="00B30EE8" w:rsidRPr="00830994" w:rsidRDefault="003A0257"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Chapter 7</w:t>
      </w:r>
      <w:r w:rsidR="00DD4F97" w:rsidRPr="00830994">
        <w:rPr>
          <w:rFonts w:asciiTheme="minorHAnsi" w:hAnsiTheme="minorHAnsi" w:cstheme="minorHAnsi"/>
          <w:szCs w:val="24"/>
        </w:rPr>
        <w:t xml:space="preserve"> </w:t>
      </w:r>
      <w:r w:rsidR="00FE060D" w:rsidRPr="00830994">
        <w:rPr>
          <w:rFonts w:asciiTheme="minorHAnsi" w:hAnsiTheme="minorHAnsi" w:cstheme="minorHAnsi"/>
          <w:szCs w:val="24"/>
        </w:rPr>
        <w:t>presents</w:t>
      </w:r>
      <w:r w:rsidR="00DD4F97" w:rsidRPr="00830994">
        <w:rPr>
          <w:rFonts w:asciiTheme="minorHAnsi" w:hAnsiTheme="minorHAnsi" w:cstheme="minorHAnsi"/>
          <w:szCs w:val="24"/>
        </w:rPr>
        <w:t xml:space="preserve"> the value for m</w:t>
      </w:r>
      <w:r w:rsidR="00B30EE8" w:rsidRPr="00830994">
        <w:rPr>
          <w:rFonts w:asciiTheme="minorHAnsi" w:hAnsiTheme="minorHAnsi" w:cstheme="minorHAnsi"/>
          <w:szCs w:val="24"/>
        </w:rPr>
        <w:t xml:space="preserve">oney analysis, </w:t>
      </w:r>
      <w:r w:rsidR="00FE060D" w:rsidRPr="00830994">
        <w:rPr>
          <w:rFonts w:asciiTheme="minorHAnsi" w:hAnsiTheme="minorHAnsi" w:cstheme="minorHAnsi"/>
          <w:szCs w:val="24"/>
        </w:rPr>
        <w:t>conducted</w:t>
      </w:r>
      <w:r w:rsidRPr="00830994">
        <w:rPr>
          <w:rFonts w:asciiTheme="minorHAnsi" w:hAnsiTheme="minorHAnsi" w:cstheme="minorHAnsi"/>
          <w:szCs w:val="24"/>
        </w:rPr>
        <w:t xml:space="preserve"> by London Economics</w:t>
      </w:r>
      <w:r w:rsidR="00B30EE8" w:rsidRPr="00830994">
        <w:rPr>
          <w:rFonts w:asciiTheme="minorHAnsi" w:hAnsiTheme="minorHAnsi" w:cstheme="minorHAnsi"/>
          <w:szCs w:val="24"/>
        </w:rPr>
        <w:t xml:space="preserve">. </w:t>
      </w:r>
    </w:p>
    <w:p w14:paraId="5E2BEC63" w14:textId="77777777" w:rsidR="0040222C" w:rsidRPr="00830994" w:rsidRDefault="0040222C" w:rsidP="00164CC0">
      <w:pPr>
        <w:pStyle w:val="KTRMaintext"/>
        <w:rPr>
          <w:rFonts w:asciiTheme="minorHAnsi" w:hAnsiTheme="minorHAnsi" w:cstheme="minorHAnsi"/>
          <w:szCs w:val="24"/>
        </w:rPr>
      </w:pPr>
    </w:p>
    <w:p w14:paraId="56187685" w14:textId="77777777" w:rsidR="00E22DD2" w:rsidRPr="00830994" w:rsidRDefault="00E22DD2" w:rsidP="00164CC0">
      <w:pPr>
        <w:pStyle w:val="KTRMaintext"/>
        <w:rPr>
          <w:rFonts w:asciiTheme="minorHAnsi" w:hAnsiTheme="minorHAnsi" w:cstheme="minorHAnsi"/>
          <w:szCs w:val="24"/>
        </w:rPr>
      </w:pPr>
    </w:p>
    <w:p w14:paraId="03879D05" w14:textId="77777777" w:rsidR="00E22DD2" w:rsidRPr="00830994" w:rsidRDefault="00E22DD2" w:rsidP="000C36D9">
      <w:pPr>
        <w:pStyle w:val="KTRMaintext"/>
        <w:rPr>
          <w:rFonts w:asciiTheme="minorHAnsi" w:hAnsiTheme="minorHAnsi" w:cstheme="minorHAnsi"/>
        </w:rPr>
        <w:sectPr w:rsidR="00E22DD2" w:rsidRPr="00830994" w:rsidSect="00EC3041">
          <w:type w:val="continuous"/>
          <w:pgSz w:w="11906" w:h="16838"/>
          <w:pgMar w:top="1134" w:right="1134" w:bottom="1701" w:left="1134" w:header="0" w:footer="709" w:gutter="0"/>
          <w:cols w:space="708"/>
          <w:docGrid w:linePitch="360"/>
        </w:sectPr>
      </w:pPr>
    </w:p>
    <w:p w14:paraId="049F6DFC" w14:textId="77777777" w:rsidR="00E22DD2" w:rsidRPr="00830994" w:rsidRDefault="0040222C" w:rsidP="00685A54">
      <w:pPr>
        <w:pStyle w:val="KTRHeading1a"/>
        <w:rPr>
          <w:rFonts w:asciiTheme="minorHAnsi" w:hAnsiTheme="minorHAnsi" w:cstheme="minorHAnsi"/>
        </w:rPr>
        <w:sectPr w:rsidR="00E22DD2" w:rsidRPr="00830994" w:rsidSect="00FA1588">
          <w:type w:val="continuous"/>
          <w:pgSz w:w="11906" w:h="16838"/>
          <w:pgMar w:top="1134" w:right="1134" w:bottom="1701" w:left="1134" w:header="454" w:footer="709" w:gutter="0"/>
          <w:cols w:space="708"/>
          <w:docGrid w:linePitch="360"/>
        </w:sectPr>
      </w:pPr>
      <w:bookmarkStart w:id="12" w:name="_Toc349640467"/>
      <w:bookmarkStart w:id="13" w:name="_Toc437858683"/>
      <w:bookmarkStart w:id="14" w:name="_Toc463719181"/>
      <w:bookmarkStart w:id="15" w:name="_Toc14875439"/>
      <w:r w:rsidRPr="00830994">
        <w:rPr>
          <w:rFonts w:asciiTheme="minorHAnsi" w:hAnsiTheme="minorHAnsi" w:cstheme="minorHAnsi"/>
        </w:rPr>
        <w:lastRenderedPageBreak/>
        <w:t>Participant experience</w:t>
      </w:r>
      <w:bookmarkEnd w:id="12"/>
      <w:bookmarkEnd w:id="13"/>
      <w:bookmarkEnd w:id="14"/>
      <w:bookmarkEnd w:id="15"/>
    </w:p>
    <w:p w14:paraId="734B139E" w14:textId="77777777" w:rsidR="00FE060D" w:rsidRPr="00830994" w:rsidRDefault="0040222C" w:rsidP="00FE060D">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This chapter explores </w:t>
      </w:r>
      <w:r w:rsidR="006B2152" w:rsidRPr="00830994">
        <w:rPr>
          <w:rFonts w:asciiTheme="minorHAnsi" w:hAnsiTheme="minorHAnsi" w:cstheme="minorHAnsi"/>
          <w:szCs w:val="24"/>
        </w:rPr>
        <w:t xml:space="preserve">the self-reported experiences of </w:t>
      </w:r>
      <w:r w:rsidRPr="00830994">
        <w:rPr>
          <w:rFonts w:asciiTheme="minorHAnsi" w:hAnsiTheme="minorHAnsi" w:cstheme="minorHAnsi"/>
          <w:szCs w:val="24"/>
        </w:rPr>
        <w:t xml:space="preserve">NCS </w:t>
      </w:r>
      <w:r w:rsidR="006B2152" w:rsidRPr="00830994">
        <w:rPr>
          <w:rFonts w:asciiTheme="minorHAnsi" w:hAnsiTheme="minorHAnsi" w:cstheme="minorHAnsi"/>
          <w:szCs w:val="24"/>
        </w:rPr>
        <w:t xml:space="preserve">participants </w:t>
      </w:r>
      <w:r w:rsidRPr="00830994">
        <w:rPr>
          <w:rFonts w:asciiTheme="minorHAnsi" w:hAnsiTheme="minorHAnsi" w:cstheme="minorHAnsi"/>
          <w:szCs w:val="24"/>
        </w:rPr>
        <w:t xml:space="preserve">and includes findings from the 2016 </w:t>
      </w:r>
      <w:r w:rsidR="0010325D" w:rsidRPr="00830994">
        <w:rPr>
          <w:rFonts w:asciiTheme="minorHAnsi" w:hAnsiTheme="minorHAnsi" w:cstheme="minorHAnsi"/>
          <w:szCs w:val="24"/>
        </w:rPr>
        <w:t>summer</w:t>
      </w:r>
      <w:r w:rsidRPr="00830994">
        <w:rPr>
          <w:rFonts w:asciiTheme="minorHAnsi" w:hAnsiTheme="minorHAnsi" w:cstheme="minorHAnsi"/>
          <w:szCs w:val="24"/>
        </w:rPr>
        <w:t xml:space="preserve"> and </w:t>
      </w:r>
      <w:r w:rsidR="0010325D" w:rsidRPr="00830994">
        <w:rPr>
          <w:rFonts w:asciiTheme="minorHAnsi" w:hAnsiTheme="minorHAnsi" w:cstheme="minorHAnsi"/>
          <w:szCs w:val="24"/>
        </w:rPr>
        <w:t>autumn</w:t>
      </w:r>
      <w:r w:rsidRPr="00830994">
        <w:rPr>
          <w:rFonts w:asciiTheme="minorHAnsi" w:hAnsiTheme="minorHAnsi" w:cstheme="minorHAnsi"/>
          <w:szCs w:val="24"/>
        </w:rPr>
        <w:t xml:space="preserve"> programmes. </w:t>
      </w:r>
      <w:r w:rsidR="00FE060D" w:rsidRPr="00830994">
        <w:rPr>
          <w:rFonts w:asciiTheme="minorHAnsi" w:hAnsiTheme="minorHAnsi" w:cstheme="minorHAnsi"/>
          <w:szCs w:val="24"/>
        </w:rPr>
        <w:t>A table o</w:t>
      </w:r>
      <w:r w:rsidR="005552C2" w:rsidRPr="00830994">
        <w:rPr>
          <w:rFonts w:asciiTheme="minorHAnsi" w:hAnsiTheme="minorHAnsi" w:cstheme="minorHAnsi"/>
          <w:szCs w:val="24"/>
        </w:rPr>
        <w:t>f full results is available in a</w:t>
      </w:r>
      <w:r w:rsidR="004B4F3A" w:rsidRPr="00830994">
        <w:rPr>
          <w:rFonts w:asciiTheme="minorHAnsi" w:hAnsiTheme="minorHAnsi" w:cstheme="minorHAnsi"/>
          <w:szCs w:val="24"/>
        </w:rPr>
        <w:t xml:space="preserve">ppendix </w:t>
      </w:r>
      <w:r w:rsidR="00DC12E0" w:rsidRPr="00830994">
        <w:rPr>
          <w:rFonts w:asciiTheme="minorHAnsi" w:hAnsiTheme="minorHAnsi" w:cstheme="minorHAnsi"/>
          <w:szCs w:val="24"/>
        </w:rPr>
        <w:t>4</w:t>
      </w:r>
      <w:r w:rsidR="00FE060D" w:rsidRPr="00830994">
        <w:rPr>
          <w:rFonts w:asciiTheme="minorHAnsi" w:hAnsiTheme="minorHAnsi" w:cstheme="minorHAnsi"/>
          <w:szCs w:val="24"/>
        </w:rPr>
        <w:t>.</w:t>
      </w:r>
    </w:p>
    <w:p w14:paraId="223C81A5" w14:textId="77777777" w:rsidR="0040222C" w:rsidRPr="00830994" w:rsidRDefault="0040222C" w:rsidP="003C5372">
      <w:pPr>
        <w:pStyle w:val="KTRMaintext"/>
        <w:spacing w:line="288" w:lineRule="auto"/>
        <w:rPr>
          <w:rFonts w:asciiTheme="minorHAnsi" w:hAnsiTheme="minorHAnsi" w:cstheme="minorHAnsi"/>
          <w:szCs w:val="24"/>
        </w:rPr>
      </w:pPr>
    </w:p>
    <w:p w14:paraId="06466A7E" w14:textId="77777777" w:rsidR="0040222C" w:rsidRPr="00830994" w:rsidRDefault="0040222C" w:rsidP="000D56BB">
      <w:pPr>
        <w:pStyle w:val="KTRHeading2"/>
        <w:outlineLvl w:val="9"/>
      </w:pPr>
      <w:r w:rsidRPr="00830994">
        <w:t>Experience of programme</w:t>
      </w:r>
    </w:p>
    <w:p w14:paraId="56700531" w14:textId="77777777" w:rsidR="00CA394D" w:rsidRPr="00830994" w:rsidRDefault="00A5724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Summer and autumn p</w:t>
      </w:r>
      <w:r w:rsidR="004D4A55" w:rsidRPr="00830994">
        <w:rPr>
          <w:rFonts w:asciiTheme="minorHAnsi" w:hAnsiTheme="minorHAnsi" w:cstheme="minorHAnsi"/>
          <w:szCs w:val="24"/>
        </w:rPr>
        <w:t>articipants were asked how enjoyable and</w:t>
      </w:r>
      <w:r w:rsidR="004F5060" w:rsidRPr="00830994">
        <w:rPr>
          <w:rFonts w:asciiTheme="minorHAnsi" w:hAnsiTheme="minorHAnsi" w:cstheme="minorHAnsi"/>
          <w:szCs w:val="24"/>
        </w:rPr>
        <w:t xml:space="preserve"> how</w:t>
      </w:r>
      <w:r w:rsidR="004D4A55" w:rsidRPr="00830994">
        <w:rPr>
          <w:rFonts w:asciiTheme="minorHAnsi" w:hAnsiTheme="minorHAnsi" w:cstheme="minorHAnsi"/>
          <w:szCs w:val="24"/>
        </w:rPr>
        <w:t xml:space="preserve"> worthwhile they felt their NCS e</w:t>
      </w:r>
      <w:r w:rsidR="00485CCA" w:rsidRPr="00830994">
        <w:rPr>
          <w:rFonts w:asciiTheme="minorHAnsi" w:hAnsiTheme="minorHAnsi" w:cstheme="minorHAnsi"/>
          <w:szCs w:val="24"/>
        </w:rPr>
        <w:t xml:space="preserve">xperience was, </w:t>
      </w:r>
      <w:r w:rsidR="00C679E0" w:rsidRPr="00830994">
        <w:rPr>
          <w:rFonts w:asciiTheme="minorHAnsi" w:hAnsiTheme="minorHAnsi" w:cstheme="minorHAnsi"/>
          <w:szCs w:val="24"/>
        </w:rPr>
        <w:t>‘</w:t>
      </w:r>
      <w:r w:rsidR="00485CCA" w:rsidRPr="00830994">
        <w:rPr>
          <w:rFonts w:asciiTheme="minorHAnsi" w:hAnsiTheme="minorHAnsi" w:cstheme="minorHAnsi"/>
          <w:szCs w:val="24"/>
        </w:rPr>
        <w:t>using a scale of</w:t>
      </w:r>
      <w:r w:rsidR="00A65F7D" w:rsidRPr="00830994">
        <w:rPr>
          <w:rFonts w:asciiTheme="minorHAnsi" w:hAnsiTheme="minorHAnsi" w:cstheme="minorHAnsi"/>
          <w:szCs w:val="24"/>
        </w:rPr>
        <w:t xml:space="preserve"> </w:t>
      </w:r>
      <w:r w:rsidR="00D11448" w:rsidRPr="00830994">
        <w:rPr>
          <w:rFonts w:asciiTheme="minorHAnsi" w:hAnsiTheme="minorHAnsi" w:cstheme="minorHAnsi"/>
          <w:szCs w:val="24"/>
        </w:rPr>
        <w:t>0 to</w:t>
      </w:r>
      <w:r w:rsidR="004D4A55" w:rsidRPr="00830994">
        <w:rPr>
          <w:rFonts w:asciiTheme="minorHAnsi" w:hAnsiTheme="minorHAnsi" w:cstheme="minorHAnsi"/>
          <w:szCs w:val="24"/>
        </w:rPr>
        <w:t xml:space="preserve"> 10</w:t>
      </w:r>
      <w:r w:rsidR="00C679E0" w:rsidRPr="00830994">
        <w:rPr>
          <w:rFonts w:asciiTheme="minorHAnsi" w:hAnsiTheme="minorHAnsi" w:cstheme="minorHAnsi"/>
          <w:szCs w:val="24"/>
        </w:rPr>
        <w:t xml:space="preserve">, </w:t>
      </w:r>
      <w:r w:rsidR="00CA394D" w:rsidRPr="00830994">
        <w:rPr>
          <w:rFonts w:asciiTheme="minorHAnsi" w:hAnsiTheme="minorHAnsi" w:cstheme="minorHAnsi"/>
          <w:szCs w:val="24"/>
        </w:rPr>
        <w:t xml:space="preserve">where </w:t>
      </w:r>
      <w:r w:rsidR="00C679E0" w:rsidRPr="00830994">
        <w:rPr>
          <w:rFonts w:asciiTheme="minorHAnsi" w:hAnsiTheme="minorHAnsi" w:cstheme="minorHAnsi"/>
        </w:rPr>
        <w:t>0 is not at all worthwhile</w:t>
      </w:r>
      <w:r w:rsidR="00EF03FB" w:rsidRPr="00830994">
        <w:rPr>
          <w:rFonts w:asciiTheme="minorHAnsi" w:hAnsiTheme="minorHAnsi" w:cstheme="minorHAnsi"/>
        </w:rPr>
        <w:t>/ enjoyable</w:t>
      </w:r>
      <w:r w:rsidR="00C679E0" w:rsidRPr="00830994">
        <w:rPr>
          <w:rFonts w:asciiTheme="minorHAnsi" w:hAnsiTheme="minorHAnsi" w:cstheme="minorHAnsi"/>
        </w:rPr>
        <w:t xml:space="preserve"> and 10 is completely worthwhile</w:t>
      </w:r>
      <w:r w:rsidR="00EF03FB" w:rsidRPr="00830994">
        <w:rPr>
          <w:rFonts w:asciiTheme="minorHAnsi" w:hAnsiTheme="minorHAnsi" w:cstheme="minorHAnsi"/>
        </w:rPr>
        <w:t>/ enjoyable</w:t>
      </w:r>
      <w:r w:rsidR="00C679E0" w:rsidRPr="00830994">
        <w:rPr>
          <w:rFonts w:asciiTheme="minorHAnsi" w:hAnsiTheme="minorHAnsi" w:cstheme="minorHAnsi"/>
        </w:rPr>
        <w:t>’</w:t>
      </w:r>
      <w:r w:rsidR="004D4A55" w:rsidRPr="00830994">
        <w:rPr>
          <w:rFonts w:asciiTheme="minorHAnsi" w:hAnsiTheme="minorHAnsi" w:cstheme="minorHAnsi"/>
          <w:szCs w:val="24"/>
        </w:rPr>
        <w:t xml:space="preserve">. </w:t>
      </w:r>
    </w:p>
    <w:p w14:paraId="22840317" w14:textId="77777777" w:rsidR="004D4A55" w:rsidRPr="00830994" w:rsidRDefault="00D11448"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As shown in figure 3</w:t>
      </w:r>
      <w:r w:rsidR="00A65F7D" w:rsidRPr="00830994">
        <w:rPr>
          <w:rFonts w:asciiTheme="minorHAnsi" w:hAnsiTheme="minorHAnsi" w:cstheme="minorHAnsi"/>
          <w:szCs w:val="24"/>
        </w:rPr>
        <w:t xml:space="preserve">, </w:t>
      </w:r>
      <w:r w:rsidR="00A5724B" w:rsidRPr="00830994">
        <w:rPr>
          <w:rFonts w:asciiTheme="minorHAnsi" w:hAnsiTheme="minorHAnsi" w:cstheme="minorHAnsi"/>
          <w:szCs w:val="24"/>
        </w:rPr>
        <w:t xml:space="preserve">participants </w:t>
      </w:r>
      <w:r w:rsidR="00586BE8" w:rsidRPr="00830994">
        <w:rPr>
          <w:rFonts w:asciiTheme="minorHAnsi" w:hAnsiTheme="minorHAnsi" w:cstheme="minorHAnsi"/>
          <w:szCs w:val="24"/>
        </w:rPr>
        <w:t xml:space="preserve">were </w:t>
      </w:r>
      <w:r w:rsidR="00B43A15" w:rsidRPr="00830994">
        <w:rPr>
          <w:rFonts w:asciiTheme="minorHAnsi" w:hAnsiTheme="minorHAnsi" w:cstheme="minorHAnsi"/>
          <w:szCs w:val="24"/>
        </w:rPr>
        <w:t xml:space="preserve">positive </w:t>
      </w:r>
      <w:r w:rsidR="00586BE8" w:rsidRPr="00830994">
        <w:rPr>
          <w:rFonts w:asciiTheme="minorHAnsi" w:hAnsiTheme="minorHAnsi" w:cstheme="minorHAnsi"/>
          <w:szCs w:val="24"/>
        </w:rPr>
        <w:t xml:space="preserve">about </w:t>
      </w:r>
      <w:r w:rsidR="00B43A15" w:rsidRPr="00830994">
        <w:rPr>
          <w:rFonts w:asciiTheme="minorHAnsi" w:hAnsiTheme="minorHAnsi" w:cstheme="minorHAnsi"/>
          <w:szCs w:val="24"/>
        </w:rPr>
        <w:t>NCS. O</w:t>
      </w:r>
      <w:r w:rsidR="00122116" w:rsidRPr="00830994">
        <w:rPr>
          <w:rFonts w:asciiTheme="minorHAnsi" w:hAnsiTheme="minorHAnsi" w:cstheme="minorHAnsi"/>
          <w:szCs w:val="24"/>
        </w:rPr>
        <w:t xml:space="preserve">ver 9 in 10 </w:t>
      </w:r>
      <w:r w:rsidR="00C679E0" w:rsidRPr="00830994">
        <w:rPr>
          <w:rFonts w:asciiTheme="minorHAnsi" w:hAnsiTheme="minorHAnsi" w:cstheme="minorHAnsi"/>
          <w:szCs w:val="24"/>
        </w:rPr>
        <w:t xml:space="preserve">gave </w:t>
      </w:r>
      <w:r w:rsidR="00B43A15" w:rsidRPr="00830994">
        <w:rPr>
          <w:rFonts w:asciiTheme="minorHAnsi" w:hAnsiTheme="minorHAnsi" w:cstheme="minorHAnsi"/>
          <w:szCs w:val="24"/>
        </w:rPr>
        <w:t>a rating of 6 to 10</w:t>
      </w:r>
      <w:r w:rsidR="00C679E0" w:rsidRPr="00830994">
        <w:rPr>
          <w:rFonts w:asciiTheme="minorHAnsi" w:hAnsiTheme="minorHAnsi" w:cstheme="minorHAnsi"/>
          <w:szCs w:val="24"/>
        </w:rPr>
        <w:t xml:space="preserve"> for how worthwhile </w:t>
      </w:r>
      <w:r w:rsidR="00285C7B" w:rsidRPr="00830994">
        <w:rPr>
          <w:rFonts w:asciiTheme="minorHAnsi" w:hAnsiTheme="minorHAnsi" w:cstheme="minorHAnsi"/>
          <w:szCs w:val="24"/>
        </w:rPr>
        <w:t>their experience was</w:t>
      </w:r>
      <w:r w:rsidR="00133EBF" w:rsidRPr="00830994">
        <w:rPr>
          <w:rFonts w:asciiTheme="minorHAnsi" w:hAnsiTheme="minorHAnsi" w:cstheme="minorHAnsi"/>
          <w:szCs w:val="24"/>
        </w:rPr>
        <w:t xml:space="preserve"> </w:t>
      </w:r>
      <w:r w:rsidR="00B43A15" w:rsidRPr="00830994">
        <w:rPr>
          <w:rFonts w:asciiTheme="minorHAnsi" w:hAnsiTheme="minorHAnsi" w:cstheme="minorHAnsi"/>
          <w:szCs w:val="24"/>
        </w:rPr>
        <w:t xml:space="preserve">and a similar proportion </w:t>
      </w:r>
      <w:r w:rsidR="00C679E0" w:rsidRPr="00830994">
        <w:rPr>
          <w:rFonts w:asciiTheme="minorHAnsi" w:hAnsiTheme="minorHAnsi" w:cstheme="minorHAnsi"/>
          <w:szCs w:val="24"/>
        </w:rPr>
        <w:t>for how enjoyable</w:t>
      </w:r>
      <w:r w:rsidR="000C0700" w:rsidRPr="00830994">
        <w:rPr>
          <w:rFonts w:asciiTheme="minorHAnsi" w:hAnsiTheme="minorHAnsi" w:cstheme="minorHAnsi"/>
          <w:szCs w:val="24"/>
        </w:rPr>
        <w:t xml:space="preserve"> they found </w:t>
      </w:r>
      <w:r w:rsidR="00052E00" w:rsidRPr="00830994">
        <w:rPr>
          <w:rFonts w:asciiTheme="minorHAnsi" w:hAnsiTheme="minorHAnsi" w:cstheme="minorHAnsi"/>
          <w:szCs w:val="24"/>
        </w:rPr>
        <w:t>the</w:t>
      </w:r>
      <w:r w:rsidR="000C0700" w:rsidRPr="00830994">
        <w:rPr>
          <w:rFonts w:asciiTheme="minorHAnsi" w:hAnsiTheme="minorHAnsi" w:cstheme="minorHAnsi"/>
          <w:szCs w:val="24"/>
        </w:rPr>
        <w:t xml:space="preserve"> programme</w:t>
      </w:r>
      <w:r w:rsidR="00122116" w:rsidRPr="00830994">
        <w:rPr>
          <w:rFonts w:asciiTheme="minorHAnsi" w:hAnsiTheme="minorHAnsi" w:cstheme="minorHAnsi"/>
          <w:szCs w:val="24"/>
        </w:rPr>
        <w:t>.</w:t>
      </w:r>
      <w:r w:rsidR="00A65F7D" w:rsidRPr="00830994">
        <w:rPr>
          <w:rFonts w:asciiTheme="minorHAnsi" w:hAnsiTheme="minorHAnsi" w:cstheme="minorHAnsi"/>
          <w:szCs w:val="24"/>
        </w:rPr>
        <w:t xml:space="preserve"> </w:t>
      </w:r>
    </w:p>
    <w:p w14:paraId="3D775E79" w14:textId="77777777" w:rsidR="005940B1" w:rsidRPr="00830994" w:rsidRDefault="005940B1" w:rsidP="003C5372">
      <w:pPr>
        <w:pStyle w:val="KTRMaintext"/>
        <w:spacing w:line="288" w:lineRule="auto"/>
        <w:rPr>
          <w:rFonts w:asciiTheme="minorHAnsi" w:hAnsiTheme="minorHAnsi" w:cstheme="minorHAnsi"/>
          <w:szCs w:val="24"/>
        </w:rPr>
      </w:pPr>
    </w:p>
    <w:p w14:paraId="27702EFC" w14:textId="77777777" w:rsidR="004F5060" w:rsidRPr="00BC7293" w:rsidRDefault="00D11448" w:rsidP="00D11448">
      <w:pPr>
        <w:pStyle w:val="Caption"/>
        <w:rPr>
          <w:rFonts w:asciiTheme="minorHAnsi" w:hAnsiTheme="minorHAnsi" w:cstheme="minorHAnsi"/>
          <w:sz w:val="22"/>
          <w:szCs w:val="22"/>
        </w:rPr>
      </w:pPr>
      <w:r w:rsidRPr="00BC7293">
        <w:rPr>
          <w:rFonts w:asciiTheme="minorHAnsi" w:hAnsiTheme="minorHAnsi" w:cstheme="minorHAnsi"/>
          <w:sz w:val="22"/>
          <w:szCs w:val="22"/>
        </w:rPr>
        <w:t xml:space="preserve">Figure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Figure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3</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How worthwhile and enjoyable participants found NCS: % giving scores 6 to 10</w:t>
      </w:r>
    </w:p>
    <w:p w14:paraId="15C74A06" w14:textId="77777777" w:rsidR="00133EBF" w:rsidRPr="00830994" w:rsidRDefault="003377E9">
      <w:pPr>
        <w:rPr>
          <w:rFonts w:asciiTheme="minorHAnsi" w:eastAsia="Calibri" w:hAnsiTheme="minorHAnsi" w:cstheme="minorHAnsi"/>
          <w:b/>
          <w:color w:val="000000"/>
          <w:sz w:val="24"/>
          <w:szCs w:val="18"/>
        </w:rPr>
      </w:pPr>
      <w:r w:rsidRPr="00830994">
        <w:rPr>
          <w:rFonts w:asciiTheme="minorHAnsi" w:hAnsiTheme="minorHAnsi" w:cstheme="minorHAnsi"/>
          <w:noProof/>
          <w:lang w:eastAsia="en-GB"/>
        </w:rPr>
        <w:drawing>
          <wp:anchor distT="0" distB="0" distL="114300" distR="114300" simplePos="0" relativeHeight="251658258" behindDoc="0" locked="0" layoutInCell="1" allowOverlap="1" wp14:anchorId="558F31F0" wp14:editId="717B9F4C">
            <wp:simplePos x="0" y="0"/>
            <wp:positionH relativeFrom="column">
              <wp:posOffset>13335</wp:posOffset>
            </wp:positionH>
            <wp:positionV relativeFrom="paragraph">
              <wp:posOffset>24765</wp:posOffset>
            </wp:positionV>
            <wp:extent cx="6062980" cy="3082925"/>
            <wp:effectExtent l="0" t="0" r="0" b="3175"/>
            <wp:wrapTopAndBottom/>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2980" cy="3082925"/>
                    </a:xfrm>
                    <a:prstGeom prst="rect">
                      <a:avLst/>
                    </a:prstGeom>
                    <a:noFill/>
                  </pic:spPr>
                </pic:pic>
              </a:graphicData>
            </a:graphic>
            <wp14:sizeRelH relativeFrom="margin">
              <wp14:pctWidth>0</wp14:pctWidth>
            </wp14:sizeRelH>
            <wp14:sizeRelV relativeFrom="margin">
              <wp14:pctHeight>0</wp14:pctHeight>
            </wp14:sizeRelV>
          </wp:anchor>
        </w:drawing>
      </w:r>
    </w:p>
    <w:p w14:paraId="196F7ECE" w14:textId="77777777" w:rsidR="00384277" w:rsidRPr="00830994" w:rsidRDefault="00384277">
      <w:pPr>
        <w:rPr>
          <w:rFonts w:asciiTheme="minorHAnsi" w:eastAsia="Calibri" w:hAnsiTheme="minorHAnsi" w:cstheme="minorHAnsi"/>
          <w:b/>
          <w:color w:val="000000"/>
          <w:sz w:val="24"/>
          <w:szCs w:val="28"/>
        </w:rPr>
      </w:pPr>
      <w:bookmarkStart w:id="16" w:name="_Toc482717449"/>
      <w:r w:rsidRPr="00830994">
        <w:rPr>
          <w:rFonts w:asciiTheme="minorHAnsi" w:hAnsiTheme="minorHAnsi" w:cstheme="minorHAnsi"/>
        </w:rPr>
        <w:br w:type="page"/>
      </w:r>
    </w:p>
    <w:p w14:paraId="65606845" w14:textId="77777777" w:rsidR="004D4A55" w:rsidRPr="00830994" w:rsidRDefault="004D4A55" w:rsidP="000D56BB">
      <w:pPr>
        <w:pStyle w:val="KTRHeading2"/>
        <w:outlineLvl w:val="9"/>
      </w:pPr>
      <w:r w:rsidRPr="00830994">
        <w:lastRenderedPageBreak/>
        <w:t>Views on staff</w:t>
      </w:r>
      <w:bookmarkEnd w:id="16"/>
    </w:p>
    <w:p w14:paraId="3E8D0B30" w14:textId="77777777" w:rsidR="004D4A55" w:rsidRPr="00830994" w:rsidRDefault="004D4A55"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Participants were asked their views on the </w:t>
      </w:r>
      <w:r w:rsidR="00A65F7D" w:rsidRPr="00830994">
        <w:rPr>
          <w:rFonts w:asciiTheme="minorHAnsi" w:hAnsiTheme="minorHAnsi" w:cstheme="minorHAnsi"/>
          <w:szCs w:val="24"/>
        </w:rPr>
        <w:t xml:space="preserve">NCS programme </w:t>
      </w:r>
      <w:r w:rsidR="004D73FF" w:rsidRPr="00830994">
        <w:rPr>
          <w:rFonts w:asciiTheme="minorHAnsi" w:hAnsiTheme="minorHAnsi" w:cstheme="minorHAnsi"/>
          <w:szCs w:val="24"/>
        </w:rPr>
        <w:t>staff by choosing</w:t>
      </w:r>
      <w:r w:rsidRPr="00830994">
        <w:rPr>
          <w:rFonts w:asciiTheme="minorHAnsi" w:hAnsiTheme="minorHAnsi" w:cstheme="minorHAnsi"/>
          <w:szCs w:val="24"/>
        </w:rPr>
        <w:t xml:space="preserve"> all </w:t>
      </w:r>
      <w:r w:rsidR="00406826" w:rsidRPr="00830994">
        <w:rPr>
          <w:rFonts w:asciiTheme="minorHAnsi" w:hAnsiTheme="minorHAnsi" w:cstheme="minorHAnsi"/>
          <w:szCs w:val="24"/>
        </w:rPr>
        <w:t>statements t</w:t>
      </w:r>
      <w:r w:rsidR="004D378C" w:rsidRPr="00830994">
        <w:rPr>
          <w:rFonts w:asciiTheme="minorHAnsi" w:hAnsiTheme="minorHAnsi" w:cstheme="minorHAnsi"/>
          <w:szCs w:val="24"/>
        </w:rPr>
        <w:t>hey felt</w:t>
      </w:r>
      <w:r w:rsidRPr="00830994">
        <w:rPr>
          <w:rFonts w:asciiTheme="minorHAnsi" w:hAnsiTheme="minorHAnsi" w:cstheme="minorHAnsi"/>
          <w:szCs w:val="24"/>
        </w:rPr>
        <w:t xml:space="preserve"> applied </w:t>
      </w:r>
      <w:r w:rsidR="004D378C" w:rsidRPr="00830994">
        <w:rPr>
          <w:rFonts w:asciiTheme="minorHAnsi" w:hAnsiTheme="minorHAnsi" w:cstheme="minorHAnsi"/>
          <w:szCs w:val="24"/>
        </w:rPr>
        <w:t xml:space="preserve">to the staff on their programme </w:t>
      </w:r>
      <w:r w:rsidRPr="00830994">
        <w:rPr>
          <w:rFonts w:asciiTheme="minorHAnsi" w:hAnsiTheme="minorHAnsi" w:cstheme="minorHAnsi"/>
          <w:szCs w:val="24"/>
        </w:rPr>
        <w:t>from t</w:t>
      </w:r>
      <w:r w:rsidR="009A05D4" w:rsidRPr="00830994">
        <w:rPr>
          <w:rFonts w:asciiTheme="minorHAnsi" w:hAnsiTheme="minorHAnsi" w:cstheme="minorHAnsi"/>
          <w:szCs w:val="24"/>
        </w:rPr>
        <w:t>he list shown in f</w:t>
      </w:r>
      <w:r w:rsidRPr="00830994">
        <w:rPr>
          <w:rFonts w:asciiTheme="minorHAnsi" w:hAnsiTheme="minorHAnsi" w:cstheme="minorHAnsi"/>
          <w:szCs w:val="24"/>
        </w:rPr>
        <w:t xml:space="preserve">igure </w:t>
      </w:r>
      <w:r w:rsidR="009A05D4" w:rsidRPr="00830994">
        <w:rPr>
          <w:rFonts w:asciiTheme="minorHAnsi" w:hAnsiTheme="minorHAnsi" w:cstheme="minorHAnsi"/>
          <w:szCs w:val="24"/>
        </w:rPr>
        <w:t>4</w:t>
      </w:r>
      <w:r w:rsidR="00D6652B" w:rsidRPr="00830994">
        <w:rPr>
          <w:rFonts w:asciiTheme="minorHAnsi" w:hAnsiTheme="minorHAnsi" w:cstheme="minorHAnsi"/>
          <w:szCs w:val="24"/>
        </w:rPr>
        <w:t>.</w:t>
      </w:r>
      <w:r w:rsidRPr="00830994">
        <w:rPr>
          <w:rFonts w:asciiTheme="minorHAnsi" w:hAnsiTheme="minorHAnsi" w:cstheme="minorHAnsi"/>
          <w:szCs w:val="24"/>
        </w:rPr>
        <w:t xml:space="preserve">  </w:t>
      </w:r>
    </w:p>
    <w:p w14:paraId="43F30E66" w14:textId="77777777" w:rsidR="004D4A55" w:rsidRPr="00830994" w:rsidRDefault="00384277" w:rsidP="003C5372">
      <w:pPr>
        <w:pStyle w:val="KTRMaintext"/>
        <w:spacing w:line="288" w:lineRule="auto"/>
        <w:rPr>
          <w:rFonts w:asciiTheme="minorHAnsi" w:hAnsiTheme="minorHAnsi" w:cstheme="minorHAnsi"/>
          <w:szCs w:val="24"/>
        </w:rPr>
      </w:pPr>
      <w:r w:rsidRPr="00830994">
        <w:rPr>
          <w:rFonts w:asciiTheme="minorHAnsi" w:hAnsiTheme="minorHAnsi" w:cstheme="minorHAnsi"/>
          <w:noProof/>
          <w:lang w:eastAsia="en-GB"/>
        </w:rPr>
        <w:drawing>
          <wp:anchor distT="0" distB="0" distL="114300" distR="114300" simplePos="0" relativeHeight="251658244" behindDoc="0" locked="0" layoutInCell="1" allowOverlap="1" wp14:anchorId="2E9B2205" wp14:editId="1074D397">
            <wp:simplePos x="0" y="0"/>
            <wp:positionH relativeFrom="column">
              <wp:posOffset>127635</wp:posOffset>
            </wp:positionH>
            <wp:positionV relativeFrom="paragraph">
              <wp:posOffset>796290</wp:posOffset>
            </wp:positionV>
            <wp:extent cx="5650230" cy="32956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023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A55" w:rsidRPr="00830994">
        <w:rPr>
          <w:rFonts w:asciiTheme="minorHAnsi" w:hAnsiTheme="minorHAnsi" w:cstheme="minorHAnsi"/>
          <w:szCs w:val="24"/>
        </w:rPr>
        <w:t xml:space="preserve">The majority of participants </w:t>
      </w:r>
      <w:r w:rsidR="00C44215" w:rsidRPr="00830994">
        <w:rPr>
          <w:rFonts w:asciiTheme="minorHAnsi" w:hAnsiTheme="minorHAnsi" w:cstheme="minorHAnsi"/>
          <w:szCs w:val="24"/>
        </w:rPr>
        <w:t xml:space="preserve">reported </w:t>
      </w:r>
      <w:r w:rsidR="004D4A55" w:rsidRPr="00830994">
        <w:rPr>
          <w:rFonts w:asciiTheme="minorHAnsi" w:hAnsiTheme="minorHAnsi" w:cstheme="minorHAnsi"/>
          <w:szCs w:val="24"/>
        </w:rPr>
        <w:t xml:space="preserve">that NCS </w:t>
      </w:r>
      <w:r w:rsidR="00895127" w:rsidRPr="00830994">
        <w:rPr>
          <w:rFonts w:asciiTheme="minorHAnsi" w:hAnsiTheme="minorHAnsi" w:cstheme="minorHAnsi"/>
          <w:szCs w:val="24"/>
        </w:rPr>
        <w:t>staff were</w:t>
      </w:r>
      <w:r w:rsidR="004D4A55" w:rsidRPr="00830994">
        <w:rPr>
          <w:rFonts w:asciiTheme="minorHAnsi" w:hAnsiTheme="minorHAnsi" w:cstheme="minorHAnsi"/>
          <w:szCs w:val="24"/>
        </w:rPr>
        <w:t xml:space="preserve"> ‘suppor</w:t>
      </w:r>
      <w:r w:rsidR="005940B1" w:rsidRPr="00830994">
        <w:rPr>
          <w:rFonts w:asciiTheme="minorHAnsi" w:hAnsiTheme="minorHAnsi" w:cstheme="minorHAnsi"/>
          <w:szCs w:val="24"/>
        </w:rPr>
        <w:t xml:space="preserve">tive’, that they ‘encouraged </w:t>
      </w:r>
      <w:r w:rsidR="004D4A55" w:rsidRPr="00830994">
        <w:rPr>
          <w:rFonts w:asciiTheme="minorHAnsi" w:hAnsiTheme="minorHAnsi" w:cstheme="minorHAnsi"/>
          <w:szCs w:val="24"/>
        </w:rPr>
        <w:t>m</w:t>
      </w:r>
      <w:r w:rsidR="005940B1" w:rsidRPr="00830994">
        <w:rPr>
          <w:rFonts w:asciiTheme="minorHAnsi" w:hAnsiTheme="minorHAnsi" w:cstheme="minorHAnsi"/>
          <w:szCs w:val="24"/>
        </w:rPr>
        <w:t>e</w:t>
      </w:r>
      <w:r w:rsidR="004D4A55" w:rsidRPr="00830994">
        <w:rPr>
          <w:rFonts w:asciiTheme="minorHAnsi" w:hAnsiTheme="minorHAnsi" w:cstheme="minorHAnsi"/>
          <w:szCs w:val="24"/>
        </w:rPr>
        <w:t xml:space="preserve"> to fully take part,’ as well as</w:t>
      </w:r>
      <w:r w:rsidR="00A5285C" w:rsidRPr="00830994">
        <w:rPr>
          <w:rFonts w:asciiTheme="minorHAnsi" w:hAnsiTheme="minorHAnsi" w:cstheme="minorHAnsi"/>
          <w:szCs w:val="24"/>
        </w:rPr>
        <w:t xml:space="preserve"> they</w:t>
      </w:r>
      <w:r w:rsidR="005940B1" w:rsidRPr="00830994">
        <w:rPr>
          <w:rFonts w:asciiTheme="minorHAnsi" w:hAnsiTheme="minorHAnsi" w:cstheme="minorHAnsi"/>
          <w:szCs w:val="24"/>
        </w:rPr>
        <w:t xml:space="preserve"> ‘challenged </w:t>
      </w:r>
      <w:r w:rsidR="004D4A55" w:rsidRPr="00830994">
        <w:rPr>
          <w:rFonts w:asciiTheme="minorHAnsi" w:hAnsiTheme="minorHAnsi" w:cstheme="minorHAnsi"/>
          <w:szCs w:val="24"/>
        </w:rPr>
        <w:t>m</w:t>
      </w:r>
      <w:r w:rsidR="005940B1" w:rsidRPr="00830994">
        <w:rPr>
          <w:rFonts w:asciiTheme="minorHAnsi" w:hAnsiTheme="minorHAnsi" w:cstheme="minorHAnsi"/>
          <w:szCs w:val="24"/>
        </w:rPr>
        <w:t>e</w:t>
      </w:r>
      <w:r w:rsidR="00F3743D" w:rsidRPr="00830994">
        <w:rPr>
          <w:rFonts w:asciiTheme="minorHAnsi" w:hAnsiTheme="minorHAnsi" w:cstheme="minorHAnsi"/>
          <w:szCs w:val="24"/>
        </w:rPr>
        <w:t>’.</w:t>
      </w:r>
      <w:r w:rsidR="004D4A55" w:rsidRPr="00830994">
        <w:rPr>
          <w:rFonts w:asciiTheme="minorHAnsi" w:hAnsiTheme="minorHAnsi" w:cstheme="minorHAnsi"/>
          <w:szCs w:val="24"/>
        </w:rPr>
        <w:t xml:space="preserve"> </w:t>
      </w:r>
    </w:p>
    <w:p w14:paraId="5E7C305A" w14:textId="77777777" w:rsidR="00426513" w:rsidRPr="00BC7293" w:rsidRDefault="009A05D4" w:rsidP="009A05D4">
      <w:pPr>
        <w:pStyle w:val="Caption"/>
        <w:rPr>
          <w:rFonts w:asciiTheme="minorHAnsi" w:hAnsiTheme="minorHAnsi" w:cstheme="minorHAnsi"/>
          <w:sz w:val="22"/>
          <w:szCs w:val="22"/>
        </w:rPr>
      </w:pPr>
      <w:r w:rsidRPr="00BC7293">
        <w:rPr>
          <w:rFonts w:asciiTheme="minorHAnsi" w:hAnsiTheme="minorHAnsi" w:cstheme="minorHAnsi"/>
          <w:sz w:val="22"/>
          <w:szCs w:val="22"/>
        </w:rPr>
        <w:t xml:space="preserve">Figure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Figure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4</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Participants views on NCS staff - % choosing each statement</w:t>
      </w:r>
    </w:p>
    <w:p w14:paraId="5D57C99B" w14:textId="77777777" w:rsidR="00D91A47" w:rsidRPr="00830994" w:rsidRDefault="00D91A47" w:rsidP="007B6D85">
      <w:pPr>
        <w:pStyle w:val="KTRHeading2"/>
        <w:outlineLvl w:val="9"/>
      </w:pPr>
      <w:bookmarkStart w:id="17" w:name="_Toc482717450"/>
      <w:r w:rsidRPr="00830994">
        <w:t>NCS in the future</w:t>
      </w:r>
      <w:bookmarkEnd w:id="17"/>
    </w:p>
    <w:p w14:paraId="0BDE2224" w14:textId="77777777" w:rsidR="004F5060" w:rsidRPr="00830994" w:rsidRDefault="00D91A47"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Participants were asked about their planned involvement in and recommendation of NCS in the future.</w:t>
      </w:r>
      <w:r w:rsidR="00F93FD1" w:rsidRPr="00830994">
        <w:rPr>
          <w:rFonts w:asciiTheme="minorHAnsi" w:hAnsiTheme="minorHAnsi" w:cstheme="minorHAnsi"/>
          <w:szCs w:val="24"/>
        </w:rPr>
        <w:t xml:space="preserve"> As shown in figure 5</w:t>
      </w:r>
      <w:r w:rsidR="00977919" w:rsidRPr="00830994">
        <w:rPr>
          <w:rFonts w:asciiTheme="minorHAnsi" w:hAnsiTheme="minorHAnsi" w:cstheme="minorHAnsi"/>
          <w:szCs w:val="24"/>
        </w:rPr>
        <w:t>,</w:t>
      </w:r>
      <w:r w:rsidRPr="00830994">
        <w:rPr>
          <w:rFonts w:asciiTheme="minorHAnsi" w:hAnsiTheme="minorHAnsi" w:cstheme="minorHAnsi"/>
          <w:szCs w:val="24"/>
        </w:rPr>
        <w:t xml:space="preserve"> </w:t>
      </w:r>
      <w:r w:rsidR="00977919" w:rsidRPr="00830994">
        <w:rPr>
          <w:rFonts w:asciiTheme="minorHAnsi" w:hAnsiTheme="minorHAnsi" w:cstheme="minorHAnsi"/>
          <w:szCs w:val="24"/>
        </w:rPr>
        <w:t>t</w:t>
      </w:r>
      <w:r w:rsidRPr="00830994">
        <w:rPr>
          <w:rFonts w:asciiTheme="minorHAnsi" w:hAnsiTheme="minorHAnsi" w:cstheme="minorHAnsi"/>
          <w:szCs w:val="24"/>
        </w:rPr>
        <w:t xml:space="preserve">he majority of </w:t>
      </w:r>
      <w:r w:rsidR="00977919" w:rsidRPr="00830994">
        <w:rPr>
          <w:rFonts w:asciiTheme="minorHAnsi" w:hAnsiTheme="minorHAnsi" w:cstheme="minorHAnsi"/>
          <w:szCs w:val="24"/>
        </w:rPr>
        <w:t xml:space="preserve">both </w:t>
      </w:r>
      <w:r w:rsidR="0010325D" w:rsidRPr="00830994">
        <w:rPr>
          <w:rFonts w:asciiTheme="minorHAnsi" w:hAnsiTheme="minorHAnsi" w:cstheme="minorHAnsi"/>
          <w:szCs w:val="24"/>
        </w:rPr>
        <w:t>summer</w:t>
      </w:r>
      <w:r w:rsidRPr="00830994">
        <w:rPr>
          <w:rFonts w:asciiTheme="minorHAnsi" w:hAnsiTheme="minorHAnsi" w:cstheme="minorHAnsi"/>
          <w:szCs w:val="24"/>
        </w:rPr>
        <w:t xml:space="preserve"> </w:t>
      </w:r>
      <w:r w:rsidR="00977919" w:rsidRPr="00830994">
        <w:rPr>
          <w:rFonts w:asciiTheme="minorHAnsi" w:hAnsiTheme="minorHAnsi" w:cstheme="minorHAnsi"/>
          <w:szCs w:val="24"/>
        </w:rPr>
        <w:t xml:space="preserve">and </w:t>
      </w:r>
      <w:r w:rsidR="00A31681" w:rsidRPr="00830994">
        <w:rPr>
          <w:rFonts w:asciiTheme="minorHAnsi" w:hAnsiTheme="minorHAnsi" w:cstheme="minorHAnsi"/>
          <w:szCs w:val="24"/>
        </w:rPr>
        <w:t>autumn</w:t>
      </w:r>
      <w:r w:rsidR="00977919" w:rsidRPr="00830994">
        <w:rPr>
          <w:rFonts w:asciiTheme="minorHAnsi" w:hAnsiTheme="minorHAnsi" w:cstheme="minorHAnsi"/>
          <w:szCs w:val="24"/>
        </w:rPr>
        <w:t xml:space="preserve"> participants </w:t>
      </w:r>
      <w:r w:rsidR="004F0C91" w:rsidRPr="00830994">
        <w:rPr>
          <w:rFonts w:asciiTheme="minorHAnsi" w:hAnsiTheme="minorHAnsi" w:cstheme="minorHAnsi"/>
          <w:szCs w:val="24"/>
        </w:rPr>
        <w:t xml:space="preserve">said </w:t>
      </w:r>
      <w:r w:rsidR="00C44215" w:rsidRPr="00830994">
        <w:rPr>
          <w:rFonts w:asciiTheme="minorHAnsi" w:hAnsiTheme="minorHAnsi" w:cstheme="minorHAnsi"/>
          <w:szCs w:val="24"/>
        </w:rPr>
        <w:t xml:space="preserve">they </w:t>
      </w:r>
      <w:r w:rsidR="00977919" w:rsidRPr="00830994">
        <w:rPr>
          <w:rFonts w:asciiTheme="minorHAnsi" w:hAnsiTheme="minorHAnsi" w:cstheme="minorHAnsi"/>
          <w:szCs w:val="24"/>
        </w:rPr>
        <w:t>want</w:t>
      </w:r>
      <w:r w:rsidR="00A65F7D" w:rsidRPr="00830994">
        <w:rPr>
          <w:rFonts w:asciiTheme="minorHAnsi" w:hAnsiTheme="minorHAnsi" w:cstheme="minorHAnsi"/>
          <w:szCs w:val="24"/>
        </w:rPr>
        <w:t>ed</w:t>
      </w:r>
      <w:r w:rsidRPr="00830994">
        <w:rPr>
          <w:rFonts w:asciiTheme="minorHAnsi" w:hAnsiTheme="minorHAnsi" w:cstheme="minorHAnsi"/>
          <w:szCs w:val="24"/>
        </w:rPr>
        <w:t xml:space="preserve"> to stay in</w:t>
      </w:r>
      <w:r w:rsidR="00384277" w:rsidRPr="00830994">
        <w:rPr>
          <w:rFonts w:asciiTheme="minorHAnsi" w:hAnsiTheme="minorHAnsi" w:cstheme="minorHAnsi"/>
          <w:szCs w:val="24"/>
        </w:rPr>
        <w:t xml:space="preserve">volved with NCS in the future. </w:t>
      </w:r>
      <w:r w:rsidRPr="00830994">
        <w:rPr>
          <w:rFonts w:asciiTheme="minorHAnsi" w:hAnsiTheme="minorHAnsi" w:cstheme="minorHAnsi"/>
          <w:szCs w:val="24"/>
        </w:rPr>
        <w:t>Participant</w:t>
      </w:r>
      <w:r w:rsidR="004F0C91" w:rsidRPr="00830994">
        <w:rPr>
          <w:rFonts w:asciiTheme="minorHAnsi" w:hAnsiTheme="minorHAnsi" w:cstheme="minorHAnsi"/>
          <w:szCs w:val="24"/>
        </w:rPr>
        <w:t xml:space="preserve">s </w:t>
      </w:r>
      <w:r w:rsidRPr="00830994">
        <w:rPr>
          <w:rFonts w:asciiTheme="minorHAnsi" w:hAnsiTheme="minorHAnsi" w:cstheme="minorHAnsi"/>
          <w:szCs w:val="24"/>
        </w:rPr>
        <w:t>were</w:t>
      </w:r>
      <w:r w:rsidR="004F0C91" w:rsidRPr="00830994">
        <w:rPr>
          <w:rFonts w:asciiTheme="minorHAnsi" w:hAnsiTheme="minorHAnsi" w:cstheme="minorHAnsi"/>
          <w:szCs w:val="24"/>
        </w:rPr>
        <w:t xml:space="preserve"> also highly</w:t>
      </w:r>
      <w:r w:rsidRPr="00830994">
        <w:rPr>
          <w:rFonts w:asciiTheme="minorHAnsi" w:hAnsiTheme="minorHAnsi" w:cstheme="minorHAnsi"/>
          <w:szCs w:val="24"/>
        </w:rPr>
        <w:t xml:space="preserve"> likely to recommend NCS to other 16 and 17 year olds</w:t>
      </w:r>
      <w:r w:rsidR="009A05D4" w:rsidRPr="00830994">
        <w:rPr>
          <w:rFonts w:asciiTheme="minorHAnsi" w:hAnsiTheme="minorHAnsi" w:cstheme="minorHAnsi"/>
          <w:szCs w:val="24"/>
        </w:rPr>
        <w:t xml:space="preserve"> (see figure 5</w:t>
      </w:r>
      <w:r w:rsidR="004F5060" w:rsidRPr="00830994">
        <w:rPr>
          <w:rFonts w:asciiTheme="minorHAnsi" w:hAnsiTheme="minorHAnsi" w:cstheme="minorHAnsi"/>
          <w:szCs w:val="24"/>
        </w:rPr>
        <w:t>).</w:t>
      </w:r>
      <w:r w:rsidRPr="00830994">
        <w:rPr>
          <w:rFonts w:asciiTheme="minorHAnsi" w:hAnsiTheme="minorHAnsi" w:cstheme="minorHAnsi"/>
          <w:szCs w:val="24"/>
        </w:rPr>
        <w:t xml:space="preserve"> Almost all </w:t>
      </w:r>
      <w:r w:rsidR="0010325D" w:rsidRPr="00830994">
        <w:rPr>
          <w:rFonts w:asciiTheme="minorHAnsi" w:hAnsiTheme="minorHAnsi" w:cstheme="minorHAnsi"/>
          <w:szCs w:val="24"/>
        </w:rPr>
        <w:t>summer</w:t>
      </w:r>
      <w:r w:rsidRPr="00830994">
        <w:rPr>
          <w:rFonts w:asciiTheme="minorHAnsi" w:hAnsiTheme="minorHAnsi" w:cstheme="minorHAnsi"/>
          <w:szCs w:val="24"/>
        </w:rPr>
        <w:t xml:space="preserve"> </w:t>
      </w:r>
      <w:r w:rsidR="00977919" w:rsidRPr="00830994">
        <w:rPr>
          <w:rFonts w:asciiTheme="minorHAnsi" w:hAnsiTheme="minorHAnsi" w:cstheme="minorHAnsi"/>
          <w:szCs w:val="24"/>
        </w:rPr>
        <w:t xml:space="preserve">and </w:t>
      </w:r>
      <w:r w:rsidR="0010325D" w:rsidRPr="00830994">
        <w:rPr>
          <w:rFonts w:asciiTheme="minorHAnsi" w:hAnsiTheme="minorHAnsi" w:cstheme="minorHAnsi"/>
          <w:szCs w:val="24"/>
        </w:rPr>
        <w:t>autumn</w:t>
      </w:r>
      <w:r w:rsidR="00977919" w:rsidRPr="00830994">
        <w:rPr>
          <w:rFonts w:asciiTheme="minorHAnsi" w:hAnsiTheme="minorHAnsi" w:cstheme="minorHAnsi"/>
          <w:szCs w:val="24"/>
        </w:rPr>
        <w:t xml:space="preserve"> </w:t>
      </w:r>
      <w:r w:rsidRPr="00830994">
        <w:rPr>
          <w:rFonts w:asciiTheme="minorHAnsi" w:hAnsiTheme="minorHAnsi" w:cstheme="minorHAnsi"/>
          <w:szCs w:val="24"/>
        </w:rPr>
        <w:t xml:space="preserve">participants would recommend NCS, </w:t>
      </w:r>
      <w:r w:rsidR="00F3519C" w:rsidRPr="00830994">
        <w:rPr>
          <w:rFonts w:asciiTheme="minorHAnsi" w:hAnsiTheme="minorHAnsi" w:cstheme="minorHAnsi"/>
          <w:szCs w:val="24"/>
        </w:rPr>
        <w:t>with</w:t>
      </w:r>
      <w:r w:rsidR="00977919" w:rsidRPr="00830994">
        <w:rPr>
          <w:rFonts w:asciiTheme="minorHAnsi" w:hAnsiTheme="minorHAnsi" w:cstheme="minorHAnsi"/>
          <w:szCs w:val="24"/>
        </w:rPr>
        <w:t xml:space="preserve"> the majority</w:t>
      </w:r>
      <w:r w:rsidR="00F3519C" w:rsidRPr="00830994">
        <w:rPr>
          <w:rFonts w:asciiTheme="minorHAnsi" w:hAnsiTheme="minorHAnsi" w:cstheme="minorHAnsi"/>
          <w:szCs w:val="24"/>
        </w:rPr>
        <w:t xml:space="preserve"> saying they</w:t>
      </w:r>
      <w:r w:rsidR="00977919" w:rsidRPr="00830994">
        <w:rPr>
          <w:rFonts w:asciiTheme="minorHAnsi" w:hAnsiTheme="minorHAnsi" w:cstheme="minorHAnsi"/>
          <w:szCs w:val="24"/>
        </w:rPr>
        <w:t xml:space="preserve"> would ‘definitely’ recommend. </w:t>
      </w:r>
    </w:p>
    <w:p w14:paraId="63D088F5" w14:textId="77777777" w:rsidR="004D5CEF" w:rsidRPr="00BC7293" w:rsidRDefault="00384277" w:rsidP="009A05D4">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lastRenderedPageBreak/>
        <w:drawing>
          <wp:anchor distT="0" distB="0" distL="114300" distR="114300" simplePos="0" relativeHeight="251658263" behindDoc="0" locked="0" layoutInCell="1" allowOverlap="1" wp14:anchorId="6CE5FD0D" wp14:editId="4E29DA93">
            <wp:simplePos x="0" y="0"/>
            <wp:positionH relativeFrom="column">
              <wp:posOffset>87630</wp:posOffset>
            </wp:positionH>
            <wp:positionV relativeFrom="paragraph">
              <wp:posOffset>297180</wp:posOffset>
            </wp:positionV>
            <wp:extent cx="5587365" cy="2647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13932"/>
                    <a:stretch/>
                  </pic:blipFill>
                  <pic:spPr bwMode="auto">
                    <a:xfrm>
                      <a:off x="0" y="0"/>
                      <a:ext cx="5587365"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5D4" w:rsidRPr="00BC7293">
        <w:rPr>
          <w:rFonts w:asciiTheme="minorHAnsi" w:hAnsiTheme="minorHAnsi" w:cstheme="minorHAnsi"/>
          <w:sz w:val="22"/>
          <w:szCs w:val="22"/>
        </w:rPr>
        <w:t xml:space="preserve">Figure </w:t>
      </w:r>
      <w:r w:rsidR="009A05D4" w:rsidRPr="00BC7293">
        <w:rPr>
          <w:rFonts w:asciiTheme="minorHAnsi" w:hAnsiTheme="minorHAnsi" w:cstheme="minorHAnsi"/>
          <w:sz w:val="22"/>
          <w:szCs w:val="22"/>
        </w:rPr>
        <w:fldChar w:fldCharType="begin"/>
      </w:r>
      <w:r w:rsidR="009A05D4" w:rsidRPr="00BC7293">
        <w:rPr>
          <w:rFonts w:asciiTheme="minorHAnsi" w:hAnsiTheme="minorHAnsi" w:cstheme="minorHAnsi"/>
          <w:sz w:val="22"/>
          <w:szCs w:val="22"/>
        </w:rPr>
        <w:instrText xml:space="preserve"> SEQ Figure \* ARABIC </w:instrText>
      </w:r>
      <w:r w:rsidR="009A05D4"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5</w:t>
      </w:r>
      <w:r w:rsidR="009A05D4" w:rsidRPr="00BC7293">
        <w:rPr>
          <w:rFonts w:asciiTheme="minorHAnsi" w:hAnsiTheme="minorHAnsi" w:cstheme="minorHAnsi"/>
          <w:sz w:val="22"/>
          <w:szCs w:val="22"/>
        </w:rPr>
        <w:fldChar w:fldCharType="end"/>
      </w:r>
      <w:r w:rsidR="009A05D4" w:rsidRPr="00BC7293">
        <w:rPr>
          <w:rFonts w:asciiTheme="minorHAnsi" w:hAnsiTheme="minorHAnsi" w:cstheme="minorHAnsi"/>
          <w:sz w:val="22"/>
          <w:szCs w:val="22"/>
        </w:rPr>
        <w:t xml:space="preserve"> Whether participants want to stay involved with NCS and would recommend NCS</w:t>
      </w:r>
    </w:p>
    <w:p w14:paraId="5222FC97" w14:textId="77777777" w:rsidR="00384277" w:rsidRPr="00830994" w:rsidRDefault="00384277">
      <w:pPr>
        <w:rPr>
          <w:rFonts w:asciiTheme="minorHAnsi" w:eastAsia="Calibri" w:hAnsiTheme="minorHAnsi" w:cstheme="minorHAnsi"/>
          <w:b/>
          <w:color w:val="000000"/>
          <w:sz w:val="24"/>
          <w:szCs w:val="18"/>
        </w:rPr>
      </w:pPr>
      <w:bookmarkStart w:id="18" w:name="_Toc482717451"/>
      <w:r w:rsidRPr="00830994">
        <w:rPr>
          <w:rFonts w:asciiTheme="minorHAnsi" w:hAnsiTheme="minorHAnsi" w:cstheme="minorHAnsi"/>
          <w:szCs w:val="18"/>
        </w:rPr>
        <w:br w:type="page"/>
      </w:r>
    </w:p>
    <w:p w14:paraId="234101AD" w14:textId="77777777" w:rsidR="006B2152" w:rsidRPr="00830994" w:rsidRDefault="00CF5EA8" w:rsidP="007B6D85">
      <w:pPr>
        <w:pStyle w:val="KTRHeading2"/>
        <w:outlineLvl w:val="9"/>
      </w:pPr>
      <w:r w:rsidRPr="00830994">
        <w:lastRenderedPageBreak/>
        <w:t>Self-reported benefits of NCS</w:t>
      </w:r>
      <w:bookmarkEnd w:id="18"/>
    </w:p>
    <w:p w14:paraId="0FEA1501" w14:textId="77777777" w:rsidR="006C6A26" w:rsidRPr="00830994" w:rsidRDefault="00A9318B" w:rsidP="00BE7E53">
      <w:pPr>
        <w:pStyle w:val="KTRMaintext"/>
        <w:spacing w:line="288" w:lineRule="auto"/>
        <w:rPr>
          <w:rFonts w:asciiTheme="minorHAnsi" w:hAnsiTheme="minorHAnsi" w:cstheme="minorHAnsi"/>
          <w:szCs w:val="24"/>
        </w:rPr>
      </w:pPr>
      <w:r w:rsidRPr="00830994">
        <w:rPr>
          <w:rFonts w:asciiTheme="minorHAnsi" w:hAnsiTheme="minorHAnsi" w:cstheme="minorHAnsi"/>
          <w:noProof/>
          <w:lang w:eastAsia="en-GB"/>
        </w:rPr>
        <w:drawing>
          <wp:anchor distT="0" distB="0" distL="114300" distR="114300" simplePos="0" relativeHeight="251658245" behindDoc="0" locked="0" layoutInCell="1" allowOverlap="1" wp14:anchorId="36B3272C" wp14:editId="11F2A0CC">
            <wp:simplePos x="0" y="0"/>
            <wp:positionH relativeFrom="column">
              <wp:posOffset>-386715</wp:posOffset>
            </wp:positionH>
            <wp:positionV relativeFrom="paragraph">
              <wp:posOffset>1607185</wp:posOffset>
            </wp:positionV>
            <wp:extent cx="6502400" cy="554355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l="6819"/>
                    <a:stretch/>
                  </pic:blipFill>
                  <pic:spPr bwMode="auto">
                    <a:xfrm>
                      <a:off x="0" y="0"/>
                      <a:ext cx="6502400" cy="554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4BA" w:rsidRPr="00830994">
        <w:rPr>
          <w:rFonts w:asciiTheme="minorHAnsi" w:hAnsiTheme="minorHAnsi" w:cstheme="minorHAnsi"/>
          <w:szCs w:val="24"/>
        </w:rPr>
        <w:t xml:space="preserve">Participants </w:t>
      </w:r>
      <w:r w:rsidR="00A54004" w:rsidRPr="00830994">
        <w:rPr>
          <w:rFonts w:asciiTheme="minorHAnsi" w:hAnsiTheme="minorHAnsi" w:cstheme="minorHAnsi"/>
          <w:szCs w:val="24"/>
        </w:rPr>
        <w:t xml:space="preserve">were </w:t>
      </w:r>
      <w:r w:rsidR="00993179" w:rsidRPr="00830994">
        <w:rPr>
          <w:rFonts w:asciiTheme="minorHAnsi" w:hAnsiTheme="minorHAnsi" w:cstheme="minorHAnsi"/>
          <w:szCs w:val="24"/>
        </w:rPr>
        <w:t>asked the extent to which they agreed or disagreed with a number of statements</w:t>
      </w:r>
      <w:r w:rsidR="00D47020" w:rsidRPr="00830994">
        <w:rPr>
          <w:rFonts w:asciiTheme="minorHAnsi" w:hAnsiTheme="minorHAnsi" w:cstheme="minorHAnsi"/>
          <w:szCs w:val="24"/>
        </w:rPr>
        <w:t xml:space="preserve"> (shown in figure 6</w:t>
      </w:r>
      <w:r w:rsidR="00BE7E53" w:rsidRPr="00830994">
        <w:rPr>
          <w:rFonts w:asciiTheme="minorHAnsi" w:hAnsiTheme="minorHAnsi" w:cstheme="minorHAnsi"/>
          <w:szCs w:val="24"/>
        </w:rPr>
        <w:t xml:space="preserve">) </w:t>
      </w:r>
      <w:r w:rsidR="00993179" w:rsidRPr="00830994">
        <w:rPr>
          <w:rFonts w:asciiTheme="minorHAnsi" w:hAnsiTheme="minorHAnsi" w:cstheme="minorHAnsi"/>
          <w:szCs w:val="24"/>
        </w:rPr>
        <w:t xml:space="preserve">that </w:t>
      </w:r>
      <w:r w:rsidR="007834BA" w:rsidRPr="00830994">
        <w:rPr>
          <w:rFonts w:asciiTheme="minorHAnsi" w:hAnsiTheme="minorHAnsi" w:cstheme="minorHAnsi"/>
          <w:szCs w:val="24"/>
        </w:rPr>
        <w:t xml:space="preserve">measure self-reported </w:t>
      </w:r>
      <w:r w:rsidR="008A6DBA" w:rsidRPr="00830994">
        <w:rPr>
          <w:rFonts w:asciiTheme="minorHAnsi" w:hAnsiTheme="minorHAnsi" w:cstheme="minorHAnsi"/>
          <w:szCs w:val="24"/>
        </w:rPr>
        <w:t>benefits of NCS</w:t>
      </w:r>
      <w:r w:rsidR="007834BA" w:rsidRPr="00830994">
        <w:rPr>
          <w:rFonts w:asciiTheme="minorHAnsi" w:hAnsiTheme="minorHAnsi" w:cstheme="minorHAnsi"/>
          <w:szCs w:val="24"/>
        </w:rPr>
        <w:t xml:space="preserve">. </w:t>
      </w:r>
      <w:r w:rsidR="005A21DC" w:rsidRPr="00830994">
        <w:rPr>
          <w:rFonts w:asciiTheme="minorHAnsi" w:hAnsiTheme="minorHAnsi" w:cstheme="minorHAnsi"/>
          <w:szCs w:val="24"/>
        </w:rPr>
        <w:t>R</w:t>
      </w:r>
      <w:r w:rsidR="00631616" w:rsidRPr="00830994">
        <w:rPr>
          <w:rFonts w:asciiTheme="minorHAnsi" w:hAnsiTheme="minorHAnsi" w:cstheme="minorHAnsi"/>
          <w:szCs w:val="24"/>
        </w:rPr>
        <w:t xml:space="preserve">esponses were </w:t>
      </w:r>
      <w:r w:rsidR="009A25DB" w:rsidRPr="00830994">
        <w:rPr>
          <w:rFonts w:asciiTheme="minorHAnsi" w:hAnsiTheme="minorHAnsi" w:cstheme="minorHAnsi"/>
          <w:szCs w:val="24"/>
        </w:rPr>
        <w:t xml:space="preserve">very </w:t>
      </w:r>
      <w:r w:rsidR="00631616" w:rsidRPr="00830994">
        <w:rPr>
          <w:rFonts w:asciiTheme="minorHAnsi" w:hAnsiTheme="minorHAnsi" w:cstheme="minorHAnsi"/>
          <w:szCs w:val="24"/>
        </w:rPr>
        <w:t xml:space="preserve">positive across both programmes, </w:t>
      </w:r>
      <w:r w:rsidR="00D47020" w:rsidRPr="00830994">
        <w:rPr>
          <w:rFonts w:asciiTheme="minorHAnsi" w:hAnsiTheme="minorHAnsi" w:cstheme="minorHAnsi"/>
          <w:szCs w:val="24"/>
        </w:rPr>
        <w:t>particularly</w:t>
      </w:r>
      <w:r w:rsidR="00B935E2" w:rsidRPr="00830994">
        <w:rPr>
          <w:rFonts w:asciiTheme="minorHAnsi" w:hAnsiTheme="minorHAnsi" w:cstheme="minorHAnsi"/>
          <w:szCs w:val="24"/>
        </w:rPr>
        <w:t xml:space="preserve"> in terms of participants </w:t>
      </w:r>
      <w:r w:rsidR="00631616" w:rsidRPr="00830994">
        <w:rPr>
          <w:rFonts w:asciiTheme="minorHAnsi" w:hAnsiTheme="minorHAnsi" w:cstheme="minorHAnsi"/>
          <w:szCs w:val="24"/>
        </w:rPr>
        <w:t xml:space="preserve">being </w:t>
      </w:r>
      <w:r w:rsidR="00B935E2" w:rsidRPr="00830994">
        <w:rPr>
          <w:rFonts w:asciiTheme="minorHAnsi" w:hAnsiTheme="minorHAnsi" w:cstheme="minorHAnsi"/>
          <w:szCs w:val="24"/>
        </w:rPr>
        <w:t>‘</w:t>
      </w:r>
      <w:r w:rsidR="00631616" w:rsidRPr="00830994">
        <w:rPr>
          <w:rFonts w:asciiTheme="minorHAnsi" w:hAnsiTheme="minorHAnsi" w:cstheme="minorHAnsi"/>
          <w:szCs w:val="24"/>
        </w:rPr>
        <w:t xml:space="preserve">proud of what </w:t>
      </w:r>
      <w:r w:rsidR="00B935E2" w:rsidRPr="00830994">
        <w:rPr>
          <w:rFonts w:asciiTheme="minorHAnsi" w:hAnsiTheme="minorHAnsi" w:cstheme="minorHAnsi"/>
          <w:szCs w:val="24"/>
        </w:rPr>
        <w:t>I</w:t>
      </w:r>
      <w:r w:rsidR="00631616" w:rsidRPr="00830994">
        <w:rPr>
          <w:rFonts w:asciiTheme="minorHAnsi" w:hAnsiTheme="minorHAnsi" w:cstheme="minorHAnsi"/>
          <w:szCs w:val="24"/>
        </w:rPr>
        <w:t xml:space="preserve"> achieved’</w:t>
      </w:r>
      <w:r w:rsidR="009A25DB" w:rsidRPr="00830994">
        <w:rPr>
          <w:rFonts w:asciiTheme="minorHAnsi" w:hAnsiTheme="minorHAnsi" w:cstheme="minorHAnsi"/>
          <w:szCs w:val="24"/>
        </w:rPr>
        <w:t>;</w:t>
      </w:r>
      <w:r w:rsidR="00631616" w:rsidRPr="00830994">
        <w:rPr>
          <w:rFonts w:asciiTheme="minorHAnsi" w:hAnsiTheme="minorHAnsi" w:cstheme="minorHAnsi"/>
          <w:szCs w:val="24"/>
        </w:rPr>
        <w:t xml:space="preserve"> </w:t>
      </w:r>
      <w:r w:rsidR="00B935E2" w:rsidRPr="00830994">
        <w:rPr>
          <w:rFonts w:asciiTheme="minorHAnsi" w:hAnsiTheme="minorHAnsi" w:cstheme="minorHAnsi"/>
          <w:szCs w:val="24"/>
        </w:rPr>
        <w:t>having ‘a chance to develop</w:t>
      </w:r>
      <w:r w:rsidR="00631616" w:rsidRPr="00830994">
        <w:rPr>
          <w:rFonts w:asciiTheme="minorHAnsi" w:hAnsiTheme="minorHAnsi" w:cstheme="minorHAnsi"/>
          <w:szCs w:val="24"/>
        </w:rPr>
        <w:t xml:space="preserve"> skills </w:t>
      </w:r>
      <w:r w:rsidR="00B935E2" w:rsidRPr="00830994">
        <w:rPr>
          <w:rFonts w:asciiTheme="minorHAnsi" w:hAnsiTheme="minorHAnsi" w:cstheme="minorHAnsi"/>
          <w:szCs w:val="24"/>
        </w:rPr>
        <w:t>which will be more useful to me in the future’</w:t>
      </w:r>
      <w:r w:rsidR="009A25DB" w:rsidRPr="00830994">
        <w:rPr>
          <w:rFonts w:asciiTheme="minorHAnsi" w:hAnsiTheme="minorHAnsi" w:cstheme="minorHAnsi"/>
          <w:szCs w:val="24"/>
        </w:rPr>
        <w:t xml:space="preserve">; having </w:t>
      </w:r>
      <w:r w:rsidR="00A54004" w:rsidRPr="00830994">
        <w:rPr>
          <w:rFonts w:asciiTheme="minorHAnsi" w:hAnsiTheme="minorHAnsi" w:cstheme="minorHAnsi"/>
          <w:szCs w:val="24"/>
        </w:rPr>
        <w:t>‘</w:t>
      </w:r>
      <w:r w:rsidR="009A25DB" w:rsidRPr="00830994">
        <w:rPr>
          <w:rFonts w:asciiTheme="minorHAnsi" w:hAnsiTheme="minorHAnsi" w:cstheme="minorHAnsi"/>
          <w:szCs w:val="24"/>
        </w:rPr>
        <w:t>a better understanding of my abilities</w:t>
      </w:r>
      <w:r w:rsidR="00A54004" w:rsidRPr="00830994">
        <w:rPr>
          <w:rFonts w:asciiTheme="minorHAnsi" w:hAnsiTheme="minorHAnsi" w:cstheme="minorHAnsi"/>
          <w:szCs w:val="24"/>
        </w:rPr>
        <w:t>’</w:t>
      </w:r>
      <w:r w:rsidR="009A25DB" w:rsidRPr="00830994">
        <w:rPr>
          <w:rFonts w:asciiTheme="minorHAnsi" w:hAnsiTheme="minorHAnsi" w:cstheme="minorHAnsi"/>
          <w:szCs w:val="24"/>
        </w:rPr>
        <w:t xml:space="preserve">; and </w:t>
      </w:r>
      <w:r w:rsidR="00A54004" w:rsidRPr="00830994">
        <w:rPr>
          <w:rFonts w:asciiTheme="minorHAnsi" w:hAnsiTheme="minorHAnsi" w:cstheme="minorHAnsi"/>
          <w:szCs w:val="24"/>
        </w:rPr>
        <w:t>feeling ‘</w:t>
      </w:r>
      <w:r w:rsidR="009A25DB" w:rsidRPr="00830994">
        <w:rPr>
          <w:rFonts w:asciiTheme="minorHAnsi" w:hAnsiTheme="minorHAnsi" w:cstheme="minorHAnsi"/>
          <w:szCs w:val="24"/>
        </w:rPr>
        <w:t>capable</w:t>
      </w:r>
      <w:r w:rsidR="00A54004" w:rsidRPr="00830994">
        <w:rPr>
          <w:rFonts w:asciiTheme="minorHAnsi" w:hAnsiTheme="minorHAnsi" w:cstheme="minorHAnsi"/>
          <w:szCs w:val="24"/>
        </w:rPr>
        <w:t xml:space="preserve"> of</w:t>
      </w:r>
      <w:r w:rsidR="009A25DB" w:rsidRPr="00830994">
        <w:rPr>
          <w:rFonts w:asciiTheme="minorHAnsi" w:hAnsiTheme="minorHAnsi" w:cstheme="minorHAnsi"/>
          <w:szCs w:val="24"/>
        </w:rPr>
        <w:t xml:space="preserve"> than </w:t>
      </w:r>
      <w:r w:rsidR="00A54004" w:rsidRPr="00830994">
        <w:rPr>
          <w:rFonts w:asciiTheme="minorHAnsi" w:hAnsiTheme="minorHAnsi" w:cstheme="minorHAnsi"/>
          <w:szCs w:val="24"/>
        </w:rPr>
        <w:t xml:space="preserve">I had </w:t>
      </w:r>
      <w:r w:rsidR="009A25DB" w:rsidRPr="00830994">
        <w:rPr>
          <w:rFonts w:asciiTheme="minorHAnsi" w:hAnsiTheme="minorHAnsi" w:cstheme="minorHAnsi"/>
          <w:szCs w:val="24"/>
        </w:rPr>
        <w:t>realised</w:t>
      </w:r>
      <w:r w:rsidR="00A54004" w:rsidRPr="00830994">
        <w:rPr>
          <w:rFonts w:asciiTheme="minorHAnsi" w:hAnsiTheme="minorHAnsi" w:cstheme="minorHAnsi"/>
          <w:szCs w:val="24"/>
        </w:rPr>
        <w:t>’</w:t>
      </w:r>
      <w:r w:rsidR="009A25DB" w:rsidRPr="00830994">
        <w:rPr>
          <w:rFonts w:asciiTheme="minorHAnsi" w:hAnsiTheme="minorHAnsi" w:cstheme="minorHAnsi"/>
          <w:szCs w:val="24"/>
        </w:rPr>
        <w:t>.</w:t>
      </w:r>
    </w:p>
    <w:p w14:paraId="223481F6" w14:textId="77777777" w:rsidR="007834BA" w:rsidRPr="00BC7293" w:rsidRDefault="00D47020" w:rsidP="00D47020">
      <w:pPr>
        <w:pStyle w:val="Caption"/>
        <w:rPr>
          <w:rFonts w:asciiTheme="minorHAnsi" w:hAnsiTheme="minorHAnsi" w:cstheme="minorHAnsi"/>
          <w:sz w:val="22"/>
          <w:szCs w:val="22"/>
        </w:rPr>
      </w:pPr>
      <w:r w:rsidRPr="00BC7293">
        <w:rPr>
          <w:rFonts w:asciiTheme="minorHAnsi" w:hAnsiTheme="minorHAnsi" w:cstheme="minorHAnsi"/>
          <w:sz w:val="22"/>
          <w:szCs w:val="22"/>
        </w:rPr>
        <w:t xml:space="preserve">Figure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Figure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6</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Agreement with benefits of NCS - % agree or agree strongly</w:t>
      </w:r>
    </w:p>
    <w:p w14:paraId="536A6F7E" w14:textId="77777777" w:rsidR="00A70B01" w:rsidRPr="00830994" w:rsidRDefault="00A70B01">
      <w:pPr>
        <w:rPr>
          <w:rFonts w:asciiTheme="minorHAnsi" w:eastAsia="Calibri" w:hAnsiTheme="minorHAnsi" w:cstheme="minorHAnsi"/>
          <w:b/>
          <w:color w:val="000000"/>
          <w:sz w:val="24"/>
          <w:szCs w:val="18"/>
        </w:rPr>
      </w:pPr>
      <w:bookmarkStart w:id="19" w:name="_Toc482717452"/>
      <w:r w:rsidRPr="00830994">
        <w:rPr>
          <w:rFonts w:asciiTheme="minorHAnsi" w:hAnsiTheme="minorHAnsi" w:cstheme="minorHAnsi"/>
        </w:rPr>
        <w:br w:type="page"/>
      </w:r>
    </w:p>
    <w:p w14:paraId="3544064C" w14:textId="77777777" w:rsidR="00451524" w:rsidRPr="00830994" w:rsidRDefault="00451524">
      <w:pPr>
        <w:pStyle w:val="Greenhashtag"/>
        <w:rPr>
          <w:rFonts w:asciiTheme="minorHAnsi" w:hAnsiTheme="minorHAnsi" w:cstheme="minorHAnsi"/>
        </w:rPr>
        <w:sectPr w:rsidR="00451524" w:rsidRPr="00830994" w:rsidSect="00EC3041">
          <w:headerReference w:type="default" r:id="rId30"/>
          <w:type w:val="continuous"/>
          <w:pgSz w:w="11906" w:h="16838"/>
          <w:pgMar w:top="1134" w:right="1134" w:bottom="1701" w:left="1134" w:header="0" w:footer="709" w:gutter="0"/>
          <w:cols w:space="708"/>
          <w:docGrid w:linePitch="360"/>
        </w:sectPr>
      </w:pPr>
    </w:p>
    <w:p w14:paraId="0DB25D11" w14:textId="77777777" w:rsidR="00AD0A9B" w:rsidRPr="00830994" w:rsidRDefault="000B0CC9" w:rsidP="000B0CC9">
      <w:pPr>
        <w:jc w:val="center"/>
        <w:rPr>
          <w:rFonts w:asciiTheme="minorHAnsi" w:eastAsia="Calibri" w:hAnsiTheme="minorHAnsi" w:cstheme="minorHAnsi"/>
          <w:color w:val="000000"/>
          <w:sz w:val="48"/>
          <w:szCs w:val="18"/>
          <w:lang w:eastAsia="en-GB"/>
        </w:rPr>
      </w:pPr>
      <w:r w:rsidRPr="00830994">
        <w:rPr>
          <w:rFonts w:asciiTheme="minorHAnsi" w:hAnsiTheme="minorHAnsi" w:cstheme="minorHAnsi"/>
          <w:noProof/>
          <w:lang w:eastAsia="en-GB"/>
        </w:rPr>
        <w:lastRenderedPageBreak/>
        <mc:AlternateContent>
          <mc:Choice Requires="wps">
            <w:drawing>
              <wp:anchor distT="0" distB="0" distL="114300" distR="114300" simplePos="0" relativeHeight="251658248" behindDoc="0" locked="0" layoutInCell="1" allowOverlap="1" wp14:anchorId="240F7579" wp14:editId="001A61C0">
                <wp:simplePos x="0" y="0"/>
                <wp:positionH relativeFrom="margin">
                  <wp:posOffset>3175</wp:posOffset>
                </wp:positionH>
                <wp:positionV relativeFrom="page">
                  <wp:posOffset>1228090</wp:posOffset>
                </wp:positionV>
                <wp:extent cx="4694555" cy="504825"/>
                <wp:effectExtent l="0" t="0" r="0" b="9525"/>
                <wp:wrapTopAndBottom/>
                <wp:docPr id="5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4555" cy="504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BF6C" w14:textId="77777777" w:rsidR="00710AE3" w:rsidRPr="00CC59D9" w:rsidRDefault="00710AE3" w:rsidP="000B0CC9">
                            <w:pPr>
                              <w:spacing w:after="0" w:line="240" w:lineRule="auto"/>
                              <w:rPr>
                                <w:rFonts w:ascii="Arial" w:eastAsia="Times New Roman" w:hAnsi="Arial" w:cs="Arial"/>
                                <w:b/>
                                <w:color w:val="808080" w:themeColor="background1" w:themeShade="80"/>
                                <w:sz w:val="48"/>
                                <w:szCs w:val="48"/>
                                <w:lang w:val="en-AU"/>
                              </w:rPr>
                            </w:pPr>
                            <w:r w:rsidRPr="00CC59D9">
                              <w:rPr>
                                <w:rFonts w:ascii="Arial" w:eastAsia="Times New Roman" w:hAnsi="Arial" w:cs="Arial"/>
                                <w:b/>
                                <w:color w:val="808080" w:themeColor="background1" w:themeShade="80"/>
                                <w:sz w:val="48"/>
                                <w:szCs w:val="48"/>
                                <w:lang w:val="en-AU"/>
                              </w:rPr>
                              <w:t>National Citizen Service Impact</w:t>
                            </w:r>
                          </w:p>
                          <w:p w14:paraId="62E95658" w14:textId="77777777" w:rsidR="00710AE3" w:rsidRPr="00CC59D9" w:rsidRDefault="00710AE3" w:rsidP="000B0CC9">
                            <w:pPr>
                              <w:spacing w:after="0" w:line="240" w:lineRule="auto"/>
                              <w:rPr>
                                <w:rFonts w:ascii="Arial" w:hAnsi="Arial" w:cs="Arial"/>
                                <w:color w:val="808080" w:themeColor="background1" w:themeShade="8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7579" id="_x0000_s1036" type="#_x0000_t202" style="position:absolute;left:0;text-align:left;margin-left:.25pt;margin-top:96.7pt;width:369.65pt;height:39.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" fillcolor="white [3212]" stroked="f" strokeweight=".5pt">
                <v:path arrowok="t"/>
                <v:textbox inset="0,0,0,0">
                  <w:txbxContent>
                    <w:p w14:paraId="2B11BF6C" w14:textId="77777777" w:rsidR="00710AE3" w:rsidRPr="00CC59D9" w:rsidRDefault="00710AE3" w:rsidP="000B0CC9">
                      <w:pPr>
                        <w:spacing w:after="0" w:line="240" w:lineRule="auto"/>
                        <w:rPr>
                          <w:rFonts w:ascii="Arial" w:eastAsia="Times New Roman" w:hAnsi="Arial" w:cs="Arial"/>
                          <w:b/>
                          <w:color w:val="808080" w:themeColor="background1" w:themeShade="80"/>
                          <w:sz w:val="48"/>
                          <w:szCs w:val="48"/>
                          <w:lang w:val="en-AU"/>
                        </w:rPr>
                      </w:pPr>
                      <w:r w:rsidRPr="00CC59D9">
                        <w:rPr>
                          <w:rFonts w:ascii="Arial" w:eastAsia="Times New Roman" w:hAnsi="Arial" w:cs="Arial"/>
                          <w:b/>
                          <w:color w:val="808080" w:themeColor="background1" w:themeShade="80"/>
                          <w:sz w:val="48"/>
                          <w:szCs w:val="48"/>
                          <w:lang w:val="en-AU"/>
                        </w:rPr>
                        <w:t>National Citizen Service Impact</w:t>
                      </w:r>
                    </w:p>
                    <w:p w14:paraId="62E95658" w14:textId="77777777" w:rsidR="00710AE3" w:rsidRPr="00CC59D9" w:rsidRDefault="00710AE3" w:rsidP="000B0CC9">
                      <w:pPr>
                        <w:spacing w:after="0" w:line="240" w:lineRule="auto"/>
                        <w:rPr>
                          <w:rFonts w:ascii="Arial" w:hAnsi="Arial" w:cs="Arial"/>
                          <w:color w:val="808080" w:themeColor="background1" w:themeShade="80"/>
                          <w:sz w:val="40"/>
                          <w:szCs w:val="40"/>
                        </w:rPr>
                      </w:pPr>
                    </w:p>
                  </w:txbxContent>
                </v:textbox>
                <w10:wrap type="topAndBottom" anchorx="margin" anchory="page"/>
              </v:shape>
            </w:pict>
          </mc:Fallback>
        </mc:AlternateContent>
      </w:r>
    </w:p>
    <w:p w14:paraId="0EA90548" w14:textId="77777777" w:rsidR="007931EC" w:rsidRPr="00830994" w:rsidRDefault="007931EC" w:rsidP="00685A54">
      <w:pPr>
        <w:pStyle w:val="KTRHeading1a"/>
        <w:rPr>
          <w:rFonts w:asciiTheme="minorHAnsi" w:hAnsiTheme="minorHAnsi" w:cstheme="minorHAnsi"/>
        </w:rPr>
      </w:pPr>
      <w:bookmarkStart w:id="20" w:name="_Toc482717466"/>
      <w:bookmarkStart w:id="21" w:name="_Toc14875440"/>
      <w:bookmarkStart w:id="22" w:name="_Toc482717456"/>
      <w:bookmarkEnd w:id="19"/>
      <w:r w:rsidRPr="00830994">
        <w:rPr>
          <w:rFonts w:asciiTheme="minorHAnsi" w:hAnsiTheme="minorHAnsi" w:cstheme="minorHAnsi"/>
        </w:rPr>
        <w:lastRenderedPageBreak/>
        <w:t>Impact measures - social mobility</w:t>
      </w:r>
      <w:bookmarkEnd w:id="20"/>
      <w:bookmarkEnd w:id="21"/>
      <w:r w:rsidRPr="00830994">
        <w:rPr>
          <w:rFonts w:asciiTheme="minorHAnsi" w:hAnsiTheme="minorHAnsi" w:cstheme="minorHAnsi"/>
        </w:rPr>
        <w:t xml:space="preserve"> </w:t>
      </w:r>
    </w:p>
    <w:p w14:paraId="053C662A" w14:textId="77777777" w:rsidR="007931EC" w:rsidRPr="00830994" w:rsidRDefault="005E2C82" w:rsidP="003C5372">
      <w:pPr>
        <w:pStyle w:val="KTRMaintext"/>
        <w:spacing w:line="288" w:lineRule="auto"/>
        <w:rPr>
          <w:rFonts w:asciiTheme="minorHAnsi" w:hAnsiTheme="minorHAnsi" w:cstheme="minorHAnsi"/>
          <w:b/>
          <w:color w:val="EC008C"/>
          <w:sz w:val="28"/>
          <w:szCs w:val="28"/>
        </w:rPr>
      </w:pPr>
      <w:r w:rsidRPr="00830994">
        <w:rPr>
          <w:rFonts w:asciiTheme="minorHAnsi" w:hAnsiTheme="minorHAnsi" w:cstheme="minorHAnsi"/>
          <w:b/>
          <w:color w:val="EC008C"/>
          <w:sz w:val="28"/>
          <w:szCs w:val="28"/>
        </w:rPr>
        <w:t>“…b</w:t>
      </w:r>
      <w:r w:rsidR="007931EC" w:rsidRPr="00830994">
        <w:rPr>
          <w:rFonts w:asciiTheme="minorHAnsi" w:hAnsiTheme="minorHAnsi" w:cstheme="minorHAnsi"/>
          <w:b/>
          <w:color w:val="EC008C"/>
          <w:sz w:val="28"/>
          <w:szCs w:val="28"/>
        </w:rPr>
        <w:t>uild essential skills for life and work, investing</w:t>
      </w:r>
      <w:r w:rsidR="001602E1" w:rsidRPr="00830994">
        <w:rPr>
          <w:rFonts w:asciiTheme="minorHAnsi" w:hAnsiTheme="minorHAnsi" w:cstheme="minorHAnsi"/>
          <w:b/>
          <w:color w:val="EC008C"/>
          <w:sz w:val="28"/>
          <w:szCs w:val="28"/>
        </w:rPr>
        <w:t xml:space="preserve"> in our country’s future talent</w:t>
      </w:r>
      <w:r w:rsidR="007931EC" w:rsidRPr="00830994">
        <w:rPr>
          <w:rFonts w:asciiTheme="minorHAnsi" w:hAnsiTheme="minorHAnsi" w:cstheme="minorHAnsi"/>
          <w:b/>
          <w:color w:val="EC008C"/>
          <w:sz w:val="28"/>
          <w:szCs w:val="28"/>
        </w:rPr>
        <w:t>.</w:t>
      </w:r>
      <w:r w:rsidR="001602E1" w:rsidRPr="00830994">
        <w:rPr>
          <w:rFonts w:asciiTheme="minorHAnsi" w:hAnsiTheme="minorHAnsi" w:cstheme="minorHAnsi"/>
          <w:b/>
          <w:color w:val="EC008C"/>
          <w:sz w:val="28"/>
          <w:szCs w:val="28"/>
        </w:rPr>
        <w:t>”</w:t>
      </w:r>
      <w:r w:rsidR="00590819" w:rsidRPr="00830994">
        <w:rPr>
          <w:rStyle w:val="FootnoteReference"/>
          <w:rFonts w:asciiTheme="minorHAnsi" w:hAnsiTheme="minorHAnsi" w:cstheme="minorHAnsi"/>
          <w:b/>
          <w:color w:val="EC008C"/>
          <w:sz w:val="28"/>
          <w:szCs w:val="28"/>
        </w:rPr>
        <w:footnoteReference w:id="30"/>
      </w:r>
      <w:r w:rsidR="007931EC" w:rsidRPr="00830994">
        <w:rPr>
          <w:rFonts w:asciiTheme="minorHAnsi" w:hAnsiTheme="minorHAnsi" w:cstheme="minorHAnsi"/>
          <w:b/>
          <w:color w:val="EC008C"/>
          <w:sz w:val="28"/>
          <w:szCs w:val="28"/>
        </w:rPr>
        <w:t xml:space="preserve"> </w:t>
      </w:r>
    </w:p>
    <w:p w14:paraId="792805E9" w14:textId="77777777" w:rsidR="00D6652B" w:rsidRPr="00830994" w:rsidRDefault="007931EC"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 aims to improve young people’s teamwork, communication and leadership skills</w:t>
      </w:r>
      <w:r w:rsidR="006F04AF" w:rsidRPr="00830994">
        <w:rPr>
          <w:rFonts w:asciiTheme="minorHAnsi" w:hAnsiTheme="minorHAnsi" w:cstheme="minorHAnsi"/>
          <w:szCs w:val="24"/>
        </w:rPr>
        <w:t xml:space="preserve"> and support young people in their transition to adulthood</w:t>
      </w:r>
      <w:r w:rsidRPr="00830994">
        <w:rPr>
          <w:rFonts w:asciiTheme="minorHAnsi" w:hAnsiTheme="minorHAnsi" w:cstheme="minorHAnsi"/>
          <w:szCs w:val="24"/>
        </w:rPr>
        <w:t>. The evaluation measure</w:t>
      </w:r>
      <w:r w:rsidR="00406826" w:rsidRPr="00830994">
        <w:rPr>
          <w:rFonts w:asciiTheme="minorHAnsi" w:hAnsiTheme="minorHAnsi" w:cstheme="minorHAnsi"/>
          <w:szCs w:val="24"/>
        </w:rPr>
        <w:t>d</w:t>
      </w:r>
      <w:r w:rsidRPr="00830994">
        <w:rPr>
          <w:rFonts w:asciiTheme="minorHAnsi" w:hAnsiTheme="minorHAnsi" w:cstheme="minorHAnsi"/>
          <w:szCs w:val="24"/>
        </w:rPr>
        <w:t xml:space="preserve"> outcomes around </w:t>
      </w:r>
      <w:r w:rsidR="00D618CE" w:rsidRPr="00830994">
        <w:rPr>
          <w:rFonts w:asciiTheme="minorHAnsi" w:hAnsiTheme="minorHAnsi" w:cstheme="minorHAnsi"/>
          <w:szCs w:val="24"/>
        </w:rPr>
        <w:t>young people</w:t>
      </w:r>
      <w:r w:rsidR="00095720" w:rsidRPr="00830994">
        <w:rPr>
          <w:rFonts w:asciiTheme="minorHAnsi" w:hAnsiTheme="minorHAnsi" w:cstheme="minorHAnsi"/>
          <w:szCs w:val="24"/>
        </w:rPr>
        <w:t>’s</w:t>
      </w:r>
      <w:r w:rsidRPr="00830994">
        <w:rPr>
          <w:rFonts w:asciiTheme="minorHAnsi" w:hAnsiTheme="minorHAnsi" w:cstheme="minorHAnsi"/>
          <w:szCs w:val="24"/>
        </w:rPr>
        <w:t xml:space="preserve"> confidence in these areas, </w:t>
      </w:r>
      <w:r w:rsidR="00601A74" w:rsidRPr="00830994">
        <w:rPr>
          <w:rFonts w:asciiTheme="minorHAnsi" w:hAnsiTheme="minorHAnsi" w:cstheme="minorHAnsi"/>
          <w:szCs w:val="24"/>
        </w:rPr>
        <w:t>and</w:t>
      </w:r>
      <w:r w:rsidRPr="00830994">
        <w:rPr>
          <w:rFonts w:asciiTheme="minorHAnsi" w:hAnsiTheme="minorHAnsi" w:cstheme="minorHAnsi"/>
          <w:szCs w:val="24"/>
        </w:rPr>
        <w:t xml:space="preserve"> their attitudes to working with other people. Other outcome measures in this category include</w:t>
      </w:r>
      <w:r w:rsidR="00406826" w:rsidRPr="00830994">
        <w:rPr>
          <w:rFonts w:asciiTheme="minorHAnsi" w:hAnsiTheme="minorHAnsi" w:cstheme="minorHAnsi"/>
          <w:szCs w:val="24"/>
        </w:rPr>
        <w:t>d</w:t>
      </w:r>
      <w:r w:rsidRPr="00830994">
        <w:rPr>
          <w:rFonts w:asciiTheme="minorHAnsi" w:hAnsiTheme="minorHAnsi" w:cstheme="minorHAnsi"/>
          <w:szCs w:val="24"/>
        </w:rPr>
        <w:t xml:space="preserve"> aspirations, feelings about the future, life skills, risky behaviours and wellbeing.</w:t>
      </w:r>
    </w:p>
    <w:p w14:paraId="0F77C5BE" w14:textId="77777777" w:rsidR="007931EC" w:rsidRPr="00830994" w:rsidRDefault="006F04AF"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All </w:t>
      </w:r>
      <w:r w:rsidR="005E2C57" w:rsidRPr="00830994">
        <w:rPr>
          <w:rFonts w:asciiTheme="minorHAnsi" w:hAnsiTheme="minorHAnsi" w:cstheme="minorHAnsi"/>
          <w:szCs w:val="24"/>
        </w:rPr>
        <w:t xml:space="preserve">the social mobility </w:t>
      </w:r>
      <w:r w:rsidRPr="00830994">
        <w:rPr>
          <w:rFonts w:asciiTheme="minorHAnsi" w:hAnsiTheme="minorHAnsi" w:cstheme="minorHAnsi"/>
          <w:szCs w:val="24"/>
        </w:rPr>
        <w:t>impact m</w:t>
      </w:r>
      <w:r w:rsidR="00A369BD" w:rsidRPr="00830994">
        <w:rPr>
          <w:rFonts w:asciiTheme="minorHAnsi" w:hAnsiTheme="minorHAnsi" w:cstheme="minorHAnsi"/>
          <w:szCs w:val="24"/>
        </w:rPr>
        <w:t xml:space="preserve">easures are </w:t>
      </w:r>
      <w:r w:rsidRPr="00830994">
        <w:rPr>
          <w:rFonts w:asciiTheme="minorHAnsi" w:hAnsiTheme="minorHAnsi" w:cstheme="minorHAnsi"/>
          <w:szCs w:val="24"/>
        </w:rPr>
        <w:t xml:space="preserve">shown in </w:t>
      </w:r>
      <w:r w:rsidR="00D47020" w:rsidRPr="00830994">
        <w:rPr>
          <w:rFonts w:asciiTheme="minorHAnsi" w:hAnsiTheme="minorHAnsi" w:cstheme="minorHAnsi"/>
          <w:szCs w:val="24"/>
        </w:rPr>
        <w:t>t</w:t>
      </w:r>
      <w:r w:rsidRPr="00830994">
        <w:rPr>
          <w:rFonts w:asciiTheme="minorHAnsi" w:hAnsiTheme="minorHAnsi" w:cstheme="minorHAnsi"/>
          <w:szCs w:val="24"/>
        </w:rPr>
        <w:t xml:space="preserve">ables </w:t>
      </w:r>
      <w:r w:rsidR="00F93FD1" w:rsidRPr="00830994">
        <w:rPr>
          <w:rFonts w:asciiTheme="minorHAnsi" w:hAnsiTheme="minorHAnsi" w:cstheme="minorHAnsi"/>
          <w:szCs w:val="24"/>
        </w:rPr>
        <w:t>1</w:t>
      </w:r>
      <w:r w:rsidR="00F12264" w:rsidRPr="00830994">
        <w:rPr>
          <w:rFonts w:asciiTheme="minorHAnsi" w:hAnsiTheme="minorHAnsi" w:cstheme="minorHAnsi"/>
          <w:szCs w:val="24"/>
        </w:rPr>
        <w:t>8</w:t>
      </w:r>
      <w:r w:rsidR="00F93FD1" w:rsidRPr="00830994">
        <w:rPr>
          <w:rFonts w:asciiTheme="minorHAnsi" w:hAnsiTheme="minorHAnsi" w:cstheme="minorHAnsi"/>
          <w:szCs w:val="24"/>
        </w:rPr>
        <w:t xml:space="preserve"> and 1</w:t>
      </w:r>
      <w:r w:rsidR="00F12264" w:rsidRPr="00830994">
        <w:rPr>
          <w:rFonts w:asciiTheme="minorHAnsi" w:hAnsiTheme="minorHAnsi" w:cstheme="minorHAnsi"/>
          <w:szCs w:val="24"/>
        </w:rPr>
        <w:t>9</w:t>
      </w:r>
      <w:r w:rsidR="00601A74" w:rsidRPr="00830994">
        <w:rPr>
          <w:rFonts w:asciiTheme="minorHAnsi" w:hAnsiTheme="minorHAnsi" w:cstheme="minorHAnsi"/>
          <w:szCs w:val="24"/>
        </w:rPr>
        <w:t xml:space="preserve"> </w:t>
      </w:r>
      <w:r w:rsidR="00D47020" w:rsidRPr="00830994">
        <w:rPr>
          <w:rFonts w:asciiTheme="minorHAnsi" w:hAnsiTheme="minorHAnsi" w:cstheme="minorHAnsi"/>
          <w:szCs w:val="24"/>
        </w:rPr>
        <w:t>in a</w:t>
      </w:r>
      <w:r w:rsidRPr="00830994">
        <w:rPr>
          <w:rFonts w:asciiTheme="minorHAnsi" w:hAnsiTheme="minorHAnsi" w:cstheme="minorHAnsi"/>
          <w:szCs w:val="24"/>
        </w:rPr>
        <w:t>ppendix 1.</w:t>
      </w:r>
      <w:r w:rsidR="007931EC" w:rsidRPr="00830994">
        <w:rPr>
          <w:rFonts w:asciiTheme="minorHAnsi" w:hAnsiTheme="minorHAnsi" w:cstheme="minorHAnsi"/>
          <w:szCs w:val="24"/>
        </w:rPr>
        <w:t xml:space="preserve"> </w:t>
      </w:r>
    </w:p>
    <w:p w14:paraId="00E9B483" w14:textId="77777777" w:rsidR="00A9318B" w:rsidRPr="00830994" w:rsidRDefault="00A9318B">
      <w:pPr>
        <w:rPr>
          <w:rFonts w:asciiTheme="minorHAnsi" w:eastAsia="Calibri" w:hAnsiTheme="minorHAnsi" w:cstheme="minorHAnsi"/>
          <w:b/>
          <w:color w:val="EC008C"/>
          <w:sz w:val="24"/>
          <w:szCs w:val="28"/>
        </w:rPr>
      </w:pPr>
      <w:bookmarkStart w:id="23" w:name="_Toc482717467"/>
      <w:r w:rsidRPr="00830994">
        <w:rPr>
          <w:rFonts w:asciiTheme="minorHAnsi" w:hAnsiTheme="minorHAnsi" w:cstheme="minorHAnsi"/>
          <w:color w:val="EC008C"/>
        </w:rPr>
        <w:br w:type="page"/>
      </w:r>
    </w:p>
    <w:p w14:paraId="20BEB8B1" w14:textId="77777777" w:rsidR="007931EC" w:rsidRPr="00830994" w:rsidRDefault="007931EC" w:rsidP="0084158D">
      <w:pPr>
        <w:pStyle w:val="KTRHeading2"/>
        <w:rPr>
          <w:color w:val="EC008C"/>
        </w:rPr>
      </w:pPr>
      <w:bookmarkStart w:id="24" w:name="_Toc14875441"/>
      <w:r w:rsidRPr="00830994">
        <w:rPr>
          <w:color w:val="EC008C"/>
        </w:rPr>
        <w:lastRenderedPageBreak/>
        <w:t>Teamwork, communication and leadership</w:t>
      </w:r>
      <w:bookmarkEnd w:id="23"/>
      <w:bookmarkEnd w:id="24"/>
    </w:p>
    <w:p w14:paraId="4FC0337F" w14:textId="77777777" w:rsidR="007931EC" w:rsidRPr="00830994" w:rsidRDefault="0050244E"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NCS has a positive </w:t>
      </w:r>
      <w:r w:rsidR="005E4C29" w:rsidRPr="00830994">
        <w:rPr>
          <w:rFonts w:asciiTheme="minorHAnsi" w:hAnsiTheme="minorHAnsi" w:cstheme="minorHAnsi"/>
          <w:szCs w:val="24"/>
        </w:rPr>
        <w:t xml:space="preserve">impact on measures relating to teamwork, communication and leadership. </w:t>
      </w:r>
      <w:r w:rsidR="00524CAF" w:rsidRPr="00830994">
        <w:rPr>
          <w:rFonts w:asciiTheme="minorHAnsi" w:hAnsiTheme="minorHAnsi" w:cstheme="minorHAnsi"/>
          <w:szCs w:val="24"/>
        </w:rPr>
        <w:t xml:space="preserve">The summer </w:t>
      </w:r>
      <w:r w:rsidR="00D3001B" w:rsidRPr="00830994">
        <w:rPr>
          <w:rFonts w:asciiTheme="minorHAnsi" w:hAnsiTheme="minorHAnsi" w:cstheme="minorHAnsi"/>
          <w:szCs w:val="24"/>
        </w:rPr>
        <w:t xml:space="preserve">NCS </w:t>
      </w:r>
      <w:r w:rsidR="00524CAF" w:rsidRPr="00830994">
        <w:rPr>
          <w:rFonts w:asciiTheme="minorHAnsi" w:hAnsiTheme="minorHAnsi" w:cstheme="minorHAnsi"/>
          <w:szCs w:val="24"/>
        </w:rPr>
        <w:t>programme evaluation</w:t>
      </w:r>
      <w:r w:rsidR="007931EC" w:rsidRPr="00830994">
        <w:rPr>
          <w:rFonts w:asciiTheme="minorHAnsi" w:hAnsiTheme="minorHAnsi" w:cstheme="minorHAnsi"/>
          <w:szCs w:val="24"/>
        </w:rPr>
        <w:t xml:space="preserve"> demonstrates positi</w:t>
      </w:r>
      <w:r w:rsidR="00370E09" w:rsidRPr="00830994">
        <w:rPr>
          <w:rFonts w:asciiTheme="minorHAnsi" w:hAnsiTheme="minorHAnsi" w:cstheme="minorHAnsi"/>
          <w:szCs w:val="24"/>
        </w:rPr>
        <w:t>ve impacts across all eight</w:t>
      </w:r>
      <w:r w:rsidR="006F04AF" w:rsidRPr="00830994">
        <w:rPr>
          <w:rFonts w:asciiTheme="minorHAnsi" w:hAnsiTheme="minorHAnsi" w:cstheme="minorHAnsi"/>
          <w:szCs w:val="24"/>
        </w:rPr>
        <w:t xml:space="preserve"> outcome</w:t>
      </w:r>
      <w:r w:rsidR="007931EC" w:rsidRPr="00830994">
        <w:rPr>
          <w:rFonts w:asciiTheme="minorHAnsi" w:hAnsiTheme="minorHAnsi" w:cstheme="minorHAnsi"/>
          <w:szCs w:val="24"/>
        </w:rPr>
        <w:t xml:space="preserve"> measures in this category</w:t>
      </w:r>
      <w:r w:rsidR="00724835" w:rsidRPr="00830994">
        <w:rPr>
          <w:rFonts w:asciiTheme="minorHAnsi" w:hAnsiTheme="minorHAnsi" w:cstheme="minorHAnsi"/>
          <w:szCs w:val="24"/>
        </w:rPr>
        <w:t xml:space="preserve">, while </w:t>
      </w:r>
      <w:r w:rsidR="00D3001B" w:rsidRPr="00830994">
        <w:rPr>
          <w:rFonts w:asciiTheme="minorHAnsi" w:hAnsiTheme="minorHAnsi" w:cstheme="minorHAnsi"/>
          <w:szCs w:val="24"/>
        </w:rPr>
        <w:t>NCS autumn</w:t>
      </w:r>
      <w:r w:rsidR="00724835" w:rsidRPr="00830994">
        <w:rPr>
          <w:rFonts w:asciiTheme="minorHAnsi" w:hAnsiTheme="minorHAnsi" w:cstheme="minorHAnsi"/>
          <w:szCs w:val="24"/>
        </w:rPr>
        <w:t xml:space="preserve"> </w:t>
      </w:r>
      <w:r w:rsidR="00370E09" w:rsidRPr="00830994">
        <w:rPr>
          <w:rFonts w:asciiTheme="minorHAnsi" w:hAnsiTheme="minorHAnsi" w:cstheme="minorHAnsi"/>
          <w:szCs w:val="24"/>
        </w:rPr>
        <w:t>had a positive impact on six of the eight</w:t>
      </w:r>
      <w:r w:rsidR="00724835" w:rsidRPr="00830994">
        <w:rPr>
          <w:rFonts w:asciiTheme="minorHAnsi" w:hAnsiTheme="minorHAnsi" w:cstheme="minorHAnsi"/>
          <w:szCs w:val="24"/>
        </w:rPr>
        <w:t>.</w:t>
      </w:r>
    </w:p>
    <w:p w14:paraId="1B846246" w14:textId="77777777" w:rsidR="006D0405" w:rsidRPr="00830994" w:rsidRDefault="00D3001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NCS </w:t>
      </w:r>
      <w:r w:rsidR="003039A5" w:rsidRPr="00830994">
        <w:rPr>
          <w:rFonts w:asciiTheme="minorHAnsi" w:hAnsiTheme="minorHAnsi" w:cstheme="minorHAnsi"/>
          <w:szCs w:val="24"/>
        </w:rPr>
        <w:t>is</w:t>
      </w:r>
      <w:r w:rsidR="002312E6" w:rsidRPr="00830994">
        <w:rPr>
          <w:rFonts w:asciiTheme="minorHAnsi" w:hAnsiTheme="minorHAnsi" w:cstheme="minorHAnsi"/>
          <w:szCs w:val="24"/>
        </w:rPr>
        <w:t xml:space="preserve"> particularly likely to have a positive impact</w:t>
      </w:r>
      <w:r w:rsidR="005E4C29" w:rsidRPr="00830994">
        <w:rPr>
          <w:rFonts w:asciiTheme="minorHAnsi" w:hAnsiTheme="minorHAnsi" w:cstheme="minorHAnsi"/>
          <w:szCs w:val="24"/>
        </w:rPr>
        <w:t xml:space="preserve"> on how confident participants fe</w:t>
      </w:r>
      <w:r w:rsidR="003039A5" w:rsidRPr="00830994">
        <w:rPr>
          <w:rFonts w:asciiTheme="minorHAnsi" w:hAnsiTheme="minorHAnsi" w:cstheme="minorHAnsi"/>
          <w:szCs w:val="24"/>
        </w:rPr>
        <w:t>el</w:t>
      </w:r>
      <w:r w:rsidR="005E4C29" w:rsidRPr="00830994">
        <w:rPr>
          <w:rFonts w:asciiTheme="minorHAnsi" w:hAnsiTheme="minorHAnsi" w:cstheme="minorHAnsi"/>
          <w:szCs w:val="24"/>
        </w:rPr>
        <w:t xml:space="preserve"> ‘explaining ideas clearly’, ‘being the leader of a team’ and ‘meeting new people’.</w:t>
      </w:r>
      <w:r w:rsidR="00724835" w:rsidRPr="00830994">
        <w:rPr>
          <w:rFonts w:asciiTheme="minorHAnsi" w:hAnsiTheme="minorHAnsi" w:cstheme="minorHAnsi"/>
          <w:szCs w:val="24"/>
        </w:rPr>
        <w:t xml:space="preserve"> </w:t>
      </w:r>
      <w:r w:rsidR="003039A5" w:rsidRPr="00830994">
        <w:rPr>
          <w:rFonts w:asciiTheme="minorHAnsi" w:hAnsiTheme="minorHAnsi" w:cstheme="minorHAnsi"/>
          <w:szCs w:val="24"/>
        </w:rPr>
        <w:t xml:space="preserve">This </w:t>
      </w:r>
      <w:r w:rsidR="00406826" w:rsidRPr="00830994">
        <w:rPr>
          <w:rFonts w:asciiTheme="minorHAnsi" w:hAnsiTheme="minorHAnsi" w:cstheme="minorHAnsi"/>
          <w:szCs w:val="24"/>
        </w:rPr>
        <w:t xml:space="preserve">data </w:t>
      </w:r>
      <w:r w:rsidR="003039A5" w:rsidRPr="00830994">
        <w:rPr>
          <w:rFonts w:asciiTheme="minorHAnsi" w:hAnsiTheme="minorHAnsi" w:cstheme="minorHAnsi"/>
          <w:szCs w:val="24"/>
        </w:rPr>
        <w:t>is</w:t>
      </w:r>
      <w:r w:rsidR="00724835" w:rsidRPr="00830994">
        <w:rPr>
          <w:rFonts w:asciiTheme="minorHAnsi" w:hAnsiTheme="minorHAnsi" w:cstheme="minorHAnsi"/>
          <w:szCs w:val="24"/>
        </w:rPr>
        <w:t xml:space="preserve"> shown in </w:t>
      </w:r>
      <w:r w:rsidR="00D47020" w:rsidRPr="00830994">
        <w:rPr>
          <w:rFonts w:asciiTheme="minorHAnsi" w:hAnsiTheme="minorHAnsi" w:cstheme="minorHAnsi"/>
          <w:szCs w:val="24"/>
        </w:rPr>
        <w:t>figure 7</w:t>
      </w:r>
      <w:r w:rsidR="00724835" w:rsidRPr="00830994">
        <w:rPr>
          <w:rFonts w:asciiTheme="minorHAnsi" w:hAnsiTheme="minorHAnsi" w:cstheme="minorHAnsi"/>
          <w:szCs w:val="24"/>
        </w:rPr>
        <w:t>.</w:t>
      </w:r>
    </w:p>
    <w:p w14:paraId="40BACC08" w14:textId="77777777" w:rsidR="007931EC" w:rsidRPr="00BC7293" w:rsidRDefault="00A9318B" w:rsidP="00D47020">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drawing>
          <wp:anchor distT="0" distB="0" distL="114300" distR="114300" simplePos="0" relativeHeight="251658260" behindDoc="0" locked="0" layoutInCell="1" allowOverlap="1" wp14:anchorId="0F24BE79" wp14:editId="0FABD285">
            <wp:simplePos x="0" y="0"/>
            <wp:positionH relativeFrom="column">
              <wp:posOffset>3810</wp:posOffset>
            </wp:positionH>
            <wp:positionV relativeFrom="paragraph">
              <wp:posOffset>299085</wp:posOffset>
            </wp:positionV>
            <wp:extent cx="6113780" cy="3078480"/>
            <wp:effectExtent l="0" t="0" r="1270" b="762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3078480"/>
                    </a:xfrm>
                    <a:prstGeom prst="rect">
                      <a:avLst/>
                    </a:prstGeom>
                    <a:noFill/>
                  </pic:spPr>
                </pic:pic>
              </a:graphicData>
            </a:graphic>
            <wp14:sizeRelH relativeFrom="margin">
              <wp14:pctWidth>0</wp14:pctWidth>
            </wp14:sizeRelH>
            <wp14:sizeRelV relativeFrom="margin">
              <wp14:pctHeight>0</wp14:pctHeight>
            </wp14:sizeRelV>
          </wp:anchor>
        </w:drawing>
      </w:r>
      <w:r w:rsidR="00D47020" w:rsidRPr="00BC7293">
        <w:rPr>
          <w:rFonts w:asciiTheme="minorHAnsi" w:hAnsiTheme="minorHAnsi" w:cstheme="minorHAnsi"/>
          <w:sz w:val="22"/>
          <w:szCs w:val="22"/>
        </w:rPr>
        <w:t xml:space="preserve">Figure </w:t>
      </w:r>
      <w:r w:rsidR="00D47020" w:rsidRPr="00BC7293">
        <w:rPr>
          <w:rFonts w:asciiTheme="minorHAnsi" w:hAnsiTheme="minorHAnsi" w:cstheme="minorHAnsi"/>
          <w:sz w:val="22"/>
          <w:szCs w:val="22"/>
        </w:rPr>
        <w:fldChar w:fldCharType="begin"/>
      </w:r>
      <w:r w:rsidR="00D47020" w:rsidRPr="00BC7293">
        <w:rPr>
          <w:rFonts w:asciiTheme="minorHAnsi" w:hAnsiTheme="minorHAnsi" w:cstheme="minorHAnsi"/>
          <w:sz w:val="22"/>
          <w:szCs w:val="22"/>
        </w:rPr>
        <w:instrText xml:space="preserve"> SEQ Figure \* ARABIC </w:instrText>
      </w:r>
      <w:r w:rsidR="00D47020"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7</w:t>
      </w:r>
      <w:r w:rsidR="00D47020" w:rsidRPr="00BC7293">
        <w:rPr>
          <w:rFonts w:asciiTheme="minorHAnsi" w:hAnsiTheme="minorHAnsi" w:cstheme="minorHAnsi"/>
          <w:sz w:val="22"/>
          <w:szCs w:val="22"/>
        </w:rPr>
        <w:fldChar w:fldCharType="end"/>
      </w:r>
      <w:r w:rsidR="00D47020" w:rsidRPr="00BC7293">
        <w:rPr>
          <w:rFonts w:asciiTheme="minorHAnsi" w:hAnsiTheme="minorHAnsi" w:cstheme="minorHAnsi"/>
          <w:sz w:val="22"/>
          <w:szCs w:val="22"/>
        </w:rPr>
        <w:t xml:space="preserve"> Teamwork, communication and leadership impact measures</w:t>
      </w:r>
    </w:p>
    <w:p w14:paraId="59321603" w14:textId="77777777" w:rsidR="00656FA1" w:rsidRPr="00830994" w:rsidRDefault="00656FA1" w:rsidP="007931EC">
      <w:pPr>
        <w:pStyle w:val="KTRMaintext"/>
        <w:rPr>
          <w:rFonts w:asciiTheme="minorHAnsi" w:hAnsiTheme="minorHAnsi" w:cstheme="minorHAnsi"/>
          <w:szCs w:val="24"/>
        </w:rPr>
      </w:pPr>
    </w:p>
    <w:p w14:paraId="71835963" w14:textId="77777777" w:rsidR="007931EC" w:rsidRPr="00830994" w:rsidRDefault="005E2C82" w:rsidP="007931EC">
      <w:pPr>
        <w:pStyle w:val="KTRMaintext"/>
        <w:rPr>
          <w:rFonts w:asciiTheme="minorHAnsi" w:hAnsiTheme="minorHAnsi" w:cstheme="minorHAnsi"/>
          <w:szCs w:val="24"/>
        </w:rPr>
      </w:pPr>
      <w:r w:rsidRPr="00830994">
        <w:rPr>
          <w:rFonts w:asciiTheme="minorHAnsi" w:hAnsiTheme="minorHAnsi" w:cstheme="minorHAnsi"/>
          <w:szCs w:val="24"/>
        </w:rPr>
        <w:t xml:space="preserve">NCS also </w:t>
      </w:r>
      <w:r w:rsidR="007931EC" w:rsidRPr="00830994">
        <w:rPr>
          <w:rFonts w:asciiTheme="minorHAnsi" w:hAnsiTheme="minorHAnsi" w:cstheme="minorHAnsi"/>
          <w:szCs w:val="24"/>
        </w:rPr>
        <w:t xml:space="preserve">had a positive </w:t>
      </w:r>
      <w:r w:rsidR="00C233DF" w:rsidRPr="00830994">
        <w:rPr>
          <w:rFonts w:asciiTheme="minorHAnsi" w:hAnsiTheme="minorHAnsi" w:cstheme="minorHAnsi"/>
          <w:szCs w:val="24"/>
        </w:rPr>
        <w:t>impact on whether participants</w:t>
      </w:r>
      <w:r w:rsidR="00950CD7" w:rsidRPr="00830994">
        <w:rPr>
          <w:rFonts w:asciiTheme="minorHAnsi" w:hAnsiTheme="minorHAnsi" w:cstheme="minorHAnsi"/>
          <w:szCs w:val="24"/>
        </w:rPr>
        <w:t xml:space="preserve"> indicated that they</w:t>
      </w:r>
      <w:r w:rsidR="00C233DF" w:rsidRPr="00830994">
        <w:rPr>
          <w:rFonts w:asciiTheme="minorHAnsi" w:hAnsiTheme="minorHAnsi" w:cstheme="minorHAnsi"/>
          <w:szCs w:val="24"/>
        </w:rPr>
        <w:t>:</w:t>
      </w:r>
    </w:p>
    <w:p w14:paraId="5709252C" w14:textId="77777777" w:rsidR="007931EC" w:rsidRPr="00830994" w:rsidRDefault="00122116" w:rsidP="00D53AA7">
      <w:pPr>
        <w:pStyle w:val="Hashtagbulletpink"/>
        <w:rPr>
          <w:rFonts w:asciiTheme="minorHAnsi" w:hAnsiTheme="minorHAnsi" w:cstheme="minorHAnsi"/>
        </w:rPr>
      </w:pPr>
      <w:r w:rsidRPr="00830994">
        <w:rPr>
          <w:rFonts w:asciiTheme="minorHAnsi" w:hAnsiTheme="minorHAnsi" w:cstheme="minorHAnsi"/>
        </w:rPr>
        <w:t>f</w:t>
      </w:r>
      <w:r w:rsidR="002B6C0D" w:rsidRPr="00830994">
        <w:rPr>
          <w:rFonts w:asciiTheme="minorHAnsi" w:hAnsiTheme="minorHAnsi" w:cstheme="minorHAnsi"/>
        </w:rPr>
        <w:t>e</w:t>
      </w:r>
      <w:r w:rsidR="00EF7D12" w:rsidRPr="00830994">
        <w:rPr>
          <w:rFonts w:asciiTheme="minorHAnsi" w:hAnsiTheme="minorHAnsi" w:cstheme="minorHAnsi"/>
        </w:rPr>
        <w:t>lt</w:t>
      </w:r>
      <w:r w:rsidR="007931EC" w:rsidRPr="00830994">
        <w:rPr>
          <w:rFonts w:asciiTheme="minorHAnsi" w:hAnsiTheme="minorHAnsi" w:cstheme="minorHAnsi"/>
        </w:rPr>
        <w:t xml:space="preserve"> confident </w:t>
      </w:r>
      <w:r w:rsidR="002B6C0D" w:rsidRPr="00830994">
        <w:rPr>
          <w:rFonts w:asciiTheme="minorHAnsi" w:hAnsiTheme="minorHAnsi" w:cstheme="minorHAnsi"/>
        </w:rPr>
        <w:t>‘</w:t>
      </w:r>
      <w:r w:rsidR="007931EC" w:rsidRPr="00830994">
        <w:rPr>
          <w:rFonts w:asciiTheme="minorHAnsi" w:hAnsiTheme="minorHAnsi" w:cstheme="minorHAnsi"/>
        </w:rPr>
        <w:t>working with other people in a team</w:t>
      </w:r>
      <w:r w:rsidR="002B6C0D" w:rsidRPr="00830994">
        <w:rPr>
          <w:rFonts w:asciiTheme="minorHAnsi" w:hAnsiTheme="minorHAnsi" w:cstheme="minorHAnsi"/>
        </w:rPr>
        <w:t>’</w:t>
      </w:r>
      <w:r w:rsidR="007931EC" w:rsidRPr="00830994">
        <w:rPr>
          <w:rFonts w:asciiTheme="minorHAnsi" w:hAnsiTheme="minorHAnsi" w:cstheme="minorHAnsi"/>
        </w:rPr>
        <w:t xml:space="preserve"> </w:t>
      </w:r>
      <w:r w:rsidR="00BC146A" w:rsidRPr="00830994">
        <w:rPr>
          <w:rFonts w:asciiTheme="minorHAnsi" w:hAnsiTheme="minorHAnsi" w:cstheme="minorHAnsi"/>
          <w:b/>
          <w:color w:val="EC008C"/>
        </w:rPr>
        <w:t>(+14pp in s</w:t>
      </w:r>
      <w:r w:rsidR="007931EC" w:rsidRPr="00830994">
        <w:rPr>
          <w:rFonts w:asciiTheme="minorHAnsi" w:hAnsiTheme="minorHAnsi" w:cstheme="minorHAnsi"/>
          <w:b/>
          <w:color w:val="EC008C"/>
        </w:rPr>
        <w:t xml:space="preserve">ummer </w:t>
      </w:r>
      <w:r w:rsidR="007931EC" w:rsidRPr="00830994">
        <w:rPr>
          <w:rFonts w:asciiTheme="minorHAnsi" w:hAnsiTheme="minorHAnsi" w:cstheme="minorHAnsi"/>
          <w:color w:val="EC008C"/>
        </w:rPr>
        <w:t>and</w:t>
      </w:r>
      <w:r w:rsidR="00BC146A" w:rsidRPr="00830994">
        <w:rPr>
          <w:rFonts w:asciiTheme="minorHAnsi" w:hAnsiTheme="minorHAnsi" w:cstheme="minorHAnsi"/>
          <w:b/>
          <w:color w:val="EC008C"/>
        </w:rPr>
        <w:t xml:space="preserve"> +13pp in a</w:t>
      </w:r>
      <w:r w:rsidR="007931EC" w:rsidRPr="00830994">
        <w:rPr>
          <w:rFonts w:asciiTheme="minorHAnsi" w:hAnsiTheme="minorHAnsi" w:cstheme="minorHAnsi"/>
          <w:b/>
          <w:color w:val="EC008C"/>
        </w:rPr>
        <w:t>utumn)</w:t>
      </w:r>
    </w:p>
    <w:p w14:paraId="14E3ECB8" w14:textId="77777777" w:rsidR="007931EC" w:rsidRPr="00830994" w:rsidRDefault="00122116" w:rsidP="00F257C8">
      <w:pPr>
        <w:pStyle w:val="Hashtagbulletpink"/>
        <w:rPr>
          <w:rFonts w:asciiTheme="minorHAnsi" w:hAnsiTheme="minorHAnsi" w:cstheme="minorHAnsi"/>
        </w:rPr>
      </w:pPr>
      <w:r w:rsidRPr="00830994">
        <w:rPr>
          <w:rFonts w:asciiTheme="minorHAnsi" w:hAnsiTheme="minorHAnsi" w:cstheme="minorHAnsi"/>
        </w:rPr>
        <w:t>a</w:t>
      </w:r>
      <w:r w:rsidR="00EB5636" w:rsidRPr="00830994">
        <w:rPr>
          <w:rFonts w:asciiTheme="minorHAnsi" w:hAnsiTheme="minorHAnsi" w:cstheme="minorHAnsi"/>
        </w:rPr>
        <w:t>greed that ‘</w:t>
      </w:r>
      <w:r w:rsidR="007931EC" w:rsidRPr="00830994">
        <w:rPr>
          <w:rFonts w:asciiTheme="minorHAnsi" w:hAnsiTheme="minorHAnsi" w:cstheme="minorHAnsi"/>
        </w:rPr>
        <w:t xml:space="preserve">I get along with people easily’ </w:t>
      </w:r>
      <w:r w:rsidR="00BC146A" w:rsidRPr="00830994">
        <w:rPr>
          <w:rFonts w:asciiTheme="minorHAnsi" w:hAnsiTheme="minorHAnsi" w:cstheme="minorHAnsi"/>
          <w:b/>
          <w:color w:val="EC008C"/>
        </w:rPr>
        <w:t>(+9pp in s</w:t>
      </w:r>
      <w:r w:rsidR="007931EC" w:rsidRPr="00830994">
        <w:rPr>
          <w:rFonts w:asciiTheme="minorHAnsi" w:hAnsiTheme="minorHAnsi" w:cstheme="minorHAnsi"/>
          <w:b/>
          <w:color w:val="EC008C"/>
        </w:rPr>
        <w:t xml:space="preserve">ummer </w:t>
      </w:r>
      <w:r w:rsidR="007931EC" w:rsidRPr="00830994">
        <w:rPr>
          <w:rFonts w:asciiTheme="minorHAnsi" w:hAnsiTheme="minorHAnsi" w:cstheme="minorHAnsi"/>
          <w:color w:val="EC008C"/>
        </w:rPr>
        <w:t>and</w:t>
      </w:r>
      <w:r w:rsidR="00BC146A" w:rsidRPr="00830994">
        <w:rPr>
          <w:rFonts w:asciiTheme="minorHAnsi" w:hAnsiTheme="minorHAnsi" w:cstheme="minorHAnsi"/>
          <w:b/>
          <w:color w:val="EC008C"/>
        </w:rPr>
        <w:t xml:space="preserve"> +8pp in </w:t>
      </w:r>
      <w:r w:rsidR="00EB5636" w:rsidRPr="00830994">
        <w:rPr>
          <w:rFonts w:asciiTheme="minorHAnsi" w:hAnsiTheme="minorHAnsi" w:cstheme="minorHAnsi"/>
          <w:b/>
          <w:color w:val="EC008C"/>
        </w:rPr>
        <w:t>a</w:t>
      </w:r>
      <w:r w:rsidR="007931EC" w:rsidRPr="00830994">
        <w:rPr>
          <w:rFonts w:asciiTheme="minorHAnsi" w:hAnsiTheme="minorHAnsi" w:cstheme="minorHAnsi"/>
          <w:b/>
          <w:color w:val="EC008C"/>
        </w:rPr>
        <w:t>utumn)</w:t>
      </w:r>
    </w:p>
    <w:p w14:paraId="06FCF942" w14:textId="77777777" w:rsidR="007931EC" w:rsidRPr="00830994" w:rsidRDefault="00122116" w:rsidP="00F257C8">
      <w:pPr>
        <w:pStyle w:val="Hashtagbulletpink"/>
        <w:rPr>
          <w:rFonts w:asciiTheme="minorHAnsi" w:hAnsiTheme="minorHAnsi" w:cstheme="minorHAnsi"/>
        </w:rPr>
      </w:pPr>
      <w:r w:rsidRPr="00830994">
        <w:rPr>
          <w:rFonts w:asciiTheme="minorHAnsi" w:hAnsiTheme="minorHAnsi" w:cstheme="minorHAnsi"/>
        </w:rPr>
        <w:t>a</w:t>
      </w:r>
      <w:r w:rsidR="007931EC" w:rsidRPr="00830994">
        <w:rPr>
          <w:rFonts w:asciiTheme="minorHAnsi" w:hAnsiTheme="minorHAnsi" w:cstheme="minorHAnsi"/>
        </w:rPr>
        <w:t xml:space="preserve">greed that ‘I enjoy working with people who have different opinions to me’ </w:t>
      </w:r>
      <w:r w:rsidR="00BC146A" w:rsidRPr="00830994">
        <w:rPr>
          <w:rFonts w:asciiTheme="minorHAnsi" w:hAnsiTheme="minorHAnsi" w:cstheme="minorHAnsi"/>
          <w:b/>
          <w:color w:val="EC008C"/>
        </w:rPr>
        <w:t>(+9pp in s</w:t>
      </w:r>
      <w:r w:rsidR="007931EC" w:rsidRPr="00830994">
        <w:rPr>
          <w:rFonts w:asciiTheme="minorHAnsi" w:hAnsiTheme="minorHAnsi" w:cstheme="minorHAnsi"/>
          <w:b/>
          <w:color w:val="EC008C"/>
        </w:rPr>
        <w:t xml:space="preserve">ummer </w:t>
      </w:r>
      <w:r w:rsidR="007931EC" w:rsidRPr="00830994">
        <w:rPr>
          <w:rFonts w:asciiTheme="minorHAnsi" w:hAnsiTheme="minorHAnsi" w:cstheme="minorHAnsi"/>
          <w:color w:val="EC008C"/>
        </w:rPr>
        <w:t>and</w:t>
      </w:r>
      <w:r w:rsidR="00BC146A" w:rsidRPr="00830994">
        <w:rPr>
          <w:rFonts w:asciiTheme="minorHAnsi" w:hAnsiTheme="minorHAnsi" w:cstheme="minorHAnsi"/>
          <w:b/>
          <w:color w:val="EC008C"/>
        </w:rPr>
        <w:t xml:space="preserve"> +7pp in a</w:t>
      </w:r>
      <w:r w:rsidR="007931EC" w:rsidRPr="00830994">
        <w:rPr>
          <w:rFonts w:asciiTheme="minorHAnsi" w:hAnsiTheme="minorHAnsi" w:cstheme="minorHAnsi"/>
          <w:b/>
          <w:color w:val="EC008C"/>
        </w:rPr>
        <w:t>utumn)</w:t>
      </w:r>
    </w:p>
    <w:p w14:paraId="31F3051C" w14:textId="77777777" w:rsidR="007931EC" w:rsidRPr="00830994" w:rsidRDefault="00A54004" w:rsidP="00A00C64">
      <w:pPr>
        <w:pStyle w:val="KTRMaintext"/>
        <w:rPr>
          <w:rFonts w:asciiTheme="minorHAnsi" w:hAnsiTheme="minorHAnsi" w:cstheme="minorHAnsi"/>
          <w:szCs w:val="24"/>
        </w:rPr>
      </w:pPr>
      <w:r w:rsidRPr="00830994">
        <w:rPr>
          <w:rFonts w:asciiTheme="minorHAnsi" w:hAnsiTheme="minorHAnsi" w:cstheme="minorHAnsi"/>
          <w:szCs w:val="24"/>
        </w:rPr>
        <w:t xml:space="preserve">Additionally, </w:t>
      </w:r>
      <w:r w:rsidR="00D3001B" w:rsidRPr="00830994">
        <w:rPr>
          <w:rFonts w:asciiTheme="minorHAnsi" w:hAnsiTheme="minorHAnsi" w:cstheme="minorHAnsi"/>
          <w:szCs w:val="24"/>
        </w:rPr>
        <w:t>NCS summer</w:t>
      </w:r>
      <w:r w:rsidRPr="00830994">
        <w:rPr>
          <w:rFonts w:asciiTheme="minorHAnsi" w:hAnsiTheme="minorHAnsi" w:cstheme="minorHAnsi"/>
          <w:szCs w:val="24"/>
        </w:rPr>
        <w:t xml:space="preserve"> </w:t>
      </w:r>
      <w:r w:rsidR="007931EC" w:rsidRPr="00830994">
        <w:rPr>
          <w:rFonts w:asciiTheme="minorHAnsi" w:hAnsiTheme="minorHAnsi" w:cstheme="minorHAnsi"/>
          <w:szCs w:val="24"/>
        </w:rPr>
        <w:t xml:space="preserve">had a positive impact on whether participants agreed that: </w:t>
      </w:r>
    </w:p>
    <w:p w14:paraId="5317DC7C" w14:textId="77777777" w:rsidR="007931EC" w:rsidRPr="00830994" w:rsidRDefault="007931EC" w:rsidP="00D53AA7">
      <w:pPr>
        <w:pStyle w:val="Sunbulletyellow"/>
        <w:rPr>
          <w:rFonts w:asciiTheme="minorHAnsi" w:hAnsiTheme="minorHAnsi" w:cstheme="minorHAnsi"/>
          <w:b/>
          <w:color w:val="EC008C"/>
        </w:rPr>
      </w:pPr>
      <w:r w:rsidRPr="00830994">
        <w:rPr>
          <w:rFonts w:asciiTheme="minorHAnsi" w:hAnsiTheme="minorHAnsi" w:cstheme="minorHAnsi"/>
        </w:rPr>
        <w:t>‘</w:t>
      </w:r>
      <w:r w:rsidR="00122116" w:rsidRPr="00830994">
        <w:rPr>
          <w:rFonts w:asciiTheme="minorHAnsi" w:hAnsiTheme="minorHAnsi" w:cstheme="minorHAnsi"/>
        </w:rPr>
        <w:t>i</w:t>
      </w:r>
      <w:r w:rsidRPr="00830994">
        <w:rPr>
          <w:rFonts w:asciiTheme="minorHAnsi" w:hAnsiTheme="minorHAnsi" w:cstheme="minorHAnsi"/>
        </w:rPr>
        <w:t xml:space="preserve">f I needed help there are people who would be there for me’ </w:t>
      </w:r>
      <w:r w:rsidRPr="00830994">
        <w:rPr>
          <w:rFonts w:asciiTheme="minorHAnsi" w:hAnsiTheme="minorHAnsi" w:cstheme="minorHAnsi"/>
          <w:b/>
          <w:color w:val="EC008C"/>
        </w:rPr>
        <w:t>(</w:t>
      </w:r>
      <w:r w:rsidR="00A9318B" w:rsidRPr="00830994">
        <w:rPr>
          <w:rFonts w:asciiTheme="minorHAnsi" w:hAnsiTheme="minorHAnsi" w:cstheme="minorHAnsi"/>
          <w:b/>
          <w:color w:val="EC008C"/>
        </w:rPr>
        <w:t>+9</w:t>
      </w:r>
      <w:r w:rsidRPr="00830994">
        <w:rPr>
          <w:rFonts w:asciiTheme="minorHAnsi" w:hAnsiTheme="minorHAnsi" w:cstheme="minorHAnsi"/>
          <w:b/>
          <w:color w:val="EC008C"/>
        </w:rPr>
        <w:t>pp)</w:t>
      </w:r>
    </w:p>
    <w:p w14:paraId="55726EAA" w14:textId="77777777" w:rsidR="00D80BEF" w:rsidRPr="00830994" w:rsidRDefault="00122116" w:rsidP="00F257C8">
      <w:pPr>
        <w:pStyle w:val="Sunbulletyellow"/>
        <w:rPr>
          <w:rFonts w:asciiTheme="minorHAnsi" w:hAnsiTheme="minorHAnsi" w:cstheme="minorHAnsi"/>
        </w:rPr>
      </w:pPr>
      <w:r w:rsidRPr="00830994">
        <w:rPr>
          <w:rFonts w:asciiTheme="minorHAnsi" w:hAnsiTheme="minorHAnsi" w:cstheme="minorHAnsi"/>
        </w:rPr>
        <w:t>‘I</w:t>
      </w:r>
      <w:r w:rsidR="007931EC" w:rsidRPr="00830994">
        <w:rPr>
          <w:rFonts w:asciiTheme="minorHAnsi" w:hAnsiTheme="minorHAnsi" w:cstheme="minorHAnsi"/>
        </w:rPr>
        <w:t xml:space="preserve"> try to treat other people with respect’ </w:t>
      </w:r>
      <w:r w:rsidR="007931EC" w:rsidRPr="00830994">
        <w:rPr>
          <w:rFonts w:asciiTheme="minorHAnsi" w:hAnsiTheme="minorHAnsi" w:cstheme="minorHAnsi"/>
          <w:b/>
          <w:color w:val="EC008C"/>
        </w:rPr>
        <w:t>(+4pp)</w:t>
      </w:r>
      <w:r w:rsidR="007931EC" w:rsidRPr="00830994">
        <w:rPr>
          <w:rFonts w:asciiTheme="minorHAnsi" w:hAnsiTheme="minorHAnsi" w:cstheme="minorHAnsi"/>
          <w:color w:val="EC008C"/>
        </w:rPr>
        <w:t xml:space="preserve"> </w:t>
      </w:r>
    </w:p>
    <w:p w14:paraId="220C65FF" w14:textId="77777777" w:rsidR="00A9318B" w:rsidRPr="00830994" w:rsidRDefault="00A9318B">
      <w:pPr>
        <w:rPr>
          <w:rFonts w:asciiTheme="minorHAnsi" w:eastAsia="Calibri" w:hAnsiTheme="minorHAnsi" w:cstheme="minorHAnsi"/>
          <w:b/>
          <w:color w:val="EC008C"/>
          <w:sz w:val="24"/>
          <w:szCs w:val="28"/>
        </w:rPr>
      </w:pPr>
      <w:bookmarkStart w:id="25" w:name="_Toc482717469"/>
      <w:r w:rsidRPr="00830994">
        <w:rPr>
          <w:rFonts w:asciiTheme="minorHAnsi" w:hAnsiTheme="minorHAnsi" w:cstheme="minorHAnsi"/>
          <w:color w:val="EC008C"/>
        </w:rPr>
        <w:br w:type="page"/>
      </w:r>
    </w:p>
    <w:p w14:paraId="50B1B33D" w14:textId="77777777" w:rsidR="007931EC" w:rsidRPr="00830994" w:rsidRDefault="007931EC" w:rsidP="0084158D">
      <w:pPr>
        <w:pStyle w:val="KTRHeading2"/>
        <w:rPr>
          <w:color w:val="EC008C"/>
        </w:rPr>
      </w:pPr>
      <w:bookmarkStart w:id="26" w:name="_Toc14875442"/>
      <w:r w:rsidRPr="00830994">
        <w:rPr>
          <w:color w:val="EC008C"/>
        </w:rPr>
        <w:lastRenderedPageBreak/>
        <w:t>Transition to adulthood</w:t>
      </w:r>
      <w:bookmarkEnd w:id="25"/>
      <w:bookmarkEnd w:id="26"/>
    </w:p>
    <w:p w14:paraId="4C360F90" w14:textId="77777777" w:rsidR="00F53ADA" w:rsidRPr="00830994" w:rsidRDefault="00D3001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 summer</w:t>
      </w:r>
      <w:r w:rsidR="007931EC" w:rsidRPr="00830994">
        <w:rPr>
          <w:rFonts w:asciiTheme="minorHAnsi" w:hAnsiTheme="minorHAnsi" w:cstheme="minorHAnsi"/>
          <w:szCs w:val="24"/>
        </w:rPr>
        <w:t xml:space="preserve"> had a positive impact across </w:t>
      </w:r>
      <w:r w:rsidRPr="00830994">
        <w:rPr>
          <w:rFonts w:asciiTheme="minorHAnsi" w:hAnsiTheme="minorHAnsi" w:cstheme="minorHAnsi"/>
          <w:szCs w:val="24"/>
        </w:rPr>
        <w:t>the majority</w:t>
      </w:r>
      <w:r w:rsidR="007931EC" w:rsidRPr="00830994">
        <w:rPr>
          <w:rFonts w:asciiTheme="minorHAnsi" w:hAnsiTheme="minorHAnsi" w:cstheme="minorHAnsi"/>
          <w:szCs w:val="24"/>
        </w:rPr>
        <w:t xml:space="preserve"> </w:t>
      </w:r>
      <w:r w:rsidR="00CF5F0E" w:rsidRPr="00830994">
        <w:rPr>
          <w:rFonts w:asciiTheme="minorHAnsi" w:hAnsiTheme="minorHAnsi" w:cstheme="minorHAnsi"/>
          <w:szCs w:val="24"/>
        </w:rPr>
        <w:t xml:space="preserve">of </w:t>
      </w:r>
      <w:r w:rsidR="007931EC" w:rsidRPr="00830994">
        <w:rPr>
          <w:rFonts w:asciiTheme="minorHAnsi" w:hAnsiTheme="minorHAnsi" w:cstheme="minorHAnsi"/>
          <w:szCs w:val="24"/>
        </w:rPr>
        <w:t>outcome measures in this category (11 out of 15</w:t>
      </w:r>
      <w:r w:rsidR="00D47020" w:rsidRPr="00830994">
        <w:rPr>
          <w:rFonts w:asciiTheme="minorHAnsi" w:hAnsiTheme="minorHAnsi" w:cstheme="minorHAnsi"/>
          <w:szCs w:val="24"/>
        </w:rPr>
        <w:t xml:space="preserve"> – see t</w:t>
      </w:r>
      <w:r w:rsidR="00F93FD1" w:rsidRPr="00830994">
        <w:rPr>
          <w:rFonts w:asciiTheme="minorHAnsi" w:hAnsiTheme="minorHAnsi" w:cstheme="minorHAnsi"/>
          <w:szCs w:val="24"/>
        </w:rPr>
        <w:t>able 1</w:t>
      </w:r>
      <w:r w:rsidR="00E3571E" w:rsidRPr="00830994">
        <w:rPr>
          <w:rFonts w:asciiTheme="minorHAnsi" w:hAnsiTheme="minorHAnsi" w:cstheme="minorHAnsi"/>
          <w:szCs w:val="24"/>
        </w:rPr>
        <w:t>9</w:t>
      </w:r>
      <w:r w:rsidRPr="00830994">
        <w:rPr>
          <w:rFonts w:asciiTheme="minorHAnsi" w:hAnsiTheme="minorHAnsi" w:cstheme="minorHAnsi"/>
          <w:szCs w:val="24"/>
        </w:rPr>
        <w:t xml:space="preserve"> in </w:t>
      </w:r>
      <w:r w:rsidR="00D47020" w:rsidRPr="00830994">
        <w:rPr>
          <w:rFonts w:asciiTheme="minorHAnsi" w:hAnsiTheme="minorHAnsi" w:cstheme="minorHAnsi"/>
          <w:szCs w:val="24"/>
        </w:rPr>
        <w:t>a</w:t>
      </w:r>
      <w:r w:rsidRPr="00830994">
        <w:rPr>
          <w:rFonts w:asciiTheme="minorHAnsi" w:hAnsiTheme="minorHAnsi" w:cstheme="minorHAnsi"/>
          <w:szCs w:val="24"/>
        </w:rPr>
        <w:t>ppendix 1</w:t>
      </w:r>
      <w:r w:rsidR="007931EC" w:rsidRPr="00830994">
        <w:rPr>
          <w:rFonts w:asciiTheme="minorHAnsi" w:hAnsiTheme="minorHAnsi" w:cstheme="minorHAnsi"/>
          <w:szCs w:val="24"/>
        </w:rPr>
        <w:t xml:space="preserve">). </w:t>
      </w:r>
      <w:r w:rsidR="00DF62E9" w:rsidRPr="00830994">
        <w:rPr>
          <w:rFonts w:asciiTheme="minorHAnsi" w:hAnsiTheme="minorHAnsi" w:cstheme="minorHAnsi"/>
          <w:szCs w:val="24"/>
        </w:rPr>
        <w:t xml:space="preserve">Figure </w:t>
      </w:r>
      <w:r w:rsidR="00D47020" w:rsidRPr="00830994">
        <w:rPr>
          <w:rFonts w:asciiTheme="minorHAnsi" w:hAnsiTheme="minorHAnsi" w:cstheme="minorHAnsi"/>
          <w:szCs w:val="24"/>
        </w:rPr>
        <w:t>8</w:t>
      </w:r>
      <w:r w:rsidRPr="00830994">
        <w:rPr>
          <w:rFonts w:asciiTheme="minorHAnsi" w:hAnsiTheme="minorHAnsi" w:cstheme="minorHAnsi"/>
          <w:szCs w:val="24"/>
        </w:rPr>
        <w:t xml:space="preserve"> shows that NCS summer</w:t>
      </w:r>
      <w:r w:rsidR="007965EF" w:rsidRPr="00830994">
        <w:rPr>
          <w:rFonts w:asciiTheme="minorHAnsi" w:hAnsiTheme="minorHAnsi" w:cstheme="minorHAnsi"/>
          <w:szCs w:val="24"/>
        </w:rPr>
        <w:t xml:space="preserve"> </w:t>
      </w:r>
      <w:r w:rsidR="00D47020" w:rsidRPr="00830994">
        <w:rPr>
          <w:rFonts w:asciiTheme="minorHAnsi" w:hAnsiTheme="minorHAnsi" w:cstheme="minorHAnsi"/>
          <w:szCs w:val="24"/>
        </w:rPr>
        <w:t>was particularly likely to have a</w:t>
      </w:r>
      <w:r w:rsidR="007965EF" w:rsidRPr="00830994">
        <w:rPr>
          <w:rFonts w:asciiTheme="minorHAnsi" w:hAnsiTheme="minorHAnsi" w:cstheme="minorHAnsi"/>
          <w:szCs w:val="24"/>
        </w:rPr>
        <w:t xml:space="preserve"> positive</w:t>
      </w:r>
      <w:r w:rsidR="007931EC" w:rsidRPr="00830994">
        <w:rPr>
          <w:rFonts w:asciiTheme="minorHAnsi" w:hAnsiTheme="minorHAnsi" w:cstheme="minorHAnsi"/>
          <w:szCs w:val="24"/>
        </w:rPr>
        <w:t xml:space="preserve"> impact </w:t>
      </w:r>
      <w:r w:rsidR="00D47020" w:rsidRPr="00830994">
        <w:rPr>
          <w:rFonts w:asciiTheme="minorHAnsi" w:hAnsiTheme="minorHAnsi" w:cstheme="minorHAnsi"/>
          <w:szCs w:val="24"/>
        </w:rPr>
        <w:t xml:space="preserve">on </w:t>
      </w:r>
      <w:r w:rsidR="007931EC" w:rsidRPr="00830994">
        <w:rPr>
          <w:rFonts w:asciiTheme="minorHAnsi" w:hAnsiTheme="minorHAnsi" w:cstheme="minorHAnsi"/>
          <w:szCs w:val="24"/>
        </w:rPr>
        <w:t>whether participants felt confident ‘having a go at things that are new to me’ and ‘getting things done on time</w:t>
      </w:r>
      <w:r w:rsidR="00B40045" w:rsidRPr="00830994">
        <w:rPr>
          <w:rFonts w:asciiTheme="minorHAnsi" w:hAnsiTheme="minorHAnsi" w:cstheme="minorHAnsi"/>
          <w:szCs w:val="24"/>
        </w:rPr>
        <w:t>’.</w:t>
      </w:r>
      <w:r w:rsidR="007931EC" w:rsidRPr="00830994">
        <w:rPr>
          <w:rFonts w:asciiTheme="minorHAnsi" w:hAnsiTheme="minorHAnsi" w:cstheme="minorHAnsi"/>
          <w:szCs w:val="24"/>
        </w:rPr>
        <w:t xml:space="preserve"> </w:t>
      </w:r>
    </w:p>
    <w:p w14:paraId="50FFF070" w14:textId="77777777" w:rsidR="007931EC" w:rsidRPr="00830994" w:rsidRDefault="00F53ADA"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In contrast,</w:t>
      </w:r>
      <w:r w:rsidR="007931EC" w:rsidRPr="00830994">
        <w:rPr>
          <w:rFonts w:asciiTheme="minorHAnsi" w:hAnsiTheme="minorHAnsi" w:cstheme="minorHAnsi"/>
          <w:szCs w:val="24"/>
        </w:rPr>
        <w:t xml:space="preserve"> the autumn programme only had a</w:t>
      </w:r>
      <w:r w:rsidR="000943B9" w:rsidRPr="00830994">
        <w:rPr>
          <w:rFonts w:asciiTheme="minorHAnsi" w:hAnsiTheme="minorHAnsi" w:cstheme="minorHAnsi"/>
          <w:szCs w:val="24"/>
        </w:rPr>
        <w:t>n identifiable</w:t>
      </w:r>
      <w:r w:rsidR="007931EC" w:rsidRPr="00830994">
        <w:rPr>
          <w:rFonts w:asciiTheme="minorHAnsi" w:hAnsiTheme="minorHAnsi" w:cstheme="minorHAnsi"/>
          <w:szCs w:val="24"/>
        </w:rPr>
        <w:t xml:space="preserve"> positive impact on </w:t>
      </w:r>
      <w:r w:rsidR="000943B9" w:rsidRPr="00830994">
        <w:rPr>
          <w:rFonts w:asciiTheme="minorHAnsi" w:hAnsiTheme="minorHAnsi" w:cstheme="minorHAnsi"/>
          <w:szCs w:val="24"/>
        </w:rPr>
        <w:t>three</w:t>
      </w:r>
      <w:r w:rsidR="007931EC" w:rsidRPr="00830994">
        <w:rPr>
          <w:rFonts w:asciiTheme="minorHAnsi" w:hAnsiTheme="minorHAnsi" w:cstheme="minorHAnsi"/>
          <w:szCs w:val="24"/>
        </w:rPr>
        <w:t xml:space="preserve"> ou</w:t>
      </w:r>
      <w:r w:rsidR="00A73C7A" w:rsidRPr="00830994">
        <w:rPr>
          <w:rFonts w:asciiTheme="minorHAnsi" w:hAnsiTheme="minorHAnsi" w:cstheme="minorHAnsi"/>
          <w:szCs w:val="24"/>
        </w:rPr>
        <w:t xml:space="preserve">tcome measures </w:t>
      </w:r>
      <w:r w:rsidR="000943B9" w:rsidRPr="00830994">
        <w:rPr>
          <w:rFonts w:asciiTheme="minorHAnsi" w:hAnsiTheme="minorHAnsi" w:cstheme="minorHAnsi"/>
          <w:szCs w:val="24"/>
        </w:rPr>
        <w:t>in this category</w:t>
      </w:r>
      <w:r w:rsidR="00A73C7A" w:rsidRPr="00830994">
        <w:rPr>
          <w:rFonts w:asciiTheme="minorHAnsi" w:hAnsiTheme="minorHAnsi" w:cstheme="minorHAnsi"/>
          <w:szCs w:val="24"/>
        </w:rPr>
        <w:t>.</w:t>
      </w:r>
    </w:p>
    <w:p w14:paraId="05B7CC76" w14:textId="77777777" w:rsidR="007931EC" w:rsidRPr="00BC7293" w:rsidRDefault="00656FA1" w:rsidP="00D47020">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drawing>
          <wp:anchor distT="0" distB="0" distL="114300" distR="114300" simplePos="0" relativeHeight="251658253" behindDoc="0" locked="0" layoutInCell="1" allowOverlap="1" wp14:anchorId="4DB800C1" wp14:editId="2701C03E">
            <wp:simplePos x="0" y="0"/>
            <wp:positionH relativeFrom="column">
              <wp:posOffset>-135890</wp:posOffset>
            </wp:positionH>
            <wp:positionV relativeFrom="paragraph">
              <wp:posOffset>269875</wp:posOffset>
            </wp:positionV>
            <wp:extent cx="6190615" cy="4050665"/>
            <wp:effectExtent l="0" t="0" r="635" b="698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0615" cy="405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20" w:rsidRPr="00BC7293">
        <w:rPr>
          <w:rFonts w:asciiTheme="minorHAnsi" w:hAnsiTheme="minorHAnsi" w:cstheme="minorHAnsi"/>
          <w:sz w:val="22"/>
          <w:szCs w:val="22"/>
        </w:rPr>
        <w:t xml:space="preserve">Figure </w:t>
      </w:r>
      <w:r w:rsidR="00D47020" w:rsidRPr="00BC7293">
        <w:rPr>
          <w:rFonts w:asciiTheme="minorHAnsi" w:hAnsiTheme="minorHAnsi" w:cstheme="minorHAnsi"/>
          <w:sz w:val="22"/>
          <w:szCs w:val="22"/>
        </w:rPr>
        <w:fldChar w:fldCharType="begin"/>
      </w:r>
      <w:r w:rsidR="00D47020" w:rsidRPr="00BC7293">
        <w:rPr>
          <w:rFonts w:asciiTheme="minorHAnsi" w:hAnsiTheme="minorHAnsi" w:cstheme="minorHAnsi"/>
          <w:sz w:val="22"/>
          <w:szCs w:val="22"/>
        </w:rPr>
        <w:instrText xml:space="preserve"> SEQ Figure \* ARABIC </w:instrText>
      </w:r>
      <w:r w:rsidR="00D47020"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8</w:t>
      </w:r>
      <w:r w:rsidR="00D47020" w:rsidRPr="00BC7293">
        <w:rPr>
          <w:rFonts w:asciiTheme="minorHAnsi" w:hAnsiTheme="minorHAnsi" w:cstheme="minorHAnsi"/>
          <w:sz w:val="22"/>
          <w:szCs w:val="22"/>
        </w:rPr>
        <w:fldChar w:fldCharType="end"/>
      </w:r>
      <w:r w:rsidR="00D47020" w:rsidRPr="00BC7293">
        <w:rPr>
          <w:rFonts w:asciiTheme="minorHAnsi" w:hAnsiTheme="minorHAnsi" w:cstheme="minorHAnsi"/>
          <w:sz w:val="22"/>
          <w:szCs w:val="22"/>
        </w:rPr>
        <w:t xml:space="preserve"> Transition to adulthood outcome measures</w:t>
      </w:r>
    </w:p>
    <w:p w14:paraId="772B8130" w14:textId="77777777" w:rsidR="00972BAA" w:rsidRPr="00830994" w:rsidRDefault="00972BAA" w:rsidP="007931EC">
      <w:pPr>
        <w:pStyle w:val="KTRMaintext"/>
        <w:rPr>
          <w:rFonts w:asciiTheme="minorHAnsi" w:hAnsiTheme="minorHAnsi" w:cstheme="minorHAnsi"/>
          <w:szCs w:val="24"/>
        </w:rPr>
      </w:pPr>
    </w:p>
    <w:p w14:paraId="5B0802BA" w14:textId="77777777" w:rsidR="000943B9" w:rsidRPr="00830994" w:rsidRDefault="00F96999" w:rsidP="000943B9">
      <w:pPr>
        <w:pStyle w:val="Sunbulletyellow"/>
        <w:rPr>
          <w:rFonts w:asciiTheme="minorHAnsi" w:hAnsiTheme="minorHAnsi" w:cstheme="minorHAnsi"/>
        </w:rPr>
      </w:pPr>
      <w:r w:rsidRPr="00830994">
        <w:rPr>
          <w:rFonts w:asciiTheme="minorHAnsi" w:hAnsiTheme="minorHAnsi" w:cstheme="minorHAnsi"/>
        </w:rPr>
        <w:t xml:space="preserve">Both NCS summer and autumn had a </w:t>
      </w:r>
      <w:r w:rsidR="008C2782" w:rsidRPr="00830994">
        <w:rPr>
          <w:rFonts w:asciiTheme="minorHAnsi" w:hAnsiTheme="minorHAnsi" w:cstheme="minorHAnsi"/>
        </w:rPr>
        <w:t xml:space="preserve">significant </w:t>
      </w:r>
      <w:r w:rsidRPr="00830994">
        <w:rPr>
          <w:rFonts w:asciiTheme="minorHAnsi" w:hAnsiTheme="minorHAnsi" w:cstheme="minorHAnsi"/>
        </w:rPr>
        <w:t>positive impact on whether participants</w:t>
      </w:r>
      <w:r w:rsidR="00950CD7" w:rsidRPr="00830994">
        <w:rPr>
          <w:rFonts w:asciiTheme="minorHAnsi" w:hAnsiTheme="minorHAnsi" w:cstheme="minorHAnsi"/>
        </w:rPr>
        <w:t xml:space="preserve"> indicated</w:t>
      </w:r>
      <w:r w:rsidRPr="00830994">
        <w:rPr>
          <w:rFonts w:asciiTheme="minorHAnsi" w:hAnsiTheme="minorHAnsi" w:cstheme="minorHAnsi"/>
        </w:rPr>
        <w:t xml:space="preserve"> fe</w:t>
      </w:r>
      <w:r w:rsidR="00950CD7" w:rsidRPr="00830994">
        <w:rPr>
          <w:rFonts w:asciiTheme="minorHAnsi" w:hAnsiTheme="minorHAnsi" w:cstheme="minorHAnsi"/>
        </w:rPr>
        <w:t>eling</w:t>
      </w:r>
      <w:r w:rsidRPr="00830994">
        <w:rPr>
          <w:rFonts w:asciiTheme="minorHAnsi" w:hAnsiTheme="minorHAnsi" w:cstheme="minorHAnsi"/>
        </w:rPr>
        <w:t xml:space="preserve"> ‘positive about my chances of getting a job in the future’ </w:t>
      </w:r>
      <w:r w:rsidRPr="00830994">
        <w:rPr>
          <w:rFonts w:asciiTheme="minorHAnsi" w:hAnsiTheme="minorHAnsi" w:cstheme="minorHAnsi"/>
          <w:b/>
          <w:color w:val="EC008C"/>
        </w:rPr>
        <w:t>(+</w:t>
      </w:r>
      <w:r w:rsidR="00400CB9" w:rsidRPr="00830994">
        <w:rPr>
          <w:rFonts w:asciiTheme="minorHAnsi" w:hAnsiTheme="minorHAnsi" w:cstheme="minorHAnsi"/>
          <w:b/>
          <w:color w:val="EC008C"/>
        </w:rPr>
        <w:t>6</w:t>
      </w:r>
      <w:r w:rsidR="00A9318B" w:rsidRPr="00830994">
        <w:rPr>
          <w:rFonts w:asciiTheme="minorHAnsi" w:hAnsiTheme="minorHAnsi" w:cstheme="minorHAnsi"/>
          <w:b/>
          <w:color w:val="EC008C"/>
        </w:rPr>
        <w:t xml:space="preserve"> in summer and </w:t>
      </w:r>
      <w:r w:rsidRPr="00830994">
        <w:rPr>
          <w:rFonts w:asciiTheme="minorHAnsi" w:hAnsiTheme="minorHAnsi" w:cstheme="minorHAnsi"/>
          <w:b/>
          <w:color w:val="EC008C"/>
        </w:rPr>
        <w:t xml:space="preserve">6pp </w:t>
      </w:r>
      <w:r w:rsidR="00A9318B" w:rsidRPr="00830994">
        <w:rPr>
          <w:rFonts w:asciiTheme="minorHAnsi" w:hAnsiTheme="minorHAnsi" w:cstheme="minorHAnsi"/>
          <w:b/>
          <w:color w:val="EC008C"/>
        </w:rPr>
        <w:t>in autumn</w:t>
      </w:r>
      <w:r w:rsidRPr="00830994">
        <w:rPr>
          <w:rFonts w:asciiTheme="minorHAnsi" w:hAnsiTheme="minorHAnsi" w:cstheme="minorHAnsi"/>
          <w:b/>
          <w:color w:val="EC008C"/>
        </w:rPr>
        <w:t>)</w:t>
      </w:r>
    </w:p>
    <w:p w14:paraId="5D5D6FD0" w14:textId="77777777" w:rsidR="007931EC" w:rsidRPr="00830994" w:rsidRDefault="00D3001B" w:rsidP="000943B9">
      <w:pPr>
        <w:pStyle w:val="Sunbulletyellow"/>
        <w:numPr>
          <w:ilvl w:val="0"/>
          <w:numId w:val="0"/>
        </w:numPr>
        <w:spacing w:before="120" w:after="120"/>
        <w:rPr>
          <w:rFonts w:asciiTheme="minorHAnsi" w:hAnsiTheme="minorHAnsi" w:cstheme="minorHAnsi"/>
        </w:rPr>
      </w:pPr>
      <w:r w:rsidRPr="00830994">
        <w:rPr>
          <w:rFonts w:asciiTheme="minorHAnsi" w:hAnsiTheme="minorHAnsi" w:cstheme="minorHAnsi"/>
        </w:rPr>
        <w:t>NCS summer</w:t>
      </w:r>
      <w:r w:rsidR="007931EC" w:rsidRPr="00830994">
        <w:rPr>
          <w:rFonts w:asciiTheme="minorHAnsi" w:hAnsiTheme="minorHAnsi" w:cstheme="minorHAnsi"/>
        </w:rPr>
        <w:t xml:space="preserve"> also had a positive impact on how </w:t>
      </w:r>
      <w:r w:rsidR="00F53ADA" w:rsidRPr="00830994">
        <w:rPr>
          <w:rFonts w:asciiTheme="minorHAnsi" w:hAnsiTheme="minorHAnsi" w:cstheme="minorHAnsi"/>
        </w:rPr>
        <w:t>confident participants felt ‘</w:t>
      </w:r>
      <w:r w:rsidR="007931EC" w:rsidRPr="00830994">
        <w:rPr>
          <w:rFonts w:asciiTheme="minorHAnsi" w:hAnsiTheme="minorHAnsi" w:cstheme="minorHAnsi"/>
        </w:rPr>
        <w:t xml:space="preserve">managing my money’ </w:t>
      </w:r>
      <w:r w:rsidR="007931EC" w:rsidRPr="00830994">
        <w:rPr>
          <w:rFonts w:asciiTheme="minorHAnsi" w:hAnsiTheme="minorHAnsi" w:cstheme="minorHAnsi"/>
          <w:b/>
          <w:color w:val="EC008C"/>
        </w:rPr>
        <w:t xml:space="preserve">(+9pp) </w:t>
      </w:r>
      <w:r w:rsidR="007931EC" w:rsidRPr="00830994">
        <w:rPr>
          <w:rFonts w:asciiTheme="minorHAnsi" w:hAnsiTheme="minorHAnsi" w:cstheme="minorHAnsi"/>
        </w:rPr>
        <w:t xml:space="preserve">and whether participants agreed that: </w:t>
      </w:r>
    </w:p>
    <w:p w14:paraId="64975B06" w14:textId="77777777" w:rsidR="007931EC" w:rsidRPr="00830994" w:rsidRDefault="00122116" w:rsidP="00D53AA7">
      <w:pPr>
        <w:pStyle w:val="Sunbulletyellow"/>
        <w:rPr>
          <w:rFonts w:asciiTheme="minorHAnsi" w:hAnsiTheme="minorHAnsi" w:cstheme="minorHAnsi"/>
        </w:rPr>
      </w:pPr>
      <w:r w:rsidRPr="00830994">
        <w:rPr>
          <w:rFonts w:asciiTheme="minorHAnsi" w:hAnsiTheme="minorHAnsi" w:cstheme="minorHAnsi"/>
        </w:rPr>
        <w:t>‘I</w:t>
      </w:r>
      <w:r w:rsidR="007931EC" w:rsidRPr="00830994">
        <w:rPr>
          <w:rFonts w:asciiTheme="minorHAnsi" w:hAnsiTheme="minorHAnsi" w:cstheme="minorHAnsi"/>
        </w:rPr>
        <w:t xml:space="preserve"> find it easy to learn from my mistakes’ </w:t>
      </w:r>
      <w:r w:rsidR="007931EC" w:rsidRPr="00830994">
        <w:rPr>
          <w:rFonts w:asciiTheme="minorHAnsi" w:hAnsiTheme="minorHAnsi" w:cstheme="minorHAnsi"/>
          <w:b/>
          <w:color w:val="EC008C"/>
        </w:rPr>
        <w:t>(+11pp)</w:t>
      </w:r>
    </w:p>
    <w:p w14:paraId="1D8BD491" w14:textId="77777777" w:rsidR="007931EC" w:rsidRPr="00830994" w:rsidRDefault="007931EC" w:rsidP="00D53AA7">
      <w:pPr>
        <w:pStyle w:val="Sunbulletyellow"/>
        <w:rPr>
          <w:rFonts w:asciiTheme="minorHAnsi" w:hAnsiTheme="minorHAnsi" w:cstheme="minorHAnsi"/>
        </w:rPr>
      </w:pPr>
      <w:r w:rsidRPr="00830994">
        <w:rPr>
          <w:rFonts w:asciiTheme="minorHAnsi" w:hAnsiTheme="minorHAnsi" w:cstheme="minorHAnsi"/>
        </w:rPr>
        <w:t xml:space="preserve">‘I can pretty much decide what will happen in my life’ </w:t>
      </w:r>
      <w:r w:rsidRPr="00830994">
        <w:rPr>
          <w:rFonts w:asciiTheme="minorHAnsi" w:hAnsiTheme="minorHAnsi" w:cstheme="minorHAnsi"/>
          <w:b/>
          <w:color w:val="EC008C"/>
        </w:rPr>
        <w:t>(+10pp)</w:t>
      </w:r>
    </w:p>
    <w:p w14:paraId="18667AEC" w14:textId="77777777" w:rsidR="007931EC" w:rsidRPr="00830994" w:rsidRDefault="007931EC" w:rsidP="004D46D1">
      <w:pPr>
        <w:pStyle w:val="Sunbulletyellow"/>
        <w:rPr>
          <w:rFonts w:asciiTheme="minorHAnsi" w:hAnsiTheme="minorHAnsi" w:cstheme="minorHAnsi"/>
        </w:rPr>
      </w:pPr>
      <w:r w:rsidRPr="00830994">
        <w:rPr>
          <w:rFonts w:asciiTheme="minorHAnsi" w:hAnsiTheme="minorHAnsi" w:cstheme="minorHAnsi"/>
        </w:rPr>
        <w:t xml:space="preserve">‘I like to finish things once I've started them’ </w:t>
      </w:r>
      <w:r w:rsidRPr="00830994">
        <w:rPr>
          <w:rFonts w:asciiTheme="minorHAnsi" w:hAnsiTheme="minorHAnsi" w:cstheme="minorHAnsi"/>
          <w:b/>
          <w:color w:val="EC008C"/>
        </w:rPr>
        <w:t>(+7pp)</w:t>
      </w:r>
    </w:p>
    <w:p w14:paraId="2E8664B6" w14:textId="77777777" w:rsidR="007931EC" w:rsidRPr="00830994" w:rsidRDefault="007931EC" w:rsidP="004D46D1">
      <w:pPr>
        <w:pStyle w:val="Sunbulletyellow"/>
        <w:rPr>
          <w:rFonts w:asciiTheme="minorHAnsi" w:hAnsiTheme="minorHAnsi" w:cstheme="minorHAnsi"/>
          <w:b/>
        </w:rPr>
      </w:pPr>
      <w:r w:rsidRPr="00830994">
        <w:rPr>
          <w:rFonts w:asciiTheme="minorHAnsi" w:hAnsiTheme="minorHAnsi" w:cstheme="minorHAnsi"/>
        </w:rPr>
        <w:t>‘</w:t>
      </w:r>
      <w:r w:rsidR="00122116" w:rsidRPr="00830994">
        <w:rPr>
          <w:rFonts w:asciiTheme="minorHAnsi" w:hAnsiTheme="minorHAnsi" w:cstheme="minorHAnsi"/>
        </w:rPr>
        <w:t>a</w:t>
      </w:r>
      <w:r w:rsidRPr="00830994">
        <w:rPr>
          <w:rFonts w:asciiTheme="minorHAnsi" w:hAnsiTheme="minorHAnsi" w:cstheme="minorHAnsi"/>
        </w:rPr>
        <w:t xml:space="preserve"> range of different career options are open to me’ </w:t>
      </w:r>
      <w:r w:rsidRPr="00830994">
        <w:rPr>
          <w:rFonts w:asciiTheme="minorHAnsi" w:hAnsiTheme="minorHAnsi" w:cstheme="minorHAnsi"/>
          <w:b/>
          <w:color w:val="EC008C"/>
        </w:rPr>
        <w:t>(+7pp)</w:t>
      </w:r>
    </w:p>
    <w:p w14:paraId="74D25DB3" w14:textId="77777777" w:rsidR="00E6497B" w:rsidRPr="00830994" w:rsidRDefault="00E6497B" w:rsidP="004D46D1">
      <w:pPr>
        <w:pStyle w:val="KTRBulletlevel1"/>
        <w:rPr>
          <w:rFonts w:asciiTheme="minorHAnsi" w:hAnsiTheme="minorHAnsi" w:cstheme="minorHAnsi"/>
        </w:rPr>
      </w:pPr>
    </w:p>
    <w:p w14:paraId="45619616" w14:textId="77777777" w:rsidR="009A1FBB" w:rsidRPr="00830994" w:rsidRDefault="009A1FBB">
      <w:pPr>
        <w:rPr>
          <w:rFonts w:asciiTheme="minorHAnsi" w:eastAsia="Calibri" w:hAnsiTheme="minorHAnsi" w:cstheme="minorHAnsi"/>
          <w:b/>
          <w:color w:val="000000"/>
          <w:sz w:val="24"/>
          <w:szCs w:val="18"/>
        </w:rPr>
      </w:pPr>
      <w:r w:rsidRPr="00830994">
        <w:rPr>
          <w:rFonts w:asciiTheme="minorHAnsi" w:hAnsiTheme="minorHAnsi" w:cstheme="minorHAnsi"/>
        </w:rPr>
        <w:br w:type="page"/>
      </w:r>
    </w:p>
    <w:p w14:paraId="4BC79FC9" w14:textId="77777777" w:rsidR="00D91A47" w:rsidRPr="00830994" w:rsidRDefault="00DC4B47" w:rsidP="00685A54">
      <w:pPr>
        <w:pStyle w:val="KTRHeading1a"/>
        <w:rPr>
          <w:rFonts w:asciiTheme="minorHAnsi" w:hAnsiTheme="minorHAnsi" w:cstheme="minorHAnsi"/>
        </w:rPr>
      </w:pPr>
      <w:bookmarkStart w:id="27" w:name="_Toc14875443"/>
      <w:r w:rsidRPr="00830994">
        <w:rPr>
          <w:rFonts w:asciiTheme="minorHAnsi" w:hAnsiTheme="minorHAnsi" w:cstheme="minorHAnsi"/>
        </w:rPr>
        <w:lastRenderedPageBreak/>
        <w:t>Impact measures - s</w:t>
      </w:r>
      <w:r w:rsidR="00D91A47" w:rsidRPr="00830994">
        <w:rPr>
          <w:rFonts w:asciiTheme="minorHAnsi" w:hAnsiTheme="minorHAnsi" w:cstheme="minorHAnsi"/>
        </w:rPr>
        <w:t>ocial cohesion</w:t>
      </w:r>
      <w:bookmarkEnd w:id="22"/>
      <w:bookmarkEnd w:id="27"/>
    </w:p>
    <w:p w14:paraId="4449BB09" w14:textId="77777777" w:rsidR="00D91A47" w:rsidRPr="00830994" w:rsidRDefault="00DC4B47" w:rsidP="003C5372">
      <w:pPr>
        <w:pStyle w:val="KTRMaintext"/>
        <w:spacing w:line="288" w:lineRule="auto"/>
        <w:rPr>
          <w:rFonts w:asciiTheme="minorHAnsi" w:hAnsiTheme="minorHAnsi" w:cstheme="minorHAnsi"/>
          <w:b/>
          <w:color w:val="00B0F0"/>
          <w:sz w:val="28"/>
          <w:szCs w:val="28"/>
        </w:rPr>
      </w:pPr>
      <w:r w:rsidRPr="00830994">
        <w:rPr>
          <w:rFonts w:asciiTheme="minorHAnsi" w:hAnsiTheme="minorHAnsi" w:cstheme="minorHAnsi"/>
          <w:b/>
          <w:color w:val="00B0F0"/>
          <w:sz w:val="28"/>
          <w:szCs w:val="28"/>
        </w:rPr>
        <w:t>“</w:t>
      </w:r>
      <w:r w:rsidR="00E40FE6" w:rsidRPr="00830994">
        <w:rPr>
          <w:rFonts w:asciiTheme="minorHAnsi" w:hAnsiTheme="minorHAnsi" w:cstheme="minorHAnsi"/>
          <w:b/>
          <w:color w:val="00B0F0"/>
          <w:sz w:val="28"/>
          <w:szCs w:val="28"/>
        </w:rPr>
        <w:t>…</w:t>
      </w:r>
      <w:r w:rsidR="00D91A47" w:rsidRPr="00830994">
        <w:rPr>
          <w:rFonts w:asciiTheme="minorHAnsi" w:hAnsiTheme="minorHAnsi" w:cstheme="minorHAnsi"/>
          <w:b/>
          <w:color w:val="00B0F0"/>
          <w:sz w:val="28"/>
          <w:szCs w:val="28"/>
        </w:rPr>
        <w:t>bring our country together by building stronger, more integrated communities and fostering understanding between young people from different backgrounds.</w:t>
      </w:r>
      <w:r w:rsidR="001602E1" w:rsidRPr="00830994">
        <w:rPr>
          <w:rFonts w:asciiTheme="minorHAnsi" w:hAnsiTheme="minorHAnsi" w:cstheme="minorHAnsi"/>
          <w:b/>
          <w:color w:val="00B0F0"/>
          <w:sz w:val="28"/>
          <w:szCs w:val="28"/>
        </w:rPr>
        <w:t>”</w:t>
      </w:r>
      <w:r w:rsidR="00590819" w:rsidRPr="00830994">
        <w:rPr>
          <w:rStyle w:val="FootnoteReference"/>
          <w:rFonts w:asciiTheme="minorHAnsi" w:hAnsiTheme="minorHAnsi" w:cstheme="minorHAnsi"/>
          <w:b/>
          <w:color w:val="00B0F0"/>
          <w:sz w:val="28"/>
          <w:szCs w:val="28"/>
        </w:rPr>
        <w:footnoteReference w:id="31"/>
      </w:r>
      <w:r w:rsidR="00D91A47" w:rsidRPr="00830994">
        <w:rPr>
          <w:rFonts w:asciiTheme="minorHAnsi" w:hAnsiTheme="minorHAnsi" w:cstheme="minorHAnsi"/>
          <w:b/>
          <w:color w:val="00B0F0"/>
          <w:sz w:val="28"/>
          <w:szCs w:val="28"/>
        </w:rPr>
        <w:t xml:space="preserve"> </w:t>
      </w:r>
    </w:p>
    <w:p w14:paraId="5B991A04" w14:textId="77777777" w:rsidR="00D6652B" w:rsidRPr="00830994" w:rsidRDefault="00D91A47"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NCS encourages social mixing amongst participants, and the evaluation measures outcomes around trust </w:t>
      </w:r>
      <w:r w:rsidR="00A86C27" w:rsidRPr="00830994">
        <w:rPr>
          <w:rFonts w:asciiTheme="minorHAnsi" w:hAnsiTheme="minorHAnsi" w:cstheme="minorHAnsi"/>
          <w:szCs w:val="24"/>
        </w:rPr>
        <w:t>and</w:t>
      </w:r>
      <w:r w:rsidRPr="00830994">
        <w:rPr>
          <w:rFonts w:asciiTheme="minorHAnsi" w:hAnsiTheme="minorHAnsi" w:cstheme="minorHAnsi"/>
          <w:szCs w:val="24"/>
        </w:rPr>
        <w:t xml:space="preserve"> attitudes towards mixing with people from different ethnic, social and religious backgrounds.</w:t>
      </w:r>
      <w:r w:rsidR="00C233DF" w:rsidRPr="00830994">
        <w:rPr>
          <w:rFonts w:asciiTheme="minorHAnsi" w:hAnsiTheme="minorHAnsi" w:cstheme="minorHAnsi"/>
          <w:szCs w:val="24"/>
        </w:rPr>
        <w:t xml:space="preserve"> </w:t>
      </w:r>
      <w:r w:rsidR="00A86C27" w:rsidRPr="00830994">
        <w:rPr>
          <w:rFonts w:asciiTheme="minorHAnsi" w:hAnsiTheme="minorHAnsi" w:cstheme="minorHAnsi"/>
          <w:szCs w:val="24"/>
        </w:rPr>
        <w:t>This</w:t>
      </w:r>
      <w:r w:rsidR="00F3709C" w:rsidRPr="00830994">
        <w:rPr>
          <w:rFonts w:asciiTheme="minorHAnsi" w:hAnsiTheme="minorHAnsi" w:cstheme="minorHAnsi"/>
          <w:szCs w:val="24"/>
        </w:rPr>
        <w:t xml:space="preserve"> chapter also includes more general</w:t>
      </w:r>
      <w:r w:rsidR="00A86C27" w:rsidRPr="00830994">
        <w:rPr>
          <w:rFonts w:asciiTheme="minorHAnsi" w:hAnsiTheme="minorHAnsi" w:cstheme="minorHAnsi"/>
          <w:szCs w:val="24"/>
        </w:rPr>
        <w:t xml:space="preserve"> measures of happiness and wellbeing</w:t>
      </w:r>
      <w:r w:rsidR="00F3709C" w:rsidRPr="00830994">
        <w:rPr>
          <w:rFonts w:asciiTheme="minorHAnsi" w:hAnsiTheme="minorHAnsi" w:cstheme="minorHAnsi"/>
          <w:szCs w:val="24"/>
        </w:rPr>
        <w:t>.</w:t>
      </w:r>
    </w:p>
    <w:p w14:paraId="1B87EBD0" w14:textId="77777777" w:rsidR="004F00A8" w:rsidRPr="00830994" w:rsidRDefault="004F00A8" w:rsidP="0084158D">
      <w:pPr>
        <w:pStyle w:val="KTRHeading2"/>
        <w:rPr>
          <w:color w:val="00B0F0"/>
        </w:rPr>
      </w:pPr>
      <w:bookmarkStart w:id="28" w:name="_Toc482717457"/>
    </w:p>
    <w:p w14:paraId="486E54AB" w14:textId="77777777" w:rsidR="00D91A47" w:rsidRPr="00830994" w:rsidRDefault="00D47020" w:rsidP="0084158D">
      <w:pPr>
        <w:pStyle w:val="KTRHeading2"/>
        <w:rPr>
          <w:color w:val="00B0F0"/>
        </w:rPr>
      </w:pPr>
      <w:bookmarkStart w:id="29" w:name="_Toc14875444"/>
      <w:r w:rsidRPr="00830994">
        <w:rPr>
          <w:color w:val="00B0F0"/>
        </w:rPr>
        <w:t>Social m</w:t>
      </w:r>
      <w:r w:rsidR="00D91A47" w:rsidRPr="00830994">
        <w:rPr>
          <w:color w:val="00B0F0"/>
        </w:rPr>
        <w:t>ixing</w:t>
      </w:r>
      <w:bookmarkEnd w:id="28"/>
      <w:bookmarkEnd w:id="29"/>
      <w:r w:rsidR="00D91A47" w:rsidRPr="00830994">
        <w:rPr>
          <w:color w:val="00B0F0"/>
        </w:rPr>
        <w:t xml:space="preserve"> </w:t>
      </w:r>
    </w:p>
    <w:p w14:paraId="4BB2F03F" w14:textId="77777777" w:rsidR="00D91A47" w:rsidRPr="00830994" w:rsidRDefault="00D91A47"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For the </w:t>
      </w:r>
      <w:r w:rsidR="0010325D" w:rsidRPr="00830994">
        <w:rPr>
          <w:rFonts w:asciiTheme="minorHAnsi" w:hAnsiTheme="minorHAnsi" w:cstheme="minorHAnsi"/>
          <w:szCs w:val="24"/>
        </w:rPr>
        <w:t>summer</w:t>
      </w:r>
      <w:r w:rsidRPr="00830994">
        <w:rPr>
          <w:rFonts w:asciiTheme="minorHAnsi" w:hAnsiTheme="minorHAnsi" w:cstheme="minorHAnsi"/>
          <w:szCs w:val="24"/>
        </w:rPr>
        <w:t xml:space="preserve"> </w:t>
      </w:r>
      <w:r w:rsidR="0010325D" w:rsidRPr="00830994">
        <w:rPr>
          <w:rFonts w:asciiTheme="minorHAnsi" w:hAnsiTheme="minorHAnsi" w:cstheme="minorHAnsi"/>
          <w:szCs w:val="24"/>
        </w:rPr>
        <w:t>programme,</w:t>
      </w:r>
      <w:r w:rsidRPr="00830994">
        <w:rPr>
          <w:rFonts w:asciiTheme="minorHAnsi" w:hAnsiTheme="minorHAnsi" w:cstheme="minorHAnsi"/>
          <w:szCs w:val="24"/>
        </w:rPr>
        <w:t xml:space="preserve"> just under half of </w:t>
      </w:r>
      <w:r w:rsidRPr="00830994">
        <w:rPr>
          <w:rFonts w:asciiTheme="minorHAnsi" w:hAnsiTheme="minorHAnsi" w:cstheme="minorHAnsi"/>
          <w:color w:val="1C1C1C"/>
          <w:szCs w:val="24"/>
        </w:rPr>
        <w:t>the</w:t>
      </w:r>
      <w:r w:rsidRPr="00830994">
        <w:rPr>
          <w:rFonts w:asciiTheme="minorHAnsi" w:hAnsiTheme="minorHAnsi" w:cstheme="minorHAnsi"/>
          <w:szCs w:val="24"/>
        </w:rPr>
        <w:t xml:space="preserve"> outcome measures in this category </w:t>
      </w:r>
      <w:r w:rsidR="0027616A" w:rsidRPr="00830994">
        <w:rPr>
          <w:rFonts w:asciiTheme="minorHAnsi" w:hAnsiTheme="minorHAnsi" w:cstheme="minorHAnsi"/>
          <w:szCs w:val="24"/>
        </w:rPr>
        <w:t>saw a positive impact</w:t>
      </w:r>
      <w:r w:rsidR="00A86C27" w:rsidRPr="00830994">
        <w:rPr>
          <w:rFonts w:asciiTheme="minorHAnsi" w:hAnsiTheme="minorHAnsi" w:cstheme="minorHAnsi"/>
          <w:szCs w:val="24"/>
        </w:rPr>
        <w:t xml:space="preserve"> (5 out of 12</w:t>
      </w:r>
      <w:r w:rsidR="00D47020" w:rsidRPr="00830994">
        <w:rPr>
          <w:rFonts w:asciiTheme="minorHAnsi" w:hAnsiTheme="minorHAnsi" w:cstheme="minorHAnsi"/>
          <w:szCs w:val="24"/>
        </w:rPr>
        <w:t xml:space="preserve"> – please see t</w:t>
      </w:r>
      <w:r w:rsidR="00A86C27" w:rsidRPr="00830994">
        <w:rPr>
          <w:rFonts w:asciiTheme="minorHAnsi" w:hAnsiTheme="minorHAnsi" w:cstheme="minorHAnsi"/>
          <w:szCs w:val="24"/>
        </w:rPr>
        <w:t xml:space="preserve">able </w:t>
      </w:r>
      <w:r w:rsidR="00E42D8F" w:rsidRPr="00830994">
        <w:rPr>
          <w:rFonts w:asciiTheme="minorHAnsi" w:hAnsiTheme="minorHAnsi" w:cstheme="minorHAnsi"/>
          <w:szCs w:val="24"/>
        </w:rPr>
        <w:t>20</w:t>
      </w:r>
      <w:r w:rsidR="00D47020" w:rsidRPr="00830994">
        <w:rPr>
          <w:rFonts w:asciiTheme="minorHAnsi" w:hAnsiTheme="minorHAnsi" w:cstheme="minorHAnsi"/>
          <w:szCs w:val="24"/>
        </w:rPr>
        <w:t xml:space="preserve"> in a</w:t>
      </w:r>
      <w:r w:rsidR="00A86C27" w:rsidRPr="00830994">
        <w:rPr>
          <w:rFonts w:asciiTheme="minorHAnsi" w:hAnsiTheme="minorHAnsi" w:cstheme="minorHAnsi"/>
          <w:szCs w:val="24"/>
        </w:rPr>
        <w:t>ppendix 1 for the full list)</w:t>
      </w:r>
      <w:r w:rsidR="0027616A" w:rsidRPr="00830994">
        <w:rPr>
          <w:rFonts w:asciiTheme="minorHAnsi" w:hAnsiTheme="minorHAnsi" w:cstheme="minorHAnsi"/>
          <w:szCs w:val="24"/>
        </w:rPr>
        <w:t xml:space="preserve">. </w:t>
      </w:r>
      <w:r w:rsidR="00AE0877" w:rsidRPr="00830994">
        <w:rPr>
          <w:rFonts w:asciiTheme="minorHAnsi" w:hAnsiTheme="minorHAnsi" w:cstheme="minorHAnsi"/>
          <w:szCs w:val="24"/>
        </w:rPr>
        <w:t>This was similar f</w:t>
      </w:r>
      <w:r w:rsidRPr="00830994">
        <w:rPr>
          <w:rFonts w:asciiTheme="minorHAnsi" w:hAnsiTheme="minorHAnsi" w:cstheme="minorHAnsi"/>
          <w:szCs w:val="24"/>
        </w:rPr>
        <w:t xml:space="preserve">or </w:t>
      </w:r>
      <w:r w:rsidR="0010325D" w:rsidRPr="00830994">
        <w:rPr>
          <w:rFonts w:asciiTheme="minorHAnsi" w:hAnsiTheme="minorHAnsi" w:cstheme="minorHAnsi"/>
          <w:szCs w:val="24"/>
        </w:rPr>
        <w:t>a</w:t>
      </w:r>
      <w:r w:rsidRPr="00830994">
        <w:rPr>
          <w:rFonts w:asciiTheme="minorHAnsi" w:hAnsiTheme="minorHAnsi" w:cstheme="minorHAnsi"/>
          <w:szCs w:val="24"/>
        </w:rPr>
        <w:t>utumn</w:t>
      </w:r>
      <w:r w:rsidR="00F3709C" w:rsidRPr="00830994">
        <w:rPr>
          <w:rFonts w:asciiTheme="minorHAnsi" w:hAnsiTheme="minorHAnsi" w:cstheme="minorHAnsi"/>
          <w:szCs w:val="24"/>
        </w:rPr>
        <w:t>, where the</w:t>
      </w:r>
      <w:r w:rsidRPr="00830994">
        <w:rPr>
          <w:rFonts w:asciiTheme="minorHAnsi" w:hAnsiTheme="minorHAnsi" w:cstheme="minorHAnsi"/>
          <w:szCs w:val="24"/>
        </w:rPr>
        <w:t xml:space="preserve"> </w:t>
      </w:r>
      <w:r w:rsidR="00AE0877" w:rsidRPr="00830994">
        <w:rPr>
          <w:rFonts w:asciiTheme="minorHAnsi" w:hAnsiTheme="minorHAnsi" w:cstheme="minorHAnsi"/>
          <w:szCs w:val="24"/>
        </w:rPr>
        <w:t>programme</w:t>
      </w:r>
      <w:r w:rsidRPr="00830994">
        <w:rPr>
          <w:rFonts w:asciiTheme="minorHAnsi" w:hAnsiTheme="minorHAnsi" w:cstheme="minorHAnsi"/>
          <w:szCs w:val="24"/>
        </w:rPr>
        <w:t xml:space="preserve"> </w:t>
      </w:r>
      <w:r w:rsidR="00F3709C" w:rsidRPr="00830994">
        <w:rPr>
          <w:rFonts w:asciiTheme="minorHAnsi" w:hAnsiTheme="minorHAnsi" w:cstheme="minorHAnsi"/>
          <w:szCs w:val="24"/>
        </w:rPr>
        <w:t xml:space="preserve">had an impact on </w:t>
      </w:r>
      <w:r w:rsidR="00D47020" w:rsidRPr="00830994">
        <w:rPr>
          <w:rFonts w:asciiTheme="minorHAnsi" w:hAnsiTheme="minorHAnsi" w:cstheme="minorHAnsi"/>
          <w:szCs w:val="24"/>
        </w:rPr>
        <w:t>four</w:t>
      </w:r>
      <w:r w:rsidR="00AA3656" w:rsidRPr="00830994">
        <w:rPr>
          <w:rFonts w:asciiTheme="minorHAnsi" w:hAnsiTheme="minorHAnsi" w:cstheme="minorHAnsi"/>
          <w:szCs w:val="24"/>
        </w:rPr>
        <w:t xml:space="preserve"> </w:t>
      </w:r>
      <w:r w:rsidR="00727C9B" w:rsidRPr="00830994">
        <w:rPr>
          <w:rFonts w:asciiTheme="minorHAnsi" w:hAnsiTheme="minorHAnsi" w:cstheme="minorHAnsi"/>
          <w:szCs w:val="24"/>
        </w:rPr>
        <w:t xml:space="preserve">of the </w:t>
      </w:r>
      <w:r w:rsidR="00AA3656" w:rsidRPr="00830994">
        <w:rPr>
          <w:rFonts w:asciiTheme="minorHAnsi" w:hAnsiTheme="minorHAnsi" w:cstheme="minorHAnsi"/>
          <w:szCs w:val="24"/>
        </w:rPr>
        <w:t>m</w:t>
      </w:r>
      <w:r w:rsidR="00FC4794" w:rsidRPr="00830994">
        <w:rPr>
          <w:rFonts w:asciiTheme="minorHAnsi" w:hAnsiTheme="minorHAnsi" w:cstheme="minorHAnsi"/>
          <w:szCs w:val="24"/>
        </w:rPr>
        <w:t>easure</w:t>
      </w:r>
      <w:r w:rsidR="00AE0877" w:rsidRPr="00830994">
        <w:rPr>
          <w:rFonts w:asciiTheme="minorHAnsi" w:hAnsiTheme="minorHAnsi" w:cstheme="minorHAnsi"/>
          <w:szCs w:val="24"/>
        </w:rPr>
        <w:t>s</w:t>
      </w:r>
      <w:r w:rsidR="00F3709C" w:rsidRPr="00830994">
        <w:rPr>
          <w:rFonts w:asciiTheme="minorHAnsi" w:hAnsiTheme="minorHAnsi" w:cstheme="minorHAnsi"/>
          <w:szCs w:val="24"/>
        </w:rPr>
        <w:t>.</w:t>
      </w:r>
      <w:r w:rsidR="00A9318B" w:rsidRPr="00830994">
        <w:rPr>
          <w:rStyle w:val="FootnoteReference"/>
          <w:rFonts w:asciiTheme="minorHAnsi" w:hAnsiTheme="minorHAnsi" w:cstheme="minorHAnsi"/>
          <w:szCs w:val="24"/>
        </w:rPr>
        <w:footnoteReference w:id="32"/>
      </w:r>
      <w:r w:rsidR="00FC4794" w:rsidRPr="00830994">
        <w:rPr>
          <w:rFonts w:asciiTheme="minorHAnsi" w:hAnsiTheme="minorHAnsi" w:cstheme="minorHAnsi"/>
          <w:szCs w:val="24"/>
        </w:rPr>
        <w:t xml:space="preserve"> </w:t>
      </w:r>
    </w:p>
    <w:p w14:paraId="2AB78FB5" w14:textId="77777777" w:rsidR="00AE0877" w:rsidRPr="00830994" w:rsidRDefault="002D4065"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As shown </w:t>
      </w:r>
      <w:r w:rsidR="00D47020" w:rsidRPr="00830994">
        <w:rPr>
          <w:rFonts w:asciiTheme="minorHAnsi" w:hAnsiTheme="minorHAnsi" w:cstheme="minorHAnsi"/>
          <w:szCs w:val="24"/>
        </w:rPr>
        <w:t>in figure 9</w:t>
      </w:r>
      <w:r w:rsidR="006C6906" w:rsidRPr="00830994">
        <w:rPr>
          <w:rFonts w:asciiTheme="minorHAnsi" w:hAnsiTheme="minorHAnsi" w:cstheme="minorHAnsi"/>
          <w:szCs w:val="24"/>
        </w:rPr>
        <w:t xml:space="preserve"> overleaf</w:t>
      </w:r>
      <w:r w:rsidR="00D91A47" w:rsidRPr="00830994">
        <w:rPr>
          <w:rFonts w:asciiTheme="minorHAnsi" w:hAnsiTheme="minorHAnsi" w:cstheme="minorHAnsi"/>
          <w:szCs w:val="24"/>
        </w:rPr>
        <w:t xml:space="preserve">, the </w:t>
      </w:r>
      <w:r w:rsidR="00D25708" w:rsidRPr="00830994">
        <w:rPr>
          <w:rFonts w:asciiTheme="minorHAnsi" w:hAnsiTheme="minorHAnsi" w:cstheme="minorHAnsi"/>
          <w:szCs w:val="24"/>
        </w:rPr>
        <w:t>most notable</w:t>
      </w:r>
      <w:r w:rsidR="00D91A47" w:rsidRPr="00830994">
        <w:rPr>
          <w:rFonts w:asciiTheme="minorHAnsi" w:hAnsiTheme="minorHAnsi" w:cstheme="minorHAnsi"/>
          <w:szCs w:val="24"/>
        </w:rPr>
        <w:t xml:space="preserve"> impact </w:t>
      </w:r>
      <w:r w:rsidR="00AA3656" w:rsidRPr="00830994">
        <w:rPr>
          <w:rFonts w:asciiTheme="minorHAnsi" w:hAnsiTheme="minorHAnsi" w:cstheme="minorHAnsi"/>
          <w:szCs w:val="24"/>
        </w:rPr>
        <w:t xml:space="preserve">for the </w:t>
      </w:r>
      <w:r w:rsidR="00AE0877" w:rsidRPr="00830994">
        <w:rPr>
          <w:rFonts w:asciiTheme="minorHAnsi" w:hAnsiTheme="minorHAnsi" w:cstheme="minorHAnsi"/>
          <w:szCs w:val="24"/>
        </w:rPr>
        <w:t>s</w:t>
      </w:r>
      <w:r w:rsidR="00AA3656" w:rsidRPr="00830994">
        <w:rPr>
          <w:rFonts w:asciiTheme="minorHAnsi" w:hAnsiTheme="minorHAnsi" w:cstheme="minorHAnsi"/>
          <w:szCs w:val="24"/>
        </w:rPr>
        <w:t xml:space="preserve">ummer programme </w:t>
      </w:r>
      <w:r w:rsidR="00D91A47" w:rsidRPr="00830994">
        <w:rPr>
          <w:rFonts w:asciiTheme="minorHAnsi" w:hAnsiTheme="minorHAnsi" w:cstheme="minorHAnsi"/>
          <w:szCs w:val="24"/>
        </w:rPr>
        <w:t xml:space="preserve">was </w:t>
      </w:r>
      <w:r w:rsidR="00AE0877" w:rsidRPr="00830994">
        <w:rPr>
          <w:rFonts w:asciiTheme="minorHAnsi" w:hAnsiTheme="minorHAnsi" w:cstheme="minorHAnsi"/>
          <w:szCs w:val="24"/>
        </w:rPr>
        <w:t xml:space="preserve">whether participants agreed that </w:t>
      </w:r>
      <w:r w:rsidR="00D91A47" w:rsidRPr="00830994">
        <w:rPr>
          <w:rFonts w:asciiTheme="minorHAnsi" w:hAnsiTheme="minorHAnsi" w:cstheme="minorHAnsi"/>
          <w:szCs w:val="24"/>
        </w:rPr>
        <w:t>‘my local area is a place where people from different backgrounds get on well together’.</w:t>
      </w:r>
      <w:r w:rsidR="00AA3656" w:rsidRPr="00830994">
        <w:rPr>
          <w:rFonts w:asciiTheme="minorHAnsi" w:hAnsiTheme="minorHAnsi" w:cstheme="minorHAnsi"/>
          <w:szCs w:val="24"/>
        </w:rPr>
        <w:t xml:space="preserve"> </w:t>
      </w:r>
      <w:r w:rsidR="00E9271C" w:rsidRPr="00830994">
        <w:rPr>
          <w:rFonts w:asciiTheme="minorHAnsi" w:hAnsiTheme="minorHAnsi" w:cstheme="minorHAnsi"/>
          <w:szCs w:val="24"/>
        </w:rPr>
        <w:t xml:space="preserve"> </w:t>
      </w:r>
    </w:p>
    <w:p w14:paraId="5F10DF08" w14:textId="77777777" w:rsidR="00D6652B" w:rsidRPr="00830994" w:rsidRDefault="00D25708"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The</w:t>
      </w:r>
      <w:r w:rsidR="00D6652B" w:rsidRPr="00830994">
        <w:rPr>
          <w:rFonts w:asciiTheme="minorHAnsi" w:hAnsiTheme="minorHAnsi" w:cstheme="minorHAnsi"/>
          <w:szCs w:val="24"/>
        </w:rPr>
        <w:t xml:space="preserve"> autumn programme </w:t>
      </w:r>
      <w:r w:rsidRPr="00830994">
        <w:rPr>
          <w:rFonts w:asciiTheme="minorHAnsi" w:hAnsiTheme="minorHAnsi" w:cstheme="minorHAnsi"/>
          <w:szCs w:val="24"/>
        </w:rPr>
        <w:t>had a positive impact o</w:t>
      </w:r>
      <w:r w:rsidR="00D6652B" w:rsidRPr="00830994">
        <w:rPr>
          <w:rFonts w:asciiTheme="minorHAnsi" w:hAnsiTheme="minorHAnsi" w:cstheme="minorHAnsi"/>
          <w:szCs w:val="24"/>
        </w:rPr>
        <w:t>n how comfortable participants</w:t>
      </w:r>
      <w:r w:rsidR="00950CD7" w:rsidRPr="00830994">
        <w:rPr>
          <w:rFonts w:asciiTheme="minorHAnsi" w:hAnsiTheme="minorHAnsi" w:cstheme="minorHAnsi"/>
          <w:szCs w:val="24"/>
        </w:rPr>
        <w:t xml:space="preserve"> indicated they</w:t>
      </w:r>
      <w:r w:rsidR="00D6652B" w:rsidRPr="00830994">
        <w:rPr>
          <w:rFonts w:asciiTheme="minorHAnsi" w:hAnsiTheme="minorHAnsi" w:cstheme="minorHAnsi"/>
          <w:szCs w:val="24"/>
        </w:rPr>
        <w:t xml:space="preserve"> felt about ‘a friend/relative going out with someone from a richer or poorer background’. However, this measure saw no impact for the summer programme.</w:t>
      </w:r>
    </w:p>
    <w:p w14:paraId="25490C4D" w14:textId="77777777" w:rsidR="00E40FE6" w:rsidRPr="00830994" w:rsidRDefault="00E40FE6">
      <w:pPr>
        <w:rPr>
          <w:rFonts w:asciiTheme="minorHAnsi" w:hAnsiTheme="minorHAnsi" w:cstheme="minorHAnsi"/>
          <w:b/>
          <w:color w:val="00B0F0"/>
          <w:sz w:val="20"/>
          <w:szCs w:val="20"/>
          <w:lang w:val="en-AU"/>
        </w:rPr>
      </w:pPr>
      <w:r w:rsidRPr="00830994">
        <w:rPr>
          <w:rFonts w:asciiTheme="minorHAnsi" w:hAnsiTheme="minorHAnsi" w:cstheme="minorHAnsi"/>
          <w:color w:val="00B0F0"/>
          <w:szCs w:val="20"/>
        </w:rPr>
        <w:br w:type="page"/>
      </w:r>
    </w:p>
    <w:p w14:paraId="7E69AA01" w14:textId="77777777" w:rsidR="00D6652B" w:rsidRPr="00BC7293" w:rsidRDefault="00A96E56" w:rsidP="00D47020">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lastRenderedPageBreak/>
        <w:drawing>
          <wp:anchor distT="0" distB="0" distL="114300" distR="114300" simplePos="0" relativeHeight="251658255" behindDoc="0" locked="0" layoutInCell="1" allowOverlap="1" wp14:anchorId="0938C532" wp14:editId="61F1CB41">
            <wp:simplePos x="0" y="0"/>
            <wp:positionH relativeFrom="column">
              <wp:posOffset>3810</wp:posOffset>
            </wp:positionH>
            <wp:positionV relativeFrom="paragraph">
              <wp:posOffset>336550</wp:posOffset>
            </wp:positionV>
            <wp:extent cx="6112510" cy="3584575"/>
            <wp:effectExtent l="0" t="0" r="254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2510"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20" w:rsidRPr="00BC7293">
        <w:rPr>
          <w:rFonts w:asciiTheme="minorHAnsi" w:hAnsiTheme="minorHAnsi" w:cstheme="minorHAnsi"/>
          <w:sz w:val="22"/>
          <w:szCs w:val="22"/>
        </w:rPr>
        <w:t xml:space="preserve">Figure </w:t>
      </w:r>
      <w:r w:rsidR="00D47020" w:rsidRPr="00BC7293">
        <w:rPr>
          <w:rFonts w:asciiTheme="minorHAnsi" w:hAnsiTheme="minorHAnsi" w:cstheme="minorHAnsi"/>
          <w:sz w:val="22"/>
          <w:szCs w:val="22"/>
        </w:rPr>
        <w:fldChar w:fldCharType="begin"/>
      </w:r>
      <w:r w:rsidR="00D47020" w:rsidRPr="00BC7293">
        <w:rPr>
          <w:rFonts w:asciiTheme="minorHAnsi" w:hAnsiTheme="minorHAnsi" w:cstheme="minorHAnsi"/>
          <w:sz w:val="22"/>
          <w:szCs w:val="22"/>
        </w:rPr>
        <w:instrText xml:space="preserve"> SEQ Figure \* ARABIC </w:instrText>
      </w:r>
      <w:r w:rsidR="00D47020"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9</w:t>
      </w:r>
      <w:r w:rsidR="00D47020" w:rsidRPr="00BC7293">
        <w:rPr>
          <w:rFonts w:asciiTheme="minorHAnsi" w:hAnsiTheme="minorHAnsi" w:cstheme="minorHAnsi"/>
          <w:sz w:val="22"/>
          <w:szCs w:val="22"/>
        </w:rPr>
        <w:fldChar w:fldCharType="end"/>
      </w:r>
      <w:r w:rsidR="00D47020" w:rsidRPr="00BC7293">
        <w:rPr>
          <w:rFonts w:asciiTheme="minorHAnsi" w:hAnsiTheme="minorHAnsi" w:cstheme="minorHAnsi"/>
          <w:sz w:val="22"/>
          <w:szCs w:val="22"/>
        </w:rPr>
        <w:t xml:space="preserve"> Social mixing measures</w:t>
      </w:r>
    </w:p>
    <w:p w14:paraId="36ABE5DE" w14:textId="77777777" w:rsidR="00E40FE6" w:rsidRPr="00830994" w:rsidRDefault="00E40FE6" w:rsidP="003C5372">
      <w:pPr>
        <w:pStyle w:val="KTRMaintext"/>
        <w:spacing w:line="288" w:lineRule="auto"/>
        <w:rPr>
          <w:rFonts w:asciiTheme="minorHAnsi" w:hAnsiTheme="minorHAnsi" w:cstheme="minorHAnsi"/>
          <w:szCs w:val="24"/>
        </w:rPr>
      </w:pPr>
    </w:p>
    <w:p w14:paraId="7B9E5913" w14:textId="77777777" w:rsidR="00D91A47" w:rsidRPr="00830994" w:rsidRDefault="00D3001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 summer</w:t>
      </w:r>
      <w:r w:rsidR="00D91A47" w:rsidRPr="00830994">
        <w:rPr>
          <w:rFonts w:asciiTheme="minorHAnsi" w:hAnsiTheme="minorHAnsi" w:cstheme="minorHAnsi"/>
          <w:szCs w:val="24"/>
        </w:rPr>
        <w:t xml:space="preserve"> also had a</w:t>
      </w:r>
      <w:r w:rsidR="00EC5A1F" w:rsidRPr="00830994">
        <w:rPr>
          <w:rFonts w:asciiTheme="minorHAnsi" w:hAnsiTheme="minorHAnsi" w:cstheme="minorHAnsi"/>
          <w:szCs w:val="24"/>
        </w:rPr>
        <w:t>n</w:t>
      </w:r>
      <w:r w:rsidR="00D91A47" w:rsidRPr="00830994">
        <w:rPr>
          <w:rFonts w:asciiTheme="minorHAnsi" w:hAnsiTheme="minorHAnsi" w:cstheme="minorHAnsi"/>
          <w:szCs w:val="24"/>
        </w:rPr>
        <w:t xml:space="preserve"> impact on </w:t>
      </w:r>
      <w:r w:rsidR="00AA3656" w:rsidRPr="00830994">
        <w:rPr>
          <w:rFonts w:asciiTheme="minorHAnsi" w:hAnsiTheme="minorHAnsi" w:cstheme="minorHAnsi"/>
          <w:szCs w:val="24"/>
        </w:rPr>
        <w:t xml:space="preserve">whether </w:t>
      </w:r>
      <w:r w:rsidR="00950CD7" w:rsidRPr="00830994">
        <w:rPr>
          <w:rFonts w:asciiTheme="minorHAnsi" w:hAnsiTheme="minorHAnsi" w:cstheme="minorHAnsi"/>
          <w:szCs w:val="24"/>
        </w:rPr>
        <w:t>participant</w:t>
      </w:r>
      <w:r w:rsidR="004F0C91" w:rsidRPr="00830994">
        <w:rPr>
          <w:rFonts w:asciiTheme="minorHAnsi" w:hAnsiTheme="minorHAnsi" w:cstheme="minorHAnsi"/>
          <w:szCs w:val="24"/>
        </w:rPr>
        <w:t xml:space="preserve">s felt </w:t>
      </w:r>
      <w:r w:rsidR="00950CD7" w:rsidRPr="00830994">
        <w:rPr>
          <w:rFonts w:asciiTheme="minorHAnsi" w:hAnsiTheme="minorHAnsi" w:cstheme="minorHAnsi"/>
          <w:szCs w:val="24"/>
        </w:rPr>
        <w:t>they</w:t>
      </w:r>
      <w:r w:rsidR="00D91A47" w:rsidRPr="00830994">
        <w:rPr>
          <w:rFonts w:asciiTheme="minorHAnsi" w:hAnsiTheme="minorHAnsi" w:cstheme="minorHAnsi"/>
          <w:szCs w:val="24"/>
        </w:rPr>
        <w:t xml:space="preserve">: </w:t>
      </w:r>
    </w:p>
    <w:p w14:paraId="04CC2F88" w14:textId="77777777" w:rsidR="003E6317" w:rsidRPr="00830994" w:rsidRDefault="003E6317" w:rsidP="003E6317">
      <w:pPr>
        <w:pStyle w:val="Sunbulletblue"/>
        <w:rPr>
          <w:rFonts w:asciiTheme="minorHAnsi" w:hAnsiTheme="minorHAnsi" w:cstheme="minorHAnsi"/>
        </w:rPr>
      </w:pPr>
      <w:r w:rsidRPr="00830994">
        <w:rPr>
          <w:rFonts w:asciiTheme="minorHAnsi" w:hAnsiTheme="minorHAnsi" w:cstheme="minorHAnsi"/>
        </w:rPr>
        <w:t xml:space="preserve">‘rarely or never have negative or bad experiences with people from a different race or ethnicity’ </w:t>
      </w:r>
      <w:r w:rsidRPr="00830994">
        <w:rPr>
          <w:rFonts w:asciiTheme="minorHAnsi" w:hAnsiTheme="minorHAnsi" w:cstheme="minorHAnsi"/>
          <w:b/>
          <w:color w:val="00B0F0"/>
        </w:rPr>
        <w:t>(+6pp)</w:t>
      </w:r>
    </w:p>
    <w:p w14:paraId="2848312D" w14:textId="77777777" w:rsidR="003F4E54" w:rsidRPr="00830994" w:rsidRDefault="00EC5A1F" w:rsidP="003E6317">
      <w:pPr>
        <w:pStyle w:val="Sunbulletblue"/>
        <w:rPr>
          <w:rFonts w:asciiTheme="minorHAnsi" w:hAnsiTheme="minorHAnsi" w:cstheme="minorHAnsi"/>
        </w:rPr>
      </w:pPr>
      <w:r w:rsidRPr="00830994">
        <w:rPr>
          <w:rFonts w:asciiTheme="minorHAnsi" w:hAnsiTheme="minorHAnsi" w:cstheme="minorHAnsi"/>
        </w:rPr>
        <w:t>‘</w:t>
      </w:r>
      <w:r w:rsidR="000D7D14" w:rsidRPr="00830994">
        <w:rPr>
          <w:rFonts w:asciiTheme="minorHAnsi" w:hAnsiTheme="minorHAnsi" w:cstheme="minorHAnsi"/>
        </w:rPr>
        <w:t>o</w:t>
      </w:r>
      <w:r w:rsidR="00D91A47" w:rsidRPr="00830994">
        <w:rPr>
          <w:rFonts w:asciiTheme="minorHAnsi" w:hAnsiTheme="minorHAnsi" w:cstheme="minorHAnsi"/>
        </w:rPr>
        <w:t>ften ha</w:t>
      </w:r>
      <w:r w:rsidR="003F4E54" w:rsidRPr="00830994">
        <w:rPr>
          <w:rFonts w:asciiTheme="minorHAnsi" w:hAnsiTheme="minorHAnsi" w:cstheme="minorHAnsi"/>
        </w:rPr>
        <w:t>ve</w:t>
      </w:r>
      <w:r w:rsidR="00D91A47" w:rsidRPr="00830994">
        <w:rPr>
          <w:rFonts w:asciiTheme="minorHAnsi" w:hAnsiTheme="minorHAnsi" w:cstheme="minorHAnsi"/>
        </w:rPr>
        <w:t xml:space="preserve"> positive or good experiences with people from the same race or ethnicity</w:t>
      </w:r>
      <w:r w:rsidRPr="00830994">
        <w:rPr>
          <w:rFonts w:asciiTheme="minorHAnsi" w:hAnsiTheme="minorHAnsi" w:cstheme="minorHAnsi"/>
        </w:rPr>
        <w:t>’</w:t>
      </w:r>
      <w:r w:rsidR="00D91A47" w:rsidRPr="00830994">
        <w:rPr>
          <w:rFonts w:asciiTheme="minorHAnsi" w:hAnsiTheme="minorHAnsi" w:cstheme="minorHAnsi"/>
        </w:rPr>
        <w:t xml:space="preserve"> </w:t>
      </w:r>
      <w:r w:rsidR="00D91A47" w:rsidRPr="00830994">
        <w:rPr>
          <w:rFonts w:asciiTheme="minorHAnsi" w:hAnsiTheme="minorHAnsi" w:cstheme="minorHAnsi"/>
          <w:b/>
          <w:color w:val="00B0F0"/>
        </w:rPr>
        <w:t>(+5pp)</w:t>
      </w:r>
    </w:p>
    <w:p w14:paraId="74934ABC" w14:textId="77777777" w:rsidR="006D0405" w:rsidRPr="00830994" w:rsidRDefault="00E40FE6" w:rsidP="00A61529">
      <w:pPr>
        <w:pStyle w:val="Sunbulletblue"/>
        <w:numPr>
          <w:ilvl w:val="0"/>
          <w:numId w:val="0"/>
        </w:numPr>
        <w:spacing w:before="120" w:after="120"/>
        <w:rPr>
          <w:rFonts w:asciiTheme="minorHAnsi" w:hAnsiTheme="minorHAnsi" w:cstheme="minorHAnsi"/>
        </w:rPr>
      </w:pPr>
      <w:r w:rsidRPr="00830994">
        <w:rPr>
          <w:rFonts w:asciiTheme="minorHAnsi" w:hAnsiTheme="minorHAnsi" w:cstheme="minorHAnsi"/>
        </w:rPr>
        <w:t>N</w:t>
      </w:r>
      <w:r w:rsidR="00D3001B" w:rsidRPr="00830994">
        <w:rPr>
          <w:rFonts w:asciiTheme="minorHAnsi" w:hAnsiTheme="minorHAnsi" w:cstheme="minorHAnsi"/>
        </w:rPr>
        <w:t>CS autumn</w:t>
      </w:r>
      <w:r w:rsidR="00D91A47" w:rsidRPr="00830994">
        <w:rPr>
          <w:rFonts w:asciiTheme="minorHAnsi" w:hAnsiTheme="minorHAnsi" w:cstheme="minorHAnsi"/>
        </w:rPr>
        <w:t xml:space="preserve"> </w:t>
      </w:r>
      <w:r w:rsidR="00AA3656" w:rsidRPr="00830994">
        <w:rPr>
          <w:rFonts w:asciiTheme="minorHAnsi" w:hAnsiTheme="minorHAnsi" w:cstheme="minorHAnsi"/>
        </w:rPr>
        <w:t xml:space="preserve">also </w:t>
      </w:r>
      <w:r w:rsidR="00D91A47" w:rsidRPr="00830994">
        <w:rPr>
          <w:rFonts w:asciiTheme="minorHAnsi" w:hAnsiTheme="minorHAnsi" w:cstheme="minorHAnsi"/>
        </w:rPr>
        <w:t xml:space="preserve">had a positive impact on </w:t>
      </w:r>
      <w:r w:rsidR="00AA3656" w:rsidRPr="00830994">
        <w:rPr>
          <w:rFonts w:asciiTheme="minorHAnsi" w:hAnsiTheme="minorHAnsi" w:cstheme="minorHAnsi"/>
        </w:rPr>
        <w:t>whether participants</w:t>
      </w:r>
      <w:r w:rsidR="00A61529" w:rsidRPr="00830994">
        <w:rPr>
          <w:rFonts w:asciiTheme="minorHAnsi" w:hAnsiTheme="minorHAnsi" w:cstheme="minorHAnsi"/>
        </w:rPr>
        <w:t>:</w:t>
      </w:r>
      <w:r w:rsidR="000D7D14" w:rsidRPr="00830994">
        <w:rPr>
          <w:rFonts w:asciiTheme="minorHAnsi" w:hAnsiTheme="minorHAnsi" w:cstheme="minorHAnsi"/>
        </w:rPr>
        <w:t xml:space="preserve"> </w:t>
      </w:r>
    </w:p>
    <w:p w14:paraId="51A701C3" w14:textId="77777777" w:rsidR="00D91A47" w:rsidRPr="00830994" w:rsidRDefault="003F4E54" w:rsidP="00D53AA7">
      <w:pPr>
        <w:pStyle w:val="Leafbulletblue"/>
        <w:rPr>
          <w:rFonts w:asciiTheme="minorHAnsi" w:hAnsiTheme="minorHAnsi" w:cstheme="minorHAnsi"/>
        </w:rPr>
      </w:pPr>
      <w:r w:rsidRPr="00830994">
        <w:rPr>
          <w:rFonts w:asciiTheme="minorHAnsi" w:hAnsiTheme="minorHAnsi" w:cstheme="minorHAnsi"/>
        </w:rPr>
        <w:t>‘</w:t>
      </w:r>
      <w:r w:rsidR="000D7D14" w:rsidRPr="00830994">
        <w:rPr>
          <w:rFonts w:asciiTheme="minorHAnsi" w:hAnsiTheme="minorHAnsi" w:cstheme="minorHAnsi"/>
        </w:rPr>
        <w:t>f</w:t>
      </w:r>
      <w:r w:rsidR="00AA3656" w:rsidRPr="00830994">
        <w:rPr>
          <w:rFonts w:asciiTheme="minorHAnsi" w:hAnsiTheme="minorHAnsi" w:cstheme="minorHAnsi"/>
        </w:rPr>
        <w:t>e</w:t>
      </w:r>
      <w:r w:rsidRPr="00830994">
        <w:rPr>
          <w:rFonts w:asciiTheme="minorHAnsi" w:hAnsiTheme="minorHAnsi" w:cstheme="minorHAnsi"/>
        </w:rPr>
        <w:t>el</w:t>
      </w:r>
      <w:r w:rsidR="00AA3656" w:rsidRPr="00830994">
        <w:rPr>
          <w:rFonts w:asciiTheme="minorHAnsi" w:hAnsiTheme="minorHAnsi" w:cstheme="minorHAnsi"/>
        </w:rPr>
        <w:t xml:space="preserve"> comfortable with friend/relative going out with someone is disabled</w:t>
      </w:r>
      <w:r w:rsidRPr="00830994">
        <w:rPr>
          <w:rFonts w:asciiTheme="minorHAnsi" w:hAnsiTheme="minorHAnsi" w:cstheme="minorHAnsi"/>
        </w:rPr>
        <w:t>’</w:t>
      </w:r>
      <w:r w:rsidR="00AA3656" w:rsidRPr="00830994">
        <w:rPr>
          <w:rFonts w:asciiTheme="minorHAnsi" w:hAnsiTheme="minorHAnsi" w:cstheme="minorHAnsi"/>
        </w:rPr>
        <w:t xml:space="preserve"> </w:t>
      </w:r>
      <w:r w:rsidR="00AA3656" w:rsidRPr="00830994">
        <w:rPr>
          <w:rFonts w:asciiTheme="minorHAnsi" w:hAnsiTheme="minorHAnsi" w:cstheme="minorHAnsi"/>
          <w:b/>
          <w:color w:val="00B0F0"/>
        </w:rPr>
        <w:t>(+6pp)</w:t>
      </w:r>
      <w:r w:rsidR="00D110E1" w:rsidRPr="00830994">
        <w:rPr>
          <w:rFonts w:asciiTheme="minorHAnsi" w:hAnsiTheme="minorHAnsi" w:cstheme="minorHAnsi"/>
          <w:noProof/>
        </w:rPr>
        <w:t xml:space="preserve"> </w:t>
      </w:r>
      <w:r w:rsidR="00D91A47" w:rsidRPr="00830994">
        <w:rPr>
          <w:rFonts w:asciiTheme="minorHAnsi" w:hAnsiTheme="minorHAnsi" w:cstheme="minorHAnsi"/>
        </w:rPr>
        <w:tab/>
      </w:r>
    </w:p>
    <w:p w14:paraId="0EFB6C3C" w14:textId="77777777" w:rsidR="0076000F" w:rsidRPr="00830994" w:rsidRDefault="0076000F" w:rsidP="0076000F">
      <w:pPr>
        <w:pStyle w:val="KTRMaintext"/>
        <w:rPr>
          <w:rFonts w:asciiTheme="minorHAnsi" w:hAnsiTheme="minorHAnsi" w:cstheme="minorHAnsi"/>
          <w:color w:val="00B0F0"/>
          <w:szCs w:val="24"/>
        </w:rPr>
      </w:pPr>
      <w:bookmarkStart w:id="30" w:name="_Toc482717458"/>
    </w:p>
    <w:p w14:paraId="5E73FDD5" w14:textId="77777777" w:rsidR="00D110E1" w:rsidRPr="00830994" w:rsidRDefault="00D110E1">
      <w:pPr>
        <w:rPr>
          <w:rFonts w:asciiTheme="minorHAnsi" w:eastAsia="Calibri" w:hAnsiTheme="minorHAnsi" w:cstheme="minorHAnsi"/>
          <w:b/>
          <w:color w:val="000000"/>
          <w:sz w:val="24"/>
          <w:szCs w:val="18"/>
        </w:rPr>
      </w:pPr>
      <w:r w:rsidRPr="00830994">
        <w:rPr>
          <w:rFonts w:asciiTheme="minorHAnsi" w:hAnsiTheme="minorHAnsi" w:cstheme="minorHAnsi"/>
        </w:rPr>
        <w:br w:type="page"/>
      </w:r>
    </w:p>
    <w:p w14:paraId="22DDAB86" w14:textId="77777777" w:rsidR="0027616A" w:rsidRPr="00830994" w:rsidRDefault="0027616A" w:rsidP="0084158D">
      <w:pPr>
        <w:pStyle w:val="KTRHeading2"/>
        <w:rPr>
          <w:color w:val="00B0F0"/>
        </w:rPr>
      </w:pPr>
      <w:bookmarkStart w:id="31" w:name="_Toc482717459"/>
      <w:bookmarkStart w:id="32" w:name="_Toc14875445"/>
      <w:bookmarkEnd w:id="30"/>
      <w:r w:rsidRPr="00830994">
        <w:rPr>
          <w:color w:val="00B0F0"/>
        </w:rPr>
        <w:lastRenderedPageBreak/>
        <w:t>Wellbeing</w:t>
      </w:r>
      <w:bookmarkEnd w:id="31"/>
      <w:bookmarkEnd w:id="32"/>
      <w:r w:rsidR="001C258D" w:rsidRPr="00830994">
        <w:rPr>
          <w:color w:val="00B0F0"/>
        </w:rPr>
        <w:t xml:space="preserve"> </w:t>
      </w:r>
    </w:p>
    <w:p w14:paraId="2D09F0AC" w14:textId="77777777" w:rsidR="0027616A" w:rsidRPr="00830994" w:rsidRDefault="00E97382"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The evaluation surveys included the</w:t>
      </w:r>
      <w:r w:rsidR="00CE5110" w:rsidRPr="00830994">
        <w:rPr>
          <w:rFonts w:asciiTheme="minorHAnsi" w:hAnsiTheme="minorHAnsi" w:cstheme="minorHAnsi"/>
          <w:szCs w:val="24"/>
        </w:rPr>
        <w:t xml:space="preserve"> </w:t>
      </w:r>
      <w:r w:rsidR="00D47020" w:rsidRPr="00830994">
        <w:rPr>
          <w:rFonts w:asciiTheme="minorHAnsi" w:hAnsiTheme="minorHAnsi" w:cstheme="minorHAnsi"/>
          <w:szCs w:val="24"/>
        </w:rPr>
        <w:t>four</w:t>
      </w:r>
      <w:r w:rsidR="00CE5110" w:rsidRPr="00830994">
        <w:rPr>
          <w:rFonts w:asciiTheme="minorHAnsi" w:hAnsiTheme="minorHAnsi" w:cstheme="minorHAnsi"/>
          <w:szCs w:val="24"/>
        </w:rPr>
        <w:t xml:space="preserve"> O</w:t>
      </w:r>
      <w:r w:rsidR="00406826" w:rsidRPr="00830994">
        <w:rPr>
          <w:rFonts w:asciiTheme="minorHAnsi" w:hAnsiTheme="minorHAnsi" w:cstheme="minorHAnsi"/>
          <w:szCs w:val="24"/>
        </w:rPr>
        <w:t xml:space="preserve">ffice of </w:t>
      </w:r>
      <w:r w:rsidR="00CE5110" w:rsidRPr="00830994">
        <w:rPr>
          <w:rFonts w:asciiTheme="minorHAnsi" w:hAnsiTheme="minorHAnsi" w:cstheme="minorHAnsi"/>
          <w:szCs w:val="24"/>
        </w:rPr>
        <w:t>N</w:t>
      </w:r>
      <w:r w:rsidR="00406826" w:rsidRPr="00830994">
        <w:rPr>
          <w:rFonts w:asciiTheme="minorHAnsi" w:hAnsiTheme="minorHAnsi" w:cstheme="minorHAnsi"/>
          <w:szCs w:val="24"/>
        </w:rPr>
        <w:t xml:space="preserve">ational </w:t>
      </w:r>
      <w:r w:rsidR="00CE5110" w:rsidRPr="00830994">
        <w:rPr>
          <w:rFonts w:asciiTheme="minorHAnsi" w:hAnsiTheme="minorHAnsi" w:cstheme="minorHAnsi"/>
          <w:szCs w:val="24"/>
        </w:rPr>
        <w:t>S</w:t>
      </w:r>
      <w:r w:rsidR="00406826" w:rsidRPr="00830994">
        <w:rPr>
          <w:rFonts w:asciiTheme="minorHAnsi" w:hAnsiTheme="minorHAnsi" w:cstheme="minorHAnsi"/>
          <w:szCs w:val="24"/>
        </w:rPr>
        <w:t>tatistics (ONS)</w:t>
      </w:r>
      <w:r w:rsidR="00CE5110" w:rsidRPr="00830994">
        <w:rPr>
          <w:rFonts w:asciiTheme="minorHAnsi" w:hAnsiTheme="minorHAnsi" w:cstheme="minorHAnsi"/>
          <w:szCs w:val="24"/>
        </w:rPr>
        <w:t xml:space="preserve"> well</w:t>
      </w:r>
      <w:r w:rsidR="0027616A" w:rsidRPr="00830994">
        <w:rPr>
          <w:rFonts w:asciiTheme="minorHAnsi" w:hAnsiTheme="minorHAnsi" w:cstheme="minorHAnsi"/>
          <w:szCs w:val="24"/>
        </w:rPr>
        <w:t>being measures</w:t>
      </w:r>
      <w:r w:rsidR="00164617" w:rsidRPr="00830994">
        <w:rPr>
          <w:rStyle w:val="FootnoteReference"/>
          <w:rFonts w:asciiTheme="minorHAnsi" w:hAnsiTheme="minorHAnsi" w:cstheme="minorHAnsi"/>
          <w:szCs w:val="24"/>
        </w:rPr>
        <w:footnoteReference w:id="33"/>
      </w:r>
      <w:r w:rsidR="00D47020" w:rsidRPr="00830994">
        <w:rPr>
          <w:rFonts w:asciiTheme="minorHAnsi" w:hAnsiTheme="minorHAnsi" w:cstheme="minorHAnsi"/>
          <w:szCs w:val="24"/>
        </w:rPr>
        <w:t>. As shown in figure 10</w:t>
      </w:r>
      <w:r w:rsidR="0027616A" w:rsidRPr="00830994">
        <w:rPr>
          <w:rFonts w:asciiTheme="minorHAnsi" w:hAnsiTheme="minorHAnsi" w:cstheme="minorHAnsi"/>
          <w:szCs w:val="24"/>
        </w:rPr>
        <w:t xml:space="preserve">, both </w:t>
      </w:r>
      <w:r w:rsidR="00D3001B" w:rsidRPr="00830994">
        <w:rPr>
          <w:rFonts w:asciiTheme="minorHAnsi" w:hAnsiTheme="minorHAnsi" w:cstheme="minorHAnsi"/>
          <w:szCs w:val="24"/>
        </w:rPr>
        <w:t>NCS summer</w:t>
      </w:r>
      <w:r w:rsidR="0027616A" w:rsidRPr="00830994">
        <w:rPr>
          <w:rFonts w:asciiTheme="minorHAnsi" w:hAnsiTheme="minorHAnsi" w:cstheme="minorHAnsi"/>
          <w:szCs w:val="24"/>
        </w:rPr>
        <w:t xml:space="preserve"> and </w:t>
      </w:r>
      <w:r w:rsidR="00D3001B" w:rsidRPr="00830994">
        <w:rPr>
          <w:rFonts w:asciiTheme="minorHAnsi" w:hAnsiTheme="minorHAnsi" w:cstheme="minorHAnsi"/>
          <w:szCs w:val="24"/>
        </w:rPr>
        <w:t>NCS autumn</w:t>
      </w:r>
      <w:r w:rsidR="0027616A" w:rsidRPr="00830994">
        <w:rPr>
          <w:rFonts w:asciiTheme="minorHAnsi" w:hAnsiTheme="minorHAnsi" w:cstheme="minorHAnsi"/>
          <w:szCs w:val="24"/>
        </w:rPr>
        <w:t xml:space="preserve"> had a positive impact on</w:t>
      </w:r>
      <w:r w:rsidR="00950CD7" w:rsidRPr="00830994">
        <w:rPr>
          <w:rFonts w:asciiTheme="minorHAnsi" w:hAnsiTheme="minorHAnsi" w:cstheme="minorHAnsi"/>
          <w:szCs w:val="24"/>
        </w:rPr>
        <w:t xml:space="preserve"> </w:t>
      </w:r>
      <w:r w:rsidR="004F0C91" w:rsidRPr="00830994">
        <w:rPr>
          <w:rFonts w:asciiTheme="minorHAnsi" w:hAnsiTheme="minorHAnsi" w:cstheme="minorHAnsi"/>
          <w:szCs w:val="24"/>
        </w:rPr>
        <w:t>satisfaction</w:t>
      </w:r>
      <w:r w:rsidR="009B7DA7" w:rsidRPr="00830994">
        <w:rPr>
          <w:rFonts w:asciiTheme="minorHAnsi" w:hAnsiTheme="minorHAnsi" w:cstheme="minorHAnsi"/>
          <w:szCs w:val="24"/>
        </w:rPr>
        <w:t xml:space="preserve"> and anxiety. The </w:t>
      </w:r>
      <w:r w:rsidR="0027616A" w:rsidRPr="00830994">
        <w:rPr>
          <w:rFonts w:asciiTheme="minorHAnsi" w:hAnsiTheme="minorHAnsi" w:cstheme="minorHAnsi"/>
          <w:szCs w:val="24"/>
        </w:rPr>
        <w:t>summer programme</w:t>
      </w:r>
      <w:r w:rsidR="009B7DA7" w:rsidRPr="00830994">
        <w:rPr>
          <w:rFonts w:asciiTheme="minorHAnsi" w:hAnsiTheme="minorHAnsi" w:cstheme="minorHAnsi"/>
          <w:szCs w:val="24"/>
        </w:rPr>
        <w:t xml:space="preserve"> also</w:t>
      </w:r>
      <w:r w:rsidR="0027616A" w:rsidRPr="00830994">
        <w:rPr>
          <w:rFonts w:asciiTheme="minorHAnsi" w:hAnsiTheme="minorHAnsi" w:cstheme="minorHAnsi"/>
          <w:szCs w:val="24"/>
        </w:rPr>
        <w:t xml:space="preserve"> had a positive impact on whether partici</w:t>
      </w:r>
      <w:r w:rsidR="009B7DA7" w:rsidRPr="00830994">
        <w:rPr>
          <w:rFonts w:asciiTheme="minorHAnsi" w:hAnsiTheme="minorHAnsi" w:cstheme="minorHAnsi"/>
          <w:szCs w:val="24"/>
        </w:rPr>
        <w:t xml:space="preserve">pants felt that the </w:t>
      </w:r>
      <w:r w:rsidR="0027616A" w:rsidRPr="00830994">
        <w:rPr>
          <w:rFonts w:asciiTheme="minorHAnsi" w:hAnsiTheme="minorHAnsi" w:cstheme="minorHAnsi"/>
          <w:szCs w:val="24"/>
        </w:rPr>
        <w:t>things the</w:t>
      </w:r>
      <w:r w:rsidR="009B7DA7" w:rsidRPr="00830994">
        <w:rPr>
          <w:rFonts w:asciiTheme="minorHAnsi" w:hAnsiTheme="minorHAnsi" w:cstheme="minorHAnsi"/>
          <w:szCs w:val="24"/>
        </w:rPr>
        <w:t xml:space="preserve">y do are </w:t>
      </w:r>
      <w:r w:rsidR="00A96E56" w:rsidRPr="00830994">
        <w:rPr>
          <w:rFonts w:asciiTheme="minorHAnsi" w:hAnsiTheme="minorHAnsi" w:cstheme="minorHAnsi"/>
          <w:szCs w:val="24"/>
        </w:rPr>
        <w:t>‘</w:t>
      </w:r>
      <w:r w:rsidR="009B7DA7" w:rsidRPr="00830994">
        <w:rPr>
          <w:rFonts w:asciiTheme="minorHAnsi" w:hAnsiTheme="minorHAnsi" w:cstheme="minorHAnsi"/>
          <w:szCs w:val="24"/>
        </w:rPr>
        <w:t>completely worthwhile</w:t>
      </w:r>
      <w:r w:rsidR="00A96E56" w:rsidRPr="00830994">
        <w:rPr>
          <w:rFonts w:asciiTheme="minorHAnsi" w:hAnsiTheme="minorHAnsi" w:cstheme="minorHAnsi"/>
          <w:szCs w:val="24"/>
        </w:rPr>
        <w:t>’</w:t>
      </w:r>
      <w:r w:rsidR="009B7DA7" w:rsidRPr="00830994">
        <w:rPr>
          <w:rFonts w:asciiTheme="minorHAnsi" w:hAnsiTheme="minorHAnsi" w:cstheme="minorHAnsi"/>
          <w:szCs w:val="24"/>
        </w:rPr>
        <w:t>,</w:t>
      </w:r>
      <w:r w:rsidR="00272D77" w:rsidRPr="00830994">
        <w:rPr>
          <w:rFonts w:asciiTheme="minorHAnsi" w:hAnsiTheme="minorHAnsi" w:cstheme="minorHAnsi"/>
          <w:szCs w:val="24"/>
        </w:rPr>
        <w:t xml:space="preserve"> while</w:t>
      </w:r>
      <w:r w:rsidR="0027616A" w:rsidRPr="00830994">
        <w:rPr>
          <w:rFonts w:asciiTheme="minorHAnsi" w:hAnsiTheme="minorHAnsi" w:cstheme="minorHAnsi"/>
          <w:szCs w:val="24"/>
        </w:rPr>
        <w:t xml:space="preserve"> the autumn programme had a positive</w:t>
      </w:r>
      <w:r w:rsidR="009B7DA7" w:rsidRPr="00830994">
        <w:rPr>
          <w:rFonts w:asciiTheme="minorHAnsi" w:hAnsiTheme="minorHAnsi" w:cstheme="minorHAnsi"/>
          <w:szCs w:val="24"/>
        </w:rPr>
        <w:t xml:space="preserve"> impact on participants’ </w:t>
      </w:r>
      <w:r w:rsidR="00950CD7" w:rsidRPr="00830994">
        <w:rPr>
          <w:rFonts w:asciiTheme="minorHAnsi" w:hAnsiTheme="minorHAnsi" w:cstheme="minorHAnsi"/>
          <w:szCs w:val="24"/>
        </w:rPr>
        <w:t xml:space="preserve">reported </w:t>
      </w:r>
      <w:r w:rsidR="009B7DA7" w:rsidRPr="00830994">
        <w:rPr>
          <w:rFonts w:asciiTheme="minorHAnsi" w:hAnsiTheme="minorHAnsi" w:cstheme="minorHAnsi"/>
          <w:szCs w:val="24"/>
        </w:rPr>
        <w:t xml:space="preserve">happiness. </w:t>
      </w:r>
    </w:p>
    <w:p w14:paraId="7162CAC7" w14:textId="77777777" w:rsidR="000E165D" w:rsidRPr="00BC7293" w:rsidRDefault="00A96E56" w:rsidP="00D47020">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drawing>
          <wp:anchor distT="0" distB="0" distL="114300" distR="114300" simplePos="0" relativeHeight="251658254" behindDoc="0" locked="0" layoutInCell="1" allowOverlap="1" wp14:anchorId="140F7061" wp14:editId="2F570511">
            <wp:simplePos x="0" y="0"/>
            <wp:positionH relativeFrom="column">
              <wp:posOffset>-26670</wp:posOffset>
            </wp:positionH>
            <wp:positionV relativeFrom="paragraph">
              <wp:posOffset>324485</wp:posOffset>
            </wp:positionV>
            <wp:extent cx="6145530" cy="3435985"/>
            <wp:effectExtent l="0" t="0" r="762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5530" cy="343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20" w:rsidRPr="00BC7293">
        <w:rPr>
          <w:rFonts w:asciiTheme="minorHAnsi" w:hAnsiTheme="minorHAnsi" w:cstheme="minorHAnsi"/>
          <w:sz w:val="22"/>
          <w:szCs w:val="22"/>
        </w:rPr>
        <w:t xml:space="preserve">Figure </w:t>
      </w:r>
      <w:r w:rsidR="00D47020" w:rsidRPr="00BC7293">
        <w:rPr>
          <w:rFonts w:asciiTheme="minorHAnsi" w:hAnsiTheme="minorHAnsi" w:cstheme="minorHAnsi"/>
          <w:sz w:val="22"/>
          <w:szCs w:val="22"/>
        </w:rPr>
        <w:fldChar w:fldCharType="begin"/>
      </w:r>
      <w:r w:rsidR="00D47020" w:rsidRPr="00BC7293">
        <w:rPr>
          <w:rFonts w:asciiTheme="minorHAnsi" w:hAnsiTheme="minorHAnsi" w:cstheme="minorHAnsi"/>
          <w:sz w:val="22"/>
          <w:szCs w:val="22"/>
        </w:rPr>
        <w:instrText xml:space="preserve"> SEQ Figure \* ARABIC </w:instrText>
      </w:r>
      <w:r w:rsidR="00D47020"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10</w:t>
      </w:r>
      <w:r w:rsidR="00D47020" w:rsidRPr="00BC7293">
        <w:rPr>
          <w:rFonts w:asciiTheme="minorHAnsi" w:hAnsiTheme="minorHAnsi" w:cstheme="minorHAnsi"/>
          <w:sz w:val="22"/>
          <w:szCs w:val="22"/>
        </w:rPr>
        <w:fldChar w:fldCharType="end"/>
      </w:r>
      <w:r w:rsidR="00D47020" w:rsidRPr="00BC7293">
        <w:rPr>
          <w:rFonts w:asciiTheme="minorHAnsi" w:hAnsiTheme="minorHAnsi" w:cstheme="minorHAnsi"/>
          <w:sz w:val="22"/>
          <w:szCs w:val="22"/>
        </w:rPr>
        <w:t xml:space="preserve"> Wellbeing measures</w:t>
      </w:r>
    </w:p>
    <w:p w14:paraId="760A1B64" w14:textId="77777777" w:rsidR="00A96E56" w:rsidRPr="00830994" w:rsidRDefault="00A96E56" w:rsidP="00A96E56">
      <w:pPr>
        <w:rPr>
          <w:rFonts w:asciiTheme="minorHAnsi" w:hAnsiTheme="minorHAnsi" w:cstheme="minorHAnsi"/>
        </w:rPr>
      </w:pPr>
    </w:p>
    <w:p w14:paraId="7CC9C921" w14:textId="77777777" w:rsidR="00D91A47" w:rsidRPr="00830994" w:rsidRDefault="00DC4B47" w:rsidP="00685A54">
      <w:pPr>
        <w:pStyle w:val="KTRHeading1a"/>
        <w:rPr>
          <w:rFonts w:asciiTheme="minorHAnsi" w:hAnsiTheme="minorHAnsi" w:cstheme="minorHAnsi"/>
        </w:rPr>
      </w:pPr>
      <w:bookmarkStart w:id="33" w:name="_Toc482717461"/>
      <w:bookmarkStart w:id="34" w:name="_Toc14875446"/>
      <w:r w:rsidRPr="00830994">
        <w:rPr>
          <w:rFonts w:asciiTheme="minorHAnsi" w:hAnsiTheme="minorHAnsi" w:cstheme="minorHAnsi"/>
        </w:rPr>
        <w:lastRenderedPageBreak/>
        <w:t xml:space="preserve">Impact measures - </w:t>
      </w:r>
      <w:bookmarkEnd w:id="33"/>
      <w:r w:rsidR="00C5024D" w:rsidRPr="00830994">
        <w:rPr>
          <w:rFonts w:asciiTheme="minorHAnsi" w:hAnsiTheme="minorHAnsi" w:cstheme="minorHAnsi"/>
        </w:rPr>
        <w:t>social responsibility</w:t>
      </w:r>
      <w:bookmarkEnd w:id="34"/>
      <w:r w:rsidR="00D91A47" w:rsidRPr="00830994">
        <w:rPr>
          <w:rFonts w:asciiTheme="minorHAnsi" w:hAnsiTheme="minorHAnsi" w:cstheme="minorHAnsi"/>
        </w:rPr>
        <w:t xml:space="preserve"> </w:t>
      </w:r>
    </w:p>
    <w:p w14:paraId="6435F64A" w14:textId="77777777" w:rsidR="00D91A47" w:rsidRPr="00830994" w:rsidRDefault="007C04FA" w:rsidP="003C5372">
      <w:pPr>
        <w:pStyle w:val="KTRMaintext"/>
        <w:spacing w:line="288" w:lineRule="auto"/>
        <w:rPr>
          <w:rFonts w:asciiTheme="minorHAnsi" w:hAnsiTheme="minorHAnsi" w:cstheme="minorHAnsi"/>
          <w:b/>
          <w:color w:val="996600"/>
          <w:sz w:val="28"/>
          <w:szCs w:val="24"/>
        </w:rPr>
      </w:pPr>
      <w:r w:rsidRPr="00830994">
        <w:rPr>
          <w:rFonts w:asciiTheme="minorHAnsi" w:hAnsiTheme="minorHAnsi" w:cstheme="minorHAnsi"/>
          <w:b/>
          <w:color w:val="996600"/>
          <w:sz w:val="28"/>
          <w:szCs w:val="24"/>
        </w:rPr>
        <w:t>“</w:t>
      </w:r>
      <w:r w:rsidR="001602E1" w:rsidRPr="00830994">
        <w:rPr>
          <w:rFonts w:asciiTheme="minorHAnsi" w:hAnsiTheme="minorHAnsi" w:cstheme="minorHAnsi"/>
          <w:b/>
          <w:color w:val="996600"/>
          <w:sz w:val="28"/>
          <w:szCs w:val="24"/>
        </w:rPr>
        <w:t>…t</w:t>
      </w:r>
      <w:r w:rsidR="00D91A47" w:rsidRPr="00830994">
        <w:rPr>
          <w:rFonts w:asciiTheme="minorHAnsi" w:hAnsiTheme="minorHAnsi" w:cstheme="minorHAnsi"/>
          <w:b/>
          <w:color w:val="996600"/>
          <w:sz w:val="28"/>
          <w:szCs w:val="24"/>
        </w:rPr>
        <w:t>o engage young people in social action in their communities and the democratic process, building their understanding of their responsibilities as citizens.</w:t>
      </w:r>
      <w:r w:rsidR="001602E1" w:rsidRPr="00830994">
        <w:rPr>
          <w:rFonts w:asciiTheme="minorHAnsi" w:hAnsiTheme="minorHAnsi" w:cstheme="minorHAnsi"/>
          <w:b/>
          <w:color w:val="996600"/>
          <w:sz w:val="28"/>
          <w:szCs w:val="24"/>
        </w:rPr>
        <w:t>”</w:t>
      </w:r>
      <w:r w:rsidR="00590819" w:rsidRPr="00830994">
        <w:rPr>
          <w:rStyle w:val="FootnoteReference"/>
          <w:rFonts w:asciiTheme="minorHAnsi" w:hAnsiTheme="minorHAnsi" w:cstheme="minorHAnsi"/>
          <w:b/>
          <w:color w:val="996600"/>
          <w:sz w:val="28"/>
          <w:szCs w:val="24"/>
        </w:rPr>
        <w:footnoteReference w:id="34"/>
      </w:r>
    </w:p>
    <w:p w14:paraId="0536661A" w14:textId="77777777" w:rsidR="00D91A47" w:rsidRPr="00830994" w:rsidRDefault="00D91A47"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NCS aims to encourage young people to be involved in their communities, both during the programme and </w:t>
      </w:r>
      <w:r w:rsidR="00960FCF" w:rsidRPr="00830994">
        <w:rPr>
          <w:rFonts w:asciiTheme="minorHAnsi" w:hAnsiTheme="minorHAnsi" w:cstheme="minorHAnsi"/>
          <w:szCs w:val="24"/>
        </w:rPr>
        <w:t>beyon</w:t>
      </w:r>
      <w:r w:rsidR="007931EC" w:rsidRPr="00830994">
        <w:rPr>
          <w:rFonts w:asciiTheme="minorHAnsi" w:hAnsiTheme="minorHAnsi" w:cstheme="minorHAnsi"/>
          <w:szCs w:val="24"/>
        </w:rPr>
        <w:t>d</w:t>
      </w:r>
      <w:r w:rsidRPr="00830994">
        <w:rPr>
          <w:rFonts w:asciiTheme="minorHAnsi" w:hAnsiTheme="minorHAnsi" w:cstheme="minorHAnsi"/>
          <w:szCs w:val="24"/>
        </w:rPr>
        <w:t xml:space="preserve">. </w:t>
      </w:r>
      <w:r w:rsidR="00E45269" w:rsidRPr="00830994">
        <w:rPr>
          <w:rFonts w:asciiTheme="minorHAnsi" w:hAnsiTheme="minorHAnsi" w:cstheme="minorHAnsi"/>
          <w:szCs w:val="24"/>
        </w:rPr>
        <w:t xml:space="preserve">This </w:t>
      </w:r>
      <w:r w:rsidR="00254B38" w:rsidRPr="00830994">
        <w:rPr>
          <w:rFonts w:asciiTheme="minorHAnsi" w:hAnsiTheme="minorHAnsi" w:cstheme="minorHAnsi"/>
          <w:szCs w:val="24"/>
        </w:rPr>
        <w:t xml:space="preserve">chapter </w:t>
      </w:r>
      <w:r w:rsidR="00E45269" w:rsidRPr="00830994">
        <w:rPr>
          <w:rFonts w:asciiTheme="minorHAnsi" w:hAnsiTheme="minorHAnsi" w:cstheme="minorHAnsi"/>
          <w:szCs w:val="24"/>
        </w:rPr>
        <w:t xml:space="preserve">includes attitudes </w:t>
      </w:r>
      <w:r w:rsidR="004404DA" w:rsidRPr="00830994">
        <w:rPr>
          <w:rFonts w:asciiTheme="minorHAnsi" w:hAnsiTheme="minorHAnsi" w:cstheme="minorHAnsi"/>
          <w:szCs w:val="24"/>
        </w:rPr>
        <w:t xml:space="preserve">and behaviour </w:t>
      </w:r>
      <w:r w:rsidR="00E45269" w:rsidRPr="00830994">
        <w:rPr>
          <w:rFonts w:asciiTheme="minorHAnsi" w:hAnsiTheme="minorHAnsi" w:cstheme="minorHAnsi"/>
          <w:szCs w:val="24"/>
        </w:rPr>
        <w:t xml:space="preserve">towards </w:t>
      </w:r>
      <w:r w:rsidR="00540BED" w:rsidRPr="00830994">
        <w:rPr>
          <w:rFonts w:asciiTheme="minorHAnsi" w:hAnsiTheme="minorHAnsi" w:cstheme="minorHAnsi"/>
          <w:szCs w:val="24"/>
        </w:rPr>
        <w:t>community involvement</w:t>
      </w:r>
      <w:r w:rsidR="004404DA" w:rsidRPr="00830994">
        <w:rPr>
          <w:rFonts w:asciiTheme="minorHAnsi" w:hAnsiTheme="minorHAnsi" w:cstheme="minorHAnsi"/>
          <w:szCs w:val="24"/>
        </w:rPr>
        <w:t xml:space="preserve"> and </w:t>
      </w:r>
      <w:r w:rsidR="00254B38" w:rsidRPr="00830994">
        <w:rPr>
          <w:rFonts w:asciiTheme="minorHAnsi" w:hAnsiTheme="minorHAnsi" w:cstheme="minorHAnsi"/>
          <w:szCs w:val="24"/>
        </w:rPr>
        <w:t>politi</w:t>
      </w:r>
      <w:r w:rsidR="004404DA" w:rsidRPr="00830994">
        <w:rPr>
          <w:rFonts w:asciiTheme="minorHAnsi" w:hAnsiTheme="minorHAnsi" w:cstheme="minorHAnsi"/>
          <w:szCs w:val="24"/>
        </w:rPr>
        <w:t>cal engagement</w:t>
      </w:r>
      <w:r w:rsidR="00254B38" w:rsidRPr="00830994">
        <w:rPr>
          <w:rFonts w:asciiTheme="minorHAnsi" w:hAnsiTheme="minorHAnsi" w:cstheme="minorHAnsi"/>
          <w:szCs w:val="24"/>
        </w:rPr>
        <w:t xml:space="preserve">. </w:t>
      </w:r>
    </w:p>
    <w:p w14:paraId="12F7B888" w14:textId="77777777" w:rsidR="00D91A47" w:rsidRPr="00830994" w:rsidRDefault="00867A2C" w:rsidP="0084158D">
      <w:pPr>
        <w:pStyle w:val="KTRHeading2"/>
        <w:rPr>
          <w:color w:val="FBB040"/>
        </w:rPr>
      </w:pPr>
      <w:bookmarkStart w:id="35" w:name="_Toc482717462"/>
      <w:bookmarkStart w:id="36" w:name="_Toc14875447"/>
      <w:r w:rsidRPr="00830994">
        <w:rPr>
          <w:color w:val="996600"/>
        </w:rPr>
        <w:t>Attitudes to c</w:t>
      </w:r>
      <w:r w:rsidR="00D91A47" w:rsidRPr="00830994">
        <w:rPr>
          <w:color w:val="996600"/>
        </w:rPr>
        <w:t xml:space="preserve">ommunity </w:t>
      </w:r>
      <w:bookmarkEnd w:id="35"/>
      <w:r w:rsidRPr="00830994">
        <w:rPr>
          <w:color w:val="996600"/>
        </w:rPr>
        <w:t>involve</w:t>
      </w:r>
      <w:r w:rsidR="003A0257" w:rsidRPr="00830994">
        <w:rPr>
          <w:color w:val="996600"/>
        </w:rPr>
        <w:t>ment</w:t>
      </w:r>
      <w:bookmarkEnd w:id="36"/>
    </w:p>
    <w:p w14:paraId="446EFF04" w14:textId="77777777" w:rsidR="00C50F97" w:rsidRPr="00830994" w:rsidRDefault="00867A2C"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As shown in f</w:t>
      </w:r>
      <w:r w:rsidR="00D91A47" w:rsidRPr="00830994">
        <w:rPr>
          <w:rFonts w:asciiTheme="minorHAnsi" w:hAnsiTheme="minorHAnsi" w:cstheme="minorHAnsi"/>
          <w:szCs w:val="24"/>
        </w:rPr>
        <w:t xml:space="preserve">igure </w:t>
      </w:r>
      <w:r w:rsidRPr="00830994">
        <w:rPr>
          <w:rFonts w:asciiTheme="minorHAnsi" w:hAnsiTheme="minorHAnsi" w:cstheme="minorHAnsi"/>
          <w:szCs w:val="24"/>
        </w:rPr>
        <w:t>11</w:t>
      </w:r>
      <w:r w:rsidR="00D91A47" w:rsidRPr="00830994">
        <w:rPr>
          <w:rFonts w:asciiTheme="minorHAnsi" w:hAnsiTheme="minorHAnsi" w:cstheme="minorHAnsi"/>
          <w:szCs w:val="24"/>
        </w:rPr>
        <w:t xml:space="preserve">, </w:t>
      </w:r>
      <w:r w:rsidR="00D3001B" w:rsidRPr="00830994">
        <w:rPr>
          <w:rFonts w:asciiTheme="minorHAnsi" w:hAnsiTheme="minorHAnsi" w:cstheme="minorHAnsi"/>
          <w:szCs w:val="24"/>
        </w:rPr>
        <w:t>NCS summer</w:t>
      </w:r>
      <w:r w:rsidRPr="00830994">
        <w:rPr>
          <w:rFonts w:asciiTheme="minorHAnsi" w:hAnsiTheme="minorHAnsi" w:cstheme="minorHAnsi"/>
          <w:szCs w:val="24"/>
        </w:rPr>
        <w:t xml:space="preserve"> had a positive impact on all four</w:t>
      </w:r>
      <w:r w:rsidR="00D91A47" w:rsidRPr="00830994">
        <w:rPr>
          <w:rFonts w:asciiTheme="minorHAnsi" w:hAnsiTheme="minorHAnsi" w:cstheme="minorHAnsi"/>
          <w:szCs w:val="24"/>
        </w:rPr>
        <w:t xml:space="preserve"> </w:t>
      </w:r>
      <w:r w:rsidR="00254B38" w:rsidRPr="00830994">
        <w:rPr>
          <w:rFonts w:asciiTheme="minorHAnsi" w:hAnsiTheme="minorHAnsi" w:cstheme="minorHAnsi"/>
          <w:szCs w:val="24"/>
        </w:rPr>
        <w:t xml:space="preserve">community </w:t>
      </w:r>
      <w:r w:rsidR="00540BED" w:rsidRPr="00830994">
        <w:rPr>
          <w:rFonts w:asciiTheme="minorHAnsi" w:hAnsiTheme="minorHAnsi" w:cstheme="minorHAnsi"/>
          <w:szCs w:val="24"/>
        </w:rPr>
        <w:t>involvement</w:t>
      </w:r>
      <w:r w:rsidR="00254B38" w:rsidRPr="00830994">
        <w:rPr>
          <w:rFonts w:asciiTheme="minorHAnsi" w:hAnsiTheme="minorHAnsi" w:cstheme="minorHAnsi"/>
          <w:szCs w:val="24"/>
        </w:rPr>
        <w:t xml:space="preserve"> measure</w:t>
      </w:r>
      <w:r w:rsidR="001C258D" w:rsidRPr="00830994">
        <w:rPr>
          <w:rFonts w:asciiTheme="minorHAnsi" w:hAnsiTheme="minorHAnsi" w:cstheme="minorHAnsi"/>
          <w:szCs w:val="24"/>
        </w:rPr>
        <w:t>s</w:t>
      </w:r>
      <w:r w:rsidR="00393916" w:rsidRPr="00830994">
        <w:rPr>
          <w:rFonts w:asciiTheme="minorHAnsi" w:hAnsiTheme="minorHAnsi" w:cstheme="minorHAnsi"/>
          <w:szCs w:val="24"/>
        </w:rPr>
        <w:t>, while</w:t>
      </w:r>
      <w:r w:rsidR="00E54A9A" w:rsidRPr="00830994">
        <w:rPr>
          <w:rFonts w:asciiTheme="minorHAnsi" w:hAnsiTheme="minorHAnsi" w:cstheme="minorHAnsi"/>
          <w:szCs w:val="24"/>
        </w:rPr>
        <w:t xml:space="preserve"> </w:t>
      </w:r>
      <w:r w:rsidR="00D3001B" w:rsidRPr="00830994">
        <w:rPr>
          <w:rFonts w:asciiTheme="minorHAnsi" w:hAnsiTheme="minorHAnsi" w:cstheme="minorHAnsi"/>
          <w:szCs w:val="24"/>
        </w:rPr>
        <w:t>NCS autumn</w:t>
      </w:r>
      <w:r w:rsidR="00C50F97" w:rsidRPr="00830994">
        <w:rPr>
          <w:rFonts w:asciiTheme="minorHAnsi" w:hAnsiTheme="minorHAnsi" w:cstheme="minorHAnsi"/>
          <w:szCs w:val="24"/>
        </w:rPr>
        <w:t xml:space="preserve"> </w:t>
      </w:r>
      <w:r w:rsidR="00393916" w:rsidRPr="00830994">
        <w:rPr>
          <w:rFonts w:asciiTheme="minorHAnsi" w:hAnsiTheme="minorHAnsi" w:cstheme="minorHAnsi"/>
          <w:szCs w:val="24"/>
        </w:rPr>
        <w:t>had a positive impact on three of the four.</w:t>
      </w:r>
    </w:p>
    <w:p w14:paraId="713A0C79" w14:textId="77777777" w:rsidR="00867A2C" w:rsidRPr="00BC7293" w:rsidRDefault="00540BED" w:rsidP="00867A2C">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drawing>
          <wp:anchor distT="0" distB="0" distL="114300" distR="114300" simplePos="0" relativeHeight="251658257" behindDoc="0" locked="0" layoutInCell="1" allowOverlap="1" wp14:anchorId="386A301F" wp14:editId="5CC4F206">
            <wp:simplePos x="0" y="0"/>
            <wp:positionH relativeFrom="column">
              <wp:posOffset>27940</wp:posOffset>
            </wp:positionH>
            <wp:positionV relativeFrom="paragraph">
              <wp:posOffset>285750</wp:posOffset>
            </wp:positionV>
            <wp:extent cx="6027420" cy="3194050"/>
            <wp:effectExtent l="0" t="0" r="0" b="635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7420"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A2C" w:rsidRPr="00BC7293">
        <w:rPr>
          <w:rFonts w:asciiTheme="minorHAnsi" w:hAnsiTheme="minorHAnsi" w:cstheme="minorHAnsi"/>
          <w:sz w:val="22"/>
          <w:szCs w:val="22"/>
        </w:rPr>
        <w:t xml:space="preserve">Figure </w:t>
      </w:r>
      <w:r w:rsidR="00867A2C" w:rsidRPr="00BC7293">
        <w:rPr>
          <w:rFonts w:asciiTheme="minorHAnsi" w:hAnsiTheme="minorHAnsi" w:cstheme="minorHAnsi"/>
          <w:sz w:val="22"/>
          <w:szCs w:val="22"/>
        </w:rPr>
        <w:fldChar w:fldCharType="begin"/>
      </w:r>
      <w:r w:rsidR="00867A2C" w:rsidRPr="00BC7293">
        <w:rPr>
          <w:rFonts w:asciiTheme="minorHAnsi" w:hAnsiTheme="minorHAnsi" w:cstheme="minorHAnsi"/>
          <w:sz w:val="22"/>
          <w:szCs w:val="22"/>
        </w:rPr>
        <w:instrText xml:space="preserve"> SEQ Figure \* ARABIC </w:instrText>
      </w:r>
      <w:r w:rsidR="00867A2C"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11</w:t>
      </w:r>
      <w:r w:rsidR="00867A2C" w:rsidRPr="00BC7293">
        <w:rPr>
          <w:rFonts w:asciiTheme="minorHAnsi" w:hAnsiTheme="minorHAnsi" w:cstheme="minorHAnsi"/>
          <w:sz w:val="22"/>
          <w:szCs w:val="22"/>
        </w:rPr>
        <w:fldChar w:fldCharType="end"/>
      </w:r>
      <w:r w:rsidR="00867A2C" w:rsidRPr="00BC7293">
        <w:rPr>
          <w:rFonts w:asciiTheme="minorHAnsi" w:hAnsiTheme="minorHAnsi" w:cstheme="minorHAnsi"/>
          <w:sz w:val="22"/>
          <w:szCs w:val="22"/>
        </w:rPr>
        <w:t xml:space="preserve"> Attitudes to community involvement</w:t>
      </w:r>
      <w:r w:rsidR="00D91A47" w:rsidRPr="00BC7293">
        <w:rPr>
          <w:rFonts w:asciiTheme="minorHAnsi" w:hAnsiTheme="minorHAnsi" w:cstheme="minorHAnsi"/>
          <w:sz w:val="22"/>
          <w:szCs w:val="22"/>
        </w:rPr>
        <w:t xml:space="preserve"> </w:t>
      </w:r>
    </w:p>
    <w:p w14:paraId="5AFD7DDC" w14:textId="77777777" w:rsidR="00D94221" w:rsidRPr="00830994" w:rsidRDefault="00D94221" w:rsidP="00867A2C">
      <w:pPr>
        <w:pStyle w:val="Caption"/>
        <w:rPr>
          <w:rFonts w:asciiTheme="minorHAnsi" w:hAnsiTheme="minorHAnsi" w:cstheme="minorHAnsi"/>
        </w:rPr>
      </w:pPr>
    </w:p>
    <w:p w14:paraId="49D23D29" w14:textId="77777777" w:rsidR="0076000F" w:rsidRPr="00830994" w:rsidRDefault="0076000F" w:rsidP="0076000F">
      <w:pPr>
        <w:pStyle w:val="KTRMaintext"/>
        <w:spacing w:line="288" w:lineRule="auto"/>
        <w:rPr>
          <w:rFonts w:asciiTheme="minorHAnsi" w:hAnsiTheme="minorHAnsi" w:cstheme="minorHAnsi"/>
          <w:color w:val="FBB040"/>
          <w:szCs w:val="24"/>
        </w:rPr>
      </w:pPr>
    </w:p>
    <w:p w14:paraId="21811860" w14:textId="77777777" w:rsidR="008F265D" w:rsidRPr="00830994" w:rsidRDefault="008F265D">
      <w:pPr>
        <w:rPr>
          <w:rFonts w:asciiTheme="minorHAnsi" w:eastAsia="Calibri" w:hAnsiTheme="minorHAnsi" w:cstheme="minorHAnsi"/>
          <w:b/>
          <w:color w:val="FBB040"/>
          <w:sz w:val="28"/>
          <w:szCs w:val="28"/>
        </w:rPr>
      </w:pPr>
      <w:bookmarkStart w:id="37" w:name="_Toc482717464"/>
      <w:r w:rsidRPr="00830994">
        <w:rPr>
          <w:rFonts w:asciiTheme="minorHAnsi" w:hAnsiTheme="minorHAnsi" w:cstheme="minorHAnsi"/>
          <w:color w:val="FBB040"/>
          <w:sz w:val="28"/>
          <w:szCs w:val="28"/>
        </w:rPr>
        <w:br w:type="page"/>
      </w:r>
    </w:p>
    <w:p w14:paraId="7090E37A" w14:textId="77777777" w:rsidR="00D91A47" w:rsidRPr="00830994" w:rsidRDefault="00D91A47" w:rsidP="0084158D">
      <w:pPr>
        <w:pStyle w:val="KTRHeading2"/>
        <w:rPr>
          <w:color w:val="996600"/>
        </w:rPr>
      </w:pPr>
      <w:bookmarkStart w:id="38" w:name="_Toc14875448"/>
      <w:r w:rsidRPr="00830994">
        <w:rPr>
          <w:color w:val="996600"/>
        </w:rPr>
        <w:lastRenderedPageBreak/>
        <w:t xml:space="preserve">Community </w:t>
      </w:r>
      <w:bookmarkEnd w:id="37"/>
      <w:r w:rsidR="00B06DBA" w:rsidRPr="00830994">
        <w:rPr>
          <w:color w:val="996600"/>
        </w:rPr>
        <w:t xml:space="preserve">involvement </w:t>
      </w:r>
      <w:r w:rsidR="00406826" w:rsidRPr="00830994">
        <w:rPr>
          <w:color w:val="996600"/>
        </w:rPr>
        <w:t>actions</w:t>
      </w:r>
      <w:bookmarkEnd w:id="38"/>
    </w:p>
    <w:p w14:paraId="0173BFE7" w14:textId="77777777" w:rsidR="00F5625F" w:rsidRPr="00830994" w:rsidRDefault="00D3001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 summer</w:t>
      </w:r>
      <w:r w:rsidR="00F5625F" w:rsidRPr="00830994">
        <w:rPr>
          <w:rFonts w:asciiTheme="minorHAnsi" w:hAnsiTheme="minorHAnsi" w:cstheme="minorHAnsi"/>
          <w:szCs w:val="24"/>
        </w:rPr>
        <w:t xml:space="preserve"> had a positive impact on </w:t>
      </w:r>
      <w:r w:rsidR="002F6C84" w:rsidRPr="00830994">
        <w:rPr>
          <w:rFonts w:asciiTheme="minorHAnsi" w:hAnsiTheme="minorHAnsi" w:cstheme="minorHAnsi"/>
          <w:szCs w:val="24"/>
        </w:rPr>
        <w:t>many</w:t>
      </w:r>
      <w:r w:rsidR="00534557" w:rsidRPr="00830994">
        <w:rPr>
          <w:rFonts w:asciiTheme="minorHAnsi" w:hAnsiTheme="minorHAnsi" w:cstheme="minorHAnsi"/>
          <w:szCs w:val="24"/>
        </w:rPr>
        <w:t xml:space="preserve"> measures in this category (11</w:t>
      </w:r>
      <w:r w:rsidR="00F5625F" w:rsidRPr="00830994">
        <w:rPr>
          <w:rFonts w:asciiTheme="minorHAnsi" w:hAnsiTheme="minorHAnsi" w:cstheme="minorHAnsi"/>
          <w:szCs w:val="24"/>
        </w:rPr>
        <w:t xml:space="preserve"> out of 19). The aut</w:t>
      </w:r>
      <w:r w:rsidR="00867A2C" w:rsidRPr="00830994">
        <w:rPr>
          <w:rFonts w:asciiTheme="minorHAnsi" w:hAnsiTheme="minorHAnsi" w:cstheme="minorHAnsi"/>
          <w:szCs w:val="24"/>
        </w:rPr>
        <w:t>umn programme had an impact on eight</w:t>
      </w:r>
      <w:r w:rsidR="00F5625F" w:rsidRPr="00830994">
        <w:rPr>
          <w:rFonts w:asciiTheme="minorHAnsi" w:hAnsiTheme="minorHAnsi" w:cstheme="minorHAnsi"/>
          <w:szCs w:val="24"/>
        </w:rPr>
        <w:t xml:space="preserve"> measures.</w:t>
      </w:r>
      <w:r w:rsidR="00952814" w:rsidRPr="00830994">
        <w:rPr>
          <w:rFonts w:asciiTheme="minorHAnsi" w:hAnsiTheme="minorHAnsi" w:cstheme="minorHAnsi"/>
          <w:szCs w:val="24"/>
        </w:rPr>
        <w:t xml:space="preserve"> The full list o</w:t>
      </w:r>
      <w:r w:rsidR="00867A2C" w:rsidRPr="00830994">
        <w:rPr>
          <w:rFonts w:asciiTheme="minorHAnsi" w:hAnsiTheme="minorHAnsi" w:cstheme="minorHAnsi"/>
          <w:szCs w:val="24"/>
        </w:rPr>
        <w:t>f outcome measures is shown in t</w:t>
      </w:r>
      <w:r w:rsidR="00952814" w:rsidRPr="00830994">
        <w:rPr>
          <w:rFonts w:asciiTheme="minorHAnsi" w:hAnsiTheme="minorHAnsi" w:cstheme="minorHAnsi"/>
          <w:szCs w:val="24"/>
        </w:rPr>
        <w:t xml:space="preserve">able </w:t>
      </w:r>
      <w:r w:rsidR="00A50AD0" w:rsidRPr="00830994">
        <w:rPr>
          <w:rFonts w:asciiTheme="minorHAnsi" w:hAnsiTheme="minorHAnsi" w:cstheme="minorHAnsi"/>
          <w:szCs w:val="24"/>
        </w:rPr>
        <w:t>22</w:t>
      </w:r>
      <w:r w:rsidR="00022468" w:rsidRPr="00830994">
        <w:rPr>
          <w:rFonts w:asciiTheme="minorHAnsi" w:hAnsiTheme="minorHAnsi" w:cstheme="minorHAnsi"/>
          <w:szCs w:val="24"/>
        </w:rPr>
        <w:t xml:space="preserve"> </w:t>
      </w:r>
      <w:r w:rsidR="00867A2C" w:rsidRPr="00830994">
        <w:rPr>
          <w:rFonts w:asciiTheme="minorHAnsi" w:hAnsiTheme="minorHAnsi" w:cstheme="minorHAnsi"/>
          <w:szCs w:val="24"/>
        </w:rPr>
        <w:t>in a</w:t>
      </w:r>
      <w:r w:rsidR="00952814" w:rsidRPr="00830994">
        <w:rPr>
          <w:rFonts w:asciiTheme="minorHAnsi" w:hAnsiTheme="minorHAnsi" w:cstheme="minorHAnsi"/>
          <w:szCs w:val="24"/>
        </w:rPr>
        <w:t xml:space="preserve">ppendix 1. </w:t>
      </w:r>
    </w:p>
    <w:p w14:paraId="5095A8B4" w14:textId="77777777" w:rsidR="0010325D" w:rsidRPr="00830994" w:rsidRDefault="00C116A0"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In addition to</w:t>
      </w:r>
      <w:r w:rsidR="00F5625F" w:rsidRPr="00830994">
        <w:rPr>
          <w:rFonts w:asciiTheme="minorHAnsi" w:hAnsiTheme="minorHAnsi" w:cstheme="minorHAnsi"/>
          <w:szCs w:val="24"/>
        </w:rPr>
        <w:t xml:space="preserve"> </w:t>
      </w:r>
      <w:r w:rsidR="00765535" w:rsidRPr="00830994">
        <w:rPr>
          <w:rFonts w:asciiTheme="minorHAnsi" w:hAnsiTheme="minorHAnsi" w:cstheme="minorHAnsi"/>
          <w:szCs w:val="24"/>
        </w:rPr>
        <w:t xml:space="preserve">voting intention, measures in this category </w:t>
      </w:r>
      <w:r w:rsidRPr="00830994">
        <w:rPr>
          <w:rFonts w:asciiTheme="minorHAnsi" w:hAnsiTheme="minorHAnsi" w:cstheme="minorHAnsi"/>
          <w:szCs w:val="24"/>
        </w:rPr>
        <w:t>identif</w:t>
      </w:r>
      <w:r w:rsidR="00406826" w:rsidRPr="00830994">
        <w:rPr>
          <w:rFonts w:asciiTheme="minorHAnsi" w:hAnsiTheme="minorHAnsi" w:cstheme="minorHAnsi"/>
          <w:szCs w:val="24"/>
        </w:rPr>
        <w:t>ied</w:t>
      </w:r>
      <w:r w:rsidRPr="00830994">
        <w:rPr>
          <w:rFonts w:asciiTheme="minorHAnsi" w:hAnsiTheme="minorHAnsi" w:cstheme="minorHAnsi"/>
          <w:szCs w:val="24"/>
        </w:rPr>
        <w:t xml:space="preserve"> </w:t>
      </w:r>
      <w:r w:rsidR="00765535" w:rsidRPr="00830994">
        <w:rPr>
          <w:rFonts w:asciiTheme="minorHAnsi" w:hAnsiTheme="minorHAnsi" w:cstheme="minorHAnsi"/>
          <w:szCs w:val="24"/>
        </w:rPr>
        <w:t>hours spent on different types of volu</w:t>
      </w:r>
      <w:r w:rsidR="00406826" w:rsidRPr="00830994">
        <w:rPr>
          <w:rFonts w:asciiTheme="minorHAnsi" w:hAnsiTheme="minorHAnsi" w:cstheme="minorHAnsi"/>
          <w:szCs w:val="24"/>
        </w:rPr>
        <w:t>nteering. An aggregate measure wa</w:t>
      </w:r>
      <w:r w:rsidR="00765535" w:rsidRPr="00830994">
        <w:rPr>
          <w:rFonts w:asciiTheme="minorHAnsi" w:hAnsiTheme="minorHAnsi" w:cstheme="minorHAnsi"/>
          <w:szCs w:val="24"/>
        </w:rPr>
        <w:t xml:space="preserve">s also included, asking how many </w:t>
      </w:r>
      <w:r w:rsidR="0010325D" w:rsidRPr="00830994">
        <w:rPr>
          <w:rFonts w:asciiTheme="minorHAnsi" w:hAnsiTheme="minorHAnsi" w:cstheme="minorHAnsi"/>
          <w:szCs w:val="24"/>
        </w:rPr>
        <w:t xml:space="preserve">‘hours </w:t>
      </w:r>
      <w:r w:rsidR="00930E64" w:rsidRPr="00830994">
        <w:rPr>
          <w:rFonts w:asciiTheme="minorHAnsi" w:hAnsiTheme="minorHAnsi" w:cstheme="minorHAnsi"/>
          <w:szCs w:val="24"/>
        </w:rPr>
        <w:t xml:space="preserve">were </w:t>
      </w:r>
      <w:r w:rsidR="0010325D" w:rsidRPr="00830994">
        <w:rPr>
          <w:rFonts w:asciiTheme="minorHAnsi" w:hAnsiTheme="minorHAnsi" w:cstheme="minorHAnsi"/>
          <w:szCs w:val="24"/>
        </w:rPr>
        <w:t>spent in formal and informal volunteering</w:t>
      </w:r>
      <w:r w:rsidR="00765535" w:rsidRPr="00830994">
        <w:rPr>
          <w:rFonts w:asciiTheme="minorHAnsi" w:hAnsiTheme="minorHAnsi" w:cstheme="minorHAnsi"/>
          <w:szCs w:val="24"/>
        </w:rPr>
        <w:t xml:space="preserve">’. Both </w:t>
      </w:r>
      <w:r w:rsidR="00D3001B" w:rsidRPr="00830994">
        <w:rPr>
          <w:rFonts w:asciiTheme="minorHAnsi" w:hAnsiTheme="minorHAnsi" w:cstheme="minorHAnsi"/>
          <w:szCs w:val="24"/>
        </w:rPr>
        <w:t>NCS summer</w:t>
      </w:r>
      <w:r w:rsidR="00765535" w:rsidRPr="00830994">
        <w:rPr>
          <w:rFonts w:asciiTheme="minorHAnsi" w:hAnsiTheme="minorHAnsi" w:cstheme="minorHAnsi"/>
          <w:szCs w:val="24"/>
        </w:rPr>
        <w:t xml:space="preserve"> and </w:t>
      </w:r>
      <w:r w:rsidR="00D3001B" w:rsidRPr="00830994">
        <w:rPr>
          <w:rFonts w:asciiTheme="minorHAnsi" w:hAnsiTheme="minorHAnsi" w:cstheme="minorHAnsi"/>
          <w:szCs w:val="24"/>
        </w:rPr>
        <w:t>NCS autumn</w:t>
      </w:r>
      <w:r w:rsidR="00765535" w:rsidRPr="00830994">
        <w:rPr>
          <w:rFonts w:asciiTheme="minorHAnsi" w:hAnsiTheme="minorHAnsi" w:cstheme="minorHAnsi"/>
          <w:szCs w:val="24"/>
        </w:rPr>
        <w:t xml:space="preserve"> had a positive impact on the number of</w:t>
      </w:r>
      <w:r w:rsidR="00952814" w:rsidRPr="00830994">
        <w:rPr>
          <w:rFonts w:asciiTheme="minorHAnsi" w:hAnsiTheme="minorHAnsi" w:cstheme="minorHAnsi"/>
          <w:szCs w:val="24"/>
        </w:rPr>
        <w:t xml:space="preserve"> volunteering</w:t>
      </w:r>
      <w:r w:rsidR="00765535" w:rsidRPr="00830994">
        <w:rPr>
          <w:rFonts w:asciiTheme="minorHAnsi" w:hAnsiTheme="minorHAnsi" w:cstheme="minorHAnsi"/>
          <w:szCs w:val="24"/>
        </w:rPr>
        <w:t xml:space="preserve"> hours</w:t>
      </w:r>
      <w:r w:rsidR="00406826" w:rsidRPr="00830994">
        <w:rPr>
          <w:rFonts w:asciiTheme="minorHAnsi" w:hAnsiTheme="minorHAnsi" w:cstheme="minorHAnsi"/>
          <w:szCs w:val="24"/>
        </w:rPr>
        <w:t xml:space="preserve"> beyond  those hours accumulated during phase 3 and </w:t>
      </w:r>
      <w:r w:rsidR="00406826" w:rsidRPr="00830994">
        <w:rPr>
          <w:rFonts w:asciiTheme="minorHAnsi" w:hAnsiTheme="minorHAnsi" w:cstheme="minorHAnsi"/>
          <w:szCs w:val="24"/>
        </w:rPr>
        <w:tab/>
        <w:t>4 of the programme</w:t>
      </w:r>
      <w:r w:rsidR="00765535" w:rsidRPr="00830994">
        <w:rPr>
          <w:rFonts w:asciiTheme="minorHAnsi" w:hAnsiTheme="minorHAnsi" w:cstheme="minorHAnsi"/>
          <w:szCs w:val="24"/>
        </w:rPr>
        <w:t xml:space="preserve"> </w:t>
      </w:r>
      <w:r w:rsidR="004B565E" w:rsidRPr="00830994">
        <w:rPr>
          <w:rFonts w:asciiTheme="minorHAnsi" w:hAnsiTheme="minorHAnsi" w:cstheme="minorHAnsi"/>
          <w:b/>
          <w:color w:val="996600"/>
          <w:szCs w:val="24"/>
        </w:rPr>
        <w:t>(+6</w:t>
      </w:r>
      <w:r w:rsidR="0010325D" w:rsidRPr="00830994">
        <w:rPr>
          <w:rFonts w:asciiTheme="minorHAnsi" w:hAnsiTheme="minorHAnsi" w:cstheme="minorHAnsi"/>
          <w:b/>
          <w:color w:val="996600"/>
          <w:szCs w:val="24"/>
        </w:rPr>
        <w:t>hrs</w:t>
      </w:r>
      <w:r w:rsidR="00406826" w:rsidRPr="00830994">
        <w:rPr>
          <w:rFonts w:asciiTheme="minorHAnsi" w:hAnsiTheme="minorHAnsi" w:cstheme="minorHAnsi"/>
          <w:b/>
          <w:color w:val="996600"/>
          <w:szCs w:val="24"/>
        </w:rPr>
        <w:t xml:space="preserve"> additional hrs</w:t>
      </w:r>
      <w:r w:rsidR="00765535" w:rsidRPr="00830994">
        <w:rPr>
          <w:rFonts w:asciiTheme="minorHAnsi" w:hAnsiTheme="minorHAnsi" w:cstheme="minorHAnsi"/>
          <w:b/>
          <w:color w:val="996600"/>
          <w:szCs w:val="24"/>
        </w:rPr>
        <w:t xml:space="preserve"> </w:t>
      </w:r>
      <w:r w:rsidR="004B565E" w:rsidRPr="00830994">
        <w:rPr>
          <w:rFonts w:asciiTheme="minorHAnsi" w:hAnsiTheme="minorHAnsi" w:cstheme="minorHAnsi"/>
          <w:color w:val="996600"/>
          <w:szCs w:val="24"/>
        </w:rPr>
        <w:t>for each</w:t>
      </w:r>
      <w:r w:rsidR="00406826" w:rsidRPr="00830994">
        <w:rPr>
          <w:rFonts w:asciiTheme="minorHAnsi" w:hAnsiTheme="minorHAnsi" w:cstheme="minorHAnsi"/>
          <w:color w:val="996600"/>
          <w:szCs w:val="24"/>
        </w:rPr>
        <w:t xml:space="preserve"> season</w:t>
      </w:r>
      <w:r w:rsidR="0010325D" w:rsidRPr="00830994">
        <w:rPr>
          <w:rFonts w:asciiTheme="minorHAnsi" w:hAnsiTheme="minorHAnsi" w:cstheme="minorHAnsi"/>
          <w:b/>
          <w:color w:val="996600"/>
          <w:szCs w:val="24"/>
        </w:rPr>
        <w:t>).</w:t>
      </w:r>
      <w:r w:rsidR="0010325D" w:rsidRPr="00830994">
        <w:rPr>
          <w:rFonts w:asciiTheme="minorHAnsi" w:hAnsiTheme="minorHAnsi" w:cstheme="minorHAnsi"/>
          <w:color w:val="996600"/>
          <w:szCs w:val="24"/>
        </w:rPr>
        <w:t xml:space="preserve"> </w:t>
      </w:r>
      <w:r w:rsidR="0010325D" w:rsidRPr="00830994">
        <w:rPr>
          <w:rFonts w:asciiTheme="minorHAnsi" w:hAnsiTheme="minorHAnsi" w:cstheme="minorHAnsi"/>
          <w:b/>
          <w:color w:val="996600"/>
          <w:szCs w:val="24"/>
        </w:rPr>
        <w:t xml:space="preserve"> </w:t>
      </w:r>
    </w:p>
    <w:p w14:paraId="1875EC8B" w14:textId="77777777" w:rsidR="00D91A47" w:rsidRPr="00BC7293" w:rsidRDefault="004B565E" w:rsidP="00867A2C">
      <w:pPr>
        <w:pStyle w:val="Caption"/>
        <w:rPr>
          <w:rFonts w:asciiTheme="minorHAnsi" w:hAnsiTheme="minorHAnsi" w:cstheme="minorHAnsi"/>
          <w:sz w:val="22"/>
          <w:szCs w:val="22"/>
        </w:rPr>
      </w:pPr>
      <w:r w:rsidRPr="00BC7293">
        <w:rPr>
          <w:rFonts w:asciiTheme="minorHAnsi" w:hAnsiTheme="minorHAnsi" w:cstheme="minorHAnsi"/>
          <w:noProof/>
          <w:sz w:val="22"/>
          <w:szCs w:val="22"/>
          <w:lang w:eastAsia="en-GB"/>
        </w:rPr>
        <w:drawing>
          <wp:anchor distT="0" distB="0" distL="114300" distR="114300" simplePos="0" relativeHeight="251658288" behindDoc="1" locked="0" layoutInCell="1" allowOverlap="1" wp14:anchorId="0A85A514" wp14:editId="441A9C06">
            <wp:simplePos x="0" y="0"/>
            <wp:positionH relativeFrom="column">
              <wp:posOffset>30480</wp:posOffset>
            </wp:positionH>
            <wp:positionV relativeFrom="paragraph">
              <wp:posOffset>267335</wp:posOffset>
            </wp:positionV>
            <wp:extent cx="5991860" cy="3179445"/>
            <wp:effectExtent l="0" t="0" r="8890" b="1905"/>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860" cy="3179445"/>
                    </a:xfrm>
                    <a:prstGeom prst="rect">
                      <a:avLst/>
                    </a:prstGeom>
                    <a:noFill/>
                  </pic:spPr>
                </pic:pic>
              </a:graphicData>
            </a:graphic>
            <wp14:sizeRelH relativeFrom="margin">
              <wp14:pctWidth>0</wp14:pctWidth>
            </wp14:sizeRelH>
            <wp14:sizeRelV relativeFrom="margin">
              <wp14:pctHeight>0</wp14:pctHeight>
            </wp14:sizeRelV>
          </wp:anchor>
        </w:drawing>
      </w:r>
      <w:r w:rsidR="00867A2C" w:rsidRPr="00BC7293">
        <w:rPr>
          <w:rFonts w:asciiTheme="minorHAnsi" w:hAnsiTheme="minorHAnsi" w:cstheme="minorHAnsi"/>
          <w:sz w:val="22"/>
          <w:szCs w:val="22"/>
        </w:rPr>
        <w:t xml:space="preserve">Figure </w:t>
      </w:r>
      <w:r w:rsidR="00867A2C" w:rsidRPr="00BC7293">
        <w:rPr>
          <w:rFonts w:asciiTheme="minorHAnsi" w:hAnsiTheme="minorHAnsi" w:cstheme="minorHAnsi"/>
          <w:sz w:val="22"/>
          <w:szCs w:val="22"/>
        </w:rPr>
        <w:fldChar w:fldCharType="begin"/>
      </w:r>
      <w:r w:rsidR="00867A2C" w:rsidRPr="00BC7293">
        <w:rPr>
          <w:rFonts w:asciiTheme="minorHAnsi" w:hAnsiTheme="minorHAnsi" w:cstheme="minorHAnsi"/>
          <w:sz w:val="22"/>
          <w:szCs w:val="22"/>
        </w:rPr>
        <w:instrText xml:space="preserve"> SEQ Figure \* ARABIC </w:instrText>
      </w:r>
      <w:r w:rsidR="00867A2C"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12</w:t>
      </w:r>
      <w:r w:rsidR="00867A2C" w:rsidRPr="00BC7293">
        <w:rPr>
          <w:rFonts w:asciiTheme="minorHAnsi" w:hAnsiTheme="minorHAnsi" w:cstheme="minorHAnsi"/>
          <w:sz w:val="22"/>
          <w:szCs w:val="22"/>
        </w:rPr>
        <w:fldChar w:fldCharType="end"/>
      </w:r>
      <w:r w:rsidR="00867A2C" w:rsidRPr="00BC7293">
        <w:rPr>
          <w:rFonts w:asciiTheme="minorHAnsi" w:hAnsiTheme="minorHAnsi" w:cstheme="minorHAnsi"/>
          <w:sz w:val="22"/>
          <w:szCs w:val="22"/>
        </w:rPr>
        <w:t xml:space="preserve"> Community involvement</w:t>
      </w:r>
    </w:p>
    <w:p w14:paraId="7F0045B1" w14:textId="77777777" w:rsidR="00540BED" w:rsidRPr="00830994" w:rsidRDefault="00540BED" w:rsidP="00540BED">
      <w:pPr>
        <w:rPr>
          <w:rFonts w:asciiTheme="minorHAnsi" w:hAnsiTheme="minorHAnsi" w:cstheme="minorHAnsi"/>
        </w:rPr>
      </w:pPr>
    </w:p>
    <w:p w14:paraId="487E9627" w14:textId="77777777" w:rsidR="00D7333B" w:rsidRPr="00830994" w:rsidRDefault="00D7333B" w:rsidP="00444CC5">
      <w:pPr>
        <w:pStyle w:val="KTRMaintext"/>
        <w:spacing w:line="288" w:lineRule="auto"/>
        <w:rPr>
          <w:rFonts w:asciiTheme="minorHAnsi" w:hAnsiTheme="minorHAnsi" w:cstheme="minorHAnsi"/>
          <w:b/>
          <w:color w:val="FBB040"/>
          <w:szCs w:val="24"/>
        </w:rPr>
      </w:pPr>
      <w:r w:rsidRPr="00830994">
        <w:rPr>
          <w:rFonts w:asciiTheme="minorHAnsi" w:hAnsiTheme="minorHAnsi" w:cstheme="minorHAnsi"/>
          <w:szCs w:val="24"/>
        </w:rPr>
        <w:t xml:space="preserve">Both NCS summer and autumn had a positive impact on whether participants </w:t>
      </w:r>
      <w:r w:rsidR="00A50AD0" w:rsidRPr="00830994">
        <w:rPr>
          <w:rFonts w:asciiTheme="minorHAnsi" w:hAnsiTheme="minorHAnsi" w:cstheme="minorHAnsi"/>
          <w:szCs w:val="24"/>
        </w:rPr>
        <w:t xml:space="preserve">said they </w:t>
      </w:r>
      <w:r w:rsidRPr="00830994">
        <w:rPr>
          <w:rFonts w:asciiTheme="minorHAnsi" w:hAnsiTheme="minorHAnsi" w:cstheme="minorHAnsi"/>
          <w:szCs w:val="24"/>
        </w:rPr>
        <w:t xml:space="preserve">had taken part in any youth group or activities </w:t>
      </w:r>
      <w:r w:rsidRPr="00830994">
        <w:rPr>
          <w:rFonts w:asciiTheme="minorHAnsi" w:hAnsiTheme="minorHAnsi" w:cstheme="minorHAnsi"/>
          <w:b/>
          <w:color w:val="996600"/>
          <w:szCs w:val="24"/>
        </w:rPr>
        <w:t xml:space="preserve">(+4pp in summer </w:t>
      </w:r>
      <w:r w:rsidRPr="00830994">
        <w:rPr>
          <w:rFonts w:asciiTheme="minorHAnsi" w:hAnsiTheme="minorHAnsi" w:cstheme="minorHAnsi"/>
          <w:color w:val="996600"/>
          <w:szCs w:val="24"/>
        </w:rPr>
        <w:t>and</w:t>
      </w:r>
      <w:r w:rsidRPr="00830994">
        <w:rPr>
          <w:rFonts w:asciiTheme="minorHAnsi" w:hAnsiTheme="minorHAnsi" w:cstheme="minorHAnsi"/>
          <w:b/>
          <w:color w:val="996600"/>
          <w:szCs w:val="24"/>
        </w:rPr>
        <w:t xml:space="preserve"> +5pp in autumn).</w:t>
      </w:r>
    </w:p>
    <w:p w14:paraId="3B5343F0" w14:textId="77777777" w:rsidR="001163F6" w:rsidRPr="00830994" w:rsidRDefault="00D3001B" w:rsidP="003C5372">
      <w:pPr>
        <w:pStyle w:val="KTRMaintext"/>
        <w:spacing w:line="288" w:lineRule="auto"/>
        <w:rPr>
          <w:rFonts w:asciiTheme="minorHAnsi" w:hAnsiTheme="minorHAnsi" w:cstheme="minorHAnsi"/>
          <w:szCs w:val="24"/>
        </w:rPr>
      </w:pPr>
      <w:r w:rsidRPr="00830994">
        <w:rPr>
          <w:rFonts w:asciiTheme="minorHAnsi" w:hAnsiTheme="minorHAnsi" w:cstheme="minorHAnsi"/>
          <w:szCs w:val="24"/>
        </w:rPr>
        <w:t>NCS summer</w:t>
      </w:r>
      <w:r w:rsidR="00D91A47" w:rsidRPr="00830994">
        <w:rPr>
          <w:rFonts w:asciiTheme="minorHAnsi" w:hAnsiTheme="minorHAnsi" w:cstheme="minorHAnsi"/>
          <w:szCs w:val="24"/>
        </w:rPr>
        <w:t xml:space="preserve"> also had a positive impact on </w:t>
      </w:r>
      <w:r w:rsidR="00B607A0" w:rsidRPr="00830994">
        <w:rPr>
          <w:rFonts w:asciiTheme="minorHAnsi" w:hAnsiTheme="minorHAnsi" w:cstheme="minorHAnsi"/>
          <w:szCs w:val="24"/>
        </w:rPr>
        <w:t xml:space="preserve">whether participants </w:t>
      </w:r>
      <w:r w:rsidR="004F0C91" w:rsidRPr="00830994">
        <w:rPr>
          <w:rFonts w:asciiTheme="minorHAnsi" w:hAnsiTheme="minorHAnsi" w:cstheme="minorHAnsi"/>
          <w:szCs w:val="24"/>
        </w:rPr>
        <w:t>said</w:t>
      </w:r>
      <w:r w:rsidR="00950CD7" w:rsidRPr="00830994">
        <w:rPr>
          <w:rFonts w:asciiTheme="minorHAnsi" w:hAnsiTheme="minorHAnsi" w:cstheme="minorHAnsi"/>
          <w:szCs w:val="24"/>
        </w:rPr>
        <w:t xml:space="preserve"> they </w:t>
      </w:r>
      <w:r w:rsidR="00B607A0" w:rsidRPr="00830994">
        <w:rPr>
          <w:rFonts w:asciiTheme="minorHAnsi" w:hAnsiTheme="minorHAnsi" w:cstheme="minorHAnsi"/>
          <w:szCs w:val="24"/>
        </w:rPr>
        <w:t>had</w:t>
      </w:r>
      <w:r w:rsidR="00D51CC6" w:rsidRPr="00830994">
        <w:rPr>
          <w:rFonts w:asciiTheme="minorHAnsi" w:hAnsiTheme="minorHAnsi" w:cstheme="minorHAnsi"/>
          <w:szCs w:val="24"/>
        </w:rPr>
        <w:t>:</w:t>
      </w:r>
      <w:r w:rsidR="00B607A0" w:rsidRPr="00830994">
        <w:rPr>
          <w:rFonts w:asciiTheme="minorHAnsi" w:hAnsiTheme="minorHAnsi" w:cstheme="minorHAnsi"/>
          <w:szCs w:val="24"/>
        </w:rPr>
        <w:t xml:space="preserve"> </w:t>
      </w:r>
    </w:p>
    <w:p w14:paraId="04622C00" w14:textId="77777777" w:rsidR="00D91A47" w:rsidRPr="00830994" w:rsidRDefault="00D91A47" w:rsidP="00D53AA7">
      <w:pPr>
        <w:pStyle w:val="Sunbulletpink"/>
        <w:rPr>
          <w:rFonts w:asciiTheme="minorHAnsi" w:hAnsiTheme="minorHAnsi" w:cstheme="minorHAnsi"/>
        </w:rPr>
      </w:pPr>
      <w:r w:rsidRPr="00830994">
        <w:rPr>
          <w:rFonts w:asciiTheme="minorHAnsi" w:hAnsiTheme="minorHAnsi" w:cstheme="minorHAnsi"/>
        </w:rPr>
        <w:t xml:space="preserve">helped out by writing letters or filling in forms for someone not in their family </w:t>
      </w:r>
      <w:r w:rsidR="002B6C0D" w:rsidRPr="00830994">
        <w:rPr>
          <w:rFonts w:asciiTheme="minorHAnsi" w:hAnsiTheme="minorHAnsi" w:cstheme="minorHAnsi"/>
          <w:b/>
          <w:color w:val="FBB040"/>
        </w:rPr>
        <w:t xml:space="preserve"> </w:t>
      </w:r>
      <w:r w:rsidRPr="00830994">
        <w:rPr>
          <w:rFonts w:asciiTheme="minorHAnsi" w:hAnsiTheme="minorHAnsi" w:cstheme="minorHAnsi"/>
          <w:b/>
          <w:color w:val="996600"/>
        </w:rPr>
        <w:t>(+8pp)</w:t>
      </w:r>
      <w:r w:rsidRPr="00830994">
        <w:rPr>
          <w:rFonts w:asciiTheme="minorHAnsi" w:hAnsiTheme="minorHAnsi" w:cstheme="minorHAnsi"/>
          <w:color w:val="996600"/>
        </w:rPr>
        <w:t xml:space="preserve"> </w:t>
      </w:r>
    </w:p>
    <w:p w14:paraId="453EBF5C" w14:textId="77777777" w:rsidR="00D91A47" w:rsidRPr="00830994" w:rsidRDefault="00D91A47" w:rsidP="00F257C8">
      <w:pPr>
        <w:pStyle w:val="Sunbulletpink"/>
        <w:rPr>
          <w:rFonts w:asciiTheme="minorHAnsi" w:hAnsiTheme="minorHAnsi" w:cstheme="minorHAnsi"/>
          <w:b/>
          <w:color w:val="FFC000"/>
        </w:rPr>
      </w:pPr>
      <w:r w:rsidRPr="00830994">
        <w:rPr>
          <w:rFonts w:asciiTheme="minorHAnsi" w:hAnsiTheme="minorHAnsi" w:cstheme="minorHAnsi"/>
        </w:rPr>
        <w:t xml:space="preserve">helped out at a local club, group, organisation or place of worship outside of school or college hours </w:t>
      </w:r>
      <w:r w:rsidRPr="00830994">
        <w:rPr>
          <w:rFonts w:asciiTheme="minorHAnsi" w:hAnsiTheme="minorHAnsi" w:cstheme="minorHAnsi"/>
          <w:b/>
          <w:color w:val="996600"/>
        </w:rPr>
        <w:t>(+5pp)</w:t>
      </w:r>
    </w:p>
    <w:p w14:paraId="13401194" w14:textId="77777777" w:rsidR="00D91A47" w:rsidRPr="00830994" w:rsidRDefault="00D3001B" w:rsidP="00D91A47">
      <w:pPr>
        <w:pStyle w:val="KTRMaintext"/>
        <w:rPr>
          <w:rFonts w:asciiTheme="minorHAnsi" w:hAnsiTheme="minorHAnsi" w:cstheme="minorHAnsi"/>
          <w:szCs w:val="24"/>
        </w:rPr>
      </w:pPr>
      <w:r w:rsidRPr="00830994">
        <w:rPr>
          <w:rFonts w:asciiTheme="minorHAnsi" w:hAnsiTheme="minorHAnsi" w:cstheme="minorHAnsi"/>
          <w:szCs w:val="24"/>
        </w:rPr>
        <w:t>NCS autumn</w:t>
      </w:r>
      <w:r w:rsidR="00D91A47" w:rsidRPr="00830994">
        <w:rPr>
          <w:rFonts w:asciiTheme="minorHAnsi" w:hAnsiTheme="minorHAnsi" w:cstheme="minorHAnsi"/>
          <w:szCs w:val="24"/>
        </w:rPr>
        <w:t xml:space="preserve"> had a positive impact on </w:t>
      </w:r>
      <w:r w:rsidR="001163F6" w:rsidRPr="00830994">
        <w:rPr>
          <w:rFonts w:asciiTheme="minorHAnsi" w:hAnsiTheme="minorHAnsi" w:cstheme="minorHAnsi"/>
          <w:szCs w:val="24"/>
        </w:rPr>
        <w:t>whether participants had</w:t>
      </w:r>
      <w:r w:rsidR="00D51CC6" w:rsidRPr="00830994">
        <w:rPr>
          <w:rFonts w:asciiTheme="minorHAnsi" w:hAnsiTheme="minorHAnsi" w:cstheme="minorHAnsi"/>
          <w:szCs w:val="24"/>
        </w:rPr>
        <w:t>:</w:t>
      </w:r>
      <w:r w:rsidR="001163F6" w:rsidRPr="00830994">
        <w:rPr>
          <w:rFonts w:asciiTheme="minorHAnsi" w:hAnsiTheme="minorHAnsi" w:cstheme="minorHAnsi"/>
          <w:szCs w:val="24"/>
        </w:rPr>
        <w:t xml:space="preserve"> </w:t>
      </w:r>
    </w:p>
    <w:p w14:paraId="1BEF167C" w14:textId="77777777" w:rsidR="00D91A47" w:rsidRPr="00830994" w:rsidRDefault="00B607A0" w:rsidP="00D53AA7">
      <w:pPr>
        <w:pStyle w:val="leafbulletyellowtextbox"/>
        <w:rPr>
          <w:rFonts w:asciiTheme="minorHAnsi" w:hAnsiTheme="minorHAnsi" w:cstheme="minorHAnsi"/>
          <w:b/>
          <w:color w:val="FFC000"/>
        </w:rPr>
      </w:pPr>
      <w:r w:rsidRPr="00830994">
        <w:rPr>
          <w:rFonts w:asciiTheme="minorHAnsi" w:hAnsiTheme="minorHAnsi" w:cstheme="minorHAnsi"/>
        </w:rPr>
        <w:t xml:space="preserve">contacted someone (e.g. council, media, school) about something affecting their local area </w:t>
      </w:r>
      <w:r w:rsidRPr="00830994">
        <w:rPr>
          <w:rFonts w:asciiTheme="minorHAnsi" w:hAnsiTheme="minorHAnsi" w:cstheme="minorHAnsi"/>
          <w:b/>
          <w:color w:val="996600"/>
        </w:rPr>
        <w:t>(+5</w:t>
      </w:r>
      <w:r w:rsidR="001163F6" w:rsidRPr="00830994">
        <w:rPr>
          <w:rFonts w:asciiTheme="minorHAnsi" w:hAnsiTheme="minorHAnsi" w:cstheme="minorHAnsi"/>
          <w:b/>
          <w:color w:val="996600"/>
        </w:rPr>
        <w:t>pp</w:t>
      </w:r>
      <w:r w:rsidRPr="00830994">
        <w:rPr>
          <w:rFonts w:asciiTheme="minorHAnsi" w:hAnsiTheme="minorHAnsi" w:cstheme="minorHAnsi"/>
          <w:b/>
          <w:color w:val="996600"/>
        </w:rPr>
        <w:t>)</w:t>
      </w:r>
    </w:p>
    <w:p w14:paraId="3E3E63F8" w14:textId="77777777" w:rsidR="005B1C38" w:rsidRPr="00830994" w:rsidRDefault="00B607A0" w:rsidP="00406826">
      <w:pPr>
        <w:pStyle w:val="leafbulletyellowtextbox"/>
        <w:rPr>
          <w:rFonts w:asciiTheme="minorHAnsi" w:hAnsiTheme="minorHAnsi" w:cstheme="minorHAnsi"/>
        </w:rPr>
      </w:pPr>
      <w:r w:rsidRPr="00830994">
        <w:rPr>
          <w:rFonts w:asciiTheme="minorHAnsi" w:hAnsiTheme="minorHAnsi" w:cstheme="minorHAnsi"/>
        </w:rPr>
        <w:t xml:space="preserve">helped someone not in their family with a university or job application </w:t>
      </w:r>
      <w:r w:rsidRPr="00830994">
        <w:rPr>
          <w:rFonts w:asciiTheme="minorHAnsi" w:hAnsiTheme="minorHAnsi" w:cstheme="minorHAnsi"/>
          <w:b/>
          <w:color w:val="996600"/>
        </w:rPr>
        <w:t>(+5</w:t>
      </w:r>
      <w:r w:rsidR="001163F6" w:rsidRPr="00830994">
        <w:rPr>
          <w:rFonts w:asciiTheme="minorHAnsi" w:hAnsiTheme="minorHAnsi" w:cstheme="minorHAnsi"/>
          <w:b/>
          <w:color w:val="996600"/>
        </w:rPr>
        <w:t>pp</w:t>
      </w:r>
      <w:r w:rsidRPr="00830994">
        <w:rPr>
          <w:rFonts w:asciiTheme="minorHAnsi" w:hAnsiTheme="minorHAnsi" w:cstheme="minorHAnsi"/>
          <w:b/>
          <w:color w:val="996600"/>
        </w:rPr>
        <w:t>)</w:t>
      </w:r>
      <w:bookmarkStart w:id="39" w:name="_Toc482717465"/>
    </w:p>
    <w:p w14:paraId="7A8E0186" w14:textId="77777777" w:rsidR="00B06DBA" w:rsidRPr="00830994" w:rsidRDefault="00B06DBA">
      <w:pPr>
        <w:rPr>
          <w:rFonts w:asciiTheme="minorHAnsi" w:eastAsia="Calibri" w:hAnsiTheme="minorHAnsi" w:cstheme="minorHAnsi"/>
          <w:b/>
          <w:color w:val="000000"/>
          <w:sz w:val="24"/>
          <w:szCs w:val="18"/>
        </w:rPr>
      </w:pPr>
      <w:r w:rsidRPr="00830994">
        <w:rPr>
          <w:rFonts w:asciiTheme="minorHAnsi" w:hAnsiTheme="minorHAnsi" w:cstheme="minorHAnsi"/>
        </w:rPr>
        <w:br w:type="page"/>
      </w:r>
    </w:p>
    <w:bookmarkEnd w:id="39"/>
    <w:p w14:paraId="34DD691E" w14:textId="77777777" w:rsidR="000B0CC9" w:rsidRPr="00830994" w:rsidRDefault="000B0CC9" w:rsidP="00AE0877">
      <w:pPr>
        <w:pStyle w:val="KTRMaintext"/>
        <w:rPr>
          <w:rFonts w:asciiTheme="minorHAnsi" w:hAnsiTheme="minorHAnsi" w:cstheme="minorHAnsi"/>
          <w:szCs w:val="24"/>
        </w:rPr>
        <w:sectPr w:rsidR="000B0CC9" w:rsidRPr="00830994" w:rsidSect="00AD0A9B">
          <w:pgSz w:w="11906" w:h="16838"/>
          <w:pgMar w:top="1134" w:right="1134" w:bottom="1701" w:left="1134" w:header="0" w:footer="709" w:gutter="0"/>
          <w:cols w:space="708"/>
          <w:titlePg/>
          <w:docGrid w:linePitch="360"/>
        </w:sectPr>
      </w:pPr>
    </w:p>
    <w:p w14:paraId="2D166C0E" w14:textId="77777777" w:rsidR="00E337E9" w:rsidRPr="00830994" w:rsidRDefault="00F20172" w:rsidP="00AE0877">
      <w:pPr>
        <w:pStyle w:val="KTRMaintext"/>
        <w:rPr>
          <w:rFonts w:asciiTheme="minorHAnsi" w:hAnsiTheme="minorHAnsi" w:cstheme="minorHAnsi"/>
          <w:szCs w:val="24"/>
        </w:rPr>
      </w:pPr>
      <w:r w:rsidRPr="00830994">
        <w:rPr>
          <w:rFonts w:asciiTheme="minorHAnsi" w:hAnsiTheme="minorHAnsi" w:cstheme="minorHAnsi"/>
          <w:noProof/>
          <w:lang w:eastAsia="en-GB"/>
        </w:rPr>
        <w:lastRenderedPageBreak/>
        <mc:AlternateContent>
          <mc:Choice Requires="wps">
            <w:drawing>
              <wp:anchor distT="0" distB="0" distL="114300" distR="114300" simplePos="0" relativeHeight="251658247" behindDoc="0" locked="0" layoutInCell="1" allowOverlap="1" wp14:anchorId="4BE06F04" wp14:editId="7C0FC850">
                <wp:simplePos x="0" y="0"/>
                <wp:positionH relativeFrom="margin">
                  <wp:posOffset>153035</wp:posOffset>
                </wp:positionH>
                <wp:positionV relativeFrom="page">
                  <wp:posOffset>1118870</wp:posOffset>
                </wp:positionV>
                <wp:extent cx="3589020" cy="695960"/>
                <wp:effectExtent l="0" t="0" r="0" b="8890"/>
                <wp:wrapTopAndBottom/>
                <wp:docPr id="5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695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D7A7F" w14:textId="77777777" w:rsidR="00710AE3" w:rsidRPr="00CC59D9" w:rsidRDefault="00710AE3" w:rsidP="00F20172">
                            <w:pPr>
                              <w:spacing w:after="0" w:line="240" w:lineRule="auto"/>
                              <w:rPr>
                                <w:rFonts w:ascii="Arial" w:eastAsia="Times New Roman" w:hAnsi="Arial" w:cs="Arial"/>
                                <w:b/>
                                <w:color w:val="808080" w:themeColor="background1" w:themeShade="80"/>
                                <w:sz w:val="48"/>
                                <w:szCs w:val="48"/>
                                <w:lang w:val="en-AU"/>
                              </w:rPr>
                            </w:pPr>
                            <w:r w:rsidRPr="00CC59D9">
                              <w:rPr>
                                <w:rFonts w:ascii="Arial" w:eastAsia="Times New Roman" w:hAnsi="Arial" w:cs="Arial"/>
                                <w:b/>
                                <w:color w:val="808080" w:themeColor="background1" w:themeShade="80"/>
                                <w:sz w:val="48"/>
                                <w:szCs w:val="48"/>
                                <w:lang w:val="en-AU"/>
                              </w:rPr>
                              <w:t xml:space="preserve">National Citizen Service </w:t>
                            </w:r>
                          </w:p>
                          <w:p w14:paraId="5C61552B" w14:textId="77777777" w:rsidR="00710AE3" w:rsidRPr="00CC59D9" w:rsidRDefault="00710AE3" w:rsidP="00F20172">
                            <w:pPr>
                              <w:spacing w:after="0" w:line="240" w:lineRule="auto"/>
                              <w:rPr>
                                <w:rFonts w:ascii="Arial" w:eastAsia="Times New Roman" w:hAnsi="Arial" w:cs="Arial"/>
                                <w:color w:val="808080" w:themeColor="background1" w:themeShade="80"/>
                                <w:sz w:val="48"/>
                                <w:szCs w:val="48"/>
                              </w:rPr>
                            </w:pPr>
                            <w:r w:rsidRPr="00CC59D9">
                              <w:rPr>
                                <w:rFonts w:ascii="Arial" w:eastAsia="Times New Roman" w:hAnsi="Arial" w:cs="Arial"/>
                                <w:b/>
                                <w:color w:val="808080" w:themeColor="background1" w:themeShade="80"/>
                                <w:sz w:val="48"/>
                                <w:szCs w:val="48"/>
                                <w:lang w:val="en-AU"/>
                              </w:rPr>
                              <w:t>Value for money</w:t>
                            </w:r>
                          </w:p>
                          <w:p w14:paraId="1D0D3634" w14:textId="77777777" w:rsidR="00710AE3" w:rsidRPr="00CC59D9" w:rsidRDefault="00710AE3" w:rsidP="00F20172">
                            <w:pPr>
                              <w:spacing w:after="0" w:line="240" w:lineRule="auto"/>
                              <w:rPr>
                                <w:rFonts w:ascii="Arial" w:hAnsi="Arial" w:cs="Arial"/>
                                <w:color w:val="808080" w:themeColor="background1" w:themeShade="8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6F04" id="_x0000_s1037" type="#_x0000_t202" style="position:absolute;margin-left:12.05pt;margin-top:88.1pt;width:282.6pt;height:5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" fillcolor="white [3212]" stroked="f" strokeweight=".5pt">
                <v:path arrowok="t"/>
                <v:textbox inset="0,0,0,0">
                  <w:txbxContent>
                    <w:p w14:paraId="694D7A7F" w14:textId="77777777" w:rsidR="00710AE3" w:rsidRPr="00CC59D9" w:rsidRDefault="00710AE3" w:rsidP="00F20172">
                      <w:pPr>
                        <w:spacing w:after="0" w:line="240" w:lineRule="auto"/>
                        <w:rPr>
                          <w:rFonts w:ascii="Arial" w:eastAsia="Times New Roman" w:hAnsi="Arial" w:cs="Arial"/>
                          <w:b/>
                          <w:color w:val="808080" w:themeColor="background1" w:themeShade="80"/>
                          <w:sz w:val="48"/>
                          <w:szCs w:val="48"/>
                          <w:lang w:val="en-AU"/>
                        </w:rPr>
                      </w:pPr>
                      <w:r w:rsidRPr="00CC59D9">
                        <w:rPr>
                          <w:rFonts w:ascii="Arial" w:eastAsia="Times New Roman" w:hAnsi="Arial" w:cs="Arial"/>
                          <w:b/>
                          <w:color w:val="808080" w:themeColor="background1" w:themeShade="80"/>
                          <w:sz w:val="48"/>
                          <w:szCs w:val="48"/>
                          <w:lang w:val="en-AU"/>
                        </w:rPr>
                        <w:t xml:space="preserve">National Citizen Service </w:t>
                      </w:r>
                    </w:p>
                    <w:p w14:paraId="5C61552B" w14:textId="77777777" w:rsidR="00710AE3" w:rsidRPr="00CC59D9" w:rsidRDefault="00710AE3" w:rsidP="00F20172">
                      <w:pPr>
                        <w:spacing w:after="0" w:line="240" w:lineRule="auto"/>
                        <w:rPr>
                          <w:rFonts w:ascii="Arial" w:eastAsia="Times New Roman" w:hAnsi="Arial" w:cs="Arial"/>
                          <w:color w:val="808080" w:themeColor="background1" w:themeShade="80"/>
                          <w:sz w:val="48"/>
                          <w:szCs w:val="48"/>
                        </w:rPr>
                      </w:pPr>
                      <w:r w:rsidRPr="00CC59D9">
                        <w:rPr>
                          <w:rFonts w:ascii="Arial" w:eastAsia="Times New Roman" w:hAnsi="Arial" w:cs="Arial"/>
                          <w:b/>
                          <w:color w:val="808080" w:themeColor="background1" w:themeShade="80"/>
                          <w:sz w:val="48"/>
                          <w:szCs w:val="48"/>
                          <w:lang w:val="en-AU"/>
                        </w:rPr>
                        <w:t>Value for money</w:t>
                      </w:r>
                    </w:p>
                    <w:p w14:paraId="1D0D3634" w14:textId="77777777" w:rsidR="00710AE3" w:rsidRPr="00CC59D9" w:rsidRDefault="00710AE3" w:rsidP="00F20172">
                      <w:pPr>
                        <w:spacing w:after="0" w:line="240" w:lineRule="auto"/>
                        <w:rPr>
                          <w:rFonts w:ascii="Arial" w:hAnsi="Arial" w:cs="Arial"/>
                          <w:color w:val="808080" w:themeColor="background1" w:themeShade="80"/>
                          <w:sz w:val="40"/>
                          <w:szCs w:val="40"/>
                        </w:rPr>
                      </w:pPr>
                    </w:p>
                  </w:txbxContent>
                </v:textbox>
                <w10:wrap type="topAndBottom" anchorx="margin" anchory="page"/>
              </v:shape>
            </w:pict>
          </mc:Fallback>
        </mc:AlternateContent>
      </w:r>
    </w:p>
    <w:p w14:paraId="503C2BDA" w14:textId="77777777" w:rsidR="00D91A47" w:rsidRPr="00830994" w:rsidRDefault="00DD4F97" w:rsidP="00685A54">
      <w:pPr>
        <w:pStyle w:val="KTRHeading1a"/>
        <w:rPr>
          <w:rFonts w:asciiTheme="minorHAnsi" w:hAnsiTheme="minorHAnsi" w:cstheme="minorHAnsi"/>
        </w:rPr>
      </w:pPr>
      <w:bookmarkStart w:id="40" w:name="_Toc14875449"/>
      <w:r w:rsidRPr="00830994">
        <w:rPr>
          <w:rFonts w:asciiTheme="minorHAnsi" w:hAnsiTheme="minorHAnsi" w:cstheme="minorHAnsi"/>
        </w:rPr>
        <w:lastRenderedPageBreak/>
        <w:t>Value for m</w:t>
      </w:r>
      <w:r w:rsidR="00D51CC6" w:rsidRPr="00830994">
        <w:rPr>
          <w:rFonts w:asciiTheme="minorHAnsi" w:hAnsiTheme="minorHAnsi" w:cstheme="minorHAnsi"/>
        </w:rPr>
        <w:t>oney</w:t>
      </w:r>
      <w:bookmarkEnd w:id="40"/>
    </w:p>
    <w:p w14:paraId="3E466870" w14:textId="77777777" w:rsidR="00B665AC" w:rsidRPr="00830994" w:rsidRDefault="008C06AA" w:rsidP="00444CC5">
      <w:pPr>
        <w:pStyle w:val="KTRHeading2"/>
        <w:spacing w:before="120" w:line="288" w:lineRule="auto"/>
      </w:pPr>
      <w:bookmarkStart w:id="41" w:name="_Toc493760304"/>
      <w:bookmarkStart w:id="42" w:name="_Toc14875450"/>
      <w:r w:rsidRPr="00830994">
        <w:t>Introduction</w:t>
      </w:r>
      <w:bookmarkEnd w:id="41"/>
      <w:bookmarkEnd w:id="42"/>
    </w:p>
    <w:p w14:paraId="2E2175EB" w14:textId="77777777" w:rsidR="00AF5FE2" w:rsidRPr="00830994" w:rsidRDefault="00AF5FE2" w:rsidP="00444CC5">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 xml:space="preserve">The final part of the evaluation is to understand the extent to which </w:t>
      </w:r>
      <w:r w:rsidRPr="00830994">
        <w:rPr>
          <w:rFonts w:asciiTheme="minorHAnsi" w:eastAsia="Calibri" w:hAnsiTheme="minorHAnsi" w:cstheme="minorHAnsi"/>
        </w:rPr>
        <w:t>NCS represents good value for money. London Economics, working with Kantar Public, conducted a value for money assessment and generated estimates of the benefit-cost ratios associated with the 2016 NCS summer and autumn programmes.</w:t>
      </w:r>
    </w:p>
    <w:p w14:paraId="54B57B0E" w14:textId="77777777" w:rsidR="00AF5FE2" w:rsidRPr="00830994" w:rsidRDefault="00AF5FE2" w:rsidP="00444CC5">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The value for money analysis in this section has been conducted in line with the principles of the HM Treasury Green Book and seeks to monetise (as far as possible) the resource costs and ben</w:t>
      </w:r>
      <w:r w:rsidR="00444CC5" w:rsidRPr="00830994">
        <w:rPr>
          <w:rFonts w:asciiTheme="minorHAnsi" w:hAnsiTheme="minorHAnsi" w:cstheme="minorHAnsi"/>
        </w:rPr>
        <w:t>efits associated with NCS</w:t>
      </w:r>
      <w:r w:rsidRPr="00830994">
        <w:rPr>
          <w:rFonts w:asciiTheme="minorHAnsi" w:hAnsiTheme="minorHAnsi" w:cstheme="minorHAnsi"/>
        </w:rPr>
        <w:t xml:space="preserve">.  </w:t>
      </w:r>
    </w:p>
    <w:p w14:paraId="513EBB40" w14:textId="77777777" w:rsidR="00AF5FE2" w:rsidRPr="00830994" w:rsidRDefault="00AF5FE2" w:rsidP="00444CC5">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It is important to note that for this report, full costs were included in the analysis for the first time. However, as in previous evaluations, it has not been possible to assess and monetise all of the possible benefits of the programme</w:t>
      </w:r>
      <w:r w:rsidR="00444CC5" w:rsidRPr="00830994">
        <w:rPr>
          <w:rFonts w:asciiTheme="minorHAnsi" w:hAnsiTheme="minorHAnsi" w:cstheme="minorHAnsi"/>
        </w:rPr>
        <w:t>. This includes</w:t>
      </w:r>
      <w:r w:rsidRPr="00830994">
        <w:rPr>
          <w:rFonts w:asciiTheme="minorHAnsi" w:hAnsiTheme="minorHAnsi" w:cstheme="minorHAnsi"/>
        </w:rPr>
        <w:t xml:space="preserve"> longer-term benefits to young people who took part in the programme and any benefits to parents/guardians and the workf</w:t>
      </w:r>
      <w:r w:rsidR="00444CC5" w:rsidRPr="00830994">
        <w:rPr>
          <w:rFonts w:asciiTheme="minorHAnsi" w:hAnsiTheme="minorHAnsi" w:cstheme="minorHAnsi"/>
        </w:rPr>
        <w:t>orce that deliver the programme</w:t>
      </w:r>
      <w:r w:rsidRPr="00830994">
        <w:rPr>
          <w:rFonts w:asciiTheme="minorHAnsi" w:hAnsiTheme="minorHAnsi" w:cstheme="minorHAnsi"/>
        </w:rPr>
        <w:t xml:space="preserve">. </w:t>
      </w:r>
      <w:r w:rsidR="00406826" w:rsidRPr="00830994">
        <w:rPr>
          <w:rFonts w:asciiTheme="minorHAnsi" w:hAnsiTheme="minorHAnsi" w:cstheme="minorHAnsi"/>
        </w:rPr>
        <w:t>Consequently</w:t>
      </w:r>
      <w:r w:rsidRPr="00830994">
        <w:rPr>
          <w:rFonts w:asciiTheme="minorHAnsi" w:hAnsiTheme="minorHAnsi" w:cstheme="minorHAnsi"/>
        </w:rPr>
        <w:t xml:space="preserve">, this value for money assessment is likely to undervalue the full benefit of the programme. </w:t>
      </w:r>
    </w:p>
    <w:p w14:paraId="6EA2670E" w14:textId="77777777" w:rsidR="00AF5FE2" w:rsidRPr="00830994" w:rsidRDefault="00AF5FE2" w:rsidP="00444CC5">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Due to continual improvements in the methodologies used to assess the value for money of the programme, the 2016 figures should</w:t>
      </w:r>
      <w:r w:rsidR="00444CC5" w:rsidRPr="00830994">
        <w:rPr>
          <w:rFonts w:asciiTheme="minorHAnsi" w:hAnsiTheme="minorHAnsi" w:cstheme="minorHAnsi"/>
        </w:rPr>
        <w:t>,</w:t>
      </w:r>
      <w:r w:rsidRPr="00830994">
        <w:rPr>
          <w:rFonts w:asciiTheme="minorHAnsi" w:hAnsiTheme="minorHAnsi" w:cstheme="minorHAnsi"/>
        </w:rPr>
        <w:t xml:space="preserve"> in general</w:t>
      </w:r>
      <w:r w:rsidR="00444CC5" w:rsidRPr="00830994">
        <w:rPr>
          <w:rFonts w:asciiTheme="minorHAnsi" w:hAnsiTheme="minorHAnsi" w:cstheme="minorHAnsi"/>
        </w:rPr>
        <w:t>,</w:t>
      </w:r>
      <w:r w:rsidRPr="00830994">
        <w:rPr>
          <w:rFonts w:asciiTheme="minorHAnsi" w:hAnsiTheme="minorHAnsi" w:cstheme="minorHAnsi"/>
        </w:rPr>
        <w:t xml:space="preserve"> not be compared with previous years.</w:t>
      </w:r>
    </w:p>
    <w:p w14:paraId="675877FF" w14:textId="77777777" w:rsidR="00AF5FE2" w:rsidRPr="00830994" w:rsidRDefault="00AF5FE2" w:rsidP="00444CC5">
      <w:pPr>
        <w:pStyle w:val="KTRMaintext"/>
        <w:spacing w:line="288" w:lineRule="auto"/>
        <w:rPr>
          <w:rFonts w:asciiTheme="minorHAnsi" w:hAnsiTheme="minorHAnsi" w:cstheme="minorHAnsi"/>
          <w:b/>
        </w:rPr>
      </w:pPr>
      <w:r w:rsidRPr="00830994">
        <w:rPr>
          <w:rFonts w:asciiTheme="minorHAnsi" w:hAnsiTheme="minorHAnsi" w:cstheme="minorHAnsi"/>
          <w:b/>
        </w:rPr>
        <w:t>Alternative approaches used to monetise benefits of NCS participation</w:t>
      </w:r>
    </w:p>
    <w:p w14:paraId="480071D7" w14:textId="0B1E5C2A" w:rsidR="00AF5FE2" w:rsidRPr="00830994" w:rsidRDefault="00AF5FE2" w:rsidP="00444CC5">
      <w:pPr>
        <w:spacing w:before="120" w:after="120" w:line="288" w:lineRule="auto"/>
        <w:rPr>
          <w:rFonts w:asciiTheme="minorHAnsi" w:eastAsia="Calibri" w:hAnsiTheme="minorHAnsi" w:cstheme="minorHAnsi"/>
          <w:color w:val="000000"/>
          <w:sz w:val="24"/>
          <w:szCs w:val="24"/>
        </w:rPr>
      </w:pPr>
      <w:r w:rsidRPr="00830994">
        <w:rPr>
          <w:rFonts w:asciiTheme="minorHAnsi" w:eastAsia="Calibri" w:hAnsiTheme="minorHAnsi" w:cstheme="minorHAnsi"/>
          <w:color w:val="000000"/>
          <w:sz w:val="24"/>
          <w:szCs w:val="24"/>
        </w:rPr>
        <w:t>The first approach (</w:t>
      </w:r>
      <w:r w:rsidR="001B243A" w:rsidRPr="00830994">
        <w:rPr>
          <w:rFonts w:asciiTheme="minorHAnsi" w:eastAsia="Calibri" w:hAnsiTheme="minorHAnsi" w:cstheme="minorHAnsi"/>
          <w:color w:val="000000"/>
          <w:sz w:val="24"/>
          <w:szCs w:val="24"/>
        </w:rPr>
        <w:t>B</w:t>
      </w:r>
      <w:r w:rsidRPr="00830994">
        <w:rPr>
          <w:rFonts w:asciiTheme="minorHAnsi" w:eastAsia="Calibri" w:hAnsiTheme="minorHAnsi" w:cstheme="minorHAnsi"/>
          <w:color w:val="000000"/>
          <w:sz w:val="24"/>
          <w:szCs w:val="24"/>
        </w:rPr>
        <w:t>aseline Approach 1) is that used in the evaluation of the 2015 NCS programmes</w:t>
      </w:r>
      <w:r w:rsidRPr="00830994">
        <w:rPr>
          <w:rStyle w:val="FootnoteReference"/>
          <w:rFonts w:asciiTheme="minorHAnsi" w:eastAsia="Calibri" w:hAnsiTheme="minorHAnsi" w:cstheme="minorHAnsi"/>
          <w:color w:val="000000"/>
          <w:sz w:val="24"/>
          <w:szCs w:val="24"/>
        </w:rPr>
        <w:footnoteReference w:id="35"/>
      </w:r>
      <w:r w:rsidRPr="00830994">
        <w:rPr>
          <w:rFonts w:asciiTheme="minorHAnsi" w:eastAsia="Calibri" w:hAnsiTheme="minorHAnsi" w:cstheme="minorHAnsi"/>
          <w:color w:val="000000"/>
          <w:sz w:val="24"/>
          <w:szCs w:val="24"/>
        </w:rPr>
        <w:t>. It focuse</w:t>
      </w:r>
      <w:r w:rsidR="00406826" w:rsidRPr="00830994">
        <w:rPr>
          <w:rFonts w:asciiTheme="minorHAnsi" w:eastAsia="Calibri" w:hAnsiTheme="minorHAnsi" w:cstheme="minorHAnsi"/>
          <w:color w:val="000000"/>
          <w:sz w:val="24"/>
          <w:szCs w:val="24"/>
        </w:rPr>
        <w:t>d</w:t>
      </w:r>
      <w:r w:rsidRPr="00830994">
        <w:rPr>
          <w:rFonts w:asciiTheme="minorHAnsi" w:eastAsia="Calibri" w:hAnsiTheme="minorHAnsi" w:cstheme="minorHAnsi"/>
          <w:color w:val="000000"/>
          <w:sz w:val="24"/>
          <w:szCs w:val="24"/>
        </w:rPr>
        <w:t xml:space="preserve"> primarily on calculating the monetary value of increased lifetime earnings among NCS </w:t>
      </w:r>
      <w:r w:rsidR="00571EEB">
        <w:rPr>
          <w:rFonts w:asciiTheme="minorHAnsi" w:eastAsia="Calibri" w:hAnsiTheme="minorHAnsi" w:cstheme="minorHAnsi"/>
          <w:color w:val="000000"/>
          <w:sz w:val="24"/>
          <w:szCs w:val="24"/>
        </w:rPr>
        <w:t>participants</w:t>
      </w:r>
      <w:r w:rsidR="00571EEB">
        <w:rPr>
          <w:rStyle w:val="FootnoteReference"/>
          <w:rFonts w:asciiTheme="minorHAnsi" w:eastAsia="Calibri" w:hAnsiTheme="minorHAnsi" w:cstheme="minorHAnsi"/>
          <w:color w:val="000000"/>
          <w:sz w:val="24"/>
          <w:szCs w:val="24"/>
        </w:rPr>
        <w:footnoteReference w:id="36"/>
      </w:r>
      <w:r w:rsidRPr="00830994">
        <w:rPr>
          <w:rFonts w:asciiTheme="minorHAnsi" w:eastAsia="Calibri" w:hAnsiTheme="minorHAnsi" w:cstheme="minorHAnsi"/>
          <w:color w:val="000000"/>
          <w:sz w:val="24"/>
          <w:szCs w:val="24"/>
        </w:rPr>
        <w:t xml:space="preserve"> due to enhanced </w:t>
      </w:r>
      <w:r w:rsidRPr="00830994">
        <w:rPr>
          <w:rFonts w:asciiTheme="minorHAnsi" w:eastAsia="Calibri" w:hAnsiTheme="minorHAnsi" w:cstheme="minorHAnsi"/>
          <w:b/>
          <w:color w:val="EC008C"/>
          <w:sz w:val="24"/>
          <w:szCs w:val="28"/>
        </w:rPr>
        <w:t>leadership skills</w:t>
      </w:r>
      <w:r w:rsidRPr="00830994">
        <w:rPr>
          <w:rFonts w:asciiTheme="minorHAnsi" w:eastAsia="Calibri" w:hAnsiTheme="minorHAnsi" w:cstheme="minorHAnsi"/>
          <w:color w:val="000000"/>
          <w:sz w:val="24"/>
          <w:szCs w:val="24"/>
        </w:rPr>
        <w:t xml:space="preserve"> as well as the value of additional hours spent </w:t>
      </w:r>
      <w:r w:rsidRPr="00830994">
        <w:rPr>
          <w:rFonts w:asciiTheme="minorHAnsi" w:eastAsia="Calibri" w:hAnsiTheme="minorHAnsi" w:cstheme="minorHAnsi"/>
          <w:b/>
          <w:color w:val="FBB040"/>
          <w:sz w:val="24"/>
          <w:szCs w:val="24"/>
        </w:rPr>
        <w:t>volunteering</w:t>
      </w:r>
      <w:r w:rsidRPr="00830994">
        <w:rPr>
          <w:rFonts w:asciiTheme="minorHAnsi" w:eastAsia="Calibri" w:hAnsiTheme="minorHAnsi" w:cstheme="minorHAnsi"/>
          <w:color w:val="000000"/>
          <w:sz w:val="24"/>
          <w:szCs w:val="24"/>
        </w:rPr>
        <w:t xml:space="preserve"> by NCS </w:t>
      </w:r>
      <w:r w:rsidR="00571EEB">
        <w:rPr>
          <w:rFonts w:asciiTheme="minorHAnsi" w:eastAsia="Calibri" w:hAnsiTheme="minorHAnsi" w:cstheme="minorHAnsi"/>
          <w:color w:val="000000"/>
          <w:sz w:val="24"/>
          <w:szCs w:val="24"/>
        </w:rPr>
        <w:t>participants</w:t>
      </w:r>
      <w:r w:rsidRPr="00830994">
        <w:rPr>
          <w:rFonts w:asciiTheme="minorHAnsi" w:eastAsia="Calibri" w:hAnsiTheme="minorHAnsi" w:cstheme="minorHAnsi"/>
          <w:color w:val="000000"/>
          <w:sz w:val="24"/>
          <w:szCs w:val="24"/>
        </w:rPr>
        <w:t>.</w:t>
      </w:r>
    </w:p>
    <w:p w14:paraId="541C16C7" w14:textId="77777777" w:rsidR="00AF5FE2" w:rsidRPr="00830994" w:rsidRDefault="00AF5FE2" w:rsidP="00444CC5">
      <w:pPr>
        <w:spacing w:before="120" w:after="120" w:line="288" w:lineRule="auto"/>
        <w:rPr>
          <w:rFonts w:asciiTheme="minorHAnsi" w:eastAsia="Calibri" w:hAnsiTheme="minorHAnsi" w:cstheme="minorHAnsi"/>
          <w:color w:val="000000"/>
          <w:sz w:val="24"/>
          <w:szCs w:val="24"/>
        </w:rPr>
      </w:pPr>
      <w:r w:rsidRPr="00830994">
        <w:rPr>
          <w:rFonts w:asciiTheme="minorHAnsi" w:eastAsia="Calibri" w:hAnsiTheme="minorHAnsi" w:cstheme="minorHAnsi"/>
          <w:color w:val="000000"/>
          <w:sz w:val="24"/>
          <w:szCs w:val="24"/>
        </w:rPr>
        <w:t>A complementary - but separate approach (Approach 2) - estimate</w:t>
      </w:r>
      <w:r w:rsidR="00406826" w:rsidRPr="00830994">
        <w:rPr>
          <w:rFonts w:asciiTheme="minorHAnsi" w:eastAsia="Calibri" w:hAnsiTheme="minorHAnsi" w:cstheme="minorHAnsi"/>
          <w:color w:val="000000"/>
          <w:sz w:val="24"/>
          <w:szCs w:val="24"/>
        </w:rPr>
        <w:t>d</w:t>
      </w:r>
      <w:r w:rsidRPr="00830994">
        <w:rPr>
          <w:rFonts w:asciiTheme="minorHAnsi" w:eastAsia="Calibri" w:hAnsiTheme="minorHAnsi" w:cstheme="minorHAnsi"/>
          <w:color w:val="000000"/>
          <w:sz w:val="24"/>
          <w:szCs w:val="24"/>
        </w:rPr>
        <w:t xml:space="preserve"> the monetary value associated with the impact of NCS on </w:t>
      </w:r>
      <w:r w:rsidRPr="00830994">
        <w:rPr>
          <w:rFonts w:asciiTheme="minorHAnsi" w:eastAsia="Times New Roman" w:hAnsiTheme="minorHAnsi" w:cstheme="minorHAnsi"/>
          <w:b/>
          <w:color w:val="00B0F0"/>
          <w:kern w:val="24"/>
          <w:sz w:val="24"/>
          <w:szCs w:val="24"/>
          <w:lang w:eastAsia="en-GB"/>
        </w:rPr>
        <w:t>wellbeing</w:t>
      </w:r>
      <w:r w:rsidRPr="00830994">
        <w:rPr>
          <w:rFonts w:asciiTheme="minorHAnsi" w:eastAsia="Calibri" w:hAnsiTheme="minorHAnsi" w:cstheme="minorHAnsi"/>
          <w:color w:val="000000"/>
          <w:sz w:val="24"/>
          <w:szCs w:val="24"/>
        </w:rPr>
        <w:t xml:space="preserve"> (based on self-reported life satisfaction scores). This approach is based on a separate analysis of the value associated with the 2015 NCS programmes</w:t>
      </w:r>
      <w:r w:rsidRPr="00830994">
        <w:rPr>
          <w:rStyle w:val="FootnoteReference"/>
          <w:rFonts w:asciiTheme="minorHAnsi" w:eastAsia="Calibri" w:hAnsiTheme="minorHAnsi" w:cstheme="minorHAnsi"/>
          <w:color w:val="000000"/>
          <w:sz w:val="24"/>
          <w:szCs w:val="24"/>
        </w:rPr>
        <w:footnoteReference w:id="37"/>
      </w:r>
      <w:r w:rsidRPr="00830994">
        <w:rPr>
          <w:rFonts w:asciiTheme="minorHAnsi" w:eastAsia="Calibri" w:hAnsiTheme="minorHAnsi" w:cstheme="minorHAnsi"/>
          <w:color w:val="000000"/>
          <w:sz w:val="24"/>
          <w:szCs w:val="24"/>
        </w:rPr>
        <w:t>.</w:t>
      </w:r>
    </w:p>
    <w:p w14:paraId="54A2A9AE" w14:textId="77777777" w:rsidR="00F1517B" w:rsidRPr="00830994" w:rsidRDefault="00F1517B">
      <w:pPr>
        <w:rPr>
          <w:rFonts w:asciiTheme="minorHAnsi" w:eastAsia="Calibri" w:hAnsiTheme="minorHAnsi" w:cstheme="minorHAnsi"/>
          <w:color w:val="000000"/>
          <w:sz w:val="24"/>
          <w:szCs w:val="24"/>
        </w:rPr>
      </w:pPr>
      <w:r w:rsidRPr="00830994">
        <w:rPr>
          <w:rFonts w:asciiTheme="minorHAnsi" w:eastAsia="Calibri" w:hAnsiTheme="minorHAnsi" w:cstheme="minorHAnsi"/>
          <w:color w:val="000000"/>
          <w:sz w:val="24"/>
          <w:szCs w:val="24"/>
        </w:rPr>
        <w:br w:type="page"/>
      </w:r>
    </w:p>
    <w:p w14:paraId="7F546CCC" w14:textId="77777777" w:rsidR="00AF5FE2" w:rsidRPr="00830994" w:rsidRDefault="00AF5FE2" w:rsidP="00444CC5">
      <w:pPr>
        <w:spacing w:before="120" w:after="120" w:line="288" w:lineRule="auto"/>
        <w:rPr>
          <w:rFonts w:asciiTheme="minorHAnsi" w:eastAsia="Calibri" w:hAnsiTheme="minorHAnsi" w:cstheme="minorHAnsi"/>
          <w:color w:val="000000"/>
          <w:sz w:val="24"/>
          <w:szCs w:val="24"/>
        </w:rPr>
      </w:pPr>
      <w:r w:rsidRPr="00830994">
        <w:rPr>
          <w:rFonts w:asciiTheme="minorHAnsi" w:eastAsia="Calibri" w:hAnsiTheme="minorHAnsi" w:cstheme="minorHAnsi"/>
          <w:color w:val="000000"/>
          <w:sz w:val="24"/>
          <w:szCs w:val="24"/>
        </w:rPr>
        <w:lastRenderedPageBreak/>
        <w:t xml:space="preserve">Both approaches </w:t>
      </w:r>
      <w:r w:rsidR="00406826" w:rsidRPr="00830994">
        <w:rPr>
          <w:rFonts w:asciiTheme="minorHAnsi" w:eastAsia="Calibri" w:hAnsiTheme="minorHAnsi" w:cstheme="minorHAnsi"/>
          <w:color w:val="000000"/>
          <w:sz w:val="24"/>
          <w:szCs w:val="24"/>
        </w:rPr>
        <w:t>were</w:t>
      </w:r>
      <w:r w:rsidRPr="00830994">
        <w:rPr>
          <w:rFonts w:asciiTheme="minorHAnsi" w:eastAsia="Calibri" w:hAnsiTheme="minorHAnsi" w:cstheme="minorHAnsi"/>
          <w:color w:val="000000"/>
          <w:sz w:val="24"/>
          <w:szCs w:val="24"/>
        </w:rPr>
        <w:t xml:space="preserve"> used to assess value for money associated with the 2016 NCS programmes. However, the results from these two approaches should not be combined because enhanced leadership skills and time spent volunteering could both conceivably drive increases in self-reported wellbeing. As such, summing the benefits of NCS from the two approaches could lead to double counting. This report presents separately the benefit-cost ratios achieved using each approach.</w:t>
      </w:r>
    </w:p>
    <w:p w14:paraId="64DEC039" w14:textId="77777777" w:rsidR="00AF5FE2" w:rsidRPr="00830994" w:rsidRDefault="00AF5FE2" w:rsidP="00444CC5">
      <w:pPr>
        <w:pStyle w:val="KTRMaintext"/>
        <w:spacing w:line="288" w:lineRule="auto"/>
        <w:rPr>
          <w:rFonts w:asciiTheme="minorHAnsi" w:hAnsiTheme="minorHAnsi" w:cstheme="minorHAnsi"/>
          <w:b/>
        </w:rPr>
      </w:pPr>
      <w:r w:rsidRPr="00830994">
        <w:rPr>
          <w:rFonts w:asciiTheme="minorHAnsi" w:hAnsiTheme="minorHAnsi" w:cstheme="minorHAnsi"/>
          <w:b/>
        </w:rPr>
        <w:t>Key findings</w:t>
      </w:r>
    </w:p>
    <w:p w14:paraId="50813D1F" w14:textId="77777777" w:rsidR="00AF5FE2" w:rsidRPr="00830994" w:rsidRDefault="00AF5FE2" w:rsidP="00444CC5">
      <w:pPr>
        <w:pStyle w:val="Hashtagbulletdarkblue"/>
        <w:numPr>
          <w:ilvl w:val="0"/>
          <w:numId w:val="0"/>
        </w:numPr>
        <w:spacing w:before="120" w:after="120"/>
        <w:rPr>
          <w:rFonts w:asciiTheme="minorHAnsi" w:hAnsiTheme="minorHAnsi" w:cstheme="minorHAnsi"/>
        </w:rPr>
      </w:pPr>
      <w:r w:rsidRPr="00830994">
        <w:rPr>
          <w:rFonts w:asciiTheme="minorHAnsi" w:hAnsiTheme="minorHAnsi" w:cstheme="minorHAnsi"/>
        </w:rPr>
        <w:t>Modelling a number of different scenarios to generate a range of estimates for the monetised benefit associated with volunteering and leadership, the analysis demonstrates that:</w:t>
      </w:r>
    </w:p>
    <w:p w14:paraId="0912B61E" w14:textId="76E664B1" w:rsidR="00AF5FE2" w:rsidRPr="00830994" w:rsidRDefault="00AF5FE2" w:rsidP="00571EEB">
      <w:pPr>
        <w:pStyle w:val="ListParagraph"/>
        <w:numPr>
          <w:ilvl w:val="0"/>
          <w:numId w:val="41"/>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Combining total costs and benefits, the value for money analysis suggests that the central estimate of the benefit to cost </w:t>
      </w:r>
      <w:r w:rsidR="001B243A" w:rsidRPr="00830994">
        <w:rPr>
          <w:rFonts w:asciiTheme="minorHAnsi" w:hAnsiTheme="minorHAnsi" w:cstheme="minorHAnsi"/>
          <w:color w:val="000000"/>
          <w:sz w:val="24"/>
          <w:szCs w:val="24"/>
        </w:rPr>
        <w:t>ratio associated with 2016 NCS s</w:t>
      </w:r>
      <w:r w:rsidRPr="00830994">
        <w:rPr>
          <w:rFonts w:asciiTheme="minorHAnsi" w:hAnsiTheme="minorHAnsi" w:cstheme="minorHAnsi"/>
          <w:color w:val="000000"/>
          <w:sz w:val="24"/>
          <w:szCs w:val="24"/>
        </w:rPr>
        <w:t xml:space="preserve">ummer (4-week) participants was </w:t>
      </w:r>
      <w:r w:rsidRPr="00830994">
        <w:rPr>
          <w:rFonts w:asciiTheme="minorHAnsi" w:hAnsiTheme="minorHAnsi" w:cstheme="minorHAnsi"/>
          <w:b/>
          <w:color w:val="000000"/>
          <w:sz w:val="24"/>
          <w:szCs w:val="24"/>
        </w:rPr>
        <w:t>1.</w:t>
      </w:r>
      <w:r w:rsidR="00281B8E">
        <w:rPr>
          <w:rFonts w:asciiTheme="minorHAnsi" w:hAnsiTheme="minorHAnsi" w:cstheme="minorHAnsi"/>
          <w:b/>
          <w:color w:val="000000"/>
          <w:sz w:val="24"/>
          <w:szCs w:val="24"/>
        </w:rPr>
        <w:t>99</w:t>
      </w:r>
      <w:r w:rsidRPr="00830994">
        <w:rPr>
          <w:rFonts w:asciiTheme="minorHAnsi" w:hAnsiTheme="minorHAnsi" w:cstheme="minorHAnsi"/>
          <w:color w:val="000000"/>
          <w:sz w:val="24"/>
          <w:szCs w:val="24"/>
        </w:rPr>
        <w:t>, whi</w:t>
      </w:r>
      <w:r w:rsidR="001B243A" w:rsidRPr="00830994">
        <w:rPr>
          <w:rFonts w:asciiTheme="minorHAnsi" w:hAnsiTheme="minorHAnsi" w:cstheme="minorHAnsi"/>
          <w:color w:val="000000"/>
          <w:sz w:val="24"/>
          <w:szCs w:val="24"/>
        </w:rPr>
        <w:t>le the comparable estimate for a</w:t>
      </w:r>
      <w:r w:rsidRPr="00830994">
        <w:rPr>
          <w:rFonts w:asciiTheme="minorHAnsi" w:hAnsiTheme="minorHAnsi" w:cstheme="minorHAnsi"/>
          <w:color w:val="000000"/>
          <w:sz w:val="24"/>
          <w:szCs w:val="24"/>
        </w:rPr>
        <w:t xml:space="preserve">utumn participants was </w:t>
      </w:r>
      <w:r w:rsidRPr="00830994">
        <w:rPr>
          <w:rFonts w:asciiTheme="minorHAnsi" w:hAnsiTheme="minorHAnsi" w:cstheme="minorHAnsi"/>
          <w:b/>
          <w:color w:val="000000"/>
          <w:sz w:val="24"/>
          <w:szCs w:val="24"/>
        </w:rPr>
        <w:t>2.</w:t>
      </w:r>
      <w:r w:rsidR="00281B8E">
        <w:rPr>
          <w:rFonts w:asciiTheme="minorHAnsi" w:hAnsiTheme="minorHAnsi" w:cstheme="minorHAnsi"/>
          <w:b/>
          <w:color w:val="000000"/>
          <w:sz w:val="24"/>
          <w:szCs w:val="24"/>
        </w:rPr>
        <w:t>35</w:t>
      </w:r>
      <w:r w:rsidR="00397E3D" w:rsidRPr="00830994">
        <w:rPr>
          <w:rFonts w:asciiTheme="minorHAnsi" w:hAnsiTheme="minorHAnsi" w:cstheme="minorHAnsi"/>
          <w:color w:val="000000"/>
          <w:sz w:val="24"/>
          <w:szCs w:val="24"/>
        </w:rPr>
        <w:t xml:space="preserve"> </w:t>
      </w:r>
    </w:p>
    <w:p w14:paraId="2DE146EF" w14:textId="01B68CFB" w:rsidR="00AF5FE2" w:rsidRPr="00830994" w:rsidRDefault="00AF5FE2" w:rsidP="00571EEB">
      <w:pPr>
        <w:pStyle w:val="ListParagraph"/>
        <w:numPr>
          <w:ilvl w:val="0"/>
          <w:numId w:val="41"/>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Analysis estimated a range of </w:t>
      </w:r>
      <w:r w:rsidR="00227073" w:rsidRPr="00830994">
        <w:rPr>
          <w:rFonts w:asciiTheme="minorHAnsi" w:hAnsiTheme="minorHAnsi" w:cstheme="minorHAnsi"/>
          <w:color w:val="000000"/>
          <w:sz w:val="24"/>
          <w:szCs w:val="24"/>
        </w:rPr>
        <w:t xml:space="preserve">net </w:t>
      </w:r>
      <w:r w:rsidRPr="00830994">
        <w:rPr>
          <w:rFonts w:asciiTheme="minorHAnsi" w:hAnsiTheme="minorHAnsi" w:cstheme="minorHAnsi"/>
          <w:color w:val="000000"/>
          <w:sz w:val="24"/>
          <w:szCs w:val="24"/>
        </w:rPr>
        <w:t>benefit to cost ratios around these central estimates based on alternative assumptions relating to the p</w:t>
      </w:r>
      <w:r w:rsidR="001B243A" w:rsidRPr="00830994">
        <w:rPr>
          <w:rFonts w:asciiTheme="minorHAnsi" w:hAnsiTheme="minorHAnsi" w:cstheme="minorHAnsi"/>
          <w:color w:val="000000"/>
          <w:sz w:val="24"/>
          <w:szCs w:val="24"/>
        </w:rPr>
        <w:t>ersistence of effects. For the s</w:t>
      </w:r>
      <w:r w:rsidRPr="00830994">
        <w:rPr>
          <w:rFonts w:asciiTheme="minorHAnsi" w:hAnsiTheme="minorHAnsi" w:cstheme="minorHAnsi"/>
          <w:color w:val="000000"/>
          <w:sz w:val="24"/>
          <w:szCs w:val="24"/>
        </w:rPr>
        <w:t xml:space="preserve">ummer 2016 programme, the </w:t>
      </w:r>
      <w:r w:rsidR="00227073" w:rsidRPr="00830994">
        <w:rPr>
          <w:rFonts w:asciiTheme="minorHAnsi" w:hAnsiTheme="minorHAnsi" w:cstheme="minorHAnsi"/>
          <w:color w:val="000000"/>
          <w:sz w:val="24"/>
          <w:szCs w:val="24"/>
        </w:rPr>
        <w:t xml:space="preserve">net </w:t>
      </w:r>
      <w:r w:rsidRPr="00830994">
        <w:rPr>
          <w:rFonts w:asciiTheme="minorHAnsi" w:hAnsiTheme="minorHAnsi" w:cstheme="minorHAnsi"/>
          <w:color w:val="000000"/>
          <w:sz w:val="24"/>
          <w:szCs w:val="24"/>
        </w:rPr>
        <w:t xml:space="preserve">benefit to cost ratios ranged from </w:t>
      </w:r>
      <w:r w:rsidRPr="00830994">
        <w:rPr>
          <w:rFonts w:asciiTheme="minorHAnsi" w:hAnsiTheme="minorHAnsi" w:cstheme="minorHAnsi"/>
          <w:b/>
          <w:color w:val="000000"/>
          <w:sz w:val="24"/>
          <w:szCs w:val="24"/>
        </w:rPr>
        <w:t>1.</w:t>
      </w:r>
      <w:r w:rsidR="00281B8E">
        <w:rPr>
          <w:rFonts w:asciiTheme="minorHAnsi" w:hAnsiTheme="minorHAnsi" w:cstheme="minorHAnsi"/>
          <w:b/>
          <w:color w:val="000000"/>
          <w:sz w:val="24"/>
          <w:szCs w:val="24"/>
        </w:rPr>
        <w:t>27</w:t>
      </w:r>
      <w:r w:rsidR="00397E3D"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in the ‘low impact’ scenario to </w:t>
      </w:r>
      <w:r w:rsidRPr="00830994">
        <w:rPr>
          <w:rFonts w:asciiTheme="minorHAnsi" w:hAnsiTheme="minorHAnsi" w:cstheme="minorHAnsi"/>
          <w:b/>
          <w:color w:val="000000"/>
          <w:sz w:val="24"/>
          <w:szCs w:val="24"/>
        </w:rPr>
        <w:t>2.</w:t>
      </w:r>
      <w:r w:rsidR="00281B8E">
        <w:rPr>
          <w:rFonts w:asciiTheme="minorHAnsi" w:hAnsiTheme="minorHAnsi" w:cstheme="minorHAnsi"/>
          <w:b/>
          <w:color w:val="000000"/>
          <w:sz w:val="24"/>
          <w:szCs w:val="24"/>
        </w:rPr>
        <w:t>68</w:t>
      </w:r>
      <w:r w:rsidR="00397E3D" w:rsidRPr="00830994">
        <w:rPr>
          <w:rFonts w:asciiTheme="minorHAnsi" w:hAnsiTheme="minorHAnsi" w:cstheme="minorHAnsi"/>
          <w:color w:val="000000"/>
          <w:sz w:val="24"/>
          <w:szCs w:val="24"/>
        </w:rPr>
        <w:t xml:space="preserve"> </w:t>
      </w:r>
      <w:r w:rsidR="001B243A" w:rsidRPr="00830994">
        <w:rPr>
          <w:rFonts w:asciiTheme="minorHAnsi" w:hAnsiTheme="minorHAnsi" w:cstheme="minorHAnsi"/>
          <w:color w:val="000000"/>
          <w:sz w:val="24"/>
          <w:szCs w:val="24"/>
        </w:rPr>
        <w:t>in the ‘high impact’ scenario</w:t>
      </w:r>
      <w:r w:rsidRPr="00830994">
        <w:rPr>
          <w:rFonts w:asciiTheme="minorHAnsi" w:hAnsiTheme="minorHAnsi" w:cstheme="minorHAnsi"/>
          <w:color w:val="000000"/>
          <w:sz w:val="24"/>
          <w:szCs w:val="24"/>
        </w:rPr>
        <w:t xml:space="preserve"> </w:t>
      </w:r>
    </w:p>
    <w:p w14:paraId="366B14D8" w14:textId="15A511DD" w:rsidR="00AF5FE2" w:rsidRPr="00830994" w:rsidRDefault="00AF5FE2" w:rsidP="00571EEB">
      <w:pPr>
        <w:pStyle w:val="ListParagraph"/>
        <w:numPr>
          <w:ilvl w:val="0"/>
          <w:numId w:val="41"/>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The corresponding rang</w:t>
      </w:r>
      <w:r w:rsidR="001B243A" w:rsidRPr="00830994">
        <w:rPr>
          <w:rFonts w:asciiTheme="minorHAnsi" w:hAnsiTheme="minorHAnsi" w:cstheme="minorHAnsi"/>
          <w:color w:val="000000"/>
          <w:sz w:val="24"/>
          <w:szCs w:val="24"/>
        </w:rPr>
        <w:t>e of estimates associated with a</w:t>
      </w:r>
      <w:r w:rsidRPr="00830994">
        <w:rPr>
          <w:rFonts w:asciiTheme="minorHAnsi" w:hAnsiTheme="minorHAnsi" w:cstheme="minorHAnsi"/>
          <w:color w:val="000000"/>
          <w:sz w:val="24"/>
          <w:szCs w:val="24"/>
        </w:rPr>
        <w:t xml:space="preserve">utumn 2016 were </w:t>
      </w:r>
      <w:r w:rsidRPr="00830994">
        <w:rPr>
          <w:rFonts w:asciiTheme="minorHAnsi" w:hAnsiTheme="minorHAnsi" w:cstheme="minorHAnsi"/>
          <w:b/>
          <w:color w:val="000000"/>
          <w:sz w:val="24"/>
          <w:szCs w:val="24"/>
        </w:rPr>
        <w:t>1.</w:t>
      </w:r>
      <w:r w:rsidR="00281B8E">
        <w:rPr>
          <w:rFonts w:asciiTheme="minorHAnsi" w:hAnsiTheme="minorHAnsi" w:cstheme="minorHAnsi"/>
          <w:b/>
          <w:color w:val="000000"/>
          <w:sz w:val="24"/>
          <w:szCs w:val="24"/>
        </w:rPr>
        <w:t>54</w:t>
      </w:r>
      <w:r w:rsidR="00397E3D"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and </w:t>
      </w:r>
      <w:r w:rsidR="00281B8E">
        <w:rPr>
          <w:rFonts w:asciiTheme="minorHAnsi" w:hAnsiTheme="minorHAnsi" w:cstheme="minorHAnsi"/>
          <w:b/>
          <w:color w:val="000000"/>
          <w:sz w:val="24"/>
          <w:szCs w:val="24"/>
        </w:rPr>
        <w:t>3</w:t>
      </w:r>
      <w:r w:rsidRPr="00830994">
        <w:rPr>
          <w:rFonts w:asciiTheme="minorHAnsi" w:hAnsiTheme="minorHAnsi" w:cstheme="minorHAnsi"/>
          <w:b/>
          <w:color w:val="000000"/>
          <w:sz w:val="24"/>
          <w:szCs w:val="24"/>
        </w:rPr>
        <w:t>.</w:t>
      </w:r>
      <w:r w:rsidR="00281B8E">
        <w:rPr>
          <w:rFonts w:asciiTheme="minorHAnsi" w:hAnsiTheme="minorHAnsi" w:cstheme="minorHAnsi"/>
          <w:b/>
          <w:color w:val="000000"/>
          <w:sz w:val="24"/>
          <w:szCs w:val="24"/>
        </w:rPr>
        <w:t>13</w:t>
      </w:r>
      <w:r w:rsidR="00397E3D"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in the low and hig</w:t>
      </w:r>
      <w:r w:rsidR="001B243A" w:rsidRPr="00830994">
        <w:rPr>
          <w:rFonts w:asciiTheme="minorHAnsi" w:hAnsiTheme="minorHAnsi" w:cstheme="minorHAnsi"/>
          <w:color w:val="000000"/>
          <w:sz w:val="24"/>
          <w:szCs w:val="24"/>
        </w:rPr>
        <w:t>h impact scenarios respectively</w:t>
      </w:r>
    </w:p>
    <w:p w14:paraId="450B6A06" w14:textId="4C49FB27" w:rsidR="00AF5FE2" w:rsidRPr="00830994" w:rsidRDefault="00AF5FE2" w:rsidP="00571EEB">
      <w:pPr>
        <w:pStyle w:val="ListParagraph"/>
        <w:numPr>
          <w:ilvl w:val="0"/>
          <w:numId w:val="41"/>
        </w:numPr>
        <w:spacing w:before="120" w:after="120" w:line="288" w:lineRule="auto"/>
        <w:rPr>
          <w:rFonts w:asciiTheme="minorHAnsi" w:hAnsiTheme="minorHAnsi" w:cstheme="minorHAnsi"/>
          <w:color w:val="000000"/>
          <w:sz w:val="24"/>
          <w:szCs w:val="24"/>
        </w:rPr>
      </w:pPr>
      <w:r w:rsidRPr="00830994">
        <w:rPr>
          <w:rFonts w:asciiTheme="minorHAnsi" w:hAnsiTheme="minorHAnsi" w:cstheme="minorHAnsi"/>
          <w:color w:val="000000"/>
          <w:sz w:val="24"/>
          <w:szCs w:val="24"/>
        </w:rPr>
        <w:t xml:space="preserve">Using the alternative wellbeing approach (Approach 2), the analysis demonstrated that the central estimate of the </w:t>
      </w:r>
      <w:r w:rsidR="00227073" w:rsidRPr="00830994">
        <w:rPr>
          <w:rFonts w:asciiTheme="minorHAnsi" w:hAnsiTheme="minorHAnsi" w:cstheme="minorHAnsi"/>
          <w:color w:val="000000"/>
          <w:sz w:val="24"/>
          <w:szCs w:val="24"/>
        </w:rPr>
        <w:t xml:space="preserve">net </w:t>
      </w:r>
      <w:r w:rsidRPr="00830994">
        <w:rPr>
          <w:rFonts w:asciiTheme="minorHAnsi" w:hAnsiTheme="minorHAnsi" w:cstheme="minorHAnsi"/>
          <w:color w:val="000000"/>
          <w:sz w:val="24"/>
          <w:szCs w:val="24"/>
        </w:rPr>
        <w:t xml:space="preserve">benefit to </w:t>
      </w:r>
      <w:r w:rsidR="001B243A" w:rsidRPr="00830994">
        <w:rPr>
          <w:rFonts w:asciiTheme="minorHAnsi" w:hAnsiTheme="minorHAnsi" w:cstheme="minorHAnsi"/>
          <w:color w:val="000000"/>
          <w:sz w:val="24"/>
          <w:szCs w:val="24"/>
        </w:rPr>
        <w:t xml:space="preserve">cost ratio associated with the </w:t>
      </w:r>
      <w:r w:rsidR="006A08AD">
        <w:rPr>
          <w:rFonts w:asciiTheme="minorHAnsi" w:hAnsiTheme="minorHAnsi" w:cstheme="minorHAnsi"/>
          <w:color w:val="000000"/>
          <w:sz w:val="24"/>
          <w:szCs w:val="24"/>
        </w:rPr>
        <w:t>4</w:t>
      </w:r>
      <w:r w:rsidR="001B243A" w:rsidRPr="00830994">
        <w:rPr>
          <w:rFonts w:asciiTheme="minorHAnsi" w:hAnsiTheme="minorHAnsi" w:cstheme="minorHAnsi"/>
          <w:color w:val="000000"/>
          <w:sz w:val="24"/>
          <w:szCs w:val="24"/>
        </w:rPr>
        <w:t>-week s</w:t>
      </w:r>
      <w:r w:rsidRPr="00830994">
        <w:rPr>
          <w:rFonts w:asciiTheme="minorHAnsi" w:hAnsiTheme="minorHAnsi" w:cstheme="minorHAnsi"/>
          <w:color w:val="000000"/>
          <w:sz w:val="24"/>
          <w:szCs w:val="24"/>
        </w:rPr>
        <w:t xml:space="preserve">ummer 2016 programme was </w:t>
      </w:r>
      <w:r w:rsidR="00281B8E">
        <w:rPr>
          <w:rFonts w:asciiTheme="minorHAnsi" w:hAnsiTheme="minorHAnsi" w:cstheme="minorHAnsi"/>
          <w:b/>
          <w:color w:val="000000"/>
          <w:sz w:val="24"/>
          <w:szCs w:val="24"/>
        </w:rPr>
        <w:t>2</w:t>
      </w:r>
      <w:r w:rsidRPr="00830994">
        <w:rPr>
          <w:rFonts w:asciiTheme="minorHAnsi" w:hAnsiTheme="minorHAnsi" w:cstheme="minorHAnsi"/>
          <w:b/>
          <w:color w:val="000000"/>
          <w:sz w:val="24"/>
          <w:szCs w:val="24"/>
        </w:rPr>
        <w:t>.</w:t>
      </w:r>
      <w:r w:rsidR="00281B8E">
        <w:rPr>
          <w:rFonts w:asciiTheme="minorHAnsi" w:hAnsiTheme="minorHAnsi" w:cstheme="minorHAnsi"/>
          <w:b/>
          <w:color w:val="000000"/>
          <w:sz w:val="24"/>
          <w:szCs w:val="24"/>
        </w:rPr>
        <w:t>12</w:t>
      </w:r>
      <w:r w:rsidRPr="00830994">
        <w:rPr>
          <w:rStyle w:val="FootnoteReference"/>
          <w:rFonts w:asciiTheme="minorHAnsi" w:hAnsiTheme="minorHAnsi" w:cstheme="minorHAnsi"/>
          <w:b/>
          <w:color w:val="000000"/>
          <w:sz w:val="24"/>
          <w:szCs w:val="24"/>
        </w:rPr>
        <w:footnoteReference w:id="38"/>
      </w:r>
      <w:r w:rsidRPr="00830994">
        <w:rPr>
          <w:rFonts w:asciiTheme="minorHAnsi" w:hAnsiTheme="minorHAnsi" w:cstheme="minorHAnsi"/>
          <w:b/>
          <w:color w:val="000000"/>
          <w:sz w:val="24"/>
          <w:szCs w:val="24"/>
        </w:rPr>
        <w:t>.</w:t>
      </w:r>
      <w:r w:rsidRPr="00830994">
        <w:rPr>
          <w:rFonts w:asciiTheme="minorHAnsi" w:hAnsiTheme="minorHAnsi" w:cstheme="minorHAnsi"/>
          <w:color w:val="000000"/>
          <w:sz w:val="24"/>
          <w:szCs w:val="24"/>
        </w:rPr>
        <w:t xml:space="preserve"> Reflecting the larger confidence interval associated with the estimates of wellbeing, the </w:t>
      </w:r>
      <w:r w:rsidR="00227073" w:rsidRPr="00830994">
        <w:rPr>
          <w:rFonts w:asciiTheme="minorHAnsi" w:hAnsiTheme="minorHAnsi" w:cstheme="minorHAnsi"/>
          <w:color w:val="000000"/>
          <w:sz w:val="24"/>
          <w:szCs w:val="24"/>
        </w:rPr>
        <w:t xml:space="preserve">net </w:t>
      </w:r>
      <w:r w:rsidRPr="00830994">
        <w:rPr>
          <w:rFonts w:asciiTheme="minorHAnsi" w:hAnsiTheme="minorHAnsi" w:cstheme="minorHAnsi"/>
          <w:color w:val="000000"/>
          <w:sz w:val="24"/>
          <w:szCs w:val="24"/>
        </w:rPr>
        <w:t xml:space="preserve">benefit to cost ratio in the low impact scenario was estimated to be </w:t>
      </w:r>
      <w:r w:rsidR="00397E3D" w:rsidRPr="00830994">
        <w:rPr>
          <w:rFonts w:asciiTheme="minorHAnsi" w:hAnsiTheme="minorHAnsi" w:cstheme="minorHAnsi"/>
          <w:b/>
          <w:color w:val="000000"/>
          <w:sz w:val="24"/>
          <w:szCs w:val="24"/>
        </w:rPr>
        <w:t>1</w:t>
      </w:r>
      <w:r w:rsidRPr="00830994">
        <w:rPr>
          <w:rFonts w:asciiTheme="minorHAnsi" w:hAnsiTheme="minorHAnsi" w:cstheme="minorHAnsi"/>
          <w:b/>
          <w:color w:val="000000"/>
          <w:sz w:val="24"/>
          <w:szCs w:val="24"/>
        </w:rPr>
        <w:t>.</w:t>
      </w:r>
      <w:r w:rsidR="00397E3D" w:rsidRPr="00830994">
        <w:rPr>
          <w:rFonts w:asciiTheme="minorHAnsi" w:hAnsiTheme="minorHAnsi" w:cstheme="minorHAnsi"/>
          <w:b/>
          <w:color w:val="000000"/>
          <w:sz w:val="24"/>
          <w:szCs w:val="24"/>
        </w:rPr>
        <w:t>0</w:t>
      </w:r>
      <w:r w:rsidR="00281B8E">
        <w:rPr>
          <w:rFonts w:asciiTheme="minorHAnsi" w:hAnsiTheme="minorHAnsi" w:cstheme="minorHAnsi"/>
          <w:b/>
          <w:color w:val="000000"/>
          <w:sz w:val="24"/>
          <w:szCs w:val="24"/>
        </w:rPr>
        <w:t>7</w:t>
      </w:r>
      <w:r w:rsidR="00397E3D" w:rsidRPr="00830994">
        <w:rPr>
          <w:rFonts w:asciiTheme="minorHAnsi" w:hAnsiTheme="minorHAnsi" w:cstheme="minorHAnsi"/>
          <w:color w:val="000000"/>
          <w:sz w:val="24"/>
          <w:szCs w:val="24"/>
        </w:rPr>
        <w:t xml:space="preserve"> </w:t>
      </w:r>
      <w:r w:rsidRPr="00830994">
        <w:rPr>
          <w:rFonts w:asciiTheme="minorHAnsi" w:hAnsiTheme="minorHAnsi" w:cstheme="minorHAnsi"/>
          <w:color w:val="000000"/>
          <w:sz w:val="24"/>
          <w:szCs w:val="24"/>
        </w:rPr>
        <w:t xml:space="preserve">compared to </w:t>
      </w:r>
      <w:r w:rsidR="00281B8E">
        <w:rPr>
          <w:rFonts w:asciiTheme="minorHAnsi" w:hAnsiTheme="minorHAnsi" w:cstheme="minorHAnsi"/>
          <w:b/>
          <w:color w:val="000000"/>
          <w:sz w:val="24"/>
          <w:szCs w:val="24"/>
        </w:rPr>
        <w:t>3</w:t>
      </w:r>
      <w:r w:rsidRPr="00830994">
        <w:rPr>
          <w:rFonts w:asciiTheme="minorHAnsi" w:hAnsiTheme="minorHAnsi" w:cstheme="minorHAnsi"/>
          <w:b/>
          <w:color w:val="000000"/>
          <w:sz w:val="24"/>
          <w:szCs w:val="24"/>
        </w:rPr>
        <w:t>.</w:t>
      </w:r>
      <w:r w:rsidR="00281B8E">
        <w:rPr>
          <w:rFonts w:asciiTheme="minorHAnsi" w:hAnsiTheme="minorHAnsi" w:cstheme="minorHAnsi"/>
          <w:b/>
          <w:color w:val="000000"/>
          <w:sz w:val="24"/>
          <w:szCs w:val="24"/>
        </w:rPr>
        <w:t>0</w:t>
      </w:r>
      <w:r w:rsidR="00397E3D" w:rsidRPr="00830994">
        <w:rPr>
          <w:rFonts w:asciiTheme="minorHAnsi" w:hAnsiTheme="minorHAnsi" w:cstheme="minorHAnsi"/>
          <w:b/>
          <w:color w:val="000000"/>
          <w:sz w:val="24"/>
          <w:szCs w:val="24"/>
        </w:rPr>
        <w:t>9</w:t>
      </w:r>
      <w:r w:rsidR="00397E3D" w:rsidRPr="00830994">
        <w:rPr>
          <w:rFonts w:asciiTheme="minorHAnsi" w:hAnsiTheme="minorHAnsi" w:cstheme="minorHAnsi"/>
          <w:color w:val="000000"/>
          <w:sz w:val="24"/>
          <w:szCs w:val="24"/>
        </w:rPr>
        <w:t xml:space="preserve"> </w:t>
      </w:r>
      <w:r w:rsidR="001B243A" w:rsidRPr="00830994">
        <w:rPr>
          <w:rFonts w:asciiTheme="minorHAnsi" w:hAnsiTheme="minorHAnsi" w:cstheme="minorHAnsi"/>
          <w:color w:val="000000"/>
          <w:sz w:val="24"/>
          <w:szCs w:val="24"/>
        </w:rPr>
        <w:t>in the high impact scenario</w:t>
      </w:r>
      <w:r w:rsidRPr="00830994">
        <w:rPr>
          <w:rFonts w:asciiTheme="minorHAnsi" w:hAnsiTheme="minorHAnsi" w:cstheme="minorHAnsi"/>
          <w:color w:val="000000"/>
          <w:sz w:val="24"/>
          <w:szCs w:val="24"/>
        </w:rPr>
        <w:t xml:space="preserve"> </w:t>
      </w:r>
    </w:p>
    <w:p w14:paraId="61EF53ED" w14:textId="77777777" w:rsidR="001B243A" w:rsidRPr="00830994" w:rsidRDefault="001B243A">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35738C95" w14:textId="77777777" w:rsidR="00AF5FE2" w:rsidRPr="0097076C" w:rsidDel="008377EE" w:rsidRDefault="001B243A" w:rsidP="001B243A">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5</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Value for money assessment: Summer and autumn 2016 NCS programmes</w:t>
      </w:r>
    </w:p>
    <w:tbl>
      <w:tblPr>
        <w:tblStyle w:val="LightList-Accent1"/>
        <w:tblW w:w="4899" w:type="pct"/>
        <w:tblLayout w:type="fixed"/>
        <w:tblCellMar>
          <w:left w:w="57" w:type="dxa"/>
          <w:right w:w="57" w:type="dxa"/>
        </w:tblCellMar>
        <w:tblLook w:val="04A0" w:firstRow="1" w:lastRow="0" w:firstColumn="1" w:lastColumn="0" w:noHBand="0" w:noVBand="1"/>
      </w:tblPr>
      <w:tblGrid>
        <w:gridCol w:w="2853"/>
        <w:gridCol w:w="1120"/>
        <w:gridCol w:w="1120"/>
        <w:gridCol w:w="1116"/>
        <w:gridCol w:w="981"/>
        <w:gridCol w:w="1258"/>
        <w:gridCol w:w="981"/>
      </w:tblGrid>
      <w:tr w:rsidR="00AF5FE2" w:rsidRPr="00830994" w14:paraId="78363645" w14:textId="77777777" w:rsidTr="001B24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shd w:val="clear" w:color="auto" w:fill="1982E8"/>
            <w:vAlign w:val="center"/>
          </w:tcPr>
          <w:p w14:paraId="2CE4EFAB" w14:textId="77777777" w:rsidR="00AF5FE2" w:rsidRPr="00830994" w:rsidRDefault="00AF5FE2" w:rsidP="005940B1">
            <w:pPr>
              <w:pStyle w:val="KTRTableCell"/>
              <w:rPr>
                <w:rFonts w:asciiTheme="minorHAnsi" w:hAnsiTheme="minorHAnsi" w:cstheme="minorHAnsi"/>
                <w:color w:val="FFFFFF" w:themeColor="background1"/>
              </w:rPr>
            </w:pPr>
          </w:p>
        </w:tc>
        <w:tc>
          <w:tcPr>
            <w:tcW w:w="1780" w:type="pct"/>
            <w:gridSpan w:val="3"/>
            <w:tcBorders>
              <w:left w:val="single" w:sz="4" w:space="0" w:color="9C9B9B" w:themeColor="accent1"/>
              <w:right w:val="single" w:sz="4" w:space="0" w:color="9C9B9B" w:themeColor="accent1"/>
            </w:tcBorders>
            <w:shd w:val="clear" w:color="auto" w:fill="1982E8"/>
            <w:vAlign w:val="center"/>
          </w:tcPr>
          <w:p w14:paraId="65CB4E28"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830994">
              <w:rPr>
                <w:rFonts w:asciiTheme="minorHAnsi" w:hAnsiTheme="minorHAnsi" w:cstheme="minorHAnsi"/>
                <w:noProof/>
                <w:color w:val="FFFFFF" w:themeColor="background1"/>
                <w:lang w:eastAsia="en-GB"/>
              </w:rPr>
              <mc:AlternateContent>
                <mc:Choice Requires="wpg">
                  <w:drawing>
                    <wp:anchor distT="0" distB="0" distL="114300" distR="114300" simplePos="0" relativeHeight="251658276" behindDoc="0" locked="0" layoutInCell="1" allowOverlap="1" wp14:anchorId="0484996E" wp14:editId="6DFEC7E2">
                      <wp:simplePos x="0" y="0"/>
                      <wp:positionH relativeFrom="column">
                        <wp:posOffset>1004570</wp:posOffset>
                      </wp:positionH>
                      <wp:positionV relativeFrom="paragraph">
                        <wp:posOffset>10160</wp:posOffset>
                      </wp:positionV>
                      <wp:extent cx="225425" cy="224790"/>
                      <wp:effectExtent l="57150" t="19050" r="60325" b="3810"/>
                      <wp:wrapNone/>
                      <wp:docPr id="535"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36" name="Oval 536"/>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7"/>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53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9" name="Freeform 53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541"/>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542"/>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121"/>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89449" id="Group 111" o:spid="_x0000_s1026" style="position:absolute;margin-left:79.1pt;margin-top:.8pt;width:17.75pt;height:17.7pt;z-index:25165827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">
                      <v:oval id="Oval 536"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BncUA&#10;AADcAAAADwAAAGRycy9kb3ducmV2LnhtbESPQWsCMRSE74L/IbxCL6LZKit2axSpCPXQgquX3h6b&#10;193QzcuSRF3/vREKPQ4z8w2zXPe2FRfywThW8DLJQBBXThuuFZyOu/ECRIjIGlvHpOBGAdar4WCJ&#10;hXZXPtCljLVIEA4FKmhi7AopQ9WQxTBxHXHyfpy3GJP0tdQerwluWznNsrm0aDgtNNjRe0PVb3m2&#10;CiJvZS4PvsxfS/O9N1/n2+dupNTzU795AxGpj//hv/aHVpDP5v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8GdxQAAANwAAAAPAAAAAAAAAAAAAAAAAJgCAABkcnMv&#10;ZG93bnJldi54bWxQSwUGAAAAAAQABAD1AAAAigMAAAAA&#10;" filled="f" stroked="f"/>
                      <v:shape id="Freeform 537"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4bcIA&#10;AADcAAAADwAAAGRycy9kb3ducmV2LnhtbESPzWrDMBCE74G+g9hCb7GUxGmLGyWEhkJyjNMHWKyt&#10;bWqtjCT/9O2rQKHHYWa+YXaH2XZiJB9axxpWmQJBXDnTcq3h8/axfAURIrLBzjFp+KEAh/3DYoeF&#10;cRNfaSxjLRKEQ4Eamhj7QspQNWQxZK4nTt6X8xZjkr6WxuOU4LaTa6WepcWW00KDPb03VH2Xg9Vw&#10;OsrVcB0jTVat2atLjjXnWj89zsc3EJHm+B/+a5+Nhu3mBe5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PhtwgAAANwAAAAPAAAAAAAAAAAAAAAAAJgCAABkcnMvZG93&#10;bnJldi54bWxQSwUGAAAAAAQABAD1AAAAhwMAAAAA&#10;" path="m47,96l,96,,,47,r,96l47,96xe" filled="f" stroked="f">
                        <v:path arrowok="t" o:connecttype="custom" o:connectlocs="47,96;0,96;0,0;47,0;47,96;47,96" o:connectangles="0,0,0,0,0,0"/>
                      </v:shape>
                      <v:shape id="Freeform 538"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M+8AA&#10;AADcAAAADwAAAGRycy9kb3ducmV2LnhtbERPTYvCMBC9C/sfwgh7EU1VFOkaZRVWvGpl9zrbjG21&#10;mdQkav335iB4fLzv+bI1tbiR85VlBcNBAoI4t7riQsEh++nPQPiArLG2TAoe5GG5+OjMMdX2zju6&#10;7UMhYgj7FBWUITSplD4vyaAf2IY4ckfrDIYIXSG1w3sMN7UcJclUGqw4NpTY0Lqk/Ly/GgVh1+PN&#10;n9enrHew8pFd/ke/K6fUZ7f9/gIRqA1v8cu91Qom47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M+8AAAADcAAAADwAAAAAAAAAAAAAAAACYAgAAZHJzL2Rvd25y&#10;ZXYueG1sUEsFBgAAAAAEAAQA9QAAAIUDAAAAAA==&#10;" path="m47,99l,99,,,47,r,99l47,99xe" filled="f" stroked="f">
                        <v:path arrowok="t" o:connecttype="custom" o:connectlocs="47,99;0,99;0,0;47,0;47,99;47,99" o:connectangles="0,0,0,0,0,0"/>
                      </v:shape>
                      <v:shape id="Freeform 539"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pK8UA&#10;AADcAAAADwAAAGRycy9kb3ducmV2LnhtbESPQWvCQBSE74L/YXmF3nRTS6tGNyGVSns1iuDtkX1N&#10;QrNvQ3aNaX59t1DwOMzMN8w2HUwjeupcbVnB0zwCQVxYXXOp4HTcz1YgnEfW2FgmBT/kIE2mky3G&#10;2t74QH3uSxEg7GJUUHnfxlK6oiKDbm5b4uB92c6gD7Irpe7wFuCmkYsoepUGaw4LFba0q6j4zq9G&#10;wXjN+o+33bkfx8Nwkcvsfc9jpNTjw5BtQHga/D383/7UCl6e1/B3Jh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ekrxQAAANwAAAAPAAAAAAAAAAAAAAAAAJgCAABkcnMv&#10;ZG93bnJldi54bWxQSwUGAAAAAAQABAD1AAAAigMAAAAA&#10;" path="m48,108l,23,38,,88,85,48,108r,xe" filled="f" stroked="f">
                        <v:path arrowok="t" o:connecttype="custom" o:connectlocs="48,108;0,23;38,0;88,85;48,108;48,108" o:connectangles="0,0,0,0,0,0"/>
                      </v:shape>
                      <v:shape id="Freeform 541"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aqsYA&#10;AADcAAAADwAAAGRycy9kb3ducmV2LnhtbESPX0vDQBDE3wW/w7GCb/ZS0SJpr0UKgiho/0Fft7lN&#10;cja3F3NrG/vpvULBx2FmfsNMZr1v1IG66AIbGA4yUMRFsI4rA5v1y90TqCjIFpvAZOCXIsym11cT&#10;zG048pIOK6lUgnDM0UAt0uZax6Imj3EQWuLklaHzKEl2lbYdHhPcN/o+y0bao+O0UGNL85qK/erH&#10;G1j4jy83332LlO/utN+Wb+vTJxpze9M/j0EJ9fIfvrRfrYHHhyGcz6Qj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aqsYAAADcAAAADwAAAAAAAAAAAAAAAACYAgAAZHJz&#10;L2Rvd25yZXYueG1sUEsFBgAAAAAEAAQA9QAAAIsDAAAAAA==&#10;" path="m52,109l,24,40,,92,85,52,109r,xe" filled="f" stroked="f">
                        <v:path arrowok="t" o:connecttype="custom" o:connectlocs="52,109;0,24;40,0;92,85;52,109;52,109" o:connectangles="0,0,0,0,0,0"/>
                      </v:shape>
                      <v:shape id="Freeform 542"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J/cUA&#10;AADcAAAADwAAAGRycy9kb3ducmV2LnhtbESPQWsCMRSE74X+h/AK3mpWbUVWo0hRKFQou1ro8bF5&#10;bhY3L9sk6vbfm0LB4zAz3zCLVW9bcSEfGscKRsMMBHHldMO1gsN++zwDESKyxtYxKfilAKvl48MC&#10;c+2uXNCljLVIEA45KjAxdrmUoTJkMQxdR5y8o/MWY5K+ltrjNcFtK8dZNpUWG04LBjt6M1SdyrNV&#10;cP7Y1Q3/FN+fk3I/Kg7rk/FfG6UGT/16DiJSH+/h//a7VvD6Moa/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8n9xQAAANwAAAAPAAAAAAAAAAAAAAAAAJgCAABkcnMv&#10;ZG93bnJldi54bWxQSwUGAAAAAAQABAD1AAAAigMAAAAA&#10;" path="m85,90l,40,23,r85,49l85,90r,xe" filled="f" stroked="f">
                        <v:path arrowok="t" o:connecttype="custom" o:connectlocs="85,90;0,40;23,0;108,49;85,90;85,90" o:connectangles="0,0,0,0,0,0"/>
                      </v:shape>
                      <v:shape id="Freeform 120"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8mccA&#10;AADcAAAADwAAAGRycy9kb3ducmV2LnhtbESPQUvDQBCF7wX/wzKCt2ZjECtpt6VEBBEqNBXxOGSn&#10;STA7G7NrGvvrOwehtxnem/e+WW0m16mRhtB6NnCfpKCIK29brg18HF7mT6BCRLbYeSYDfxRgs76Z&#10;rTC3/sR7GstYKwnhkKOBJsY+1zpUDTkMie+JRTv6wWGUdai1HfAk4a7TWZo+aoctS0ODPRUNVd/l&#10;rzOwzezuPC7eHur97isuivfy8/mnMObudtouQUWa4tX8f/1qBT8TfHlGJt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SfJnHAAAA3AAAAA8AAAAAAAAAAAAAAAAAmAIAAGRy&#10;cy9kb3ducmV2LnhtbFBLBQYAAAAABAAEAPUAAACMAwAAAAA=&#10;" path="m85,87l,40,24,r85,50l85,87r,xe" filled="f" stroked="f">
                        <v:path arrowok="t" o:connecttype="custom" o:connectlocs="85,87;0,40;24,0;109,50;85,87;85,87" o:connectangles="0,0,0,0,0,0"/>
                      </v:shape>
                      <v:shape id="Freeform 121"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7vsEA&#10;AADcAAAADwAAAGRycy9kb3ducmV2LnhtbERPS4vCMBC+L/gfwgje1tQeZOkaxQei3lZX9Do0Y1tM&#10;JiWJtvvvNwsL3ubje85s0VsjnuRD41jBZJyBIC6dbrhScP7evn+ACBFZo3FMCn4owGI+eJthoV3H&#10;R3qeYiVSCIcCFdQxtoWUoazJYhi7ljhxN+ctxgR9JbXHLoVbI/Msm0qLDaeGGlta11TeTw+rwBz0&#10;YWe8WeXXs7teLo9u43ZfSo2G/fITRKQ+vsT/7r1O8/MJ/D2TL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xe77BAAAA3AAAAA8AAAAAAAAAAAAAAAAAmAIAAGRycy9kb3du&#10;cmV2LnhtbFBLBQYAAAAABAAEAPUAAACGAwAAAAA=&#10;" path="m23,87l,50,85,r23,40l23,87r,xe" filled="f" stroked="f">
                        <v:path arrowok="t" o:connecttype="custom" o:connectlocs="23,87;0,50;85,0;108,40;23,87;23,87" o:connectangles="0,0,0,0,0,0"/>
                      </v:shape>
                      <v:shape id="Freeform 122"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BfMIA&#10;AADcAAAADwAAAGRycy9kb3ducmV2LnhtbERPS2vCQBC+F/wPywje6sZga4iuolJLrvUBHofdMQlm&#10;Z0N2q7G/vlsoeJuP7zmLVW8bcaPO144VTMYJCGLtTM2lguNh95qB8AHZYOOYFDzIw2o5eFlgbtyd&#10;v+i2D6WIIexzVFCF0OZSel2RRT92LXHkLq6zGCLsSmk6vMdw28g0Sd6lxZpjQ4UtbSvS1/23VfC5&#10;boqPTZacXTHdnn6us+z0prVSo2G/noMI1Ien+N9dmDg/TeH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wF8wgAAANwAAAAPAAAAAAAAAAAAAAAAAJgCAABkcnMvZG93&#10;bnJldi54bWxQSwUGAAAAAAQABAD1AAAAhwMAAAAA&#10;" path="m24,90l,49,85,r24,40l24,90r,xe" filled="f" stroked="f">
                        <v:path arrowok="t" o:connecttype="custom" o:connectlocs="24,90;0,49;85,0;109,40;24,90;24,90" o:connectangles="0,0,0,0,0,0"/>
                      </v:shape>
                      <v:shape id="Freeform 123"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KRMIA&#10;AADcAAAADwAAAGRycy9kb3ducmV2LnhtbERPy6rCMBDdC/5DGOHuNFVBtBpFREXuQvCB6G5oxrbY&#10;TGqTq71/bwTB3RzOcyaz2hTiQZXLLSvodiIQxInVOacKjodVewjCeWSNhWVS8E8OZtNmY4Kxtk/e&#10;0WPvUxFC2MWoIPO+jKV0SUYGXceWxIG72sqgD7BKpa7wGcJNIXtRNJAGcw4NGZa0yCi57f+Mgm1p&#10;z8uBW/wehnrU31yOp2h3Xyv106rnYxCeav8Vf9wbHeb3+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pEwgAAANwAAAAPAAAAAAAAAAAAAAAAAJgCAABkcnMvZG93&#10;bnJldi54bWxQSwUGAAAAAAQABAD1AAAAhwMAAAAA&#10;" path="m38,109l,85,48,,88,24,38,109r,xe" filled="f" stroked="f">
                        <v:path arrowok="t" o:connecttype="custom" o:connectlocs="38,109;0,85;48,0;88,24;38,109;38,109" o:connectangles="0,0,0,0,0,0"/>
                      </v:shape>
                      <v:shape id="Freeform 124"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SsMIA&#10;AADcAAAADwAAAGRycy9kb3ducmV2LnhtbERPS4vCMBC+L/gfwgh701QRkWoUFRQPe/G9x6EZ267N&#10;pDTZtuuvN4Kwt/n4njNbtKYQNVUut6xg0I9AECdW55wqOB03vQkI55E1FpZJwR85WMw7HzOMtW14&#10;T/XBpyKEsItRQeZ9GUvpkowMur4tiQN3s5VBH2CVSl1hE8JNIYdRNJYGcw4NGZa0zii5H36Ngu1t&#10;tNqcf5rBkib11+P62I2/L1apz267nILw1Pp/8du902H+cAS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KwwgAAANwAAAAPAAAAAAAAAAAAAAAAAJgCAABkcnMvZG93&#10;bnJldi54bWxQSwUGAAAAAAQABAD1AAAAhwMAAAAA&#10;" path="m40,108l,85,52,,92,23,40,108r,xe" filled="f" stroked="f">
                        <v:path arrowok="t" o:connecttype="custom" o:connectlocs="40,108;0,85;52,0;92,23;40,108;40,108" o:connectangles="0,0,0,0,0,0"/>
                      </v:shape>
                      <v:shape id="Freeform 125"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zTMUA&#10;AADcAAAADwAAAGRycy9kb3ducmV2LnhtbESPQWvCQBCF7wX/wzKCl1I3xiqSZiPSos1N1OJ5yE6T&#10;YHY2ZNck/vtuodDbDO/N+96k29E0oqfO1ZYVLOYRCOLC6ppLBV+X/csGhPPIGhvLpOBBDrbZ5CnF&#10;RNuBT9SffSlCCLsEFVTet4mUrqjIoJvbljho37Yz6MPalVJ3OIRw08g4itbSYM2BUGFL7xUVt/Pd&#10;BEifL/f4fLxe8vtn7A/j7iN6HZSaTcfdGwhPo/83/13nOtSPV/D7TJh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NMxQAAANwAAAAPAAAAAAAAAAAAAAAAAJgCAABkcnMv&#10;ZG93bnJldi54bWxQSwUGAAAAAAQABAD1AAAAigMAAAAA&#10;" path="m97,48l,48,,,97,r,48l97,48xe" filled="f" stroked="f">
                        <v:path arrowok="t" o:connecttype="custom" o:connectlocs="97,48;0,48;0,0;97,0;97,48;97,48" o:connectangles="0,0,0,0,0,0"/>
                      </v:shape>
                      <v:shape id="Freeform 126"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p38QA&#10;AADcAAAADwAAAGRycy9kb3ducmV2LnhtbERPS2vCQBC+F/wPywi9SN3oQUqaVaoilIKH+jj0NmTH&#10;bNrsTMhuNfrru4WCt/n4nlMset+oM3WhFjYwGWegiEuxNVcGDvvN0zOoEJEtNsJk4EoBFvPBQ4G5&#10;lQt/0HkXK5VCOORowMXY5lqH0pHHMJaWOHEn6TzGBLtK2w4vKdw3epplM+2x5tTgsKWVo/J79+MN&#10;yK0f1fu1L0+fo6V8Hd+3bi1bYx6H/esLqEh9vIv/3W82zZ/O4O+ZdIG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ad/EAAAA3AAAAA8AAAAAAAAAAAAAAAAAmAIAAGRycy9k&#10;b3ducmV2LnhtbFBLBQYAAAAABAAEAPUAAACJAw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rPr>
              <w:t>Summer 2016</w:t>
            </w:r>
          </w:p>
        </w:tc>
        <w:tc>
          <w:tcPr>
            <w:tcW w:w="1707" w:type="pct"/>
            <w:gridSpan w:val="3"/>
            <w:tcBorders>
              <w:left w:val="single" w:sz="4" w:space="0" w:color="9C9B9B" w:themeColor="accent1"/>
              <w:right w:val="single" w:sz="4" w:space="0" w:color="9C9B9B" w:themeColor="accent1"/>
            </w:tcBorders>
            <w:shd w:val="clear" w:color="auto" w:fill="1982E8"/>
            <w:vAlign w:val="center"/>
          </w:tcPr>
          <w:p w14:paraId="438248F8"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830994">
              <w:rPr>
                <w:rFonts w:asciiTheme="minorHAnsi" w:hAnsiTheme="minorHAnsi" w:cstheme="minorHAnsi"/>
                <w:noProof/>
                <w:color w:val="FFFFFF" w:themeColor="background1"/>
                <w:lang w:eastAsia="en-GB"/>
              </w:rPr>
              <mc:AlternateContent>
                <mc:Choice Requires="wps">
                  <w:drawing>
                    <wp:anchor distT="0" distB="0" distL="114300" distR="114300" simplePos="0" relativeHeight="251658277" behindDoc="0" locked="0" layoutInCell="1" allowOverlap="1" wp14:anchorId="62470869" wp14:editId="5A1A7FC8">
                      <wp:simplePos x="0" y="0"/>
                      <wp:positionH relativeFrom="column">
                        <wp:posOffset>1017905</wp:posOffset>
                      </wp:positionH>
                      <wp:positionV relativeFrom="paragraph">
                        <wp:posOffset>20955</wp:posOffset>
                      </wp:positionV>
                      <wp:extent cx="156210" cy="200025"/>
                      <wp:effectExtent l="0" t="0" r="0" b="9525"/>
                      <wp:wrapNone/>
                      <wp:docPr id="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AA7EC" id="Freeform 107" o:spid="_x0000_s1026" style="position:absolute;margin-left:80.15pt;margin-top:1.65pt;width:12.3pt;height:15.75pt;z-index:2516582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3pvgsAAIR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rPr>
              <w:t>Autumn 2016</w:t>
            </w:r>
          </w:p>
        </w:tc>
      </w:tr>
      <w:tr w:rsidR="001B243A" w:rsidRPr="00830994" w14:paraId="18806207" w14:textId="77777777" w:rsidTr="001B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shd w:val="clear" w:color="auto" w:fill="1982E8"/>
            <w:vAlign w:val="center"/>
          </w:tcPr>
          <w:p w14:paraId="52CCEFA6" w14:textId="77777777" w:rsidR="00AF5FE2" w:rsidRPr="00830994" w:rsidRDefault="00AF5FE2" w:rsidP="005940B1">
            <w:pPr>
              <w:pStyle w:val="KTRTableCell"/>
              <w:rPr>
                <w:rFonts w:asciiTheme="minorHAnsi" w:hAnsiTheme="minorHAnsi" w:cstheme="minorHAnsi"/>
                <w:color w:val="FFFFFF" w:themeColor="background1"/>
              </w:rPr>
            </w:pPr>
          </w:p>
        </w:tc>
        <w:tc>
          <w:tcPr>
            <w:tcW w:w="594" w:type="pct"/>
            <w:tcBorders>
              <w:left w:val="single" w:sz="4" w:space="0" w:color="9C9B9B" w:themeColor="accent1"/>
            </w:tcBorders>
            <w:shd w:val="clear" w:color="auto" w:fill="1982E8"/>
            <w:vAlign w:val="center"/>
          </w:tcPr>
          <w:p w14:paraId="1B129371"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rPr>
            </w:pPr>
            <w:r w:rsidRPr="00830994">
              <w:rPr>
                <w:rFonts w:asciiTheme="minorHAnsi" w:hAnsiTheme="minorHAnsi" w:cstheme="minorHAnsi"/>
                <w:b/>
                <w:color w:val="FFFFFF" w:themeColor="background1"/>
              </w:rPr>
              <w:t>Low scenario</w:t>
            </w:r>
          </w:p>
        </w:tc>
        <w:tc>
          <w:tcPr>
            <w:tcW w:w="594" w:type="pct"/>
            <w:tcBorders>
              <w:left w:val="single" w:sz="4" w:space="0" w:color="9C9B9B" w:themeColor="accent1"/>
            </w:tcBorders>
            <w:shd w:val="clear" w:color="auto" w:fill="1982E8"/>
            <w:vAlign w:val="center"/>
          </w:tcPr>
          <w:p w14:paraId="32AF0B40"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830994">
              <w:rPr>
                <w:rFonts w:asciiTheme="minorHAnsi" w:hAnsiTheme="minorHAnsi" w:cstheme="minorHAnsi"/>
                <w:b/>
                <w:color w:val="FFFFFF" w:themeColor="background1"/>
              </w:rPr>
              <w:t>Central scenario</w:t>
            </w:r>
          </w:p>
        </w:tc>
        <w:tc>
          <w:tcPr>
            <w:tcW w:w="592" w:type="pct"/>
            <w:tcBorders>
              <w:left w:val="single" w:sz="4" w:space="0" w:color="9C9B9B" w:themeColor="accent1"/>
              <w:right w:val="single" w:sz="4" w:space="0" w:color="9C9B9B" w:themeColor="accent1"/>
            </w:tcBorders>
            <w:shd w:val="clear" w:color="auto" w:fill="1982E8"/>
            <w:vAlign w:val="center"/>
          </w:tcPr>
          <w:p w14:paraId="004F6EBF"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rPr>
            </w:pPr>
            <w:r w:rsidRPr="00830994">
              <w:rPr>
                <w:rFonts w:asciiTheme="minorHAnsi" w:hAnsiTheme="minorHAnsi" w:cstheme="minorHAnsi"/>
                <w:b/>
                <w:color w:val="FFFFFF" w:themeColor="background1"/>
              </w:rPr>
              <w:t>High scenario</w:t>
            </w:r>
          </w:p>
        </w:tc>
        <w:tc>
          <w:tcPr>
            <w:tcW w:w="520" w:type="pct"/>
            <w:tcBorders>
              <w:left w:val="single" w:sz="4" w:space="0" w:color="9C9B9B" w:themeColor="accent1"/>
              <w:right w:val="single" w:sz="4" w:space="0" w:color="9C9B9B" w:themeColor="accent1"/>
            </w:tcBorders>
            <w:shd w:val="clear" w:color="auto" w:fill="1982E8"/>
            <w:vAlign w:val="center"/>
          </w:tcPr>
          <w:p w14:paraId="0258365C"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830994">
              <w:rPr>
                <w:rFonts w:asciiTheme="minorHAnsi" w:hAnsiTheme="minorHAnsi" w:cstheme="minorHAnsi"/>
                <w:b/>
                <w:color w:val="FFFFFF" w:themeColor="background1"/>
              </w:rPr>
              <w:t>Low scenario</w:t>
            </w:r>
          </w:p>
        </w:tc>
        <w:tc>
          <w:tcPr>
            <w:tcW w:w="667" w:type="pct"/>
            <w:tcBorders>
              <w:left w:val="single" w:sz="4" w:space="0" w:color="9C9B9B" w:themeColor="accent1"/>
              <w:right w:val="single" w:sz="4" w:space="0" w:color="9C9B9B" w:themeColor="accent1"/>
            </w:tcBorders>
            <w:shd w:val="clear" w:color="auto" w:fill="1982E8"/>
            <w:vAlign w:val="center"/>
          </w:tcPr>
          <w:p w14:paraId="0D2A17E8"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830994">
              <w:rPr>
                <w:rFonts w:asciiTheme="minorHAnsi" w:hAnsiTheme="minorHAnsi" w:cstheme="minorHAnsi"/>
                <w:b/>
                <w:color w:val="FFFFFF" w:themeColor="background1"/>
              </w:rPr>
              <w:t>Central scenario</w:t>
            </w:r>
          </w:p>
        </w:tc>
        <w:tc>
          <w:tcPr>
            <w:tcW w:w="520" w:type="pct"/>
            <w:tcBorders>
              <w:left w:val="single" w:sz="4" w:space="0" w:color="9C9B9B" w:themeColor="accent1"/>
              <w:right w:val="single" w:sz="4" w:space="0" w:color="9C9B9B" w:themeColor="accent1"/>
            </w:tcBorders>
            <w:shd w:val="clear" w:color="auto" w:fill="1982E8"/>
            <w:vAlign w:val="center"/>
          </w:tcPr>
          <w:p w14:paraId="22E3CEC7"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830994">
              <w:rPr>
                <w:rFonts w:asciiTheme="minorHAnsi" w:hAnsiTheme="minorHAnsi" w:cstheme="minorHAnsi"/>
                <w:b/>
                <w:color w:val="FFFFFF" w:themeColor="background1"/>
              </w:rPr>
              <w:t>High scenario</w:t>
            </w:r>
          </w:p>
        </w:tc>
      </w:tr>
      <w:tr w:rsidR="00AF5FE2" w:rsidRPr="00830994" w14:paraId="1F4F956C" w14:textId="77777777" w:rsidTr="001B243A">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right w:val="single" w:sz="4" w:space="0" w:color="9C9B9B" w:themeColor="accent1"/>
            </w:tcBorders>
            <w:vAlign w:val="center"/>
          </w:tcPr>
          <w:p w14:paraId="103D6B71" w14:textId="77777777" w:rsidR="00AF5FE2" w:rsidRPr="00830994" w:rsidRDefault="00AF5FE2" w:rsidP="005940B1">
            <w:pPr>
              <w:pStyle w:val="KTRTableCell"/>
              <w:spacing w:before="60" w:after="60"/>
              <w:rPr>
                <w:rFonts w:asciiTheme="minorHAnsi" w:hAnsiTheme="minorHAnsi" w:cstheme="minorHAnsi"/>
                <w:sz w:val="24"/>
                <w:szCs w:val="24"/>
              </w:rPr>
            </w:pPr>
            <w:r w:rsidRPr="00830994">
              <w:rPr>
                <w:rFonts w:asciiTheme="minorHAnsi" w:eastAsia="Calibri" w:hAnsiTheme="minorHAnsi" w:cstheme="minorHAnsi"/>
                <w:color w:val="000000"/>
                <w:sz w:val="24"/>
                <w:szCs w:val="24"/>
              </w:rPr>
              <w:t xml:space="preserve">Baseline </w:t>
            </w:r>
            <w:r w:rsidRPr="00830994">
              <w:rPr>
                <w:rFonts w:asciiTheme="minorHAnsi" w:hAnsiTheme="minorHAnsi" w:cstheme="minorHAnsi"/>
                <w:color w:val="000000"/>
                <w:sz w:val="24"/>
                <w:szCs w:val="24"/>
              </w:rPr>
              <w:t>Approach 1 (‘Traditional’ approach)</w:t>
            </w:r>
          </w:p>
        </w:tc>
      </w:tr>
      <w:tr w:rsidR="0076322D" w:rsidRPr="00830994" w14:paraId="7DCF971A" w14:textId="77777777" w:rsidTr="00763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4B241761" w14:textId="77777777" w:rsidR="0076322D" w:rsidRPr="00BC7293" w:rsidRDefault="0076322D" w:rsidP="0076322D">
            <w:pPr>
              <w:pStyle w:val="KTRTableCell"/>
              <w:spacing w:before="60" w:after="60"/>
              <w:rPr>
                <w:rFonts w:asciiTheme="minorHAnsi" w:hAnsiTheme="minorHAnsi" w:cstheme="minorHAnsi"/>
                <w:b w:val="0"/>
                <w:bCs/>
                <w:sz w:val="24"/>
                <w:szCs w:val="24"/>
              </w:rPr>
            </w:pPr>
            <w:r w:rsidRPr="00BC7293">
              <w:rPr>
                <w:rFonts w:asciiTheme="minorHAnsi" w:hAnsiTheme="minorHAnsi" w:cstheme="minorHAnsi"/>
                <w:b w:val="0"/>
                <w:bCs/>
                <w:sz w:val="24"/>
                <w:szCs w:val="24"/>
              </w:rPr>
              <w:t>Total net benefits (£m)</w:t>
            </w:r>
          </w:p>
        </w:tc>
        <w:tc>
          <w:tcPr>
            <w:tcW w:w="594" w:type="pct"/>
            <w:tcBorders>
              <w:left w:val="single" w:sz="4" w:space="0" w:color="9C9B9B" w:themeColor="accent1"/>
            </w:tcBorders>
            <w:vAlign w:val="center"/>
          </w:tcPr>
          <w:p w14:paraId="42A1BCD7"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£146.3m</w:t>
            </w:r>
          </w:p>
        </w:tc>
        <w:tc>
          <w:tcPr>
            <w:tcW w:w="594" w:type="pct"/>
            <w:tcBorders>
              <w:left w:val="single" w:sz="4" w:space="0" w:color="9C9B9B" w:themeColor="accent1"/>
            </w:tcBorders>
            <w:vAlign w:val="center"/>
          </w:tcPr>
          <w:p w14:paraId="51D6691C"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£229.0m</w:t>
            </w:r>
          </w:p>
        </w:tc>
        <w:tc>
          <w:tcPr>
            <w:tcW w:w="592" w:type="pct"/>
            <w:tcBorders>
              <w:left w:val="single" w:sz="4" w:space="0" w:color="9C9B9B" w:themeColor="accent1"/>
              <w:right w:val="single" w:sz="4" w:space="0" w:color="9C9B9B" w:themeColor="accent1"/>
            </w:tcBorders>
            <w:vAlign w:val="center"/>
          </w:tcPr>
          <w:p w14:paraId="298B2B51"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£308.9m</w:t>
            </w:r>
          </w:p>
        </w:tc>
        <w:tc>
          <w:tcPr>
            <w:tcW w:w="520" w:type="pct"/>
            <w:tcBorders>
              <w:left w:val="single" w:sz="4" w:space="0" w:color="9C9B9B" w:themeColor="accent1"/>
              <w:right w:val="single" w:sz="4" w:space="0" w:color="9C9B9B" w:themeColor="accent1"/>
            </w:tcBorders>
            <w:vAlign w:val="center"/>
          </w:tcPr>
          <w:p w14:paraId="5B099B97"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£25.0m</w:t>
            </w:r>
          </w:p>
        </w:tc>
        <w:tc>
          <w:tcPr>
            <w:tcW w:w="667" w:type="pct"/>
            <w:tcBorders>
              <w:left w:val="single" w:sz="4" w:space="0" w:color="9C9B9B" w:themeColor="accent1"/>
              <w:right w:val="single" w:sz="4" w:space="0" w:color="9C9B9B" w:themeColor="accent1"/>
            </w:tcBorders>
            <w:vAlign w:val="center"/>
          </w:tcPr>
          <w:p w14:paraId="1AA2CF8B"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£38.3m</w:t>
            </w:r>
          </w:p>
        </w:tc>
        <w:tc>
          <w:tcPr>
            <w:tcW w:w="520" w:type="pct"/>
            <w:tcBorders>
              <w:left w:val="single" w:sz="4" w:space="0" w:color="9C9B9B" w:themeColor="accent1"/>
              <w:right w:val="single" w:sz="4" w:space="0" w:color="9C9B9B" w:themeColor="accent1"/>
            </w:tcBorders>
            <w:vAlign w:val="center"/>
          </w:tcPr>
          <w:p w14:paraId="7300B93F" w14:textId="77777777" w:rsidR="0076322D" w:rsidRPr="00BC7293" w:rsidRDefault="0076322D"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£50.9m</w:t>
            </w:r>
          </w:p>
        </w:tc>
      </w:tr>
      <w:tr w:rsidR="00AF5FE2" w:rsidRPr="00830994" w14:paraId="1CF8A0C6" w14:textId="77777777" w:rsidTr="0076322D">
        <w:trPr>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1FE4ABF8" w14:textId="77777777" w:rsidR="00AF5FE2" w:rsidRPr="00BC7293" w:rsidRDefault="00AF5FE2" w:rsidP="005940B1">
            <w:pPr>
              <w:pStyle w:val="KTRTableCell"/>
              <w:spacing w:before="60" w:after="60"/>
              <w:rPr>
                <w:rFonts w:asciiTheme="minorHAnsi" w:hAnsiTheme="minorHAnsi" w:cstheme="minorHAnsi"/>
                <w:b w:val="0"/>
                <w:bCs/>
                <w:sz w:val="24"/>
                <w:szCs w:val="24"/>
              </w:rPr>
            </w:pPr>
            <w:r w:rsidRPr="00BC7293">
              <w:rPr>
                <w:rFonts w:asciiTheme="minorHAnsi" w:hAnsiTheme="minorHAnsi" w:cstheme="minorHAnsi"/>
                <w:b w:val="0"/>
                <w:bCs/>
                <w:sz w:val="24"/>
                <w:szCs w:val="24"/>
              </w:rPr>
              <w:t>Total costs (£m)</w:t>
            </w:r>
          </w:p>
        </w:tc>
        <w:tc>
          <w:tcPr>
            <w:tcW w:w="1780" w:type="pct"/>
            <w:gridSpan w:val="3"/>
            <w:tcBorders>
              <w:left w:val="single" w:sz="4" w:space="0" w:color="9C9B9B" w:themeColor="accent1"/>
              <w:right w:val="single" w:sz="4" w:space="0" w:color="9C9B9B" w:themeColor="accent1"/>
            </w:tcBorders>
            <w:vAlign w:val="center"/>
          </w:tcPr>
          <w:p w14:paraId="22A615BF" w14:textId="77777777" w:rsidR="00AF5FE2" w:rsidRPr="00BC7293" w:rsidRDefault="00397E3D" w:rsidP="007632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4"/>
                <w:szCs w:val="24"/>
              </w:rPr>
            </w:pPr>
            <w:r w:rsidRPr="00BC7293">
              <w:rPr>
                <w:rFonts w:asciiTheme="majorHAnsi" w:hAnsiTheme="majorHAnsi" w:cstheme="majorHAnsi"/>
                <w:bCs/>
                <w:color w:val="000000"/>
                <w:sz w:val="24"/>
                <w:szCs w:val="24"/>
              </w:rPr>
              <w:t>£115.1m</w:t>
            </w:r>
          </w:p>
        </w:tc>
        <w:tc>
          <w:tcPr>
            <w:tcW w:w="1707" w:type="pct"/>
            <w:gridSpan w:val="3"/>
            <w:tcBorders>
              <w:left w:val="single" w:sz="4" w:space="0" w:color="9C9B9B" w:themeColor="accent1"/>
              <w:right w:val="single" w:sz="4" w:space="0" w:color="9C9B9B" w:themeColor="accent1"/>
            </w:tcBorders>
            <w:vAlign w:val="center"/>
          </w:tcPr>
          <w:p w14:paraId="589D1342" w14:textId="77777777" w:rsidR="00AF5FE2" w:rsidRPr="00BC7293" w:rsidRDefault="00B42781" w:rsidP="007632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4"/>
                <w:szCs w:val="24"/>
              </w:rPr>
            </w:pPr>
            <w:r w:rsidRPr="00BC7293">
              <w:rPr>
                <w:rFonts w:asciiTheme="majorHAnsi" w:hAnsiTheme="majorHAnsi" w:cstheme="majorHAnsi"/>
                <w:bCs/>
                <w:color w:val="000000"/>
                <w:sz w:val="24"/>
                <w:szCs w:val="24"/>
              </w:rPr>
              <w:t>£</w:t>
            </w:r>
            <w:r w:rsidR="0076322D" w:rsidRPr="00BC7293">
              <w:rPr>
                <w:rFonts w:asciiTheme="majorHAnsi" w:hAnsiTheme="majorHAnsi" w:cstheme="majorHAnsi"/>
                <w:bCs/>
                <w:color w:val="000000"/>
                <w:sz w:val="24"/>
                <w:szCs w:val="24"/>
              </w:rPr>
              <w:t>16</w:t>
            </w:r>
            <w:r w:rsidRPr="00BC7293">
              <w:rPr>
                <w:rFonts w:asciiTheme="majorHAnsi" w:hAnsiTheme="majorHAnsi" w:cstheme="majorHAnsi"/>
                <w:bCs/>
                <w:color w:val="000000"/>
                <w:sz w:val="24"/>
                <w:szCs w:val="24"/>
              </w:rPr>
              <w:t>.</w:t>
            </w:r>
            <w:r w:rsidR="0076322D" w:rsidRPr="00BC7293">
              <w:rPr>
                <w:rFonts w:asciiTheme="majorHAnsi" w:hAnsiTheme="majorHAnsi" w:cstheme="majorHAnsi"/>
                <w:bCs/>
                <w:color w:val="000000"/>
                <w:sz w:val="24"/>
                <w:szCs w:val="24"/>
              </w:rPr>
              <w:t>3</w:t>
            </w:r>
            <w:r w:rsidRPr="00BC7293">
              <w:rPr>
                <w:rFonts w:asciiTheme="majorHAnsi" w:hAnsiTheme="majorHAnsi" w:cstheme="majorHAnsi"/>
                <w:bCs/>
                <w:color w:val="000000"/>
                <w:sz w:val="24"/>
                <w:szCs w:val="24"/>
              </w:rPr>
              <w:t>m</w:t>
            </w:r>
          </w:p>
        </w:tc>
      </w:tr>
      <w:tr w:rsidR="0076322D" w:rsidRPr="00830994" w14:paraId="76CCF985" w14:textId="77777777" w:rsidTr="00763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093C7E96" w14:textId="77777777" w:rsidR="0076322D" w:rsidRPr="00830994" w:rsidRDefault="0076322D" w:rsidP="0076322D">
            <w:pPr>
              <w:pStyle w:val="KTRTableCell"/>
              <w:spacing w:before="60" w:after="60"/>
              <w:rPr>
                <w:rFonts w:asciiTheme="minorHAnsi" w:hAnsiTheme="minorHAnsi" w:cstheme="minorHAnsi"/>
                <w:sz w:val="24"/>
                <w:szCs w:val="24"/>
              </w:rPr>
            </w:pPr>
            <w:r w:rsidRPr="00830994">
              <w:rPr>
                <w:rFonts w:asciiTheme="minorHAnsi" w:hAnsiTheme="minorHAnsi" w:cstheme="minorHAnsi"/>
                <w:sz w:val="24"/>
                <w:szCs w:val="24"/>
              </w:rPr>
              <w:t xml:space="preserve">Net Benefit to total cost ratio </w:t>
            </w:r>
          </w:p>
        </w:tc>
        <w:tc>
          <w:tcPr>
            <w:tcW w:w="594" w:type="pct"/>
            <w:tcBorders>
              <w:left w:val="single" w:sz="4" w:space="0" w:color="9C9B9B" w:themeColor="accent1"/>
            </w:tcBorders>
            <w:vAlign w:val="center"/>
          </w:tcPr>
          <w:p w14:paraId="70D0EBDF"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1.27</w:t>
            </w:r>
          </w:p>
        </w:tc>
        <w:tc>
          <w:tcPr>
            <w:tcW w:w="594" w:type="pct"/>
            <w:tcBorders>
              <w:left w:val="single" w:sz="4" w:space="0" w:color="9C9B9B" w:themeColor="accent1"/>
            </w:tcBorders>
            <w:vAlign w:val="center"/>
          </w:tcPr>
          <w:p w14:paraId="19F5D0BC"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1.99</w:t>
            </w:r>
          </w:p>
        </w:tc>
        <w:tc>
          <w:tcPr>
            <w:tcW w:w="592" w:type="pct"/>
            <w:tcBorders>
              <w:left w:val="single" w:sz="4" w:space="0" w:color="9C9B9B" w:themeColor="accent1"/>
              <w:right w:val="single" w:sz="4" w:space="0" w:color="9C9B9B" w:themeColor="accent1"/>
            </w:tcBorders>
            <w:vAlign w:val="center"/>
          </w:tcPr>
          <w:p w14:paraId="0655868E"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2.68</w:t>
            </w:r>
          </w:p>
        </w:tc>
        <w:tc>
          <w:tcPr>
            <w:tcW w:w="520" w:type="pct"/>
            <w:tcBorders>
              <w:left w:val="single" w:sz="4" w:space="0" w:color="9C9B9B" w:themeColor="accent1"/>
              <w:right w:val="single" w:sz="4" w:space="0" w:color="9C9B9B" w:themeColor="accent1"/>
            </w:tcBorders>
            <w:vAlign w:val="center"/>
          </w:tcPr>
          <w:p w14:paraId="1A17A94A"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1.54</w:t>
            </w:r>
          </w:p>
        </w:tc>
        <w:tc>
          <w:tcPr>
            <w:tcW w:w="667" w:type="pct"/>
            <w:tcBorders>
              <w:left w:val="single" w:sz="4" w:space="0" w:color="9C9B9B" w:themeColor="accent1"/>
              <w:right w:val="single" w:sz="4" w:space="0" w:color="9C9B9B" w:themeColor="accent1"/>
            </w:tcBorders>
            <w:vAlign w:val="center"/>
          </w:tcPr>
          <w:p w14:paraId="18C63C19"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2.35</w:t>
            </w:r>
          </w:p>
        </w:tc>
        <w:tc>
          <w:tcPr>
            <w:tcW w:w="520" w:type="pct"/>
            <w:tcBorders>
              <w:left w:val="single" w:sz="4" w:space="0" w:color="9C9B9B" w:themeColor="accent1"/>
              <w:right w:val="single" w:sz="4" w:space="0" w:color="9C9B9B" w:themeColor="accent1"/>
            </w:tcBorders>
            <w:vAlign w:val="center"/>
          </w:tcPr>
          <w:p w14:paraId="07FC581D"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3.13</w:t>
            </w:r>
          </w:p>
        </w:tc>
      </w:tr>
      <w:tr w:rsidR="00AF5FE2" w:rsidRPr="00830994" w14:paraId="20C8D645" w14:textId="77777777" w:rsidTr="0076322D">
        <w:trPr>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308D4ADE" w14:textId="77777777" w:rsidR="00AF5FE2" w:rsidRPr="00BC7293" w:rsidRDefault="00AF5FE2" w:rsidP="005940B1">
            <w:pPr>
              <w:pStyle w:val="KTRTableCell"/>
              <w:spacing w:after="60"/>
              <w:rPr>
                <w:rFonts w:asciiTheme="minorHAnsi" w:hAnsiTheme="minorHAnsi" w:cstheme="minorHAnsi"/>
                <w:b w:val="0"/>
                <w:bCs/>
                <w:sz w:val="24"/>
                <w:szCs w:val="24"/>
              </w:rPr>
            </w:pPr>
            <w:r w:rsidRPr="00BC7293">
              <w:rPr>
                <w:rFonts w:asciiTheme="minorHAnsi" w:hAnsiTheme="minorHAnsi" w:cstheme="minorHAnsi"/>
                <w:b w:val="0"/>
                <w:bCs/>
                <w:sz w:val="24"/>
                <w:szCs w:val="24"/>
              </w:rPr>
              <w:t>Delivery costs (£m)</w:t>
            </w:r>
          </w:p>
        </w:tc>
        <w:tc>
          <w:tcPr>
            <w:tcW w:w="1780" w:type="pct"/>
            <w:gridSpan w:val="3"/>
            <w:tcBorders>
              <w:left w:val="single" w:sz="4" w:space="0" w:color="9C9B9B" w:themeColor="accent1"/>
              <w:right w:val="single" w:sz="4" w:space="0" w:color="9C9B9B" w:themeColor="accent1"/>
            </w:tcBorders>
            <w:vAlign w:val="center"/>
          </w:tcPr>
          <w:p w14:paraId="377E01B0" w14:textId="77777777" w:rsidR="00AF5FE2" w:rsidRPr="00BC7293" w:rsidRDefault="00397E3D" w:rsidP="007632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C7293">
              <w:rPr>
                <w:rFonts w:asciiTheme="majorHAnsi" w:hAnsiTheme="majorHAnsi" w:cstheme="majorHAnsi"/>
                <w:color w:val="000000"/>
                <w:sz w:val="24"/>
                <w:szCs w:val="24"/>
              </w:rPr>
              <w:t>£97.2m</w:t>
            </w:r>
          </w:p>
        </w:tc>
        <w:tc>
          <w:tcPr>
            <w:tcW w:w="1707" w:type="pct"/>
            <w:gridSpan w:val="3"/>
            <w:tcBorders>
              <w:left w:val="single" w:sz="4" w:space="0" w:color="9C9B9B" w:themeColor="accent1"/>
              <w:right w:val="single" w:sz="4" w:space="0" w:color="9C9B9B" w:themeColor="accent1"/>
            </w:tcBorders>
            <w:vAlign w:val="center"/>
          </w:tcPr>
          <w:p w14:paraId="78138B02" w14:textId="77777777" w:rsidR="00AF5FE2" w:rsidRPr="00BC7293" w:rsidRDefault="00B42781" w:rsidP="007632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BC7293">
              <w:rPr>
                <w:rFonts w:asciiTheme="majorHAnsi" w:hAnsiTheme="majorHAnsi" w:cstheme="majorHAnsi"/>
                <w:color w:val="000000"/>
                <w:sz w:val="24"/>
                <w:szCs w:val="24"/>
              </w:rPr>
              <w:t>£</w:t>
            </w:r>
            <w:r w:rsidR="0076322D" w:rsidRPr="00BC7293">
              <w:rPr>
                <w:rFonts w:asciiTheme="majorHAnsi" w:hAnsiTheme="majorHAnsi" w:cstheme="majorHAnsi"/>
                <w:color w:val="000000"/>
                <w:sz w:val="24"/>
                <w:szCs w:val="24"/>
              </w:rPr>
              <w:t>13</w:t>
            </w:r>
            <w:r w:rsidRPr="00BC7293">
              <w:rPr>
                <w:rFonts w:asciiTheme="majorHAnsi" w:hAnsiTheme="majorHAnsi" w:cstheme="majorHAnsi"/>
                <w:color w:val="000000"/>
                <w:sz w:val="24"/>
                <w:szCs w:val="24"/>
              </w:rPr>
              <w:t>.</w:t>
            </w:r>
            <w:r w:rsidR="0076322D" w:rsidRPr="00BC7293">
              <w:rPr>
                <w:rFonts w:asciiTheme="majorHAnsi" w:hAnsiTheme="majorHAnsi" w:cstheme="majorHAnsi"/>
                <w:color w:val="000000"/>
                <w:sz w:val="24"/>
                <w:szCs w:val="24"/>
              </w:rPr>
              <w:t>3</w:t>
            </w:r>
            <w:r w:rsidRPr="00BC7293">
              <w:rPr>
                <w:rFonts w:asciiTheme="majorHAnsi" w:hAnsiTheme="majorHAnsi" w:cstheme="majorHAnsi"/>
                <w:color w:val="000000"/>
                <w:sz w:val="24"/>
                <w:szCs w:val="24"/>
              </w:rPr>
              <w:t>m</w:t>
            </w:r>
          </w:p>
        </w:tc>
      </w:tr>
      <w:tr w:rsidR="0076322D" w:rsidRPr="00830994" w14:paraId="1D456221" w14:textId="77777777" w:rsidTr="00763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53D0E95C" w14:textId="77777777" w:rsidR="0076322D" w:rsidRPr="00830994" w:rsidRDefault="0076322D" w:rsidP="0076322D">
            <w:pPr>
              <w:pStyle w:val="KTRTableCell"/>
              <w:spacing w:before="60" w:after="60"/>
              <w:rPr>
                <w:rFonts w:asciiTheme="minorHAnsi" w:hAnsiTheme="minorHAnsi" w:cstheme="minorHAnsi"/>
                <w:b w:val="0"/>
                <w:sz w:val="24"/>
                <w:szCs w:val="24"/>
              </w:rPr>
            </w:pPr>
            <w:r w:rsidRPr="00830994">
              <w:rPr>
                <w:rFonts w:asciiTheme="minorHAnsi" w:hAnsiTheme="minorHAnsi" w:cstheme="minorHAnsi"/>
                <w:b w:val="0"/>
                <w:sz w:val="24"/>
                <w:szCs w:val="24"/>
              </w:rPr>
              <w:t xml:space="preserve">Net benefit to delivery cost ratio </w:t>
            </w:r>
          </w:p>
        </w:tc>
        <w:tc>
          <w:tcPr>
            <w:tcW w:w="594" w:type="pct"/>
            <w:tcBorders>
              <w:left w:val="single" w:sz="4" w:space="0" w:color="9C9B9B" w:themeColor="accent1"/>
            </w:tcBorders>
            <w:vAlign w:val="center"/>
          </w:tcPr>
          <w:p w14:paraId="10955587"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1.51</w:t>
            </w:r>
          </w:p>
        </w:tc>
        <w:tc>
          <w:tcPr>
            <w:tcW w:w="594" w:type="pct"/>
            <w:tcBorders>
              <w:left w:val="single" w:sz="4" w:space="0" w:color="9C9B9B" w:themeColor="accent1"/>
            </w:tcBorders>
            <w:vAlign w:val="center"/>
          </w:tcPr>
          <w:p w14:paraId="4BFECD1F"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2.36</w:t>
            </w:r>
          </w:p>
        </w:tc>
        <w:tc>
          <w:tcPr>
            <w:tcW w:w="592" w:type="pct"/>
            <w:tcBorders>
              <w:left w:val="single" w:sz="4" w:space="0" w:color="9C9B9B" w:themeColor="accent1"/>
              <w:right w:val="single" w:sz="4" w:space="0" w:color="9C9B9B" w:themeColor="accent1"/>
            </w:tcBorders>
            <w:vAlign w:val="center"/>
          </w:tcPr>
          <w:p w14:paraId="090FF721"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3.18</w:t>
            </w:r>
          </w:p>
        </w:tc>
        <w:tc>
          <w:tcPr>
            <w:tcW w:w="520" w:type="pct"/>
            <w:tcBorders>
              <w:left w:val="single" w:sz="4" w:space="0" w:color="9C9B9B" w:themeColor="accent1"/>
              <w:right w:val="single" w:sz="4" w:space="0" w:color="9C9B9B" w:themeColor="accent1"/>
            </w:tcBorders>
            <w:vAlign w:val="center"/>
          </w:tcPr>
          <w:p w14:paraId="448870CC"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1.89</w:t>
            </w:r>
          </w:p>
        </w:tc>
        <w:tc>
          <w:tcPr>
            <w:tcW w:w="667" w:type="pct"/>
            <w:tcBorders>
              <w:left w:val="single" w:sz="4" w:space="0" w:color="9C9B9B" w:themeColor="accent1"/>
              <w:right w:val="single" w:sz="4" w:space="0" w:color="9C9B9B" w:themeColor="accent1"/>
            </w:tcBorders>
            <w:vAlign w:val="center"/>
          </w:tcPr>
          <w:p w14:paraId="415C2AB6"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2.89</w:t>
            </w:r>
          </w:p>
        </w:tc>
        <w:tc>
          <w:tcPr>
            <w:tcW w:w="520" w:type="pct"/>
            <w:tcBorders>
              <w:left w:val="single" w:sz="4" w:space="0" w:color="9C9B9B" w:themeColor="accent1"/>
              <w:right w:val="single" w:sz="4" w:space="0" w:color="9C9B9B" w:themeColor="accent1"/>
            </w:tcBorders>
            <w:vAlign w:val="center"/>
          </w:tcPr>
          <w:p w14:paraId="07DF517A" w14:textId="77777777" w:rsidR="0076322D" w:rsidRPr="0076322D" w:rsidRDefault="0076322D" w:rsidP="007632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rPr>
            </w:pPr>
            <w:r w:rsidRPr="0076322D">
              <w:rPr>
                <w:rFonts w:asciiTheme="majorHAnsi" w:hAnsiTheme="majorHAnsi" w:cstheme="majorHAnsi"/>
                <w:b/>
                <w:bCs/>
                <w:color w:val="000000"/>
                <w:sz w:val="24"/>
                <w:szCs w:val="24"/>
              </w:rPr>
              <w:t>3.84</w:t>
            </w:r>
          </w:p>
        </w:tc>
      </w:tr>
      <w:tr w:rsidR="00AF5FE2" w:rsidRPr="00830994" w14:paraId="1856891F" w14:textId="77777777" w:rsidTr="001B243A">
        <w:trPr>
          <w:trHeight w:val="300"/>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09D2574B" w14:textId="77777777" w:rsidR="00AF5FE2" w:rsidRPr="00830994" w:rsidRDefault="00AF5FE2" w:rsidP="005940B1">
            <w:pPr>
              <w:pStyle w:val="KTRTableCell"/>
              <w:spacing w:before="60" w:after="60"/>
              <w:rPr>
                <w:rFonts w:asciiTheme="minorHAnsi" w:hAnsiTheme="minorHAnsi" w:cstheme="minorHAnsi"/>
                <w:sz w:val="24"/>
                <w:szCs w:val="24"/>
              </w:rPr>
            </w:pPr>
          </w:p>
        </w:tc>
        <w:tc>
          <w:tcPr>
            <w:tcW w:w="594" w:type="pct"/>
            <w:tcBorders>
              <w:left w:val="nil"/>
              <w:right w:val="nil"/>
            </w:tcBorders>
            <w:vAlign w:val="center"/>
          </w:tcPr>
          <w:p w14:paraId="656BA0C6"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c>
          <w:tcPr>
            <w:tcW w:w="594" w:type="pct"/>
            <w:tcBorders>
              <w:left w:val="nil"/>
              <w:right w:val="nil"/>
            </w:tcBorders>
            <w:vAlign w:val="center"/>
          </w:tcPr>
          <w:p w14:paraId="6D03C589"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c>
          <w:tcPr>
            <w:tcW w:w="592" w:type="pct"/>
            <w:tcBorders>
              <w:left w:val="nil"/>
              <w:right w:val="nil"/>
            </w:tcBorders>
            <w:vAlign w:val="center"/>
          </w:tcPr>
          <w:p w14:paraId="44BE1167"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c>
          <w:tcPr>
            <w:tcW w:w="520" w:type="pct"/>
            <w:tcBorders>
              <w:left w:val="nil"/>
              <w:right w:val="nil"/>
            </w:tcBorders>
            <w:vAlign w:val="center"/>
          </w:tcPr>
          <w:p w14:paraId="4AAE8757"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c>
          <w:tcPr>
            <w:tcW w:w="667" w:type="pct"/>
            <w:tcBorders>
              <w:left w:val="nil"/>
              <w:right w:val="nil"/>
            </w:tcBorders>
            <w:vAlign w:val="center"/>
          </w:tcPr>
          <w:p w14:paraId="248AF62A"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c>
          <w:tcPr>
            <w:tcW w:w="520" w:type="pct"/>
            <w:tcBorders>
              <w:left w:val="nil"/>
              <w:right w:val="nil"/>
            </w:tcBorders>
            <w:vAlign w:val="center"/>
          </w:tcPr>
          <w:p w14:paraId="02126FC5" w14:textId="77777777" w:rsidR="00AF5FE2" w:rsidRPr="00830994" w:rsidRDefault="00AF5FE2" w:rsidP="005940B1">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r>
      <w:tr w:rsidR="00AF5FE2" w:rsidRPr="00830994" w14:paraId="3DA795C7" w14:textId="77777777" w:rsidTr="001B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right w:val="single" w:sz="4" w:space="0" w:color="9C9B9B" w:themeColor="accent1"/>
            </w:tcBorders>
            <w:vAlign w:val="center"/>
          </w:tcPr>
          <w:p w14:paraId="4AD738B7" w14:textId="77777777" w:rsidR="00AF5FE2" w:rsidRPr="00830994" w:rsidRDefault="00AF5FE2" w:rsidP="005940B1">
            <w:pPr>
              <w:pStyle w:val="KTRTableCell"/>
              <w:spacing w:before="60" w:after="60"/>
              <w:rPr>
                <w:rFonts w:asciiTheme="minorHAnsi" w:hAnsiTheme="minorHAnsi" w:cstheme="minorHAnsi"/>
                <w:b w:val="0"/>
                <w:sz w:val="24"/>
                <w:szCs w:val="24"/>
              </w:rPr>
            </w:pPr>
            <w:r w:rsidRPr="00830994">
              <w:rPr>
                <w:rFonts w:asciiTheme="minorHAnsi" w:hAnsiTheme="minorHAnsi" w:cstheme="minorHAnsi"/>
                <w:sz w:val="24"/>
                <w:szCs w:val="24"/>
              </w:rPr>
              <w:t>Approach 2 (Wellbeing approach)</w:t>
            </w:r>
          </w:p>
        </w:tc>
      </w:tr>
      <w:tr w:rsidR="0076322D" w:rsidRPr="00830994" w14:paraId="412E310B" w14:textId="77777777" w:rsidTr="0076322D">
        <w:trPr>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6129D034" w14:textId="77777777" w:rsidR="0076322D" w:rsidRPr="00BC7293" w:rsidRDefault="0076322D" w:rsidP="0076322D">
            <w:pPr>
              <w:pStyle w:val="KTRTableCell"/>
              <w:spacing w:before="60" w:after="60"/>
              <w:rPr>
                <w:rFonts w:asciiTheme="minorHAnsi" w:hAnsiTheme="minorHAnsi" w:cstheme="minorHAnsi"/>
                <w:b w:val="0"/>
                <w:bCs/>
                <w:sz w:val="24"/>
                <w:szCs w:val="24"/>
              </w:rPr>
            </w:pPr>
            <w:r w:rsidRPr="00BC7293">
              <w:rPr>
                <w:rFonts w:asciiTheme="minorHAnsi" w:hAnsiTheme="minorHAnsi" w:cstheme="minorHAnsi"/>
                <w:b w:val="0"/>
                <w:bCs/>
                <w:sz w:val="24"/>
                <w:szCs w:val="24"/>
              </w:rPr>
              <w:t>Total net wellbeing (£m)</w:t>
            </w:r>
          </w:p>
        </w:tc>
        <w:tc>
          <w:tcPr>
            <w:tcW w:w="594" w:type="pct"/>
            <w:tcBorders>
              <w:left w:val="single" w:sz="4" w:space="0" w:color="9C9B9B" w:themeColor="accent1"/>
            </w:tcBorders>
            <w:vAlign w:val="center"/>
          </w:tcPr>
          <w:p w14:paraId="1C253DB9"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BC7293">
              <w:rPr>
                <w:rFonts w:asciiTheme="minorHAnsi" w:hAnsiTheme="minorHAnsi" w:cstheme="minorHAnsi"/>
                <w:color w:val="000000"/>
                <w:sz w:val="24"/>
                <w:szCs w:val="24"/>
              </w:rPr>
              <w:t>£123.5m</w:t>
            </w:r>
          </w:p>
        </w:tc>
        <w:tc>
          <w:tcPr>
            <w:tcW w:w="594" w:type="pct"/>
            <w:tcBorders>
              <w:left w:val="single" w:sz="4" w:space="0" w:color="9C9B9B" w:themeColor="accent1"/>
            </w:tcBorders>
            <w:vAlign w:val="center"/>
          </w:tcPr>
          <w:p w14:paraId="5BBDAC16"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BC7293">
              <w:rPr>
                <w:rFonts w:asciiTheme="minorHAnsi" w:hAnsiTheme="minorHAnsi" w:cstheme="minorHAnsi"/>
                <w:color w:val="000000"/>
                <w:sz w:val="24"/>
                <w:szCs w:val="24"/>
              </w:rPr>
              <w:t>£244.5m</w:t>
            </w:r>
          </w:p>
        </w:tc>
        <w:tc>
          <w:tcPr>
            <w:tcW w:w="592" w:type="pct"/>
            <w:tcBorders>
              <w:left w:val="single" w:sz="4" w:space="0" w:color="9C9B9B" w:themeColor="accent1"/>
              <w:right w:val="single" w:sz="4" w:space="0" w:color="9C9B9B" w:themeColor="accent1"/>
            </w:tcBorders>
            <w:vAlign w:val="center"/>
          </w:tcPr>
          <w:p w14:paraId="167FA595"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BC7293">
              <w:rPr>
                <w:rFonts w:asciiTheme="minorHAnsi" w:hAnsiTheme="minorHAnsi" w:cstheme="minorHAnsi"/>
                <w:color w:val="000000"/>
                <w:sz w:val="24"/>
                <w:szCs w:val="24"/>
              </w:rPr>
              <w:t>£355.7m</w:t>
            </w:r>
          </w:p>
        </w:tc>
        <w:tc>
          <w:tcPr>
            <w:tcW w:w="520" w:type="pct"/>
            <w:tcBorders>
              <w:left w:val="single" w:sz="4" w:space="0" w:color="9C9B9B" w:themeColor="accent1"/>
              <w:right w:val="single" w:sz="4" w:space="0" w:color="9C9B9B" w:themeColor="accent1"/>
            </w:tcBorders>
            <w:vAlign w:val="center"/>
          </w:tcPr>
          <w:p w14:paraId="39FFF396"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4"/>
                <w:szCs w:val="24"/>
              </w:rPr>
            </w:pPr>
            <w:r w:rsidRPr="00BC7293">
              <w:rPr>
                <w:rFonts w:asciiTheme="minorHAnsi" w:hAnsiTheme="minorHAnsi" w:cstheme="minorHAnsi"/>
                <w:i/>
                <w:iCs/>
                <w:color w:val="000000"/>
                <w:sz w:val="24"/>
                <w:szCs w:val="24"/>
              </w:rPr>
              <w:t>-£4.1m</w:t>
            </w:r>
          </w:p>
        </w:tc>
        <w:tc>
          <w:tcPr>
            <w:tcW w:w="667" w:type="pct"/>
            <w:tcBorders>
              <w:left w:val="single" w:sz="4" w:space="0" w:color="9C9B9B" w:themeColor="accent1"/>
              <w:right w:val="single" w:sz="4" w:space="0" w:color="9C9B9B" w:themeColor="accent1"/>
            </w:tcBorders>
            <w:vAlign w:val="center"/>
          </w:tcPr>
          <w:p w14:paraId="2B308CA6"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4"/>
                <w:szCs w:val="24"/>
              </w:rPr>
            </w:pPr>
            <w:r w:rsidRPr="00BC7293">
              <w:rPr>
                <w:rFonts w:asciiTheme="minorHAnsi" w:hAnsiTheme="minorHAnsi" w:cstheme="minorHAnsi"/>
                <w:i/>
                <w:iCs/>
                <w:color w:val="000000"/>
                <w:sz w:val="24"/>
                <w:szCs w:val="24"/>
              </w:rPr>
              <w:t>£23.2m</w:t>
            </w:r>
          </w:p>
        </w:tc>
        <w:tc>
          <w:tcPr>
            <w:tcW w:w="520" w:type="pct"/>
            <w:tcBorders>
              <w:left w:val="single" w:sz="4" w:space="0" w:color="9C9B9B" w:themeColor="accent1"/>
              <w:right w:val="single" w:sz="4" w:space="0" w:color="9C9B9B" w:themeColor="accent1"/>
            </w:tcBorders>
            <w:vAlign w:val="center"/>
          </w:tcPr>
          <w:p w14:paraId="009076E7"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4"/>
                <w:szCs w:val="24"/>
              </w:rPr>
            </w:pPr>
            <w:r w:rsidRPr="00BC7293">
              <w:rPr>
                <w:rFonts w:asciiTheme="minorHAnsi" w:hAnsiTheme="minorHAnsi" w:cstheme="minorHAnsi"/>
                <w:i/>
                <w:iCs/>
                <w:color w:val="000000"/>
                <w:sz w:val="24"/>
                <w:szCs w:val="24"/>
              </w:rPr>
              <w:t>£48.8m</w:t>
            </w:r>
          </w:p>
        </w:tc>
      </w:tr>
      <w:tr w:rsidR="00924153" w:rsidRPr="00830994" w14:paraId="7D226E9E" w14:textId="77777777" w:rsidTr="00763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241C4485" w14:textId="77777777" w:rsidR="00924153" w:rsidRPr="00BC7293" w:rsidRDefault="00924153" w:rsidP="00924153">
            <w:pPr>
              <w:pStyle w:val="KTRTableCell"/>
              <w:spacing w:before="60" w:after="60"/>
              <w:rPr>
                <w:rFonts w:asciiTheme="minorHAnsi" w:hAnsiTheme="minorHAnsi" w:cstheme="minorHAnsi"/>
                <w:b w:val="0"/>
                <w:bCs/>
                <w:sz w:val="24"/>
                <w:szCs w:val="24"/>
              </w:rPr>
            </w:pPr>
            <w:r w:rsidRPr="00BC7293">
              <w:rPr>
                <w:rFonts w:asciiTheme="minorHAnsi" w:hAnsiTheme="minorHAnsi" w:cstheme="minorHAnsi"/>
                <w:b w:val="0"/>
                <w:bCs/>
                <w:sz w:val="24"/>
                <w:szCs w:val="24"/>
              </w:rPr>
              <w:t>Costs (£m)</w:t>
            </w:r>
          </w:p>
        </w:tc>
        <w:tc>
          <w:tcPr>
            <w:tcW w:w="1780" w:type="pct"/>
            <w:gridSpan w:val="3"/>
            <w:tcBorders>
              <w:left w:val="single" w:sz="4" w:space="0" w:color="9C9B9B" w:themeColor="accent1"/>
              <w:right w:val="single" w:sz="4" w:space="0" w:color="9C9B9B" w:themeColor="accent1"/>
            </w:tcBorders>
            <w:vAlign w:val="center"/>
          </w:tcPr>
          <w:p w14:paraId="6B7D793B" w14:textId="77777777" w:rsidR="00924153" w:rsidRPr="00BC7293" w:rsidRDefault="00924153" w:rsidP="007632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BC7293">
              <w:rPr>
                <w:rFonts w:asciiTheme="minorHAnsi" w:hAnsiTheme="minorHAnsi" w:cstheme="minorHAnsi"/>
                <w:color w:val="000000"/>
                <w:sz w:val="24"/>
                <w:szCs w:val="24"/>
              </w:rPr>
              <w:t>£115.1m</w:t>
            </w:r>
          </w:p>
        </w:tc>
        <w:tc>
          <w:tcPr>
            <w:tcW w:w="1707" w:type="pct"/>
            <w:gridSpan w:val="3"/>
            <w:tcBorders>
              <w:left w:val="single" w:sz="4" w:space="0" w:color="9C9B9B" w:themeColor="accent1"/>
              <w:right w:val="single" w:sz="4" w:space="0" w:color="9C9B9B" w:themeColor="accent1"/>
            </w:tcBorders>
            <w:vAlign w:val="center"/>
          </w:tcPr>
          <w:p w14:paraId="47A0C13F" w14:textId="77777777" w:rsidR="00924153" w:rsidRPr="00BC7293" w:rsidRDefault="00924153" w:rsidP="0076322D">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i/>
                <w:iCs/>
                <w:sz w:val="24"/>
                <w:szCs w:val="24"/>
              </w:rPr>
            </w:pPr>
            <w:r w:rsidRPr="00BC7293">
              <w:rPr>
                <w:rFonts w:asciiTheme="minorHAnsi" w:hAnsiTheme="minorHAnsi" w:cstheme="minorHAnsi"/>
                <w:bCs w:val="0"/>
                <w:i/>
                <w:iCs/>
                <w:color w:val="000000"/>
                <w:sz w:val="24"/>
                <w:szCs w:val="24"/>
              </w:rPr>
              <w:t>£</w:t>
            </w:r>
            <w:r w:rsidR="0076322D" w:rsidRPr="00BC7293">
              <w:rPr>
                <w:rFonts w:asciiTheme="minorHAnsi" w:hAnsiTheme="minorHAnsi" w:cstheme="minorHAnsi"/>
                <w:bCs w:val="0"/>
                <w:i/>
                <w:iCs/>
                <w:color w:val="000000"/>
                <w:sz w:val="24"/>
                <w:szCs w:val="24"/>
              </w:rPr>
              <w:t>16</w:t>
            </w:r>
            <w:r w:rsidRPr="00BC7293">
              <w:rPr>
                <w:rFonts w:asciiTheme="minorHAnsi" w:hAnsiTheme="minorHAnsi" w:cstheme="minorHAnsi"/>
                <w:bCs w:val="0"/>
                <w:i/>
                <w:iCs/>
                <w:color w:val="000000"/>
                <w:sz w:val="24"/>
                <w:szCs w:val="24"/>
              </w:rPr>
              <w:t>.</w:t>
            </w:r>
            <w:r w:rsidR="0076322D" w:rsidRPr="00BC7293">
              <w:rPr>
                <w:rFonts w:asciiTheme="minorHAnsi" w:hAnsiTheme="minorHAnsi" w:cstheme="minorHAnsi"/>
                <w:bCs w:val="0"/>
                <w:i/>
                <w:iCs/>
                <w:color w:val="000000"/>
                <w:sz w:val="24"/>
                <w:szCs w:val="24"/>
              </w:rPr>
              <w:t>3</w:t>
            </w:r>
            <w:r w:rsidRPr="00BC7293">
              <w:rPr>
                <w:rFonts w:asciiTheme="minorHAnsi" w:hAnsiTheme="minorHAnsi" w:cstheme="minorHAnsi"/>
                <w:bCs w:val="0"/>
                <w:i/>
                <w:iCs/>
                <w:color w:val="000000"/>
                <w:sz w:val="24"/>
                <w:szCs w:val="24"/>
              </w:rPr>
              <w:t>m</w:t>
            </w:r>
          </w:p>
        </w:tc>
      </w:tr>
      <w:tr w:rsidR="0076322D" w:rsidRPr="00830994" w14:paraId="7569061B" w14:textId="77777777" w:rsidTr="0076322D">
        <w:trPr>
          <w:trHeight w:val="300"/>
        </w:trPr>
        <w:tc>
          <w:tcPr>
            <w:cnfStyle w:val="001000000000" w:firstRow="0" w:lastRow="0" w:firstColumn="1" w:lastColumn="0" w:oddVBand="0" w:evenVBand="0" w:oddHBand="0" w:evenHBand="0" w:firstRowFirstColumn="0" w:firstRowLastColumn="0" w:lastRowFirstColumn="0" w:lastRowLastColumn="0"/>
            <w:tcW w:w="1513" w:type="pct"/>
            <w:tcBorders>
              <w:right w:val="single" w:sz="4" w:space="0" w:color="9C9B9B" w:themeColor="accent1"/>
            </w:tcBorders>
            <w:vAlign w:val="center"/>
          </w:tcPr>
          <w:p w14:paraId="2CFA9058" w14:textId="77777777" w:rsidR="0076322D" w:rsidRPr="00830994" w:rsidRDefault="0076322D" w:rsidP="0076322D">
            <w:pPr>
              <w:pStyle w:val="KTRTableCell"/>
              <w:spacing w:before="60" w:after="60"/>
              <w:rPr>
                <w:rFonts w:asciiTheme="minorHAnsi" w:hAnsiTheme="minorHAnsi" w:cstheme="minorHAnsi"/>
                <w:sz w:val="24"/>
                <w:szCs w:val="24"/>
              </w:rPr>
            </w:pPr>
            <w:r w:rsidRPr="00830994">
              <w:rPr>
                <w:rFonts w:asciiTheme="minorHAnsi" w:hAnsiTheme="minorHAnsi" w:cstheme="minorHAnsi"/>
                <w:sz w:val="24"/>
                <w:szCs w:val="24"/>
              </w:rPr>
              <w:t xml:space="preserve">Net Benefit to total cost ratio </w:t>
            </w:r>
          </w:p>
        </w:tc>
        <w:tc>
          <w:tcPr>
            <w:tcW w:w="594" w:type="pct"/>
            <w:tcBorders>
              <w:left w:val="single" w:sz="4" w:space="0" w:color="9C9B9B" w:themeColor="accent1"/>
            </w:tcBorders>
            <w:vAlign w:val="center"/>
          </w:tcPr>
          <w:p w14:paraId="23805E01" w14:textId="77777777" w:rsidR="0076322D" w:rsidRPr="0076322D"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76322D">
              <w:rPr>
                <w:rFonts w:asciiTheme="minorHAnsi" w:hAnsiTheme="minorHAnsi" w:cstheme="minorHAnsi"/>
                <w:b/>
                <w:bCs/>
                <w:color w:val="000000"/>
                <w:sz w:val="24"/>
                <w:szCs w:val="24"/>
              </w:rPr>
              <w:t>1.07</w:t>
            </w:r>
          </w:p>
        </w:tc>
        <w:tc>
          <w:tcPr>
            <w:tcW w:w="594" w:type="pct"/>
            <w:tcBorders>
              <w:left w:val="single" w:sz="4" w:space="0" w:color="9C9B9B" w:themeColor="accent1"/>
            </w:tcBorders>
            <w:vAlign w:val="center"/>
          </w:tcPr>
          <w:p w14:paraId="0EA324A2" w14:textId="77777777" w:rsidR="0076322D" w:rsidRPr="0076322D"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76322D">
              <w:rPr>
                <w:rFonts w:asciiTheme="minorHAnsi" w:hAnsiTheme="minorHAnsi" w:cstheme="minorHAnsi"/>
                <w:b/>
                <w:bCs/>
                <w:color w:val="000000"/>
                <w:sz w:val="24"/>
                <w:szCs w:val="24"/>
              </w:rPr>
              <w:t>2.12</w:t>
            </w:r>
          </w:p>
        </w:tc>
        <w:tc>
          <w:tcPr>
            <w:tcW w:w="592" w:type="pct"/>
            <w:tcBorders>
              <w:left w:val="single" w:sz="4" w:space="0" w:color="9C9B9B" w:themeColor="accent1"/>
              <w:right w:val="single" w:sz="4" w:space="0" w:color="9C9B9B" w:themeColor="accent1"/>
            </w:tcBorders>
            <w:vAlign w:val="center"/>
          </w:tcPr>
          <w:p w14:paraId="23C10D48" w14:textId="77777777" w:rsidR="0076322D" w:rsidRPr="0076322D"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76322D">
              <w:rPr>
                <w:rFonts w:asciiTheme="minorHAnsi" w:hAnsiTheme="minorHAnsi" w:cstheme="minorHAnsi"/>
                <w:b/>
                <w:bCs/>
                <w:color w:val="000000"/>
                <w:sz w:val="24"/>
                <w:szCs w:val="24"/>
              </w:rPr>
              <w:t>3.09</w:t>
            </w:r>
          </w:p>
        </w:tc>
        <w:tc>
          <w:tcPr>
            <w:tcW w:w="520" w:type="pct"/>
            <w:tcBorders>
              <w:left w:val="single" w:sz="4" w:space="0" w:color="9C9B9B" w:themeColor="accent1"/>
              <w:right w:val="single" w:sz="4" w:space="0" w:color="9C9B9B" w:themeColor="accent1"/>
            </w:tcBorders>
            <w:vAlign w:val="center"/>
          </w:tcPr>
          <w:p w14:paraId="40274000"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4"/>
                <w:szCs w:val="24"/>
              </w:rPr>
            </w:pPr>
            <w:r w:rsidRPr="00BC7293">
              <w:rPr>
                <w:rFonts w:asciiTheme="minorHAnsi" w:hAnsiTheme="minorHAnsi" w:cstheme="minorHAnsi"/>
                <w:b/>
                <w:bCs/>
                <w:i/>
                <w:iCs/>
                <w:color w:val="000000"/>
                <w:sz w:val="24"/>
                <w:szCs w:val="24"/>
              </w:rPr>
              <w:t>-0.25</w:t>
            </w:r>
          </w:p>
        </w:tc>
        <w:tc>
          <w:tcPr>
            <w:tcW w:w="667" w:type="pct"/>
            <w:tcBorders>
              <w:left w:val="single" w:sz="4" w:space="0" w:color="9C9B9B" w:themeColor="accent1"/>
              <w:right w:val="single" w:sz="4" w:space="0" w:color="9C9B9B" w:themeColor="accent1"/>
            </w:tcBorders>
            <w:vAlign w:val="center"/>
          </w:tcPr>
          <w:p w14:paraId="3CCF065C"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4"/>
                <w:szCs w:val="24"/>
              </w:rPr>
            </w:pPr>
            <w:r w:rsidRPr="00BC7293">
              <w:rPr>
                <w:rFonts w:asciiTheme="minorHAnsi" w:hAnsiTheme="minorHAnsi" w:cstheme="minorHAnsi"/>
                <w:b/>
                <w:bCs/>
                <w:i/>
                <w:iCs/>
                <w:color w:val="000000"/>
                <w:sz w:val="24"/>
                <w:szCs w:val="24"/>
              </w:rPr>
              <w:t>1.42</w:t>
            </w:r>
          </w:p>
        </w:tc>
        <w:tc>
          <w:tcPr>
            <w:tcW w:w="520" w:type="pct"/>
            <w:tcBorders>
              <w:left w:val="single" w:sz="4" w:space="0" w:color="9C9B9B" w:themeColor="accent1"/>
              <w:right w:val="single" w:sz="4" w:space="0" w:color="9C9B9B" w:themeColor="accent1"/>
            </w:tcBorders>
            <w:vAlign w:val="center"/>
          </w:tcPr>
          <w:p w14:paraId="6D33C066" w14:textId="77777777" w:rsidR="0076322D" w:rsidRPr="00BC7293" w:rsidRDefault="0076322D" w:rsidP="007632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4"/>
                <w:szCs w:val="24"/>
              </w:rPr>
            </w:pPr>
            <w:r w:rsidRPr="00BC7293">
              <w:rPr>
                <w:rFonts w:asciiTheme="minorHAnsi" w:hAnsiTheme="minorHAnsi" w:cstheme="minorHAnsi"/>
                <w:b/>
                <w:bCs/>
                <w:i/>
                <w:iCs/>
                <w:color w:val="000000"/>
                <w:sz w:val="24"/>
                <w:szCs w:val="24"/>
              </w:rPr>
              <w:t>3.00</w:t>
            </w:r>
          </w:p>
        </w:tc>
      </w:tr>
    </w:tbl>
    <w:p w14:paraId="591C4027" w14:textId="77777777" w:rsidR="00AF5FE2" w:rsidRPr="00830994" w:rsidRDefault="00AF5FE2" w:rsidP="001B243A">
      <w:pPr>
        <w:pStyle w:val="NormalWeb"/>
        <w:spacing w:before="0" w:beforeAutospacing="0" w:after="0" w:afterAutospacing="0"/>
        <w:rPr>
          <w:rFonts w:asciiTheme="minorHAnsi" w:hAnsiTheme="minorHAnsi" w:cstheme="minorHAnsi"/>
          <w:bCs/>
          <w:kern w:val="24"/>
          <w:sz w:val="20"/>
          <w:szCs w:val="20"/>
        </w:rPr>
      </w:pPr>
      <w:r w:rsidRPr="00830994">
        <w:rPr>
          <w:rFonts w:asciiTheme="minorHAnsi" w:hAnsiTheme="minorHAnsi" w:cstheme="minorHAnsi"/>
          <w:bCs/>
          <w:kern w:val="24"/>
          <w:sz w:val="20"/>
          <w:szCs w:val="20"/>
        </w:rPr>
        <w:t xml:space="preserve">Note: The methodology used in calculating the above results is slightly different from that used in previous years and is therefore not directly comparable. In order to facilitate a </w:t>
      </w:r>
      <w:r w:rsidR="009B007D">
        <w:rPr>
          <w:rFonts w:asciiTheme="minorHAnsi" w:hAnsiTheme="minorHAnsi" w:cstheme="minorHAnsi"/>
          <w:bCs/>
          <w:kern w:val="24"/>
          <w:sz w:val="20"/>
          <w:szCs w:val="20"/>
        </w:rPr>
        <w:t xml:space="preserve">closer </w:t>
      </w:r>
      <w:r w:rsidRPr="00830994">
        <w:rPr>
          <w:rFonts w:asciiTheme="minorHAnsi" w:hAnsiTheme="minorHAnsi" w:cstheme="minorHAnsi"/>
          <w:bCs/>
          <w:kern w:val="24"/>
          <w:sz w:val="20"/>
          <w:szCs w:val="20"/>
        </w:rPr>
        <w:t>comparison we provide a sensitivity analysis that uses similar methodologies as previous years</w:t>
      </w:r>
      <w:r w:rsidR="00924153">
        <w:rPr>
          <w:rFonts w:asciiTheme="minorHAnsi" w:hAnsiTheme="minorHAnsi" w:cstheme="minorHAnsi"/>
          <w:bCs/>
          <w:kern w:val="24"/>
          <w:sz w:val="20"/>
          <w:szCs w:val="20"/>
        </w:rPr>
        <w:t xml:space="preserve">. </w:t>
      </w:r>
      <w:r w:rsidR="00924153">
        <w:rPr>
          <w:rFonts w:ascii="Arial" w:hAnsi="Arial" w:cstheme="minorBidi"/>
          <w:bCs/>
          <w:color w:val="000000"/>
          <w:kern w:val="24"/>
          <w:sz w:val="20"/>
          <w:szCs w:val="20"/>
        </w:rPr>
        <w:t>Although t</w:t>
      </w:r>
      <w:r w:rsidR="00924153" w:rsidRPr="00A246A7">
        <w:rPr>
          <w:rFonts w:ascii="Arial" w:hAnsi="Arial" w:cstheme="minorBidi"/>
          <w:bCs/>
          <w:color w:val="000000"/>
          <w:kern w:val="24"/>
          <w:sz w:val="20"/>
          <w:szCs w:val="20"/>
        </w:rPr>
        <w:t xml:space="preserve">he </w:t>
      </w:r>
      <w:r w:rsidR="00924153">
        <w:rPr>
          <w:rFonts w:ascii="Arial" w:hAnsi="Arial" w:cstheme="minorBidi"/>
          <w:bCs/>
          <w:color w:val="000000"/>
          <w:kern w:val="24"/>
          <w:sz w:val="20"/>
          <w:szCs w:val="20"/>
        </w:rPr>
        <w:t>mean</w:t>
      </w:r>
      <w:r w:rsidR="00924153" w:rsidRPr="00A246A7">
        <w:rPr>
          <w:rFonts w:ascii="Arial" w:hAnsi="Arial" w:cstheme="minorBidi"/>
          <w:bCs/>
          <w:color w:val="000000"/>
          <w:kern w:val="24"/>
          <w:sz w:val="20"/>
          <w:szCs w:val="20"/>
        </w:rPr>
        <w:t xml:space="preserve"> impact estimate for autumn 2016 was not statistically significant</w:t>
      </w:r>
      <w:r w:rsidR="00924153">
        <w:rPr>
          <w:rFonts w:ascii="Arial" w:hAnsi="Arial" w:cstheme="minorBidi"/>
          <w:bCs/>
          <w:color w:val="000000"/>
          <w:kern w:val="24"/>
          <w:sz w:val="20"/>
          <w:szCs w:val="20"/>
        </w:rPr>
        <w:t>, we present it here for completeness</w:t>
      </w:r>
      <w:r w:rsidRPr="00830994">
        <w:rPr>
          <w:rFonts w:asciiTheme="minorHAnsi" w:hAnsiTheme="minorHAnsi" w:cstheme="minorHAnsi"/>
          <w:bCs/>
          <w:kern w:val="24"/>
          <w:sz w:val="20"/>
          <w:szCs w:val="20"/>
        </w:rPr>
        <w:t xml:space="preserve"> </w:t>
      </w:r>
    </w:p>
    <w:p w14:paraId="50365DE7" w14:textId="2B5AC7E7" w:rsidR="00571EEB" w:rsidRPr="0019332A" w:rsidRDefault="0019332A" w:rsidP="0019332A">
      <w:pPr>
        <w:rPr>
          <w:rFonts w:asciiTheme="minorHAnsi" w:eastAsia="Calibri" w:hAnsiTheme="minorHAnsi" w:cstheme="minorHAnsi"/>
          <w:b/>
          <w:color w:val="000000"/>
          <w:sz w:val="30"/>
          <w:szCs w:val="30"/>
        </w:rPr>
      </w:pPr>
      <w:bookmarkStart w:id="43" w:name="_Toc493760305"/>
      <w:r>
        <w:rPr>
          <w:rFonts w:asciiTheme="minorHAnsi" w:hAnsiTheme="minorHAnsi" w:cstheme="minorHAnsi"/>
          <w:b/>
          <w:sz w:val="30"/>
          <w:szCs w:val="30"/>
        </w:rPr>
        <w:br w:type="page"/>
      </w:r>
    </w:p>
    <w:p w14:paraId="2BD60C3C" w14:textId="516A69C8" w:rsidR="00AF5FE2" w:rsidRPr="00830994" w:rsidRDefault="00AF5FE2" w:rsidP="00AF5FE2">
      <w:pPr>
        <w:pStyle w:val="KTRMaintext"/>
        <w:spacing w:line="288" w:lineRule="auto"/>
        <w:rPr>
          <w:rFonts w:asciiTheme="minorHAnsi" w:hAnsiTheme="minorHAnsi" w:cstheme="minorHAnsi"/>
          <w:b/>
          <w:sz w:val="30"/>
          <w:szCs w:val="30"/>
        </w:rPr>
      </w:pPr>
      <w:r w:rsidRPr="00830994">
        <w:rPr>
          <w:rFonts w:asciiTheme="minorHAnsi" w:hAnsiTheme="minorHAnsi" w:cstheme="minorHAnsi"/>
          <w:b/>
          <w:sz w:val="30"/>
          <w:szCs w:val="30"/>
        </w:rPr>
        <w:lastRenderedPageBreak/>
        <w:t>Approach 1: Valuing the impacts on leadership skills and volunteering</w:t>
      </w:r>
      <w:bookmarkEnd w:id="43"/>
    </w:p>
    <w:p w14:paraId="4DA01B22" w14:textId="77777777" w:rsidR="00AF5FE2" w:rsidRPr="00830994" w:rsidRDefault="00AF5FE2" w:rsidP="00AF5FE2">
      <w:pPr>
        <w:pStyle w:val="KTRMaintext"/>
        <w:rPr>
          <w:rFonts w:asciiTheme="minorHAnsi" w:hAnsiTheme="minorHAnsi" w:cstheme="minorHAnsi"/>
          <w:b/>
        </w:rPr>
      </w:pPr>
      <w:r w:rsidRPr="00830994">
        <w:rPr>
          <w:rFonts w:asciiTheme="minorHAnsi" w:hAnsiTheme="minorHAnsi" w:cstheme="minorHAnsi"/>
          <w:b/>
        </w:rPr>
        <w:t>Key findings</w:t>
      </w:r>
    </w:p>
    <w:p w14:paraId="123DD02E" w14:textId="3C30E3DE" w:rsidR="00AF5FE2" w:rsidRPr="00830994" w:rsidRDefault="00AF5FE2" w:rsidP="00444CC5">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 xml:space="preserve">Table </w:t>
      </w:r>
      <w:r w:rsidR="001B243A" w:rsidRPr="00830994">
        <w:rPr>
          <w:rFonts w:asciiTheme="minorHAnsi" w:eastAsia="Calibri" w:hAnsiTheme="minorHAnsi" w:cstheme="minorHAnsi"/>
          <w:color w:val="000000"/>
          <w:sz w:val="24"/>
          <w:szCs w:val="18"/>
          <w:lang w:eastAsia="en-GB"/>
        </w:rPr>
        <w:t>6</w:t>
      </w:r>
      <w:r w:rsidRPr="00830994">
        <w:rPr>
          <w:rFonts w:asciiTheme="minorHAnsi" w:eastAsia="Calibri" w:hAnsiTheme="minorHAnsi" w:cstheme="minorHAnsi"/>
          <w:color w:val="000000"/>
          <w:sz w:val="24"/>
          <w:szCs w:val="18"/>
          <w:lang w:eastAsia="en-GB"/>
        </w:rPr>
        <w:t xml:space="preserve"> outlines the estimates of the monetary value of leadership skills attained during </w:t>
      </w:r>
      <w:r w:rsidR="001B243A" w:rsidRPr="00830994">
        <w:rPr>
          <w:rFonts w:asciiTheme="minorHAnsi" w:eastAsia="Calibri" w:hAnsiTheme="minorHAnsi" w:cstheme="minorHAnsi"/>
          <w:color w:val="000000"/>
          <w:sz w:val="24"/>
          <w:szCs w:val="18"/>
          <w:lang w:eastAsia="en-GB"/>
        </w:rPr>
        <w:t xml:space="preserve">the </w:t>
      </w:r>
      <w:r w:rsidRPr="00830994">
        <w:rPr>
          <w:rFonts w:asciiTheme="minorHAnsi" w:eastAsia="Calibri" w:hAnsiTheme="minorHAnsi" w:cstheme="minorHAnsi"/>
          <w:color w:val="000000"/>
          <w:sz w:val="24"/>
          <w:szCs w:val="18"/>
          <w:lang w:eastAsia="en-GB"/>
        </w:rPr>
        <w:t xml:space="preserve">2016 NCS summer and autumn programmes. The central scenario analysis suggests that the value of enhanced leadership skills was </w:t>
      </w:r>
      <w:r w:rsidRPr="00830994">
        <w:rPr>
          <w:rFonts w:asciiTheme="minorHAnsi" w:eastAsia="Calibri" w:hAnsiTheme="minorHAnsi" w:cstheme="minorHAnsi"/>
          <w:b/>
          <w:color w:val="000000"/>
          <w:sz w:val="24"/>
          <w:szCs w:val="18"/>
          <w:lang w:eastAsia="en-GB"/>
        </w:rPr>
        <w:t>£</w:t>
      </w:r>
      <w:r w:rsidR="00B42781" w:rsidRPr="00830994">
        <w:rPr>
          <w:rFonts w:asciiTheme="minorHAnsi" w:eastAsia="Calibri" w:hAnsiTheme="minorHAnsi" w:cstheme="minorHAnsi"/>
          <w:b/>
          <w:color w:val="000000"/>
          <w:sz w:val="24"/>
          <w:szCs w:val="18"/>
          <w:lang w:eastAsia="en-GB"/>
        </w:rPr>
        <w:t>1</w:t>
      </w:r>
      <w:r w:rsidR="00183B9A">
        <w:rPr>
          <w:rFonts w:asciiTheme="minorHAnsi" w:eastAsia="Calibri" w:hAnsiTheme="minorHAnsi" w:cstheme="minorHAnsi"/>
          <w:b/>
          <w:color w:val="000000"/>
          <w:sz w:val="24"/>
          <w:szCs w:val="18"/>
          <w:lang w:eastAsia="en-GB"/>
        </w:rPr>
        <w:t>75</w:t>
      </w:r>
      <w:r w:rsidRPr="00830994">
        <w:rPr>
          <w:rFonts w:asciiTheme="minorHAnsi" w:eastAsia="Calibri" w:hAnsiTheme="minorHAnsi" w:cstheme="minorHAnsi"/>
          <w:b/>
          <w:color w:val="000000"/>
          <w:sz w:val="24"/>
          <w:szCs w:val="18"/>
          <w:lang w:eastAsia="en-GB"/>
        </w:rPr>
        <w:t>.</w:t>
      </w:r>
      <w:r w:rsidR="00183B9A">
        <w:rPr>
          <w:rFonts w:asciiTheme="minorHAnsi" w:eastAsia="Calibri" w:hAnsiTheme="minorHAnsi" w:cstheme="minorHAnsi"/>
          <w:b/>
          <w:color w:val="000000"/>
          <w:sz w:val="24"/>
          <w:szCs w:val="18"/>
          <w:lang w:eastAsia="en-GB"/>
        </w:rPr>
        <w:t>7</w:t>
      </w:r>
      <w:r w:rsidR="00B42781" w:rsidRPr="00830994">
        <w:rPr>
          <w:rFonts w:asciiTheme="minorHAnsi" w:eastAsia="Calibri" w:hAnsiTheme="minorHAnsi" w:cstheme="minorHAnsi"/>
          <w:b/>
          <w:color w:val="000000"/>
          <w:sz w:val="24"/>
          <w:szCs w:val="18"/>
          <w:lang w:eastAsia="en-GB"/>
        </w:rPr>
        <w:t xml:space="preserve"> </w:t>
      </w:r>
      <w:r w:rsidRPr="00830994">
        <w:rPr>
          <w:rFonts w:asciiTheme="minorHAnsi" w:eastAsia="Calibri" w:hAnsiTheme="minorHAnsi" w:cstheme="minorHAnsi"/>
          <w:b/>
          <w:color w:val="000000"/>
          <w:sz w:val="24"/>
          <w:szCs w:val="18"/>
          <w:lang w:eastAsia="en-GB"/>
        </w:rPr>
        <w:t>million</w:t>
      </w:r>
      <w:r w:rsidRPr="00830994">
        <w:rPr>
          <w:rFonts w:asciiTheme="minorHAnsi" w:eastAsia="Calibri" w:hAnsiTheme="minorHAnsi" w:cstheme="minorHAnsi"/>
          <w:color w:val="000000"/>
          <w:sz w:val="24"/>
          <w:szCs w:val="18"/>
          <w:lang w:eastAsia="en-GB"/>
        </w:rPr>
        <w:t xml:space="preserve"> in summer and </w:t>
      </w:r>
      <w:r w:rsidRPr="00830994">
        <w:rPr>
          <w:rFonts w:asciiTheme="minorHAnsi" w:eastAsia="Calibri" w:hAnsiTheme="minorHAnsi" w:cstheme="minorHAnsi"/>
          <w:b/>
          <w:color w:val="000000"/>
          <w:sz w:val="24"/>
          <w:szCs w:val="18"/>
          <w:lang w:eastAsia="en-GB"/>
        </w:rPr>
        <w:t>£</w:t>
      </w:r>
      <w:r w:rsidR="00183B9A">
        <w:rPr>
          <w:rFonts w:asciiTheme="minorHAnsi" w:eastAsia="Calibri" w:hAnsiTheme="minorHAnsi" w:cstheme="minorHAnsi"/>
          <w:b/>
          <w:color w:val="000000"/>
          <w:sz w:val="24"/>
          <w:szCs w:val="18"/>
          <w:lang w:eastAsia="en-GB"/>
        </w:rPr>
        <w:t>29</w:t>
      </w:r>
      <w:r w:rsidRPr="00830994">
        <w:rPr>
          <w:rFonts w:asciiTheme="minorHAnsi" w:eastAsia="Calibri" w:hAnsiTheme="minorHAnsi" w:cstheme="minorHAnsi"/>
          <w:b/>
          <w:color w:val="000000"/>
          <w:sz w:val="24"/>
          <w:szCs w:val="18"/>
          <w:lang w:eastAsia="en-GB"/>
        </w:rPr>
        <w:t>.6 million</w:t>
      </w:r>
      <w:r w:rsidRPr="00830994">
        <w:rPr>
          <w:rFonts w:asciiTheme="minorHAnsi" w:eastAsia="Calibri" w:hAnsiTheme="minorHAnsi" w:cstheme="minorHAnsi"/>
          <w:color w:val="000000"/>
          <w:sz w:val="24"/>
          <w:szCs w:val="18"/>
          <w:lang w:eastAsia="en-GB"/>
        </w:rPr>
        <w:t xml:space="preserve"> in autumn.</w:t>
      </w:r>
    </w:p>
    <w:p w14:paraId="68682C9B" w14:textId="77777777" w:rsidR="00AF5FE2" w:rsidRPr="00BC7293" w:rsidRDefault="001B243A" w:rsidP="001B243A">
      <w:pPr>
        <w:pStyle w:val="Caption"/>
        <w:rPr>
          <w:rFonts w:asciiTheme="minorHAnsi" w:hAnsiTheme="minorHAnsi" w:cstheme="minorHAnsi"/>
          <w:sz w:val="22"/>
          <w:szCs w:val="22"/>
        </w:rPr>
      </w:pPr>
      <w:r w:rsidRPr="00BC7293">
        <w:rPr>
          <w:rFonts w:asciiTheme="minorHAnsi" w:hAnsiTheme="minorHAnsi" w:cstheme="minorHAnsi"/>
          <w:sz w:val="22"/>
          <w:szCs w:val="22"/>
        </w:rPr>
        <w:t xml:space="preserve">Table </w:t>
      </w:r>
      <w:r w:rsidRPr="00BC7293">
        <w:rPr>
          <w:rFonts w:asciiTheme="minorHAnsi" w:hAnsiTheme="minorHAnsi" w:cstheme="minorHAnsi"/>
          <w:sz w:val="22"/>
          <w:szCs w:val="22"/>
        </w:rPr>
        <w:fldChar w:fldCharType="begin"/>
      </w:r>
      <w:r w:rsidRPr="00BC7293">
        <w:rPr>
          <w:rFonts w:asciiTheme="minorHAnsi" w:hAnsiTheme="minorHAnsi" w:cstheme="minorHAnsi"/>
          <w:sz w:val="22"/>
          <w:szCs w:val="22"/>
        </w:rPr>
        <w:instrText xml:space="preserve"> SEQ Table \* ARABIC </w:instrText>
      </w:r>
      <w:r w:rsidRPr="00BC7293">
        <w:rPr>
          <w:rFonts w:asciiTheme="minorHAnsi" w:hAnsiTheme="minorHAnsi" w:cstheme="minorHAnsi"/>
          <w:sz w:val="22"/>
          <w:szCs w:val="22"/>
        </w:rPr>
        <w:fldChar w:fldCharType="separate"/>
      </w:r>
      <w:r w:rsidR="00905FB3" w:rsidRPr="00BC7293">
        <w:rPr>
          <w:rFonts w:asciiTheme="minorHAnsi" w:hAnsiTheme="minorHAnsi" w:cstheme="minorHAnsi"/>
          <w:noProof/>
          <w:sz w:val="22"/>
          <w:szCs w:val="22"/>
        </w:rPr>
        <w:t>6</w:t>
      </w:r>
      <w:r w:rsidRPr="00BC7293">
        <w:rPr>
          <w:rFonts w:asciiTheme="minorHAnsi" w:hAnsiTheme="minorHAnsi" w:cstheme="minorHAnsi"/>
          <w:sz w:val="22"/>
          <w:szCs w:val="22"/>
        </w:rPr>
        <w:fldChar w:fldCharType="end"/>
      </w:r>
      <w:r w:rsidRPr="00BC7293">
        <w:rPr>
          <w:rFonts w:asciiTheme="minorHAnsi" w:hAnsiTheme="minorHAnsi" w:cstheme="minorHAnsi"/>
          <w:sz w:val="22"/>
          <w:szCs w:val="22"/>
        </w:rPr>
        <w:t xml:space="preserve"> Total value of attained leadership skills</w:t>
      </w:r>
    </w:p>
    <w:tbl>
      <w:tblPr>
        <w:tblStyle w:val="LightList-Accent1"/>
        <w:tblW w:w="4932" w:type="pct"/>
        <w:tblLook w:val="04A0" w:firstRow="1" w:lastRow="0" w:firstColumn="1" w:lastColumn="0" w:noHBand="0" w:noVBand="1"/>
      </w:tblPr>
      <w:tblGrid>
        <w:gridCol w:w="2803"/>
        <w:gridCol w:w="3342"/>
        <w:gridCol w:w="3342"/>
      </w:tblGrid>
      <w:tr w:rsidR="00AF5FE2" w:rsidRPr="00830994" w14:paraId="6A9A10A7" w14:textId="77777777" w:rsidTr="009241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tcBorders>
              <w:right w:val="single" w:sz="4" w:space="0" w:color="9C9B9B" w:themeColor="accent1"/>
            </w:tcBorders>
            <w:shd w:val="clear" w:color="auto" w:fill="EC008C"/>
            <w:vAlign w:val="center"/>
          </w:tcPr>
          <w:p w14:paraId="7F84237A" w14:textId="77777777" w:rsidR="00AF5FE2" w:rsidRPr="00830994" w:rsidRDefault="00AF5FE2" w:rsidP="005940B1">
            <w:pPr>
              <w:pStyle w:val="KTRTableCell"/>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S</w:t>
            </w:r>
            <w:r w:rsidRPr="00830994">
              <w:rPr>
                <w:rFonts w:asciiTheme="minorHAnsi" w:hAnsiTheme="minorHAnsi" w:cstheme="minorHAnsi"/>
                <w:bCs/>
                <w:color w:val="FFFFFF" w:themeColor="background1"/>
                <w:sz w:val="24"/>
                <w:szCs w:val="24"/>
              </w:rPr>
              <w:t>cenario</w:t>
            </w:r>
          </w:p>
        </w:tc>
        <w:tc>
          <w:tcPr>
            <w:tcW w:w="1761" w:type="pct"/>
            <w:tcBorders>
              <w:top w:val="single" w:sz="8" w:space="0" w:color="A6A6A6"/>
              <w:left w:val="nil"/>
              <w:bottom w:val="single" w:sz="8" w:space="0" w:color="A6A6A6"/>
              <w:right w:val="single" w:sz="8" w:space="0" w:color="A6A6A6"/>
            </w:tcBorders>
            <w:shd w:val="clear" w:color="auto" w:fill="EC008C"/>
            <w:vAlign w:val="center"/>
          </w:tcPr>
          <w:p w14:paraId="0B51F21D"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79" behindDoc="0" locked="0" layoutInCell="1" allowOverlap="1" wp14:anchorId="45A4FB1D" wp14:editId="2790A4C5">
                      <wp:simplePos x="0" y="0"/>
                      <wp:positionH relativeFrom="column">
                        <wp:posOffset>1508125</wp:posOffset>
                      </wp:positionH>
                      <wp:positionV relativeFrom="paragraph">
                        <wp:posOffset>53340</wp:posOffset>
                      </wp:positionV>
                      <wp:extent cx="225425" cy="224790"/>
                      <wp:effectExtent l="57150" t="19050" r="60325" b="3810"/>
                      <wp:wrapNone/>
                      <wp:docPr id="569"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70" name="Oval 570"/>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1" name="Freeform 57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2" name="Freeform 572"/>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3" name="Freeform 573"/>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4" name="Freeform 574"/>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5" name="Freeform 575"/>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8F112" id="Group 111" o:spid="_x0000_s1026" style="position:absolute;margin-left:118.75pt;margin-top:4.2pt;width:17.75pt;height:17.7pt;z-index:251658279;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">
                      <v:oval id="Oval 570"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" filled="f" stroked="f"/>
                      <v:shape id="Freeform 57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" path="m47,96l,96,,,47,r,96l47,96xe" filled="f" stroked="f">
                        <v:path arrowok="t" o:connecttype="custom" o:connectlocs="47,96;0,96;0,0;47,0;47,96;47,96" o:connectangles="0,0,0,0,0,0"/>
                      </v:shape>
                      <v:shape id="Freeform 572"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" path="m47,99l,99,,,47,r,99l47,99xe" filled="f" stroked="f">
                        <v:path arrowok="t" o:connecttype="custom" o:connectlocs="47,99;0,99;0,0;47,0;47,99;47,99" o:connectangles="0,0,0,0,0,0"/>
                      </v:shape>
                      <v:shape id="Freeform 573"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" path="m48,108l,23,38,,88,85,48,108r,xe" filled="f" stroked="f">
                        <v:path arrowok="t" o:connecttype="custom" o:connectlocs="48,108;0,23;38,0;88,85;48,108;48,108" o:connectangles="0,0,0,0,0,0"/>
                      </v:shape>
                      <v:shape id="Freeform 574"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" path="m52,109l,24,40,,92,85,52,109r,xe" filled="f" stroked="f">
                        <v:path arrowok="t" o:connecttype="custom" o:connectlocs="52,109;0,24;40,0;92,85;52,109;52,109" o:connectangles="0,0,0,0,0,0"/>
                      </v:shape>
                      <v:shape id="Freeform 575"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" path="m85,90l,40,23,r85,49l85,90r,xe" filled="f" stroked="f">
                        <v:path arrowok="t" o:connecttype="custom" o:connectlocs="85,90;0,40;23,0;108,49;85,90;85,90" o:connectangles="0,0,0,0,0,0"/>
                      </v:shape>
                      <v:shape id="Freeform 128"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" path="m85,87l,40,24,r85,50l85,87r,xe" filled="f" stroked="f">
                        <v:path arrowok="t" o:connecttype="custom" o:connectlocs="85,87;0,40;24,0;109,50;85,87;85,87" o:connectangles="0,0,0,0,0,0"/>
                      </v:shape>
                      <v:shape id="Freeform 129"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" path="m23,87l,50,85,r23,40l23,87r,xe" filled="f" stroked="f">
                        <v:path arrowok="t" o:connecttype="custom" o:connectlocs="23,87;0,50;85,0;108,40;23,87;23,87" o:connectangles="0,0,0,0,0,0"/>
                      </v:shape>
                      <v:shape id="Freeform 130"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" path="m24,90l,49,85,r24,40l24,90r,xe" filled="f" stroked="f">
                        <v:path arrowok="t" o:connecttype="custom" o:connectlocs="24,90;0,49;85,0;109,40;24,90;24,90" o:connectangles="0,0,0,0,0,0"/>
                      </v:shape>
                      <v:shape id="Freeform 131"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" path="m38,109l,85,48,,88,24,38,109r,xe" filled="f" stroked="f">
                        <v:path arrowok="t" o:connecttype="custom" o:connectlocs="38,109;0,85;48,0;88,24;38,109;38,109" o:connectangles="0,0,0,0,0,0"/>
                      </v:shape>
                      <v:shape id="Freeform 132"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" path="m40,108l,85,52,,92,23,40,108r,xe" filled="f" stroked="f">
                        <v:path arrowok="t" o:connecttype="custom" o:connectlocs="40,108;0,85;52,0;92,23;40,108;40,108" o:connectangles="0,0,0,0,0,0"/>
                      </v:shape>
                      <v:shape id="Freeform 133"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" path="m97,48l,48,,,97,r,48l97,48xe" filled="f" stroked="f">
                        <v:path arrowok="t" o:connecttype="custom" o:connectlocs="97,48;0,48;0,0;97,0;97,48;97,48" o:connectangles="0,0,0,0,0,0"/>
                      </v:shape>
                      <v:shape id="Freeform 146"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761" w:type="pct"/>
            <w:tcBorders>
              <w:top w:val="single" w:sz="8" w:space="0" w:color="A6A6A6"/>
              <w:left w:val="nil"/>
              <w:bottom w:val="single" w:sz="8" w:space="0" w:color="A6A6A6"/>
              <w:right w:val="single" w:sz="8" w:space="0" w:color="A6A6A6"/>
            </w:tcBorders>
            <w:shd w:val="clear" w:color="auto" w:fill="EC008C"/>
            <w:vAlign w:val="center"/>
          </w:tcPr>
          <w:p w14:paraId="61C20080"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80" behindDoc="0" locked="0" layoutInCell="1" allowOverlap="1" wp14:anchorId="40FA1664" wp14:editId="4DA516D9">
                      <wp:simplePos x="0" y="0"/>
                      <wp:positionH relativeFrom="column">
                        <wp:posOffset>1647825</wp:posOffset>
                      </wp:positionH>
                      <wp:positionV relativeFrom="paragraph">
                        <wp:posOffset>38735</wp:posOffset>
                      </wp:positionV>
                      <wp:extent cx="156210" cy="200025"/>
                      <wp:effectExtent l="0" t="0" r="0" b="9525"/>
                      <wp:wrapNone/>
                      <wp:docPr id="3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A05BB" id="Freeform 107" o:spid="_x0000_s1026" style="position:absolute;margin-left:129.75pt;margin-top:3.05pt;width:12.3pt;height:15.75pt;z-index:251658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vwsAAIV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AF5FE2" w:rsidRPr="00830994" w14:paraId="5F8D80C2" w14:textId="77777777" w:rsidTr="00924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tcBorders>
              <w:right w:val="single" w:sz="4" w:space="0" w:color="9C9B9B" w:themeColor="accent1"/>
            </w:tcBorders>
            <w:vAlign w:val="center"/>
          </w:tcPr>
          <w:p w14:paraId="337DD4EC"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Low scenario (£m)</w:t>
            </w:r>
          </w:p>
        </w:tc>
        <w:tc>
          <w:tcPr>
            <w:tcW w:w="1761" w:type="pct"/>
            <w:tcBorders>
              <w:left w:val="single" w:sz="4" w:space="0" w:color="9C9B9B" w:themeColor="accent1"/>
            </w:tcBorders>
            <w:vAlign w:val="center"/>
          </w:tcPr>
          <w:p w14:paraId="7D5E3E0B" w14:textId="08C99F8B" w:rsidR="00AF5FE2" w:rsidRPr="00830994" w:rsidRDefault="00AF5FE2"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w:t>
            </w:r>
            <w:r w:rsidR="00183B9A">
              <w:rPr>
                <w:rFonts w:asciiTheme="minorHAnsi" w:hAnsiTheme="minorHAnsi" w:cstheme="minorHAnsi"/>
                <w:sz w:val="24"/>
                <w:szCs w:val="24"/>
              </w:rPr>
              <w:t>25.1</w:t>
            </w:r>
          </w:p>
        </w:tc>
        <w:tc>
          <w:tcPr>
            <w:tcW w:w="1761" w:type="pct"/>
            <w:tcBorders>
              <w:left w:val="single" w:sz="4" w:space="0" w:color="9C9B9B" w:themeColor="accent1"/>
              <w:right w:val="single" w:sz="4" w:space="0" w:color="9C9B9B" w:themeColor="accent1"/>
            </w:tcBorders>
          </w:tcPr>
          <w:p w14:paraId="237F23CF" w14:textId="39FA5DC8" w:rsidR="00AF5FE2" w:rsidRPr="00830994" w:rsidRDefault="00AF5FE2"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w:t>
            </w:r>
            <w:r w:rsidR="00183B9A">
              <w:rPr>
                <w:rFonts w:asciiTheme="minorHAnsi" w:hAnsiTheme="minorHAnsi" w:cstheme="minorHAnsi"/>
                <w:sz w:val="24"/>
                <w:szCs w:val="24"/>
              </w:rPr>
              <w:t>1.1</w:t>
            </w:r>
          </w:p>
        </w:tc>
      </w:tr>
      <w:tr w:rsidR="00AF5FE2" w:rsidRPr="00830994" w14:paraId="761AE610" w14:textId="77777777" w:rsidTr="00924153">
        <w:trPr>
          <w:trHeight w:val="300"/>
        </w:trPr>
        <w:tc>
          <w:tcPr>
            <w:cnfStyle w:val="001000000000" w:firstRow="0" w:lastRow="0" w:firstColumn="1" w:lastColumn="0" w:oddVBand="0" w:evenVBand="0" w:oddHBand="0" w:evenHBand="0" w:firstRowFirstColumn="0" w:firstRowLastColumn="0" w:lastRowFirstColumn="0" w:lastRowLastColumn="0"/>
            <w:tcW w:w="1477" w:type="pct"/>
            <w:tcBorders>
              <w:right w:val="single" w:sz="4" w:space="0" w:color="9C9B9B" w:themeColor="accent1"/>
            </w:tcBorders>
            <w:vAlign w:val="center"/>
          </w:tcPr>
          <w:p w14:paraId="52917408"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 xml:space="preserve">Central scenario (£m) </w:t>
            </w:r>
          </w:p>
        </w:tc>
        <w:tc>
          <w:tcPr>
            <w:tcW w:w="1761" w:type="pct"/>
            <w:tcBorders>
              <w:left w:val="single" w:sz="4" w:space="0" w:color="9C9B9B" w:themeColor="accent1"/>
            </w:tcBorders>
            <w:vAlign w:val="center"/>
          </w:tcPr>
          <w:p w14:paraId="311D43C7" w14:textId="35B0DD5C" w:rsidR="00AF5FE2" w:rsidRPr="00830994" w:rsidRDefault="00183B9A" w:rsidP="005940B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175.7</w:t>
            </w:r>
          </w:p>
        </w:tc>
        <w:tc>
          <w:tcPr>
            <w:tcW w:w="1761" w:type="pct"/>
            <w:tcBorders>
              <w:left w:val="single" w:sz="4" w:space="0" w:color="9C9B9B" w:themeColor="accent1"/>
              <w:right w:val="single" w:sz="4" w:space="0" w:color="9C9B9B" w:themeColor="accent1"/>
            </w:tcBorders>
          </w:tcPr>
          <w:p w14:paraId="4ABE0036" w14:textId="5D28DC99" w:rsidR="00AF5FE2" w:rsidRPr="00830994" w:rsidRDefault="00183B9A" w:rsidP="005940B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29.6</w:t>
            </w:r>
          </w:p>
        </w:tc>
      </w:tr>
      <w:tr w:rsidR="00AF5FE2" w:rsidRPr="00830994" w14:paraId="31A68160" w14:textId="77777777" w:rsidTr="00924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tcBorders>
              <w:right w:val="single" w:sz="4" w:space="0" w:color="9C9B9B" w:themeColor="accent1"/>
            </w:tcBorders>
            <w:vAlign w:val="center"/>
          </w:tcPr>
          <w:p w14:paraId="00F8FAD6"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High scenario (£m)</w:t>
            </w:r>
          </w:p>
        </w:tc>
        <w:tc>
          <w:tcPr>
            <w:tcW w:w="1761" w:type="pct"/>
            <w:tcBorders>
              <w:left w:val="single" w:sz="4" w:space="0" w:color="9C9B9B" w:themeColor="accent1"/>
            </w:tcBorders>
            <w:vAlign w:val="center"/>
          </w:tcPr>
          <w:p w14:paraId="6ABBA381" w14:textId="4E79B688" w:rsidR="00AF5FE2" w:rsidRPr="00830994" w:rsidRDefault="00B42781"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w:t>
            </w:r>
            <w:r w:rsidR="00183B9A">
              <w:rPr>
                <w:rFonts w:asciiTheme="minorHAnsi" w:hAnsiTheme="minorHAnsi" w:cstheme="minorHAnsi"/>
                <w:sz w:val="24"/>
                <w:szCs w:val="24"/>
              </w:rPr>
              <w:t>26.3</w:t>
            </w:r>
          </w:p>
        </w:tc>
        <w:tc>
          <w:tcPr>
            <w:tcW w:w="1761" w:type="pct"/>
            <w:tcBorders>
              <w:left w:val="single" w:sz="4" w:space="0" w:color="9C9B9B" w:themeColor="accent1"/>
              <w:right w:val="single" w:sz="4" w:space="0" w:color="9C9B9B" w:themeColor="accent1"/>
            </w:tcBorders>
          </w:tcPr>
          <w:p w14:paraId="3B7C7BCF" w14:textId="26CD4396" w:rsidR="00AF5FE2" w:rsidRPr="00830994" w:rsidRDefault="00183B9A"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38.1</w:t>
            </w:r>
          </w:p>
        </w:tc>
      </w:tr>
    </w:tbl>
    <w:p w14:paraId="5BBE1D29" w14:textId="77777777" w:rsidR="00183B9A" w:rsidRDefault="00183B9A" w:rsidP="00444CC5">
      <w:pPr>
        <w:pStyle w:val="KTRHeading2"/>
        <w:spacing w:before="120" w:line="288" w:lineRule="auto"/>
        <w:rPr>
          <w:color w:val="auto"/>
        </w:rPr>
      </w:pPr>
      <w:bookmarkStart w:id="44" w:name="_Toc498417824"/>
      <w:bookmarkStart w:id="45" w:name="_Toc14875451"/>
    </w:p>
    <w:p w14:paraId="27718D35" w14:textId="77777777" w:rsidR="00AF5FE2" w:rsidRPr="00830994" w:rsidRDefault="00AF5FE2" w:rsidP="00444CC5">
      <w:pPr>
        <w:pStyle w:val="KTRHeading2"/>
        <w:spacing w:before="120" w:line="288" w:lineRule="auto"/>
        <w:rPr>
          <w:color w:val="EC008C"/>
        </w:rPr>
      </w:pPr>
      <w:r w:rsidRPr="00830994">
        <w:rPr>
          <w:color w:val="auto"/>
        </w:rPr>
        <w:t xml:space="preserve">Assessing the monetised impact of </w:t>
      </w:r>
      <w:r w:rsidR="00DF3504" w:rsidRPr="00830994">
        <w:rPr>
          <w:color w:val="EC008C"/>
        </w:rPr>
        <w:t>l</w:t>
      </w:r>
      <w:r w:rsidRPr="00830994">
        <w:rPr>
          <w:color w:val="EC008C"/>
        </w:rPr>
        <w:t>eadership skills</w:t>
      </w:r>
      <w:bookmarkEnd w:id="44"/>
      <w:bookmarkEnd w:id="45"/>
    </w:p>
    <w:p w14:paraId="4A42DF87" w14:textId="77777777" w:rsidR="00AF5FE2" w:rsidRPr="00830994" w:rsidRDefault="00AF5FE2" w:rsidP="00444CC5">
      <w:pPr>
        <w:spacing w:before="120" w:after="120" w:line="288" w:lineRule="auto"/>
        <w:rPr>
          <w:rFonts w:asciiTheme="minorHAnsi" w:eastAsia="Calibri" w:hAnsiTheme="minorHAnsi" w:cstheme="minorHAnsi"/>
          <w:color w:val="000000"/>
          <w:sz w:val="24"/>
          <w:szCs w:val="24"/>
        </w:rPr>
      </w:pPr>
      <w:r w:rsidRPr="00830994">
        <w:rPr>
          <w:rFonts w:asciiTheme="minorHAnsi" w:hAnsiTheme="minorHAnsi" w:cstheme="minorHAnsi"/>
          <w:noProof/>
          <w:lang w:eastAsia="en-GB"/>
        </w:rPr>
        <mc:AlternateContent>
          <mc:Choice Requires="wpg">
            <w:drawing>
              <wp:anchor distT="45720" distB="45720" distL="182880" distR="182880" simplePos="0" relativeHeight="251658278" behindDoc="0" locked="0" layoutInCell="1" allowOverlap="1" wp14:anchorId="2345ED0F" wp14:editId="6ACEEE38">
                <wp:simplePos x="0" y="0"/>
                <wp:positionH relativeFrom="margin">
                  <wp:align>right</wp:align>
                </wp:positionH>
                <wp:positionV relativeFrom="paragraph">
                  <wp:posOffset>2814320</wp:posOffset>
                </wp:positionV>
                <wp:extent cx="3819525" cy="1600200"/>
                <wp:effectExtent l="0" t="0" r="28575" b="19050"/>
                <wp:wrapSquare wrapText="bothSides"/>
                <wp:docPr id="448" name="Group 448"/>
                <wp:cNvGraphicFramePr/>
                <a:graphic xmlns:a="http://schemas.openxmlformats.org/drawingml/2006/main">
                  <a:graphicData uri="http://schemas.microsoft.com/office/word/2010/wordprocessingGroup">
                    <wpg:wgp>
                      <wpg:cNvGrpSpPr/>
                      <wpg:grpSpPr>
                        <a:xfrm>
                          <a:off x="0" y="0"/>
                          <a:ext cx="3819525" cy="1600200"/>
                          <a:chOff x="-1" y="0"/>
                          <a:chExt cx="3820905" cy="1599871"/>
                        </a:xfrm>
                      </wpg:grpSpPr>
                      <wps:wsp>
                        <wps:cNvPr id="449" name="Rectangle 449"/>
                        <wps:cNvSpPr/>
                        <wps:spPr>
                          <a:xfrm>
                            <a:off x="-1" y="0"/>
                            <a:ext cx="3811376" cy="326504"/>
                          </a:xfrm>
                          <a:prstGeom prst="rect">
                            <a:avLst/>
                          </a:prstGeom>
                          <a:solidFill>
                            <a:srgbClr val="EC008C"/>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B594F" w14:textId="77777777" w:rsidR="00710AE3" w:rsidRPr="006645D2" w:rsidRDefault="00710AE3" w:rsidP="00AF5FE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Q</w:t>
                              </w:r>
                              <w:r w:rsidRPr="006645D2">
                                <w:rPr>
                                  <w:rFonts w:asciiTheme="majorHAnsi" w:eastAsiaTheme="majorEastAsia" w:hAnsiTheme="majorHAnsi" w:cstheme="majorBidi"/>
                                  <w:b/>
                                  <w:color w:val="FFFFFF" w:themeColor="background1"/>
                                  <w:sz w:val="24"/>
                                  <w:szCs w:val="28"/>
                                </w:rPr>
                                <w:t>uestions used to assess leadership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1" y="252684"/>
                            <a:ext cx="3820905" cy="1347187"/>
                          </a:xfrm>
                          <a:prstGeom prst="rect">
                            <a:avLst/>
                          </a:prstGeom>
                          <a:no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C667300" w14:textId="77777777" w:rsidR="00710AE3" w:rsidRPr="006645D2" w:rsidRDefault="00710AE3" w:rsidP="00AF5FE2">
                              <w:p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How do you feel about the following things, even if you have never done them before...?</w:t>
                              </w:r>
                            </w:p>
                            <w:p w14:paraId="6156C015"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Pr>
                                  <w:rFonts w:asciiTheme="majorHAnsi" w:hAnsiTheme="majorHAnsi" w:cstheme="majorHAnsi"/>
                                  <w:sz w:val="24"/>
                                  <w:szCs w:val="24"/>
                                </w:rPr>
                                <w:t>Being the</w:t>
                              </w:r>
                              <w:r w:rsidRPr="006645D2">
                                <w:rPr>
                                  <w:rFonts w:asciiTheme="majorHAnsi" w:hAnsiTheme="majorHAnsi" w:cstheme="majorHAnsi"/>
                                  <w:sz w:val="24"/>
                                  <w:szCs w:val="24"/>
                                </w:rPr>
                                <w:t xml:space="preserve"> leader of a team </w:t>
                              </w:r>
                            </w:p>
                            <w:p w14:paraId="5813D3D9" w14:textId="77777777" w:rsidR="00710AE3"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Working with other people in a team</w:t>
                              </w:r>
                            </w:p>
                            <w:p w14:paraId="0BB30D18" w14:textId="77777777" w:rsidR="00710AE3" w:rsidRPr="008F277B" w:rsidRDefault="00710AE3" w:rsidP="00571EEB">
                              <w:pPr>
                                <w:pStyle w:val="ListParagraph"/>
                                <w:numPr>
                                  <w:ilvl w:val="0"/>
                                  <w:numId w:val="34"/>
                                </w:numPr>
                                <w:spacing w:after="0" w:line="288" w:lineRule="auto"/>
                                <w:rPr>
                                  <w:rFonts w:asciiTheme="majorHAnsi" w:hAnsiTheme="majorHAnsi" w:cstheme="majorHAnsi"/>
                                  <w:sz w:val="24"/>
                                  <w:szCs w:val="24"/>
                                </w:rPr>
                              </w:pPr>
                              <w:r w:rsidRPr="008F277B">
                                <w:rPr>
                                  <w:rFonts w:asciiTheme="majorHAnsi" w:hAnsiTheme="majorHAnsi" w:cstheme="majorHAnsi"/>
                                  <w:sz w:val="24"/>
                                  <w:szCs w:val="24"/>
                                </w:rPr>
                                <w:t>Explaining my ideas clearly</w:t>
                              </w:r>
                            </w:p>
                            <w:p w14:paraId="6F09FC5A"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 xml:space="preserve">Meeting new people </w:t>
                              </w:r>
                            </w:p>
                            <w:p w14:paraId="6D22F018"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 xml:space="preserve"> </w:t>
                              </w:r>
                            </w:p>
                            <w:p w14:paraId="7061BC08" w14:textId="77777777" w:rsidR="00710AE3" w:rsidRDefault="00710AE3" w:rsidP="00AF5FE2">
                              <w:pPr>
                                <w:rPr>
                                  <w:caps/>
                                  <w:color w:val="9C9B9B"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5ED0F" id="Group 448" o:spid="_x0000_s1038" style="position:absolute;margin-left:249.55pt;margin-top:221.6pt;width:300.75pt;height:126pt;z-index:251658278;mso-wrap-distance-left:14.4pt;mso-wrap-distance-top:3.6pt;mso-wrap-distance-right:14.4pt;mso-wrap-distance-bottom:3.6pt;mso-position-horizontal:right;mso-position-horizontal-relative:margin;mso-width-relative:margin;mso-height-relative:margin" coordorigin="" coordsize="38209,1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">
                <v:rect id="Rectangle 449" o:spid="_x0000_s1039" style="position:absolute;width:38113;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" fillcolor="#ec008c" strokecolor="#c3c5c8 [3214]" strokeweight="1pt">
                  <v:textbox>
                    <w:txbxContent>
                      <w:p w14:paraId="58CB594F" w14:textId="77777777" w:rsidR="00710AE3" w:rsidRPr="006645D2" w:rsidRDefault="00710AE3" w:rsidP="00AF5FE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Q</w:t>
                        </w:r>
                        <w:r w:rsidRPr="006645D2">
                          <w:rPr>
                            <w:rFonts w:asciiTheme="majorHAnsi" w:eastAsiaTheme="majorEastAsia" w:hAnsiTheme="majorHAnsi" w:cstheme="majorBidi"/>
                            <w:b/>
                            <w:color w:val="FFFFFF" w:themeColor="background1"/>
                            <w:sz w:val="24"/>
                            <w:szCs w:val="28"/>
                          </w:rPr>
                          <w:t>uestions used to assess leadership skills</w:t>
                        </w:r>
                      </w:p>
                    </w:txbxContent>
                  </v:textbox>
                </v:rect>
                <v:shape id="Text Box 450" o:spid="_x0000_s1040" type="#_x0000_t202" style="position:absolute;top:2526;width:38209;height:1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" filled="f" strokecolor="#c3c5c8 [3214]" strokeweight=".5pt">
                  <v:textbox inset=",7.2pt,,0">
                    <w:txbxContent>
                      <w:p w14:paraId="5C667300" w14:textId="77777777" w:rsidR="00710AE3" w:rsidRPr="006645D2" w:rsidRDefault="00710AE3" w:rsidP="00AF5FE2">
                        <w:p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How do you feel about the following things, even if you have never done them before...?</w:t>
                        </w:r>
                      </w:p>
                      <w:p w14:paraId="6156C015"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Pr>
                            <w:rFonts w:asciiTheme="majorHAnsi" w:hAnsiTheme="majorHAnsi" w:cstheme="majorHAnsi"/>
                            <w:sz w:val="24"/>
                            <w:szCs w:val="24"/>
                          </w:rPr>
                          <w:t>Being the</w:t>
                        </w:r>
                        <w:r w:rsidRPr="006645D2">
                          <w:rPr>
                            <w:rFonts w:asciiTheme="majorHAnsi" w:hAnsiTheme="majorHAnsi" w:cstheme="majorHAnsi"/>
                            <w:sz w:val="24"/>
                            <w:szCs w:val="24"/>
                          </w:rPr>
                          <w:t xml:space="preserve"> leader of a team </w:t>
                        </w:r>
                      </w:p>
                      <w:p w14:paraId="5813D3D9" w14:textId="77777777" w:rsidR="00710AE3"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Working with other people in a team</w:t>
                        </w:r>
                      </w:p>
                      <w:p w14:paraId="0BB30D18" w14:textId="77777777" w:rsidR="00710AE3" w:rsidRPr="008F277B" w:rsidRDefault="00710AE3" w:rsidP="00571EEB">
                        <w:pPr>
                          <w:pStyle w:val="ListParagraph"/>
                          <w:numPr>
                            <w:ilvl w:val="0"/>
                            <w:numId w:val="34"/>
                          </w:numPr>
                          <w:spacing w:after="0" w:line="288" w:lineRule="auto"/>
                          <w:rPr>
                            <w:rFonts w:asciiTheme="majorHAnsi" w:hAnsiTheme="majorHAnsi" w:cstheme="majorHAnsi"/>
                            <w:sz w:val="24"/>
                            <w:szCs w:val="24"/>
                          </w:rPr>
                        </w:pPr>
                        <w:r w:rsidRPr="008F277B">
                          <w:rPr>
                            <w:rFonts w:asciiTheme="majorHAnsi" w:hAnsiTheme="majorHAnsi" w:cstheme="majorHAnsi"/>
                            <w:sz w:val="24"/>
                            <w:szCs w:val="24"/>
                          </w:rPr>
                          <w:t>Explaining my ideas clearly</w:t>
                        </w:r>
                      </w:p>
                      <w:p w14:paraId="6F09FC5A"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 xml:space="preserve">Meeting new people </w:t>
                        </w:r>
                      </w:p>
                      <w:p w14:paraId="6D22F018" w14:textId="77777777" w:rsidR="00710AE3" w:rsidRPr="006645D2" w:rsidRDefault="00710AE3" w:rsidP="00571EEB">
                        <w:pPr>
                          <w:pStyle w:val="ListParagraph"/>
                          <w:numPr>
                            <w:ilvl w:val="0"/>
                            <w:numId w:val="34"/>
                          </w:numPr>
                          <w:spacing w:after="0" w:line="288" w:lineRule="auto"/>
                          <w:rPr>
                            <w:rFonts w:asciiTheme="majorHAnsi" w:hAnsiTheme="majorHAnsi" w:cstheme="majorHAnsi"/>
                            <w:sz w:val="24"/>
                            <w:szCs w:val="24"/>
                          </w:rPr>
                        </w:pPr>
                        <w:r w:rsidRPr="006645D2">
                          <w:rPr>
                            <w:rFonts w:asciiTheme="majorHAnsi" w:hAnsiTheme="majorHAnsi" w:cstheme="majorHAnsi"/>
                            <w:sz w:val="24"/>
                            <w:szCs w:val="24"/>
                          </w:rPr>
                          <w:t xml:space="preserve"> </w:t>
                        </w:r>
                      </w:p>
                      <w:p w14:paraId="7061BC08" w14:textId="77777777" w:rsidR="00710AE3" w:rsidRDefault="00710AE3" w:rsidP="00AF5FE2">
                        <w:pPr>
                          <w:rPr>
                            <w:caps/>
                            <w:color w:val="9C9B9B" w:themeColor="accent1"/>
                            <w:sz w:val="26"/>
                            <w:szCs w:val="26"/>
                          </w:rPr>
                        </w:pPr>
                      </w:p>
                    </w:txbxContent>
                  </v:textbox>
                </v:shape>
                <w10:wrap type="square" anchorx="margin"/>
              </v:group>
            </w:pict>
          </mc:Fallback>
        </mc:AlternateContent>
      </w:r>
      <w:r w:rsidRPr="00830994">
        <w:rPr>
          <w:rFonts w:asciiTheme="minorHAnsi" w:eastAsia="Calibri" w:hAnsiTheme="minorHAnsi" w:cstheme="minorHAnsi"/>
          <w:color w:val="000000"/>
          <w:sz w:val="24"/>
          <w:szCs w:val="24"/>
        </w:rPr>
        <w:t xml:space="preserve">A core goal of NCS is to support young people in their transition to adulthood. Developing leadership skills is a key component of this support and is therefore central to the value for money assessment. The leadership skills indicator used in this assessment is a composite variable, calculated as an average of the impact across four outcome measures. Each of the outcome measures is based on a question asking participants to rate their confidence at a certain activity (listed in the box overleaf) on a 5-point scale. </w:t>
      </w:r>
    </w:p>
    <w:p w14:paraId="02861D81" w14:textId="77777777" w:rsidR="00AF5FE2" w:rsidRPr="00830994" w:rsidRDefault="00AF5FE2" w:rsidP="00571EEB">
      <w:pPr>
        <w:pStyle w:val="KTRMaintext"/>
        <w:numPr>
          <w:ilvl w:val="0"/>
          <w:numId w:val="45"/>
        </w:numPr>
        <w:spacing w:line="288" w:lineRule="auto"/>
        <w:rPr>
          <w:rFonts w:asciiTheme="minorHAnsi" w:hAnsiTheme="minorHAnsi" w:cstheme="minorHAnsi"/>
          <w:szCs w:val="24"/>
        </w:rPr>
      </w:pPr>
      <w:r w:rsidRPr="00830994">
        <w:rPr>
          <w:rFonts w:asciiTheme="minorHAnsi" w:hAnsiTheme="minorHAnsi" w:cstheme="minorHAnsi"/>
          <w:szCs w:val="24"/>
        </w:rPr>
        <w:t>In summer 2016, the analysis demonstrated that there was a 19.7 percentage point increase in the proportion of young people who attained leadership skills between the ba</w:t>
      </w:r>
      <w:r w:rsidR="00A24964" w:rsidRPr="00830994">
        <w:rPr>
          <w:rFonts w:asciiTheme="minorHAnsi" w:hAnsiTheme="minorHAnsi" w:cstheme="minorHAnsi"/>
          <w:szCs w:val="24"/>
        </w:rPr>
        <w:t>seline and a three-month follow-</w:t>
      </w:r>
      <w:r w:rsidRPr="00830994">
        <w:rPr>
          <w:rFonts w:asciiTheme="minorHAnsi" w:hAnsiTheme="minorHAnsi" w:cstheme="minorHAnsi"/>
          <w:szCs w:val="24"/>
        </w:rPr>
        <w:t>up survey, relative to the comparison group</w:t>
      </w:r>
    </w:p>
    <w:p w14:paraId="6E26A112" w14:textId="77777777" w:rsidR="00AF5FE2" w:rsidRPr="00830994" w:rsidRDefault="00AF5FE2" w:rsidP="00571EEB">
      <w:pPr>
        <w:pStyle w:val="KTRMaintext"/>
        <w:numPr>
          <w:ilvl w:val="0"/>
          <w:numId w:val="45"/>
        </w:numPr>
        <w:spacing w:line="288" w:lineRule="auto"/>
        <w:rPr>
          <w:rFonts w:asciiTheme="minorHAnsi" w:hAnsiTheme="minorHAnsi" w:cstheme="minorHAnsi"/>
          <w:szCs w:val="24"/>
        </w:rPr>
      </w:pPr>
      <w:r w:rsidRPr="00830994">
        <w:rPr>
          <w:rFonts w:asciiTheme="minorHAnsi" w:hAnsiTheme="minorHAnsi" w:cstheme="minorHAnsi"/>
          <w:szCs w:val="24"/>
        </w:rPr>
        <w:t>In autumn 2016, there was a 19.8 percentage point increase in the proportion of young people who attained leadership skills</w:t>
      </w:r>
    </w:p>
    <w:p w14:paraId="5AFE2D1F" w14:textId="77777777" w:rsidR="00AF5FE2" w:rsidRPr="00830994" w:rsidRDefault="00AF5FE2" w:rsidP="00444CC5">
      <w:pPr>
        <w:pStyle w:val="KTRMaintext"/>
        <w:spacing w:line="288" w:lineRule="auto"/>
        <w:rPr>
          <w:rFonts w:asciiTheme="minorHAnsi" w:hAnsiTheme="minorHAnsi" w:cstheme="minorHAnsi"/>
          <w:szCs w:val="24"/>
        </w:rPr>
      </w:pPr>
      <w:r w:rsidRPr="00830994">
        <w:rPr>
          <w:rFonts w:asciiTheme="minorHAnsi" w:hAnsiTheme="minorHAnsi" w:cstheme="minorHAnsi"/>
          <w:szCs w:val="24"/>
        </w:rPr>
        <w:t xml:space="preserve">The existing literature suggests that leadership skills </w:t>
      </w:r>
      <w:r w:rsidR="00AD54F0" w:rsidRPr="00830994">
        <w:rPr>
          <w:rFonts w:asciiTheme="minorHAnsi" w:hAnsiTheme="minorHAnsi" w:cstheme="minorHAnsi"/>
          <w:szCs w:val="24"/>
        </w:rPr>
        <w:t>have a direct positive impact on lifetime earnings.</w:t>
      </w:r>
      <w:r w:rsidRPr="00830994">
        <w:rPr>
          <w:rFonts w:asciiTheme="minorHAnsi" w:hAnsiTheme="minorHAnsi" w:cstheme="minorHAnsi"/>
          <w:szCs w:val="24"/>
        </w:rPr>
        <w:t xml:space="preserve"> </w:t>
      </w:r>
      <w:r w:rsidR="00AD54F0" w:rsidRPr="00830994">
        <w:rPr>
          <w:rFonts w:asciiTheme="minorHAnsi" w:hAnsiTheme="minorHAnsi" w:cstheme="minorHAnsi"/>
          <w:szCs w:val="24"/>
        </w:rPr>
        <w:t>Kuhn and Weinberger (2003)</w:t>
      </w:r>
      <w:r w:rsidR="00AD54F0" w:rsidRPr="00830994">
        <w:rPr>
          <w:rStyle w:val="FootnoteReference"/>
          <w:rFonts w:asciiTheme="minorHAnsi" w:hAnsiTheme="minorHAnsi" w:cstheme="minorHAnsi"/>
          <w:szCs w:val="24"/>
        </w:rPr>
        <w:t xml:space="preserve"> </w:t>
      </w:r>
      <w:r w:rsidR="00AD54F0" w:rsidRPr="00830994">
        <w:rPr>
          <w:rStyle w:val="FootnoteReference"/>
          <w:rFonts w:asciiTheme="minorHAnsi" w:hAnsiTheme="minorHAnsi" w:cstheme="minorHAnsi"/>
          <w:szCs w:val="24"/>
        </w:rPr>
        <w:footnoteReference w:id="39"/>
      </w:r>
      <w:r w:rsidR="00AD54F0" w:rsidRPr="00830994">
        <w:rPr>
          <w:rFonts w:asciiTheme="minorHAnsi" w:hAnsiTheme="minorHAnsi" w:cstheme="minorHAnsi"/>
          <w:szCs w:val="24"/>
        </w:rPr>
        <w:t xml:space="preserve"> demonstrate this relationship using data on indicators of leadership skills of young people, as captured by their participation in “leadership activities” (such as being a </w:t>
      </w:r>
      <w:r w:rsidR="00AD54F0" w:rsidRPr="00830994">
        <w:rPr>
          <w:rFonts w:asciiTheme="minorHAnsi" w:hAnsiTheme="minorHAnsi" w:cstheme="minorHAnsi"/>
          <w:szCs w:val="24"/>
        </w:rPr>
        <w:lastRenderedPageBreak/>
        <w:t xml:space="preserve">sports team captain) and their survey responses to questions self-assessing leadership skills. Against each of these measures, they find a statistically significant relationship. Holding other factors constant, they find self-assessed leadership skills can improve the present value of lifetime earnings by 2.1% and 3.8%. The questions used in the NCS evaluation to measure the programme's impact on leadership skills are broadly comparable with those used in the data underlying the Kuhn and Weinberger analysis. </w:t>
      </w:r>
      <w:r w:rsidR="00A679B1" w:rsidRPr="00830994">
        <w:rPr>
          <w:rFonts w:asciiTheme="minorHAnsi" w:hAnsiTheme="minorHAnsi" w:cstheme="minorHAnsi"/>
          <w:szCs w:val="24"/>
        </w:rPr>
        <w:t>London Economics</w:t>
      </w:r>
      <w:r w:rsidRPr="00830994">
        <w:rPr>
          <w:rFonts w:asciiTheme="minorHAnsi" w:hAnsiTheme="minorHAnsi" w:cstheme="minorHAnsi"/>
          <w:szCs w:val="24"/>
        </w:rPr>
        <w:t xml:space="preserve"> app</w:t>
      </w:r>
      <w:r w:rsidR="00A679B1" w:rsidRPr="00830994">
        <w:rPr>
          <w:rFonts w:asciiTheme="minorHAnsi" w:hAnsiTheme="minorHAnsi" w:cstheme="minorHAnsi"/>
          <w:szCs w:val="24"/>
        </w:rPr>
        <w:t>lied</w:t>
      </w:r>
      <w:r w:rsidRPr="00830994">
        <w:rPr>
          <w:rFonts w:asciiTheme="minorHAnsi" w:hAnsiTheme="minorHAnsi" w:cstheme="minorHAnsi"/>
          <w:szCs w:val="24"/>
        </w:rPr>
        <w:t xml:space="preserve"> th</w:t>
      </w:r>
      <w:r w:rsidR="00AD54F0" w:rsidRPr="00830994">
        <w:rPr>
          <w:rFonts w:asciiTheme="minorHAnsi" w:hAnsiTheme="minorHAnsi" w:cstheme="minorHAnsi"/>
          <w:szCs w:val="24"/>
        </w:rPr>
        <w:t>e 2.</w:t>
      </w:r>
      <w:r w:rsidR="004F0C91" w:rsidRPr="00830994">
        <w:rPr>
          <w:rFonts w:asciiTheme="minorHAnsi" w:hAnsiTheme="minorHAnsi" w:cstheme="minorHAnsi"/>
          <w:szCs w:val="24"/>
        </w:rPr>
        <w:t>1%-3.8% uplift</w:t>
      </w:r>
      <w:r w:rsidRPr="00830994">
        <w:rPr>
          <w:rFonts w:asciiTheme="minorHAnsi" w:hAnsiTheme="minorHAnsi" w:cstheme="minorHAnsi"/>
          <w:szCs w:val="24"/>
        </w:rPr>
        <w:t xml:space="preserve"> to a central estimate of the present value of lifetime earnings (£600,000</w:t>
      </w:r>
      <w:r w:rsidRPr="00830994">
        <w:rPr>
          <w:rStyle w:val="FootnoteReference"/>
          <w:rFonts w:asciiTheme="minorHAnsi" w:hAnsiTheme="minorHAnsi" w:cstheme="minorHAnsi"/>
          <w:szCs w:val="24"/>
        </w:rPr>
        <w:footnoteReference w:id="40"/>
      </w:r>
      <w:r w:rsidRPr="00830994">
        <w:rPr>
          <w:rFonts w:asciiTheme="minorHAnsi" w:hAnsiTheme="minorHAnsi" w:cstheme="minorHAnsi"/>
          <w:szCs w:val="24"/>
        </w:rPr>
        <w:t>) to estimate the gross value of increased leadership skills.</w:t>
      </w:r>
    </w:p>
    <w:p w14:paraId="6415D94C" w14:textId="77777777" w:rsidR="00AF5FE2" w:rsidRPr="00830994" w:rsidRDefault="00AF5FE2" w:rsidP="00444CC5">
      <w:pPr>
        <w:pStyle w:val="KTRMaintext"/>
        <w:spacing w:line="288" w:lineRule="auto"/>
        <w:rPr>
          <w:rFonts w:asciiTheme="minorHAnsi" w:hAnsiTheme="minorHAnsi" w:cstheme="minorHAnsi"/>
          <w:szCs w:val="24"/>
        </w:rPr>
      </w:pPr>
      <w:r w:rsidRPr="00830994">
        <w:rPr>
          <w:rFonts w:asciiTheme="minorHAnsi" w:hAnsiTheme="minorHAnsi" w:cstheme="minorHAnsi"/>
          <w:szCs w:val="24"/>
        </w:rPr>
        <w:t>However, this f</w:t>
      </w:r>
      <w:r w:rsidR="00A679B1" w:rsidRPr="00830994">
        <w:rPr>
          <w:rFonts w:asciiTheme="minorHAnsi" w:hAnsiTheme="minorHAnsi" w:cstheme="minorHAnsi"/>
          <w:szCs w:val="24"/>
        </w:rPr>
        <w:t xml:space="preserve">igure must be deflated </w:t>
      </w:r>
      <w:r w:rsidRPr="00830994">
        <w:rPr>
          <w:rFonts w:asciiTheme="minorHAnsi" w:hAnsiTheme="minorHAnsi" w:cstheme="minorHAnsi"/>
          <w:szCs w:val="24"/>
        </w:rPr>
        <w:t xml:space="preserve">to account for the dual impact that enhanced leadership skills can have on both wages and education. An individual who attains leadership skills is likely to earn more because of those skills directly, but also because those skills will typically help him or her gain a higher level of education, which is also associated with higher earnings. </w:t>
      </w:r>
    </w:p>
    <w:p w14:paraId="353E2D0D" w14:textId="77777777" w:rsidR="00AF5FE2" w:rsidRPr="00830994" w:rsidRDefault="00AF5FE2" w:rsidP="00444CC5">
      <w:pPr>
        <w:pStyle w:val="KTRMaintext"/>
        <w:spacing w:line="288" w:lineRule="auto"/>
        <w:rPr>
          <w:rFonts w:asciiTheme="minorHAnsi" w:hAnsiTheme="minorHAnsi" w:cstheme="minorHAnsi"/>
          <w:szCs w:val="24"/>
        </w:rPr>
      </w:pPr>
      <w:r w:rsidRPr="00830994">
        <w:rPr>
          <w:rFonts w:asciiTheme="minorHAnsi" w:hAnsiTheme="minorHAnsi" w:cstheme="minorHAnsi"/>
          <w:szCs w:val="24"/>
        </w:rPr>
        <w:t>In order not to double-count these two effects, and following the approach adopted in previous evaluations for comparability, a 20% discount rate is applied. This effectively nullifies the additional value of leadership skills generated through education, allowing the direct impact of leadership on lifetime earnings to be represented in the value for money assessment.</w:t>
      </w:r>
    </w:p>
    <w:p w14:paraId="2D53098A" w14:textId="77777777" w:rsidR="00AF5FE2" w:rsidRPr="00132A0B" w:rsidRDefault="0078502E" w:rsidP="0078502E">
      <w:pPr>
        <w:pStyle w:val="Caption"/>
        <w:rPr>
          <w:rFonts w:asciiTheme="minorHAnsi" w:hAnsiTheme="minorHAnsi" w:cstheme="minorHAnsi"/>
          <w:b w:val="0"/>
          <w:noProof/>
          <w:sz w:val="22"/>
          <w:szCs w:val="22"/>
          <w:lang w:eastAsia="en-GB"/>
        </w:rPr>
      </w:pPr>
      <w:r w:rsidRPr="00132A0B">
        <w:rPr>
          <w:rFonts w:asciiTheme="minorHAnsi" w:hAnsiTheme="minorHAnsi" w:cstheme="minorHAnsi"/>
          <w:sz w:val="22"/>
          <w:szCs w:val="22"/>
        </w:rPr>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00905FB3" w:rsidRPr="00132A0B">
        <w:rPr>
          <w:rFonts w:asciiTheme="minorHAnsi" w:hAnsiTheme="minorHAnsi" w:cstheme="minorHAnsi"/>
          <w:noProof/>
          <w:sz w:val="22"/>
          <w:szCs w:val="22"/>
        </w:rPr>
        <w:t>7</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Summary of value for money assessment for leadership skills (Baseline Approach 1)</w:t>
      </w:r>
    </w:p>
    <w:tbl>
      <w:tblPr>
        <w:tblStyle w:val="LightList-Accent1"/>
        <w:tblpPr w:leftFromText="180" w:rightFromText="180" w:vertAnchor="text" w:horzAnchor="margin" w:tblpXSpec="center" w:tblpY="33"/>
        <w:tblW w:w="4958" w:type="pct"/>
        <w:tblLook w:val="04A0" w:firstRow="1" w:lastRow="0" w:firstColumn="1" w:lastColumn="0" w:noHBand="0" w:noVBand="1"/>
      </w:tblPr>
      <w:tblGrid>
        <w:gridCol w:w="2020"/>
        <w:gridCol w:w="3873"/>
        <w:gridCol w:w="3649"/>
      </w:tblGrid>
      <w:tr w:rsidR="00AF5FE2" w:rsidRPr="00830994" w14:paraId="60584541" w14:textId="77777777" w:rsidTr="009241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shd w:val="clear" w:color="auto" w:fill="EC008C"/>
          </w:tcPr>
          <w:p w14:paraId="65A1C75A" w14:textId="77777777" w:rsidR="00AF5FE2" w:rsidRPr="00830994" w:rsidRDefault="00AF5FE2" w:rsidP="005940B1">
            <w:pPr>
              <w:pStyle w:val="KTRTableCell"/>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Factors</w:t>
            </w:r>
          </w:p>
        </w:tc>
        <w:tc>
          <w:tcPr>
            <w:tcW w:w="2029" w:type="pct"/>
            <w:tcBorders>
              <w:left w:val="single" w:sz="4" w:space="0" w:color="9C9B9B" w:themeColor="accent1"/>
            </w:tcBorders>
            <w:shd w:val="clear" w:color="auto" w:fill="EC008C"/>
          </w:tcPr>
          <w:p w14:paraId="0A69A7D5"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Description</w:t>
            </w:r>
          </w:p>
        </w:tc>
        <w:tc>
          <w:tcPr>
            <w:tcW w:w="1912" w:type="pct"/>
            <w:tcBorders>
              <w:left w:val="single" w:sz="4" w:space="0" w:color="9C9B9B" w:themeColor="accent1"/>
              <w:right w:val="single" w:sz="4" w:space="0" w:color="9C9B9B" w:themeColor="accent1"/>
            </w:tcBorders>
            <w:shd w:val="clear" w:color="auto" w:fill="EC008C"/>
          </w:tcPr>
          <w:p w14:paraId="12584B95"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Values</w:t>
            </w:r>
          </w:p>
        </w:tc>
      </w:tr>
      <w:tr w:rsidR="00AF5FE2" w:rsidRPr="00830994" w14:paraId="7E5F2B98" w14:textId="77777777" w:rsidTr="00924153">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3565BC4F"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A</w:t>
            </w:r>
          </w:p>
        </w:tc>
        <w:tc>
          <w:tcPr>
            <w:tcW w:w="2029" w:type="pct"/>
            <w:tcBorders>
              <w:left w:val="single" w:sz="4" w:space="0" w:color="9C9B9B" w:themeColor="accent1"/>
            </w:tcBorders>
            <w:vAlign w:val="center"/>
          </w:tcPr>
          <w:p w14:paraId="1AF5F98B" w14:textId="3D374B31"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Proportion of programme </w:t>
            </w:r>
            <w:r w:rsidR="00571EEB">
              <w:rPr>
                <w:rFonts w:asciiTheme="minorHAnsi" w:hAnsiTheme="minorHAnsi" w:cstheme="minorHAnsi"/>
                <w:sz w:val="24"/>
                <w:szCs w:val="24"/>
              </w:rPr>
              <w:t>participants</w:t>
            </w:r>
            <w:r w:rsidRPr="00830994">
              <w:rPr>
                <w:rFonts w:asciiTheme="minorHAnsi" w:hAnsiTheme="minorHAnsi" w:cstheme="minorHAnsi"/>
                <w:sz w:val="24"/>
                <w:szCs w:val="24"/>
              </w:rPr>
              <w:t xml:space="preserve"> who gained leadership skills</w:t>
            </w:r>
          </w:p>
        </w:tc>
        <w:tc>
          <w:tcPr>
            <w:tcW w:w="1912" w:type="pct"/>
            <w:tcBorders>
              <w:left w:val="single" w:sz="4" w:space="0" w:color="9C9B9B" w:themeColor="accent1"/>
              <w:right w:val="single" w:sz="4" w:space="0" w:color="9C9B9B" w:themeColor="accent1"/>
            </w:tcBorders>
            <w:vAlign w:val="center"/>
          </w:tcPr>
          <w:p w14:paraId="697310FA" w14:textId="77777777"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19.7% for summer, 19.8% for autumn</w:t>
            </w:r>
          </w:p>
        </w:tc>
      </w:tr>
      <w:tr w:rsidR="00AF5FE2" w:rsidRPr="00830994" w14:paraId="23491F4D" w14:textId="77777777" w:rsidTr="00924153">
        <w:trPr>
          <w:trHeight w:val="30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24187230"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B</w:t>
            </w:r>
          </w:p>
        </w:tc>
        <w:tc>
          <w:tcPr>
            <w:tcW w:w="2029" w:type="pct"/>
            <w:tcBorders>
              <w:left w:val="single" w:sz="4" w:space="0" w:color="9C9B9B" w:themeColor="accent1"/>
            </w:tcBorders>
            <w:vAlign w:val="center"/>
          </w:tcPr>
          <w:p w14:paraId="58E15A9A"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Lower/central/upper bound effect</w:t>
            </w:r>
          </w:p>
        </w:tc>
        <w:tc>
          <w:tcPr>
            <w:tcW w:w="1912" w:type="pct"/>
            <w:tcBorders>
              <w:left w:val="single" w:sz="4" w:space="0" w:color="9C9B9B" w:themeColor="accent1"/>
              <w:right w:val="single" w:sz="4" w:space="0" w:color="9C9B9B" w:themeColor="accent1"/>
            </w:tcBorders>
            <w:vAlign w:val="center"/>
          </w:tcPr>
          <w:p w14:paraId="585DA481"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Lower bound: 2.1%</w:t>
            </w:r>
          </w:p>
          <w:p w14:paraId="1B7CCB8C"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Central estimate: 2.95%</w:t>
            </w:r>
          </w:p>
          <w:p w14:paraId="1D9975CE"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Upper bound: 3.8%</w:t>
            </w:r>
          </w:p>
        </w:tc>
      </w:tr>
      <w:tr w:rsidR="00AF5FE2" w:rsidRPr="00830994" w14:paraId="0C48DE0E" w14:textId="77777777" w:rsidTr="0092415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4742A10B"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C</w:t>
            </w:r>
          </w:p>
        </w:tc>
        <w:tc>
          <w:tcPr>
            <w:tcW w:w="2029" w:type="pct"/>
            <w:tcBorders>
              <w:left w:val="single" w:sz="4" w:space="0" w:color="9C9B9B" w:themeColor="accent1"/>
            </w:tcBorders>
            <w:vAlign w:val="center"/>
          </w:tcPr>
          <w:p w14:paraId="6228F531" w14:textId="77777777"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Present value of lifetime earnings</w:t>
            </w:r>
          </w:p>
        </w:tc>
        <w:tc>
          <w:tcPr>
            <w:tcW w:w="1912" w:type="pct"/>
            <w:tcBorders>
              <w:left w:val="single" w:sz="4" w:space="0" w:color="9C9B9B" w:themeColor="accent1"/>
              <w:right w:val="single" w:sz="4" w:space="0" w:color="9C9B9B" w:themeColor="accent1"/>
            </w:tcBorders>
            <w:vAlign w:val="center"/>
          </w:tcPr>
          <w:p w14:paraId="58533C9B" w14:textId="77777777"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£600,000</w:t>
            </w:r>
          </w:p>
        </w:tc>
      </w:tr>
      <w:tr w:rsidR="00AF5FE2" w:rsidRPr="00830994" w14:paraId="682B0963" w14:textId="77777777" w:rsidTr="00924153">
        <w:trPr>
          <w:trHeight w:val="17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627B6719"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D</w:t>
            </w:r>
          </w:p>
        </w:tc>
        <w:tc>
          <w:tcPr>
            <w:tcW w:w="2029" w:type="pct"/>
            <w:tcBorders>
              <w:left w:val="single" w:sz="4" w:space="0" w:color="9C9B9B" w:themeColor="accent1"/>
            </w:tcBorders>
            <w:vAlign w:val="center"/>
          </w:tcPr>
          <w:p w14:paraId="332F03C6" w14:textId="0D4C62C8"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Number of programme </w:t>
            </w:r>
            <w:r w:rsidR="00A477A9">
              <w:rPr>
                <w:rFonts w:asciiTheme="minorHAnsi" w:hAnsiTheme="minorHAnsi" w:cstheme="minorHAnsi"/>
                <w:sz w:val="24"/>
                <w:szCs w:val="24"/>
              </w:rPr>
              <w:t>participants</w:t>
            </w:r>
            <w:r w:rsidR="00CA66CE">
              <w:rPr>
                <w:rStyle w:val="FootnoteReference"/>
                <w:rFonts w:asciiTheme="minorHAnsi" w:hAnsiTheme="minorHAnsi" w:cstheme="minorHAnsi"/>
                <w:sz w:val="24"/>
                <w:szCs w:val="24"/>
              </w:rPr>
              <w:footnoteReference w:id="41"/>
            </w:r>
          </w:p>
        </w:tc>
        <w:tc>
          <w:tcPr>
            <w:tcW w:w="1912" w:type="pct"/>
            <w:tcBorders>
              <w:left w:val="single" w:sz="4" w:space="0" w:color="9C9B9B" w:themeColor="accent1"/>
              <w:right w:val="single" w:sz="4" w:space="0" w:color="9C9B9B" w:themeColor="accent1"/>
            </w:tcBorders>
            <w:vAlign w:val="center"/>
          </w:tcPr>
          <w:p w14:paraId="2DB086AB" w14:textId="39529D53" w:rsidR="00AF5FE2" w:rsidRPr="00830994" w:rsidRDefault="00A477A9"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62,989</w:t>
            </w:r>
            <w:r w:rsidR="00B42781" w:rsidRPr="00830994">
              <w:rPr>
                <w:rFonts w:asciiTheme="minorHAnsi" w:hAnsiTheme="minorHAnsi" w:cstheme="minorHAnsi"/>
                <w:sz w:val="24"/>
                <w:szCs w:val="24"/>
              </w:rPr>
              <w:t xml:space="preserve"> </w:t>
            </w:r>
            <w:r w:rsidR="00AF5FE2" w:rsidRPr="00830994">
              <w:rPr>
                <w:rFonts w:asciiTheme="minorHAnsi" w:hAnsiTheme="minorHAnsi" w:cstheme="minorHAnsi"/>
                <w:sz w:val="24"/>
                <w:szCs w:val="24"/>
              </w:rPr>
              <w:t xml:space="preserve">for summer, </w:t>
            </w:r>
            <w:r>
              <w:rPr>
                <w:rFonts w:asciiTheme="minorHAnsi" w:hAnsiTheme="minorHAnsi" w:cstheme="minorHAnsi"/>
                <w:sz w:val="24"/>
                <w:szCs w:val="24"/>
              </w:rPr>
              <w:t>10,556</w:t>
            </w:r>
            <w:r w:rsidR="00B42781" w:rsidRPr="00830994">
              <w:rPr>
                <w:rFonts w:asciiTheme="minorHAnsi" w:hAnsiTheme="minorHAnsi" w:cstheme="minorHAnsi"/>
                <w:sz w:val="24"/>
                <w:szCs w:val="24"/>
              </w:rPr>
              <w:t xml:space="preserve"> </w:t>
            </w:r>
            <w:r w:rsidR="00AF5FE2" w:rsidRPr="00830994">
              <w:rPr>
                <w:rFonts w:asciiTheme="minorHAnsi" w:hAnsiTheme="minorHAnsi" w:cstheme="minorHAnsi"/>
                <w:sz w:val="24"/>
                <w:szCs w:val="24"/>
              </w:rPr>
              <w:t>for autumn</w:t>
            </w:r>
          </w:p>
        </w:tc>
      </w:tr>
      <w:tr w:rsidR="00AF5FE2" w:rsidRPr="00830994" w14:paraId="020CA9FD" w14:textId="77777777" w:rsidTr="0092415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56140ECE"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E</w:t>
            </w:r>
          </w:p>
        </w:tc>
        <w:tc>
          <w:tcPr>
            <w:tcW w:w="2029" w:type="pct"/>
            <w:tcBorders>
              <w:left w:val="single" w:sz="4" w:space="0" w:color="9C9B9B" w:themeColor="accent1"/>
            </w:tcBorders>
            <w:vAlign w:val="center"/>
          </w:tcPr>
          <w:p w14:paraId="5A88C7A1" w14:textId="77777777"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Discount to avoid double counting</w:t>
            </w:r>
          </w:p>
        </w:tc>
        <w:tc>
          <w:tcPr>
            <w:tcW w:w="1912" w:type="pct"/>
            <w:tcBorders>
              <w:left w:val="single" w:sz="4" w:space="0" w:color="9C9B9B" w:themeColor="accent1"/>
              <w:right w:val="single" w:sz="4" w:space="0" w:color="9C9B9B" w:themeColor="accent1"/>
            </w:tcBorders>
            <w:vAlign w:val="center"/>
          </w:tcPr>
          <w:p w14:paraId="4C5F60AD" w14:textId="77777777" w:rsidR="00AF5FE2" w:rsidRPr="00830994" w:rsidRDefault="00AF5FE2" w:rsidP="005940B1">
            <w:pPr>
              <w:pStyle w:val="KTRTableCel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Reduction of 20%</w:t>
            </w:r>
          </w:p>
        </w:tc>
      </w:tr>
      <w:tr w:rsidR="00AF5FE2" w:rsidRPr="00830994" w14:paraId="38D0B0EB" w14:textId="77777777" w:rsidTr="00924153">
        <w:trPr>
          <w:trHeight w:val="170"/>
        </w:trPr>
        <w:tc>
          <w:tcPr>
            <w:cnfStyle w:val="001000000000" w:firstRow="0" w:lastRow="0" w:firstColumn="1" w:lastColumn="0" w:oddVBand="0" w:evenVBand="0" w:oddHBand="0" w:evenHBand="0" w:firstRowFirstColumn="0" w:firstRowLastColumn="0" w:lastRowFirstColumn="0" w:lastRowLastColumn="0"/>
            <w:tcW w:w="1058" w:type="pct"/>
            <w:tcBorders>
              <w:right w:val="single" w:sz="4" w:space="0" w:color="9C9B9B" w:themeColor="accent1"/>
            </w:tcBorders>
            <w:vAlign w:val="center"/>
          </w:tcPr>
          <w:p w14:paraId="3AE1F9EB"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A*B*C*D*E</w:t>
            </w:r>
          </w:p>
        </w:tc>
        <w:tc>
          <w:tcPr>
            <w:tcW w:w="2029" w:type="pct"/>
            <w:tcBorders>
              <w:left w:val="single" w:sz="4" w:space="0" w:color="9C9B9B" w:themeColor="accent1"/>
            </w:tcBorders>
            <w:vAlign w:val="center"/>
          </w:tcPr>
          <w:p w14:paraId="0A3D9042"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830994">
              <w:rPr>
                <w:rFonts w:asciiTheme="minorHAnsi" w:hAnsiTheme="minorHAnsi" w:cstheme="minorHAnsi"/>
                <w:b/>
                <w:sz w:val="24"/>
                <w:szCs w:val="24"/>
              </w:rPr>
              <w:t>Total value of leadership</w:t>
            </w:r>
          </w:p>
        </w:tc>
        <w:tc>
          <w:tcPr>
            <w:tcW w:w="1912" w:type="pct"/>
            <w:tcBorders>
              <w:left w:val="single" w:sz="4" w:space="0" w:color="9C9B9B" w:themeColor="accent1"/>
              <w:right w:val="single" w:sz="4" w:space="0" w:color="9C9B9B" w:themeColor="accent1"/>
            </w:tcBorders>
            <w:vAlign w:val="center"/>
          </w:tcPr>
          <w:p w14:paraId="76D3DCF6" w14:textId="77777777" w:rsidR="00AF5FE2" w:rsidRPr="00830994" w:rsidRDefault="00AF5FE2" w:rsidP="005940B1">
            <w:pPr>
              <w:pStyle w:val="KTRTableCell"/>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830994">
              <w:rPr>
                <w:rFonts w:asciiTheme="minorHAnsi" w:hAnsiTheme="minorHAnsi" w:cstheme="minorHAnsi"/>
                <w:b/>
                <w:sz w:val="24"/>
                <w:szCs w:val="24"/>
              </w:rPr>
              <w:t>Product of all the above</w:t>
            </w:r>
          </w:p>
        </w:tc>
      </w:tr>
    </w:tbl>
    <w:p w14:paraId="39200269" w14:textId="77777777" w:rsidR="00AF5FE2" w:rsidRPr="00830994" w:rsidRDefault="00AF5FE2" w:rsidP="0078502E">
      <w:pPr>
        <w:pStyle w:val="NormalWeb"/>
        <w:spacing w:before="120" w:beforeAutospacing="0" w:after="120" w:afterAutospacing="0"/>
        <w:rPr>
          <w:rFonts w:asciiTheme="minorHAnsi" w:hAnsiTheme="minorHAnsi" w:cstheme="minorHAnsi"/>
          <w:sz w:val="20"/>
          <w:szCs w:val="20"/>
        </w:rPr>
      </w:pPr>
      <w:r w:rsidRPr="00830994">
        <w:rPr>
          <w:rFonts w:asciiTheme="minorHAnsi" w:hAnsiTheme="minorHAnsi" w:cstheme="minorHAnsi"/>
          <w:bCs/>
          <w:kern w:val="24"/>
          <w:sz w:val="20"/>
          <w:szCs w:val="20"/>
        </w:rPr>
        <w:t>Note: A sensitivity analysis presented in a later section explores the impact of disaggregating the present value of lifetime earnings by gender.</w:t>
      </w:r>
    </w:p>
    <w:p w14:paraId="1C094439" w14:textId="77777777" w:rsidR="00AF5FE2" w:rsidRPr="00830994" w:rsidRDefault="00AF5FE2" w:rsidP="00132A0B">
      <w:pPr>
        <w:pStyle w:val="KTRHeading3"/>
        <w:spacing w:before="240" w:line="288" w:lineRule="auto"/>
        <w:rPr>
          <w:rFonts w:asciiTheme="minorHAnsi" w:hAnsiTheme="minorHAnsi" w:cstheme="minorHAnsi"/>
          <w:lang w:eastAsia="en-GB"/>
        </w:rPr>
      </w:pPr>
      <w:r w:rsidRPr="00830994">
        <w:rPr>
          <w:rFonts w:asciiTheme="minorHAnsi" w:hAnsiTheme="minorHAnsi" w:cstheme="minorHAnsi"/>
          <w:lang w:eastAsia="en-GB"/>
        </w:rPr>
        <w:lastRenderedPageBreak/>
        <w:t xml:space="preserve">Total value of </w:t>
      </w:r>
      <w:r w:rsidRPr="00830994">
        <w:rPr>
          <w:rFonts w:asciiTheme="minorHAnsi" w:hAnsiTheme="minorHAnsi" w:cstheme="minorHAnsi"/>
        </w:rPr>
        <w:t xml:space="preserve">attained </w:t>
      </w:r>
      <w:r w:rsidRPr="00830994">
        <w:rPr>
          <w:rFonts w:asciiTheme="minorHAnsi" w:hAnsiTheme="minorHAnsi" w:cstheme="minorHAnsi"/>
          <w:color w:val="EC008C"/>
        </w:rPr>
        <w:t>leadership skills</w:t>
      </w:r>
      <w:r w:rsidRPr="00830994">
        <w:rPr>
          <w:rFonts w:asciiTheme="minorHAnsi" w:hAnsiTheme="minorHAnsi" w:cstheme="minorHAnsi"/>
        </w:rPr>
        <w:t xml:space="preserve"> </w:t>
      </w:r>
    </w:p>
    <w:p w14:paraId="2A8AFC86" w14:textId="67EF97A7" w:rsidR="00AF5FE2" w:rsidRPr="00830994" w:rsidRDefault="006D3D13" w:rsidP="00444CC5">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T</w:t>
      </w:r>
      <w:r w:rsidR="00AF5FE2" w:rsidRPr="00830994">
        <w:rPr>
          <w:rFonts w:asciiTheme="minorHAnsi" w:eastAsia="Calibri" w:hAnsiTheme="minorHAnsi" w:cstheme="minorHAnsi"/>
          <w:color w:val="000000"/>
          <w:sz w:val="24"/>
          <w:szCs w:val="18"/>
          <w:lang w:eastAsia="en-GB"/>
        </w:rPr>
        <w:t xml:space="preserve">able </w:t>
      </w:r>
      <w:r w:rsidRPr="00830994">
        <w:rPr>
          <w:rFonts w:asciiTheme="minorHAnsi" w:eastAsia="Calibri" w:hAnsiTheme="minorHAnsi" w:cstheme="minorHAnsi"/>
          <w:color w:val="000000"/>
          <w:sz w:val="24"/>
          <w:szCs w:val="18"/>
          <w:lang w:eastAsia="en-GB"/>
        </w:rPr>
        <w:t xml:space="preserve">8 </w:t>
      </w:r>
      <w:r w:rsidR="00AF5FE2" w:rsidRPr="00830994">
        <w:rPr>
          <w:rFonts w:asciiTheme="minorHAnsi" w:eastAsia="Calibri" w:hAnsiTheme="minorHAnsi" w:cstheme="minorHAnsi"/>
          <w:color w:val="000000"/>
          <w:sz w:val="24"/>
          <w:szCs w:val="18"/>
          <w:lang w:eastAsia="en-GB"/>
        </w:rPr>
        <w:t xml:space="preserve">outlines the estimates of monetary value of leadership skills attained during </w:t>
      </w:r>
      <w:r w:rsidR="00DF3504" w:rsidRPr="00830994">
        <w:rPr>
          <w:rFonts w:asciiTheme="minorHAnsi" w:eastAsia="Calibri" w:hAnsiTheme="minorHAnsi" w:cstheme="minorHAnsi"/>
          <w:color w:val="000000"/>
          <w:sz w:val="24"/>
          <w:szCs w:val="18"/>
          <w:lang w:eastAsia="en-GB"/>
        </w:rPr>
        <w:t xml:space="preserve">the </w:t>
      </w:r>
      <w:r w:rsidR="00AF5FE2" w:rsidRPr="00830994">
        <w:rPr>
          <w:rFonts w:asciiTheme="minorHAnsi" w:eastAsia="Calibri" w:hAnsiTheme="minorHAnsi" w:cstheme="minorHAnsi"/>
          <w:color w:val="000000"/>
          <w:sz w:val="24"/>
          <w:szCs w:val="18"/>
          <w:lang w:eastAsia="en-GB"/>
        </w:rPr>
        <w:t xml:space="preserve">2016 NCS summer and autumn programmes. The central scenario analysis suggests that the value of enhanced leadership skills in summer 2016 was </w:t>
      </w:r>
      <w:r w:rsidR="00AF5FE2" w:rsidRPr="00830994">
        <w:rPr>
          <w:rFonts w:asciiTheme="minorHAnsi" w:eastAsia="Calibri" w:hAnsiTheme="minorHAnsi" w:cstheme="minorHAnsi"/>
          <w:b/>
          <w:color w:val="000000"/>
          <w:sz w:val="24"/>
          <w:szCs w:val="18"/>
          <w:lang w:eastAsia="en-GB"/>
        </w:rPr>
        <w:t>£</w:t>
      </w:r>
      <w:r w:rsidR="00B42781" w:rsidRPr="00830994">
        <w:rPr>
          <w:rFonts w:asciiTheme="minorHAnsi" w:eastAsia="Calibri" w:hAnsiTheme="minorHAnsi" w:cstheme="minorHAnsi"/>
          <w:b/>
          <w:color w:val="000000"/>
          <w:sz w:val="24"/>
          <w:szCs w:val="18"/>
          <w:lang w:eastAsia="en-GB"/>
        </w:rPr>
        <w:t>1</w:t>
      </w:r>
      <w:r w:rsidR="00A477A9">
        <w:rPr>
          <w:rFonts w:asciiTheme="minorHAnsi" w:eastAsia="Calibri" w:hAnsiTheme="minorHAnsi" w:cstheme="minorHAnsi"/>
          <w:b/>
          <w:color w:val="000000"/>
          <w:sz w:val="24"/>
          <w:szCs w:val="18"/>
          <w:lang w:eastAsia="en-GB"/>
        </w:rPr>
        <w:t>75</w:t>
      </w:r>
      <w:r w:rsidR="00AF5FE2" w:rsidRPr="00830994">
        <w:rPr>
          <w:rFonts w:asciiTheme="minorHAnsi" w:eastAsia="Calibri" w:hAnsiTheme="minorHAnsi" w:cstheme="minorHAnsi"/>
          <w:b/>
          <w:color w:val="000000"/>
          <w:sz w:val="24"/>
          <w:szCs w:val="18"/>
          <w:lang w:eastAsia="en-GB"/>
        </w:rPr>
        <w:t>.</w:t>
      </w:r>
      <w:r w:rsidR="00A477A9">
        <w:rPr>
          <w:rFonts w:asciiTheme="minorHAnsi" w:eastAsia="Calibri" w:hAnsiTheme="minorHAnsi" w:cstheme="minorHAnsi"/>
          <w:b/>
          <w:color w:val="000000"/>
          <w:sz w:val="24"/>
          <w:szCs w:val="18"/>
          <w:lang w:eastAsia="en-GB"/>
        </w:rPr>
        <w:t>7</w:t>
      </w:r>
      <w:r w:rsidR="00B42781" w:rsidRPr="00830994">
        <w:rPr>
          <w:rFonts w:asciiTheme="minorHAnsi" w:eastAsia="Calibri" w:hAnsiTheme="minorHAnsi" w:cstheme="minorHAnsi"/>
          <w:b/>
          <w:color w:val="000000"/>
          <w:sz w:val="24"/>
          <w:szCs w:val="18"/>
          <w:lang w:eastAsia="en-GB"/>
        </w:rPr>
        <w:t xml:space="preserve"> </w:t>
      </w:r>
      <w:r w:rsidR="00AF5FE2" w:rsidRPr="00830994">
        <w:rPr>
          <w:rFonts w:asciiTheme="minorHAnsi" w:eastAsia="Calibri" w:hAnsiTheme="minorHAnsi" w:cstheme="minorHAnsi"/>
          <w:b/>
          <w:color w:val="000000"/>
          <w:sz w:val="24"/>
          <w:szCs w:val="18"/>
          <w:lang w:eastAsia="en-GB"/>
        </w:rPr>
        <w:t>million</w:t>
      </w:r>
      <w:r w:rsidR="00AF5FE2" w:rsidRPr="00830994">
        <w:rPr>
          <w:rFonts w:asciiTheme="minorHAnsi" w:eastAsia="Calibri" w:hAnsiTheme="minorHAnsi" w:cstheme="minorHAnsi"/>
          <w:color w:val="000000"/>
          <w:sz w:val="24"/>
          <w:szCs w:val="18"/>
          <w:lang w:eastAsia="en-GB"/>
        </w:rPr>
        <w:t xml:space="preserve"> and </w:t>
      </w:r>
      <w:r w:rsidR="00AF5FE2" w:rsidRPr="00830994">
        <w:rPr>
          <w:rFonts w:asciiTheme="minorHAnsi" w:eastAsia="Calibri" w:hAnsiTheme="minorHAnsi" w:cstheme="minorHAnsi"/>
          <w:b/>
          <w:color w:val="000000"/>
          <w:sz w:val="24"/>
          <w:szCs w:val="18"/>
          <w:lang w:eastAsia="en-GB"/>
        </w:rPr>
        <w:t>£</w:t>
      </w:r>
      <w:r w:rsidR="00A477A9">
        <w:rPr>
          <w:rFonts w:asciiTheme="minorHAnsi" w:eastAsia="Calibri" w:hAnsiTheme="minorHAnsi" w:cstheme="minorHAnsi"/>
          <w:b/>
          <w:color w:val="000000"/>
          <w:sz w:val="24"/>
          <w:szCs w:val="18"/>
          <w:lang w:eastAsia="en-GB"/>
        </w:rPr>
        <w:t>29</w:t>
      </w:r>
      <w:r w:rsidR="00AF5FE2" w:rsidRPr="00830994">
        <w:rPr>
          <w:rFonts w:asciiTheme="minorHAnsi" w:eastAsia="Calibri" w:hAnsiTheme="minorHAnsi" w:cstheme="minorHAnsi"/>
          <w:b/>
          <w:color w:val="000000"/>
          <w:sz w:val="24"/>
          <w:szCs w:val="18"/>
          <w:lang w:eastAsia="en-GB"/>
        </w:rPr>
        <w:t>.6 million</w:t>
      </w:r>
      <w:r w:rsidR="00AF5FE2" w:rsidRPr="00830994">
        <w:rPr>
          <w:rFonts w:asciiTheme="minorHAnsi" w:eastAsia="Calibri" w:hAnsiTheme="minorHAnsi" w:cstheme="minorHAnsi"/>
          <w:color w:val="000000"/>
          <w:sz w:val="24"/>
          <w:szCs w:val="18"/>
          <w:lang w:eastAsia="en-GB"/>
        </w:rPr>
        <w:t xml:space="preserve"> in autumn 2016.</w:t>
      </w:r>
    </w:p>
    <w:p w14:paraId="310674E6" w14:textId="77777777" w:rsidR="00AF5FE2" w:rsidRPr="00132A0B" w:rsidRDefault="006D3D13" w:rsidP="006D3D13">
      <w:pPr>
        <w:pStyle w:val="Caption"/>
        <w:rPr>
          <w:rFonts w:asciiTheme="minorHAnsi" w:eastAsia="Calibri" w:hAnsiTheme="minorHAnsi" w:cstheme="minorHAnsi"/>
          <w:noProof/>
          <w:color w:val="000000"/>
          <w:sz w:val="22"/>
          <w:szCs w:val="22"/>
          <w:lang w:eastAsia="en-GB"/>
        </w:rPr>
      </w:pPr>
      <w:r w:rsidRPr="00132A0B">
        <w:rPr>
          <w:rFonts w:asciiTheme="minorHAnsi" w:hAnsiTheme="minorHAnsi" w:cstheme="minorHAnsi"/>
          <w:sz w:val="22"/>
          <w:szCs w:val="22"/>
        </w:rPr>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00905FB3" w:rsidRPr="00132A0B">
        <w:rPr>
          <w:rFonts w:asciiTheme="minorHAnsi" w:hAnsiTheme="minorHAnsi" w:cstheme="minorHAnsi"/>
          <w:noProof/>
          <w:sz w:val="22"/>
          <w:szCs w:val="22"/>
        </w:rPr>
        <w:t>8</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Total value of attained leadership skills</w:t>
      </w:r>
    </w:p>
    <w:tbl>
      <w:tblPr>
        <w:tblStyle w:val="LightList-Accent1"/>
        <w:tblW w:w="5000" w:type="pct"/>
        <w:tblLook w:val="04A0" w:firstRow="1" w:lastRow="0" w:firstColumn="1" w:lastColumn="0" w:noHBand="0" w:noVBand="1"/>
      </w:tblPr>
      <w:tblGrid>
        <w:gridCol w:w="2798"/>
        <w:gridCol w:w="3409"/>
        <w:gridCol w:w="3411"/>
      </w:tblGrid>
      <w:tr w:rsidR="00AF5FE2" w:rsidRPr="00830994" w14:paraId="5BEABF9B" w14:textId="77777777" w:rsidTr="008B2A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5" w:type="pct"/>
            <w:tcBorders>
              <w:right w:val="single" w:sz="4" w:space="0" w:color="9C9B9B" w:themeColor="accent1"/>
            </w:tcBorders>
            <w:shd w:val="clear" w:color="auto" w:fill="EC008C"/>
            <w:vAlign w:val="center"/>
          </w:tcPr>
          <w:p w14:paraId="5FBF7BB0" w14:textId="77777777" w:rsidR="00AF5FE2" w:rsidRPr="00830994" w:rsidRDefault="00AF5FE2" w:rsidP="005940B1">
            <w:pPr>
              <w:pStyle w:val="KTRTableCell"/>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S</w:t>
            </w:r>
            <w:r w:rsidRPr="00830994">
              <w:rPr>
                <w:rFonts w:asciiTheme="minorHAnsi" w:hAnsiTheme="minorHAnsi" w:cstheme="minorHAnsi"/>
                <w:bCs/>
                <w:color w:val="FFFFFF" w:themeColor="background1"/>
                <w:sz w:val="24"/>
                <w:szCs w:val="24"/>
              </w:rPr>
              <w:t>cenario</w:t>
            </w:r>
          </w:p>
        </w:tc>
        <w:tc>
          <w:tcPr>
            <w:tcW w:w="1772" w:type="pct"/>
            <w:tcBorders>
              <w:top w:val="single" w:sz="8" w:space="0" w:color="A6A6A6"/>
              <w:left w:val="nil"/>
              <w:bottom w:val="single" w:sz="8" w:space="0" w:color="A6A6A6"/>
              <w:right w:val="single" w:sz="8" w:space="0" w:color="A6A6A6"/>
            </w:tcBorders>
            <w:shd w:val="clear" w:color="auto" w:fill="EC008C"/>
            <w:vAlign w:val="center"/>
          </w:tcPr>
          <w:p w14:paraId="4FF8EA80"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66" behindDoc="0" locked="0" layoutInCell="1" allowOverlap="1" wp14:anchorId="4E757D3B" wp14:editId="0C522B0F">
                      <wp:simplePos x="0" y="0"/>
                      <wp:positionH relativeFrom="column">
                        <wp:posOffset>1004570</wp:posOffset>
                      </wp:positionH>
                      <wp:positionV relativeFrom="paragraph">
                        <wp:posOffset>10160</wp:posOffset>
                      </wp:positionV>
                      <wp:extent cx="225425" cy="224790"/>
                      <wp:effectExtent l="57150" t="19050" r="60325" b="3810"/>
                      <wp:wrapNone/>
                      <wp:docPr id="45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455" name="Oval 455"/>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6" name="Freeform 456"/>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8" name="Freeform 458"/>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9" name="Freeform 459"/>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0" name="Freeform 460"/>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3" name="Freeform 463"/>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46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5" name="Freeform 46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92903F" id="Group 111" o:spid="_x0000_s1026" style="position:absolute;margin-left:79.1pt;margin-top:.8pt;width:17.75pt;height:17.7pt;z-index:25165826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">
                      <v:oval id="Oval 455"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18UA&#10;AADcAAAADwAAAGRycy9kb3ducmV2LnhtbESPQWsCMRSE7wX/Q3hCL6LZlq7oapTSIrQHBVcv3h6b&#10;193QzcuSRF3/fSMIPQ4z8w2zXPe2FRfywThW8DLJQBBXThuuFRwPm/EMRIjIGlvHpOBGAdarwdMS&#10;C+2uvKdLGWuRIBwKVNDE2BVShqohi2HiOuLk/ThvMSbpa6k9XhPctvI1y6bSouG00GBHHw1Vv+XZ&#10;Koj8KXO592U+L83p2+zOt+1mpNTzsH9fgIjUx//wo/2lFbz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XXxQAAANwAAAAPAAAAAAAAAAAAAAAAAJgCAABkcnMv&#10;ZG93bnJldi54bWxQSwUGAAAAAAQABAD1AAAAigMAAAAA&#10;" filled="f" stroked="f"/>
                      <v:shape id="Freeform 456"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3y8AA&#10;AADcAAAADwAAAGRycy9kb3ducmV2LnhtbESP0YrCMBRE3xf2H8IVfNsmSlekGkVWBH3U9QMuzbUt&#10;NjcliW337zeC4OMwM2eY9Xa0rejJh8axhlmmQBCXzjRcabj+Hr6WIEJENtg6Jg1/FGC7+fxYY2Hc&#10;wGfqL7ESCcKhQA11jF0hZShrshgy1xEn7+a8xZikr6TxOCS4beVcqYW02HBaqLGjn5rK++VhNex3&#10;cvY495EGq+bs1SnHinOtp5NxtwIRaYzv8Kt9NBry7wU8z6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63y8AAAADcAAAADwAAAAAAAAAAAAAAAACYAgAAZHJzL2Rvd25y&#10;ZXYueG1sUEsFBgAAAAAEAAQA9QAAAIUDAAAAAA==&#10;" path="m47,96l,96,,,47,r,96l47,96xe" filled="f" stroked="f">
                        <v:path arrowok="t" o:connecttype="custom" o:connectlocs="47,96;0,96;0,0;47,0;47,96;47,96" o:connectangles="0,0,0,0,0,0"/>
                      </v:shape>
                      <v:shape id="Freeform 457"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ytMQA&#10;AADcAAAADwAAAGRycy9kb3ducmV2LnhtbESPQWvCQBSE74X+h+UJXqRuGqyV1DW0BaVXjej1NftM&#10;otm36e6q8d93hUKPw8x8w8zz3rTiQs43lhU8jxMQxKXVDVcKtsXyaQbCB2SNrWVScCMP+eLxYY6Z&#10;tlde02UTKhEh7DNUUIfQZVL6siaDfmw74ugdrDMYonSV1A6vEW5amSbJVBpsOC7U2NFnTeVpczYK&#10;wnrEq73Xx2K0tfJW/Hynuw+n1HDQv7+BCNSH//Bf+0srmLy8wv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8rTEAAAA3AAAAA8AAAAAAAAAAAAAAAAAmAIAAGRycy9k&#10;b3ducmV2LnhtbFBLBQYAAAAABAAEAPUAAACJAwAAAAA=&#10;" path="m47,99l,99,,,47,r,99l47,99xe" filled="f" stroked="f">
                        <v:path arrowok="t" o:connecttype="custom" o:connectlocs="47,99;0,99;0,0;47,0;47,99;47,99" o:connectangles="0,0,0,0,0,0"/>
                      </v:shape>
                      <v:shape id="Freeform 458"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mjcEA&#10;AADcAAAADwAAAGRycy9kb3ducmV2LnhtbERPTYvCMBC9C/6HMAt703Rl1aUapYqyXq2y4G1oxrbY&#10;TEoTa7e/3hwEj4/3vVx3phItNa60rOBrHIEgzqwuOVdwPu1HPyCcR9ZYWSYF/+RgvRoOlhhr++Aj&#10;tanPRQhhF6OCwvs6ltJlBRl0Y1sTB+5qG4M+wCaXusFHCDeVnETRTBosOTQUWNO2oOyW3o2C/p60&#10;v5vtX9v3x+4i58luz32k1OdHlyxAeOr8W/xyH7SC72lYG86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o3BAAAA3AAAAA8AAAAAAAAAAAAAAAAAmAIAAGRycy9kb3du&#10;cmV2LnhtbFBLBQYAAAAABAAEAPUAAACGAwAAAAA=&#10;" path="m48,108l,23,38,,88,85,48,108r,xe" filled="f" stroked="f">
                        <v:path arrowok="t" o:connecttype="custom" o:connectlocs="48,108;0,23;38,0;88,85;48,108;48,108" o:connectangles="0,0,0,0,0,0"/>
                      </v:shape>
                      <v:shape id="Freeform 459"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P7MYA&#10;AADcAAAADwAAAGRycy9kb3ducmV2LnhtbESPUUvDQBCE3wX/w7GCb/aiqNjYa5GCIBZqbQt9XXOb&#10;5GxuL+a2bdpf7wlCH4eZ+YYZTXrfqD110QU2cDvIQBEXwTquDKxXrzdPoKIgW2wCk4EjRZiMLy9G&#10;mNtw4E/aL6VSCcIxRwO1SJtrHYuaPMZBaImTV4bOoyTZVdp2eEhw3+i7LHvUHh2nhRpbmtZUbJc7&#10;b2Dh599u+vUjUs7cabsp31enDzTm+qp/eQYl1Ms5/N9+swbuH4bwdyYd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6P7MYAAADcAAAADwAAAAAAAAAAAAAAAACYAgAAZHJz&#10;L2Rvd25yZXYueG1sUEsFBgAAAAAEAAQA9QAAAIsDAAAAAA==&#10;" path="m52,109l,24,40,,92,85,52,109r,xe" filled="f" stroked="f">
                        <v:path arrowok="t" o:connecttype="custom" o:connectlocs="52,109;0,24;40,0;92,85;52,109;52,109" o:connectangles="0,0,0,0,0,0"/>
                      </v:shape>
                      <v:shape id="Freeform 460"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h7MMA&#10;AADcAAAADwAAAGRycy9kb3ducmV2LnhtbERPXWvCMBR9H/gfwhX2NlO3IVJNRWSDwQajVcHHS3Nt&#10;SpubmkTt/v3yMNjj4XyvN6PtxY18aB0rmM8yEMS10y03Cg7796cliBCRNfaOScEPBdgUk4c15trd&#10;uaRbFRuRQjjkqMDEOORShtqQxTBzA3Hizs5bjAn6RmqP9xRue/mcZQtpseXUYHCgnaG6q65WwfXz&#10;q2n5Up6+X6r9vDxsO+OPb0o9TsftCkSkMf6L/9wfWsHrIs1P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h7MMAAADcAAAADwAAAAAAAAAAAAAAAACYAgAAZHJzL2Rv&#10;d25yZXYueG1sUEsFBgAAAAAEAAQA9QAAAIgDAAAAAA==&#10;" path="m85,90l,40,23,r85,49l85,90r,xe" filled="f" stroked="f">
                        <v:path arrowok="t" o:connecttype="custom" o:connectlocs="85,90;0,40;23,0;108,49;85,90;85,90" o:connectangles="0,0,0,0,0,0"/>
                      </v:shape>
                      <v:shape id="Freeform 461"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DRsYA&#10;AADcAAAADwAAAGRycy9kb3ducmV2LnhtbESPQWvCQBSE70L/w/IEb7qJiJbUNUhKoQgKxiIeH9nX&#10;JJh9m2a3Me2vdwsFj8PMfMOs08E0oqfO1ZYVxLMIBHFhdc2lgo/T2/QZhPPIGhvLpOCHHKSbp9Ea&#10;E21vfKQ+96UIEHYJKqi8bxMpXVGRQTezLXHwPm1n0AfZlVJ3eAtw08h5FC2lwZrDQoUtZRUV1/zb&#10;KNjO9f63X+0W5XF/8avskJ9fvzKlJuNh+wLC0+Af4f/2u1awWMbwd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rDRsYAAADcAAAADwAAAAAAAAAAAAAAAACYAgAAZHJz&#10;L2Rvd25yZXYueG1sUEsFBgAAAAAEAAQA9QAAAIsDAAAAAA==&#10;" path="m85,87l,40,24,r85,50l85,87r,xe" filled="f" stroked="f">
                        <v:path arrowok="t" o:connecttype="custom" o:connectlocs="85,87;0,40;24,0;109,50;85,87;85,87" o:connectangles="0,0,0,0,0,0"/>
                      </v:shape>
                      <v:shape id="Freeform 462"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jcMA&#10;AADcAAAADwAAAGRycy9kb3ducmV2LnhtbESPQWsCMRSE7wX/Q3iCt5rtIlJWo7SKqDerotfH5rm7&#10;NHlZkuhu/30jFHocZuYbZr7srREP8qFxrOBtnIEgLp1uuFJwPm1e30GEiKzROCYFPxRguRi8zLHQ&#10;ruMvehxjJRKEQ4EK6hjbQspQ1mQxjF1LnLyb8xZjkr6S2mOX4NbIPMum0mLDaaHGllY1ld/Hu1Vg&#10;9nq/Nd585tezu14u927ttgelRsP+YwYiUh//w3/tnVYwmebwPJ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f/jcMAAADcAAAADwAAAAAAAAAAAAAAAACYAgAAZHJzL2Rv&#10;d25yZXYueG1sUEsFBgAAAAAEAAQA9QAAAIgDAAAAAA==&#10;" path="m23,87l,50,85,r23,40l23,87r,xe" filled="f" stroked="f">
                        <v:path arrowok="t" o:connecttype="custom" o:connectlocs="23,87;0,50;85,0;108,40;23,87;23,87" o:connectangles="0,0,0,0,0,0"/>
                      </v:shape>
                      <v:shape id="Freeform 463"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o8UA&#10;AADcAAAADwAAAGRycy9kb3ducmV2LnhtbESPT2vCQBTE74LfYXlCb7qx9U+IrmKlllxrFTw+dp9J&#10;MPs2ZLca++m7BcHjMDO/YZbrztbiSq2vHCsYjxIQxNqZigsFh+/dMAXhA7LB2jEpuJOH9arfW2Jm&#10;3I2/6LoPhYgQ9hkqKENoMim9LsmiH7mGOHpn11oMUbaFNC3eItzW8jVJZtJixXGhxIa2JenL/scq&#10;+NzU+cd7mpxcPtkefy/z9DjVWqmXQbdZgAjUhWf40c6Ngsns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6jxQAAANwAAAAPAAAAAAAAAAAAAAAAAJgCAABkcnMv&#10;ZG93bnJldi54bWxQSwUGAAAAAAQABAD1AAAAigMAAAAA&#10;" path="m24,90l,49,85,r24,40l24,90r,xe" filled="f" stroked="f">
                        <v:path arrowok="t" o:connecttype="custom" o:connectlocs="24,90;0,49;85,0;109,40;24,90;24,90" o:connectangles="0,0,0,0,0,0"/>
                      </v:shape>
                      <v:shape id="Freeform 464"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IdMYA&#10;AADcAAAADwAAAGRycy9kb3ducmV2LnhtbESPS4vCQBCE7wv+h6EFb+vEB8GNjiKiInsQfLDs3ppM&#10;mwQzPTEzavz3zoLgsaiqr6jJrDGluFHtCssKet0IBHFqdcGZguNh9TkC4TyyxtIyKXiQg9m09THB&#10;RNs77+i295kIEHYJKsi9rxIpXZqTQde1FXHwTrY26IOsM6lrvAe4KWU/imJpsOCwkGNFi5zS8/5q&#10;FGwr+7uM3eL7MNJfg83f8SfaXdZKddrNfAzCU+Pf4Vd7oxUM4yH8nw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IdMYAAADcAAAADwAAAAAAAAAAAAAAAACYAgAAZHJz&#10;L2Rvd25yZXYueG1sUEsFBgAAAAAEAAQA9QAAAIsDAAAAAA==&#10;" path="m38,109l,85,48,,88,24,38,109r,xe" filled="f" stroked="f">
                        <v:path arrowok="t" o:connecttype="custom" o:connectlocs="38,109;0,85;48,0;88,24;38,109;38,109" o:connectangles="0,0,0,0,0,0"/>
                      </v:shape>
                      <v:shape id="Freeform 465"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tb8YA&#10;AADcAAAADwAAAGRycy9kb3ducmV2LnhtbESPT2vCQBTE74V+h+UJ3urGYoOkrmILigcv/mn1+Mg+&#10;k9Ts25Bdk9RP7wqCx2FmfsNMZp0pRUO1KywrGA4iEMSp1QVnCva7xdsYhPPIGkvLpOCfHMymry8T&#10;TLRteUPN1mciQNglqCD3vkqkdGlOBt3AVsTBO9naoA+yzqSusQ1wU8r3KIqlwYLDQo4VfeeUnrcX&#10;o2B5Gn0tfv7a4ZzGzfp6uK7i469Vqt/r5p8gPHX+GX60V1rBKP6A+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tb8YAAADcAAAADwAAAAAAAAAAAAAAAACYAgAAZHJz&#10;L2Rvd25yZXYueG1sUEsFBgAAAAAEAAQA9QAAAIsDAAAAAA==&#10;" path="m40,108l,85,52,,92,23,40,108r,xe" filled="f" stroked="f">
                        <v:path arrowok="t" o:connecttype="custom" o:connectlocs="40,108;0,85;52,0;92,23;40,108;40,108" o:connectangles="0,0,0,0,0,0"/>
                      </v:shape>
                      <v:shape id="Freeform 466"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3f8MA&#10;AADcAAAADwAAAGRycy9kb3ducmV2LnhtbESPS4vCMBSF98L8h3AHZiOa+qAM1Sgy4tidqIPrS3Nt&#10;yzQ3pYlt/fdGEFwezuPjLNe9qURLjSstK5iMIxDEmdUl5wr+zrvRNwjnkTVWlknBnRysVx+DJSba&#10;dnyk9uRzEUbYJaig8L5OpHRZQQbd2NbEwbvaxqAPssmlbrAL46aS0yiKpcGSA6HAmn4Kyv5PNxMg&#10;bTrb4fBwOae3/dT/9pttNO+U+vrsNwsQnnr/Dr/aqVYwj2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3f8MAAADcAAAADwAAAAAAAAAAAAAAAACYAgAAZHJzL2Rv&#10;d25yZXYueG1sUEsFBgAAAAAEAAQA9QAAAIgDAAAAAA==&#10;" path="m97,48l,48,,,97,r,48l97,48xe" filled="f" stroked="f">
                        <v:path arrowok="t" o:connecttype="custom" o:connectlocs="97,48;0,48;0,0;97,0;97,48;97,48" o:connectangles="0,0,0,0,0,0"/>
                      </v:shape>
                      <v:shape id="Freeform 467"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WAMcA&#10;AADcAAAADwAAAGRycy9kb3ducmV2LnhtbESPQWsCMRSE70L/Q3iFXqRmLaJla5RaEaTgoWoPvT02&#10;z822m/eWTaqrv94IhR6HmfmGmc47X6sjtaESNjAcZKCIC7EVlwb2u9XjM6gQkS3WwmTgTAHms7ve&#10;FHMrJ/6g4zaWKkE45GjAxdjkWofCkccwkIY4eQdpPcYk21LbFk8J7mv9lGVj7bHitOCwoTdHxc/2&#10;1xuQS9evdktfHL76C/n+fN+4pWyMebjvXl9ARerif/ivvbYGRuMJ3M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O1gDHAAAA3AAAAA8AAAAAAAAAAAAAAAAAmAIAAGRy&#10;cy9kb3ducmV2LnhtbFBLBQYAAAAABAAEAPUAAACMAw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773" w:type="pct"/>
            <w:tcBorders>
              <w:top w:val="single" w:sz="8" w:space="0" w:color="A6A6A6"/>
              <w:left w:val="nil"/>
              <w:bottom w:val="single" w:sz="8" w:space="0" w:color="A6A6A6"/>
              <w:right w:val="single" w:sz="8" w:space="0" w:color="A6A6A6"/>
            </w:tcBorders>
            <w:shd w:val="clear" w:color="auto" w:fill="EC008C"/>
            <w:vAlign w:val="center"/>
          </w:tcPr>
          <w:p w14:paraId="1B4908FE"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67" behindDoc="0" locked="0" layoutInCell="1" allowOverlap="1" wp14:anchorId="474AA422" wp14:editId="15878359">
                      <wp:simplePos x="0" y="0"/>
                      <wp:positionH relativeFrom="column">
                        <wp:posOffset>1017905</wp:posOffset>
                      </wp:positionH>
                      <wp:positionV relativeFrom="paragraph">
                        <wp:posOffset>20955</wp:posOffset>
                      </wp:positionV>
                      <wp:extent cx="156210" cy="200025"/>
                      <wp:effectExtent l="0" t="0" r="0" b="9525"/>
                      <wp:wrapNone/>
                      <wp:docPr id="3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CD745" id="Freeform 107" o:spid="_x0000_s1026" style="position:absolute;margin-left:80.15pt;margin-top:1.65pt;width:12.3pt;height:15.75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pUwgsAAIV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A477A9" w:rsidRPr="00830994" w14:paraId="4A83B73B" w14:textId="77777777" w:rsidTr="008B2A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5" w:type="pct"/>
            <w:tcBorders>
              <w:right w:val="single" w:sz="4" w:space="0" w:color="9C9B9B" w:themeColor="accent1"/>
            </w:tcBorders>
            <w:vAlign w:val="center"/>
          </w:tcPr>
          <w:p w14:paraId="57C57426" w14:textId="77777777" w:rsidR="00A477A9" w:rsidRPr="00830994" w:rsidRDefault="00A477A9" w:rsidP="00A477A9">
            <w:pPr>
              <w:pStyle w:val="KTRTableCell"/>
              <w:rPr>
                <w:rFonts w:asciiTheme="minorHAnsi" w:hAnsiTheme="minorHAnsi" w:cstheme="minorHAnsi"/>
                <w:sz w:val="24"/>
                <w:szCs w:val="24"/>
              </w:rPr>
            </w:pPr>
            <w:r w:rsidRPr="00830994">
              <w:rPr>
                <w:rFonts w:asciiTheme="minorHAnsi" w:hAnsiTheme="minorHAnsi" w:cstheme="minorHAnsi"/>
                <w:sz w:val="24"/>
                <w:szCs w:val="24"/>
              </w:rPr>
              <w:t>Low scenario (£m)</w:t>
            </w:r>
          </w:p>
        </w:tc>
        <w:tc>
          <w:tcPr>
            <w:tcW w:w="1772" w:type="pct"/>
            <w:tcBorders>
              <w:left w:val="single" w:sz="4" w:space="0" w:color="9C9B9B" w:themeColor="accent1"/>
            </w:tcBorders>
            <w:vAlign w:val="center"/>
          </w:tcPr>
          <w:p w14:paraId="4D05C3A6" w14:textId="6074E73C" w:rsidR="00A477A9" w:rsidRPr="00830994" w:rsidRDefault="00A477A9" w:rsidP="00A477A9">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w:t>
            </w:r>
            <w:r>
              <w:rPr>
                <w:rFonts w:asciiTheme="minorHAnsi" w:hAnsiTheme="minorHAnsi" w:cstheme="minorHAnsi"/>
                <w:sz w:val="24"/>
                <w:szCs w:val="24"/>
              </w:rPr>
              <w:t>25.1</w:t>
            </w:r>
          </w:p>
        </w:tc>
        <w:tc>
          <w:tcPr>
            <w:tcW w:w="1773" w:type="pct"/>
            <w:tcBorders>
              <w:left w:val="single" w:sz="4" w:space="0" w:color="9C9B9B" w:themeColor="accent1"/>
              <w:right w:val="single" w:sz="4" w:space="0" w:color="9C9B9B" w:themeColor="accent1"/>
            </w:tcBorders>
          </w:tcPr>
          <w:p w14:paraId="712F9C15" w14:textId="7FD7DB0F" w:rsidR="00A477A9" w:rsidRPr="00830994" w:rsidRDefault="00A477A9" w:rsidP="00A477A9">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w:t>
            </w:r>
            <w:r>
              <w:rPr>
                <w:rFonts w:asciiTheme="minorHAnsi" w:hAnsiTheme="minorHAnsi" w:cstheme="minorHAnsi"/>
                <w:sz w:val="24"/>
                <w:szCs w:val="24"/>
              </w:rPr>
              <w:t>1.1</w:t>
            </w:r>
          </w:p>
        </w:tc>
      </w:tr>
      <w:tr w:rsidR="00A477A9" w:rsidRPr="00830994" w14:paraId="6B74A8AC" w14:textId="77777777" w:rsidTr="008B2A9C">
        <w:trPr>
          <w:trHeight w:val="300"/>
        </w:trPr>
        <w:tc>
          <w:tcPr>
            <w:cnfStyle w:val="001000000000" w:firstRow="0" w:lastRow="0" w:firstColumn="1" w:lastColumn="0" w:oddVBand="0" w:evenVBand="0" w:oddHBand="0" w:evenHBand="0" w:firstRowFirstColumn="0" w:firstRowLastColumn="0" w:lastRowFirstColumn="0" w:lastRowLastColumn="0"/>
            <w:tcW w:w="1455" w:type="pct"/>
            <w:tcBorders>
              <w:right w:val="single" w:sz="4" w:space="0" w:color="9C9B9B" w:themeColor="accent1"/>
            </w:tcBorders>
            <w:vAlign w:val="center"/>
          </w:tcPr>
          <w:p w14:paraId="3A1937F6" w14:textId="77777777" w:rsidR="00A477A9" w:rsidRPr="00830994" w:rsidRDefault="00A477A9" w:rsidP="00A477A9">
            <w:pPr>
              <w:pStyle w:val="KTRTableCell"/>
              <w:rPr>
                <w:rFonts w:asciiTheme="minorHAnsi" w:hAnsiTheme="minorHAnsi" w:cstheme="minorHAnsi"/>
                <w:sz w:val="24"/>
                <w:szCs w:val="24"/>
              </w:rPr>
            </w:pPr>
            <w:r w:rsidRPr="00830994">
              <w:rPr>
                <w:rFonts w:asciiTheme="minorHAnsi" w:hAnsiTheme="minorHAnsi" w:cstheme="minorHAnsi"/>
                <w:sz w:val="24"/>
                <w:szCs w:val="24"/>
              </w:rPr>
              <w:t xml:space="preserve">Central scenario (£m) </w:t>
            </w:r>
          </w:p>
        </w:tc>
        <w:tc>
          <w:tcPr>
            <w:tcW w:w="1772" w:type="pct"/>
            <w:tcBorders>
              <w:left w:val="single" w:sz="4" w:space="0" w:color="9C9B9B" w:themeColor="accent1"/>
            </w:tcBorders>
            <w:vAlign w:val="center"/>
          </w:tcPr>
          <w:p w14:paraId="7484B6EC" w14:textId="16FBCEBB" w:rsidR="00A477A9" w:rsidRPr="00830994" w:rsidRDefault="00A477A9" w:rsidP="00A477A9">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175.7</w:t>
            </w:r>
          </w:p>
        </w:tc>
        <w:tc>
          <w:tcPr>
            <w:tcW w:w="1773" w:type="pct"/>
            <w:tcBorders>
              <w:left w:val="single" w:sz="4" w:space="0" w:color="9C9B9B" w:themeColor="accent1"/>
              <w:right w:val="single" w:sz="4" w:space="0" w:color="9C9B9B" w:themeColor="accent1"/>
            </w:tcBorders>
          </w:tcPr>
          <w:p w14:paraId="226A84C8" w14:textId="55368E36" w:rsidR="00A477A9" w:rsidRPr="00830994" w:rsidRDefault="00A477A9" w:rsidP="00A477A9">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29.6</w:t>
            </w:r>
          </w:p>
        </w:tc>
      </w:tr>
      <w:tr w:rsidR="00A477A9" w:rsidRPr="00830994" w14:paraId="7FDB8063" w14:textId="77777777" w:rsidTr="008B2A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5" w:type="pct"/>
            <w:tcBorders>
              <w:right w:val="single" w:sz="4" w:space="0" w:color="9C9B9B" w:themeColor="accent1"/>
            </w:tcBorders>
            <w:vAlign w:val="center"/>
          </w:tcPr>
          <w:p w14:paraId="7577BB47" w14:textId="77777777" w:rsidR="00A477A9" w:rsidRPr="00830994" w:rsidRDefault="00A477A9" w:rsidP="00A477A9">
            <w:pPr>
              <w:pStyle w:val="KTRTableCell"/>
              <w:rPr>
                <w:rFonts w:asciiTheme="minorHAnsi" w:hAnsiTheme="minorHAnsi" w:cstheme="minorHAnsi"/>
                <w:sz w:val="24"/>
                <w:szCs w:val="24"/>
              </w:rPr>
            </w:pPr>
            <w:r w:rsidRPr="00830994">
              <w:rPr>
                <w:rFonts w:asciiTheme="minorHAnsi" w:hAnsiTheme="minorHAnsi" w:cstheme="minorHAnsi"/>
                <w:sz w:val="24"/>
                <w:szCs w:val="24"/>
              </w:rPr>
              <w:t>High scenario (£m)</w:t>
            </w:r>
          </w:p>
        </w:tc>
        <w:tc>
          <w:tcPr>
            <w:tcW w:w="1772" w:type="pct"/>
            <w:tcBorders>
              <w:left w:val="single" w:sz="4" w:space="0" w:color="9C9B9B" w:themeColor="accent1"/>
            </w:tcBorders>
            <w:vAlign w:val="center"/>
          </w:tcPr>
          <w:p w14:paraId="0D58891C" w14:textId="28FA82E3" w:rsidR="00A477A9" w:rsidRPr="00830994" w:rsidRDefault="00A477A9" w:rsidP="00A477A9">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w:t>
            </w:r>
            <w:r>
              <w:rPr>
                <w:rFonts w:asciiTheme="minorHAnsi" w:hAnsiTheme="minorHAnsi" w:cstheme="minorHAnsi"/>
                <w:sz w:val="24"/>
                <w:szCs w:val="24"/>
              </w:rPr>
              <w:t>26.3</w:t>
            </w:r>
          </w:p>
        </w:tc>
        <w:tc>
          <w:tcPr>
            <w:tcW w:w="1773" w:type="pct"/>
            <w:tcBorders>
              <w:left w:val="single" w:sz="4" w:space="0" w:color="9C9B9B" w:themeColor="accent1"/>
              <w:right w:val="single" w:sz="4" w:space="0" w:color="9C9B9B" w:themeColor="accent1"/>
            </w:tcBorders>
          </w:tcPr>
          <w:p w14:paraId="1890A375" w14:textId="2D7C0D11" w:rsidR="00A477A9" w:rsidRPr="00830994" w:rsidRDefault="00A477A9" w:rsidP="00A477A9">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38.1</w:t>
            </w:r>
          </w:p>
        </w:tc>
      </w:tr>
    </w:tbl>
    <w:p w14:paraId="22D961B5" w14:textId="77777777" w:rsidR="00132A0B" w:rsidRDefault="00132A0B" w:rsidP="00AF5FE2">
      <w:pPr>
        <w:pStyle w:val="KTRHeading2"/>
        <w:rPr>
          <w:color w:val="FBB040"/>
        </w:rPr>
      </w:pPr>
      <w:bookmarkStart w:id="46" w:name="_Toc498417825"/>
    </w:p>
    <w:p w14:paraId="08862D75" w14:textId="77777777" w:rsidR="00132A0B" w:rsidRDefault="00132A0B">
      <w:pPr>
        <w:rPr>
          <w:rFonts w:asciiTheme="minorHAnsi" w:eastAsia="Calibri" w:hAnsiTheme="minorHAnsi" w:cstheme="minorHAnsi"/>
          <w:b/>
          <w:color w:val="FBB040"/>
          <w:sz w:val="24"/>
          <w:szCs w:val="28"/>
        </w:rPr>
      </w:pPr>
      <w:r>
        <w:rPr>
          <w:color w:val="FBB040"/>
        </w:rPr>
        <w:br w:type="page"/>
      </w:r>
    </w:p>
    <w:p w14:paraId="1E8A86AC" w14:textId="77777777" w:rsidR="00AF5FE2" w:rsidRPr="00830994" w:rsidRDefault="00AF5FE2" w:rsidP="00AF5FE2">
      <w:pPr>
        <w:pStyle w:val="KTRHeading2"/>
        <w:rPr>
          <w:color w:val="FBB040"/>
        </w:rPr>
      </w:pPr>
      <w:bookmarkStart w:id="47" w:name="_Toc14875452"/>
      <w:r w:rsidRPr="00830994">
        <w:rPr>
          <w:color w:val="FBB040"/>
        </w:rPr>
        <w:lastRenderedPageBreak/>
        <w:t>Volunteering</w:t>
      </w:r>
      <w:bookmarkEnd w:id="46"/>
      <w:bookmarkEnd w:id="47"/>
    </w:p>
    <w:p w14:paraId="435D2B8F" w14:textId="77777777" w:rsidR="00AF5FE2" w:rsidRPr="00830994" w:rsidRDefault="00AF5FE2" w:rsidP="00444CC5">
      <w:pPr>
        <w:pStyle w:val="KTRMaintext"/>
        <w:spacing w:line="288" w:lineRule="auto"/>
        <w:rPr>
          <w:rFonts w:asciiTheme="minorHAnsi" w:hAnsiTheme="minorHAnsi" w:cstheme="minorHAnsi"/>
          <w:b/>
        </w:rPr>
      </w:pPr>
      <w:r w:rsidRPr="00830994">
        <w:rPr>
          <w:rFonts w:asciiTheme="minorHAnsi" w:hAnsiTheme="minorHAnsi" w:cstheme="minorHAnsi"/>
          <w:b/>
        </w:rPr>
        <w:t>Key findings</w:t>
      </w:r>
    </w:p>
    <w:p w14:paraId="685CD3D4" w14:textId="687354FD" w:rsidR="00AF5FE2" w:rsidRPr="00830994" w:rsidRDefault="00AF5FE2" w:rsidP="00444CC5">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 xml:space="preserve">Table </w:t>
      </w:r>
      <w:r w:rsidR="00DF3504" w:rsidRPr="00830994">
        <w:rPr>
          <w:rFonts w:asciiTheme="minorHAnsi" w:eastAsia="Calibri" w:hAnsiTheme="minorHAnsi" w:cstheme="minorHAnsi"/>
          <w:color w:val="000000"/>
          <w:sz w:val="24"/>
          <w:szCs w:val="18"/>
          <w:lang w:eastAsia="en-GB"/>
        </w:rPr>
        <w:t xml:space="preserve">9 </w:t>
      </w:r>
      <w:r w:rsidRPr="00830994">
        <w:rPr>
          <w:rFonts w:asciiTheme="minorHAnsi" w:eastAsia="Calibri" w:hAnsiTheme="minorHAnsi" w:cstheme="minorHAnsi"/>
          <w:color w:val="000000"/>
          <w:sz w:val="24"/>
          <w:szCs w:val="18"/>
          <w:lang w:eastAsia="en-GB"/>
        </w:rPr>
        <w:t xml:space="preserve">outlines the estimates of the monetary value of enhanced volunteering activity resulting from </w:t>
      </w:r>
      <w:r w:rsidR="001B394C" w:rsidRPr="00830994">
        <w:rPr>
          <w:rFonts w:asciiTheme="minorHAnsi" w:eastAsia="Calibri" w:hAnsiTheme="minorHAnsi" w:cstheme="minorHAnsi"/>
          <w:color w:val="000000"/>
          <w:sz w:val="24"/>
          <w:szCs w:val="18"/>
          <w:lang w:eastAsia="en-GB"/>
        </w:rPr>
        <w:t xml:space="preserve">the </w:t>
      </w:r>
      <w:r w:rsidRPr="00830994">
        <w:rPr>
          <w:rFonts w:asciiTheme="minorHAnsi" w:eastAsia="Calibri" w:hAnsiTheme="minorHAnsi" w:cstheme="minorHAnsi"/>
          <w:color w:val="000000"/>
          <w:sz w:val="24"/>
          <w:szCs w:val="18"/>
          <w:lang w:eastAsia="en-GB"/>
        </w:rPr>
        <w:t xml:space="preserve">2016 NCS summer and autumn programmes. The central scenario analysis suggests that the value of enhanced volunteering was </w:t>
      </w:r>
      <w:r w:rsidRPr="00830994">
        <w:rPr>
          <w:rFonts w:asciiTheme="minorHAnsi" w:eastAsia="Calibri" w:hAnsiTheme="minorHAnsi" w:cstheme="minorHAnsi"/>
          <w:b/>
          <w:color w:val="000000"/>
          <w:sz w:val="24"/>
          <w:szCs w:val="18"/>
          <w:lang w:eastAsia="en-GB"/>
        </w:rPr>
        <w:t>£</w:t>
      </w:r>
      <w:r w:rsidR="00C71345">
        <w:rPr>
          <w:rFonts w:asciiTheme="minorHAnsi" w:eastAsia="Calibri" w:hAnsiTheme="minorHAnsi" w:cstheme="minorHAnsi"/>
          <w:b/>
          <w:color w:val="000000"/>
          <w:sz w:val="24"/>
          <w:szCs w:val="18"/>
          <w:lang w:eastAsia="en-GB"/>
        </w:rPr>
        <w:t>53</w:t>
      </w:r>
      <w:r w:rsidRPr="00830994">
        <w:rPr>
          <w:rFonts w:asciiTheme="minorHAnsi" w:eastAsia="Calibri" w:hAnsiTheme="minorHAnsi" w:cstheme="minorHAnsi"/>
          <w:b/>
          <w:color w:val="000000"/>
          <w:sz w:val="24"/>
          <w:szCs w:val="18"/>
          <w:lang w:eastAsia="en-GB"/>
        </w:rPr>
        <w:t>.</w:t>
      </w:r>
      <w:r w:rsidR="00C71345">
        <w:rPr>
          <w:rFonts w:asciiTheme="minorHAnsi" w:eastAsia="Calibri" w:hAnsiTheme="minorHAnsi" w:cstheme="minorHAnsi"/>
          <w:b/>
          <w:color w:val="000000"/>
          <w:sz w:val="24"/>
          <w:szCs w:val="18"/>
          <w:lang w:eastAsia="en-GB"/>
        </w:rPr>
        <w:t>4</w:t>
      </w:r>
      <w:r w:rsidR="00BF62AB" w:rsidRPr="00830994">
        <w:rPr>
          <w:rFonts w:asciiTheme="minorHAnsi" w:eastAsia="Calibri" w:hAnsiTheme="minorHAnsi" w:cstheme="minorHAnsi"/>
          <w:b/>
          <w:color w:val="000000"/>
          <w:sz w:val="24"/>
          <w:szCs w:val="18"/>
          <w:lang w:eastAsia="en-GB"/>
        </w:rPr>
        <w:t xml:space="preserve"> </w:t>
      </w:r>
      <w:r w:rsidRPr="00830994">
        <w:rPr>
          <w:rFonts w:asciiTheme="minorHAnsi" w:eastAsia="Calibri" w:hAnsiTheme="minorHAnsi" w:cstheme="minorHAnsi"/>
          <w:b/>
          <w:color w:val="000000"/>
          <w:sz w:val="24"/>
          <w:szCs w:val="18"/>
          <w:lang w:eastAsia="en-GB"/>
        </w:rPr>
        <w:t>million</w:t>
      </w:r>
      <w:r w:rsidRPr="00830994">
        <w:rPr>
          <w:rFonts w:asciiTheme="minorHAnsi" w:eastAsia="Calibri" w:hAnsiTheme="minorHAnsi" w:cstheme="minorHAnsi"/>
          <w:color w:val="000000"/>
          <w:sz w:val="24"/>
          <w:szCs w:val="18"/>
          <w:lang w:eastAsia="en-GB"/>
        </w:rPr>
        <w:t xml:space="preserve"> in summer and </w:t>
      </w:r>
      <w:r w:rsidRPr="00830994">
        <w:rPr>
          <w:rFonts w:asciiTheme="minorHAnsi" w:eastAsia="Calibri" w:hAnsiTheme="minorHAnsi" w:cstheme="minorHAnsi"/>
          <w:b/>
          <w:color w:val="000000"/>
          <w:sz w:val="24"/>
          <w:szCs w:val="18"/>
          <w:lang w:eastAsia="en-GB"/>
        </w:rPr>
        <w:t>£</w:t>
      </w:r>
      <w:r w:rsidR="00C71345">
        <w:rPr>
          <w:rFonts w:asciiTheme="minorHAnsi" w:eastAsia="Calibri" w:hAnsiTheme="minorHAnsi" w:cstheme="minorHAnsi"/>
          <w:b/>
          <w:color w:val="000000"/>
          <w:sz w:val="24"/>
          <w:szCs w:val="18"/>
          <w:lang w:eastAsia="en-GB"/>
        </w:rPr>
        <w:t>8</w:t>
      </w:r>
      <w:r w:rsidRPr="00830994">
        <w:rPr>
          <w:rFonts w:asciiTheme="minorHAnsi" w:eastAsia="Calibri" w:hAnsiTheme="minorHAnsi" w:cstheme="minorHAnsi"/>
          <w:b/>
          <w:color w:val="000000"/>
          <w:sz w:val="24"/>
          <w:szCs w:val="18"/>
          <w:lang w:eastAsia="en-GB"/>
        </w:rPr>
        <w:t>.</w:t>
      </w:r>
      <w:r w:rsidR="00C71345">
        <w:rPr>
          <w:rFonts w:asciiTheme="minorHAnsi" w:eastAsia="Calibri" w:hAnsiTheme="minorHAnsi" w:cstheme="minorHAnsi"/>
          <w:b/>
          <w:color w:val="000000"/>
          <w:sz w:val="24"/>
          <w:szCs w:val="18"/>
          <w:lang w:eastAsia="en-GB"/>
        </w:rPr>
        <w:t>7</w:t>
      </w:r>
      <w:r w:rsidR="00C71345" w:rsidRPr="00830994">
        <w:rPr>
          <w:rFonts w:asciiTheme="minorHAnsi" w:eastAsia="Calibri" w:hAnsiTheme="minorHAnsi" w:cstheme="minorHAnsi"/>
          <w:b/>
          <w:color w:val="000000"/>
          <w:sz w:val="24"/>
          <w:szCs w:val="18"/>
          <w:lang w:eastAsia="en-GB"/>
        </w:rPr>
        <w:t xml:space="preserve"> </w:t>
      </w:r>
      <w:r w:rsidRPr="00830994">
        <w:rPr>
          <w:rFonts w:asciiTheme="minorHAnsi" w:eastAsia="Calibri" w:hAnsiTheme="minorHAnsi" w:cstheme="minorHAnsi"/>
          <w:b/>
          <w:color w:val="000000"/>
          <w:sz w:val="24"/>
          <w:szCs w:val="18"/>
          <w:lang w:eastAsia="en-GB"/>
        </w:rPr>
        <w:t>million</w:t>
      </w:r>
      <w:r w:rsidRPr="00830994">
        <w:rPr>
          <w:rFonts w:asciiTheme="minorHAnsi" w:eastAsia="Calibri" w:hAnsiTheme="minorHAnsi" w:cstheme="minorHAnsi"/>
          <w:color w:val="000000"/>
          <w:sz w:val="24"/>
          <w:szCs w:val="18"/>
          <w:lang w:eastAsia="en-GB"/>
        </w:rPr>
        <w:t xml:space="preserve"> in autumn.</w:t>
      </w:r>
    </w:p>
    <w:p w14:paraId="1FC0206D" w14:textId="77777777" w:rsidR="00886993" w:rsidRDefault="00886993" w:rsidP="00444CC5">
      <w:pPr>
        <w:pStyle w:val="KTRHeading2"/>
        <w:spacing w:before="120" w:line="288" w:lineRule="auto"/>
        <w:rPr>
          <w:color w:val="auto"/>
        </w:rPr>
      </w:pPr>
      <w:bookmarkStart w:id="48" w:name="_Toc498417826"/>
      <w:bookmarkStart w:id="49" w:name="_Toc14875453"/>
    </w:p>
    <w:p w14:paraId="625E4A3E" w14:textId="50567480" w:rsidR="00AF5FE2" w:rsidRPr="00830994" w:rsidRDefault="00AF5FE2" w:rsidP="00444CC5">
      <w:pPr>
        <w:pStyle w:val="KTRHeading2"/>
        <w:spacing w:before="120" w:line="288" w:lineRule="auto"/>
        <w:rPr>
          <w:color w:val="FBB040"/>
        </w:rPr>
      </w:pPr>
      <w:r w:rsidRPr="00830994">
        <w:rPr>
          <w:color w:val="auto"/>
        </w:rPr>
        <w:t xml:space="preserve">Assessing the monetised impact of </w:t>
      </w:r>
      <w:r w:rsidR="00996C5D" w:rsidRPr="00830994">
        <w:rPr>
          <w:color w:val="FBB040"/>
        </w:rPr>
        <w:t>v</w:t>
      </w:r>
      <w:r w:rsidRPr="00830994">
        <w:rPr>
          <w:color w:val="FBB040"/>
        </w:rPr>
        <w:t>olunteering</w:t>
      </w:r>
      <w:bookmarkEnd w:id="48"/>
      <w:bookmarkEnd w:id="49"/>
    </w:p>
    <w:p w14:paraId="56532741" w14:textId="6046069E" w:rsidR="00AF5FE2" w:rsidRPr="00830994" w:rsidRDefault="00AF5FE2" w:rsidP="00444CC5">
      <w:pPr>
        <w:pStyle w:val="KTRMaintext"/>
        <w:spacing w:line="288" w:lineRule="auto"/>
        <w:rPr>
          <w:rFonts w:asciiTheme="minorHAnsi" w:hAnsiTheme="minorHAnsi" w:cstheme="minorHAnsi"/>
          <w:lang w:eastAsia="en-GB"/>
        </w:rPr>
      </w:pPr>
      <w:r w:rsidRPr="00830994">
        <w:rPr>
          <w:rFonts w:asciiTheme="minorHAnsi" w:hAnsiTheme="minorHAnsi" w:cstheme="minorHAnsi"/>
        </w:rPr>
        <w:t>Similar to leadership, volunteering is a core theme of National Citizen Service. P</w:t>
      </w:r>
      <w:r w:rsidRPr="00830994">
        <w:rPr>
          <w:rFonts w:asciiTheme="minorHAnsi" w:hAnsiTheme="minorHAnsi" w:cstheme="minorHAnsi"/>
          <w:lang w:eastAsia="en-GB"/>
        </w:rPr>
        <w:t>hases 3 and 4 of the programme consist of a social action project in which participants are required to supply 30 hours of volunteer work in their local communities. However, additional hours of volunteering may not end after the programme ends. A follow</w:t>
      </w:r>
      <w:r w:rsidR="00A24964" w:rsidRPr="00830994">
        <w:rPr>
          <w:rFonts w:asciiTheme="minorHAnsi" w:hAnsiTheme="minorHAnsi" w:cstheme="minorHAnsi"/>
          <w:lang w:eastAsia="en-GB"/>
        </w:rPr>
        <w:t>-</w:t>
      </w:r>
      <w:r w:rsidRPr="00830994">
        <w:rPr>
          <w:rFonts w:asciiTheme="minorHAnsi" w:hAnsiTheme="minorHAnsi" w:cstheme="minorHAnsi"/>
          <w:lang w:eastAsia="en-GB"/>
        </w:rPr>
        <w:t>up survey conducted three months after NCS graduation showed that after both summer and autumn</w:t>
      </w:r>
      <w:r w:rsidR="00211B7C">
        <w:rPr>
          <w:rFonts w:asciiTheme="minorHAnsi" w:hAnsiTheme="minorHAnsi" w:cstheme="minorHAnsi"/>
          <w:lang w:eastAsia="en-GB"/>
        </w:rPr>
        <w:t xml:space="preserve"> </w:t>
      </w:r>
      <w:r w:rsidRPr="00830994">
        <w:rPr>
          <w:rFonts w:asciiTheme="minorHAnsi" w:hAnsiTheme="minorHAnsi" w:cstheme="minorHAnsi"/>
          <w:lang w:eastAsia="en-GB"/>
        </w:rPr>
        <w:t xml:space="preserve">programmes, </w:t>
      </w:r>
      <w:r w:rsidR="00211B7C">
        <w:rPr>
          <w:rFonts w:asciiTheme="minorHAnsi" w:hAnsiTheme="minorHAnsi" w:cstheme="minorHAnsi"/>
          <w:lang w:eastAsia="en-GB"/>
        </w:rPr>
        <w:t>participants</w:t>
      </w:r>
      <w:r w:rsidRPr="00830994">
        <w:rPr>
          <w:rFonts w:asciiTheme="minorHAnsi" w:hAnsiTheme="minorHAnsi" w:cstheme="minorHAnsi"/>
          <w:lang w:eastAsia="en-GB"/>
        </w:rPr>
        <w:t xml:space="preserve"> continued to volunteer at a higher rate than non-participants.</w:t>
      </w:r>
    </w:p>
    <w:tbl>
      <w:tblPr>
        <w:tblStyle w:val="LightList-Accent1"/>
        <w:tblpPr w:leftFromText="180" w:rightFromText="180" w:vertAnchor="text" w:horzAnchor="margin" w:tblpY="543"/>
        <w:tblOverlap w:val="never"/>
        <w:tblW w:w="4946" w:type="pct"/>
        <w:tblLayout w:type="fixed"/>
        <w:tblLook w:val="04A0" w:firstRow="1" w:lastRow="0" w:firstColumn="1" w:lastColumn="0" w:noHBand="0" w:noVBand="1"/>
      </w:tblPr>
      <w:tblGrid>
        <w:gridCol w:w="2043"/>
        <w:gridCol w:w="1524"/>
        <w:gridCol w:w="1383"/>
        <w:gridCol w:w="969"/>
        <w:gridCol w:w="1442"/>
        <w:gridCol w:w="1321"/>
        <w:gridCol w:w="832"/>
      </w:tblGrid>
      <w:tr w:rsidR="00132A0B" w:rsidRPr="00830994" w14:paraId="119D3E9E" w14:textId="77777777" w:rsidTr="00211B7C">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74" w:type="pct"/>
            <w:tcBorders>
              <w:right w:val="single" w:sz="4" w:space="0" w:color="9C9B9B" w:themeColor="accent1"/>
            </w:tcBorders>
            <w:shd w:val="clear" w:color="auto" w:fill="FBB040"/>
            <w:vAlign w:val="center"/>
          </w:tcPr>
          <w:p w14:paraId="4F15D6AF" w14:textId="77777777" w:rsidR="00132A0B" w:rsidRPr="00830994" w:rsidRDefault="00132A0B" w:rsidP="00211B7C">
            <w:pPr>
              <w:pStyle w:val="KTRTableCell"/>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S</w:t>
            </w:r>
            <w:r w:rsidRPr="00830994">
              <w:rPr>
                <w:rFonts w:asciiTheme="minorHAnsi" w:hAnsiTheme="minorHAnsi" w:cstheme="minorHAnsi"/>
                <w:bCs/>
                <w:color w:val="FFFFFF" w:themeColor="background1"/>
                <w:sz w:val="24"/>
                <w:szCs w:val="24"/>
              </w:rPr>
              <w:t>cenario</w:t>
            </w:r>
          </w:p>
        </w:tc>
        <w:tc>
          <w:tcPr>
            <w:tcW w:w="2037" w:type="pct"/>
            <w:gridSpan w:val="3"/>
            <w:tcBorders>
              <w:top w:val="single" w:sz="8" w:space="0" w:color="A6A6A6"/>
              <w:left w:val="nil"/>
              <w:bottom w:val="single" w:sz="8" w:space="0" w:color="A6A6A6"/>
              <w:right w:val="single" w:sz="8" w:space="0" w:color="A6A6A6"/>
            </w:tcBorders>
            <w:shd w:val="clear" w:color="auto" w:fill="FBB040"/>
            <w:vAlign w:val="center"/>
          </w:tcPr>
          <w:p w14:paraId="13D9CAE6" w14:textId="77777777" w:rsidR="00132A0B" w:rsidRPr="00830994" w:rsidRDefault="00132A0B" w:rsidP="00211B7C">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FFFFFF" w:themeColor="background1"/>
                <w:sz w:val="24"/>
                <w:szCs w:val="24"/>
                <w:lang w:eastAsia="en-GB"/>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76725" behindDoc="0" locked="0" layoutInCell="1" allowOverlap="1" wp14:anchorId="0AC69C64" wp14:editId="0823B6D2">
                      <wp:simplePos x="0" y="0"/>
                      <wp:positionH relativeFrom="column">
                        <wp:posOffset>2058670</wp:posOffset>
                      </wp:positionH>
                      <wp:positionV relativeFrom="paragraph">
                        <wp:posOffset>40640</wp:posOffset>
                      </wp:positionV>
                      <wp:extent cx="225425" cy="224790"/>
                      <wp:effectExtent l="57150" t="19050" r="60325" b="3810"/>
                      <wp:wrapNone/>
                      <wp:docPr id="556"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57" name="Oval 557"/>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8" name="Freeform 558"/>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9" name="Freeform 559"/>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0" name="Freeform 560"/>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1" name="Freeform 561"/>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2" name="Freeform 562"/>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3" name="Freeform 563"/>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4" name="Freeform 564"/>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5" name="Freeform 565"/>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 name="Freeform 566"/>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 name="Freeform 567"/>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 name="Freeform 568"/>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4D68A9" id="Group 111" o:spid="_x0000_s1026" style="position:absolute;margin-left:162.1pt;margin-top:3.2pt;width:17.75pt;height:17.7pt;z-index:251676725;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">
                      <v:oval id="Oval 557"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" filled="f" stroked="f"/>
                      <v:shape id="Freeform 558"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" path="m47,96l,96,,,47,r,96l47,96xe" filled="f" stroked="f">
                        <v:path arrowok="t" o:connecttype="custom" o:connectlocs="47,96;0,96;0,0;47,0;47,96;47,96" o:connectangles="0,0,0,0,0,0"/>
                      </v:shape>
                      <v:shape id="Freeform 559"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" path="m47,99l,99,,,47,r,99l47,99xe" filled="f" stroked="f">
                        <v:path arrowok="t" o:connecttype="custom" o:connectlocs="47,99;0,99;0,0;47,0;47,99;47,99" o:connectangles="0,0,0,0,0,0"/>
                      </v:shape>
                      <v:shape id="Freeform 560"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" path="m48,108l,23,38,,88,85,48,108r,xe" filled="f" stroked="f">
                        <v:path arrowok="t" o:connecttype="custom" o:connectlocs="48,108;0,23;38,0;88,85;48,108;48,108" o:connectangles="0,0,0,0,0,0"/>
                      </v:shape>
                      <v:shape id="Freeform 561"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" path="m52,109l,24,40,,92,85,52,109r,xe" filled="f" stroked="f">
                        <v:path arrowok="t" o:connecttype="custom" o:connectlocs="52,109;0,24;40,0;92,85;52,109;52,109" o:connectangles="0,0,0,0,0,0"/>
                      </v:shape>
                      <v:shape id="Freeform 562"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" path="m85,90l,40,23,r85,49l85,90r,xe" filled="f" stroked="f">
                        <v:path arrowok="t" o:connecttype="custom" o:connectlocs="85,90;0,40;23,0;108,49;85,90;85,90" o:connectangles="0,0,0,0,0,0"/>
                      </v:shape>
                      <v:shape id="Freeform 563"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" path="m85,87l,40,24,r85,50l85,87r,xe" filled="f" stroked="f">
                        <v:path arrowok="t" o:connecttype="custom" o:connectlocs="85,87;0,40;24,0;109,50;85,87;85,87" o:connectangles="0,0,0,0,0,0"/>
                      </v:shape>
                      <v:shape id="Freeform 564"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" path="m23,87l,50,85,r23,40l23,87r,xe" filled="f" stroked="f">
                        <v:path arrowok="t" o:connecttype="custom" o:connectlocs="23,87;0,50;85,0;108,40;23,87;23,87" o:connectangles="0,0,0,0,0,0"/>
                      </v:shape>
                      <v:shape id="Freeform 565"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" path="m24,90l,49,85,r24,40l24,90r,xe" filled="f" stroked="f">
                        <v:path arrowok="t" o:connecttype="custom" o:connectlocs="24,90;0,49;85,0;109,40;24,90;24,90" o:connectangles="0,0,0,0,0,0"/>
                      </v:shape>
                      <v:shape id="Freeform 566"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" path="m38,109l,85,48,,88,24,38,109r,xe" filled="f" stroked="f">
                        <v:path arrowok="t" o:connecttype="custom" o:connectlocs="38,109;0,85;48,0;88,24;38,109;38,109" o:connectangles="0,0,0,0,0,0"/>
                      </v:shape>
                      <v:shape id="Freeform 567"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" path="m40,108l,85,52,,92,23,40,108r,xe" filled="f" stroked="f">
                        <v:path arrowok="t" o:connecttype="custom" o:connectlocs="40,108;0,85;52,0;92,23;40,108;40,108" o:connectangles="0,0,0,0,0,0"/>
                      </v:shape>
                      <v:shape id="Freeform 568"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" path="m97,48l,48,,,97,r,48l97,48xe" filled="f" stroked="f">
                        <v:path arrowok="t" o:connecttype="custom" o:connectlocs="97,48;0,48;0,0;97,0;97,48;97,48" o:connectangles="0,0,0,0,0,0"/>
                      </v:shape>
                      <v:shape id="Freeform 141"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889" w:type="pct"/>
            <w:gridSpan w:val="3"/>
            <w:tcBorders>
              <w:top w:val="single" w:sz="8" w:space="0" w:color="A6A6A6"/>
              <w:left w:val="nil"/>
              <w:bottom w:val="single" w:sz="8" w:space="0" w:color="A6A6A6"/>
              <w:right w:val="single" w:sz="8" w:space="0" w:color="A6A6A6"/>
            </w:tcBorders>
            <w:shd w:val="clear" w:color="auto" w:fill="FBB040"/>
            <w:vAlign w:val="center"/>
          </w:tcPr>
          <w:p w14:paraId="25498C6F" w14:textId="77777777" w:rsidR="00132A0B" w:rsidRPr="00830994" w:rsidRDefault="00132A0B" w:rsidP="00211B7C">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FFFFFF" w:themeColor="background1"/>
                <w:sz w:val="24"/>
                <w:szCs w:val="24"/>
                <w:lang w:eastAsia="en-GB"/>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77749" behindDoc="0" locked="0" layoutInCell="1" allowOverlap="1" wp14:anchorId="0BB83ADB" wp14:editId="1BAE9364">
                      <wp:simplePos x="0" y="0"/>
                      <wp:positionH relativeFrom="column">
                        <wp:posOffset>1896745</wp:posOffset>
                      </wp:positionH>
                      <wp:positionV relativeFrom="paragraph">
                        <wp:posOffset>45720</wp:posOffset>
                      </wp:positionV>
                      <wp:extent cx="156210" cy="200025"/>
                      <wp:effectExtent l="0" t="0" r="0" b="9525"/>
                      <wp:wrapNone/>
                      <wp:docPr id="45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E81D9" id="Freeform 107" o:spid="_x0000_s1026" style="position:absolute;margin-left:149.35pt;margin-top:3.6pt;width:12.3pt;height:15.75pt;z-index:2516777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jBxA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132A0B" w:rsidRPr="00830994" w14:paraId="0D3E8DC8" w14:textId="77777777" w:rsidTr="00211B7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74" w:type="pct"/>
            <w:tcBorders>
              <w:right w:val="single" w:sz="4" w:space="0" w:color="9C9B9B" w:themeColor="accent1"/>
            </w:tcBorders>
            <w:vAlign w:val="center"/>
          </w:tcPr>
          <w:p w14:paraId="5877E107" w14:textId="77777777" w:rsidR="00132A0B" w:rsidRPr="00830994" w:rsidRDefault="00132A0B" w:rsidP="00211B7C">
            <w:pPr>
              <w:pStyle w:val="KTRTableCell"/>
              <w:jc w:val="center"/>
              <w:rPr>
                <w:rFonts w:asciiTheme="minorHAnsi" w:hAnsiTheme="minorHAnsi" w:cstheme="minorHAnsi"/>
                <w:bCs/>
                <w:sz w:val="24"/>
                <w:szCs w:val="24"/>
              </w:rPr>
            </w:pPr>
          </w:p>
        </w:tc>
        <w:tc>
          <w:tcPr>
            <w:tcW w:w="801" w:type="pct"/>
            <w:tcBorders>
              <w:left w:val="single" w:sz="4" w:space="0" w:color="9C9B9B" w:themeColor="accent1"/>
            </w:tcBorders>
            <w:vAlign w:val="center"/>
          </w:tcPr>
          <w:p w14:paraId="0A00BB23"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Within programme</w:t>
            </w:r>
          </w:p>
        </w:tc>
        <w:tc>
          <w:tcPr>
            <w:tcW w:w="727" w:type="pct"/>
            <w:tcBorders>
              <w:left w:val="single" w:sz="4" w:space="0" w:color="9C9B9B" w:themeColor="accent1"/>
              <w:right w:val="single" w:sz="4" w:space="0" w:color="9C9B9B" w:themeColor="accent1"/>
            </w:tcBorders>
          </w:tcPr>
          <w:p w14:paraId="5917EF47"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Post-graduation</w:t>
            </w:r>
          </w:p>
        </w:tc>
        <w:tc>
          <w:tcPr>
            <w:tcW w:w="509" w:type="pct"/>
            <w:tcBorders>
              <w:left w:val="single" w:sz="4" w:space="0" w:color="9C9B9B" w:themeColor="accent1"/>
              <w:right w:val="single" w:sz="4" w:space="0" w:color="9C9B9B" w:themeColor="accent1"/>
            </w:tcBorders>
          </w:tcPr>
          <w:p w14:paraId="06434E2A"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830994">
              <w:rPr>
                <w:rFonts w:asciiTheme="minorHAnsi" w:hAnsiTheme="minorHAnsi" w:cstheme="minorHAnsi"/>
                <w:b/>
                <w:sz w:val="22"/>
                <w:szCs w:val="22"/>
              </w:rPr>
              <w:t>Total</w:t>
            </w:r>
          </w:p>
        </w:tc>
        <w:tc>
          <w:tcPr>
            <w:tcW w:w="758" w:type="pct"/>
            <w:tcBorders>
              <w:left w:val="single" w:sz="4" w:space="0" w:color="9C9B9B" w:themeColor="accent1"/>
              <w:right w:val="single" w:sz="4" w:space="0" w:color="9C9B9B" w:themeColor="accent1"/>
            </w:tcBorders>
            <w:vAlign w:val="center"/>
          </w:tcPr>
          <w:p w14:paraId="5F1A4CCA"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Within programme</w:t>
            </w:r>
          </w:p>
        </w:tc>
        <w:tc>
          <w:tcPr>
            <w:tcW w:w="694" w:type="pct"/>
            <w:tcBorders>
              <w:left w:val="single" w:sz="4" w:space="0" w:color="9C9B9B" w:themeColor="accent1"/>
              <w:right w:val="single" w:sz="4" w:space="0" w:color="9C9B9B" w:themeColor="accent1"/>
            </w:tcBorders>
          </w:tcPr>
          <w:p w14:paraId="0F00CFAE"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Post-graduation</w:t>
            </w:r>
          </w:p>
        </w:tc>
        <w:tc>
          <w:tcPr>
            <w:tcW w:w="437" w:type="pct"/>
            <w:tcBorders>
              <w:left w:val="single" w:sz="4" w:space="0" w:color="9C9B9B" w:themeColor="accent1"/>
              <w:right w:val="single" w:sz="4" w:space="0" w:color="9C9B9B" w:themeColor="accent1"/>
            </w:tcBorders>
          </w:tcPr>
          <w:p w14:paraId="2D2C0813" w14:textId="77777777"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830994">
              <w:rPr>
                <w:rFonts w:asciiTheme="minorHAnsi" w:hAnsiTheme="minorHAnsi" w:cstheme="minorHAnsi"/>
                <w:b/>
                <w:sz w:val="22"/>
                <w:szCs w:val="22"/>
              </w:rPr>
              <w:t>Total</w:t>
            </w:r>
          </w:p>
        </w:tc>
      </w:tr>
      <w:tr w:rsidR="00132A0B" w:rsidRPr="00830994" w14:paraId="6C411AF7" w14:textId="77777777" w:rsidTr="00211B7C">
        <w:trPr>
          <w:trHeight w:val="233"/>
        </w:trPr>
        <w:tc>
          <w:tcPr>
            <w:cnfStyle w:val="001000000000" w:firstRow="0" w:lastRow="0" w:firstColumn="1" w:lastColumn="0" w:oddVBand="0" w:evenVBand="0" w:oddHBand="0" w:evenHBand="0" w:firstRowFirstColumn="0" w:firstRowLastColumn="0" w:lastRowFirstColumn="0" w:lastRowLastColumn="0"/>
            <w:tcW w:w="1074" w:type="pct"/>
            <w:tcBorders>
              <w:right w:val="single" w:sz="4" w:space="0" w:color="9C9B9B" w:themeColor="accent1"/>
            </w:tcBorders>
            <w:vAlign w:val="center"/>
          </w:tcPr>
          <w:p w14:paraId="33D1F312" w14:textId="77777777" w:rsidR="00132A0B" w:rsidRPr="00830994" w:rsidRDefault="00132A0B" w:rsidP="00211B7C">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Low scenario (£m)</w:t>
            </w:r>
          </w:p>
        </w:tc>
        <w:tc>
          <w:tcPr>
            <w:tcW w:w="801" w:type="pct"/>
            <w:tcBorders>
              <w:left w:val="single" w:sz="4" w:space="0" w:color="9C9B9B" w:themeColor="accent1"/>
            </w:tcBorders>
            <w:vAlign w:val="center"/>
          </w:tcPr>
          <w:p w14:paraId="1866C2F9" w14:textId="5D293BFA"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27" w:type="pct"/>
            <w:tcBorders>
              <w:left w:val="single" w:sz="4" w:space="0" w:color="9C9B9B" w:themeColor="accent1"/>
              <w:right w:val="single" w:sz="4" w:space="0" w:color="9C9B9B" w:themeColor="accent1"/>
            </w:tcBorders>
            <w:vAlign w:val="center"/>
          </w:tcPr>
          <w:p w14:paraId="39527E3C" w14:textId="11EECDAD"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4</w:t>
            </w:r>
            <w:r w:rsidRPr="00830994">
              <w:rPr>
                <w:rFonts w:asciiTheme="minorHAnsi" w:hAnsiTheme="minorHAnsi" w:cstheme="minorHAnsi"/>
                <w:bCs w:val="0"/>
                <w:color w:val="000000"/>
                <w:sz w:val="24"/>
                <w:szCs w:val="24"/>
              </w:rPr>
              <w:t>.9</w:t>
            </w:r>
          </w:p>
        </w:tc>
        <w:tc>
          <w:tcPr>
            <w:tcW w:w="509" w:type="pct"/>
            <w:tcBorders>
              <w:left w:val="single" w:sz="4" w:space="0" w:color="9C9B9B" w:themeColor="accent1"/>
              <w:right w:val="single" w:sz="4" w:space="0" w:color="9C9B9B" w:themeColor="accent1"/>
            </w:tcBorders>
            <w:vAlign w:val="center"/>
          </w:tcPr>
          <w:p w14:paraId="2CC18AFB" w14:textId="074F271F" w:rsidR="00132A0B" w:rsidRPr="00830994" w:rsidDel="00B65147"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21</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3</w:t>
            </w:r>
          </w:p>
        </w:tc>
        <w:tc>
          <w:tcPr>
            <w:tcW w:w="758" w:type="pct"/>
            <w:tcBorders>
              <w:left w:val="single" w:sz="4" w:space="0" w:color="9C9B9B" w:themeColor="accent1"/>
              <w:right w:val="single" w:sz="4" w:space="0" w:color="9C9B9B" w:themeColor="accent1"/>
            </w:tcBorders>
            <w:vAlign w:val="center"/>
          </w:tcPr>
          <w:p w14:paraId="17FD8817" w14:textId="029C97D3"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2</w:t>
            </w:r>
          </w:p>
        </w:tc>
        <w:tc>
          <w:tcPr>
            <w:tcW w:w="694" w:type="pct"/>
            <w:tcBorders>
              <w:left w:val="single" w:sz="4" w:space="0" w:color="9C9B9B" w:themeColor="accent1"/>
              <w:right w:val="single" w:sz="4" w:space="0" w:color="9C9B9B" w:themeColor="accent1"/>
            </w:tcBorders>
            <w:vAlign w:val="center"/>
          </w:tcPr>
          <w:p w14:paraId="745AAA14" w14:textId="4C7918AC"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bCs w:val="0"/>
                <w:color w:val="000000"/>
                <w:sz w:val="24"/>
                <w:szCs w:val="24"/>
              </w:rPr>
              <w:t>2.8</w:t>
            </w:r>
          </w:p>
        </w:tc>
        <w:tc>
          <w:tcPr>
            <w:tcW w:w="437" w:type="pct"/>
            <w:tcBorders>
              <w:left w:val="single" w:sz="4" w:space="0" w:color="9C9B9B" w:themeColor="accent1"/>
              <w:right w:val="single" w:sz="4" w:space="0" w:color="9C9B9B" w:themeColor="accent1"/>
            </w:tcBorders>
            <w:vAlign w:val="center"/>
          </w:tcPr>
          <w:p w14:paraId="553BA54B" w14:textId="5CB45FF8"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4.0</w:t>
            </w:r>
          </w:p>
        </w:tc>
      </w:tr>
      <w:tr w:rsidR="00132A0B" w:rsidRPr="00830994" w14:paraId="4D051F9F" w14:textId="77777777" w:rsidTr="00211B7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74" w:type="pct"/>
            <w:tcBorders>
              <w:right w:val="single" w:sz="4" w:space="0" w:color="9C9B9B" w:themeColor="accent1"/>
            </w:tcBorders>
            <w:vAlign w:val="center"/>
          </w:tcPr>
          <w:p w14:paraId="18B46514" w14:textId="77777777" w:rsidR="00132A0B" w:rsidRPr="00830994" w:rsidRDefault="00132A0B" w:rsidP="00211B7C">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Central scenario (£m)</w:t>
            </w:r>
          </w:p>
        </w:tc>
        <w:tc>
          <w:tcPr>
            <w:tcW w:w="801" w:type="pct"/>
            <w:tcBorders>
              <w:left w:val="single" w:sz="4" w:space="0" w:color="9C9B9B" w:themeColor="accent1"/>
            </w:tcBorders>
            <w:vAlign w:val="center"/>
          </w:tcPr>
          <w:p w14:paraId="5B9660BE" w14:textId="0ED283A4"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27" w:type="pct"/>
            <w:tcBorders>
              <w:left w:val="single" w:sz="4" w:space="0" w:color="9C9B9B" w:themeColor="accent1"/>
              <w:right w:val="single" w:sz="4" w:space="0" w:color="9C9B9B" w:themeColor="accent1"/>
            </w:tcBorders>
            <w:vAlign w:val="center"/>
          </w:tcPr>
          <w:p w14:paraId="330A46DF" w14:textId="49F5BE56"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4</w:t>
            </w:r>
            <w:r>
              <w:rPr>
                <w:rFonts w:asciiTheme="minorHAnsi" w:hAnsiTheme="minorHAnsi" w:cstheme="minorHAnsi"/>
                <w:bCs w:val="0"/>
                <w:color w:val="000000"/>
                <w:sz w:val="24"/>
                <w:szCs w:val="24"/>
              </w:rPr>
              <w:t>6</w:t>
            </w:r>
            <w:r w:rsidRPr="00830994">
              <w:rPr>
                <w:rFonts w:asciiTheme="minorHAnsi" w:hAnsiTheme="minorHAnsi" w:cstheme="minorHAnsi"/>
                <w:bCs w:val="0"/>
                <w:color w:val="000000"/>
                <w:sz w:val="24"/>
                <w:szCs w:val="24"/>
              </w:rPr>
              <w:t>.9</w:t>
            </w:r>
          </w:p>
        </w:tc>
        <w:tc>
          <w:tcPr>
            <w:tcW w:w="509" w:type="pct"/>
            <w:tcBorders>
              <w:left w:val="single" w:sz="4" w:space="0" w:color="9C9B9B" w:themeColor="accent1"/>
              <w:right w:val="single" w:sz="4" w:space="0" w:color="9C9B9B" w:themeColor="accent1"/>
            </w:tcBorders>
            <w:vAlign w:val="center"/>
          </w:tcPr>
          <w:p w14:paraId="2C4D976E" w14:textId="08399C96"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53</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4</w:t>
            </w:r>
          </w:p>
        </w:tc>
        <w:tc>
          <w:tcPr>
            <w:tcW w:w="758" w:type="pct"/>
            <w:tcBorders>
              <w:left w:val="single" w:sz="4" w:space="0" w:color="9C9B9B" w:themeColor="accent1"/>
              <w:right w:val="single" w:sz="4" w:space="0" w:color="9C9B9B" w:themeColor="accent1"/>
            </w:tcBorders>
            <w:vAlign w:val="center"/>
          </w:tcPr>
          <w:p w14:paraId="37B71634" w14:textId="2538E476"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2</w:t>
            </w:r>
          </w:p>
        </w:tc>
        <w:tc>
          <w:tcPr>
            <w:tcW w:w="694" w:type="pct"/>
            <w:tcBorders>
              <w:left w:val="single" w:sz="4" w:space="0" w:color="9C9B9B" w:themeColor="accent1"/>
              <w:right w:val="single" w:sz="4" w:space="0" w:color="9C9B9B" w:themeColor="accent1"/>
            </w:tcBorders>
            <w:vAlign w:val="center"/>
          </w:tcPr>
          <w:p w14:paraId="05DB880F" w14:textId="12A13EAA"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bCs w:val="0"/>
                <w:color w:val="000000"/>
                <w:sz w:val="24"/>
                <w:szCs w:val="24"/>
              </w:rPr>
              <w:t>7.5</w:t>
            </w:r>
          </w:p>
        </w:tc>
        <w:tc>
          <w:tcPr>
            <w:tcW w:w="437" w:type="pct"/>
            <w:tcBorders>
              <w:left w:val="single" w:sz="4" w:space="0" w:color="9C9B9B" w:themeColor="accent1"/>
              <w:right w:val="single" w:sz="4" w:space="0" w:color="9C9B9B" w:themeColor="accent1"/>
            </w:tcBorders>
            <w:vAlign w:val="center"/>
          </w:tcPr>
          <w:p w14:paraId="51FF5FA5" w14:textId="4EEDB149" w:rsidR="00132A0B" w:rsidRPr="00830994" w:rsidRDefault="00132A0B" w:rsidP="00211B7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8.7</w:t>
            </w:r>
          </w:p>
        </w:tc>
      </w:tr>
      <w:tr w:rsidR="00132A0B" w:rsidRPr="00830994" w14:paraId="0B1D148E" w14:textId="77777777" w:rsidTr="00211B7C">
        <w:trPr>
          <w:trHeight w:val="489"/>
        </w:trPr>
        <w:tc>
          <w:tcPr>
            <w:cnfStyle w:val="001000000000" w:firstRow="0" w:lastRow="0" w:firstColumn="1" w:lastColumn="0" w:oddVBand="0" w:evenVBand="0" w:oddHBand="0" w:evenHBand="0" w:firstRowFirstColumn="0" w:firstRowLastColumn="0" w:lastRowFirstColumn="0" w:lastRowLastColumn="0"/>
            <w:tcW w:w="1074" w:type="pct"/>
            <w:tcBorders>
              <w:right w:val="single" w:sz="4" w:space="0" w:color="9C9B9B" w:themeColor="accent1"/>
            </w:tcBorders>
            <w:vAlign w:val="center"/>
          </w:tcPr>
          <w:p w14:paraId="589AF911" w14:textId="77777777" w:rsidR="00132A0B" w:rsidRPr="00830994" w:rsidRDefault="00132A0B" w:rsidP="00211B7C">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High scenario (£m)</w:t>
            </w:r>
          </w:p>
        </w:tc>
        <w:tc>
          <w:tcPr>
            <w:tcW w:w="801" w:type="pct"/>
            <w:tcBorders>
              <w:left w:val="single" w:sz="4" w:space="0" w:color="9C9B9B" w:themeColor="accent1"/>
            </w:tcBorders>
            <w:vAlign w:val="center"/>
          </w:tcPr>
          <w:p w14:paraId="4C51E701" w14:textId="0FB719D6"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27" w:type="pct"/>
            <w:tcBorders>
              <w:left w:val="single" w:sz="4" w:space="0" w:color="9C9B9B" w:themeColor="accent1"/>
              <w:right w:val="single" w:sz="4" w:space="0" w:color="9C9B9B" w:themeColor="accent1"/>
            </w:tcBorders>
            <w:vAlign w:val="center"/>
          </w:tcPr>
          <w:p w14:paraId="7D17E56E" w14:textId="498C7680"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7</w:t>
            </w:r>
            <w:r>
              <w:rPr>
                <w:rFonts w:asciiTheme="minorHAnsi" w:hAnsiTheme="minorHAnsi" w:cstheme="minorHAnsi"/>
                <w:bCs w:val="0"/>
                <w:color w:val="000000"/>
                <w:sz w:val="24"/>
                <w:szCs w:val="24"/>
              </w:rPr>
              <w:t>6</w:t>
            </w:r>
            <w:r w:rsidRPr="00830994">
              <w:rPr>
                <w:rFonts w:asciiTheme="minorHAnsi" w:hAnsiTheme="minorHAnsi" w:cstheme="minorHAnsi"/>
                <w:bCs w:val="0"/>
                <w:color w:val="000000"/>
                <w:sz w:val="24"/>
                <w:szCs w:val="24"/>
              </w:rPr>
              <w:t>.2</w:t>
            </w:r>
          </w:p>
        </w:tc>
        <w:tc>
          <w:tcPr>
            <w:tcW w:w="509" w:type="pct"/>
            <w:tcBorders>
              <w:left w:val="single" w:sz="4" w:space="0" w:color="9C9B9B" w:themeColor="accent1"/>
              <w:right w:val="single" w:sz="4" w:space="0" w:color="9C9B9B" w:themeColor="accent1"/>
            </w:tcBorders>
            <w:vAlign w:val="center"/>
          </w:tcPr>
          <w:p w14:paraId="18C9A586" w14:textId="3375E7BA"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Pr>
                <w:rFonts w:asciiTheme="minorHAnsi" w:hAnsiTheme="minorHAnsi" w:cstheme="minorHAnsi"/>
                <w:b/>
                <w:sz w:val="24"/>
                <w:szCs w:val="24"/>
              </w:rPr>
              <w:t>82</w:t>
            </w:r>
            <w:r w:rsidRPr="00830994">
              <w:rPr>
                <w:rFonts w:asciiTheme="minorHAnsi" w:hAnsiTheme="minorHAnsi" w:cstheme="minorHAnsi"/>
                <w:b/>
                <w:sz w:val="24"/>
                <w:szCs w:val="24"/>
              </w:rPr>
              <w:t>.</w:t>
            </w:r>
            <w:r>
              <w:rPr>
                <w:rFonts w:asciiTheme="minorHAnsi" w:hAnsiTheme="minorHAnsi" w:cstheme="minorHAnsi"/>
                <w:b/>
                <w:sz w:val="24"/>
                <w:szCs w:val="24"/>
              </w:rPr>
              <w:t>6</w:t>
            </w:r>
          </w:p>
        </w:tc>
        <w:tc>
          <w:tcPr>
            <w:tcW w:w="758" w:type="pct"/>
            <w:tcBorders>
              <w:left w:val="single" w:sz="4" w:space="0" w:color="9C9B9B" w:themeColor="accent1"/>
              <w:right w:val="single" w:sz="4" w:space="0" w:color="9C9B9B" w:themeColor="accent1"/>
            </w:tcBorders>
            <w:vAlign w:val="center"/>
          </w:tcPr>
          <w:p w14:paraId="0ADFC333" w14:textId="4D4798DF"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w:t>
            </w:r>
            <w:r>
              <w:rPr>
                <w:rFonts w:asciiTheme="minorHAnsi" w:hAnsiTheme="minorHAnsi" w:cstheme="minorHAnsi"/>
                <w:sz w:val="24"/>
                <w:szCs w:val="24"/>
              </w:rPr>
              <w:t>2</w:t>
            </w:r>
          </w:p>
        </w:tc>
        <w:tc>
          <w:tcPr>
            <w:tcW w:w="694" w:type="pct"/>
            <w:tcBorders>
              <w:left w:val="single" w:sz="4" w:space="0" w:color="9C9B9B" w:themeColor="accent1"/>
              <w:right w:val="single" w:sz="4" w:space="0" w:color="9C9B9B" w:themeColor="accent1"/>
            </w:tcBorders>
            <w:vAlign w:val="center"/>
          </w:tcPr>
          <w:p w14:paraId="455033E0" w14:textId="4EC075BB"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1.6</w:t>
            </w:r>
          </w:p>
        </w:tc>
        <w:tc>
          <w:tcPr>
            <w:tcW w:w="437" w:type="pct"/>
            <w:tcBorders>
              <w:left w:val="single" w:sz="4" w:space="0" w:color="9C9B9B" w:themeColor="accent1"/>
              <w:right w:val="single" w:sz="4" w:space="0" w:color="9C9B9B" w:themeColor="accent1"/>
            </w:tcBorders>
            <w:vAlign w:val="center"/>
          </w:tcPr>
          <w:p w14:paraId="30E2E2A1" w14:textId="48717527" w:rsidR="00132A0B" w:rsidRPr="00830994" w:rsidRDefault="00132A0B" w:rsidP="00211B7C">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12.8</w:t>
            </w:r>
          </w:p>
        </w:tc>
      </w:tr>
    </w:tbl>
    <w:p w14:paraId="75AA4BCC" w14:textId="77777777" w:rsidR="00C71345" w:rsidRPr="00132A0B" w:rsidRDefault="00C71345" w:rsidP="00132A0B">
      <w:pPr>
        <w:pStyle w:val="Caption"/>
        <w:rPr>
          <w:rFonts w:asciiTheme="minorHAnsi" w:hAnsiTheme="minorHAnsi" w:cstheme="minorHAnsi"/>
          <w:sz w:val="22"/>
          <w:szCs w:val="22"/>
        </w:rPr>
      </w:pPr>
      <w:r w:rsidRPr="00132A0B">
        <w:rPr>
          <w:rFonts w:asciiTheme="minorHAnsi" w:hAnsiTheme="minorHAnsi" w:cstheme="minorHAnsi"/>
          <w:sz w:val="22"/>
          <w:szCs w:val="22"/>
        </w:rPr>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Pr="00132A0B">
        <w:rPr>
          <w:rFonts w:asciiTheme="minorHAnsi" w:hAnsiTheme="minorHAnsi" w:cstheme="minorHAnsi"/>
          <w:sz w:val="22"/>
          <w:szCs w:val="22"/>
        </w:rPr>
        <w:t>9</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Total value of additional volunteering hours</w:t>
      </w:r>
    </w:p>
    <w:p w14:paraId="21C7B27A" w14:textId="77777777" w:rsidR="00211B7C" w:rsidRDefault="00211B7C" w:rsidP="00444CC5">
      <w:pPr>
        <w:pStyle w:val="KTRMaintext"/>
        <w:spacing w:line="288" w:lineRule="auto"/>
        <w:rPr>
          <w:rFonts w:asciiTheme="minorHAnsi" w:hAnsiTheme="minorHAnsi" w:cstheme="minorHAnsi"/>
          <w:lang w:eastAsia="en-GB"/>
        </w:rPr>
      </w:pPr>
    </w:p>
    <w:p w14:paraId="00C131DA" w14:textId="327085BF" w:rsidR="00AF5FE2" w:rsidRPr="00830994" w:rsidRDefault="00A24964" w:rsidP="00444CC5">
      <w:pPr>
        <w:pStyle w:val="KTRMaintext"/>
        <w:spacing w:line="288" w:lineRule="auto"/>
        <w:rPr>
          <w:rFonts w:asciiTheme="minorHAnsi" w:hAnsiTheme="minorHAnsi" w:cstheme="minorHAnsi"/>
          <w:lang w:eastAsia="en-GB"/>
        </w:rPr>
      </w:pPr>
      <w:r w:rsidRPr="00830994">
        <w:rPr>
          <w:rFonts w:asciiTheme="minorHAnsi" w:hAnsiTheme="minorHAnsi" w:cstheme="minorHAnsi"/>
          <w:lang w:eastAsia="en-GB"/>
        </w:rPr>
        <w:t>Further, a two-year follow-</w:t>
      </w:r>
      <w:r w:rsidR="00AF5FE2" w:rsidRPr="00830994">
        <w:rPr>
          <w:rFonts w:asciiTheme="minorHAnsi" w:hAnsiTheme="minorHAnsi" w:cstheme="minorHAnsi"/>
          <w:lang w:eastAsia="en-GB"/>
        </w:rPr>
        <w:t>up evaluation</w:t>
      </w:r>
      <w:r w:rsidR="00AF5FE2" w:rsidRPr="00830994">
        <w:rPr>
          <w:rStyle w:val="FootnoteReference"/>
          <w:rFonts w:asciiTheme="minorHAnsi" w:hAnsiTheme="minorHAnsi" w:cstheme="minorHAnsi"/>
          <w:lang w:eastAsia="en-GB"/>
        </w:rPr>
        <w:footnoteReference w:id="42"/>
      </w:r>
      <w:r w:rsidR="00AF5FE2" w:rsidRPr="00830994">
        <w:rPr>
          <w:rFonts w:asciiTheme="minorHAnsi" w:hAnsiTheme="minorHAnsi" w:cstheme="minorHAnsi"/>
          <w:lang w:eastAsia="en-GB"/>
        </w:rPr>
        <w:t xml:space="preserve"> of NCS 2013 found that the impact of the programme lasted well beyond its lifetime, with significantly higher rates of volunteering observed up to 28 months after NCS programme graduation.</w:t>
      </w:r>
      <w:r w:rsidR="00AF5FE2" w:rsidRPr="00830994">
        <w:rPr>
          <w:rFonts w:asciiTheme="minorHAnsi" w:hAnsiTheme="minorHAnsi" w:cstheme="minorHAnsi"/>
          <w:b/>
          <w:lang w:eastAsia="en-GB"/>
        </w:rPr>
        <w:t xml:space="preserve"> </w:t>
      </w:r>
      <w:r w:rsidR="00AF5FE2" w:rsidRPr="00830994">
        <w:rPr>
          <w:rFonts w:asciiTheme="minorHAnsi" w:hAnsiTheme="minorHAnsi" w:cstheme="minorHAnsi"/>
          <w:lang w:eastAsia="en-GB"/>
        </w:rPr>
        <w:t>Calculations of the monetary value of additional volunteering hours in this evaluation are based on these findings.</w:t>
      </w:r>
    </w:p>
    <w:p w14:paraId="0EA23963" w14:textId="77777777" w:rsidR="00AF5FE2" w:rsidRPr="00830994" w:rsidRDefault="00AF5FE2" w:rsidP="00444CC5">
      <w:pPr>
        <w:pStyle w:val="KTRMaintext"/>
        <w:spacing w:line="288" w:lineRule="auto"/>
        <w:rPr>
          <w:rFonts w:asciiTheme="minorHAnsi" w:hAnsiTheme="minorHAnsi" w:cstheme="minorHAnsi"/>
          <w:lang w:eastAsia="en-GB"/>
        </w:rPr>
      </w:pPr>
      <w:r w:rsidRPr="00830994">
        <w:rPr>
          <w:rFonts w:asciiTheme="minorHAnsi" w:hAnsiTheme="minorHAnsi" w:cstheme="minorHAnsi"/>
          <w:lang w:eastAsia="en-GB"/>
        </w:rPr>
        <w:t xml:space="preserve">In describing these calculations, </w:t>
      </w:r>
      <w:r w:rsidR="00996C5D" w:rsidRPr="00830994">
        <w:rPr>
          <w:rFonts w:asciiTheme="minorHAnsi" w:hAnsiTheme="minorHAnsi" w:cstheme="minorHAnsi"/>
          <w:lang w:eastAsia="en-GB"/>
        </w:rPr>
        <w:t>the analysis</w:t>
      </w:r>
      <w:r w:rsidRPr="00830994">
        <w:rPr>
          <w:rFonts w:asciiTheme="minorHAnsi" w:hAnsiTheme="minorHAnsi" w:cstheme="minorHAnsi"/>
          <w:lang w:eastAsia="en-GB"/>
        </w:rPr>
        <w:t xml:space="preserve"> distinguish</w:t>
      </w:r>
      <w:r w:rsidR="00996C5D" w:rsidRPr="00830994">
        <w:rPr>
          <w:rFonts w:asciiTheme="minorHAnsi" w:hAnsiTheme="minorHAnsi" w:cstheme="minorHAnsi"/>
          <w:lang w:eastAsia="en-GB"/>
        </w:rPr>
        <w:t>es</w:t>
      </w:r>
      <w:r w:rsidRPr="00830994">
        <w:rPr>
          <w:rFonts w:asciiTheme="minorHAnsi" w:hAnsiTheme="minorHAnsi" w:cstheme="minorHAnsi"/>
          <w:lang w:eastAsia="en-GB"/>
        </w:rPr>
        <w:t xml:space="preserve"> between the volunteering hours supplied as part of the NCS programme and those that occurred following graduation from the programme.</w:t>
      </w:r>
    </w:p>
    <w:p w14:paraId="00803F7F" w14:textId="2B90504B" w:rsidR="00AF5FE2" w:rsidRDefault="00AF5FE2" w:rsidP="00AF5FE2">
      <w:pPr>
        <w:pStyle w:val="KTRMaintext"/>
        <w:rPr>
          <w:rFonts w:asciiTheme="minorHAnsi" w:hAnsiTheme="minorHAnsi" w:cstheme="minorHAnsi"/>
          <w:lang w:eastAsia="en-GB"/>
        </w:rPr>
      </w:pPr>
    </w:p>
    <w:p w14:paraId="5A6513AD" w14:textId="77777777" w:rsidR="00211B7C" w:rsidRPr="00830994" w:rsidRDefault="00211B7C" w:rsidP="00AF5FE2">
      <w:pPr>
        <w:pStyle w:val="KTRMaintext"/>
        <w:rPr>
          <w:rFonts w:asciiTheme="minorHAnsi" w:hAnsiTheme="minorHAnsi" w:cstheme="minorHAnsi"/>
          <w:lang w:eastAsia="en-GB"/>
        </w:rPr>
      </w:pPr>
    </w:p>
    <w:p w14:paraId="5310906A" w14:textId="77777777" w:rsidR="00AF5FE2" w:rsidRPr="00830994" w:rsidRDefault="00AF5FE2" w:rsidP="00AF5FE2">
      <w:pPr>
        <w:pStyle w:val="KTRHeading3"/>
        <w:rPr>
          <w:rFonts w:asciiTheme="minorHAnsi" w:hAnsiTheme="minorHAnsi" w:cstheme="minorHAnsi"/>
        </w:rPr>
      </w:pPr>
      <w:r w:rsidRPr="00830994">
        <w:rPr>
          <w:rFonts w:asciiTheme="minorHAnsi" w:hAnsiTheme="minorHAnsi" w:cstheme="minorHAnsi"/>
        </w:rPr>
        <w:lastRenderedPageBreak/>
        <w:t>Within programme benefits</w:t>
      </w:r>
    </w:p>
    <w:p w14:paraId="3D810737" w14:textId="4015D77A" w:rsidR="00AF5FE2" w:rsidRPr="00830994" w:rsidRDefault="00AF5FE2" w:rsidP="00996C5D">
      <w:pPr>
        <w:pStyle w:val="KTRMaintext"/>
        <w:spacing w:line="288" w:lineRule="auto"/>
        <w:rPr>
          <w:rFonts w:asciiTheme="minorHAnsi" w:hAnsiTheme="minorHAnsi" w:cstheme="minorHAnsi"/>
          <w:b/>
          <w:noProof/>
          <w:sz w:val="20"/>
          <w:szCs w:val="20"/>
          <w:lang w:eastAsia="en-GB"/>
        </w:rPr>
      </w:pPr>
      <w:r w:rsidRPr="00830994">
        <w:rPr>
          <w:rFonts w:asciiTheme="minorHAnsi" w:hAnsiTheme="minorHAnsi" w:cstheme="minorHAnsi"/>
          <w:lang w:eastAsia="en-GB"/>
        </w:rPr>
        <w:t>To calculate the value of the 30 hours of volunteering</w:t>
      </w:r>
      <w:r w:rsidR="00EE3F18" w:rsidRPr="00830994">
        <w:rPr>
          <w:rFonts w:asciiTheme="minorHAnsi" w:hAnsiTheme="minorHAnsi" w:cstheme="minorHAnsi"/>
          <w:lang w:eastAsia="en-GB"/>
        </w:rPr>
        <w:t xml:space="preserve"> work undertaken as part of NCS</w:t>
      </w:r>
      <w:r w:rsidRPr="00830994">
        <w:rPr>
          <w:rFonts w:asciiTheme="minorHAnsi" w:hAnsiTheme="minorHAnsi" w:cstheme="minorHAnsi"/>
          <w:lang w:eastAsia="en-GB"/>
        </w:rPr>
        <w:t xml:space="preserve">, the average baseline number of hours that </w:t>
      </w:r>
      <w:r w:rsidR="00211B7C">
        <w:rPr>
          <w:rFonts w:asciiTheme="minorHAnsi" w:hAnsiTheme="minorHAnsi" w:cstheme="minorHAnsi"/>
          <w:lang w:eastAsia="en-GB"/>
        </w:rPr>
        <w:t>participant</w:t>
      </w:r>
      <w:r w:rsidRPr="00830994">
        <w:rPr>
          <w:rFonts w:asciiTheme="minorHAnsi" w:hAnsiTheme="minorHAnsi" w:cstheme="minorHAnsi"/>
          <w:lang w:eastAsia="en-GB"/>
        </w:rPr>
        <w:t>s worked prior to the programme was subtracted from the 30 required hours, resulting in the number of additiona</w:t>
      </w:r>
      <w:r w:rsidR="00EE3F18" w:rsidRPr="00830994">
        <w:rPr>
          <w:rFonts w:asciiTheme="minorHAnsi" w:hAnsiTheme="minorHAnsi" w:cstheme="minorHAnsi"/>
          <w:lang w:eastAsia="en-GB"/>
        </w:rPr>
        <w:t>l hours supplied</w:t>
      </w:r>
      <w:r w:rsidRPr="00830994">
        <w:rPr>
          <w:rFonts w:asciiTheme="minorHAnsi" w:hAnsiTheme="minorHAnsi" w:cstheme="minorHAnsi"/>
          <w:lang w:eastAsia="en-GB"/>
        </w:rPr>
        <w:t>. This was then multiplied by the median wage rate earned by 16</w:t>
      </w:r>
      <w:r w:rsidR="00A24964" w:rsidRPr="00830994">
        <w:rPr>
          <w:rFonts w:asciiTheme="minorHAnsi" w:hAnsiTheme="minorHAnsi" w:cstheme="minorHAnsi"/>
          <w:lang w:eastAsia="en-GB"/>
        </w:rPr>
        <w:t xml:space="preserve"> to </w:t>
      </w:r>
      <w:r w:rsidRPr="00830994">
        <w:rPr>
          <w:rFonts w:asciiTheme="minorHAnsi" w:hAnsiTheme="minorHAnsi" w:cstheme="minorHAnsi"/>
          <w:lang w:eastAsia="en-GB"/>
        </w:rPr>
        <w:t>17 year olds (as reported in the Annual Survey of Hours and Earnings</w:t>
      </w:r>
      <w:r w:rsidRPr="00830994">
        <w:rPr>
          <w:rStyle w:val="FootnoteReference"/>
          <w:rFonts w:asciiTheme="minorHAnsi" w:hAnsiTheme="minorHAnsi" w:cstheme="minorHAnsi"/>
          <w:lang w:eastAsia="en-GB"/>
        </w:rPr>
        <w:footnoteReference w:id="43"/>
      </w:r>
      <w:r w:rsidRPr="00830994">
        <w:rPr>
          <w:rFonts w:asciiTheme="minorHAnsi" w:hAnsiTheme="minorHAnsi" w:cstheme="minorHAnsi"/>
          <w:lang w:eastAsia="en-GB"/>
        </w:rPr>
        <w:t xml:space="preserve"> (ASHE) administered in April 2016), and the number of programme </w:t>
      </w:r>
      <w:r w:rsidR="00211B7C">
        <w:rPr>
          <w:rFonts w:asciiTheme="minorHAnsi" w:hAnsiTheme="minorHAnsi" w:cstheme="minorHAnsi"/>
          <w:lang w:eastAsia="en-GB"/>
        </w:rPr>
        <w:t>participant</w:t>
      </w:r>
      <w:r w:rsidRPr="00830994">
        <w:rPr>
          <w:rFonts w:asciiTheme="minorHAnsi" w:hAnsiTheme="minorHAnsi" w:cstheme="minorHAnsi"/>
          <w:lang w:eastAsia="en-GB"/>
        </w:rPr>
        <w:t>s.</w:t>
      </w:r>
    </w:p>
    <w:p w14:paraId="19FEA85E" w14:textId="77777777" w:rsidR="00AF5FE2" w:rsidRPr="00132A0B" w:rsidRDefault="00996C5D" w:rsidP="00996C5D">
      <w:pPr>
        <w:pStyle w:val="Caption"/>
        <w:rPr>
          <w:rFonts w:asciiTheme="minorHAnsi" w:hAnsiTheme="minorHAnsi" w:cstheme="minorHAnsi"/>
          <w:sz w:val="22"/>
          <w:szCs w:val="22"/>
        </w:rPr>
      </w:pPr>
      <w:r w:rsidRPr="00132A0B">
        <w:rPr>
          <w:rFonts w:asciiTheme="minorHAnsi" w:hAnsiTheme="minorHAnsi" w:cstheme="minorHAnsi"/>
          <w:sz w:val="22"/>
          <w:szCs w:val="22"/>
        </w:rPr>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00905FB3" w:rsidRPr="00132A0B">
        <w:rPr>
          <w:rFonts w:asciiTheme="minorHAnsi" w:hAnsiTheme="minorHAnsi" w:cstheme="minorHAnsi"/>
          <w:noProof/>
          <w:sz w:val="22"/>
          <w:szCs w:val="22"/>
        </w:rPr>
        <w:t>10</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Summary of value for money assessment for volunteering hours supplied within the programme (Baseline Approach 1)</w:t>
      </w:r>
    </w:p>
    <w:tbl>
      <w:tblPr>
        <w:tblStyle w:val="LightList-Accent1"/>
        <w:tblW w:w="4946" w:type="pct"/>
        <w:tblLook w:val="04A0" w:firstRow="1" w:lastRow="0" w:firstColumn="1" w:lastColumn="0" w:noHBand="0" w:noVBand="1"/>
      </w:tblPr>
      <w:tblGrid>
        <w:gridCol w:w="1342"/>
        <w:gridCol w:w="3610"/>
        <w:gridCol w:w="2351"/>
        <w:gridCol w:w="2216"/>
      </w:tblGrid>
      <w:tr w:rsidR="00AF5FE2" w:rsidRPr="00830994" w14:paraId="57F6407F" w14:textId="77777777" w:rsidTr="00EE3F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Borders>
              <w:right w:val="single" w:sz="4" w:space="0" w:color="9C9B9B" w:themeColor="accent1"/>
            </w:tcBorders>
            <w:shd w:val="clear" w:color="auto" w:fill="FBB040"/>
          </w:tcPr>
          <w:p w14:paraId="598DDA64" w14:textId="77777777" w:rsidR="00AF5FE2" w:rsidRPr="00830994" w:rsidRDefault="00AF5FE2" w:rsidP="005940B1">
            <w:pPr>
              <w:pStyle w:val="KTRTableCell"/>
              <w:rPr>
                <w:rFonts w:asciiTheme="minorHAnsi" w:hAnsiTheme="minorHAnsi" w:cstheme="minorHAnsi"/>
                <w:b w:val="0"/>
                <w:color w:val="FFFFFF" w:themeColor="background1"/>
                <w:sz w:val="24"/>
                <w:szCs w:val="24"/>
              </w:rPr>
            </w:pPr>
            <w:r w:rsidRPr="00830994">
              <w:rPr>
                <w:rFonts w:asciiTheme="minorHAnsi" w:hAnsiTheme="minorHAnsi" w:cstheme="minorHAnsi"/>
                <w:bCs/>
                <w:color w:val="FFFFFF" w:themeColor="background1"/>
                <w:sz w:val="24"/>
                <w:szCs w:val="24"/>
              </w:rPr>
              <w:t>Factors</w:t>
            </w:r>
          </w:p>
        </w:tc>
        <w:tc>
          <w:tcPr>
            <w:tcW w:w="1896" w:type="pct"/>
            <w:tcBorders>
              <w:left w:val="single" w:sz="4" w:space="0" w:color="9C9B9B" w:themeColor="accent1"/>
            </w:tcBorders>
            <w:shd w:val="clear" w:color="auto" w:fill="FBB040"/>
          </w:tcPr>
          <w:p w14:paraId="320009AB"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bCs/>
                <w:color w:val="FFFFFF" w:themeColor="background1"/>
                <w:sz w:val="24"/>
                <w:szCs w:val="24"/>
              </w:rPr>
              <w:t>Description</w:t>
            </w:r>
          </w:p>
        </w:tc>
        <w:tc>
          <w:tcPr>
            <w:tcW w:w="1235" w:type="pct"/>
            <w:tcBorders>
              <w:left w:val="single" w:sz="4" w:space="0" w:color="9C9B9B" w:themeColor="accent1"/>
              <w:right w:val="single" w:sz="4" w:space="0" w:color="9C9B9B" w:themeColor="accent1"/>
            </w:tcBorders>
            <w:shd w:val="clear" w:color="auto" w:fill="FBB040"/>
            <w:vAlign w:val="center"/>
          </w:tcPr>
          <w:p w14:paraId="467FA8B5"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72" behindDoc="0" locked="0" layoutInCell="1" allowOverlap="1" wp14:anchorId="397F496D" wp14:editId="6330A945">
                      <wp:simplePos x="0" y="0"/>
                      <wp:positionH relativeFrom="column">
                        <wp:posOffset>1004570</wp:posOffset>
                      </wp:positionH>
                      <wp:positionV relativeFrom="paragraph">
                        <wp:posOffset>10160</wp:posOffset>
                      </wp:positionV>
                      <wp:extent cx="225425" cy="224790"/>
                      <wp:effectExtent l="57150" t="19050" r="60325" b="3810"/>
                      <wp:wrapNone/>
                      <wp:docPr id="30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305" name="Oval 305"/>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31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313"/>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317"/>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353F7C" id="Group 111" o:spid="_x0000_s1026" style="position:absolute;margin-left:79.1pt;margin-top:.8pt;width:17.75pt;height:17.7pt;z-index:251658272;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">
                      <v:oval id="Oval 305"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Xr8UA&#10;AADcAAAADwAAAGRycy9kb3ducmV2LnhtbESPQWsCMRSE7wX/Q3hCL6LZtqzoapTSIrQHBVcv3h6b&#10;193QzcuSRF3/fSMIPQ4z8w2zXPe2FRfywThW8DLJQBBXThuuFRwPm/EMRIjIGlvHpOBGAdarwdMS&#10;C+2uvKdLGWuRIBwKVNDE2BVShqohi2HiOuLk/ThvMSbpa6k9XhPctvI1y6bSouG00GBHHw1Vv+XZ&#10;Koj8KXO592U+L83p2+zOt+1mpNTzsH9fgIjUx//wo/2lFbx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levxQAAANwAAAAPAAAAAAAAAAAAAAAAAJgCAABkcnMv&#10;ZG93bnJldi54bWxQSwUGAAAAAAQABAD1AAAAigMAAAAA&#10;" filled="f" stroked="f"/>
                      <v:shape id="Freeform 306"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Vs8AA&#10;AADcAAAADwAAAGRycy9kb3ducmV2LnhtbESP3YrCMBSE74V9h3AE7zSxikjXKLIiuJf+PMChOdsW&#10;m5OSpD/79hthwcthZr5hdofRNqInH2rHGpYLBYK4cKbmUsPjfp5vQYSIbLBxTBp+KcBh/zHZYW7c&#10;wFfqb7EUCcIhRw1VjG0uZSgqshgWriVO3o/zFmOSvpTG45DgtpGZUhtpsea0UGFLXxUVz1tnNZyO&#10;ctld+0iDVRl79b3Gktdaz6bj8RNEpDG+w//ti9GwUht4nU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dVs8AAAADcAAAADwAAAAAAAAAAAAAAAACYAgAAZHJzL2Rvd25y&#10;ZXYueG1sUEsFBgAAAAAEAAQA9QAAAIUDAAAAAA==&#10;" path="m47,96l,96,,,47,r,96l47,96xe" filled="f" stroked="f">
                        <v:path arrowok="t" o:connecttype="custom" o:connectlocs="47,96;0,96;0,0;47,0;47,96;47,96" o:connectangles="0,0,0,0,0,0"/>
                      </v:shape>
                      <v:shape id="Freeform 308"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vsAA&#10;AADcAAAADwAAAGRycy9kb3ducmV2LnhtbERPTYvCMBC9C/6HMIIXWdN1QaRrFBVWvGqLXmeb2bba&#10;TGoStf77zUHw+Hjf82VnGnEn52vLCj7HCQjiwuqaSwV59vMxA+EDssbGMil4koflot+bY6rtg/d0&#10;P4RSxBD2KSqoQmhTKX1RkUE/ti1x5P6sMxgidKXUDh8x3DRykiRTabDm2FBhS5uKisvhZhSE/Yi3&#10;J6/P2Si38pldfyfHtVNqOOhW3yACdeEtfrl3WsFXEtf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SEvsAAAADcAAAADwAAAAAAAAAAAAAAAACYAgAAZHJzL2Rvd25y&#10;ZXYueG1sUEsFBgAAAAAEAAQA9QAAAIUDAAAAAA==&#10;" path="m47,99l,99,,,47,r,99l47,99xe" filled="f" stroked="f">
                        <v:path arrowok="t" o:connecttype="custom" o:connectlocs="47,99;0,99;0,0;47,0;47,99;47,99" o:connectangles="0,0,0,0,0,0"/>
                      </v:shape>
                      <v:shape id="Freeform 309"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hbsUA&#10;AADcAAAADwAAAGRycy9kb3ducmV2LnhtbESPQWvCQBSE7wX/w/IEb3VXhWpTNyGK0l61UujtkX1N&#10;QrNvQ3aNaX59tyD0OMzMN8w2G2wjeup87VjDYq5AEBfO1FxquLwfHzcgfEA22DgmDT/kIUsnD1tM&#10;jLvxifpzKEWEsE9QQxVCm0jpi4os+rlriaP35TqLIcqulKbDW4TbRi6VepIWa44LFba0r6j4Pl+t&#10;hvGa96+7/Uc/jqfhU67zw5FHpfVsOuQvIAIN4T98b78ZDSv1D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uFuxQAAANwAAAAPAAAAAAAAAAAAAAAAAJgCAABkcnMv&#10;ZG93bnJldi54bWxQSwUGAAAAAAQABAD1AAAAigMAAAAA&#10;" path="m48,108l,23,38,,88,85,48,108r,xe" filled="f" stroked="f">
                        <v:path arrowok="t" o:connecttype="custom" o:connectlocs="48,108;0,23;38,0;88,85;48,108;48,108" o:connectangles="0,0,0,0,0,0"/>
                      </v:shape>
                      <v:shape id="Freeform 310"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S1MMA&#10;AADcAAAADwAAAGRycy9kb3ducmV2LnhtbERPTWvCQBC9F/wPyxR6qxsrSEldpQhCqaCtFnods5Nk&#10;NTubZqca/fXdg9Dj431P571v1Im66AIbGA0zUMRFsI4rA1+75eMzqCjIFpvAZOBCEeazwd0UcxvO&#10;/EmnrVQqhXDM0UAt0uZax6Imj3EYWuLElaHzKAl2lbYdnlO4b/RTlk20R8epocaWFjUVx+2vN/Dh&#10;1we32P+IlCt3PX6X77vrBo15uO9fX0AJ9fIvvrnfrIHxKM1PZ9IR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S1MMAAADcAAAADwAAAAAAAAAAAAAAAACYAgAAZHJzL2Rv&#10;d25yZXYueG1sUEsFBgAAAAAEAAQA9QAAAIgDAAAAAA==&#10;" path="m52,109l,24,40,,92,85,52,109r,xe" filled="f" stroked="f">
                        <v:path arrowok="t" o:connecttype="custom" o:connectlocs="52,109;0,24;40,0;92,85;52,109;52,109" o:connectangles="0,0,0,0,0,0"/>
                      </v:shape>
                      <v:shape id="Freeform 311"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6b8UA&#10;AADcAAAADwAAAGRycy9kb3ducmV2LnhtbESPUWvCMBSF3wf+h3CFvc20E4ZUo4hsMNhgtCr4eGmu&#10;TbG56ZKo3b9fBMHHwznnO5zFarCduJAPrWMF+SQDQVw73XKjYLf9eJmBCBFZY+eYFPxRgNVy9LTA&#10;Qrsrl3SpYiMShEOBCkyMfSFlqA1ZDBPXEyfv6LzFmKRvpPZ4TXDbydcse5MWW04LBnvaGKpP1dkq&#10;OH99Ny3/loefabXNy936ZPz+Xann8bCeg4g0xEf43v7UCqZ5D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bpvxQAAANwAAAAPAAAAAAAAAAAAAAAAAJgCAABkcnMv&#10;ZG93bnJldi54bWxQSwUGAAAAAAQABAD1AAAAigMAAAAA&#10;" path="m85,90l,40,23,r85,49l85,90r,xe" filled="f" stroked="f">
                        <v:path arrowok="t" o:connecttype="custom" o:connectlocs="85,90;0,40;23,0;108,49;85,90;85,90" o:connectangles="0,0,0,0,0,0"/>
                      </v:shape>
                      <v:shape id="Freeform 312"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jKcYA&#10;AADcAAAADwAAAGRycy9kb3ducmV2LnhtbESPQWvCQBSE7wX/w/KE3urGtDQldRWJCKVgwbSIx0f2&#10;NQlm38bsNkZ/vSsIPQ4z8w0zWwymET11rrasYDqJQBAXVtdcKvj5Xj+9gXAeWWNjmRScycFiPnqY&#10;YartibfU574UAcIuRQWV920qpSsqMugmtiUO3q/tDPogu1LqDk8BbhoZR9GrNFhzWKiwpayi4pD/&#10;GQXLWG8uffL5Um43e59kX/ludcyUehwPy3cQngb/H763P7SC52k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jKcYAAADcAAAADwAAAAAAAAAAAAAAAACYAgAAZHJz&#10;L2Rvd25yZXYueG1sUEsFBgAAAAAEAAQA9QAAAIsDAAAAAA==&#10;" path="m85,87l,40,24,r85,50l85,87r,xe" filled="f" stroked="f">
                        <v:path arrowok="t" o:connecttype="custom" o:connectlocs="85,87;0,40;24,0;109,50;85,87;85,87" o:connectangles="0,0,0,0,0,0"/>
                      </v:shape>
                      <v:shape id="Freeform 313"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kDsMA&#10;AADcAAAADwAAAGRycy9kb3ducmV2LnhtbESPQWsCMRSE70L/Q3gFb5pVoZStUVpFrDe7Fb0+Ns/d&#10;xeRlSaK7/feNIHgcZuYbZr7srRE38qFxrGAyzkAQl043XCk4/G5G7yBCRNZoHJOCPwqwXLwM5phr&#10;1/EP3YpYiQThkKOCOsY2lzKUNVkMY9cSJ+/svMWYpK+k9tgluDVymmVv0mLDaaHGllY1lZfiahWY&#10;nd5tjTdf09PBnY7Ha7d2271Sw9f+8wNEpD4+w4/2t1Ywm8zg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kDsMAAADcAAAADwAAAAAAAAAAAAAAAACYAgAAZHJzL2Rv&#10;d25yZXYueG1sUEsFBgAAAAAEAAQA9QAAAIgDAAAAAA==&#10;" path="m23,87l,50,85,r23,40l23,87r,xe" filled="f" stroked="f">
                        <v:path arrowok="t" o:connecttype="custom" o:connectlocs="23,87;0,50;85,0;108,40;23,87;23,87" o:connectangles="0,0,0,0,0,0"/>
                      </v:shape>
                      <v:shape id="Freeform 314"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Yz8UA&#10;AADcAAAADwAAAGRycy9kb3ducmV2LnhtbESPT2vCQBTE7wW/w/IEb3Xjn9YQXcWKlVy1Ch4fu88k&#10;mH0bsluN/fRuodDjMDO/YRarztbiRq2vHCsYDRMQxNqZigsFx6/P1xSED8gGa8ek4EEeVsveywIz&#10;4+68p9shFCJC2GeooAyhyaT0uiSLfuga4uhdXGsxRNkW0rR4j3Bby3GSvEuLFceFEhvalKSvh2+r&#10;YLeu8+1HmpxdPt2cfq6z9PSmtVKDfreegwjUhf/wXzs3Ciaj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jPxQAAANwAAAAPAAAAAAAAAAAAAAAAAJgCAABkcnMv&#10;ZG93bnJldi54bWxQSwUGAAAAAAQABAD1AAAAigMAAAAA&#10;" path="m24,90l,49,85,r24,40l24,90r,xe" filled="f" stroked="f">
                        <v:path arrowok="t" o:connecttype="custom" o:connectlocs="24,90;0,49;85,0;109,40;24,90;24,90" o:connectangles="0,0,0,0,0,0"/>
                      </v:shape>
                      <v:shape id="Freeform 315"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T98UA&#10;AADcAAAADwAAAGRycy9kb3ducmV2LnhtbESPT4vCMBTE7wt+h/AEb2uqsqLVKCK6iAfBP4jeHs2z&#10;LTYvtclq99sbQfA4zMxvmPG0NoW4U+Vyywo67QgEcWJ1zqmCw375PQDhPLLGwjIp+CcH00nja4yx&#10;tg/e0n3nUxEg7GJUkHlfxlK6JCODrm1L4uBdbGXQB1mlUlf4CHBTyG4U9aXBnMNChiXNM0quuz+j&#10;YFPa06Lv5uv9QA97q/PhGG1vv0q1mvVsBMJT7T/hd3ulFfQ6P/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P3xQAAANwAAAAPAAAAAAAAAAAAAAAAAJgCAABkcnMv&#10;ZG93bnJldi54bWxQSwUGAAAAAAQABAD1AAAAigMAAAAA&#10;" path="m38,109l,85,48,,88,24,38,109r,xe" filled="f" stroked="f">
                        <v:path arrowok="t" o:connecttype="custom" o:connectlocs="38,109;0,85;48,0;88,24;38,109;38,109" o:connectangles="0,0,0,0,0,0"/>
                      </v:shape>
                      <v:shape id="Freeform 316"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MYA&#10;AADcAAAADwAAAGRycy9kb3ducmV2LnhtbESPQWvCQBSE74L/YXlCb7qJLUGiq9iC4qEXrbYeH9ln&#10;kjb7NmS3SeqvdwWhx2FmvmEWq95UoqXGlZYVxJMIBHFmdcm5guPHZjwD4TyyxsoyKfgjB6vlcLDA&#10;VNuO99QefC4ChF2KCgrv61RKlxVk0E1sTRy8i20M+iCbXOoGuwA3lZxGUSINlhwWCqzpraDs5/Br&#10;FGwvL6+b03cXr2nWvl+/rrvk/GmVehr16zkIT73/Dz/aO63gOU7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NAMYAAADcAAAADwAAAAAAAAAAAAAAAACYAgAAZHJz&#10;L2Rvd25yZXYueG1sUEsFBgAAAAAEAAQA9QAAAIsDAAAAAA==&#10;" path="m40,108l,85,52,,92,23,40,108r,xe" filled="f" stroked="f">
                        <v:path arrowok="t" o:connecttype="custom" o:connectlocs="40,108;0,85;52,0;92,23;40,108;40,108" o:connectangles="0,0,0,0,0,0"/>
                      </v:shape>
                      <v:shape id="Freeform 317"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s/MQA&#10;AADcAAAADwAAAGRycy9kb3ducmV2LnhtbESPS2vCQBSF9wX/w3CFbkqdmBSV1FHEEptdqRbXl8xt&#10;EszcCZnJw3/fKRS6PJzHx9nuJ9OIgTpXW1awXEQgiAuray4VfF2y5w0I55E1NpZJwZ0c7Hezhy2m&#10;2o78ScPZlyKMsEtRQeV9m0rpiooMuoVtiYP3bTuDPsiulLrDMYybRsZRtJIGaw6ECls6VlTczr0J&#10;kCFPMnz6uF7y/j32p+nwFr2MSj3Op8MrCE+T/w//tXOtIFmu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9bPzEAAAA3AAAAA8AAAAAAAAAAAAAAAAAmAIAAGRycy9k&#10;b3ducmV2LnhtbFBLBQYAAAAABAAEAPUAAACJAwAAAAA=&#10;" path="m97,48l,48,,,97,r,48l97,48xe" filled="f" stroked="f">
                        <v:path arrowok="t" o:connecttype="custom" o:connectlocs="97,48;0,48;0,0;97,0;97,48;97,48" o:connectangles="0,0,0,0,0,0"/>
                      </v:shape>
                      <v:shape id="Freeform 318"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8asMA&#10;AADcAAAADwAAAGRycy9kb3ducmV2LnhtbERPS2sCMRC+C/6HMEIvollbkLIaxQeFUvBQHwdvw2bc&#10;rG5mlk2q2/765lDo8eN7z5edr9Wd2lAJG5iMM1DEhdiKSwPHw9voFVSIyBZrYTLwTQGWi35vjrmV&#10;B3/SfR9LlUI45GjAxdjkWofCkccwloY4cRdpPcYE21LbFh8p3Nf6Ocum2mPFqcFhQxtHxW3/5Q3I&#10;TzesDltfXM7DtVxPHzu3lZ0xT4NuNQMVqYv/4j/3uzXwMklr05l0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38asMAAADcAAAADwAAAAAAAAAAAAAAAACYAgAAZHJzL2Rv&#10;d25yZXYueG1sUEsFBgAAAAAEAAQA9QAAAIgDA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164" w:type="pct"/>
            <w:tcBorders>
              <w:left w:val="single" w:sz="4" w:space="0" w:color="9C9B9B" w:themeColor="accent1"/>
              <w:right w:val="single" w:sz="4" w:space="0" w:color="9C9B9B" w:themeColor="accent1"/>
            </w:tcBorders>
            <w:shd w:val="clear" w:color="auto" w:fill="FBB040"/>
            <w:vAlign w:val="center"/>
          </w:tcPr>
          <w:p w14:paraId="2A77FB73"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73" behindDoc="0" locked="0" layoutInCell="1" allowOverlap="1" wp14:anchorId="5CDAB1A1" wp14:editId="4CDD471A">
                      <wp:simplePos x="0" y="0"/>
                      <wp:positionH relativeFrom="column">
                        <wp:posOffset>1017905</wp:posOffset>
                      </wp:positionH>
                      <wp:positionV relativeFrom="paragraph">
                        <wp:posOffset>20955</wp:posOffset>
                      </wp:positionV>
                      <wp:extent cx="156210" cy="200025"/>
                      <wp:effectExtent l="0" t="0" r="0" b="9525"/>
                      <wp:wrapNone/>
                      <wp:docPr id="45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7AFAB" id="Freeform 107" o:spid="_x0000_s1026" style="position:absolute;margin-left:80.15pt;margin-top:1.65pt;width:12.3pt;height:15.75pt;z-index:25165827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AEv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AF5FE2" w:rsidRPr="00830994" w14:paraId="5A29236C" w14:textId="77777777" w:rsidTr="00EE3F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Borders>
              <w:right w:val="single" w:sz="4" w:space="0" w:color="9C9B9B" w:themeColor="accent1"/>
            </w:tcBorders>
            <w:vAlign w:val="center"/>
          </w:tcPr>
          <w:p w14:paraId="1D151A30"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A</w:t>
            </w:r>
          </w:p>
        </w:tc>
        <w:tc>
          <w:tcPr>
            <w:tcW w:w="1896" w:type="pct"/>
            <w:tcBorders>
              <w:left w:val="single" w:sz="4" w:space="0" w:color="9C9B9B" w:themeColor="accent1"/>
            </w:tcBorders>
            <w:vAlign w:val="center"/>
          </w:tcPr>
          <w:p w14:paraId="4D9A52F1" w14:textId="6F26B5DD"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 xml:space="preserve">Number of </w:t>
            </w:r>
            <w:r w:rsidR="00211B7C">
              <w:rPr>
                <w:rFonts w:asciiTheme="minorHAnsi" w:hAnsiTheme="minorHAnsi" w:cstheme="minorHAnsi"/>
                <w:sz w:val="24"/>
                <w:szCs w:val="24"/>
              </w:rPr>
              <w:t>participant</w:t>
            </w:r>
            <w:r w:rsidRPr="00830994">
              <w:rPr>
                <w:rFonts w:asciiTheme="minorHAnsi" w:hAnsiTheme="minorHAnsi" w:cstheme="minorHAnsi"/>
                <w:sz w:val="24"/>
                <w:szCs w:val="24"/>
              </w:rPr>
              <w:t>s</w:t>
            </w:r>
            <w:r w:rsidR="008E3A52">
              <w:rPr>
                <w:rStyle w:val="FootnoteReference"/>
                <w:rFonts w:asciiTheme="minorHAnsi" w:hAnsiTheme="minorHAnsi" w:cstheme="minorHAnsi"/>
                <w:sz w:val="24"/>
                <w:szCs w:val="24"/>
              </w:rPr>
              <w:footnoteReference w:id="44"/>
            </w:r>
          </w:p>
        </w:tc>
        <w:tc>
          <w:tcPr>
            <w:tcW w:w="1235" w:type="pct"/>
            <w:tcBorders>
              <w:left w:val="single" w:sz="4" w:space="0" w:color="9C9B9B" w:themeColor="accent1"/>
              <w:right w:val="single" w:sz="4" w:space="0" w:color="9C9B9B" w:themeColor="accent1"/>
            </w:tcBorders>
            <w:vAlign w:val="center"/>
          </w:tcPr>
          <w:p w14:paraId="346CC789" w14:textId="03485978" w:rsidR="00AF5FE2" w:rsidRPr="00830994" w:rsidRDefault="00242A01"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Pr>
                <w:rFonts w:asciiTheme="minorHAnsi" w:hAnsiTheme="minorHAnsi" w:cstheme="minorHAnsi"/>
                <w:sz w:val="24"/>
                <w:szCs w:val="24"/>
              </w:rPr>
              <w:t>62,989</w:t>
            </w:r>
          </w:p>
        </w:tc>
        <w:tc>
          <w:tcPr>
            <w:tcW w:w="1164" w:type="pct"/>
            <w:tcBorders>
              <w:left w:val="single" w:sz="4" w:space="0" w:color="9C9B9B" w:themeColor="accent1"/>
              <w:right w:val="single" w:sz="4" w:space="0" w:color="9C9B9B" w:themeColor="accent1"/>
            </w:tcBorders>
          </w:tcPr>
          <w:p w14:paraId="4C2FA065" w14:textId="68AEECD5" w:rsidR="00AF5FE2" w:rsidRPr="00830994" w:rsidRDefault="00242A01"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10</w:t>
            </w:r>
            <w:r w:rsidR="00AF5FE2" w:rsidRPr="00830994">
              <w:rPr>
                <w:rFonts w:asciiTheme="minorHAnsi" w:hAnsiTheme="minorHAnsi" w:cstheme="minorHAnsi"/>
                <w:sz w:val="24"/>
                <w:szCs w:val="24"/>
              </w:rPr>
              <w:t>,</w:t>
            </w:r>
            <w:r>
              <w:rPr>
                <w:rFonts w:asciiTheme="minorHAnsi" w:hAnsiTheme="minorHAnsi" w:cstheme="minorHAnsi"/>
                <w:sz w:val="24"/>
                <w:szCs w:val="24"/>
              </w:rPr>
              <w:t>556</w:t>
            </w:r>
          </w:p>
        </w:tc>
      </w:tr>
      <w:tr w:rsidR="00AF5FE2" w:rsidRPr="00830994" w14:paraId="65D5B431" w14:textId="77777777" w:rsidTr="00EE3F18">
        <w:trPr>
          <w:trHeight w:val="585"/>
        </w:trPr>
        <w:tc>
          <w:tcPr>
            <w:cnfStyle w:val="001000000000" w:firstRow="0" w:lastRow="0" w:firstColumn="1" w:lastColumn="0" w:oddVBand="0" w:evenVBand="0" w:oddHBand="0" w:evenHBand="0" w:firstRowFirstColumn="0" w:firstRowLastColumn="0" w:lastRowFirstColumn="0" w:lastRowLastColumn="0"/>
            <w:tcW w:w="705" w:type="pct"/>
            <w:tcBorders>
              <w:right w:val="single" w:sz="4" w:space="0" w:color="9C9B9B" w:themeColor="accent1"/>
            </w:tcBorders>
            <w:vAlign w:val="center"/>
          </w:tcPr>
          <w:p w14:paraId="7740D32D"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B</w:t>
            </w:r>
          </w:p>
        </w:tc>
        <w:tc>
          <w:tcPr>
            <w:tcW w:w="1896" w:type="pct"/>
            <w:tcBorders>
              <w:left w:val="single" w:sz="4" w:space="0" w:color="9C9B9B" w:themeColor="accent1"/>
            </w:tcBorders>
            <w:vAlign w:val="center"/>
          </w:tcPr>
          <w:p w14:paraId="0CF26999"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Additional volunteering hours supplied (30 hours minus baseline hours)</w:t>
            </w:r>
          </w:p>
        </w:tc>
        <w:tc>
          <w:tcPr>
            <w:tcW w:w="1235" w:type="pct"/>
            <w:tcBorders>
              <w:left w:val="single" w:sz="4" w:space="0" w:color="9C9B9B" w:themeColor="accent1"/>
              <w:right w:val="single" w:sz="4" w:space="0" w:color="9C9B9B" w:themeColor="accent1"/>
            </w:tcBorders>
            <w:vAlign w:val="center"/>
          </w:tcPr>
          <w:p w14:paraId="4AC9DCFC" w14:textId="77777777" w:rsidR="00AF5FE2" w:rsidRPr="00830994" w:rsidRDefault="00AF5FE2" w:rsidP="005940B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18.5</w:t>
            </w:r>
          </w:p>
        </w:tc>
        <w:tc>
          <w:tcPr>
            <w:tcW w:w="1164" w:type="pct"/>
            <w:tcBorders>
              <w:left w:val="single" w:sz="4" w:space="0" w:color="9C9B9B" w:themeColor="accent1"/>
              <w:right w:val="single" w:sz="4" w:space="0" w:color="9C9B9B" w:themeColor="accent1"/>
            </w:tcBorders>
            <w:vAlign w:val="center"/>
          </w:tcPr>
          <w:p w14:paraId="3D2F978C" w14:textId="77777777" w:rsidR="00AF5FE2" w:rsidRPr="00830994" w:rsidRDefault="00AF5FE2" w:rsidP="005940B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21.2</w:t>
            </w:r>
          </w:p>
        </w:tc>
      </w:tr>
      <w:tr w:rsidR="00AF5FE2" w:rsidRPr="00830994" w14:paraId="630C3EF9" w14:textId="77777777" w:rsidTr="00EE3F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Borders>
              <w:right w:val="single" w:sz="4" w:space="0" w:color="9C9B9B" w:themeColor="accent1"/>
            </w:tcBorders>
            <w:vAlign w:val="center"/>
          </w:tcPr>
          <w:p w14:paraId="526EAFF0"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C</w:t>
            </w:r>
          </w:p>
        </w:tc>
        <w:tc>
          <w:tcPr>
            <w:tcW w:w="1896" w:type="pct"/>
            <w:tcBorders>
              <w:left w:val="single" w:sz="4" w:space="0" w:color="9C9B9B" w:themeColor="accent1"/>
            </w:tcBorders>
            <w:vAlign w:val="center"/>
          </w:tcPr>
          <w:p w14:paraId="7B6078DA"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 xml:space="preserve">Median wage rate for </w:t>
            </w:r>
            <w:r w:rsidRPr="00830994">
              <w:rPr>
                <w:rFonts w:asciiTheme="minorHAnsi" w:hAnsiTheme="minorHAnsi" w:cstheme="minorHAnsi"/>
                <w:sz w:val="24"/>
                <w:szCs w:val="24"/>
                <w:lang w:eastAsia="en-GB"/>
              </w:rPr>
              <w:t>16-17 year olds</w:t>
            </w:r>
          </w:p>
        </w:tc>
        <w:tc>
          <w:tcPr>
            <w:tcW w:w="2399" w:type="pct"/>
            <w:gridSpan w:val="2"/>
            <w:tcBorders>
              <w:left w:val="single" w:sz="4" w:space="0" w:color="9C9B9B" w:themeColor="accent1"/>
              <w:right w:val="single" w:sz="4" w:space="0" w:color="9C9B9B" w:themeColor="accent1"/>
            </w:tcBorders>
            <w:vAlign w:val="center"/>
          </w:tcPr>
          <w:p w14:paraId="3F094E43" w14:textId="77777777" w:rsidR="00AF5FE2" w:rsidRPr="00830994" w:rsidRDefault="00AF5FE2" w:rsidP="005940B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£5.50</w:t>
            </w:r>
          </w:p>
        </w:tc>
      </w:tr>
      <w:tr w:rsidR="00AF5FE2" w:rsidRPr="00830994" w14:paraId="3DAE27DF" w14:textId="77777777" w:rsidTr="00EE3F18">
        <w:trPr>
          <w:trHeight w:val="300"/>
        </w:trPr>
        <w:tc>
          <w:tcPr>
            <w:cnfStyle w:val="001000000000" w:firstRow="0" w:lastRow="0" w:firstColumn="1" w:lastColumn="0" w:oddVBand="0" w:evenVBand="0" w:oddHBand="0" w:evenHBand="0" w:firstRowFirstColumn="0" w:firstRowLastColumn="0" w:lastRowFirstColumn="0" w:lastRowLastColumn="0"/>
            <w:tcW w:w="705" w:type="pct"/>
            <w:tcBorders>
              <w:right w:val="single" w:sz="4" w:space="0" w:color="9C9B9B" w:themeColor="accent1"/>
            </w:tcBorders>
            <w:vAlign w:val="center"/>
          </w:tcPr>
          <w:p w14:paraId="67D8C01B"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A*B*C</w:t>
            </w:r>
          </w:p>
        </w:tc>
        <w:tc>
          <w:tcPr>
            <w:tcW w:w="1896" w:type="pct"/>
            <w:tcBorders>
              <w:left w:val="single" w:sz="4" w:space="0" w:color="9C9B9B" w:themeColor="accent1"/>
            </w:tcBorders>
            <w:vAlign w:val="center"/>
          </w:tcPr>
          <w:p w14:paraId="014EA9FF"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830994">
              <w:rPr>
                <w:rFonts w:asciiTheme="minorHAnsi" w:hAnsiTheme="minorHAnsi" w:cstheme="minorHAnsi"/>
                <w:b/>
                <w:sz w:val="24"/>
                <w:szCs w:val="24"/>
              </w:rPr>
              <w:t>Total</w:t>
            </w:r>
          </w:p>
        </w:tc>
        <w:tc>
          <w:tcPr>
            <w:tcW w:w="2399" w:type="pct"/>
            <w:gridSpan w:val="2"/>
            <w:tcBorders>
              <w:left w:val="single" w:sz="4" w:space="0" w:color="9C9B9B" w:themeColor="accent1"/>
              <w:right w:val="single" w:sz="4" w:space="0" w:color="9C9B9B" w:themeColor="accent1"/>
            </w:tcBorders>
            <w:vAlign w:val="center"/>
          </w:tcPr>
          <w:p w14:paraId="41DC5B7A"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830994">
              <w:rPr>
                <w:rFonts w:asciiTheme="minorHAnsi" w:hAnsiTheme="minorHAnsi" w:cstheme="minorHAnsi"/>
                <w:b/>
                <w:sz w:val="24"/>
                <w:szCs w:val="24"/>
              </w:rPr>
              <w:t>Product of all the above</w:t>
            </w:r>
          </w:p>
        </w:tc>
      </w:tr>
    </w:tbl>
    <w:p w14:paraId="5D3C5F11" w14:textId="77777777" w:rsidR="00AF5FE2" w:rsidRPr="00830994" w:rsidRDefault="00EE3F18" w:rsidP="00AF5FE2">
      <w:pPr>
        <w:pStyle w:val="KTRHeading3"/>
        <w:rPr>
          <w:rFonts w:asciiTheme="minorHAnsi" w:hAnsiTheme="minorHAnsi" w:cstheme="minorHAnsi"/>
        </w:rPr>
      </w:pPr>
      <w:r w:rsidRPr="00830994">
        <w:rPr>
          <w:rFonts w:asciiTheme="minorHAnsi" w:hAnsiTheme="minorHAnsi" w:cstheme="minorHAnsi"/>
        </w:rPr>
        <w:t>A</w:t>
      </w:r>
      <w:r w:rsidR="00AF5FE2" w:rsidRPr="00830994">
        <w:rPr>
          <w:rFonts w:asciiTheme="minorHAnsi" w:hAnsiTheme="minorHAnsi" w:cstheme="minorHAnsi"/>
        </w:rPr>
        <w:t>fter programme benefits</w:t>
      </w:r>
    </w:p>
    <w:p w14:paraId="7017ECD5" w14:textId="77777777" w:rsidR="00AF5FE2" w:rsidRPr="00830994" w:rsidRDefault="00AF5FE2" w:rsidP="00EE3F18">
      <w:pPr>
        <w:pStyle w:val="KTRMaintext"/>
        <w:spacing w:line="288" w:lineRule="auto"/>
        <w:rPr>
          <w:rFonts w:asciiTheme="minorHAnsi" w:hAnsiTheme="minorHAnsi" w:cstheme="minorHAnsi"/>
          <w:lang w:eastAsia="en-GB"/>
        </w:rPr>
      </w:pPr>
      <w:r w:rsidRPr="00830994">
        <w:rPr>
          <w:rFonts w:asciiTheme="minorHAnsi" w:hAnsiTheme="minorHAnsi" w:cstheme="minorHAnsi"/>
          <w:lang w:eastAsia="en-GB"/>
        </w:rPr>
        <w:t xml:space="preserve">The </w:t>
      </w:r>
      <w:r w:rsidR="00EE3F18" w:rsidRPr="00830994">
        <w:rPr>
          <w:rFonts w:asciiTheme="minorHAnsi" w:hAnsiTheme="minorHAnsi" w:cstheme="minorHAnsi"/>
          <w:lang w:eastAsia="en-GB"/>
        </w:rPr>
        <w:t>three</w:t>
      </w:r>
      <w:r w:rsidRPr="00830994">
        <w:rPr>
          <w:rFonts w:asciiTheme="minorHAnsi" w:hAnsiTheme="minorHAnsi" w:cstheme="minorHAnsi"/>
          <w:lang w:eastAsia="en-GB"/>
        </w:rPr>
        <w:t>-month follow-on survey is used to estimate the impact on volunteering following completion of NCS. The analysis considers three different scenarios to produce a range of value for money estimates</w:t>
      </w:r>
      <w:r w:rsidR="00EE3F18" w:rsidRPr="00830994">
        <w:rPr>
          <w:rFonts w:asciiTheme="minorHAnsi" w:hAnsiTheme="minorHAnsi" w:cstheme="minorHAnsi"/>
          <w:lang w:eastAsia="en-GB"/>
        </w:rPr>
        <w:t xml:space="preserve">: </w:t>
      </w:r>
      <w:r w:rsidRPr="00830994">
        <w:rPr>
          <w:rFonts w:asciiTheme="minorHAnsi" w:hAnsiTheme="minorHAnsi" w:cstheme="minorHAnsi"/>
          <w:lang w:eastAsia="en-GB"/>
        </w:rPr>
        <w:t>‘lower’, ‘central’ and ‘higher’). The scenarios are differentiated by two features</w:t>
      </w:r>
    </w:p>
    <w:p w14:paraId="60E5A987" w14:textId="77777777" w:rsidR="00AF5FE2" w:rsidRPr="00830994" w:rsidRDefault="00AF5FE2" w:rsidP="00211B7C">
      <w:pPr>
        <w:pStyle w:val="KTRMaintext"/>
        <w:numPr>
          <w:ilvl w:val="0"/>
          <w:numId w:val="46"/>
        </w:numPr>
        <w:spacing w:line="288" w:lineRule="auto"/>
        <w:rPr>
          <w:rFonts w:asciiTheme="minorHAnsi" w:hAnsiTheme="minorHAnsi" w:cstheme="minorHAnsi"/>
          <w:lang w:eastAsia="en-GB"/>
        </w:rPr>
      </w:pPr>
      <w:r w:rsidRPr="00830994">
        <w:rPr>
          <w:rFonts w:asciiTheme="minorHAnsi" w:hAnsiTheme="minorHAnsi" w:cstheme="minorHAnsi"/>
          <w:lang w:eastAsia="en-GB"/>
        </w:rPr>
        <w:t xml:space="preserve">the assumptions governing the number of additional volunteering hours being supplied </w:t>
      </w:r>
      <w:r w:rsidR="00EE3F18" w:rsidRPr="00830994">
        <w:rPr>
          <w:rFonts w:asciiTheme="minorHAnsi" w:hAnsiTheme="minorHAnsi" w:cstheme="minorHAnsi"/>
          <w:lang w:eastAsia="en-GB"/>
        </w:rPr>
        <w:t>three</w:t>
      </w:r>
      <w:r w:rsidRPr="00830994">
        <w:rPr>
          <w:rFonts w:asciiTheme="minorHAnsi" w:hAnsiTheme="minorHAnsi" w:cstheme="minorHAnsi"/>
          <w:lang w:eastAsia="en-GB"/>
        </w:rPr>
        <w:t xml:space="preserve"> months following NCS</w:t>
      </w:r>
      <w:r w:rsidR="00EE3F18" w:rsidRPr="00830994">
        <w:rPr>
          <w:rFonts w:asciiTheme="minorHAnsi" w:hAnsiTheme="minorHAnsi" w:cstheme="minorHAnsi"/>
          <w:lang w:eastAsia="en-GB"/>
        </w:rPr>
        <w:t xml:space="preserve">, </w:t>
      </w:r>
      <w:r w:rsidRPr="00830994">
        <w:rPr>
          <w:rFonts w:asciiTheme="minorHAnsi" w:hAnsiTheme="minorHAnsi" w:cstheme="minorHAnsi"/>
          <w:lang w:eastAsia="en-GB"/>
        </w:rPr>
        <w:t xml:space="preserve">with the upper and lower bounds based on a 95% confidence interval around the central estimate </w:t>
      </w:r>
    </w:p>
    <w:p w14:paraId="65A58D83" w14:textId="77777777" w:rsidR="00AF5FE2" w:rsidRPr="00830994" w:rsidRDefault="00AF5FE2" w:rsidP="00211B7C">
      <w:pPr>
        <w:pStyle w:val="KTRMaintext"/>
        <w:numPr>
          <w:ilvl w:val="0"/>
          <w:numId w:val="46"/>
        </w:numPr>
        <w:spacing w:line="288" w:lineRule="auto"/>
        <w:rPr>
          <w:rFonts w:asciiTheme="minorHAnsi" w:hAnsiTheme="minorHAnsi" w:cstheme="minorHAnsi"/>
          <w:lang w:eastAsia="en-GB"/>
        </w:rPr>
      </w:pPr>
      <w:r w:rsidRPr="00830994">
        <w:rPr>
          <w:rFonts w:asciiTheme="minorHAnsi" w:hAnsiTheme="minorHAnsi" w:cstheme="minorHAnsi"/>
          <w:lang w:eastAsia="en-GB"/>
        </w:rPr>
        <w:t>the length of time impacts are assumed to last</w:t>
      </w:r>
      <w:r w:rsidR="00EE3F18" w:rsidRPr="00830994">
        <w:rPr>
          <w:rFonts w:asciiTheme="minorHAnsi" w:hAnsiTheme="minorHAnsi" w:cstheme="minorHAnsi"/>
          <w:lang w:eastAsia="en-GB"/>
        </w:rPr>
        <w:t xml:space="preserve"> beyond this point</w:t>
      </w:r>
    </w:p>
    <w:p w14:paraId="1B32C2E5" w14:textId="77777777" w:rsidR="00AF5FE2" w:rsidRPr="00830994" w:rsidRDefault="00EE3F18" w:rsidP="00EE3F18">
      <w:pPr>
        <w:pStyle w:val="KTRMaintext"/>
        <w:spacing w:line="288" w:lineRule="auto"/>
        <w:rPr>
          <w:rFonts w:asciiTheme="minorHAnsi" w:hAnsiTheme="minorHAnsi" w:cstheme="minorHAnsi"/>
          <w:lang w:eastAsia="en-GB"/>
        </w:rPr>
      </w:pPr>
      <w:r w:rsidRPr="00830994">
        <w:rPr>
          <w:rFonts w:asciiTheme="minorHAnsi" w:hAnsiTheme="minorHAnsi" w:cstheme="minorHAnsi"/>
          <w:lang w:eastAsia="en-GB"/>
        </w:rPr>
        <w:t>Table 11, overleaf,</w:t>
      </w:r>
      <w:r w:rsidR="00AF5FE2" w:rsidRPr="00830994">
        <w:rPr>
          <w:rFonts w:asciiTheme="minorHAnsi" w:hAnsiTheme="minorHAnsi" w:cstheme="minorHAnsi"/>
          <w:lang w:eastAsia="en-GB"/>
        </w:rPr>
        <w:t xml:space="preserve"> shows the factors underpinning the calculation of the estimated monetary value of additional volunteering hours </w:t>
      </w:r>
      <w:r w:rsidRPr="00830994">
        <w:rPr>
          <w:rFonts w:asciiTheme="minorHAnsi" w:hAnsiTheme="minorHAnsi" w:cstheme="minorHAnsi"/>
          <w:lang w:eastAsia="en-GB"/>
        </w:rPr>
        <w:t>in the three</w:t>
      </w:r>
      <w:r w:rsidR="00AF5FE2" w:rsidRPr="00830994">
        <w:rPr>
          <w:rFonts w:asciiTheme="minorHAnsi" w:hAnsiTheme="minorHAnsi" w:cstheme="minorHAnsi"/>
          <w:lang w:eastAsia="en-GB"/>
        </w:rPr>
        <w:t xml:space="preserve"> months following NCS and in the time up to 28 months following NCS. Further explanation of each factor follows the table. </w:t>
      </w:r>
    </w:p>
    <w:p w14:paraId="056B78AD" w14:textId="77777777" w:rsidR="00EE3F18" w:rsidRPr="00830994" w:rsidRDefault="00EE3F18">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07014225" w14:textId="77777777" w:rsidR="00AF5FE2" w:rsidRPr="00132A0B" w:rsidRDefault="00EE3F18" w:rsidP="00EE3F18">
      <w:pPr>
        <w:pStyle w:val="Caption"/>
        <w:rPr>
          <w:rFonts w:asciiTheme="minorHAnsi" w:eastAsia="Calibri" w:hAnsiTheme="minorHAnsi" w:cstheme="minorHAnsi"/>
          <w:b w:val="0"/>
          <w:noProof/>
          <w:color w:val="000000"/>
          <w:sz w:val="22"/>
          <w:szCs w:val="22"/>
          <w:lang w:eastAsia="en-GB"/>
        </w:rPr>
      </w:pPr>
      <w:r w:rsidRPr="00132A0B">
        <w:rPr>
          <w:rFonts w:asciiTheme="minorHAnsi" w:hAnsiTheme="minorHAnsi" w:cstheme="minorHAnsi"/>
          <w:sz w:val="22"/>
          <w:szCs w:val="22"/>
        </w:rPr>
        <w:lastRenderedPageBreak/>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00905FB3" w:rsidRPr="00132A0B">
        <w:rPr>
          <w:rFonts w:asciiTheme="minorHAnsi" w:hAnsiTheme="minorHAnsi" w:cstheme="minorHAnsi"/>
          <w:noProof/>
          <w:sz w:val="22"/>
          <w:szCs w:val="22"/>
        </w:rPr>
        <w:t>11</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Summary of value for money assessment for volunteering hours supplied following the programme (Baseline Approach 1)</w:t>
      </w:r>
    </w:p>
    <w:tbl>
      <w:tblPr>
        <w:tblStyle w:val="LightList-Accent1"/>
        <w:tblW w:w="4874" w:type="pct"/>
        <w:tblLook w:val="04A0" w:firstRow="1" w:lastRow="0" w:firstColumn="1" w:lastColumn="0" w:noHBand="0" w:noVBand="1"/>
      </w:tblPr>
      <w:tblGrid>
        <w:gridCol w:w="1443"/>
        <w:gridCol w:w="2017"/>
        <w:gridCol w:w="3084"/>
        <w:gridCol w:w="2837"/>
      </w:tblGrid>
      <w:tr w:rsidR="00AF5FE2" w:rsidRPr="00830994" w14:paraId="26984ABD" w14:textId="77777777" w:rsidTr="00B32A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shd w:val="clear" w:color="auto" w:fill="FBB040"/>
          </w:tcPr>
          <w:p w14:paraId="565328E2" w14:textId="77777777" w:rsidR="00AF5FE2" w:rsidRPr="00830994" w:rsidRDefault="00AF5FE2" w:rsidP="005940B1">
            <w:pPr>
              <w:pStyle w:val="KTRTableCell"/>
              <w:rPr>
                <w:rFonts w:asciiTheme="minorHAnsi" w:hAnsiTheme="minorHAnsi" w:cstheme="minorHAnsi"/>
                <w:b w:val="0"/>
                <w:color w:val="FFFFFF" w:themeColor="background1"/>
                <w:sz w:val="24"/>
                <w:szCs w:val="24"/>
              </w:rPr>
            </w:pPr>
            <w:r w:rsidRPr="00830994">
              <w:rPr>
                <w:rFonts w:asciiTheme="minorHAnsi" w:hAnsiTheme="minorHAnsi" w:cstheme="minorHAnsi"/>
                <w:bCs/>
                <w:color w:val="FFFFFF" w:themeColor="background1"/>
                <w:sz w:val="24"/>
                <w:szCs w:val="24"/>
              </w:rPr>
              <w:t>Factors</w:t>
            </w:r>
          </w:p>
        </w:tc>
        <w:tc>
          <w:tcPr>
            <w:tcW w:w="1075" w:type="pct"/>
            <w:tcBorders>
              <w:left w:val="single" w:sz="4" w:space="0" w:color="9C9B9B" w:themeColor="accent1"/>
            </w:tcBorders>
            <w:shd w:val="clear" w:color="auto" w:fill="FBB040"/>
          </w:tcPr>
          <w:p w14:paraId="4F543CB8"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bCs/>
                <w:color w:val="FFFFFF" w:themeColor="background1"/>
                <w:sz w:val="24"/>
                <w:szCs w:val="24"/>
              </w:rPr>
              <w:t>Description</w:t>
            </w:r>
          </w:p>
        </w:tc>
        <w:tc>
          <w:tcPr>
            <w:tcW w:w="1644" w:type="pct"/>
            <w:tcBorders>
              <w:left w:val="single" w:sz="4" w:space="0" w:color="9C9B9B" w:themeColor="accent1"/>
              <w:right w:val="single" w:sz="4" w:space="0" w:color="9C9B9B" w:themeColor="accent1"/>
            </w:tcBorders>
            <w:shd w:val="clear" w:color="auto" w:fill="FBB040"/>
            <w:vAlign w:val="center"/>
          </w:tcPr>
          <w:p w14:paraId="6DAA37C8"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70" behindDoc="0" locked="0" layoutInCell="1" allowOverlap="1" wp14:anchorId="5FFD9393" wp14:editId="1E135428">
                      <wp:simplePos x="0" y="0"/>
                      <wp:positionH relativeFrom="column">
                        <wp:posOffset>1004570</wp:posOffset>
                      </wp:positionH>
                      <wp:positionV relativeFrom="paragraph">
                        <wp:posOffset>10160</wp:posOffset>
                      </wp:positionV>
                      <wp:extent cx="225425" cy="224790"/>
                      <wp:effectExtent l="57150" t="19050" r="60325" b="3810"/>
                      <wp:wrapNone/>
                      <wp:docPr id="142"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43" name="Oval 143"/>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 name="Freeform 1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 name="Freeform 1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 name="Freeform 1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57"/>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158"/>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E9B4F0" id="Group 111" o:spid="_x0000_s1026" style="position:absolute;margin-left:79.1pt;margin-top:.8pt;width:17.75pt;height:17.7pt;z-index:251658270;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">
                      <v:oval id="Oval 143"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shape id="Freeform 144"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5frwA&#10;AADcAAAADwAAAGRycy9kb3ducmV2LnhtbERPy6rCMBDdC/5DGOHuNFGKSDWKKIIufXzA0IxtsZmU&#10;JLb1782FC3c3h/OczW6wjejIh9qxhvlMgSAunKm51PC4n6YrECEiG2wck4YPBdhtx6MN5sb1fKXu&#10;FkuRQjjkqKGKsc2lDEVFFsPMtcSJezpvMSboS2k89incNnKh1FJarDk1VNjSoaLidXtbDce9nL+v&#10;XaTeqgV7dcmw5Ezrn8mwX4OINMR/8Z/7bNL8LIPfZ9IF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h7l+vAAAANwAAAAPAAAAAAAAAAAAAAAAAJgCAABkcnMvZG93bnJldi54&#10;bWxQSwUGAAAAAAQABAD1AAAAgQMAAAAA&#10;" path="m47,96l,96,,,47,r,96l47,96xe" filled="f" stroked="f">
                        <v:path arrowok="t" o:connecttype="custom" o:connectlocs="47,96;0,96;0,0;47,0;47,96;47,96" o:connectangles="0,0,0,0,0,0"/>
                      </v:shape>
                      <v:shape id="Freeform 150"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RMQA&#10;AADcAAAADwAAAGRycy9kb3ducmV2LnhtbESPQW/CMAyF70j8h8hIXNBIhzQ0dQQESJu4Qit29Rqv&#10;7dY4Jcmg/Pv5MGk3W+/5vc+rzeA6daUQW88GHucZKOLK25ZrA2Xx+vAMKiZki51nMnCnCJv1eLTC&#10;3PobH+l6SrWSEI45GmhS6nOtY9WQwzj3PbFonz44TLKGWtuANwl3nV5k2VI7bFkaGuxp31D1ffpx&#10;BtJxxm/v0X4Vs9Lre3H5WJx3wZjpZNi+gEo0pH/z3/XBCv6T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yUTEAAAA3AAAAA8AAAAAAAAAAAAAAAAAmAIAAGRycy9k&#10;b3ducmV2LnhtbFBLBQYAAAAABAAEAPUAAACJAwAAAAA=&#10;" path="m47,99l,99,,,47,r,99l47,99xe" filled="f" stroked="f">
                        <v:path arrowok="t" o:connecttype="custom" o:connectlocs="47,99;0,99;0,0;47,0;47,99;47,99" o:connectangles="0,0,0,0,0,0"/>
                      </v:shape>
                      <v:shape id="Freeform 151"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slMEA&#10;AADcAAAADwAAAGRycy9kb3ducmV2LnhtbERPS4vCMBC+C/6HMII3myq4K9UoVZTdqw8Eb0Mz25Zt&#10;JqWJtfbXbwRhb/PxPWe16UwlWmpcaVnBNIpBEGdWl5wruJwPkwUI55E1VpZJwZMcbNbDwQoTbR98&#10;pPbkcxFC2CWooPC+TqR0WUEGXWRr4sD92MagD7DJpW7wEcJNJWdx/CENlhwaCqxpV1D2e7obBf09&#10;bb+2u2vb98fuJj/T/YH7WKnxqEuXIDx1/l/8dn/rMH8+hd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rJTBAAAA3AAAAA8AAAAAAAAAAAAAAAAAmAIAAGRycy9kb3du&#10;cmV2LnhtbFBLBQYAAAAABAAEAPUAAACGAwAAAAA=&#10;" path="m48,108l,23,38,,88,85,48,108r,xe" filled="f" stroked="f">
                        <v:path arrowok="t" o:connecttype="custom" o:connectlocs="48,108;0,23;38,0;88,85;48,108;48,108" o:connectangles="0,0,0,0,0,0"/>
                      </v:shape>
                      <v:shape id="Freeform 152"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GcMA&#10;AADcAAAADwAAAGRycy9kb3ducmV2LnhtbERP30sCQRB+F/oflhF60z2FIk5XCSEIBSsNeh1v5+42&#10;b2ev21Ev//o2CHqbj+/nzJe9b9SZuugCG5iMM1DERbCOKwPv+6fRA6goyBabwGTgmyIsFzeDOeY2&#10;XPiNzjupVArhmKOBWqTNtY5FTR7jOLTEiStD51ES7CptO7ykcN/oaZbda4+OU0ONLa1qKo67kzfw&#10;6refbnX4Eik37nr8KNf76wsaczvsH2eghHr5F/+5n22afzeF32fS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GcMAAADcAAAADwAAAAAAAAAAAAAAAACYAgAAZHJzL2Rv&#10;d25yZXYueG1sUEsFBgAAAAAEAAQA9QAAAIgDAAAAAA==&#10;" path="m52,109l,24,40,,92,85,52,109r,xe" filled="f" stroked="f">
                        <v:path arrowok="t" o:connecttype="custom" o:connectlocs="52,109;0,24;40,0;92,85;52,109;52,109" o:connectangles="0,0,0,0,0,0"/>
                      </v:shape>
                      <v:shape id="Freeform 153"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WosMA&#10;AADcAAAADwAAAGRycy9kb3ducmV2LnhtbERP32vCMBB+F/wfwgm+aepkMqpRZEwQHIxWB3s8mrMp&#10;Npcuidr998tA2Nt9fD9vteltK27kQ+NYwWyagSCunG64VnA67iYvIEJE1tg6JgU/FGCzHg5WmGt3&#10;54JuZaxFCuGQowITY5dLGSpDFsPUdcSJOztvMSboa6k93lO4beVTli2kxYZTg8GOXg1Vl/JqFVwP&#10;73XD38XXx7w8zorT9mL855tS41G/XYKI1Md/8cO912n+8xz+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WosMAAADcAAAADwAAAAAAAAAAAAAAAACYAgAAZHJzL2Rv&#10;d25yZXYueG1sUEsFBgAAAAAEAAQA9QAAAIgDAAAAAA==&#10;" path="m85,90l,40,23,r85,49l85,90r,xe" filled="f" stroked="f">
                        <v:path arrowok="t" o:connecttype="custom" o:connectlocs="85,90;0,40;23,0;108,49;85,90;85,90" o:connectangles="0,0,0,0,0,0"/>
                      </v:shape>
                      <v:shape id="Freeform 154"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J58QA&#10;AADcAAAADwAAAGRycy9kb3ducmV2LnhtbERP22rCQBB9F/yHZQTfdKN4I3UViQhFUDCV0schO02C&#10;2dmY3ca0X98tCH2bw7nOetuZSrTUuNKygsk4AkGcWV1yruD6dhitQDiPrLGyTAq+ycF20++tMdb2&#10;wRdqU5+LEMIuRgWF93UspcsKMujGtiYO3KdtDPoAm1zqBh8h3FRyGkULabDk0FBgTUlB2S39Mgp2&#10;U336aZfHWX45ffhlck7f9/dEqeGg272A8NT5f/HT/arD/PkM/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CefEAAAA3AAAAA8AAAAAAAAAAAAAAAAAmAIAAGRycy9k&#10;b3ducmV2LnhtbFBLBQYAAAAABAAEAPUAAACJAwAAAAA=&#10;" path="m85,87l,40,24,r85,50l85,87r,xe" filled="f" stroked="f">
                        <v:path arrowok="t" o:connecttype="custom" o:connectlocs="85,87;0,40;24,0;109,50;85,87;85,87" o:connectangles="0,0,0,0,0,0"/>
                      </v:shape>
                      <v:shape id="Freeform 155"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OwMEA&#10;AADcAAAADwAAAGRycy9kb3ducmV2LnhtbERPTWsCMRC9C/0PYQreNFvBUrZGsS2i3uwqeh02093F&#10;ZLIk0V3/fSMI3ubxPme26K0RV/KhcazgbZyBIC6dbrhScNivRh8gQkTWaByTghsFWMxfBjPMtev4&#10;l65FrEQK4ZCjgjrGNpcylDVZDGPXEifuz3mLMUFfSe2xS+HWyEmWvUuLDaeGGlv6rqk8FxerwGz1&#10;dm28+ZqcDu50PF66H7feKTV87ZefICL18Sl+uDc6zZ9O4f5Mu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DsDBAAAA3AAAAA8AAAAAAAAAAAAAAAAAmAIAAGRycy9kb3du&#10;cmV2LnhtbFBLBQYAAAAABAAEAPUAAACGAwAAAAA=&#10;" path="m23,87l,50,85,r23,40l23,87r,xe" filled="f" stroked="f">
                        <v:path arrowok="t" o:connecttype="custom" o:connectlocs="23,87;0,50;85,0;108,40;23,87;23,87" o:connectangles="0,0,0,0,0,0"/>
                      </v:shape>
                      <v:shape id="Freeform 156"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0AsIA&#10;AADcAAAADwAAAGRycy9kb3ducmV2LnhtbERPS4vCMBC+L/gfwgje1lTxUapRVNyl13UVPA7J2Bab&#10;SWmidvfXG2Fhb/PxPWe57mwt7tT6yrGC0TABQaydqbhQcPz+eE9B+IBssHZMCn7Iw3rVe1tiZtyD&#10;v+h+CIWIIewzVFCG0GRSel2SRT90DXHkLq61GCJsC2lafMRwW8txksykxYpjQ4kN7UrS18PNKvjc&#10;1Pl+myZnl092p9/rPD1NtVZq0O82CxCBuvAv/nPnJs6fzuD1TL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nQCwgAAANwAAAAPAAAAAAAAAAAAAAAAAJgCAABkcnMvZG93&#10;bnJldi54bWxQSwUGAAAAAAQABAD1AAAAhwMAAAAA&#10;" path="m24,90l,49,85,r24,40l24,90r,xe" filled="f" stroked="f">
                        <v:path arrowok="t" o:connecttype="custom" o:connectlocs="24,90;0,49;85,0;109,40;24,90;24,90" o:connectangles="0,0,0,0,0,0"/>
                      </v:shape>
                      <v:shape id="Freeform 157"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OsUA&#10;AADcAAAADwAAAGRycy9kb3ducmV2LnhtbERPTWvCQBC9F/wPyxS8NZtWtGnqKkWqiAdBDUVvQ3aa&#10;BLOzaXY16b93C0Jv83ifM533phZXal1lWcFzFIMgzq2uuFCQHZZPCQjnkTXWlknBLzmYzwYPU0y1&#10;7XhH170vRAhhl6KC0vsmldLlJRl0kW2IA/dtW4M+wLaQusUuhJtavsTxRBqsODSU2NCipPy8vxgF&#10;28YePydusTkk+m20PmVf8e5npdTwsf94B+Gp9//iu3utw/zxK/w9Ey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H86xQAAANwAAAAPAAAAAAAAAAAAAAAAAJgCAABkcnMv&#10;ZG93bnJldi54bWxQSwUGAAAAAAQABAD1AAAAigMAAAAA&#10;" path="m38,109l,85,48,,88,24,38,109r,xe" filled="f" stroked="f">
                        <v:path arrowok="t" o:connecttype="custom" o:connectlocs="38,109;0,85;48,0;88,24;38,109;38,109" o:connectangles="0,0,0,0,0,0"/>
                      </v:shape>
                      <v:shape id="Freeform 158"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ryMcA&#10;AADcAAAADwAAAGRycy9kb3ducmV2LnhtbESPQW/CMAyF75P2HyJP4jZSJoZQISA2iYkDF2ADjlZj&#10;2m6NUzWh7fj1+DBpN1vv+b3P82XvKtVSE0rPBkbDBBRx5m3JuYHPw/p5CipEZIuVZzLwSwGWi8eH&#10;OabWd7yjdh9zJSEcUjRQxFinWoesIIdh6Gti0S6+cRhlbXJtG+wk3FX6JUkm2mHJ0lBgTe8FZT/7&#10;qzPwcRm/rb++u9GKpu32drptJuejN2bw1K9moCL18d/8d72xgv8qtPKMT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K8jHAAAA3AAAAA8AAAAAAAAAAAAAAAAAmAIAAGRy&#10;cy9kb3ducmV2LnhtbFBLBQYAAAAABAAEAPUAAACMAwAAAAA=&#10;" path="m40,108l,85,52,,92,23,40,108r,xe" filled="f" stroked="f">
                        <v:path arrowok="t" o:connecttype="custom" o:connectlocs="40,108;0,85;52,0;92,23;40,108;40,108" o:connectangles="0,0,0,0,0,0"/>
                      </v:shape>
                      <v:shape id="Freeform 159"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KNMYA&#10;AADcAAAADwAAAGRycy9kb3ducmV2LnhtbESPT2vCQBDF7wW/wzJCL0U32j/UmI2IxZpbaZSeh+yY&#10;BLOzIbsm6bfvCgVvM7w37/cm2YymET11rrasYDGPQBAXVtdcKjgd97N3EM4ja2wsk4JfcrBJJw8J&#10;xtoO/E197ksRQtjFqKDyvo2ldEVFBt3ctsRBO9vOoA9rV0rd4RDCTSOXUfQmDdYcCBW2tKuouORX&#10;EyB99rzHp6+fY3Y9LP3nuP2IXgalHqfjdg3C0+jv5v/rTIf6ryu4PRMm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KNMYAAADcAAAADwAAAAAAAAAAAAAAAACYAgAAZHJz&#10;L2Rvd25yZXYueG1sUEsFBgAAAAAEAAQA9QAAAIsDAAAAAA==&#10;" path="m97,48l,48,,,97,r,48l97,48xe" filled="f" stroked="f">
                        <v:path arrowok="t" o:connecttype="custom" o:connectlocs="97,48;0,48;0,0;97,0;97,48;97,48" o:connectangles="0,0,0,0,0,0"/>
                      </v:shape>
                      <v:shape id="Freeform 192"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mO8QA&#10;AADcAAAADwAAAGRycy9kb3ducmV2LnhtbERPS2sCMRC+F/wPYQpepGb1UOrWKFURpODBRw+9DZtx&#10;s+1mZtlE3fbXNwXB23x8z5nOO1+rC7WhEjYwGmagiAuxFZcGjof10wuoEJEt1sJk4IcCzGe9hynm&#10;Vq68o8s+liqFcMjRgIuxybUOhSOPYSgNceJO0nqMCbalti1eU7iv9TjLnrXHilODw4aWjorv/dkb&#10;kN9uUB1Wvjh9Dhby9fG+dSvZGtN/7N5eQUXq4l18c29smj8Zw/8z6Q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pjvEAAAA3AAAAA8AAAAAAAAAAAAAAAAAmAIAAGRycy9k&#10;b3ducmV2LnhtbFBLBQYAAAAABAAEAPUAAACJAw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512" w:type="pct"/>
            <w:tcBorders>
              <w:left w:val="single" w:sz="4" w:space="0" w:color="9C9B9B" w:themeColor="accent1"/>
              <w:right w:val="single" w:sz="4" w:space="0" w:color="9C9B9B" w:themeColor="accent1"/>
            </w:tcBorders>
            <w:shd w:val="clear" w:color="auto" w:fill="FBB040"/>
            <w:vAlign w:val="center"/>
          </w:tcPr>
          <w:p w14:paraId="362AE4CD" w14:textId="77777777" w:rsidR="00AF5FE2" w:rsidRPr="00830994" w:rsidRDefault="00AF5FE2" w:rsidP="005940B1">
            <w:pPr>
              <w:pStyle w:val="KTRTableCell"/>
              <w:tabs>
                <w:tab w:val="right" w:pos="2896"/>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71" behindDoc="0" locked="0" layoutInCell="1" allowOverlap="1" wp14:anchorId="66904FA1" wp14:editId="494BD02B">
                      <wp:simplePos x="0" y="0"/>
                      <wp:positionH relativeFrom="column">
                        <wp:posOffset>1017905</wp:posOffset>
                      </wp:positionH>
                      <wp:positionV relativeFrom="paragraph">
                        <wp:posOffset>20955</wp:posOffset>
                      </wp:positionV>
                      <wp:extent cx="156210" cy="200025"/>
                      <wp:effectExtent l="0" t="0" r="0" b="9525"/>
                      <wp:wrapNone/>
                      <wp:docPr id="45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DDAB6" id="Freeform 107" o:spid="_x0000_s1026" style="position:absolute;margin-left:80.15pt;margin-top:1.65pt;width:12.3pt;height:15.75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fxxA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242A01" w:rsidRPr="00830994" w14:paraId="4AF53F92" w14:textId="77777777" w:rsidTr="00242A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3B780C54" w14:textId="77777777" w:rsidR="00242A01" w:rsidRPr="00830994" w:rsidRDefault="00242A01" w:rsidP="00242A0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A</w:t>
            </w:r>
          </w:p>
        </w:tc>
        <w:tc>
          <w:tcPr>
            <w:tcW w:w="1075" w:type="pct"/>
            <w:tcBorders>
              <w:left w:val="single" w:sz="4" w:space="0" w:color="9C9B9B" w:themeColor="accent1"/>
            </w:tcBorders>
            <w:vAlign w:val="center"/>
          </w:tcPr>
          <w:p w14:paraId="077DB9ED" w14:textId="5959031C" w:rsidR="00242A01" w:rsidRPr="00830994" w:rsidRDefault="00242A01" w:rsidP="00242A0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 xml:space="preserve">Number of </w:t>
            </w:r>
            <w:r w:rsidR="00211B7C">
              <w:rPr>
                <w:rFonts w:asciiTheme="minorHAnsi" w:hAnsiTheme="minorHAnsi" w:cstheme="minorHAnsi"/>
                <w:sz w:val="24"/>
                <w:szCs w:val="24"/>
              </w:rPr>
              <w:t>participant</w:t>
            </w:r>
            <w:r w:rsidRPr="00830994">
              <w:rPr>
                <w:rFonts w:asciiTheme="minorHAnsi" w:hAnsiTheme="minorHAnsi" w:cstheme="minorHAnsi"/>
                <w:sz w:val="24"/>
                <w:szCs w:val="24"/>
              </w:rPr>
              <w:t>s</w:t>
            </w:r>
            <w:r w:rsidR="00211B7C">
              <w:rPr>
                <w:rStyle w:val="FootnoteReference"/>
                <w:rFonts w:asciiTheme="minorHAnsi" w:hAnsiTheme="minorHAnsi" w:cstheme="minorHAnsi"/>
                <w:sz w:val="24"/>
                <w:szCs w:val="24"/>
              </w:rPr>
              <w:footnoteReference w:id="45"/>
            </w:r>
          </w:p>
        </w:tc>
        <w:tc>
          <w:tcPr>
            <w:tcW w:w="1644" w:type="pct"/>
            <w:tcBorders>
              <w:left w:val="single" w:sz="4" w:space="0" w:color="9C9B9B" w:themeColor="accent1"/>
              <w:right w:val="single" w:sz="4" w:space="0" w:color="9C9B9B" w:themeColor="accent1"/>
            </w:tcBorders>
            <w:vAlign w:val="center"/>
          </w:tcPr>
          <w:p w14:paraId="7D52708B" w14:textId="19C08662" w:rsidR="00242A01" w:rsidRPr="00830994" w:rsidRDefault="00242A01" w:rsidP="00242A0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Pr>
                <w:rFonts w:asciiTheme="minorHAnsi" w:hAnsiTheme="minorHAnsi" w:cstheme="minorHAnsi"/>
                <w:sz w:val="24"/>
                <w:szCs w:val="24"/>
              </w:rPr>
              <w:t>62,989</w:t>
            </w:r>
          </w:p>
        </w:tc>
        <w:tc>
          <w:tcPr>
            <w:tcW w:w="1512" w:type="pct"/>
            <w:tcBorders>
              <w:left w:val="single" w:sz="4" w:space="0" w:color="9C9B9B" w:themeColor="accent1"/>
              <w:right w:val="single" w:sz="4" w:space="0" w:color="9C9B9B" w:themeColor="accent1"/>
            </w:tcBorders>
            <w:vAlign w:val="center"/>
          </w:tcPr>
          <w:p w14:paraId="5EB46E38" w14:textId="09F00E15" w:rsidR="00242A01" w:rsidRPr="00830994" w:rsidRDefault="00242A01" w:rsidP="00242A0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10</w:t>
            </w:r>
            <w:r w:rsidRPr="00830994">
              <w:rPr>
                <w:rFonts w:asciiTheme="minorHAnsi" w:hAnsiTheme="minorHAnsi" w:cstheme="minorHAnsi"/>
                <w:sz w:val="24"/>
                <w:szCs w:val="24"/>
              </w:rPr>
              <w:t>,</w:t>
            </w:r>
            <w:r>
              <w:rPr>
                <w:rFonts w:asciiTheme="minorHAnsi" w:hAnsiTheme="minorHAnsi" w:cstheme="minorHAnsi"/>
                <w:sz w:val="24"/>
                <w:szCs w:val="24"/>
              </w:rPr>
              <w:t>556</w:t>
            </w:r>
          </w:p>
        </w:tc>
      </w:tr>
      <w:tr w:rsidR="00AF5FE2" w:rsidRPr="00830994" w14:paraId="0833C04C" w14:textId="77777777" w:rsidTr="00B32A89">
        <w:trPr>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3D94AD17"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B</w:t>
            </w:r>
          </w:p>
        </w:tc>
        <w:tc>
          <w:tcPr>
            <w:tcW w:w="1075" w:type="pct"/>
            <w:tcBorders>
              <w:left w:val="single" w:sz="4" w:space="0" w:color="9C9B9B" w:themeColor="accent1"/>
            </w:tcBorders>
            <w:vAlign w:val="center"/>
          </w:tcPr>
          <w:p w14:paraId="0BC11829"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Additional volunteering hours supplied (3 month follow up survey)</w:t>
            </w:r>
          </w:p>
        </w:tc>
        <w:tc>
          <w:tcPr>
            <w:tcW w:w="1644" w:type="pct"/>
            <w:tcBorders>
              <w:left w:val="single" w:sz="4" w:space="0" w:color="9C9B9B" w:themeColor="accent1"/>
              <w:right w:val="single" w:sz="4" w:space="0" w:color="9C9B9B" w:themeColor="accent1"/>
            </w:tcBorders>
            <w:vAlign w:val="center"/>
          </w:tcPr>
          <w:p w14:paraId="09C89758"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Lower bound: 2.8 per month</w:t>
            </w:r>
          </w:p>
          <w:p w14:paraId="6F62B227"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Central estimate: 6.3 per month</w:t>
            </w:r>
          </w:p>
          <w:p w14:paraId="3859824C"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Upper bound: 9.7 per month</w:t>
            </w:r>
          </w:p>
        </w:tc>
        <w:tc>
          <w:tcPr>
            <w:tcW w:w="1512" w:type="pct"/>
            <w:tcBorders>
              <w:left w:val="single" w:sz="4" w:space="0" w:color="9C9B9B" w:themeColor="accent1"/>
              <w:right w:val="single" w:sz="4" w:space="0" w:color="9C9B9B" w:themeColor="accent1"/>
            </w:tcBorders>
          </w:tcPr>
          <w:p w14:paraId="5CE86876"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Lower bound: 3.1 per month</w:t>
            </w:r>
          </w:p>
          <w:p w14:paraId="5AFC6250"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Central estimate: 6.0 per month</w:t>
            </w:r>
          </w:p>
          <w:p w14:paraId="1F548309"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Upper bound: 8.8 per month</w:t>
            </w:r>
          </w:p>
        </w:tc>
      </w:tr>
      <w:tr w:rsidR="00AF5FE2" w:rsidRPr="00830994" w14:paraId="361F5E4B" w14:textId="77777777" w:rsidTr="00B32A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4464D6C9"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C</w:t>
            </w:r>
          </w:p>
        </w:tc>
        <w:tc>
          <w:tcPr>
            <w:tcW w:w="1075" w:type="pct"/>
            <w:tcBorders>
              <w:left w:val="single" w:sz="4" w:space="0" w:color="9C9B9B" w:themeColor="accent1"/>
            </w:tcBorders>
            <w:vAlign w:val="center"/>
          </w:tcPr>
          <w:p w14:paraId="6B90B92E"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(Linear) Rate of decline in hours volunteered</w:t>
            </w:r>
          </w:p>
        </w:tc>
        <w:tc>
          <w:tcPr>
            <w:tcW w:w="3156" w:type="pct"/>
            <w:gridSpan w:val="2"/>
            <w:tcBorders>
              <w:left w:val="single" w:sz="4" w:space="0" w:color="9C9B9B" w:themeColor="accent1"/>
              <w:right w:val="single" w:sz="4" w:space="0" w:color="9C9B9B" w:themeColor="accent1"/>
            </w:tcBorders>
            <w:vAlign w:val="center"/>
          </w:tcPr>
          <w:p w14:paraId="2A1D0396"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Additional hours supplied assumed to fall to zero at a constant rate after the first year.</w:t>
            </w:r>
          </w:p>
        </w:tc>
      </w:tr>
      <w:tr w:rsidR="00AF5FE2" w:rsidRPr="00830994" w14:paraId="7FFA9FC1" w14:textId="77777777" w:rsidTr="00B32A89">
        <w:trPr>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6C71440D"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D</w:t>
            </w:r>
          </w:p>
        </w:tc>
        <w:tc>
          <w:tcPr>
            <w:tcW w:w="1075" w:type="pct"/>
            <w:tcBorders>
              <w:left w:val="single" w:sz="4" w:space="0" w:color="9C9B9B" w:themeColor="accent1"/>
            </w:tcBorders>
            <w:vAlign w:val="center"/>
          </w:tcPr>
          <w:p w14:paraId="504C9AA3"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Wage rate</w:t>
            </w:r>
          </w:p>
        </w:tc>
        <w:tc>
          <w:tcPr>
            <w:tcW w:w="3156" w:type="pct"/>
            <w:gridSpan w:val="2"/>
            <w:tcBorders>
              <w:left w:val="single" w:sz="4" w:space="0" w:color="9C9B9B" w:themeColor="accent1"/>
              <w:right w:val="single" w:sz="4" w:space="0" w:color="9C9B9B" w:themeColor="accent1"/>
            </w:tcBorders>
            <w:vAlign w:val="center"/>
          </w:tcPr>
          <w:p w14:paraId="25D5390E"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£5.50 per hour in first 12 months, £6.35 in months 13 to 25, £7.20 in subsequent months. </w:t>
            </w:r>
          </w:p>
        </w:tc>
      </w:tr>
      <w:tr w:rsidR="00AF5FE2" w:rsidRPr="00830994" w14:paraId="3D7278DB" w14:textId="77777777" w:rsidTr="00B32A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4CCFAEDE"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E</w:t>
            </w:r>
          </w:p>
        </w:tc>
        <w:tc>
          <w:tcPr>
            <w:tcW w:w="1075" w:type="pct"/>
            <w:tcBorders>
              <w:left w:val="single" w:sz="4" w:space="0" w:color="9C9B9B" w:themeColor="accent1"/>
            </w:tcBorders>
            <w:vAlign w:val="center"/>
          </w:tcPr>
          <w:p w14:paraId="567448F3"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sz w:val="24"/>
                <w:szCs w:val="24"/>
              </w:rPr>
              <w:t>Discount factor</w:t>
            </w:r>
          </w:p>
        </w:tc>
        <w:tc>
          <w:tcPr>
            <w:tcW w:w="3156" w:type="pct"/>
            <w:gridSpan w:val="2"/>
            <w:tcBorders>
              <w:left w:val="single" w:sz="4" w:space="0" w:color="9C9B9B" w:themeColor="accent1"/>
              <w:right w:val="single" w:sz="4" w:space="0" w:color="9C9B9B" w:themeColor="accent1"/>
            </w:tcBorders>
            <w:vAlign w:val="center"/>
          </w:tcPr>
          <w:p w14:paraId="461F6500"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Following HM Treasury Green book guidelines (using a discount rate of 3.5%): 0.9662 after 1 year and 0.9335 after 2 years.</w:t>
            </w:r>
          </w:p>
        </w:tc>
      </w:tr>
      <w:tr w:rsidR="00AF5FE2" w:rsidRPr="00830994" w14:paraId="184D208A" w14:textId="77777777" w:rsidTr="00B32A89">
        <w:trPr>
          <w:trHeight w:val="300"/>
        </w:trPr>
        <w:tc>
          <w:tcPr>
            <w:cnfStyle w:val="001000000000" w:firstRow="0" w:lastRow="0" w:firstColumn="1" w:lastColumn="0" w:oddVBand="0" w:evenVBand="0" w:oddHBand="0" w:evenHBand="0" w:firstRowFirstColumn="0" w:firstRowLastColumn="0" w:lastRowFirstColumn="0" w:lastRowLastColumn="0"/>
            <w:tcW w:w="769" w:type="pct"/>
            <w:tcBorders>
              <w:right w:val="single" w:sz="4" w:space="0" w:color="9C9B9B" w:themeColor="accent1"/>
            </w:tcBorders>
            <w:vAlign w:val="center"/>
          </w:tcPr>
          <w:p w14:paraId="6B934AD0" w14:textId="77777777" w:rsidR="00AF5FE2" w:rsidRPr="00830994" w:rsidRDefault="00AF5FE2" w:rsidP="005940B1">
            <w:pPr>
              <w:pStyle w:val="KTRTableCell"/>
              <w:rPr>
                <w:rFonts w:asciiTheme="minorHAnsi" w:hAnsiTheme="minorHAnsi" w:cstheme="minorHAnsi"/>
                <w:color w:val="000000"/>
                <w:sz w:val="24"/>
                <w:szCs w:val="24"/>
              </w:rPr>
            </w:pPr>
            <w:r w:rsidRPr="00830994">
              <w:rPr>
                <w:rFonts w:asciiTheme="minorHAnsi" w:hAnsiTheme="minorHAnsi" w:cstheme="minorHAnsi"/>
                <w:sz w:val="24"/>
                <w:szCs w:val="24"/>
              </w:rPr>
              <w:t>A*B*C*D*E</w:t>
            </w:r>
          </w:p>
        </w:tc>
        <w:tc>
          <w:tcPr>
            <w:tcW w:w="1075" w:type="pct"/>
            <w:tcBorders>
              <w:left w:val="single" w:sz="4" w:space="0" w:color="9C9B9B" w:themeColor="accent1"/>
            </w:tcBorders>
            <w:vAlign w:val="center"/>
          </w:tcPr>
          <w:p w14:paraId="0CAA04ED"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830994">
              <w:rPr>
                <w:rFonts w:asciiTheme="minorHAnsi" w:hAnsiTheme="minorHAnsi" w:cstheme="minorHAnsi"/>
                <w:b/>
                <w:sz w:val="24"/>
                <w:szCs w:val="24"/>
              </w:rPr>
              <w:t>Total</w:t>
            </w:r>
          </w:p>
        </w:tc>
        <w:tc>
          <w:tcPr>
            <w:tcW w:w="3156" w:type="pct"/>
            <w:gridSpan w:val="2"/>
            <w:tcBorders>
              <w:left w:val="single" w:sz="4" w:space="0" w:color="9C9B9B" w:themeColor="accent1"/>
              <w:right w:val="single" w:sz="4" w:space="0" w:color="9C9B9B" w:themeColor="accent1"/>
            </w:tcBorders>
            <w:vAlign w:val="center"/>
          </w:tcPr>
          <w:p w14:paraId="718BB935"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830994">
              <w:rPr>
                <w:rFonts w:asciiTheme="minorHAnsi" w:hAnsiTheme="minorHAnsi" w:cstheme="minorHAnsi"/>
                <w:b/>
                <w:sz w:val="24"/>
                <w:szCs w:val="24"/>
              </w:rPr>
              <w:t>Product of all the above</w:t>
            </w:r>
          </w:p>
        </w:tc>
      </w:tr>
    </w:tbl>
    <w:p w14:paraId="61E61264" w14:textId="68F527BE" w:rsidR="00AF5FE2" w:rsidRPr="00830994" w:rsidRDefault="00AF5FE2" w:rsidP="00604A09">
      <w:pPr>
        <w:pStyle w:val="KTRHeading3"/>
        <w:spacing w:before="240" w:line="288" w:lineRule="auto"/>
        <w:ind w:left="0" w:firstLine="0"/>
        <w:rPr>
          <w:rFonts w:asciiTheme="minorHAnsi" w:hAnsiTheme="minorHAnsi" w:cstheme="minorHAnsi"/>
          <w:lang w:eastAsia="en-GB"/>
        </w:rPr>
      </w:pPr>
      <w:r w:rsidRPr="00830994">
        <w:rPr>
          <w:rFonts w:asciiTheme="minorHAnsi" w:hAnsiTheme="minorHAnsi" w:cstheme="minorHAnsi"/>
          <w:lang w:eastAsia="en-GB"/>
        </w:rPr>
        <w:t xml:space="preserve">A: Number of </w:t>
      </w:r>
      <w:r w:rsidR="00211B7C">
        <w:rPr>
          <w:rFonts w:asciiTheme="minorHAnsi" w:hAnsiTheme="minorHAnsi" w:cstheme="minorHAnsi"/>
          <w:lang w:eastAsia="en-GB"/>
        </w:rPr>
        <w:t>participant</w:t>
      </w:r>
      <w:r w:rsidRPr="00830994">
        <w:rPr>
          <w:rFonts w:asciiTheme="minorHAnsi" w:hAnsiTheme="minorHAnsi" w:cstheme="minorHAnsi"/>
          <w:lang w:eastAsia="en-GB"/>
        </w:rPr>
        <w:t xml:space="preserve">s: </w:t>
      </w:r>
      <w:r w:rsidRPr="00830994">
        <w:rPr>
          <w:rFonts w:asciiTheme="minorHAnsi" w:hAnsiTheme="minorHAnsi" w:cstheme="minorHAnsi"/>
          <w:b w:val="0"/>
          <w:lang w:eastAsia="en-GB"/>
        </w:rPr>
        <w:t xml:space="preserve">There were </w:t>
      </w:r>
      <w:r w:rsidR="00242A01">
        <w:rPr>
          <w:rFonts w:asciiTheme="minorHAnsi" w:hAnsiTheme="minorHAnsi" w:cstheme="minorHAnsi"/>
          <w:b w:val="0"/>
          <w:lang w:eastAsia="en-GB"/>
        </w:rPr>
        <w:t>62</w:t>
      </w:r>
      <w:r w:rsidRPr="00830994">
        <w:rPr>
          <w:rFonts w:asciiTheme="minorHAnsi" w:hAnsiTheme="minorHAnsi" w:cstheme="minorHAnsi"/>
          <w:b w:val="0"/>
          <w:lang w:eastAsia="en-GB"/>
        </w:rPr>
        <w:t>,</w:t>
      </w:r>
      <w:r w:rsidR="00242A01">
        <w:rPr>
          <w:rFonts w:asciiTheme="minorHAnsi" w:hAnsiTheme="minorHAnsi" w:cstheme="minorHAnsi"/>
          <w:b w:val="0"/>
          <w:lang w:eastAsia="en-GB"/>
        </w:rPr>
        <w:t>989</w:t>
      </w:r>
      <w:r w:rsidR="00B32A89" w:rsidRPr="00830994">
        <w:rPr>
          <w:rFonts w:asciiTheme="minorHAnsi" w:hAnsiTheme="minorHAnsi" w:cstheme="minorHAnsi"/>
          <w:b w:val="0"/>
          <w:lang w:eastAsia="en-GB"/>
        </w:rPr>
        <w:t xml:space="preserve"> </w:t>
      </w:r>
      <w:r w:rsidR="00211B7C">
        <w:rPr>
          <w:rFonts w:asciiTheme="minorHAnsi" w:hAnsiTheme="minorHAnsi" w:cstheme="minorHAnsi"/>
          <w:b w:val="0"/>
          <w:lang w:eastAsia="en-GB"/>
        </w:rPr>
        <w:t>participant</w:t>
      </w:r>
      <w:r w:rsidRPr="00830994">
        <w:rPr>
          <w:rFonts w:asciiTheme="minorHAnsi" w:hAnsiTheme="minorHAnsi" w:cstheme="minorHAnsi"/>
          <w:b w:val="0"/>
          <w:lang w:eastAsia="en-GB"/>
        </w:rPr>
        <w:t>s of the 2016 summer NCS programme</w:t>
      </w:r>
      <w:r w:rsidR="00211B7C">
        <w:rPr>
          <w:rFonts w:asciiTheme="minorHAnsi" w:hAnsiTheme="minorHAnsi" w:cstheme="minorHAnsi"/>
          <w:b w:val="0"/>
          <w:lang w:eastAsia="en-GB"/>
        </w:rPr>
        <w:t xml:space="preserve"> (4-week)</w:t>
      </w:r>
      <w:r w:rsidRPr="00830994">
        <w:rPr>
          <w:rFonts w:asciiTheme="minorHAnsi" w:hAnsiTheme="minorHAnsi" w:cstheme="minorHAnsi"/>
          <w:b w:val="0"/>
          <w:lang w:eastAsia="en-GB"/>
        </w:rPr>
        <w:t xml:space="preserve"> and </w:t>
      </w:r>
      <w:r w:rsidR="00242A01">
        <w:rPr>
          <w:rFonts w:asciiTheme="minorHAnsi" w:hAnsiTheme="minorHAnsi" w:cstheme="minorHAnsi"/>
          <w:b w:val="0"/>
          <w:lang w:eastAsia="en-GB"/>
        </w:rPr>
        <w:t>10</w:t>
      </w:r>
      <w:r w:rsidRPr="00830994">
        <w:rPr>
          <w:rFonts w:asciiTheme="minorHAnsi" w:hAnsiTheme="minorHAnsi" w:cstheme="minorHAnsi"/>
          <w:b w:val="0"/>
          <w:lang w:eastAsia="en-GB"/>
        </w:rPr>
        <w:t>,</w:t>
      </w:r>
      <w:r w:rsidR="00242A01">
        <w:rPr>
          <w:rFonts w:asciiTheme="minorHAnsi" w:hAnsiTheme="minorHAnsi" w:cstheme="minorHAnsi"/>
          <w:b w:val="0"/>
          <w:lang w:eastAsia="en-GB"/>
        </w:rPr>
        <w:t>556</w:t>
      </w:r>
      <w:r w:rsidR="00B32A89" w:rsidRPr="00830994">
        <w:rPr>
          <w:rFonts w:asciiTheme="minorHAnsi" w:hAnsiTheme="minorHAnsi" w:cstheme="minorHAnsi"/>
          <w:b w:val="0"/>
          <w:lang w:eastAsia="en-GB"/>
        </w:rPr>
        <w:t xml:space="preserve"> </w:t>
      </w:r>
      <w:r w:rsidR="00211B7C">
        <w:rPr>
          <w:rFonts w:asciiTheme="minorHAnsi" w:hAnsiTheme="minorHAnsi" w:cstheme="minorHAnsi"/>
          <w:b w:val="0"/>
          <w:lang w:eastAsia="en-GB"/>
        </w:rPr>
        <w:t>participant</w:t>
      </w:r>
      <w:r w:rsidRPr="00830994">
        <w:rPr>
          <w:rFonts w:asciiTheme="minorHAnsi" w:hAnsiTheme="minorHAnsi" w:cstheme="minorHAnsi"/>
          <w:b w:val="0"/>
          <w:lang w:eastAsia="en-GB"/>
        </w:rPr>
        <w:t>s of the autumn</w:t>
      </w:r>
      <w:r w:rsidR="00211B7C">
        <w:rPr>
          <w:rFonts w:asciiTheme="minorHAnsi" w:hAnsiTheme="minorHAnsi" w:cstheme="minorHAnsi"/>
          <w:b w:val="0"/>
          <w:lang w:eastAsia="en-GB"/>
        </w:rPr>
        <w:t xml:space="preserve"> (Standard model)</w:t>
      </w:r>
      <w:r w:rsidRPr="00830994">
        <w:rPr>
          <w:rFonts w:asciiTheme="minorHAnsi" w:hAnsiTheme="minorHAnsi" w:cstheme="minorHAnsi"/>
          <w:b w:val="0"/>
          <w:lang w:eastAsia="en-GB"/>
        </w:rPr>
        <w:t xml:space="preserve"> programme.</w:t>
      </w:r>
      <w:r w:rsidRPr="00830994">
        <w:rPr>
          <w:rFonts w:asciiTheme="minorHAnsi" w:hAnsiTheme="minorHAnsi" w:cstheme="minorHAnsi"/>
          <w:lang w:eastAsia="en-GB"/>
        </w:rPr>
        <w:t xml:space="preserve"> </w:t>
      </w:r>
    </w:p>
    <w:p w14:paraId="525C7260" w14:textId="05E4FAFB" w:rsidR="00AF5FE2" w:rsidRPr="00830994" w:rsidRDefault="00AF5FE2" w:rsidP="00BE56C9">
      <w:pPr>
        <w:pStyle w:val="KTRHeading3"/>
        <w:spacing w:line="288" w:lineRule="auto"/>
        <w:ind w:left="0" w:firstLine="0"/>
        <w:rPr>
          <w:rFonts w:asciiTheme="minorHAnsi" w:hAnsiTheme="minorHAnsi" w:cstheme="minorHAnsi"/>
          <w:lang w:eastAsia="en-GB"/>
        </w:rPr>
      </w:pPr>
      <w:r w:rsidRPr="00830994">
        <w:rPr>
          <w:rFonts w:asciiTheme="minorHAnsi" w:hAnsiTheme="minorHAnsi" w:cstheme="minorHAnsi"/>
          <w:lang w:eastAsia="en-GB"/>
        </w:rPr>
        <w:t xml:space="preserve">B: Additional hours of volunteering: </w:t>
      </w:r>
      <w:r w:rsidRPr="00830994">
        <w:rPr>
          <w:rFonts w:asciiTheme="minorHAnsi" w:hAnsiTheme="minorHAnsi" w:cstheme="minorHAnsi"/>
          <w:b w:val="0"/>
          <w:lang w:eastAsia="en-GB"/>
        </w:rPr>
        <w:t>In</w:t>
      </w:r>
      <w:r w:rsidR="00BE56C9" w:rsidRPr="00830994">
        <w:rPr>
          <w:rFonts w:asciiTheme="minorHAnsi" w:hAnsiTheme="minorHAnsi" w:cstheme="minorHAnsi"/>
          <w:b w:val="0"/>
          <w:lang w:eastAsia="en-GB"/>
        </w:rPr>
        <w:t xml:space="preserve"> the three</w:t>
      </w:r>
      <w:r w:rsidRPr="00830994">
        <w:rPr>
          <w:rFonts w:asciiTheme="minorHAnsi" w:hAnsiTheme="minorHAnsi" w:cstheme="minorHAnsi"/>
          <w:b w:val="0"/>
          <w:lang w:eastAsia="en-GB"/>
        </w:rPr>
        <w:t>-month follow-</w:t>
      </w:r>
      <w:r w:rsidR="00A24964" w:rsidRPr="00830994">
        <w:rPr>
          <w:rFonts w:asciiTheme="minorHAnsi" w:hAnsiTheme="minorHAnsi" w:cstheme="minorHAnsi"/>
          <w:b w:val="0"/>
          <w:lang w:eastAsia="en-GB"/>
        </w:rPr>
        <w:t>up</w:t>
      </w:r>
      <w:r w:rsidRPr="00830994">
        <w:rPr>
          <w:rFonts w:asciiTheme="minorHAnsi" w:hAnsiTheme="minorHAnsi" w:cstheme="minorHAnsi"/>
          <w:b w:val="0"/>
          <w:lang w:eastAsia="en-GB"/>
        </w:rPr>
        <w:t xml:space="preserve"> survey for </w:t>
      </w:r>
      <w:r w:rsidR="00BE56C9" w:rsidRPr="00830994">
        <w:rPr>
          <w:rFonts w:asciiTheme="minorHAnsi" w:hAnsiTheme="minorHAnsi" w:cstheme="minorHAnsi"/>
          <w:b w:val="0"/>
          <w:lang w:eastAsia="en-GB"/>
        </w:rPr>
        <w:t>s</w:t>
      </w:r>
      <w:r w:rsidRPr="00830994">
        <w:rPr>
          <w:rFonts w:asciiTheme="minorHAnsi" w:hAnsiTheme="minorHAnsi" w:cstheme="minorHAnsi"/>
          <w:b w:val="0"/>
          <w:lang w:eastAsia="en-GB"/>
        </w:rPr>
        <w:t xml:space="preserve">ummer NCS participants, the average additional amount of volunteering hours supplied by </w:t>
      </w:r>
      <w:r w:rsidR="00211B7C">
        <w:rPr>
          <w:rFonts w:asciiTheme="minorHAnsi" w:hAnsiTheme="minorHAnsi" w:cstheme="minorHAnsi"/>
          <w:b w:val="0"/>
          <w:lang w:eastAsia="en-GB"/>
        </w:rPr>
        <w:t>participant</w:t>
      </w:r>
      <w:r w:rsidRPr="00830994">
        <w:rPr>
          <w:rFonts w:asciiTheme="minorHAnsi" w:hAnsiTheme="minorHAnsi" w:cstheme="minorHAnsi"/>
          <w:b w:val="0"/>
          <w:lang w:eastAsia="en-GB"/>
        </w:rPr>
        <w:t xml:space="preserve">s, relative to the comparison group, was </w:t>
      </w:r>
      <w:r w:rsidRPr="00830994">
        <w:rPr>
          <w:rFonts w:asciiTheme="minorHAnsi" w:hAnsiTheme="minorHAnsi" w:cstheme="minorHAnsi"/>
          <w:lang w:eastAsia="en-GB"/>
        </w:rPr>
        <w:t>6.3 hours</w:t>
      </w:r>
      <w:r w:rsidRPr="00830994">
        <w:rPr>
          <w:rFonts w:asciiTheme="minorHAnsi" w:hAnsiTheme="minorHAnsi" w:cstheme="minorHAnsi"/>
          <w:b w:val="0"/>
          <w:lang w:eastAsia="en-GB"/>
        </w:rPr>
        <w:t xml:space="preserve"> per month. The 95% confidence interval around this estimate gives the lower and upper bounds of 2.8 and 9.7 hours per week, used in the ‘low’ and ‘high’ s</w:t>
      </w:r>
      <w:r w:rsidR="00BE56C9" w:rsidRPr="00830994">
        <w:rPr>
          <w:rFonts w:asciiTheme="minorHAnsi" w:hAnsiTheme="minorHAnsi" w:cstheme="minorHAnsi"/>
          <w:b w:val="0"/>
          <w:lang w:eastAsia="en-GB"/>
        </w:rPr>
        <w:t>cenarios respectively. For the a</w:t>
      </w:r>
      <w:r w:rsidRPr="00830994">
        <w:rPr>
          <w:rFonts w:asciiTheme="minorHAnsi" w:hAnsiTheme="minorHAnsi" w:cstheme="minorHAnsi"/>
          <w:b w:val="0"/>
          <w:lang w:eastAsia="en-GB"/>
        </w:rPr>
        <w:t xml:space="preserve">utumn programme, the central estimate was </w:t>
      </w:r>
      <w:r w:rsidRPr="00830994">
        <w:rPr>
          <w:rFonts w:asciiTheme="minorHAnsi" w:hAnsiTheme="minorHAnsi" w:cstheme="minorHAnsi"/>
          <w:lang w:eastAsia="en-GB"/>
        </w:rPr>
        <w:t>6.0 hours</w:t>
      </w:r>
      <w:r w:rsidRPr="00830994">
        <w:rPr>
          <w:rFonts w:asciiTheme="minorHAnsi" w:hAnsiTheme="minorHAnsi" w:cstheme="minorHAnsi"/>
          <w:b w:val="0"/>
          <w:lang w:eastAsia="en-GB"/>
        </w:rPr>
        <w:t xml:space="preserve"> per month, with a lower and upper bound of 3.1 and 8.8 hours, used in the ‘low’ and ‘high’ scenarios respectively.</w:t>
      </w:r>
    </w:p>
    <w:p w14:paraId="3F9CA3DE" w14:textId="77777777" w:rsidR="00AF5FE2" w:rsidRPr="00830994" w:rsidRDefault="00AF5FE2" w:rsidP="00BE56C9">
      <w:pPr>
        <w:pStyle w:val="KTRHeading3"/>
        <w:spacing w:line="288" w:lineRule="auto"/>
        <w:ind w:left="0" w:firstLine="0"/>
        <w:rPr>
          <w:rFonts w:asciiTheme="minorHAnsi" w:hAnsiTheme="minorHAnsi" w:cstheme="minorHAnsi"/>
          <w:lang w:eastAsia="en-GB"/>
        </w:rPr>
      </w:pPr>
      <w:r w:rsidRPr="00830994">
        <w:rPr>
          <w:rFonts w:asciiTheme="minorHAnsi" w:hAnsiTheme="minorHAnsi" w:cstheme="minorHAnsi"/>
          <w:lang w:eastAsia="en-GB"/>
        </w:rPr>
        <w:t xml:space="preserve">C: Rate of decline in hours volunteered: </w:t>
      </w:r>
      <w:r w:rsidRPr="00830994">
        <w:rPr>
          <w:rFonts w:asciiTheme="minorHAnsi" w:hAnsiTheme="minorHAnsi" w:cstheme="minorHAnsi"/>
          <w:b w:val="0"/>
          <w:lang w:eastAsia="en-GB"/>
        </w:rPr>
        <w:t xml:space="preserve">In the first 15 months post completion, the level of volunteering activity remains constant. This is based on the assumption that the number of hours reported in the </w:t>
      </w:r>
      <w:r w:rsidR="00BE56C9" w:rsidRPr="00830994">
        <w:rPr>
          <w:rFonts w:asciiTheme="minorHAnsi" w:hAnsiTheme="minorHAnsi" w:cstheme="minorHAnsi"/>
          <w:b w:val="0"/>
          <w:lang w:eastAsia="en-GB"/>
        </w:rPr>
        <w:t>three</w:t>
      </w:r>
      <w:r w:rsidRPr="00830994">
        <w:rPr>
          <w:rFonts w:asciiTheme="minorHAnsi" w:hAnsiTheme="minorHAnsi" w:cstheme="minorHAnsi"/>
          <w:b w:val="0"/>
          <w:lang w:eastAsia="en-GB"/>
        </w:rPr>
        <w:t>-</w:t>
      </w:r>
      <w:r w:rsidR="00A24964" w:rsidRPr="00830994">
        <w:rPr>
          <w:rFonts w:asciiTheme="minorHAnsi" w:hAnsiTheme="minorHAnsi" w:cstheme="minorHAnsi"/>
          <w:b w:val="0"/>
          <w:lang w:eastAsia="en-GB"/>
        </w:rPr>
        <w:t>month follow-</w:t>
      </w:r>
      <w:r w:rsidRPr="00830994">
        <w:rPr>
          <w:rFonts w:asciiTheme="minorHAnsi" w:hAnsiTheme="minorHAnsi" w:cstheme="minorHAnsi"/>
          <w:b w:val="0"/>
          <w:lang w:eastAsia="en-GB"/>
        </w:rPr>
        <w:t>up survey remains constant over the subsequent 12 months.</w:t>
      </w:r>
      <w:r w:rsidRPr="00830994">
        <w:rPr>
          <w:rFonts w:asciiTheme="minorHAnsi" w:hAnsiTheme="minorHAnsi" w:cstheme="minorHAnsi"/>
          <w:lang w:eastAsia="en-GB"/>
        </w:rPr>
        <w:t xml:space="preserve"> </w:t>
      </w:r>
    </w:p>
    <w:p w14:paraId="77475110" w14:textId="77777777" w:rsidR="00BE56C9" w:rsidRPr="00830994" w:rsidRDefault="00BE56C9">
      <w:pPr>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br w:type="page"/>
      </w:r>
    </w:p>
    <w:p w14:paraId="05FDD5B7" w14:textId="77777777" w:rsidR="00AF5FE2" w:rsidRPr="00830994" w:rsidRDefault="00AF5FE2" w:rsidP="00BE56C9">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lastRenderedPageBreak/>
        <w:t xml:space="preserve">However, evidence from the two-year follow on evaluation suggests that, by the third year of the post completion period, even the most optimistic scenario sees additional volunteering hours falling to </w:t>
      </w:r>
      <w:r w:rsidRPr="00830994">
        <w:rPr>
          <w:rFonts w:asciiTheme="minorHAnsi" w:eastAsia="Calibri" w:hAnsiTheme="minorHAnsi" w:cstheme="minorHAnsi"/>
          <w:b/>
          <w:color w:val="000000"/>
          <w:sz w:val="24"/>
          <w:szCs w:val="18"/>
          <w:lang w:eastAsia="en-GB"/>
        </w:rPr>
        <w:t>zero</w:t>
      </w:r>
      <w:r w:rsidRPr="00830994">
        <w:rPr>
          <w:rFonts w:asciiTheme="minorHAnsi" w:eastAsia="Calibri" w:hAnsiTheme="minorHAnsi" w:cstheme="minorHAnsi"/>
          <w:color w:val="000000"/>
          <w:sz w:val="24"/>
          <w:szCs w:val="18"/>
          <w:lang w:eastAsia="en-GB"/>
        </w:rPr>
        <w:t>. Taking these findings into account, the three scenarios in this analysis assume different rates of decline beyond the 15-month point:</w:t>
      </w:r>
    </w:p>
    <w:p w14:paraId="75FC8D8B" w14:textId="77777777" w:rsidR="00AF5FE2" w:rsidRPr="00830994" w:rsidRDefault="00BE56C9" w:rsidP="00211B7C">
      <w:pPr>
        <w:pStyle w:val="ListParagraph"/>
        <w:numPr>
          <w:ilvl w:val="0"/>
          <w:numId w:val="43"/>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i</w:t>
      </w:r>
      <w:r w:rsidR="00AF5FE2" w:rsidRPr="00830994">
        <w:rPr>
          <w:rFonts w:asciiTheme="minorHAnsi" w:eastAsia="Calibri" w:hAnsiTheme="minorHAnsi" w:cstheme="minorHAnsi"/>
          <w:color w:val="000000"/>
          <w:sz w:val="24"/>
          <w:szCs w:val="18"/>
          <w:lang w:eastAsia="en-GB"/>
        </w:rPr>
        <w:t>n the ‘low’ scenario, the effects are assumed to end at this</w:t>
      </w:r>
      <w:r w:rsidRPr="00830994">
        <w:rPr>
          <w:rFonts w:asciiTheme="minorHAnsi" w:eastAsia="Calibri" w:hAnsiTheme="minorHAnsi" w:cstheme="minorHAnsi"/>
          <w:color w:val="000000"/>
          <w:sz w:val="24"/>
          <w:szCs w:val="18"/>
          <w:lang w:eastAsia="en-GB"/>
        </w:rPr>
        <w:t xml:space="preserve"> point</w:t>
      </w:r>
    </w:p>
    <w:p w14:paraId="74CEF2F2" w14:textId="77777777" w:rsidR="00AF5FE2" w:rsidRPr="00830994" w:rsidRDefault="00BE56C9" w:rsidP="00211B7C">
      <w:pPr>
        <w:pStyle w:val="ListParagraph"/>
        <w:numPr>
          <w:ilvl w:val="0"/>
          <w:numId w:val="43"/>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i</w:t>
      </w:r>
      <w:r w:rsidR="00AF5FE2" w:rsidRPr="00830994">
        <w:rPr>
          <w:rFonts w:asciiTheme="minorHAnsi" w:eastAsia="Calibri" w:hAnsiTheme="minorHAnsi" w:cstheme="minorHAnsi"/>
          <w:color w:val="000000"/>
          <w:sz w:val="24"/>
          <w:szCs w:val="18"/>
          <w:lang w:eastAsia="en-GB"/>
        </w:rPr>
        <w:t>n the ‘central’ scenario, the effects are assumed to diminish at a constant rate, starting from month 16 of the post completion period, and falling to zero by the 27</w:t>
      </w:r>
      <w:r w:rsidR="00AF5FE2" w:rsidRPr="00830994">
        <w:rPr>
          <w:rFonts w:asciiTheme="minorHAnsi" w:eastAsia="Calibri" w:hAnsiTheme="minorHAnsi" w:cstheme="minorHAnsi"/>
          <w:color w:val="000000"/>
          <w:sz w:val="24"/>
          <w:szCs w:val="18"/>
          <w:vertAlign w:val="superscript"/>
          <w:lang w:eastAsia="en-GB"/>
        </w:rPr>
        <w:t>th</w:t>
      </w:r>
      <w:r w:rsidR="00AF5FE2" w:rsidRPr="00830994">
        <w:rPr>
          <w:rFonts w:asciiTheme="minorHAnsi" w:eastAsia="Calibri" w:hAnsiTheme="minorHAnsi" w:cstheme="minorHAnsi"/>
          <w:color w:val="000000"/>
          <w:sz w:val="24"/>
          <w:szCs w:val="18"/>
          <w:lang w:eastAsia="en-GB"/>
        </w:rPr>
        <w:t xml:space="preserve"> </w:t>
      </w:r>
      <w:r w:rsidRPr="00830994">
        <w:rPr>
          <w:rFonts w:asciiTheme="minorHAnsi" w:eastAsia="Calibri" w:hAnsiTheme="minorHAnsi" w:cstheme="minorHAnsi"/>
          <w:color w:val="000000"/>
          <w:sz w:val="24"/>
          <w:szCs w:val="18"/>
          <w:lang w:eastAsia="en-GB"/>
        </w:rPr>
        <w:t>month</w:t>
      </w:r>
      <w:r w:rsidR="00AF5FE2" w:rsidRPr="00830994">
        <w:rPr>
          <w:rFonts w:asciiTheme="minorHAnsi" w:eastAsia="Calibri" w:hAnsiTheme="minorHAnsi" w:cstheme="minorHAnsi"/>
          <w:color w:val="000000"/>
          <w:sz w:val="24"/>
          <w:szCs w:val="18"/>
          <w:lang w:eastAsia="en-GB"/>
        </w:rPr>
        <w:t xml:space="preserve"> </w:t>
      </w:r>
    </w:p>
    <w:p w14:paraId="424B2C05" w14:textId="77777777" w:rsidR="00AF5FE2" w:rsidRPr="00830994" w:rsidRDefault="00BE56C9" w:rsidP="00211B7C">
      <w:pPr>
        <w:pStyle w:val="ListParagraph"/>
        <w:numPr>
          <w:ilvl w:val="0"/>
          <w:numId w:val="43"/>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i</w:t>
      </w:r>
      <w:r w:rsidR="00AF5FE2" w:rsidRPr="00830994">
        <w:rPr>
          <w:rFonts w:asciiTheme="minorHAnsi" w:eastAsia="Calibri" w:hAnsiTheme="minorHAnsi" w:cstheme="minorHAnsi"/>
          <w:color w:val="000000"/>
          <w:sz w:val="24"/>
          <w:szCs w:val="18"/>
          <w:lang w:eastAsia="en-GB"/>
        </w:rPr>
        <w:t>n the ‘high’ scenario, the number of additional hours supplied also begins to decline in month 16; however, it is assumed that the rate of decline is slower - falling to zero only in the 29</w:t>
      </w:r>
      <w:r w:rsidR="00AF5FE2" w:rsidRPr="00830994">
        <w:rPr>
          <w:rFonts w:asciiTheme="minorHAnsi" w:eastAsia="Calibri" w:hAnsiTheme="minorHAnsi" w:cstheme="minorHAnsi"/>
          <w:color w:val="000000"/>
          <w:sz w:val="24"/>
          <w:szCs w:val="18"/>
          <w:vertAlign w:val="superscript"/>
          <w:lang w:eastAsia="en-GB"/>
        </w:rPr>
        <w:t>th</w:t>
      </w:r>
      <w:r w:rsidR="00AF5FE2" w:rsidRPr="00830994">
        <w:rPr>
          <w:rFonts w:asciiTheme="minorHAnsi" w:eastAsia="Calibri" w:hAnsiTheme="minorHAnsi" w:cstheme="minorHAnsi"/>
          <w:color w:val="000000"/>
          <w:sz w:val="24"/>
          <w:szCs w:val="18"/>
          <w:lang w:eastAsia="en-GB"/>
        </w:rPr>
        <w:t xml:space="preserve"> mon</w:t>
      </w:r>
      <w:r w:rsidRPr="00830994">
        <w:rPr>
          <w:rFonts w:asciiTheme="minorHAnsi" w:eastAsia="Calibri" w:hAnsiTheme="minorHAnsi" w:cstheme="minorHAnsi"/>
          <w:color w:val="000000"/>
          <w:sz w:val="24"/>
          <w:szCs w:val="18"/>
          <w:lang w:eastAsia="en-GB"/>
        </w:rPr>
        <w:t>th of the post-programme period</w:t>
      </w:r>
      <w:r w:rsidR="00AF5FE2" w:rsidRPr="00830994">
        <w:rPr>
          <w:rFonts w:asciiTheme="minorHAnsi" w:eastAsia="Calibri" w:hAnsiTheme="minorHAnsi" w:cstheme="minorHAnsi"/>
          <w:color w:val="000000"/>
          <w:sz w:val="24"/>
          <w:szCs w:val="18"/>
          <w:lang w:eastAsia="en-GB"/>
        </w:rPr>
        <w:t xml:space="preserve"> </w:t>
      </w:r>
    </w:p>
    <w:p w14:paraId="58E48A44" w14:textId="77777777" w:rsidR="00AF5FE2" w:rsidRPr="00830994" w:rsidRDefault="00AF5FE2" w:rsidP="00BE56C9">
      <w:pPr>
        <w:pStyle w:val="KTRHeading3"/>
        <w:spacing w:line="288" w:lineRule="auto"/>
        <w:ind w:left="0" w:firstLine="0"/>
        <w:rPr>
          <w:rFonts w:asciiTheme="minorHAnsi" w:hAnsiTheme="minorHAnsi" w:cstheme="minorHAnsi"/>
          <w:b w:val="0"/>
          <w:lang w:eastAsia="en-GB"/>
        </w:rPr>
      </w:pPr>
      <w:r w:rsidRPr="00830994">
        <w:rPr>
          <w:rFonts w:asciiTheme="minorHAnsi" w:hAnsiTheme="minorHAnsi" w:cstheme="minorHAnsi"/>
          <w:lang w:eastAsia="en-GB"/>
        </w:rPr>
        <w:t xml:space="preserve">D: Wage rate: </w:t>
      </w:r>
      <w:r w:rsidRPr="00830994">
        <w:rPr>
          <w:rFonts w:asciiTheme="minorHAnsi" w:hAnsiTheme="minorHAnsi" w:cstheme="minorHAnsi"/>
          <w:b w:val="0"/>
          <w:lang w:eastAsia="en-GB"/>
        </w:rPr>
        <w:t>In order to monetise the value of volunteering associated with the programme, each hour must be translated into a monetary value. This is calculated by considering the opportunity cost of the individual’s volunteer work</w:t>
      </w:r>
      <w:r w:rsidR="00811B4C" w:rsidRPr="00830994">
        <w:rPr>
          <w:rFonts w:asciiTheme="minorHAnsi" w:hAnsiTheme="minorHAnsi" w:cstheme="minorHAnsi"/>
          <w:b w:val="0"/>
          <w:lang w:eastAsia="en-GB"/>
        </w:rPr>
        <w:t>, that is,</w:t>
      </w:r>
      <w:r w:rsidRPr="00830994">
        <w:rPr>
          <w:rFonts w:asciiTheme="minorHAnsi" w:hAnsiTheme="minorHAnsi" w:cstheme="minorHAnsi"/>
          <w:b w:val="0"/>
          <w:lang w:eastAsia="en-GB"/>
        </w:rPr>
        <w:t xml:space="preserve"> the wage the young person would have otherwise earned in employment. The median wage rate for a young person’s age category</w:t>
      </w:r>
      <w:r w:rsidR="00C14E86" w:rsidRPr="00830994">
        <w:rPr>
          <w:rFonts w:asciiTheme="minorHAnsi" w:hAnsiTheme="minorHAnsi" w:cstheme="minorHAnsi"/>
          <w:b w:val="0"/>
          <w:lang w:eastAsia="en-GB"/>
        </w:rPr>
        <w:t xml:space="preserve"> is considered </w:t>
      </w:r>
      <w:r w:rsidRPr="00830994">
        <w:rPr>
          <w:rFonts w:asciiTheme="minorHAnsi" w:hAnsiTheme="minorHAnsi" w:cstheme="minorHAnsi"/>
          <w:b w:val="0"/>
          <w:lang w:eastAsia="en-GB"/>
        </w:rPr>
        <w:t xml:space="preserve">the most accurate measure of this opportunity cost. The median pay reported in ASHE (undertaken in April 2016) was </w:t>
      </w:r>
      <w:r w:rsidRPr="00830994">
        <w:rPr>
          <w:rFonts w:asciiTheme="minorHAnsi" w:hAnsiTheme="minorHAnsi" w:cstheme="minorHAnsi"/>
          <w:lang w:eastAsia="en-GB"/>
        </w:rPr>
        <w:t>£5.50</w:t>
      </w:r>
      <w:r w:rsidRPr="00830994">
        <w:rPr>
          <w:rFonts w:asciiTheme="minorHAnsi" w:hAnsiTheme="minorHAnsi" w:cstheme="minorHAnsi"/>
          <w:b w:val="0"/>
          <w:lang w:eastAsia="en-GB"/>
        </w:rPr>
        <w:t xml:space="preserve"> for 16</w:t>
      </w:r>
      <w:r w:rsidR="00A24964" w:rsidRPr="00830994">
        <w:rPr>
          <w:rFonts w:asciiTheme="minorHAnsi" w:hAnsiTheme="minorHAnsi" w:cstheme="minorHAnsi"/>
          <w:b w:val="0"/>
          <w:lang w:eastAsia="en-GB"/>
        </w:rPr>
        <w:t xml:space="preserve"> to </w:t>
      </w:r>
      <w:r w:rsidRPr="00830994">
        <w:rPr>
          <w:rFonts w:asciiTheme="minorHAnsi" w:hAnsiTheme="minorHAnsi" w:cstheme="minorHAnsi"/>
          <w:b w:val="0"/>
          <w:lang w:eastAsia="en-GB"/>
        </w:rPr>
        <w:t xml:space="preserve">17 year olds and </w:t>
      </w:r>
      <w:r w:rsidRPr="00830994">
        <w:rPr>
          <w:rFonts w:asciiTheme="minorHAnsi" w:hAnsiTheme="minorHAnsi" w:cstheme="minorHAnsi"/>
          <w:lang w:eastAsia="en-GB"/>
        </w:rPr>
        <w:t>£7.20</w:t>
      </w:r>
      <w:r w:rsidRPr="00830994">
        <w:rPr>
          <w:rFonts w:asciiTheme="minorHAnsi" w:hAnsiTheme="minorHAnsi" w:cstheme="minorHAnsi"/>
          <w:b w:val="0"/>
          <w:lang w:eastAsia="en-GB"/>
        </w:rPr>
        <w:t xml:space="preserve"> for 18</w:t>
      </w:r>
      <w:r w:rsidR="00A24964" w:rsidRPr="00830994">
        <w:rPr>
          <w:rFonts w:asciiTheme="minorHAnsi" w:hAnsiTheme="minorHAnsi" w:cstheme="minorHAnsi"/>
          <w:b w:val="0"/>
          <w:lang w:eastAsia="en-GB"/>
        </w:rPr>
        <w:t xml:space="preserve"> to </w:t>
      </w:r>
      <w:r w:rsidRPr="00830994">
        <w:rPr>
          <w:rFonts w:asciiTheme="minorHAnsi" w:hAnsiTheme="minorHAnsi" w:cstheme="minorHAnsi"/>
          <w:b w:val="0"/>
          <w:lang w:eastAsia="en-GB"/>
        </w:rPr>
        <w:t>20 year olds.</w:t>
      </w:r>
    </w:p>
    <w:p w14:paraId="5299335C" w14:textId="77777777" w:rsidR="00AF5FE2" w:rsidRPr="00830994" w:rsidRDefault="00AF5FE2" w:rsidP="00BE56C9">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The value of additional volun</w:t>
      </w:r>
      <w:r w:rsidR="00811B4C" w:rsidRPr="00830994">
        <w:rPr>
          <w:rFonts w:asciiTheme="minorHAnsi" w:eastAsia="Calibri" w:hAnsiTheme="minorHAnsi" w:cstheme="minorHAnsi"/>
          <w:color w:val="000000"/>
          <w:sz w:val="24"/>
          <w:szCs w:val="18"/>
          <w:lang w:eastAsia="en-GB"/>
        </w:rPr>
        <w:t>teering hours beyond the three</w:t>
      </w:r>
      <w:r w:rsidRPr="00830994">
        <w:rPr>
          <w:rFonts w:asciiTheme="minorHAnsi" w:eastAsia="Calibri" w:hAnsiTheme="minorHAnsi" w:cstheme="minorHAnsi"/>
          <w:color w:val="000000"/>
          <w:sz w:val="24"/>
          <w:szCs w:val="18"/>
          <w:lang w:eastAsia="en-GB"/>
        </w:rPr>
        <w:t xml:space="preserve">-month period </w:t>
      </w:r>
      <w:r w:rsidR="00C14E86" w:rsidRPr="00830994">
        <w:rPr>
          <w:rFonts w:asciiTheme="minorHAnsi" w:eastAsia="Calibri" w:hAnsiTheme="minorHAnsi" w:cstheme="minorHAnsi"/>
          <w:color w:val="000000"/>
          <w:sz w:val="24"/>
          <w:szCs w:val="18"/>
          <w:lang w:eastAsia="en-GB"/>
        </w:rPr>
        <w:t>was</w:t>
      </w:r>
      <w:r w:rsidRPr="00830994">
        <w:rPr>
          <w:rFonts w:asciiTheme="minorHAnsi" w:eastAsia="Calibri" w:hAnsiTheme="minorHAnsi" w:cstheme="minorHAnsi"/>
          <w:color w:val="000000"/>
          <w:sz w:val="24"/>
          <w:szCs w:val="18"/>
          <w:lang w:eastAsia="en-GB"/>
        </w:rPr>
        <w:t xml:space="preserve"> calculated as follows:</w:t>
      </w:r>
    </w:p>
    <w:p w14:paraId="5A543666" w14:textId="77777777" w:rsidR="00AF5FE2" w:rsidRPr="00830994" w:rsidRDefault="00811B4C" w:rsidP="00211B7C">
      <w:pPr>
        <w:pStyle w:val="ListParagraph"/>
        <w:numPr>
          <w:ilvl w:val="0"/>
          <w:numId w:val="44"/>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o</w:t>
      </w:r>
      <w:r w:rsidR="00AF5FE2" w:rsidRPr="00830994">
        <w:rPr>
          <w:rFonts w:asciiTheme="minorHAnsi" w:eastAsia="Calibri" w:hAnsiTheme="minorHAnsi" w:cstheme="minorHAnsi"/>
          <w:color w:val="000000"/>
          <w:sz w:val="24"/>
          <w:szCs w:val="18"/>
          <w:lang w:eastAsia="en-GB"/>
        </w:rPr>
        <w:t>ver the first year after graduation, the impact calculations used the median wage rate for 16</w:t>
      </w:r>
      <w:r w:rsidR="00A24964" w:rsidRPr="00830994">
        <w:rPr>
          <w:rFonts w:asciiTheme="minorHAnsi" w:eastAsia="Calibri" w:hAnsiTheme="minorHAnsi" w:cstheme="minorHAnsi"/>
          <w:color w:val="000000"/>
          <w:sz w:val="24"/>
          <w:szCs w:val="18"/>
          <w:lang w:eastAsia="en-GB"/>
        </w:rPr>
        <w:t xml:space="preserve"> to </w:t>
      </w:r>
      <w:r w:rsidRPr="00830994">
        <w:rPr>
          <w:rFonts w:asciiTheme="minorHAnsi" w:eastAsia="Calibri" w:hAnsiTheme="minorHAnsi" w:cstheme="minorHAnsi"/>
          <w:color w:val="000000"/>
          <w:sz w:val="24"/>
          <w:szCs w:val="18"/>
          <w:lang w:eastAsia="en-GB"/>
        </w:rPr>
        <w:t>17 year olds of £5.50 per hour</w:t>
      </w:r>
      <w:r w:rsidR="00AF5FE2" w:rsidRPr="00830994">
        <w:rPr>
          <w:rFonts w:asciiTheme="minorHAnsi" w:eastAsia="Calibri" w:hAnsiTheme="minorHAnsi" w:cstheme="minorHAnsi"/>
          <w:color w:val="000000"/>
          <w:sz w:val="24"/>
          <w:szCs w:val="18"/>
          <w:lang w:eastAsia="en-GB"/>
        </w:rPr>
        <w:t xml:space="preserve">  </w:t>
      </w:r>
    </w:p>
    <w:p w14:paraId="6BB7C90F" w14:textId="77777777" w:rsidR="00AF5FE2" w:rsidRPr="00830994" w:rsidRDefault="00811B4C" w:rsidP="00211B7C">
      <w:pPr>
        <w:pStyle w:val="ListParagraph"/>
        <w:numPr>
          <w:ilvl w:val="0"/>
          <w:numId w:val="44"/>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t</w:t>
      </w:r>
      <w:r w:rsidR="00AF5FE2" w:rsidRPr="00830994">
        <w:rPr>
          <w:rFonts w:asciiTheme="minorHAnsi" w:eastAsia="Calibri" w:hAnsiTheme="minorHAnsi" w:cstheme="minorHAnsi"/>
          <w:color w:val="000000"/>
          <w:sz w:val="24"/>
          <w:szCs w:val="18"/>
          <w:lang w:eastAsia="en-GB"/>
        </w:rPr>
        <w:t>he calculations for the impact during months 25-28 used the median wage rate for 18</w:t>
      </w:r>
      <w:r w:rsidR="00A24964" w:rsidRPr="00830994">
        <w:rPr>
          <w:rFonts w:asciiTheme="minorHAnsi" w:eastAsia="Calibri" w:hAnsiTheme="minorHAnsi" w:cstheme="minorHAnsi"/>
          <w:color w:val="000000"/>
          <w:sz w:val="24"/>
          <w:szCs w:val="18"/>
          <w:lang w:eastAsia="en-GB"/>
        </w:rPr>
        <w:t xml:space="preserve"> to 2</w:t>
      </w:r>
      <w:r w:rsidR="00AF5FE2" w:rsidRPr="00830994">
        <w:rPr>
          <w:rFonts w:asciiTheme="minorHAnsi" w:eastAsia="Calibri" w:hAnsiTheme="minorHAnsi" w:cstheme="minorHAnsi"/>
          <w:color w:val="000000"/>
          <w:sz w:val="24"/>
          <w:szCs w:val="18"/>
          <w:lang w:eastAsia="en-GB"/>
        </w:rPr>
        <w:t>0 year olds of £7.20 per hour (only app</w:t>
      </w:r>
      <w:r w:rsidRPr="00830994">
        <w:rPr>
          <w:rFonts w:asciiTheme="minorHAnsi" w:eastAsia="Calibri" w:hAnsiTheme="minorHAnsi" w:cstheme="minorHAnsi"/>
          <w:color w:val="000000"/>
          <w:sz w:val="24"/>
          <w:szCs w:val="18"/>
          <w:lang w:eastAsia="en-GB"/>
        </w:rPr>
        <w:t>licable to the ‘high’ scenario)</w:t>
      </w:r>
      <w:r w:rsidR="00AF5FE2" w:rsidRPr="00830994">
        <w:rPr>
          <w:rFonts w:asciiTheme="minorHAnsi" w:eastAsia="Calibri" w:hAnsiTheme="minorHAnsi" w:cstheme="minorHAnsi"/>
          <w:color w:val="000000"/>
          <w:sz w:val="24"/>
          <w:szCs w:val="18"/>
          <w:lang w:eastAsia="en-GB"/>
        </w:rPr>
        <w:t xml:space="preserve"> </w:t>
      </w:r>
    </w:p>
    <w:p w14:paraId="04A934C5" w14:textId="29CF663D" w:rsidR="00AF5FE2" w:rsidRPr="00830994" w:rsidRDefault="00811B4C" w:rsidP="00211B7C">
      <w:pPr>
        <w:pStyle w:val="ListParagraph"/>
        <w:numPr>
          <w:ilvl w:val="0"/>
          <w:numId w:val="44"/>
        </w:num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t</w:t>
      </w:r>
      <w:r w:rsidR="00AF5FE2" w:rsidRPr="00830994">
        <w:rPr>
          <w:rFonts w:asciiTheme="minorHAnsi" w:eastAsia="Calibri" w:hAnsiTheme="minorHAnsi" w:cstheme="minorHAnsi"/>
          <w:color w:val="000000"/>
          <w:sz w:val="24"/>
          <w:szCs w:val="18"/>
          <w:lang w:eastAsia="en-GB"/>
        </w:rPr>
        <w:t xml:space="preserve">o take account of some </w:t>
      </w:r>
      <w:r w:rsidR="00211B7C">
        <w:rPr>
          <w:rFonts w:asciiTheme="minorHAnsi" w:eastAsia="Calibri" w:hAnsiTheme="minorHAnsi" w:cstheme="minorHAnsi"/>
          <w:color w:val="000000"/>
          <w:sz w:val="24"/>
          <w:szCs w:val="18"/>
          <w:lang w:eastAsia="en-GB"/>
        </w:rPr>
        <w:t>participant</w:t>
      </w:r>
      <w:r w:rsidR="00AF5FE2" w:rsidRPr="00830994">
        <w:rPr>
          <w:rFonts w:asciiTheme="minorHAnsi" w:eastAsia="Calibri" w:hAnsiTheme="minorHAnsi" w:cstheme="minorHAnsi"/>
          <w:color w:val="000000"/>
          <w:sz w:val="24"/>
          <w:szCs w:val="18"/>
          <w:lang w:eastAsia="en-GB"/>
        </w:rPr>
        <w:t xml:space="preserve">s turning 18 in the second and third years following graduation from the NCS, an average of the two rates (£6.35 per hour) was applied to additional volunteering hours between month 13 and month 25 (applicable to the </w:t>
      </w:r>
      <w:r w:rsidRPr="00830994">
        <w:rPr>
          <w:rFonts w:asciiTheme="minorHAnsi" w:eastAsia="Calibri" w:hAnsiTheme="minorHAnsi" w:cstheme="minorHAnsi"/>
          <w:color w:val="000000"/>
          <w:sz w:val="24"/>
          <w:szCs w:val="18"/>
          <w:lang w:eastAsia="en-GB"/>
        </w:rPr>
        <w:t>‘central’ and ‘high’ scenarios)</w:t>
      </w:r>
    </w:p>
    <w:p w14:paraId="6A5A27D4" w14:textId="77777777" w:rsidR="00AF5FE2" w:rsidRPr="00830994" w:rsidRDefault="00AF5FE2" w:rsidP="00444CC5">
      <w:pPr>
        <w:pStyle w:val="KTRHeading3"/>
        <w:spacing w:line="288" w:lineRule="auto"/>
        <w:ind w:left="0" w:firstLine="0"/>
        <w:rPr>
          <w:rFonts w:asciiTheme="minorHAnsi" w:hAnsiTheme="minorHAnsi" w:cstheme="minorHAnsi"/>
          <w:lang w:eastAsia="en-GB"/>
        </w:rPr>
      </w:pPr>
      <w:r w:rsidRPr="00830994">
        <w:rPr>
          <w:rFonts w:asciiTheme="minorHAnsi" w:hAnsiTheme="minorHAnsi" w:cstheme="minorHAnsi"/>
          <w:lang w:eastAsia="en-GB"/>
        </w:rPr>
        <w:t xml:space="preserve">E: Discount factor: </w:t>
      </w:r>
      <w:r w:rsidRPr="00830994">
        <w:rPr>
          <w:rFonts w:asciiTheme="minorHAnsi" w:hAnsiTheme="minorHAnsi" w:cstheme="minorHAnsi"/>
          <w:b w:val="0"/>
          <w:lang w:eastAsia="en-GB"/>
        </w:rPr>
        <w:t>Economic analysis of streams of future benefits or costs requires discounting in order to make them comparable to benefits and costs accruing in the present. Following recommendations in HM Treasury’s Green Book</w:t>
      </w:r>
      <w:r w:rsidRPr="00830994">
        <w:rPr>
          <w:rStyle w:val="FootnoteReference"/>
          <w:rFonts w:asciiTheme="minorHAnsi" w:hAnsiTheme="minorHAnsi" w:cstheme="minorHAnsi"/>
          <w:b w:val="0"/>
          <w:lang w:eastAsia="en-GB"/>
        </w:rPr>
        <w:footnoteReference w:id="46"/>
      </w:r>
      <w:r w:rsidRPr="00830994">
        <w:rPr>
          <w:rFonts w:asciiTheme="minorHAnsi" w:hAnsiTheme="minorHAnsi" w:cstheme="minorHAnsi"/>
          <w:b w:val="0"/>
          <w:lang w:eastAsia="en-GB"/>
        </w:rPr>
        <w:t>, the benefits in the first 12 months are not discounted. Thereafter, the social rate of time preference of 3.5% gives a discount factor of 0.9662 from month 12 to mo</w:t>
      </w:r>
      <w:r w:rsidR="006B107E" w:rsidRPr="00830994">
        <w:rPr>
          <w:rFonts w:asciiTheme="minorHAnsi" w:hAnsiTheme="minorHAnsi" w:cstheme="minorHAnsi"/>
          <w:b w:val="0"/>
          <w:lang w:eastAsia="en-GB"/>
        </w:rPr>
        <w:t>nth 23 and 0.9335 from month 24</w:t>
      </w:r>
      <w:r w:rsidRPr="00830994">
        <w:rPr>
          <w:rFonts w:asciiTheme="minorHAnsi" w:hAnsiTheme="minorHAnsi" w:cstheme="minorHAnsi"/>
          <w:b w:val="0"/>
          <w:lang w:eastAsia="en-GB"/>
        </w:rPr>
        <w:t xml:space="preserve"> onward.</w:t>
      </w:r>
      <w:r w:rsidRPr="00830994">
        <w:rPr>
          <w:rFonts w:asciiTheme="minorHAnsi" w:hAnsiTheme="minorHAnsi" w:cstheme="minorHAnsi"/>
          <w:lang w:eastAsia="en-GB"/>
        </w:rPr>
        <w:t xml:space="preserve"> </w:t>
      </w:r>
    </w:p>
    <w:p w14:paraId="1FB6EE0C" w14:textId="77777777" w:rsidR="00811B4C" w:rsidRPr="00830994" w:rsidRDefault="00811B4C">
      <w:pPr>
        <w:rPr>
          <w:rFonts w:asciiTheme="minorHAnsi" w:eastAsia="Calibri" w:hAnsiTheme="minorHAnsi" w:cstheme="minorHAnsi"/>
          <w:b/>
          <w:color w:val="000000"/>
          <w:sz w:val="24"/>
          <w:szCs w:val="18"/>
          <w:lang w:eastAsia="en-GB"/>
        </w:rPr>
      </w:pPr>
      <w:r w:rsidRPr="00830994">
        <w:rPr>
          <w:rFonts w:asciiTheme="minorHAnsi" w:hAnsiTheme="minorHAnsi" w:cstheme="minorHAnsi"/>
          <w:b/>
          <w:lang w:eastAsia="en-GB"/>
        </w:rPr>
        <w:br w:type="page"/>
      </w:r>
    </w:p>
    <w:p w14:paraId="47D709C4" w14:textId="77777777" w:rsidR="00811B4C" w:rsidRPr="00830994" w:rsidRDefault="00811B4C" w:rsidP="00444CC5">
      <w:pPr>
        <w:pStyle w:val="KTRMaintext"/>
        <w:spacing w:line="288" w:lineRule="auto"/>
        <w:rPr>
          <w:rFonts w:asciiTheme="minorHAnsi" w:hAnsiTheme="minorHAnsi" w:cstheme="minorHAnsi"/>
          <w:b/>
          <w:lang w:eastAsia="en-GB"/>
        </w:rPr>
      </w:pPr>
      <w:r w:rsidRPr="00830994">
        <w:rPr>
          <w:rFonts w:asciiTheme="minorHAnsi" w:hAnsiTheme="minorHAnsi" w:cstheme="minorHAnsi"/>
          <w:noProof/>
          <w:lang w:eastAsia="en-GB"/>
        </w:rPr>
        <w:lastRenderedPageBreak/>
        <mc:AlternateContent>
          <mc:Choice Requires="wps">
            <w:drawing>
              <wp:anchor distT="0" distB="71755" distL="114300" distR="114300" simplePos="0" relativeHeight="251658291" behindDoc="0" locked="0" layoutInCell="1" allowOverlap="1" wp14:anchorId="7C7DE50C" wp14:editId="04C8FEFD">
                <wp:simplePos x="0" y="0"/>
                <wp:positionH relativeFrom="margin">
                  <wp:posOffset>-121285</wp:posOffset>
                </wp:positionH>
                <wp:positionV relativeFrom="paragraph">
                  <wp:posOffset>0</wp:posOffset>
                </wp:positionV>
                <wp:extent cx="6094730" cy="3011170"/>
                <wp:effectExtent l="0" t="0" r="20320" b="17780"/>
                <wp:wrapTopAndBottom/>
                <wp:docPr id="193" name="Text Box 126"/>
                <wp:cNvGraphicFramePr/>
                <a:graphic xmlns:a="http://schemas.openxmlformats.org/drawingml/2006/main">
                  <a:graphicData uri="http://schemas.microsoft.com/office/word/2010/wordprocessingShape">
                    <wps:wsp>
                      <wps:cNvSpPr txBox="1"/>
                      <wps:spPr>
                        <a:xfrm>
                          <a:off x="0" y="0"/>
                          <a:ext cx="6094730" cy="3011170"/>
                        </a:xfrm>
                        <a:prstGeom prst="rect">
                          <a:avLst/>
                        </a:prstGeom>
                        <a:solidFill>
                          <a:schemeClr val="bg1"/>
                        </a:solidFill>
                        <a:ln w="25400">
                          <a:solidFill>
                            <a:srgbClr val="FBB040"/>
                          </a:solidFill>
                        </a:ln>
                      </wps:spPr>
                      <wps:txbx>
                        <w:txbxContent>
                          <w:p w14:paraId="30B944EC" w14:textId="77777777" w:rsidR="00710AE3" w:rsidRPr="00685A54" w:rsidRDefault="00710AE3" w:rsidP="00811B4C">
                            <w:pPr>
                              <w:pStyle w:val="NormalWeb"/>
                              <w:spacing w:before="120" w:beforeAutospacing="0" w:after="120" w:afterAutospacing="0" w:line="288" w:lineRule="auto"/>
                              <w:ind w:left="284"/>
                              <w:rPr>
                                <w:color w:val="000000"/>
                              </w:rPr>
                            </w:pPr>
                            <w:r>
                              <w:rPr>
                                <w:rFonts w:ascii="Arial" w:hAnsi="Arial" w:cstheme="minorBidi"/>
                                <w:b/>
                                <w:bCs/>
                                <w:color w:val="000000"/>
                                <w:kern w:val="24"/>
                              </w:rPr>
                              <w:t>C</w:t>
                            </w:r>
                            <w:r w:rsidRPr="00FA6C19">
                              <w:rPr>
                                <w:rFonts w:ascii="Arial" w:hAnsi="Arial" w:cstheme="minorBidi"/>
                                <w:b/>
                                <w:bCs/>
                                <w:color w:val="000000"/>
                                <w:kern w:val="24"/>
                              </w:rPr>
                              <w:t>omparison</w:t>
                            </w:r>
                            <w:r>
                              <w:rPr>
                                <w:rFonts w:ascii="Arial" w:hAnsi="Arial" w:cstheme="minorBidi"/>
                                <w:b/>
                                <w:bCs/>
                                <w:color w:val="000000"/>
                                <w:kern w:val="24"/>
                              </w:rPr>
                              <w:t xml:space="preserve"> with the 2015 NCS report methodology</w:t>
                            </w:r>
                          </w:p>
                          <w:p w14:paraId="4E95EF2B" w14:textId="77777777" w:rsidR="00710AE3" w:rsidRPr="00D80BEF" w:rsidRDefault="00710AE3" w:rsidP="00811B4C">
                            <w:pPr>
                              <w:pStyle w:val="TBsunbulletpink"/>
                              <w:numPr>
                                <w:ilvl w:val="0"/>
                                <w:numId w:val="0"/>
                              </w:numPr>
                              <w:spacing w:before="120" w:after="120"/>
                              <w:ind w:left="284" w:right="198"/>
                              <w:rPr>
                                <w:sz w:val="20"/>
                                <w:szCs w:val="22"/>
                              </w:rPr>
                            </w:pPr>
                            <w:r w:rsidRPr="00AF7ED5">
                              <w:rPr>
                                <w:rFonts w:eastAsia="Calibri"/>
                                <w:szCs w:val="18"/>
                              </w:rPr>
                              <w:t>The</w:t>
                            </w:r>
                            <w:r>
                              <w:rPr>
                                <w:rFonts w:eastAsia="Calibri"/>
                                <w:szCs w:val="18"/>
                              </w:rPr>
                              <w:t xml:space="preserve"> choice to use the </w:t>
                            </w:r>
                            <w:r w:rsidRPr="0084464A">
                              <w:rPr>
                                <w:rFonts w:eastAsia="Calibri"/>
                                <w:b/>
                                <w:szCs w:val="18"/>
                              </w:rPr>
                              <w:t>median pay</w:t>
                            </w:r>
                            <w:r>
                              <w:rPr>
                                <w:rFonts w:eastAsia="Calibri"/>
                                <w:szCs w:val="18"/>
                              </w:rPr>
                              <w:t xml:space="preserve"> to value an hour of volunteering time is </w:t>
                            </w:r>
                            <w:r w:rsidRPr="0084464A">
                              <w:rPr>
                                <w:rFonts w:eastAsia="Calibri"/>
                                <w:szCs w:val="18"/>
                              </w:rPr>
                              <w:t>different to the assumption made in the value for money assessment of 2015 NCS,</w:t>
                            </w:r>
                            <w:r>
                              <w:rPr>
                                <w:rFonts w:eastAsia="Calibri"/>
                                <w:szCs w:val="18"/>
                              </w:rPr>
                              <w:t xml:space="preserve"> in which an hour of volunteering time was valued at the rates of </w:t>
                            </w:r>
                            <w:r w:rsidRPr="0084464A">
                              <w:rPr>
                                <w:rFonts w:eastAsia="Calibri"/>
                                <w:szCs w:val="18"/>
                              </w:rPr>
                              <w:t>the</w:t>
                            </w:r>
                            <w:r w:rsidRPr="001E187C">
                              <w:rPr>
                                <w:rFonts w:eastAsia="Calibri"/>
                                <w:b/>
                                <w:szCs w:val="18"/>
                              </w:rPr>
                              <w:t xml:space="preserve"> National Minimum Wage</w:t>
                            </w:r>
                            <w:r>
                              <w:rPr>
                                <w:rFonts w:eastAsia="Calibri"/>
                                <w:szCs w:val="18"/>
                              </w:rPr>
                              <w:t xml:space="preserve"> </w:t>
                            </w:r>
                            <w:r w:rsidRPr="00AF7ED5">
                              <w:rPr>
                                <w:rFonts w:eastAsia="Calibri"/>
                                <w:szCs w:val="18"/>
                              </w:rPr>
                              <w:t>for under 18s and for 18</w:t>
                            </w:r>
                            <w:r>
                              <w:rPr>
                                <w:rFonts w:eastAsia="Calibri"/>
                                <w:szCs w:val="18"/>
                              </w:rPr>
                              <w:t xml:space="preserve"> to </w:t>
                            </w:r>
                            <w:r w:rsidRPr="00AF7ED5">
                              <w:rPr>
                                <w:rFonts w:eastAsia="Calibri"/>
                                <w:szCs w:val="18"/>
                              </w:rPr>
                              <w:t>20 year olds.</w:t>
                            </w:r>
                            <w:r>
                              <w:rPr>
                                <w:rFonts w:eastAsia="Calibri"/>
                                <w:szCs w:val="18"/>
                              </w:rPr>
                              <w:t xml:space="preserve"> This approach is likely to </w:t>
                            </w:r>
                            <w:r w:rsidRPr="001E187C">
                              <w:rPr>
                                <w:rFonts w:eastAsia="Calibri"/>
                                <w:b/>
                                <w:szCs w:val="18"/>
                              </w:rPr>
                              <w:t>underestimate</w:t>
                            </w:r>
                            <w:r>
                              <w:rPr>
                                <w:rFonts w:eastAsia="Calibri"/>
                                <w:szCs w:val="18"/>
                              </w:rPr>
                              <w:t xml:space="preserve"> the value of additional </w:t>
                            </w:r>
                            <w:r w:rsidRPr="001E187C">
                              <w:rPr>
                                <w:rStyle w:val="KTRMaintextChar"/>
                              </w:rPr>
                              <w:t>hours of volunteering</w:t>
                            </w:r>
                            <w:r>
                              <w:rPr>
                                <w:rStyle w:val="KTRMaintextChar"/>
                              </w:rPr>
                              <w:t>,</w:t>
                            </w:r>
                            <w:r w:rsidRPr="001E187C">
                              <w:rPr>
                                <w:rStyle w:val="KTRMaintextChar"/>
                              </w:rPr>
                              <w:t xml:space="preserve"> as most </w:t>
                            </w:r>
                            <w:r>
                              <w:rPr>
                                <w:rStyle w:val="KTRMaintextChar"/>
                              </w:rPr>
                              <w:t xml:space="preserve">under 18s </w:t>
                            </w:r>
                            <w:r w:rsidRPr="001E187C">
                              <w:rPr>
                                <w:rStyle w:val="KTRMaintextChar"/>
                              </w:rPr>
                              <w:t>and 18</w:t>
                            </w:r>
                            <w:r>
                              <w:rPr>
                                <w:rStyle w:val="KTRMaintextChar"/>
                              </w:rPr>
                              <w:t xml:space="preserve"> to </w:t>
                            </w:r>
                            <w:r w:rsidRPr="001E187C">
                              <w:rPr>
                                <w:rStyle w:val="KTRMaintextChar"/>
                              </w:rPr>
                              <w:t>20 year olds are paid more than the legal minimum. For example, the National Minimum Wage rates that applied for under 18s and for 18</w:t>
                            </w:r>
                            <w:r>
                              <w:rPr>
                                <w:rStyle w:val="KTRMaintextChar"/>
                              </w:rPr>
                              <w:t xml:space="preserve"> to </w:t>
                            </w:r>
                            <w:r w:rsidRPr="001E187C">
                              <w:rPr>
                                <w:rStyle w:val="KTRMaintextChar"/>
                              </w:rPr>
                              <w:t>20 year olds were £</w:t>
                            </w:r>
                            <w:r>
                              <w:rPr>
                                <w:rStyle w:val="KTRMaintextChar"/>
                              </w:rPr>
                              <w:t>4.0</w:t>
                            </w:r>
                            <w:r w:rsidRPr="001E187C">
                              <w:rPr>
                                <w:rStyle w:val="KTRMaintextChar"/>
                              </w:rPr>
                              <w:t>0 and £</w:t>
                            </w:r>
                            <w:r>
                              <w:rPr>
                                <w:rStyle w:val="KTRMaintextChar"/>
                              </w:rPr>
                              <w:t xml:space="preserve">5.55 </w:t>
                            </w:r>
                            <w:r w:rsidRPr="001E187C">
                              <w:rPr>
                                <w:rStyle w:val="KTRMaintextChar"/>
                              </w:rPr>
                              <w:t>respectively</w:t>
                            </w:r>
                            <w:r>
                              <w:rPr>
                                <w:rStyle w:val="KTRMaintextChar"/>
                              </w:rPr>
                              <w:t>,</w:t>
                            </w:r>
                            <w:r w:rsidRPr="001E187C">
                              <w:rPr>
                                <w:rStyle w:val="KTRMaintextChar"/>
                              </w:rPr>
                              <w:t xml:space="preserve"> between April and September 2016, compared to the median rates of</w:t>
                            </w:r>
                            <w:r>
                              <w:rPr>
                                <w:rStyle w:val="KTRMaintextChar"/>
                              </w:rPr>
                              <w:t xml:space="preserve"> </w:t>
                            </w:r>
                            <w:r w:rsidRPr="006645D2">
                              <w:rPr>
                                <w:rStyle w:val="KTRMaintextChar"/>
                              </w:rPr>
                              <w:t>£5.50</w:t>
                            </w:r>
                            <w:r>
                              <w:rPr>
                                <w:rStyle w:val="KTRMaintextChar"/>
                              </w:rPr>
                              <w:t xml:space="preserve"> </w:t>
                            </w:r>
                            <w:r w:rsidRPr="001E187C">
                              <w:rPr>
                                <w:rStyle w:val="KTRMaintextChar"/>
                              </w:rPr>
                              <w:t xml:space="preserve">and </w:t>
                            </w:r>
                            <w:r w:rsidRPr="006645D2">
                              <w:rPr>
                                <w:rStyle w:val="KTRMaintextChar"/>
                              </w:rPr>
                              <w:t>£7.2</w:t>
                            </w:r>
                            <w:r w:rsidRPr="009E1166">
                              <w:rPr>
                                <w:rStyle w:val="KTRMaintextChar"/>
                              </w:rPr>
                              <w:t>0</w:t>
                            </w:r>
                            <w:r>
                              <w:rPr>
                                <w:rStyle w:val="KTRMaintextChar"/>
                              </w:rPr>
                              <w:t xml:space="preserve"> reported in </w:t>
                            </w:r>
                            <w:r>
                              <w:rPr>
                                <w:rFonts w:eastAsia="Calibri" w:cs="Times New Roman"/>
                                <w:szCs w:val="18"/>
                              </w:rPr>
                              <w:t>ASHE</w:t>
                            </w:r>
                            <w:r w:rsidRPr="00F53CCE">
                              <w:rPr>
                                <w:rFonts w:eastAsia="Calibri" w:cs="Times New Roman"/>
                                <w:szCs w:val="18"/>
                              </w:rPr>
                              <w:t xml:space="preserve"> </w:t>
                            </w:r>
                            <w:r>
                              <w:rPr>
                                <w:rFonts w:eastAsia="Calibri" w:cs="Times New Roman"/>
                                <w:szCs w:val="18"/>
                              </w:rPr>
                              <w:t>(in</w:t>
                            </w:r>
                            <w:r w:rsidRPr="001E187C">
                              <w:rPr>
                                <w:rFonts w:eastAsia="Calibri" w:cs="Times New Roman"/>
                                <w:szCs w:val="18"/>
                              </w:rPr>
                              <w:t xml:space="preserve"> April 2016</w:t>
                            </w:r>
                            <w:r>
                              <w:rPr>
                                <w:rFonts w:eastAsia="Calibri" w:cs="Times New Roman"/>
                                <w:szCs w:val="18"/>
                              </w:rPr>
                              <w:t>)</w:t>
                            </w:r>
                            <w:r w:rsidRPr="001E187C">
                              <w:rPr>
                                <w:rStyle w:val="KTRMaintextChar"/>
                              </w:rPr>
                              <w:t xml:space="preserve">. In </w:t>
                            </w:r>
                            <w:r>
                              <w:rPr>
                                <w:rStyle w:val="KTRMaintextChar"/>
                              </w:rPr>
                              <w:t xml:space="preserve">the </w:t>
                            </w:r>
                            <w:r w:rsidRPr="001E187C">
                              <w:rPr>
                                <w:rStyle w:val="KTRMaintextChar"/>
                              </w:rPr>
                              <w:t>sensitivity tests</w:t>
                            </w:r>
                            <w:r>
                              <w:rPr>
                                <w:rStyle w:val="KTRMaintextChar"/>
                              </w:rPr>
                              <w:t xml:space="preserve"> included in appendix 5</w:t>
                            </w:r>
                            <w:r w:rsidRPr="001E187C">
                              <w:rPr>
                                <w:rStyle w:val="KTRMaintextChar"/>
                              </w:rPr>
                              <w:t xml:space="preserve">, </w:t>
                            </w:r>
                            <w:r>
                              <w:rPr>
                                <w:rStyle w:val="KTRMaintextChar"/>
                              </w:rPr>
                              <w:t>London Economics</w:t>
                            </w:r>
                            <w:r w:rsidRPr="001E187C">
                              <w:rPr>
                                <w:rStyle w:val="KTRMaintextChar"/>
                              </w:rPr>
                              <w:t xml:space="preserve"> produce an estimate for the value of volunteering using the National Minimum Wage rates</w:t>
                            </w:r>
                            <w:r>
                              <w:rPr>
                                <w:rStyle w:val="KTRMaintextChar"/>
                              </w:rPr>
                              <w:t>. This allows</w:t>
                            </w:r>
                            <w:r>
                              <w:rPr>
                                <w:rFonts w:eastAsia="Calibri"/>
                                <w:szCs w:val="18"/>
                              </w:rPr>
                              <w:t xml:space="preserve"> comparison with the value for money assessment of 2015 NCS.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DE50C" id="Text Box 126" o:spid="_x0000_s1041" type="#_x0000_t202" style="position:absolute;margin-left:-9.55pt;margin-top:0;width:479.9pt;height:237.1pt;z-index:251658291;visibility:visible;mso-wrap-style:square;mso-width-percent:0;mso-height-percent:0;mso-wrap-distance-left:9pt;mso-wrap-distance-top:0;mso-wrap-distance-right:9pt;mso-wrap-distance-bottom:5.65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" fillcolor="white [3212]" strokecolor="#fbb040" strokeweight="2pt">
                <v:textbox inset="0,0,0,0">
                  <w:txbxContent>
                    <w:p w14:paraId="30B944EC" w14:textId="77777777" w:rsidR="00710AE3" w:rsidRPr="00685A54" w:rsidRDefault="00710AE3" w:rsidP="00811B4C">
                      <w:pPr>
                        <w:pStyle w:val="NormalWeb"/>
                        <w:spacing w:before="120" w:beforeAutospacing="0" w:after="120" w:afterAutospacing="0" w:line="288" w:lineRule="auto"/>
                        <w:ind w:left="284"/>
                        <w:rPr>
                          <w:color w:val="000000"/>
                        </w:rPr>
                      </w:pPr>
                      <w:r>
                        <w:rPr>
                          <w:rFonts w:ascii="Arial" w:hAnsi="Arial" w:cstheme="minorBidi"/>
                          <w:b/>
                          <w:bCs/>
                          <w:color w:val="000000"/>
                          <w:kern w:val="24"/>
                        </w:rPr>
                        <w:t>C</w:t>
                      </w:r>
                      <w:r w:rsidRPr="00FA6C19">
                        <w:rPr>
                          <w:rFonts w:ascii="Arial" w:hAnsi="Arial" w:cstheme="minorBidi"/>
                          <w:b/>
                          <w:bCs/>
                          <w:color w:val="000000"/>
                          <w:kern w:val="24"/>
                        </w:rPr>
                        <w:t>omparison</w:t>
                      </w:r>
                      <w:r>
                        <w:rPr>
                          <w:rFonts w:ascii="Arial" w:hAnsi="Arial" w:cstheme="minorBidi"/>
                          <w:b/>
                          <w:bCs/>
                          <w:color w:val="000000"/>
                          <w:kern w:val="24"/>
                        </w:rPr>
                        <w:t xml:space="preserve"> with the 2015 NCS report methodology</w:t>
                      </w:r>
                    </w:p>
                    <w:p w14:paraId="4E95EF2B" w14:textId="77777777" w:rsidR="00710AE3" w:rsidRPr="00D80BEF" w:rsidRDefault="00710AE3" w:rsidP="00811B4C">
                      <w:pPr>
                        <w:pStyle w:val="TBsunbulletpink"/>
                        <w:numPr>
                          <w:ilvl w:val="0"/>
                          <w:numId w:val="0"/>
                        </w:numPr>
                        <w:spacing w:before="120" w:after="120"/>
                        <w:ind w:left="284" w:right="198"/>
                        <w:rPr>
                          <w:sz w:val="20"/>
                          <w:szCs w:val="22"/>
                        </w:rPr>
                      </w:pPr>
                      <w:r w:rsidRPr="00AF7ED5">
                        <w:rPr>
                          <w:rFonts w:eastAsia="Calibri"/>
                          <w:szCs w:val="18"/>
                        </w:rPr>
                        <w:t>The</w:t>
                      </w:r>
                      <w:r>
                        <w:rPr>
                          <w:rFonts w:eastAsia="Calibri"/>
                          <w:szCs w:val="18"/>
                        </w:rPr>
                        <w:t xml:space="preserve"> choice to use the </w:t>
                      </w:r>
                      <w:r w:rsidRPr="0084464A">
                        <w:rPr>
                          <w:rFonts w:eastAsia="Calibri"/>
                          <w:b/>
                          <w:szCs w:val="18"/>
                        </w:rPr>
                        <w:t>median pay</w:t>
                      </w:r>
                      <w:r>
                        <w:rPr>
                          <w:rFonts w:eastAsia="Calibri"/>
                          <w:szCs w:val="18"/>
                        </w:rPr>
                        <w:t xml:space="preserve"> to value an hour of volunteering time is </w:t>
                      </w:r>
                      <w:r w:rsidRPr="0084464A">
                        <w:rPr>
                          <w:rFonts w:eastAsia="Calibri"/>
                          <w:szCs w:val="18"/>
                        </w:rPr>
                        <w:t>different to the assumption made in the value for money assessment of 2015 NCS,</w:t>
                      </w:r>
                      <w:r>
                        <w:rPr>
                          <w:rFonts w:eastAsia="Calibri"/>
                          <w:szCs w:val="18"/>
                        </w:rPr>
                        <w:t xml:space="preserve"> in which an hour of volunteering time was valued at the rates of </w:t>
                      </w:r>
                      <w:r w:rsidRPr="0084464A">
                        <w:rPr>
                          <w:rFonts w:eastAsia="Calibri"/>
                          <w:szCs w:val="18"/>
                        </w:rPr>
                        <w:t>the</w:t>
                      </w:r>
                      <w:r w:rsidRPr="001E187C">
                        <w:rPr>
                          <w:rFonts w:eastAsia="Calibri"/>
                          <w:b/>
                          <w:szCs w:val="18"/>
                        </w:rPr>
                        <w:t xml:space="preserve"> National Minimum Wage</w:t>
                      </w:r>
                      <w:r>
                        <w:rPr>
                          <w:rFonts w:eastAsia="Calibri"/>
                          <w:szCs w:val="18"/>
                        </w:rPr>
                        <w:t xml:space="preserve"> </w:t>
                      </w:r>
                      <w:r w:rsidRPr="00AF7ED5">
                        <w:rPr>
                          <w:rFonts w:eastAsia="Calibri"/>
                          <w:szCs w:val="18"/>
                        </w:rPr>
                        <w:t>for under 18s and for 18</w:t>
                      </w:r>
                      <w:r>
                        <w:rPr>
                          <w:rFonts w:eastAsia="Calibri"/>
                          <w:szCs w:val="18"/>
                        </w:rPr>
                        <w:t xml:space="preserve"> to </w:t>
                      </w:r>
                      <w:r w:rsidRPr="00AF7ED5">
                        <w:rPr>
                          <w:rFonts w:eastAsia="Calibri"/>
                          <w:szCs w:val="18"/>
                        </w:rPr>
                        <w:t>20 year olds.</w:t>
                      </w:r>
                      <w:r>
                        <w:rPr>
                          <w:rFonts w:eastAsia="Calibri"/>
                          <w:szCs w:val="18"/>
                        </w:rPr>
                        <w:t xml:space="preserve"> This approach is likely to </w:t>
                      </w:r>
                      <w:r w:rsidRPr="001E187C">
                        <w:rPr>
                          <w:rFonts w:eastAsia="Calibri"/>
                          <w:b/>
                          <w:szCs w:val="18"/>
                        </w:rPr>
                        <w:t>underestimate</w:t>
                      </w:r>
                      <w:r>
                        <w:rPr>
                          <w:rFonts w:eastAsia="Calibri"/>
                          <w:szCs w:val="18"/>
                        </w:rPr>
                        <w:t xml:space="preserve"> the value of additional </w:t>
                      </w:r>
                      <w:r w:rsidRPr="001E187C">
                        <w:rPr>
                          <w:rStyle w:val="KTRMaintextChar"/>
                        </w:rPr>
                        <w:t>hours of volunteering</w:t>
                      </w:r>
                      <w:r>
                        <w:rPr>
                          <w:rStyle w:val="KTRMaintextChar"/>
                        </w:rPr>
                        <w:t>,</w:t>
                      </w:r>
                      <w:r w:rsidRPr="001E187C">
                        <w:rPr>
                          <w:rStyle w:val="KTRMaintextChar"/>
                        </w:rPr>
                        <w:t xml:space="preserve"> as most </w:t>
                      </w:r>
                      <w:r>
                        <w:rPr>
                          <w:rStyle w:val="KTRMaintextChar"/>
                        </w:rPr>
                        <w:t xml:space="preserve">under 18s </w:t>
                      </w:r>
                      <w:r w:rsidRPr="001E187C">
                        <w:rPr>
                          <w:rStyle w:val="KTRMaintextChar"/>
                        </w:rPr>
                        <w:t>and 18</w:t>
                      </w:r>
                      <w:r>
                        <w:rPr>
                          <w:rStyle w:val="KTRMaintextChar"/>
                        </w:rPr>
                        <w:t xml:space="preserve"> to </w:t>
                      </w:r>
                      <w:r w:rsidRPr="001E187C">
                        <w:rPr>
                          <w:rStyle w:val="KTRMaintextChar"/>
                        </w:rPr>
                        <w:t>20 year olds are paid more than the legal minimum. For example, the National Minimum Wage rates that applied for under 18s and for 18</w:t>
                      </w:r>
                      <w:r>
                        <w:rPr>
                          <w:rStyle w:val="KTRMaintextChar"/>
                        </w:rPr>
                        <w:t xml:space="preserve"> to </w:t>
                      </w:r>
                      <w:r w:rsidRPr="001E187C">
                        <w:rPr>
                          <w:rStyle w:val="KTRMaintextChar"/>
                        </w:rPr>
                        <w:t>20 year olds were £</w:t>
                      </w:r>
                      <w:r>
                        <w:rPr>
                          <w:rStyle w:val="KTRMaintextChar"/>
                        </w:rPr>
                        <w:t>4.0</w:t>
                      </w:r>
                      <w:r w:rsidRPr="001E187C">
                        <w:rPr>
                          <w:rStyle w:val="KTRMaintextChar"/>
                        </w:rPr>
                        <w:t>0 and £</w:t>
                      </w:r>
                      <w:r>
                        <w:rPr>
                          <w:rStyle w:val="KTRMaintextChar"/>
                        </w:rPr>
                        <w:t xml:space="preserve">5.55 </w:t>
                      </w:r>
                      <w:r w:rsidRPr="001E187C">
                        <w:rPr>
                          <w:rStyle w:val="KTRMaintextChar"/>
                        </w:rPr>
                        <w:t>respectively</w:t>
                      </w:r>
                      <w:r>
                        <w:rPr>
                          <w:rStyle w:val="KTRMaintextChar"/>
                        </w:rPr>
                        <w:t>,</w:t>
                      </w:r>
                      <w:r w:rsidRPr="001E187C">
                        <w:rPr>
                          <w:rStyle w:val="KTRMaintextChar"/>
                        </w:rPr>
                        <w:t xml:space="preserve"> between April and September 2016, compared to the median rates of</w:t>
                      </w:r>
                      <w:r>
                        <w:rPr>
                          <w:rStyle w:val="KTRMaintextChar"/>
                        </w:rPr>
                        <w:t xml:space="preserve"> </w:t>
                      </w:r>
                      <w:r w:rsidRPr="006645D2">
                        <w:rPr>
                          <w:rStyle w:val="KTRMaintextChar"/>
                        </w:rPr>
                        <w:t>£5.50</w:t>
                      </w:r>
                      <w:r>
                        <w:rPr>
                          <w:rStyle w:val="KTRMaintextChar"/>
                        </w:rPr>
                        <w:t xml:space="preserve"> </w:t>
                      </w:r>
                      <w:r w:rsidRPr="001E187C">
                        <w:rPr>
                          <w:rStyle w:val="KTRMaintextChar"/>
                        </w:rPr>
                        <w:t xml:space="preserve">and </w:t>
                      </w:r>
                      <w:r w:rsidRPr="006645D2">
                        <w:rPr>
                          <w:rStyle w:val="KTRMaintextChar"/>
                        </w:rPr>
                        <w:t>£7.2</w:t>
                      </w:r>
                      <w:r w:rsidRPr="009E1166">
                        <w:rPr>
                          <w:rStyle w:val="KTRMaintextChar"/>
                        </w:rPr>
                        <w:t>0</w:t>
                      </w:r>
                      <w:r>
                        <w:rPr>
                          <w:rStyle w:val="KTRMaintextChar"/>
                        </w:rPr>
                        <w:t xml:space="preserve"> reported in </w:t>
                      </w:r>
                      <w:r>
                        <w:rPr>
                          <w:rFonts w:eastAsia="Calibri" w:cs="Times New Roman"/>
                          <w:szCs w:val="18"/>
                        </w:rPr>
                        <w:t>ASHE</w:t>
                      </w:r>
                      <w:r w:rsidRPr="00F53CCE">
                        <w:rPr>
                          <w:rFonts w:eastAsia="Calibri" w:cs="Times New Roman"/>
                          <w:szCs w:val="18"/>
                        </w:rPr>
                        <w:t xml:space="preserve"> </w:t>
                      </w:r>
                      <w:r>
                        <w:rPr>
                          <w:rFonts w:eastAsia="Calibri" w:cs="Times New Roman"/>
                          <w:szCs w:val="18"/>
                        </w:rPr>
                        <w:t>(in</w:t>
                      </w:r>
                      <w:r w:rsidRPr="001E187C">
                        <w:rPr>
                          <w:rFonts w:eastAsia="Calibri" w:cs="Times New Roman"/>
                          <w:szCs w:val="18"/>
                        </w:rPr>
                        <w:t xml:space="preserve"> April 2016</w:t>
                      </w:r>
                      <w:r>
                        <w:rPr>
                          <w:rFonts w:eastAsia="Calibri" w:cs="Times New Roman"/>
                          <w:szCs w:val="18"/>
                        </w:rPr>
                        <w:t>)</w:t>
                      </w:r>
                      <w:r w:rsidRPr="001E187C">
                        <w:rPr>
                          <w:rStyle w:val="KTRMaintextChar"/>
                        </w:rPr>
                        <w:t xml:space="preserve">. In </w:t>
                      </w:r>
                      <w:r>
                        <w:rPr>
                          <w:rStyle w:val="KTRMaintextChar"/>
                        </w:rPr>
                        <w:t xml:space="preserve">the </w:t>
                      </w:r>
                      <w:r w:rsidRPr="001E187C">
                        <w:rPr>
                          <w:rStyle w:val="KTRMaintextChar"/>
                        </w:rPr>
                        <w:t>sensitivity tests</w:t>
                      </w:r>
                      <w:r>
                        <w:rPr>
                          <w:rStyle w:val="KTRMaintextChar"/>
                        </w:rPr>
                        <w:t xml:space="preserve"> included in appendix 5</w:t>
                      </w:r>
                      <w:r w:rsidRPr="001E187C">
                        <w:rPr>
                          <w:rStyle w:val="KTRMaintextChar"/>
                        </w:rPr>
                        <w:t xml:space="preserve">, </w:t>
                      </w:r>
                      <w:r>
                        <w:rPr>
                          <w:rStyle w:val="KTRMaintextChar"/>
                        </w:rPr>
                        <w:t>London Economics</w:t>
                      </w:r>
                      <w:r w:rsidRPr="001E187C">
                        <w:rPr>
                          <w:rStyle w:val="KTRMaintextChar"/>
                        </w:rPr>
                        <w:t xml:space="preserve"> produce an estimate for the value of volunteering using the National Minimum Wage rates</w:t>
                      </w:r>
                      <w:r>
                        <w:rPr>
                          <w:rStyle w:val="KTRMaintextChar"/>
                        </w:rPr>
                        <w:t>. This allows</w:t>
                      </w:r>
                      <w:r>
                        <w:rPr>
                          <w:rFonts w:eastAsia="Calibri"/>
                          <w:szCs w:val="18"/>
                        </w:rPr>
                        <w:t xml:space="preserve"> comparison with the value for money assessment of 2015 NCS.</w:t>
                      </w:r>
                    </w:p>
                  </w:txbxContent>
                </v:textbox>
                <w10:wrap type="topAndBottom" anchorx="margin"/>
              </v:shape>
            </w:pict>
          </mc:Fallback>
        </mc:AlternateContent>
      </w:r>
    </w:p>
    <w:p w14:paraId="1F9E8204" w14:textId="77777777" w:rsidR="00AF5FE2" w:rsidRPr="00830994" w:rsidRDefault="00AF5FE2" w:rsidP="00444CC5">
      <w:pPr>
        <w:pStyle w:val="KTRMaintext"/>
        <w:spacing w:line="288" w:lineRule="auto"/>
        <w:rPr>
          <w:rFonts w:asciiTheme="minorHAnsi" w:hAnsiTheme="minorHAnsi" w:cstheme="minorHAnsi"/>
          <w:b/>
          <w:lang w:eastAsia="en-GB"/>
        </w:rPr>
      </w:pPr>
      <w:r w:rsidRPr="00830994">
        <w:rPr>
          <w:rFonts w:asciiTheme="minorHAnsi" w:hAnsiTheme="minorHAnsi" w:cstheme="minorHAnsi"/>
          <w:b/>
          <w:lang w:eastAsia="en-GB"/>
        </w:rPr>
        <w:t>Findings</w:t>
      </w:r>
    </w:p>
    <w:p w14:paraId="1EEE96D1" w14:textId="060792AA" w:rsidR="00AF5FE2" w:rsidRPr="00830994" w:rsidRDefault="00AF5FE2" w:rsidP="00444CC5">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 xml:space="preserve">Table </w:t>
      </w:r>
      <w:r w:rsidR="00811B4C" w:rsidRPr="00830994">
        <w:rPr>
          <w:rFonts w:asciiTheme="minorHAnsi" w:eastAsia="Calibri" w:hAnsiTheme="minorHAnsi" w:cstheme="minorHAnsi"/>
          <w:color w:val="000000"/>
          <w:sz w:val="24"/>
          <w:szCs w:val="18"/>
          <w:lang w:eastAsia="en-GB"/>
        </w:rPr>
        <w:t>12</w:t>
      </w:r>
      <w:r w:rsidRPr="00830994">
        <w:rPr>
          <w:rFonts w:asciiTheme="minorHAnsi" w:eastAsia="Calibri" w:hAnsiTheme="minorHAnsi" w:cstheme="minorHAnsi"/>
          <w:color w:val="000000"/>
          <w:sz w:val="24"/>
          <w:szCs w:val="18"/>
          <w:lang w:eastAsia="en-GB"/>
        </w:rPr>
        <w:t xml:space="preserve"> outlines the estimates of the monetary value of enhanced volunteering activity resulting from </w:t>
      </w:r>
      <w:r w:rsidR="0032700D" w:rsidRPr="00830994">
        <w:rPr>
          <w:rFonts w:asciiTheme="minorHAnsi" w:eastAsia="Calibri" w:hAnsiTheme="minorHAnsi" w:cstheme="minorHAnsi"/>
          <w:color w:val="000000"/>
          <w:sz w:val="24"/>
          <w:szCs w:val="18"/>
          <w:lang w:eastAsia="en-GB"/>
        </w:rPr>
        <w:t xml:space="preserve">the </w:t>
      </w:r>
      <w:r w:rsidRPr="00830994">
        <w:rPr>
          <w:rFonts w:asciiTheme="minorHAnsi" w:eastAsia="Calibri" w:hAnsiTheme="minorHAnsi" w:cstheme="minorHAnsi"/>
          <w:color w:val="000000"/>
          <w:sz w:val="24"/>
          <w:szCs w:val="18"/>
          <w:lang w:eastAsia="en-GB"/>
        </w:rPr>
        <w:t xml:space="preserve">2016 NCS summer and autumn programmes. The central scenario analysis suggests that the value of enhanced volunteering was </w:t>
      </w:r>
      <w:r w:rsidRPr="00830994">
        <w:rPr>
          <w:rFonts w:asciiTheme="minorHAnsi" w:eastAsia="Calibri" w:hAnsiTheme="minorHAnsi" w:cstheme="minorHAnsi"/>
          <w:b/>
          <w:color w:val="000000"/>
          <w:sz w:val="24"/>
          <w:szCs w:val="18"/>
          <w:lang w:eastAsia="en-GB"/>
        </w:rPr>
        <w:t>£</w:t>
      </w:r>
      <w:r w:rsidR="00132A0B">
        <w:rPr>
          <w:rFonts w:asciiTheme="minorHAnsi" w:eastAsia="Calibri" w:hAnsiTheme="minorHAnsi" w:cstheme="minorHAnsi"/>
          <w:b/>
          <w:color w:val="000000"/>
          <w:sz w:val="24"/>
          <w:szCs w:val="18"/>
          <w:lang w:eastAsia="en-GB"/>
        </w:rPr>
        <w:t>53</w:t>
      </w:r>
      <w:r w:rsidR="00132A0B" w:rsidRPr="00830994">
        <w:rPr>
          <w:rFonts w:asciiTheme="minorHAnsi" w:eastAsia="Calibri" w:hAnsiTheme="minorHAnsi" w:cstheme="minorHAnsi"/>
          <w:b/>
          <w:color w:val="000000"/>
          <w:sz w:val="24"/>
          <w:szCs w:val="18"/>
          <w:lang w:eastAsia="en-GB"/>
        </w:rPr>
        <w:t>.</w:t>
      </w:r>
      <w:r w:rsidR="00132A0B">
        <w:rPr>
          <w:rFonts w:asciiTheme="minorHAnsi" w:eastAsia="Calibri" w:hAnsiTheme="minorHAnsi" w:cstheme="minorHAnsi"/>
          <w:b/>
          <w:color w:val="000000"/>
          <w:sz w:val="24"/>
          <w:szCs w:val="18"/>
          <w:lang w:eastAsia="en-GB"/>
        </w:rPr>
        <w:t>4</w:t>
      </w:r>
      <w:r w:rsidR="00B32A89" w:rsidRPr="00830994">
        <w:rPr>
          <w:rFonts w:asciiTheme="minorHAnsi" w:eastAsia="Calibri" w:hAnsiTheme="minorHAnsi" w:cstheme="minorHAnsi"/>
          <w:b/>
          <w:color w:val="000000"/>
          <w:sz w:val="24"/>
          <w:szCs w:val="18"/>
          <w:lang w:eastAsia="en-GB"/>
        </w:rPr>
        <w:t xml:space="preserve"> </w:t>
      </w:r>
      <w:r w:rsidRPr="00830994">
        <w:rPr>
          <w:rFonts w:asciiTheme="minorHAnsi" w:eastAsia="Calibri" w:hAnsiTheme="minorHAnsi" w:cstheme="minorHAnsi"/>
          <w:b/>
          <w:color w:val="000000"/>
          <w:sz w:val="24"/>
          <w:szCs w:val="18"/>
          <w:lang w:eastAsia="en-GB"/>
        </w:rPr>
        <w:t>million</w:t>
      </w:r>
      <w:r w:rsidRPr="00830994">
        <w:rPr>
          <w:rFonts w:asciiTheme="minorHAnsi" w:eastAsia="Calibri" w:hAnsiTheme="minorHAnsi" w:cstheme="minorHAnsi"/>
          <w:color w:val="000000"/>
          <w:sz w:val="24"/>
          <w:szCs w:val="18"/>
          <w:lang w:eastAsia="en-GB"/>
        </w:rPr>
        <w:t xml:space="preserve"> in summer and </w:t>
      </w:r>
      <w:r w:rsidRPr="00830994">
        <w:rPr>
          <w:rFonts w:asciiTheme="minorHAnsi" w:eastAsia="Calibri" w:hAnsiTheme="minorHAnsi" w:cstheme="minorHAnsi"/>
          <w:b/>
          <w:color w:val="000000"/>
          <w:sz w:val="24"/>
          <w:szCs w:val="18"/>
          <w:lang w:eastAsia="en-GB"/>
        </w:rPr>
        <w:t>£</w:t>
      </w:r>
      <w:r w:rsidR="00132A0B">
        <w:rPr>
          <w:rFonts w:asciiTheme="minorHAnsi" w:eastAsia="Calibri" w:hAnsiTheme="minorHAnsi" w:cstheme="minorHAnsi"/>
          <w:b/>
          <w:color w:val="000000"/>
          <w:sz w:val="24"/>
          <w:szCs w:val="18"/>
          <w:lang w:eastAsia="en-GB"/>
        </w:rPr>
        <w:t>8.7</w:t>
      </w:r>
      <w:r w:rsidRPr="00830994">
        <w:rPr>
          <w:rFonts w:asciiTheme="minorHAnsi" w:eastAsia="Calibri" w:hAnsiTheme="minorHAnsi" w:cstheme="minorHAnsi"/>
          <w:b/>
          <w:color w:val="000000"/>
          <w:sz w:val="24"/>
          <w:szCs w:val="18"/>
          <w:lang w:eastAsia="en-GB"/>
        </w:rPr>
        <w:t xml:space="preserve"> million</w:t>
      </w:r>
      <w:r w:rsidRPr="00830994">
        <w:rPr>
          <w:rFonts w:asciiTheme="minorHAnsi" w:eastAsia="Calibri" w:hAnsiTheme="minorHAnsi" w:cstheme="minorHAnsi"/>
          <w:color w:val="000000"/>
          <w:sz w:val="24"/>
          <w:szCs w:val="18"/>
          <w:lang w:eastAsia="en-GB"/>
        </w:rPr>
        <w:t xml:space="preserve"> in </w:t>
      </w:r>
      <w:r w:rsidR="00B0201F">
        <w:rPr>
          <w:rFonts w:asciiTheme="minorHAnsi" w:eastAsia="Calibri" w:hAnsiTheme="minorHAnsi" w:cstheme="minorHAnsi"/>
          <w:color w:val="000000"/>
          <w:sz w:val="24"/>
          <w:szCs w:val="18"/>
          <w:lang w:eastAsia="en-GB"/>
        </w:rPr>
        <w:t>l</w:t>
      </w:r>
      <w:r w:rsidRPr="00830994">
        <w:rPr>
          <w:rFonts w:asciiTheme="minorHAnsi" w:eastAsia="Calibri" w:hAnsiTheme="minorHAnsi" w:cstheme="minorHAnsi"/>
          <w:color w:val="000000"/>
          <w:sz w:val="24"/>
          <w:szCs w:val="18"/>
          <w:lang w:eastAsia="en-GB"/>
        </w:rPr>
        <w:t>.</w:t>
      </w:r>
    </w:p>
    <w:p w14:paraId="421C8EB7" w14:textId="77777777" w:rsidR="00AF5FE2" w:rsidRPr="00830994" w:rsidRDefault="00811B4C" w:rsidP="00811B4C">
      <w:pPr>
        <w:pStyle w:val="Caption"/>
        <w:rPr>
          <w:rFonts w:asciiTheme="minorHAnsi" w:eastAsia="Calibri" w:hAnsiTheme="minorHAnsi" w:cstheme="minorHAnsi"/>
          <w:b w:val="0"/>
          <w:noProof/>
          <w:color w:val="000000"/>
          <w:sz w:val="20"/>
          <w:szCs w:val="20"/>
          <w:lang w:eastAsia="en-GB"/>
        </w:rPr>
      </w:pPr>
      <w:r w:rsidRPr="00830994">
        <w:rPr>
          <w:rFonts w:asciiTheme="minorHAnsi" w:hAnsiTheme="minorHAnsi" w:cstheme="minorHAnsi"/>
        </w:rPr>
        <w:t xml:space="preserve">Table </w:t>
      </w:r>
      <w:r w:rsidRPr="00830994">
        <w:rPr>
          <w:rFonts w:asciiTheme="minorHAnsi" w:hAnsiTheme="minorHAnsi" w:cstheme="minorHAnsi"/>
        </w:rPr>
        <w:fldChar w:fldCharType="begin"/>
      </w:r>
      <w:r w:rsidRPr="00830994">
        <w:rPr>
          <w:rFonts w:asciiTheme="minorHAnsi" w:hAnsiTheme="minorHAnsi" w:cstheme="minorHAnsi"/>
        </w:rPr>
        <w:instrText xml:space="preserve"> SEQ Table \* ARABIC </w:instrText>
      </w:r>
      <w:r w:rsidRPr="00830994">
        <w:rPr>
          <w:rFonts w:asciiTheme="minorHAnsi" w:hAnsiTheme="minorHAnsi" w:cstheme="minorHAnsi"/>
        </w:rPr>
        <w:fldChar w:fldCharType="separate"/>
      </w:r>
      <w:r w:rsidR="00905FB3">
        <w:rPr>
          <w:rFonts w:asciiTheme="minorHAnsi" w:hAnsiTheme="minorHAnsi" w:cstheme="minorHAnsi"/>
          <w:noProof/>
        </w:rPr>
        <w:t>12</w:t>
      </w:r>
      <w:r w:rsidRPr="00830994">
        <w:rPr>
          <w:rFonts w:asciiTheme="minorHAnsi" w:hAnsiTheme="minorHAnsi" w:cstheme="minorHAnsi"/>
        </w:rPr>
        <w:fldChar w:fldCharType="end"/>
      </w:r>
      <w:r w:rsidRPr="00830994">
        <w:rPr>
          <w:rFonts w:asciiTheme="minorHAnsi" w:hAnsiTheme="minorHAnsi" w:cstheme="minorHAnsi"/>
        </w:rPr>
        <w:t xml:space="preserve"> Total value of additional volunteering hours</w:t>
      </w:r>
    </w:p>
    <w:tbl>
      <w:tblPr>
        <w:tblStyle w:val="LightList-Accent1"/>
        <w:tblpPr w:leftFromText="180" w:rightFromText="180" w:vertAnchor="page" w:horzAnchor="margin" w:tblpY="8681"/>
        <w:tblW w:w="4946" w:type="pct"/>
        <w:tblLayout w:type="fixed"/>
        <w:tblLook w:val="04A0" w:firstRow="1" w:lastRow="0" w:firstColumn="1" w:lastColumn="0" w:noHBand="0" w:noVBand="1"/>
      </w:tblPr>
      <w:tblGrid>
        <w:gridCol w:w="1904"/>
        <w:gridCol w:w="1614"/>
        <w:gridCol w:w="1431"/>
        <w:gridCol w:w="967"/>
        <w:gridCol w:w="1383"/>
        <w:gridCol w:w="1385"/>
        <w:gridCol w:w="830"/>
      </w:tblGrid>
      <w:tr w:rsidR="00227073" w:rsidRPr="00830994" w14:paraId="43B90F82" w14:textId="77777777" w:rsidTr="0022707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01" w:type="pct"/>
            <w:tcBorders>
              <w:right w:val="single" w:sz="4" w:space="0" w:color="9C9B9B" w:themeColor="accent1"/>
            </w:tcBorders>
            <w:shd w:val="clear" w:color="auto" w:fill="FBB040"/>
            <w:vAlign w:val="center"/>
          </w:tcPr>
          <w:p w14:paraId="5C9BE48F" w14:textId="77777777" w:rsidR="00227073" w:rsidRPr="00830994" w:rsidRDefault="00227073" w:rsidP="00227073">
            <w:pPr>
              <w:pStyle w:val="KTRTableCell"/>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S</w:t>
            </w:r>
            <w:r w:rsidRPr="00830994">
              <w:rPr>
                <w:rFonts w:asciiTheme="minorHAnsi" w:hAnsiTheme="minorHAnsi" w:cstheme="minorHAnsi"/>
                <w:bCs/>
                <w:color w:val="FFFFFF" w:themeColor="background1"/>
                <w:sz w:val="24"/>
                <w:szCs w:val="24"/>
              </w:rPr>
              <w:t>cenario</w:t>
            </w:r>
          </w:p>
        </w:tc>
        <w:tc>
          <w:tcPr>
            <w:tcW w:w="2108" w:type="pct"/>
            <w:gridSpan w:val="3"/>
            <w:tcBorders>
              <w:top w:val="single" w:sz="8" w:space="0" w:color="A6A6A6"/>
              <w:left w:val="nil"/>
              <w:bottom w:val="single" w:sz="8" w:space="0" w:color="A6A6A6"/>
              <w:right w:val="single" w:sz="8" w:space="0" w:color="A6A6A6"/>
            </w:tcBorders>
            <w:shd w:val="clear" w:color="auto" w:fill="FBB040"/>
            <w:vAlign w:val="center"/>
          </w:tcPr>
          <w:p w14:paraId="639C393C" w14:textId="77777777" w:rsidR="00227073" w:rsidRPr="00830994" w:rsidRDefault="00227073" w:rsidP="00227073">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FFFFFF" w:themeColor="background1"/>
                <w:sz w:val="24"/>
                <w:szCs w:val="24"/>
                <w:lang w:eastAsia="en-GB"/>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62389" behindDoc="0" locked="0" layoutInCell="1" allowOverlap="1" wp14:anchorId="2DEAECAE" wp14:editId="28868E9A">
                      <wp:simplePos x="0" y="0"/>
                      <wp:positionH relativeFrom="column">
                        <wp:posOffset>1004570</wp:posOffset>
                      </wp:positionH>
                      <wp:positionV relativeFrom="paragraph">
                        <wp:posOffset>10160</wp:posOffset>
                      </wp:positionV>
                      <wp:extent cx="225425" cy="224790"/>
                      <wp:effectExtent l="57150" t="19050" r="60325" b="3810"/>
                      <wp:wrapNone/>
                      <wp:docPr id="581"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82" name="Oval 582"/>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3" name="Freeform 583"/>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4" name="Freeform 584"/>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5" name="Freeform 585"/>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 name="Freeform 586"/>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7" name="Freeform 587"/>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8" name="Freeform 588"/>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Freeform 589"/>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0" name="Freeform 590"/>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1" name="Freeform 591"/>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592"/>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3" name="Freeform 593"/>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4" name="Freeform 594"/>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6F1A5B" id="Group 111" o:spid="_x0000_s1026" style="position:absolute;margin-left:79.1pt;margin-top:.8pt;width:17.75pt;height:17.7pt;z-index:251662389;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">
                      <v:oval id="Oval 582"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" filled="f" stroked="f"/>
                      <v:shape id="Freeform 583"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" path="m47,96l,96,,,47,r,96l47,96xe" filled="f" stroked="f">
                        <v:path arrowok="t" o:connecttype="custom" o:connectlocs="47,96;0,96;0,0;47,0;47,96;47,96" o:connectangles="0,0,0,0,0,0"/>
                      </v:shape>
                      <v:shape id="Freeform 584"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" path="m47,99l,99,,,47,r,99l47,99xe" filled="f" stroked="f">
                        <v:path arrowok="t" o:connecttype="custom" o:connectlocs="47,99;0,99;0,0;47,0;47,99;47,99" o:connectangles="0,0,0,0,0,0"/>
                      </v:shape>
                      <v:shape id="Freeform 585"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" path="m48,108l,23,38,,88,85,48,108r,xe" filled="f" stroked="f">
                        <v:path arrowok="t" o:connecttype="custom" o:connectlocs="48,108;0,23;38,0;88,85;48,108;48,108" o:connectangles="0,0,0,0,0,0"/>
                      </v:shape>
                      <v:shape id="Freeform 586"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" path="m52,109l,24,40,,92,85,52,109r,xe" filled="f" stroked="f">
                        <v:path arrowok="t" o:connecttype="custom" o:connectlocs="52,109;0,24;40,0;92,85;52,109;52,109" o:connectangles="0,0,0,0,0,0"/>
                      </v:shape>
                      <v:shape id="Freeform 587"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" path="m85,90l,40,23,r85,49l85,90r,xe" filled="f" stroked="f">
                        <v:path arrowok="t" o:connecttype="custom" o:connectlocs="85,90;0,40;23,0;108,49;85,90;85,90" o:connectangles="0,0,0,0,0,0"/>
                      </v:shape>
                      <v:shape id="Freeform 588"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" path="m85,87l,40,24,r85,50l85,87r,xe" filled="f" stroked="f">
                        <v:path arrowok="t" o:connecttype="custom" o:connectlocs="85,87;0,40;24,0;109,50;85,87;85,87" o:connectangles="0,0,0,0,0,0"/>
                      </v:shape>
                      <v:shape id="Freeform 589"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" path="m23,87l,50,85,r23,40l23,87r,xe" filled="f" stroked="f">
                        <v:path arrowok="t" o:connecttype="custom" o:connectlocs="23,87;0,50;85,0;108,40;23,87;23,87" o:connectangles="0,0,0,0,0,0"/>
                      </v:shape>
                      <v:shape id="Freeform 590"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" path="m24,90l,49,85,r24,40l24,90r,xe" filled="f" stroked="f">
                        <v:path arrowok="t" o:connecttype="custom" o:connectlocs="24,90;0,49;85,0;109,40;24,90;24,90" o:connectangles="0,0,0,0,0,0"/>
                      </v:shape>
                      <v:shape id="Freeform 591"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" path="m38,109l,85,48,,88,24,38,109r,xe" filled="f" stroked="f">
                        <v:path arrowok="t" o:connecttype="custom" o:connectlocs="38,109;0,85;48,0;88,24;38,109;38,109" o:connectangles="0,0,0,0,0,0"/>
                      </v:shape>
                      <v:shape id="Freeform 592"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" path="m40,108l,85,52,,92,23,40,108r,xe" filled="f" stroked="f">
                        <v:path arrowok="t" o:connecttype="custom" o:connectlocs="40,108;0,85;52,0;92,23;40,108;40,108" o:connectangles="0,0,0,0,0,0"/>
                      </v:shape>
                      <v:shape id="Freeform 593"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" path="m97,48l,48,,,97,r,48l97,48xe" filled="f" stroked="f">
                        <v:path arrowok="t" o:connecttype="custom" o:connectlocs="97,48;0,48;0,0;97,0;97,48;97,48" o:connectangles="0,0,0,0,0,0"/>
                      </v:shape>
                      <v:shape id="Freeform 594"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" path="m100,48l,48,,,100,r,48l100,48xe" filled="f" stroked="f">
                        <v:path arrowok="t" o:connecttype="custom" o:connectlocs="100,48;0,48;0,0;100,0;100,48;100,48" o:connectangles="0,0,0,0,0,0"/>
                      </v:shape>
                    </v:group>
                  </w:pict>
                </mc:Fallback>
              </mc:AlternateContent>
            </w:r>
            <w:r w:rsidRPr="00830994">
              <w:rPr>
                <w:rFonts w:asciiTheme="minorHAnsi" w:eastAsiaTheme="minorEastAsia" w:hAnsiTheme="minorHAnsi" w:cstheme="minorHAnsi"/>
                <w:bCs/>
                <w:color w:val="FFFFFF" w:themeColor="background1"/>
                <w:sz w:val="24"/>
                <w:szCs w:val="24"/>
                <w:lang w:eastAsia="en-AU"/>
              </w:rPr>
              <w:t xml:space="preserve">Summer </w:t>
            </w:r>
            <w:r w:rsidRPr="00830994">
              <w:rPr>
                <w:rFonts w:asciiTheme="minorHAnsi" w:hAnsiTheme="minorHAnsi" w:cstheme="minorHAnsi"/>
                <w:color w:val="FFFFFF" w:themeColor="background1"/>
                <w:sz w:val="24"/>
                <w:szCs w:val="24"/>
              </w:rPr>
              <w:t>20</w:t>
            </w:r>
            <w:r w:rsidRPr="00830994">
              <w:rPr>
                <w:rFonts w:asciiTheme="minorHAnsi" w:eastAsiaTheme="minorEastAsia" w:hAnsiTheme="minorHAnsi" w:cstheme="minorHAnsi"/>
                <w:bCs/>
                <w:color w:val="FFFFFF" w:themeColor="background1"/>
                <w:sz w:val="24"/>
                <w:szCs w:val="24"/>
                <w:lang w:eastAsia="en-AU"/>
              </w:rPr>
              <w:t>16</w:t>
            </w:r>
          </w:p>
        </w:tc>
        <w:tc>
          <w:tcPr>
            <w:tcW w:w="1891" w:type="pct"/>
            <w:gridSpan w:val="3"/>
            <w:tcBorders>
              <w:top w:val="single" w:sz="8" w:space="0" w:color="A6A6A6"/>
              <w:left w:val="nil"/>
              <w:bottom w:val="single" w:sz="8" w:space="0" w:color="A6A6A6"/>
              <w:right w:val="single" w:sz="8" w:space="0" w:color="A6A6A6"/>
            </w:tcBorders>
            <w:shd w:val="clear" w:color="auto" w:fill="FBB040"/>
            <w:vAlign w:val="center"/>
          </w:tcPr>
          <w:p w14:paraId="7B4C933A" w14:textId="77777777" w:rsidR="00227073" w:rsidRPr="00830994" w:rsidRDefault="00227073" w:rsidP="00227073">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FFFFFF" w:themeColor="background1"/>
                <w:sz w:val="24"/>
                <w:szCs w:val="24"/>
                <w:lang w:eastAsia="en-GB"/>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63413" behindDoc="0" locked="0" layoutInCell="1" allowOverlap="1" wp14:anchorId="4D19770C" wp14:editId="64F8DDAD">
                      <wp:simplePos x="0" y="0"/>
                      <wp:positionH relativeFrom="column">
                        <wp:posOffset>1017905</wp:posOffset>
                      </wp:positionH>
                      <wp:positionV relativeFrom="paragraph">
                        <wp:posOffset>20955</wp:posOffset>
                      </wp:positionV>
                      <wp:extent cx="156210" cy="200025"/>
                      <wp:effectExtent l="0" t="0" r="0" b="9525"/>
                      <wp:wrapNone/>
                      <wp:docPr id="46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C92C5" id="Freeform 107" o:spid="_x0000_s1026" style="position:absolute;margin-left:80.15pt;margin-top:1.65pt;width:12.3pt;height:15.75pt;z-index:251663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BuQ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eastAsiaTheme="minorEastAsia" w:hAnsiTheme="minorHAnsi" w:cstheme="minorHAnsi"/>
                <w:bCs/>
                <w:color w:val="FFFFFF" w:themeColor="background1"/>
                <w:sz w:val="24"/>
                <w:szCs w:val="24"/>
                <w:lang w:eastAsia="en-AU"/>
              </w:rPr>
              <w:t xml:space="preserve">Autumn </w:t>
            </w:r>
            <w:r w:rsidRPr="00830994">
              <w:rPr>
                <w:rFonts w:asciiTheme="minorHAnsi" w:hAnsiTheme="minorHAnsi" w:cstheme="minorHAnsi"/>
                <w:color w:val="FFFFFF" w:themeColor="background1"/>
                <w:sz w:val="24"/>
                <w:szCs w:val="24"/>
              </w:rPr>
              <w:t>2016</w:t>
            </w:r>
          </w:p>
        </w:tc>
      </w:tr>
      <w:tr w:rsidR="00227073" w:rsidRPr="00830994" w14:paraId="0FEE6BF4" w14:textId="77777777" w:rsidTr="0022707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01" w:type="pct"/>
            <w:tcBorders>
              <w:right w:val="single" w:sz="4" w:space="0" w:color="9C9B9B" w:themeColor="accent1"/>
            </w:tcBorders>
            <w:vAlign w:val="center"/>
          </w:tcPr>
          <w:p w14:paraId="2D94B662" w14:textId="77777777" w:rsidR="00227073" w:rsidRPr="00830994" w:rsidRDefault="00227073" w:rsidP="00227073">
            <w:pPr>
              <w:pStyle w:val="KTRTableCell"/>
              <w:jc w:val="center"/>
              <w:rPr>
                <w:rFonts w:asciiTheme="minorHAnsi" w:hAnsiTheme="minorHAnsi" w:cstheme="minorHAnsi"/>
                <w:bCs/>
                <w:sz w:val="24"/>
                <w:szCs w:val="24"/>
              </w:rPr>
            </w:pPr>
          </w:p>
        </w:tc>
        <w:tc>
          <w:tcPr>
            <w:tcW w:w="848" w:type="pct"/>
            <w:tcBorders>
              <w:left w:val="single" w:sz="4" w:space="0" w:color="9C9B9B" w:themeColor="accent1"/>
            </w:tcBorders>
            <w:vAlign w:val="center"/>
          </w:tcPr>
          <w:p w14:paraId="3D25A45E"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Within programme</w:t>
            </w:r>
          </w:p>
        </w:tc>
        <w:tc>
          <w:tcPr>
            <w:tcW w:w="752" w:type="pct"/>
            <w:tcBorders>
              <w:left w:val="single" w:sz="4" w:space="0" w:color="9C9B9B" w:themeColor="accent1"/>
              <w:right w:val="single" w:sz="4" w:space="0" w:color="9C9B9B" w:themeColor="accent1"/>
            </w:tcBorders>
          </w:tcPr>
          <w:p w14:paraId="681F9106"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Post-graduation</w:t>
            </w:r>
          </w:p>
        </w:tc>
        <w:tc>
          <w:tcPr>
            <w:tcW w:w="508" w:type="pct"/>
            <w:tcBorders>
              <w:left w:val="single" w:sz="4" w:space="0" w:color="9C9B9B" w:themeColor="accent1"/>
              <w:right w:val="single" w:sz="4" w:space="0" w:color="9C9B9B" w:themeColor="accent1"/>
            </w:tcBorders>
          </w:tcPr>
          <w:p w14:paraId="1E0B7C15"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830994">
              <w:rPr>
                <w:rFonts w:asciiTheme="minorHAnsi" w:hAnsiTheme="minorHAnsi" w:cstheme="minorHAnsi"/>
                <w:b/>
                <w:sz w:val="22"/>
                <w:szCs w:val="22"/>
              </w:rPr>
              <w:t>Total</w:t>
            </w:r>
          </w:p>
        </w:tc>
        <w:tc>
          <w:tcPr>
            <w:tcW w:w="727" w:type="pct"/>
            <w:tcBorders>
              <w:left w:val="single" w:sz="4" w:space="0" w:color="9C9B9B" w:themeColor="accent1"/>
              <w:right w:val="single" w:sz="4" w:space="0" w:color="9C9B9B" w:themeColor="accent1"/>
            </w:tcBorders>
            <w:vAlign w:val="center"/>
          </w:tcPr>
          <w:p w14:paraId="39A3F07F"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Within programme</w:t>
            </w:r>
          </w:p>
        </w:tc>
        <w:tc>
          <w:tcPr>
            <w:tcW w:w="728" w:type="pct"/>
            <w:tcBorders>
              <w:left w:val="single" w:sz="4" w:space="0" w:color="9C9B9B" w:themeColor="accent1"/>
              <w:right w:val="single" w:sz="4" w:space="0" w:color="9C9B9B" w:themeColor="accent1"/>
            </w:tcBorders>
          </w:tcPr>
          <w:p w14:paraId="614DFAD2"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sz w:val="22"/>
                <w:szCs w:val="22"/>
              </w:rPr>
              <w:t>Post-graduation</w:t>
            </w:r>
          </w:p>
        </w:tc>
        <w:tc>
          <w:tcPr>
            <w:tcW w:w="436" w:type="pct"/>
            <w:tcBorders>
              <w:left w:val="single" w:sz="4" w:space="0" w:color="9C9B9B" w:themeColor="accent1"/>
              <w:right w:val="single" w:sz="4" w:space="0" w:color="9C9B9B" w:themeColor="accent1"/>
            </w:tcBorders>
          </w:tcPr>
          <w:p w14:paraId="079C3D75" w14:textId="77777777" w:rsidR="00227073" w:rsidRPr="00830994" w:rsidRDefault="00227073" w:rsidP="0022707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830994">
              <w:rPr>
                <w:rFonts w:asciiTheme="minorHAnsi" w:hAnsiTheme="minorHAnsi" w:cstheme="minorHAnsi"/>
                <w:b/>
                <w:sz w:val="22"/>
                <w:szCs w:val="22"/>
              </w:rPr>
              <w:t>Total</w:t>
            </w:r>
          </w:p>
        </w:tc>
      </w:tr>
      <w:tr w:rsidR="00242A01" w:rsidRPr="00830994" w14:paraId="722E897A" w14:textId="77777777" w:rsidTr="00227073">
        <w:trPr>
          <w:trHeight w:val="233"/>
        </w:trPr>
        <w:tc>
          <w:tcPr>
            <w:cnfStyle w:val="001000000000" w:firstRow="0" w:lastRow="0" w:firstColumn="1" w:lastColumn="0" w:oddVBand="0" w:evenVBand="0" w:oddHBand="0" w:evenHBand="0" w:firstRowFirstColumn="0" w:firstRowLastColumn="0" w:lastRowFirstColumn="0" w:lastRowLastColumn="0"/>
            <w:tcW w:w="1001" w:type="pct"/>
            <w:tcBorders>
              <w:right w:val="single" w:sz="4" w:space="0" w:color="9C9B9B" w:themeColor="accent1"/>
            </w:tcBorders>
            <w:vAlign w:val="center"/>
          </w:tcPr>
          <w:p w14:paraId="48B016D4" w14:textId="77777777" w:rsidR="00242A01" w:rsidRPr="00830994" w:rsidRDefault="00242A01" w:rsidP="00242A01">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Low scenario (£m)</w:t>
            </w:r>
          </w:p>
        </w:tc>
        <w:tc>
          <w:tcPr>
            <w:tcW w:w="848" w:type="pct"/>
            <w:tcBorders>
              <w:left w:val="single" w:sz="4" w:space="0" w:color="9C9B9B" w:themeColor="accent1"/>
            </w:tcBorders>
            <w:vAlign w:val="center"/>
          </w:tcPr>
          <w:p w14:paraId="26689CC8" w14:textId="7D5B656E"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52" w:type="pct"/>
            <w:tcBorders>
              <w:left w:val="single" w:sz="4" w:space="0" w:color="9C9B9B" w:themeColor="accent1"/>
              <w:right w:val="single" w:sz="4" w:space="0" w:color="9C9B9B" w:themeColor="accent1"/>
            </w:tcBorders>
            <w:vAlign w:val="center"/>
          </w:tcPr>
          <w:p w14:paraId="16536F5D" w14:textId="364F2380"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4</w:t>
            </w:r>
            <w:r w:rsidRPr="00830994">
              <w:rPr>
                <w:rFonts w:asciiTheme="minorHAnsi" w:hAnsiTheme="minorHAnsi" w:cstheme="minorHAnsi"/>
                <w:bCs w:val="0"/>
                <w:color w:val="000000"/>
                <w:sz w:val="24"/>
                <w:szCs w:val="24"/>
              </w:rPr>
              <w:t>.9</w:t>
            </w:r>
          </w:p>
        </w:tc>
        <w:tc>
          <w:tcPr>
            <w:tcW w:w="508" w:type="pct"/>
            <w:tcBorders>
              <w:left w:val="single" w:sz="4" w:space="0" w:color="9C9B9B" w:themeColor="accent1"/>
              <w:right w:val="single" w:sz="4" w:space="0" w:color="9C9B9B" w:themeColor="accent1"/>
            </w:tcBorders>
            <w:vAlign w:val="center"/>
          </w:tcPr>
          <w:p w14:paraId="19E3F9EF" w14:textId="613768B2" w:rsidR="00242A01" w:rsidRPr="00830994" w:rsidDel="00B65147"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21</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3</w:t>
            </w:r>
          </w:p>
        </w:tc>
        <w:tc>
          <w:tcPr>
            <w:tcW w:w="727" w:type="pct"/>
            <w:tcBorders>
              <w:left w:val="single" w:sz="4" w:space="0" w:color="9C9B9B" w:themeColor="accent1"/>
              <w:right w:val="single" w:sz="4" w:space="0" w:color="9C9B9B" w:themeColor="accent1"/>
            </w:tcBorders>
            <w:vAlign w:val="center"/>
          </w:tcPr>
          <w:p w14:paraId="59F813AC" w14:textId="25B8570C"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2</w:t>
            </w:r>
          </w:p>
        </w:tc>
        <w:tc>
          <w:tcPr>
            <w:tcW w:w="728" w:type="pct"/>
            <w:tcBorders>
              <w:left w:val="single" w:sz="4" w:space="0" w:color="9C9B9B" w:themeColor="accent1"/>
              <w:right w:val="single" w:sz="4" w:space="0" w:color="9C9B9B" w:themeColor="accent1"/>
            </w:tcBorders>
            <w:vAlign w:val="center"/>
          </w:tcPr>
          <w:p w14:paraId="1D17A320" w14:textId="2BF02DCB"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bCs w:val="0"/>
                <w:color w:val="000000"/>
                <w:sz w:val="24"/>
                <w:szCs w:val="24"/>
              </w:rPr>
              <w:t>2.8</w:t>
            </w:r>
          </w:p>
        </w:tc>
        <w:tc>
          <w:tcPr>
            <w:tcW w:w="436" w:type="pct"/>
            <w:tcBorders>
              <w:left w:val="single" w:sz="4" w:space="0" w:color="9C9B9B" w:themeColor="accent1"/>
              <w:right w:val="single" w:sz="4" w:space="0" w:color="9C9B9B" w:themeColor="accent1"/>
            </w:tcBorders>
            <w:vAlign w:val="center"/>
          </w:tcPr>
          <w:p w14:paraId="2ED9BCD8" w14:textId="381994B2"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4.0</w:t>
            </w:r>
          </w:p>
        </w:tc>
      </w:tr>
      <w:tr w:rsidR="00242A01" w:rsidRPr="00830994" w14:paraId="61EA9538" w14:textId="77777777" w:rsidTr="0022707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01" w:type="pct"/>
            <w:tcBorders>
              <w:right w:val="single" w:sz="4" w:space="0" w:color="9C9B9B" w:themeColor="accent1"/>
            </w:tcBorders>
            <w:vAlign w:val="center"/>
          </w:tcPr>
          <w:p w14:paraId="7E5CF372" w14:textId="77777777" w:rsidR="00242A01" w:rsidRPr="00830994" w:rsidRDefault="00242A01" w:rsidP="00242A01">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Central scenario (£m)</w:t>
            </w:r>
          </w:p>
        </w:tc>
        <w:tc>
          <w:tcPr>
            <w:tcW w:w="848" w:type="pct"/>
            <w:tcBorders>
              <w:left w:val="single" w:sz="4" w:space="0" w:color="9C9B9B" w:themeColor="accent1"/>
            </w:tcBorders>
            <w:vAlign w:val="center"/>
          </w:tcPr>
          <w:p w14:paraId="4EF44C6E" w14:textId="486A433C"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52" w:type="pct"/>
            <w:tcBorders>
              <w:left w:val="single" w:sz="4" w:space="0" w:color="9C9B9B" w:themeColor="accent1"/>
              <w:right w:val="single" w:sz="4" w:space="0" w:color="9C9B9B" w:themeColor="accent1"/>
            </w:tcBorders>
            <w:vAlign w:val="center"/>
          </w:tcPr>
          <w:p w14:paraId="0D250715" w14:textId="7CDB29C3"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4</w:t>
            </w:r>
            <w:r>
              <w:rPr>
                <w:rFonts w:asciiTheme="minorHAnsi" w:hAnsiTheme="minorHAnsi" w:cstheme="minorHAnsi"/>
                <w:bCs w:val="0"/>
                <w:color w:val="000000"/>
                <w:sz w:val="24"/>
                <w:szCs w:val="24"/>
              </w:rPr>
              <w:t>6</w:t>
            </w:r>
            <w:r w:rsidRPr="00830994">
              <w:rPr>
                <w:rFonts w:asciiTheme="minorHAnsi" w:hAnsiTheme="minorHAnsi" w:cstheme="minorHAnsi"/>
                <w:bCs w:val="0"/>
                <w:color w:val="000000"/>
                <w:sz w:val="24"/>
                <w:szCs w:val="24"/>
              </w:rPr>
              <w:t>.9</w:t>
            </w:r>
          </w:p>
        </w:tc>
        <w:tc>
          <w:tcPr>
            <w:tcW w:w="508" w:type="pct"/>
            <w:tcBorders>
              <w:left w:val="single" w:sz="4" w:space="0" w:color="9C9B9B" w:themeColor="accent1"/>
              <w:right w:val="single" w:sz="4" w:space="0" w:color="9C9B9B" w:themeColor="accent1"/>
            </w:tcBorders>
            <w:vAlign w:val="center"/>
          </w:tcPr>
          <w:p w14:paraId="608D726A" w14:textId="28C36E4C"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53</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4</w:t>
            </w:r>
          </w:p>
        </w:tc>
        <w:tc>
          <w:tcPr>
            <w:tcW w:w="727" w:type="pct"/>
            <w:tcBorders>
              <w:left w:val="single" w:sz="4" w:space="0" w:color="9C9B9B" w:themeColor="accent1"/>
              <w:right w:val="single" w:sz="4" w:space="0" w:color="9C9B9B" w:themeColor="accent1"/>
            </w:tcBorders>
            <w:vAlign w:val="center"/>
          </w:tcPr>
          <w:p w14:paraId="2D6B38C8" w14:textId="6C6B3073"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2</w:t>
            </w:r>
          </w:p>
        </w:tc>
        <w:tc>
          <w:tcPr>
            <w:tcW w:w="728" w:type="pct"/>
            <w:tcBorders>
              <w:left w:val="single" w:sz="4" w:space="0" w:color="9C9B9B" w:themeColor="accent1"/>
              <w:right w:val="single" w:sz="4" w:space="0" w:color="9C9B9B" w:themeColor="accent1"/>
            </w:tcBorders>
            <w:vAlign w:val="center"/>
          </w:tcPr>
          <w:p w14:paraId="056E1632" w14:textId="672E999F"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bCs w:val="0"/>
                <w:color w:val="000000"/>
                <w:sz w:val="24"/>
                <w:szCs w:val="24"/>
              </w:rPr>
              <w:t>7.5</w:t>
            </w:r>
          </w:p>
        </w:tc>
        <w:tc>
          <w:tcPr>
            <w:tcW w:w="436" w:type="pct"/>
            <w:tcBorders>
              <w:left w:val="single" w:sz="4" w:space="0" w:color="9C9B9B" w:themeColor="accent1"/>
              <w:right w:val="single" w:sz="4" w:space="0" w:color="9C9B9B" w:themeColor="accent1"/>
            </w:tcBorders>
            <w:vAlign w:val="center"/>
          </w:tcPr>
          <w:p w14:paraId="6B561EDB" w14:textId="01C84DB2" w:rsidR="00242A01" w:rsidRPr="00830994" w:rsidRDefault="00242A01" w:rsidP="00242A01">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8.7</w:t>
            </w:r>
          </w:p>
        </w:tc>
      </w:tr>
      <w:tr w:rsidR="00242A01" w:rsidRPr="00830994" w14:paraId="5521ECEC" w14:textId="77777777" w:rsidTr="00227073">
        <w:trPr>
          <w:trHeight w:val="489"/>
        </w:trPr>
        <w:tc>
          <w:tcPr>
            <w:cnfStyle w:val="001000000000" w:firstRow="0" w:lastRow="0" w:firstColumn="1" w:lastColumn="0" w:oddVBand="0" w:evenVBand="0" w:oddHBand="0" w:evenHBand="0" w:firstRowFirstColumn="0" w:firstRowLastColumn="0" w:lastRowFirstColumn="0" w:lastRowLastColumn="0"/>
            <w:tcW w:w="1001" w:type="pct"/>
            <w:tcBorders>
              <w:right w:val="single" w:sz="4" w:space="0" w:color="9C9B9B" w:themeColor="accent1"/>
            </w:tcBorders>
            <w:vAlign w:val="center"/>
          </w:tcPr>
          <w:p w14:paraId="7F6B6147" w14:textId="77777777" w:rsidR="00242A01" w:rsidRPr="00830994" w:rsidRDefault="00242A01" w:rsidP="00242A01">
            <w:pPr>
              <w:pStyle w:val="KTRTableCell"/>
              <w:rPr>
                <w:rFonts w:asciiTheme="minorHAnsi" w:hAnsiTheme="minorHAnsi" w:cstheme="minorHAnsi"/>
                <w:color w:val="000000"/>
                <w:sz w:val="24"/>
                <w:szCs w:val="24"/>
              </w:rPr>
            </w:pPr>
            <w:r w:rsidRPr="00830994">
              <w:rPr>
                <w:rFonts w:asciiTheme="minorHAnsi" w:hAnsiTheme="minorHAnsi" w:cstheme="minorHAnsi"/>
                <w:bCs/>
                <w:sz w:val="24"/>
                <w:szCs w:val="24"/>
              </w:rPr>
              <w:t>High scenario (£m)</w:t>
            </w:r>
          </w:p>
        </w:tc>
        <w:tc>
          <w:tcPr>
            <w:tcW w:w="848" w:type="pct"/>
            <w:tcBorders>
              <w:left w:val="single" w:sz="4" w:space="0" w:color="9C9B9B" w:themeColor="accent1"/>
            </w:tcBorders>
            <w:vAlign w:val="center"/>
          </w:tcPr>
          <w:p w14:paraId="557FDC20" w14:textId="7C594C79"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4"/>
                <w:szCs w:val="24"/>
              </w:rPr>
            </w:pPr>
            <w:r w:rsidRPr="00830994">
              <w:rPr>
                <w:rFonts w:asciiTheme="minorHAnsi" w:hAnsiTheme="minorHAnsi" w:cstheme="minorHAnsi"/>
                <w:bCs w:val="0"/>
                <w:color w:val="000000"/>
                <w:sz w:val="24"/>
                <w:szCs w:val="24"/>
              </w:rPr>
              <w:t>6.</w:t>
            </w:r>
            <w:r>
              <w:rPr>
                <w:rFonts w:asciiTheme="minorHAnsi" w:hAnsiTheme="minorHAnsi" w:cstheme="minorHAnsi"/>
                <w:bCs w:val="0"/>
                <w:color w:val="000000"/>
                <w:sz w:val="24"/>
                <w:szCs w:val="24"/>
              </w:rPr>
              <w:t>4</w:t>
            </w:r>
          </w:p>
        </w:tc>
        <w:tc>
          <w:tcPr>
            <w:tcW w:w="752" w:type="pct"/>
            <w:tcBorders>
              <w:left w:val="single" w:sz="4" w:space="0" w:color="9C9B9B" w:themeColor="accent1"/>
              <w:right w:val="single" w:sz="4" w:space="0" w:color="9C9B9B" w:themeColor="accent1"/>
            </w:tcBorders>
            <w:vAlign w:val="center"/>
          </w:tcPr>
          <w:p w14:paraId="252C90DE" w14:textId="104D9F56"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7</w:t>
            </w:r>
            <w:r>
              <w:rPr>
                <w:rFonts w:asciiTheme="minorHAnsi" w:hAnsiTheme="minorHAnsi" w:cstheme="minorHAnsi"/>
                <w:bCs w:val="0"/>
                <w:color w:val="000000"/>
                <w:sz w:val="24"/>
                <w:szCs w:val="24"/>
              </w:rPr>
              <w:t>6</w:t>
            </w:r>
            <w:r w:rsidRPr="00830994">
              <w:rPr>
                <w:rFonts w:asciiTheme="minorHAnsi" w:hAnsiTheme="minorHAnsi" w:cstheme="minorHAnsi"/>
                <w:bCs w:val="0"/>
                <w:color w:val="000000"/>
                <w:sz w:val="24"/>
                <w:szCs w:val="24"/>
              </w:rPr>
              <w:t>.2</w:t>
            </w:r>
          </w:p>
        </w:tc>
        <w:tc>
          <w:tcPr>
            <w:tcW w:w="508" w:type="pct"/>
            <w:tcBorders>
              <w:left w:val="single" w:sz="4" w:space="0" w:color="9C9B9B" w:themeColor="accent1"/>
              <w:right w:val="single" w:sz="4" w:space="0" w:color="9C9B9B" w:themeColor="accent1"/>
            </w:tcBorders>
            <w:vAlign w:val="center"/>
          </w:tcPr>
          <w:p w14:paraId="39BE54F0" w14:textId="1ADD68F1"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Pr>
                <w:rFonts w:asciiTheme="minorHAnsi" w:hAnsiTheme="minorHAnsi" w:cstheme="minorHAnsi"/>
                <w:b/>
                <w:sz w:val="24"/>
                <w:szCs w:val="24"/>
              </w:rPr>
              <w:t>82</w:t>
            </w:r>
            <w:r w:rsidRPr="00830994">
              <w:rPr>
                <w:rFonts w:asciiTheme="minorHAnsi" w:hAnsiTheme="minorHAnsi" w:cstheme="minorHAnsi"/>
                <w:b/>
                <w:sz w:val="24"/>
                <w:szCs w:val="24"/>
              </w:rPr>
              <w:t>.</w:t>
            </w:r>
            <w:r>
              <w:rPr>
                <w:rFonts w:asciiTheme="minorHAnsi" w:hAnsiTheme="minorHAnsi" w:cstheme="minorHAnsi"/>
                <w:b/>
                <w:sz w:val="24"/>
                <w:szCs w:val="24"/>
              </w:rPr>
              <w:t>6</w:t>
            </w:r>
          </w:p>
        </w:tc>
        <w:tc>
          <w:tcPr>
            <w:tcW w:w="727" w:type="pct"/>
            <w:tcBorders>
              <w:left w:val="single" w:sz="4" w:space="0" w:color="9C9B9B" w:themeColor="accent1"/>
              <w:right w:val="single" w:sz="4" w:space="0" w:color="9C9B9B" w:themeColor="accent1"/>
            </w:tcBorders>
            <w:vAlign w:val="center"/>
          </w:tcPr>
          <w:p w14:paraId="55CD4F2E" w14:textId="3B0FADB5"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w:t>
            </w:r>
            <w:r>
              <w:rPr>
                <w:rFonts w:asciiTheme="minorHAnsi" w:hAnsiTheme="minorHAnsi" w:cstheme="minorHAnsi"/>
                <w:sz w:val="24"/>
                <w:szCs w:val="24"/>
              </w:rPr>
              <w:t>2</w:t>
            </w:r>
          </w:p>
        </w:tc>
        <w:tc>
          <w:tcPr>
            <w:tcW w:w="728" w:type="pct"/>
            <w:tcBorders>
              <w:left w:val="single" w:sz="4" w:space="0" w:color="9C9B9B" w:themeColor="accent1"/>
              <w:right w:val="single" w:sz="4" w:space="0" w:color="9C9B9B" w:themeColor="accent1"/>
            </w:tcBorders>
            <w:vAlign w:val="center"/>
          </w:tcPr>
          <w:p w14:paraId="4063894D" w14:textId="6387CF85"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Cs w:val="0"/>
                <w:color w:val="000000"/>
                <w:sz w:val="24"/>
                <w:szCs w:val="24"/>
              </w:rPr>
              <w:t>1</w:t>
            </w:r>
            <w:r>
              <w:rPr>
                <w:rFonts w:asciiTheme="minorHAnsi" w:hAnsiTheme="minorHAnsi" w:cstheme="minorHAnsi"/>
                <w:bCs w:val="0"/>
                <w:color w:val="000000"/>
                <w:sz w:val="24"/>
                <w:szCs w:val="24"/>
              </w:rPr>
              <w:t>1.6</w:t>
            </w:r>
          </w:p>
        </w:tc>
        <w:tc>
          <w:tcPr>
            <w:tcW w:w="436" w:type="pct"/>
            <w:tcBorders>
              <w:left w:val="single" w:sz="4" w:space="0" w:color="9C9B9B" w:themeColor="accent1"/>
              <w:right w:val="single" w:sz="4" w:space="0" w:color="9C9B9B" w:themeColor="accent1"/>
            </w:tcBorders>
            <w:vAlign w:val="center"/>
          </w:tcPr>
          <w:p w14:paraId="459736E6" w14:textId="6C310831" w:rsidR="00242A01" w:rsidRPr="00830994" w:rsidRDefault="00242A01" w:rsidP="00242A0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000000"/>
                <w:sz w:val="24"/>
                <w:szCs w:val="24"/>
              </w:rPr>
            </w:pPr>
            <w:r>
              <w:rPr>
                <w:rFonts w:asciiTheme="minorHAnsi" w:hAnsiTheme="minorHAnsi" w:cstheme="minorHAnsi"/>
                <w:b/>
                <w:bCs w:val="0"/>
                <w:color w:val="000000"/>
                <w:sz w:val="24"/>
                <w:szCs w:val="24"/>
              </w:rPr>
              <w:t>12.8</w:t>
            </w:r>
          </w:p>
        </w:tc>
      </w:tr>
    </w:tbl>
    <w:p w14:paraId="118AEBA2" w14:textId="77777777" w:rsidR="0032700D" w:rsidRPr="00830994" w:rsidRDefault="0032700D" w:rsidP="00227073">
      <w:pPr>
        <w:pStyle w:val="KTRHeading3"/>
        <w:spacing w:after="0"/>
        <w:ind w:left="0" w:firstLine="0"/>
        <w:rPr>
          <w:rFonts w:asciiTheme="minorHAnsi" w:hAnsiTheme="minorHAnsi" w:cstheme="minorHAnsi"/>
          <w:b w:val="0"/>
          <w:noProof/>
          <w:lang w:eastAsia="en-GB"/>
        </w:rPr>
      </w:pPr>
      <w:r w:rsidRPr="00830994">
        <w:rPr>
          <w:rFonts w:asciiTheme="minorHAnsi" w:hAnsiTheme="minorHAnsi" w:cstheme="minorHAnsi"/>
          <w:noProof/>
          <w:lang w:eastAsia="en-GB"/>
        </w:rPr>
        <w:br w:type="page"/>
      </w:r>
    </w:p>
    <w:p w14:paraId="197E6DC9" w14:textId="77777777" w:rsidR="00AF5FE2" w:rsidRPr="00830994" w:rsidRDefault="00AF5FE2" w:rsidP="00444CC5">
      <w:pPr>
        <w:pStyle w:val="KTRHeading3"/>
        <w:spacing w:line="288" w:lineRule="auto"/>
        <w:ind w:left="0" w:firstLine="0"/>
        <w:rPr>
          <w:rFonts w:asciiTheme="minorHAnsi" w:hAnsiTheme="minorHAnsi" w:cstheme="minorHAnsi"/>
          <w:noProof/>
          <w:lang w:eastAsia="en-GB"/>
        </w:rPr>
      </w:pPr>
      <w:r w:rsidRPr="00830994">
        <w:rPr>
          <w:rFonts w:asciiTheme="minorHAnsi" w:hAnsiTheme="minorHAnsi" w:cstheme="minorHAnsi"/>
          <w:noProof/>
          <w:lang w:eastAsia="en-GB"/>
        </w:rPr>
        <w:lastRenderedPageBreak/>
        <w:t>Aggregate monetary impact (</w:t>
      </w:r>
      <w:r w:rsidRPr="00830994">
        <w:rPr>
          <w:rFonts w:asciiTheme="minorHAnsi" w:hAnsiTheme="minorHAnsi" w:cstheme="minorHAnsi"/>
          <w:szCs w:val="24"/>
        </w:rPr>
        <w:t xml:space="preserve">Baseline </w:t>
      </w:r>
      <w:r w:rsidRPr="00830994">
        <w:rPr>
          <w:rFonts w:asciiTheme="minorHAnsi" w:hAnsiTheme="minorHAnsi" w:cstheme="minorHAnsi"/>
          <w:noProof/>
          <w:lang w:eastAsia="en-GB"/>
        </w:rPr>
        <w:t>Approach 1)</w:t>
      </w:r>
    </w:p>
    <w:p w14:paraId="224679E2" w14:textId="606A9766" w:rsidR="00AF5FE2" w:rsidRPr="00830994" w:rsidRDefault="00AF5FE2" w:rsidP="00444CC5">
      <w:pPr>
        <w:spacing w:before="120" w:after="120" w:line="288" w:lineRule="auto"/>
        <w:rPr>
          <w:rFonts w:asciiTheme="minorHAnsi" w:eastAsia="Calibri" w:hAnsiTheme="minorHAnsi" w:cstheme="minorHAnsi"/>
          <w:noProof/>
          <w:color w:val="000000"/>
          <w:sz w:val="24"/>
          <w:szCs w:val="24"/>
          <w:lang w:eastAsia="en-GB"/>
        </w:rPr>
      </w:pPr>
      <w:r w:rsidRPr="00830994">
        <w:rPr>
          <w:rFonts w:asciiTheme="minorHAnsi" w:eastAsia="Calibri" w:hAnsiTheme="minorHAnsi" w:cstheme="minorHAnsi"/>
          <w:noProof/>
          <w:color w:val="000000"/>
          <w:sz w:val="24"/>
          <w:szCs w:val="24"/>
          <w:lang w:eastAsia="en-GB"/>
        </w:rPr>
        <w:t>Combining the monetary estimates of t</w:t>
      </w:r>
      <w:r w:rsidR="00A20F38" w:rsidRPr="00830994">
        <w:rPr>
          <w:rFonts w:asciiTheme="minorHAnsi" w:eastAsia="Calibri" w:hAnsiTheme="minorHAnsi" w:cstheme="minorHAnsi"/>
          <w:noProof/>
          <w:color w:val="000000"/>
          <w:sz w:val="24"/>
          <w:szCs w:val="24"/>
          <w:lang w:eastAsia="en-GB"/>
        </w:rPr>
        <w:t xml:space="preserve">he impact of </w:t>
      </w:r>
      <w:r w:rsidR="005164E9" w:rsidRPr="00830994">
        <w:rPr>
          <w:rFonts w:asciiTheme="minorHAnsi" w:eastAsia="Calibri" w:hAnsiTheme="minorHAnsi" w:cstheme="minorHAnsi"/>
          <w:noProof/>
          <w:color w:val="000000"/>
          <w:sz w:val="24"/>
          <w:szCs w:val="24"/>
          <w:lang w:eastAsia="en-GB"/>
        </w:rPr>
        <w:t>NCS on voluntee</w:t>
      </w:r>
      <w:r w:rsidRPr="00830994">
        <w:rPr>
          <w:rFonts w:asciiTheme="minorHAnsi" w:eastAsia="Calibri" w:hAnsiTheme="minorHAnsi" w:cstheme="minorHAnsi"/>
          <w:noProof/>
          <w:color w:val="000000"/>
          <w:sz w:val="24"/>
          <w:szCs w:val="24"/>
          <w:lang w:eastAsia="en-GB"/>
        </w:rPr>
        <w:t xml:space="preserve">ring and leadership outcomes, the analysis indicates </w:t>
      </w:r>
      <w:r w:rsidR="00A20F38" w:rsidRPr="00830994">
        <w:rPr>
          <w:rFonts w:asciiTheme="minorHAnsi" w:eastAsia="Calibri" w:hAnsiTheme="minorHAnsi" w:cstheme="minorHAnsi"/>
          <w:noProof/>
          <w:color w:val="000000"/>
          <w:sz w:val="24"/>
          <w:szCs w:val="24"/>
          <w:lang w:eastAsia="en-GB"/>
        </w:rPr>
        <w:t xml:space="preserve">that the total </w:t>
      </w:r>
      <w:r w:rsidR="001A1A40" w:rsidRPr="00830994">
        <w:rPr>
          <w:rFonts w:asciiTheme="minorHAnsi" w:eastAsia="Calibri" w:hAnsiTheme="minorHAnsi" w:cstheme="minorHAnsi"/>
          <w:noProof/>
          <w:color w:val="000000"/>
          <w:sz w:val="24"/>
          <w:szCs w:val="24"/>
          <w:lang w:eastAsia="en-GB"/>
        </w:rPr>
        <w:t xml:space="preserve">net </w:t>
      </w:r>
      <w:r w:rsidR="00A20F38" w:rsidRPr="00830994">
        <w:rPr>
          <w:rFonts w:asciiTheme="minorHAnsi" w:eastAsia="Calibri" w:hAnsiTheme="minorHAnsi" w:cstheme="minorHAnsi"/>
          <w:noProof/>
          <w:color w:val="000000"/>
          <w:sz w:val="24"/>
          <w:szCs w:val="24"/>
          <w:lang w:eastAsia="en-GB"/>
        </w:rPr>
        <w:t xml:space="preserve">economic impact </w:t>
      </w:r>
      <w:r w:rsidRPr="00830994">
        <w:rPr>
          <w:rFonts w:asciiTheme="minorHAnsi" w:eastAsia="Calibri" w:hAnsiTheme="minorHAnsi" w:cstheme="minorHAnsi"/>
          <w:noProof/>
          <w:color w:val="000000"/>
          <w:sz w:val="24"/>
          <w:szCs w:val="24"/>
          <w:lang w:eastAsia="en-GB"/>
        </w:rPr>
        <w:t>assoc</w:t>
      </w:r>
      <w:r w:rsidR="000A656B">
        <w:rPr>
          <w:rFonts w:asciiTheme="minorHAnsi" w:eastAsia="Calibri" w:hAnsiTheme="minorHAnsi" w:cstheme="minorHAnsi"/>
          <w:noProof/>
          <w:color w:val="000000"/>
          <w:sz w:val="24"/>
          <w:szCs w:val="24"/>
          <w:lang w:eastAsia="en-GB"/>
        </w:rPr>
        <w:t>i</w:t>
      </w:r>
      <w:r w:rsidRPr="00830994">
        <w:rPr>
          <w:rFonts w:asciiTheme="minorHAnsi" w:eastAsia="Calibri" w:hAnsiTheme="minorHAnsi" w:cstheme="minorHAnsi"/>
          <w:noProof/>
          <w:color w:val="000000"/>
          <w:sz w:val="24"/>
          <w:szCs w:val="24"/>
          <w:lang w:eastAsia="en-GB"/>
        </w:rPr>
        <w:t>at</w:t>
      </w:r>
      <w:r w:rsidR="00A20F38" w:rsidRPr="00830994">
        <w:rPr>
          <w:rFonts w:asciiTheme="minorHAnsi" w:eastAsia="Calibri" w:hAnsiTheme="minorHAnsi" w:cstheme="minorHAnsi"/>
          <w:noProof/>
          <w:color w:val="000000"/>
          <w:sz w:val="24"/>
          <w:szCs w:val="24"/>
          <w:lang w:eastAsia="en-GB"/>
        </w:rPr>
        <w:t>ed with the ‘central’ estimates</w:t>
      </w:r>
      <w:r w:rsidRPr="00830994">
        <w:rPr>
          <w:rFonts w:asciiTheme="minorHAnsi" w:eastAsia="Calibri" w:hAnsiTheme="minorHAnsi" w:cstheme="minorHAnsi"/>
          <w:noProof/>
          <w:color w:val="000000"/>
          <w:sz w:val="24"/>
          <w:szCs w:val="24"/>
          <w:lang w:eastAsia="en-GB"/>
        </w:rPr>
        <w:t xml:space="preserve"> was </w:t>
      </w:r>
      <w:r w:rsidRPr="00830994">
        <w:rPr>
          <w:rFonts w:asciiTheme="minorHAnsi" w:eastAsia="Calibri" w:hAnsiTheme="minorHAnsi" w:cstheme="minorHAnsi"/>
          <w:b/>
          <w:noProof/>
          <w:color w:val="000000"/>
          <w:sz w:val="24"/>
          <w:szCs w:val="24"/>
          <w:lang w:eastAsia="en-GB"/>
        </w:rPr>
        <w:t>£</w:t>
      </w:r>
      <w:r w:rsidR="006F0F82">
        <w:rPr>
          <w:rFonts w:asciiTheme="minorHAnsi" w:eastAsia="Calibri" w:hAnsiTheme="minorHAnsi" w:cstheme="minorHAnsi"/>
          <w:b/>
          <w:noProof/>
          <w:color w:val="000000"/>
          <w:sz w:val="24"/>
          <w:szCs w:val="24"/>
          <w:lang w:eastAsia="en-GB"/>
        </w:rPr>
        <w:t>229</w:t>
      </w:r>
      <w:r w:rsidRPr="00830994">
        <w:rPr>
          <w:rFonts w:asciiTheme="minorHAnsi" w:eastAsia="Calibri" w:hAnsiTheme="minorHAnsi" w:cstheme="minorHAnsi"/>
          <w:b/>
          <w:noProof/>
          <w:color w:val="000000"/>
          <w:sz w:val="24"/>
          <w:szCs w:val="24"/>
          <w:lang w:eastAsia="en-GB"/>
        </w:rPr>
        <w:t>.</w:t>
      </w:r>
      <w:r w:rsidR="006F0F82">
        <w:rPr>
          <w:rFonts w:asciiTheme="minorHAnsi" w:eastAsia="Calibri" w:hAnsiTheme="minorHAnsi" w:cstheme="minorHAnsi"/>
          <w:b/>
          <w:noProof/>
          <w:color w:val="000000"/>
          <w:sz w:val="24"/>
          <w:szCs w:val="24"/>
          <w:lang w:eastAsia="en-GB"/>
        </w:rPr>
        <w:t>0</w:t>
      </w:r>
      <w:r w:rsidR="00B32A89" w:rsidRPr="00830994">
        <w:rPr>
          <w:rFonts w:asciiTheme="minorHAnsi" w:eastAsia="Calibri" w:hAnsiTheme="minorHAnsi" w:cstheme="minorHAnsi"/>
          <w:b/>
          <w:noProof/>
          <w:color w:val="000000"/>
          <w:sz w:val="24"/>
          <w:szCs w:val="24"/>
          <w:lang w:eastAsia="en-GB"/>
        </w:rPr>
        <w:t xml:space="preserve"> </w:t>
      </w:r>
      <w:r w:rsidRPr="00830994">
        <w:rPr>
          <w:rFonts w:asciiTheme="minorHAnsi" w:eastAsia="Calibri" w:hAnsiTheme="minorHAnsi" w:cstheme="minorHAnsi"/>
          <w:b/>
          <w:noProof/>
          <w:color w:val="000000"/>
          <w:sz w:val="24"/>
          <w:szCs w:val="24"/>
          <w:lang w:eastAsia="en-GB"/>
        </w:rPr>
        <w:t>million</w:t>
      </w:r>
      <w:r w:rsidR="00A20F38" w:rsidRPr="00830994">
        <w:rPr>
          <w:rFonts w:asciiTheme="minorHAnsi" w:eastAsia="Calibri" w:hAnsiTheme="minorHAnsi" w:cstheme="minorHAnsi"/>
          <w:noProof/>
          <w:color w:val="000000"/>
          <w:sz w:val="24"/>
          <w:szCs w:val="24"/>
          <w:lang w:eastAsia="en-GB"/>
        </w:rPr>
        <w:t xml:space="preserve"> (s</w:t>
      </w:r>
      <w:r w:rsidRPr="00830994">
        <w:rPr>
          <w:rFonts w:asciiTheme="minorHAnsi" w:eastAsia="Calibri" w:hAnsiTheme="minorHAnsi" w:cstheme="minorHAnsi"/>
          <w:noProof/>
          <w:color w:val="000000"/>
          <w:sz w:val="24"/>
          <w:szCs w:val="24"/>
          <w:lang w:eastAsia="en-GB"/>
        </w:rPr>
        <w:t xml:space="preserve">ummer 2016 programme) and </w:t>
      </w:r>
      <w:r w:rsidRPr="00830994">
        <w:rPr>
          <w:rFonts w:asciiTheme="minorHAnsi" w:eastAsia="Calibri" w:hAnsiTheme="minorHAnsi" w:cstheme="minorHAnsi"/>
          <w:b/>
          <w:noProof/>
          <w:color w:val="000000"/>
          <w:sz w:val="24"/>
          <w:szCs w:val="24"/>
          <w:lang w:eastAsia="en-GB"/>
        </w:rPr>
        <w:t>£</w:t>
      </w:r>
      <w:r w:rsidR="00D42B8A">
        <w:rPr>
          <w:rFonts w:asciiTheme="minorHAnsi" w:eastAsia="Calibri" w:hAnsiTheme="minorHAnsi" w:cstheme="minorHAnsi"/>
          <w:b/>
          <w:noProof/>
          <w:color w:val="000000"/>
          <w:sz w:val="24"/>
          <w:szCs w:val="24"/>
          <w:lang w:eastAsia="en-GB"/>
        </w:rPr>
        <w:t>38</w:t>
      </w:r>
      <w:r w:rsidRPr="00830994">
        <w:rPr>
          <w:rFonts w:asciiTheme="minorHAnsi" w:eastAsia="Calibri" w:hAnsiTheme="minorHAnsi" w:cstheme="minorHAnsi"/>
          <w:b/>
          <w:noProof/>
          <w:color w:val="000000"/>
          <w:sz w:val="24"/>
          <w:szCs w:val="24"/>
          <w:lang w:eastAsia="en-GB"/>
        </w:rPr>
        <w:t>.</w:t>
      </w:r>
      <w:r w:rsidR="00132A0B">
        <w:rPr>
          <w:rFonts w:asciiTheme="minorHAnsi" w:eastAsia="Calibri" w:hAnsiTheme="minorHAnsi" w:cstheme="minorHAnsi"/>
          <w:b/>
          <w:noProof/>
          <w:color w:val="000000"/>
          <w:sz w:val="24"/>
          <w:szCs w:val="24"/>
          <w:lang w:eastAsia="en-GB"/>
        </w:rPr>
        <w:t>3</w:t>
      </w:r>
      <w:r w:rsidR="00B32A89" w:rsidRPr="00830994">
        <w:rPr>
          <w:rFonts w:asciiTheme="minorHAnsi" w:eastAsia="Calibri" w:hAnsiTheme="minorHAnsi" w:cstheme="minorHAnsi"/>
          <w:b/>
          <w:noProof/>
          <w:color w:val="000000"/>
          <w:sz w:val="24"/>
          <w:szCs w:val="24"/>
          <w:lang w:eastAsia="en-GB"/>
        </w:rPr>
        <w:t xml:space="preserve"> </w:t>
      </w:r>
      <w:r w:rsidRPr="00830994">
        <w:rPr>
          <w:rFonts w:asciiTheme="minorHAnsi" w:eastAsia="Calibri" w:hAnsiTheme="minorHAnsi" w:cstheme="minorHAnsi"/>
          <w:b/>
          <w:noProof/>
          <w:color w:val="000000"/>
          <w:sz w:val="24"/>
          <w:szCs w:val="24"/>
          <w:lang w:eastAsia="en-GB"/>
        </w:rPr>
        <w:t>million</w:t>
      </w:r>
      <w:r w:rsidR="00A20F38" w:rsidRPr="00830994">
        <w:rPr>
          <w:rFonts w:asciiTheme="minorHAnsi" w:eastAsia="Calibri" w:hAnsiTheme="minorHAnsi" w:cstheme="minorHAnsi"/>
          <w:noProof/>
          <w:color w:val="000000"/>
          <w:sz w:val="24"/>
          <w:szCs w:val="24"/>
          <w:lang w:eastAsia="en-GB"/>
        </w:rPr>
        <w:t xml:space="preserve"> (a</w:t>
      </w:r>
      <w:r w:rsidRPr="00830994">
        <w:rPr>
          <w:rFonts w:asciiTheme="minorHAnsi" w:eastAsia="Calibri" w:hAnsiTheme="minorHAnsi" w:cstheme="minorHAnsi"/>
          <w:noProof/>
          <w:color w:val="000000"/>
          <w:sz w:val="24"/>
          <w:szCs w:val="24"/>
          <w:lang w:eastAsia="en-GB"/>
        </w:rPr>
        <w:t>utumn 2016 programme)</w:t>
      </w:r>
    </w:p>
    <w:p w14:paraId="04BE9FFB" w14:textId="77777777" w:rsidR="00AF5FE2" w:rsidRPr="00132A0B" w:rsidDel="008377EE" w:rsidRDefault="009870CA" w:rsidP="009870CA">
      <w:pPr>
        <w:pStyle w:val="Caption"/>
        <w:rPr>
          <w:rFonts w:asciiTheme="minorHAnsi" w:hAnsiTheme="minorHAnsi" w:cstheme="minorHAnsi"/>
          <w:sz w:val="22"/>
          <w:szCs w:val="22"/>
        </w:rPr>
      </w:pPr>
      <w:r w:rsidRPr="00132A0B">
        <w:rPr>
          <w:rFonts w:asciiTheme="minorHAnsi" w:hAnsiTheme="minorHAnsi" w:cstheme="minorHAnsi"/>
          <w:sz w:val="22"/>
          <w:szCs w:val="22"/>
        </w:rPr>
        <w:t xml:space="preserve">Table </w:t>
      </w:r>
      <w:r w:rsidRPr="00132A0B">
        <w:rPr>
          <w:rFonts w:asciiTheme="minorHAnsi" w:hAnsiTheme="minorHAnsi" w:cstheme="minorHAnsi"/>
          <w:sz w:val="22"/>
          <w:szCs w:val="22"/>
        </w:rPr>
        <w:fldChar w:fldCharType="begin"/>
      </w:r>
      <w:r w:rsidRPr="00132A0B">
        <w:rPr>
          <w:rFonts w:asciiTheme="minorHAnsi" w:hAnsiTheme="minorHAnsi" w:cstheme="minorHAnsi"/>
          <w:sz w:val="22"/>
          <w:szCs w:val="22"/>
        </w:rPr>
        <w:instrText xml:space="preserve"> SEQ Table \* ARABIC </w:instrText>
      </w:r>
      <w:r w:rsidRPr="00132A0B">
        <w:rPr>
          <w:rFonts w:asciiTheme="minorHAnsi" w:hAnsiTheme="minorHAnsi" w:cstheme="minorHAnsi"/>
          <w:sz w:val="22"/>
          <w:szCs w:val="22"/>
        </w:rPr>
        <w:fldChar w:fldCharType="separate"/>
      </w:r>
      <w:r w:rsidR="00905FB3" w:rsidRPr="00132A0B">
        <w:rPr>
          <w:rFonts w:asciiTheme="minorHAnsi" w:hAnsiTheme="minorHAnsi" w:cstheme="minorHAnsi"/>
          <w:noProof/>
          <w:sz w:val="22"/>
          <w:szCs w:val="22"/>
        </w:rPr>
        <w:t>13</w:t>
      </w:r>
      <w:r w:rsidRPr="00132A0B">
        <w:rPr>
          <w:rFonts w:asciiTheme="minorHAnsi" w:hAnsiTheme="minorHAnsi" w:cstheme="minorHAnsi"/>
          <w:sz w:val="22"/>
          <w:szCs w:val="22"/>
        </w:rPr>
        <w:fldChar w:fldCharType="end"/>
      </w:r>
      <w:r w:rsidRPr="00132A0B">
        <w:rPr>
          <w:rFonts w:asciiTheme="minorHAnsi" w:hAnsiTheme="minorHAnsi" w:cstheme="minorHAnsi"/>
          <w:sz w:val="22"/>
          <w:szCs w:val="22"/>
        </w:rPr>
        <w:t xml:space="preserve"> Value for money assessment: Summer and autumn 2016 NCS programmes (Baseline Approach 1)</w:t>
      </w:r>
    </w:p>
    <w:tbl>
      <w:tblPr>
        <w:tblStyle w:val="LightList-Accent1"/>
        <w:tblW w:w="4874" w:type="pct"/>
        <w:tblLayout w:type="fixed"/>
        <w:tblLook w:val="04A0" w:firstRow="1" w:lastRow="0" w:firstColumn="1" w:lastColumn="0" w:noHBand="0" w:noVBand="1"/>
      </w:tblPr>
      <w:tblGrid>
        <w:gridCol w:w="1766"/>
        <w:gridCol w:w="1246"/>
        <w:gridCol w:w="1246"/>
        <w:gridCol w:w="1248"/>
        <w:gridCol w:w="1246"/>
        <w:gridCol w:w="1385"/>
        <w:gridCol w:w="1244"/>
      </w:tblGrid>
      <w:tr w:rsidR="00AF5FE2" w:rsidRPr="00830994" w14:paraId="6B82EB9D" w14:textId="77777777" w:rsidTr="00B32A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tcBorders>
              <w:right w:val="single" w:sz="4" w:space="0" w:color="9C9B9B" w:themeColor="accent1"/>
            </w:tcBorders>
            <w:shd w:val="clear" w:color="auto" w:fill="1982E8"/>
            <w:vAlign w:val="center"/>
          </w:tcPr>
          <w:p w14:paraId="200C2199"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1993" w:type="pct"/>
            <w:gridSpan w:val="3"/>
            <w:tcBorders>
              <w:left w:val="single" w:sz="4" w:space="0" w:color="9C9B9B" w:themeColor="accent1"/>
              <w:right w:val="single" w:sz="4" w:space="0" w:color="9C9B9B" w:themeColor="accent1"/>
            </w:tcBorders>
            <w:shd w:val="clear" w:color="auto" w:fill="1982E8"/>
            <w:vAlign w:val="center"/>
          </w:tcPr>
          <w:p w14:paraId="0C71B404"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74" behindDoc="0" locked="0" layoutInCell="1" allowOverlap="1" wp14:anchorId="3A5D1947" wp14:editId="209F940F">
                      <wp:simplePos x="0" y="0"/>
                      <wp:positionH relativeFrom="column">
                        <wp:posOffset>1004570</wp:posOffset>
                      </wp:positionH>
                      <wp:positionV relativeFrom="paragraph">
                        <wp:posOffset>10160</wp:posOffset>
                      </wp:positionV>
                      <wp:extent cx="225425" cy="224790"/>
                      <wp:effectExtent l="57150" t="19050" r="60325" b="3810"/>
                      <wp:wrapNone/>
                      <wp:docPr id="76"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77" name="Oval 77"/>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8C9FC6" id="Group 111" o:spid="_x0000_s1026" style="position:absolute;margin-left:79.1pt;margin-top:.8pt;width:17.75pt;height:17.7pt;z-index:25165827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">
                      <v:oval id="Oval 77"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shape id="Freeform 78"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hLrwA&#10;AADbAAAADwAAAGRycy9kb3ducmV2LnhtbERPzYrCMBC+L/gOYQRva6KIu1RjKYqgR3UfYGjGtthM&#10;ShLb+vbmsODx4/vf5qNtRU8+NI41LOYKBHHpTMOVhr/b8fsXRIjIBlvHpOFFAfLd5GuLmXEDX6i/&#10;xkqkEA4Zaqhj7DIpQ1mTxTB3HXHi7s5bjAn6ShqPQwq3rVwqtZYWG04NNXa0r6l8XJ9Ww6GQi+el&#10;jzRYtWSvziuseKX1bDoWGxCRxvgR/7tPRsNPGpu+pB8gd2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G6EuvAAAANsAAAAPAAAAAAAAAAAAAAAAAJgCAABkcnMvZG93bnJldi54&#10;bWxQSwUGAAAAAAQABAD1AAAAgQMAAAAA&#10;" path="m47,96l,96,,,47,r,96l47,96xe" filled="f" stroked="f">
                        <v:path arrowok="t" o:connecttype="custom" o:connectlocs="47,96;0,96;0,0;47,0;47,96;47,96" o:connectangles="0,0,0,0,0,0"/>
                      </v:shape>
                      <v:shape id="Freeform 79"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7W8MA&#10;AADbAAAADwAAAGRycy9kb3ducmV2LnhtbESPzW7CMBCE70h9B2sr9YLAgQM/AYNaJKpeIRFcl3hJ&#10;0sbrYLsQ3h5XqsRxNDPfaJbrzjTiSs7XlhWMhgkI4sLqmksFebYdzED4gKyxsUwK7uRhvXrpLTHV&#10;9sY7uu5DKSKEfYoKqhDaVEpfVGTQD21LHL2zdQZDlK6U2uEtwk0jx0kykQZrjgsVtrSpqPjZ/xoF&#10;Ydfnz6PX31k/t/KeXU7jw4dT6u21e1+ACNSFZ/i//aUVTOfw9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7W8MAAADbAAAADwAAAAAAAAAAAAAAAACYAgAAZHJzL2Rv&#10;d25yZXYueG1sUEsFBgAAAAAEAAQA9QAAAIgDAAAAAA==&#10;" path="m47,99l,99,,,47,r,99l47,99xe" filled="f" stroked="f">
                        <v:path arrowok="t" o:connecttype="custom" o:connectlocs="47,99;0,99;0,0;47,0;47,99;47,99" o:connectangles="0,0,0,0,0,0"/>
                      </v:shape>
                      <v:shape id="Freeform 80"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8Jb4A&#10;AADbAAAADwAAAGRycy9kb3ducmV2LnhtbERPy6rCMBDdX/AfwgjurqkuVKpRqii69YHgbmjGtthM&#10;ShNr7debheDycN6LVWtK0VDtCssKRsMIBHFqdcGZgst59z8D4TyyxtIyKXiTg9Wy97fAWNsXH6k5&#10;+UyEEHYxKsi9r2IpXZqTQTe0FXHg7rY26AOsM6lrfIVwU8pxFE2kwYJDQ44VbXJKH6enUdA9k2a/&#10;3lybrju2NzlNtjvuIqUG/TaZg/DU+p/46z5oBbOwPnw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HfCW+AAAA2wAAAA8AAAAAAAAAAAAAAAAAmAIAAGRycy9kb3ducmV2&#10;LnhtbFBLBQYAAAAABAAEAPUAAACDAwAAAAA=&#10;" path="m48,108l,23,38,,88,85,48,108r,xe" filled="f" stroked="f">
                        <v:path arrowok="t" o:connecttype="custom" o:connectlocs="48,108;0,23;38,0;88,85;48,108;48,108" o:connectangles="0,0,0,0,0,0"/>
                      </v:shape>
                      <v:shape id="Freeform 81"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hPcUA&#10;AADbAAAADwAAAGRycy9kb3ducmV2LnhtbESPQWvCQBSE70L/w/IK3nRjD0VSVymCUFqoVQu9vmZf&#10;ktXs2zT7qqm/3hWEHoeZ+YaZLXrfqCN10QU2MBlnoIiLYB1XBj53q9EUVBRki01gMvBHERbzu8EM&#10;cxtOvKHjViqVIBxzNFCLtLnWsajJYxyHljh5Zeg8SpJdpW2HpwT3jX7Iskft0XFaqLGlZU3FYfvr&#10;DXz4971bfv+IlG/ufPgqX3fnNRozvO+fn0AJ9fIfvrVfrIHpB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E9xQAAANsAAAAPAAAAAAAAAAAAAAAAAJgCAABkcnMv&#10;ZG93bnJldi54bWxQSwUGAAAAAAQABAD1AAAAigMAAAAA&#10;" path="m52,109l,24,40,,92,85,52,109r,xe" filled="f" stroked="f">
                        <v:path arrowok="t" o:connecttype="custom" o:connectlocs="52,109;0,24;40,0;92,85;52,109;52,109" o:connectangles="0,0,0,0,0,0"/>
                      </v:shape>
                      <v:shape id="Freeform 82"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baMQA&#10;AADbAAAADwAAAGRycy9kb3ducmV2LnhtbESPQWsCMRSE7wX/Q3iCt5pVQWQ1ioiFQgtlVws9PjbP&#10;zeLmZZtE3f77RhA8DjPzDbPa9LYVV/KhcaxgMs5AEFdON1wrOB7eXhcgQkTW2DomBX8UYLMevKww&#10;1+7GBV3LWIsE4ZCjAhNjl0sZKkMWw9h1xMk7OW8xJulrqT3eEty2cpplc2mx4bRgsKOdoepcXqyC&#10;y8dn3fBv8fM1Kw+T4rg9G/+9V2o07LdLEJH6+Aw/2u9awWIK9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G2jEAAAA2wAAAA8AAAAAAAAAAAAAAAAAmAIAAGRycy9k&#10;b3ducmV2LnhtbFBLBQYAAAAABAAEAPUAAACJAwAAAAA=&#10;" path="m85,90l,40,23,r85,49l85,90r,xe" filled="f" stroked="f">
                        <v:path arrowok="t" o:connecttype="custom" o:connectlocs="85,90;0,40;23,0;108,49;85,90;85,90" o:connectangles="0,0,0,0,0,0"/>
                      </v:shape>
                      <v:shape id="Freeform 84"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LsYA&#10;AADbAAAADwAAAGRycy9kb3ducmV2LnhtbESPQWvCQBSE70L/w/IK3nRTEQ2pmyApBSlYMErp8ZF9&#10;TUKzb9PsNqb++q4geBxm5htmk42mFQP1rrGs4GkegSAurW64UnA6vs5iEM4ja2wtk4I/cpClD5MN&#10;Jtqe+UBD4SsRIOwSVFB73yVSurImg25uO+LgfdneoA+yr6Tu8RzgppWLKFpJgw2HhRo7ymsqv4tf&#10;o2C70PvLsH5bVof9p1/n78XHy0+u1PRx3D6D8DT6e/jW3mkF8RK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QHLsYAAADbAAAADwAAAAAAAAAAAAAAAACYAgAAZHJz&#10;L2Rvd25yZXYueG1sUEsFBgAAAAAEAAQA9QAAAIsDAAAAAA==&#10;" path="m85,87l,40,24,r85,50l85,87r,xe" filled="f" stroked="f">
                        <v:path arrowok="t" o:connecttype="custom" o:connectlocs="85,87;0,40;24,0;109,50;85,87;85,87" o:connectangles="0,0,0,0,0,0"/>
                      </v:shape>
                      <v:shape id="Freeform 85"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OccIA&#10;AADbAAAADwAAAGRycy9kb3ducmV2LnhtbESPT2sCMRTE7wW/Q3iCt5pVsMhqFP8g6q1V0etj89xd&#10;TF6WJLrbb98UCj0OM/MbZr7srBEv8qF2rGA0zEAQF07XXCq4nHfvUxAhIms0jknBNwVYLnpvc8y1&#10;a/mLXqdYigThkKOCKsYmlzIUFVkMQ9cQJ+/uvMWYpC+l9tgmuDVynGUf0mLNaaHChjYVFY/T0yow&#10;R33cG2/W49vF3a7XZ7t1+0+lBv1uNQMRqYv/4b/2QSuYTuD3S/o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85xwgAAANsAAAAPAAAAAAAAAAAAAAAAAJgCAABkcnMvZG93&#10;bnJldi54bWxQSwUGAAAAAAQABAD1AAAAhwMAAAAA&#10;" path="m23,87l,50,85,r23,40l23,87r,xe" filled="f" stroked="f">
                        <v:path arrowok="t" o:connecttype="custom" o:connectlocs="23,87;0,50;85,0;108,40;23,87;23,87" o:connectangles="0,0,0,0,0,0"/>
                      </v:shape>
                      <v:shape id="Freeform 86"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zMsMA&#10;AADbAAAADwAAAGRycy9kb3ducmV2LnhtbESPT4vCMBTE7wt+h/CEva2pi6ulGkXFXXr1H3h8JM+2&#10;2LyUJqvVT79ZEDwOM/MbZrbobC2u1PrKsYLhIAFBrJ2puFBw2H9/pCB8QDZYOyYFd/KwmPfeZpgZ&#10;d+MtXXehEBHCPkMFZQhNJqXXJVn0A9cQR+/sWoshyraQpsVbhNtafibJWFqsOC6U2NC6JH3Z/VoF&#10;P8s636zS5OTy0fr4uEzS45fWSr33u+UURKAuvMLPdm4UpG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zMsMAAADbAAAADwAAAAAAAAAAAAAAAACYAgAAZHJzL2Rv&#10;d25yZXYueG1sUEsFBgAAAAAEAAQA9QAAAIgDAAAAAA==&#10;" path="m24,90l,49,85,r24,40l24,90r,xe" filled="f" stroked="f">
                        <v:path arrowok="t" o:connecttype="custom" o:connectlocs="24,90;0,49;85,0;109,40;24,90;24,90" o:connectangles="0,0,0,0,0,0"/>
                      </v:shape>
                      <v:shape id="Freeform 87"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wu8UA&#10;AADbAAAADwAAAGRycy9kb3ducmV2LnhtbESPT4vCMBTE74LfITzBm6YqaLcaRWRXxIPgH5b19mje&#10;tmWbl9pErd/eCMIeh5n5DTNbNKYUN6pdYVnBoB+BIE6tLjhTcDp+9WIQziNrLC2Tggc5WMzbrRkm&#10;2t55T7eDz0SAsEtQQe59lUjp0pwMur6tiIP3a2uDPsg6k7rGe4CbUg6jaCwNFhwWcqxolVP6d7ga&#10;BbvK/nyO3Wp7jPXHaHM+fUf7y1qpbqdZTkF4avx/+N3eaAXxB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C7xQAAANsAAAAPAAAAAAAAAAAAAAAAAJgCAABkcnMv&#10;ZG93bnJldi54bWxQSwUGAAAAAAQABAD1AAAAigMAAAAA&#10;" path="m38,109l,85,48,,88,24,38,109r,xe" filled="f" stroked="f">
                        <v:path arrowok="t" o:connecttype="custom" o:connectlocs="38,109;0,85;48,0;88,24;38,109;38,109" o:connectangles="0,0,0,0,0,0"/>
                      </v:shape>
                      <v:shape id="Freeform 88"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RbMIA&#10;AADbAAAADwAAAGRycy9kb3ducmV2LnhtbERPy2rCQBTdC/2H4RbcNROlhBAzii0oWbjRvlxeMtck&#10;beZOyEyT6Nd3FgWXh/PON5NpxUC9aywrWEQxCOLS6oYrBe9vu6cUhPPIGlvLpOBKDjbrh1mOmbYj&#10;H2k4+UqEEHYZKqi97zIpXVmTQRfZjjhwF9sb9AH2ldQ9jiHctHIZx4k02HBoqLGj15rKn9OvUbC/&#10;PL/sPr7HxZbS4XD7uhXJ+dMqNX+ctisQniZ/F/+7C60gDWPD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lFswgAAANsAAAAPAAAAAAAAAAAAAAAAAJgCAABkcnMvZG93&#10;bnJldi54bWxQSwUGAAAAAAQABAD1AAAAhwMAAAAA&#10;" path="m40,108l,85,52,,92,23,40,108r,xe" filled="f" stroked="f">
                        <v:path arrowok="t" o:connecttype="custom" o:connectlocs="40,108;0,85;52,0;92,23;40,108;40,108" o:connectangles="0,0,0,0,0,0"/>
                      </v:shape>
                      <v:shape id="Freeform 89"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nLsIA&#10;AADbAAAADwAAAGRycy9kb3ducmV2LnhtbESPzYrCMBSF98K8Q7iCm0HT0WHQahRR1O5kVFxfmmtb&#10;bG5KE9v69mZgwOXh/HycxaozpWiodoVlBV+jCARxanXBmYLLeTecgnAeWWNpmRQ8ycFq+dFbYKxt&#10;y7/UnHwmwgi7GBXk3lexlC7NyaAb2Yo4eDdbG/RB1pnUNbZh3JRyHEU/0mDBgZBjRZuc0vvpYQKk&#10;SSY7/Dxez8njMPb7br2NvlulBv1uPQfhqfPv8H870QqmM/j7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WcuwgAAANsAAAAPAAAAAAAAAAAAAAAAAJgCAABkcnMvZG93&#10;bnJldi54bWxQSwUGAAAAAAQABAD1AAAAhwMAAAAA&#10;" path="m97,48l,48,,,97,r,48l97,48xe" filled="f" stroked="f">
                        <v:path arrowok="t" o:connecttype="custom" o:connectlocs="97,48;0,48;0,0;97,0;97,48;97,48" o:connectangles="0,0,0,0,0,0"/>
                      </v:shape>
                      <v:shape id="Freeform 90"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IZMIA&#10;AADbAAAADwAAAGRycy9kb3ducmV2LnhtbERPTWsCMRC9C/0PYQQvUrP1IHY1iq0UiuBBbQ/ehs24&#10;2XYzs2xS3frrzUHw+Hjf82Xna3WmNlTCBl5GGSjiQmzFpYGvw8fzFFSIyBZrYTLwTwGWi6feHHMr&#10;F97ReR9LlUI45GjAxdjkWofCkccwkoY4cSdpPcYE21LbFi8p3Nd6nGUT7bHi1OCwoXdHxe/+zxuQ&#10;azesDmtfnI7DN/n53mzdWrbGDPrdagYqUhcf4rv70xp4TevTl/QD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AhkwgAAANsAAAAPAAAAAAAAAAAAAAAAAJgCAABkcnMvZG93&#10;bnJldi54bWxQSwUGAAAAAAQABAD1AAAAhwM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sz w:val="24"/>
                <w:szCs w:val="24"/>
              </w:rPr>
              <w:t>Summer 2016</w:t>
            </w:r>
          </w:p>
        </w:tc>
        <w:tc>
          <w:tcPr>
            <w:tcW w:w="2065" w:type="pct"/>
            <w:gridSpan w:val="3"/>
            <w:tcBorders>
              <w:left w:val="single" w:sz="4" w:space="0" w:color="9C9B9B" w:themeColor="accent1"/>
              <w:right w:val="single" w:sz="4" w:space="0" w:color="9C9B9B" w:themeColor="accent1"/>
            </w:tcBorders>
            <w:shd w:val="clear" w:color="auto" w:fill="1982E8"/>
            <w:vAlign w:val="center"/>
          </w:tcPr>
          <w:p w14:paraId="0113B13C"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75" behindDoc="0" locked="0" layoutInCell="1" allowOverlap="1" wp14:anchorId="24FFC011" wp14:editId="027823FF">
                      <wp:simplePos x="0" y="0"/>
                      <wp:positionH relativeFrom="column">
                        <wp:posOffset>1017905</wp:posOffset>
                      </wp:positionH>
                      <wp:positionV relativeFrom="paragraph">
                        <wp:posOffset>20955</wp:posOffset>
                      </wp:positionV>
                      <wp:extent cx="156210" cy="200025"/>
                      <wp:effectExtent l="0" t="0" r="0" b="9525"/>
                      <wp:wrapNone/>
                      <wp:docPr id="46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147CD" id="Freeform 107" o:spid="_x0000_s1026" style="position:absolute;margin-left:80.15pt;margin-top:1.65pt;width:12.3pt;height:15.75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90w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sz w:val="24"/>
                <w:szCs w:val="24"/>
              </w:rPr>
              <w:t>Autumn 2016</w:t>
            </w:r>
          </w:p>
        </w:tc>
      </w:tr>
      <w:tr w:rsidR="00424C14" w:rsidRPr="00830994" w14:paraId="48CEE2EF" w14:textId="77777777" w:rsidTr="00B32A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tcBorders>
              <w:right w:val="single" w:sz="4" w:space="0" w:color="9C9B9B" w:themeColor="accent1"/>
            </w:tcBorders>
            <w:shd w:val="clear" w:color="auto" w:fill="1982E8"/>
            <w:vAlign w:val="center"/>
          </w:tcPr>
          <w:p w14:paraId="1895D54F"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664" w:type="pct"/>
            <w:tcBorders>
              <w:left w:val="single" w:sz="4" w:space="0" w:color="9C9B9B" w:themeColor="accent1"/>
            </w:tcBorders>
            <w:shd w:val="clear" w:color="auto" w:fill="1982E8"/>
            <w:vAlign w:val="center"/>
          </w:tcPr>
          <w:p w14:paraId="4724ECAC"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 w:val="24"/>
                <w:szCs w:val="24"/>
              </w:rPr>
            </w:pPr>
            <w:r w:rsidRPr="00830994">
              <w:rPr>
                <w:rFonts w:asciiTheme="minorHAnsi" w:hAnsiTheme="minorHAnsi" w:cstheme="minorHAnsi"/>
                <w:b/>
                <w:color w:val="FFFFFF" w:themeColor="background1"/>
                <w:sz w:val="24"/>
                <w:szCs w:val="24"/>
              </w:rPr>
              <w:t>Low scenario</w:t>
            </w:r>
          </w:p>
        </w:tc>
        <w:tc>
          <w:tcPr>
            <w:tcW w:w="664" w:type="pct"/>
            <w:tcBorders>
              <w:left w:val="single" w:sz="4" w:space="0" w:color="9C9B9B" w:themeColor="accent1"/>
            </w:tcBorders>
            <w:shd w:val="clear" w:color="auto" w:fill="1982E8"/>
            <w:vAlign w:val="center"/>
          </w:tcPr>
          <w:p w14:paraId="6E986C6E"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Central scenario</w:t>
            </w:r>
          </w:p>
        </w:tc>
        <w:tc>
          <w:tcPr>
            <w:tcW w:w="665" w:type="pct"/>
            <w:tcBorders>
              <w:left w:val="single" w:sz="4" w:space="0" w:color="9C9B9B" w:themeColor="accent1"/>
              <w:right w:val="single" w:sz="4" w:space="0" w:color="9C9B9B" w:themeColor="accent1"/>
            </w:tcBorders>
            <w:shd w:val="clear" w:color="auto" w:fill="1982E8"/>
            <w:vAlign w:val="center"/>
          </w:tcPr>
          <w:p w14:paraId="6884B204"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 w:val="24"/>
                <w:szCs w:val="24"/>
              </w:rPr>
            </w:pPr>
            <w:r w:rsidRPr="00830994">
              <w:rPr>
                <w:rFonts w:asciiTheme="minorHAnsi" w:hAnsiTheme="minorHAnsi" w:cstheme="minorHAnsi"/>
                <w:b/>
                <w:color w:val="FFFFFF" w:themeColor="background1"/>
                <w:sz w:val="24"/>
                <w:szCs w:val="24"/>
              </w:rPr>
              <w:t>High scenario</w:t>
            </w:r>
          </w:p>
        </w:tc>
        <w:tc>
          <w:tcPr>
            <w:tcW w:w="664" w:type="pct"/>
            <w:tcBorders>
              <w:left w:val="single" w:sz="4" w:space="0" w:color="9C9B9B" w:themeColor="accent1"/>
              <w:right w:val="single" w:sz="4" w:space="0" w:color="9C9B9B" w:themeColor="accent1"/>
            </w:tcBorders>
            <w:shd w:val="clear" w:color="auto" w:fill="1982E8"/>
            <w:vAlign w:val="center"/>
          </w:tcPr>
          <w:p w14:paraId="45AE3F9C"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Low scenario</w:t>
            </w:r>
          </w:p>
        </w:tc>
        <w:tc>
          <w:tcPr>
            <w:tcW w:w="738" w:type="pct"/>
            <w:tcBorders>
              <w:left w:val="single" w:sz="4" w:space="0" w:color="9C9B9B" w:themeColor="accent1"/>
              <w:right w:val="single" w:sz="4" w:space="0" w:color="9C9B9B" w:themeColor="accent1"/>
            </w:tcBorders>
            <w:shd w:val="clear" w:color="auto" w:fill="1982E8"/>
            <w:vAlign w:val="center"/>
          </w:tcPr>
          <w:p w14:paraId="48CB1CB0"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Central scenario</w:t>
            </w:r>
          </w:p>
        </w:tc>
        <w:tc>
          <w:tcPr>
            <w:tcW w:w="663" w:type="pct"/>
            <w:tcBorders>
              <w:left w:val="single" w:sz="4" w:space="0" w:color="9C9B9B" w:themeColor="accent1"/>
              <w:right w:val="single" w:sz="4" w:space="0" w:color="9C9B9B" w:themeColor="accent1"/>
            </w:tcBorders>
            <w:shd w:val="clear" w:color="auto" w:fill="1982E8"/>
            <w:vAlign w:val="center"/>
          </w:tcPr>
          <w:p w14:paraId="33185DAF"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High scenario</w:t>
            </w:r>
          </w:p>
        </w:tc>
      </w:tr>
      <w:tr w:rsidR="006F0F82" w:rsidRPr="00830994" w14:paraId="0088EB81" w14:textId="77777777" w:rsidTr="00D42B8A">
        <w:trPr>
          <w:trHeight w:val="300"/>
        </w:trPr>
        <w:tc>
          <w:tcPr>
            <w:cnfStyle w:val="001000000000" w:firstRow="0" w:lastRow="0" w:firstColumn="1" w:lastColumn="0" w:oddVBand="0" w:evenVBand="0" w:oddHBand="0" w:evenHBand="0" w:firstRowFirstColumn="0" w:firstRowLastColumn="0" w:lastRowFirstColumn="0" w:lastRowLastColumn="0"/>
            <w:tcW w:w="941" w:type="pct"/>
            <w:tcBorders>
              <w:right w:val="single" w:sz="4" w:space="0" w:color="9C9B9B" w:themeColor="accent1"/>
            </w:tcBorders>
            <w:vAlign w:val="center"/>
          </w:tcPr>
          <w:p w14:paraId="43E4B4EE" w14:textId="77777777" w:rsidR="006F0F82" w:rsidRPr="00830994" w:rsidRDefault="006F0F82" w:rsidP="006F0F82">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Leadership  (£m)</w:t>
            </w:r>
          </w:p>
        </w:tc>
        <w:tc>
          <w:tcPr>
            <w:tcW w:w="664" w:type="pct"/>
            <w:tcBorders>
              <w:left w:val="single" w:sz="4" w:space="0" w:color="9C9B9B" w:themeColor="accent1"/>
            </w:tcBorders>
            <w:vAlign w:val="center"/>
          </w:tcPr>
          <w:p w14:paraId="37FDDA97" w14:textId="624ADC57"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132A0B">
              <w:rPr>
                <w:rFonts w:asciiTheme="minorHAnsi" w:hAnsiTheme="minorHAnsi" w:cstheme="minorHAnsi"/>
                <w:color w:val="000000"/>
                <w:sz w:val="24"/>
                <w:szCs w:val="24"/>
              </w:rPr>
              <w:t>£125.1m</w:t>
            </w:r>
          </w:p>
        </w:tc>
        <w:tc>
          <w:tcPr>
            <w:tcW w:w="664" w:type="pct"/>
            <w:tcBorders>
              <w:left w:val="single" w:sz="4" w:space="0" w:color="9C9B9B" w:themeColor="accent1"/>
            </w:tcBorders>
            <w:vAlign w:val="center"/>
          </w:tcPr>
          <w:p w14:paraId="20B79B50" w14:textId="6CF3E7DE" w:rsidR="006F0F82" w:rsidRPr="00D42B8A"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£175.7m</w:t>
            </w:r>
          </w:p>
        </w:tc>
        <w:tc>
          <w:tcPr>
            <w:tcW w:w="665" w:type="pct"/>
            <w:tcBorders>
              <w:left w:val="single" w:sz="4" w:space="0" w:color="9C9B9B" w:themeColor="accent1"/>
              <w:right w:val="single" w:sz="4" w:space="0" w:color="9C9B9B" w:themeColor="accent1"/>
            </w:tcBorders>
            <w:vAlign w:val="center"/>
          </w:tcPr>
          <w:p w14:paraId="3ECE1857" w14:textId="64132FEC"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£226.3m</w:t>
            </w:r>
          </w:p>
        </w:tc>
        <w:tc>
          <w:tcPr>
            <w:tcW w:w="664" w:type="pct"/>
            <w:tcBorders>
              <w:left w:val="single" w:sz="4" w:space="0" w:color="9C9B9B" w:themeColor="accent1"/>
              <w:right w:val="single" w:sz="4" w:space="0" w:color="9C9B9B" w:themeColor="accent1"/>
            </w:tcBorders>
            <w:vAlign w:val="center"/>
          </w:tcPr>
          <w:p w14:paraId="03889800" w14:textId="4F226FBD"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£21.1m</w:t>
            </w:r>
          </w:p>
        </w:tc>
        <w:tc>
          <w:tcPr>
            <w:tcW w:w="738" w:type="pct"/>
            <w:tcBorders>
              <w:left w:val="single" w:sz="4" w:space="0" w:color="9C9B9B" w:themeColor="accent1"/>
              <w:right w:val="single" w:sz="4" w:space="0" w:color="9C9B9B" w:themeColor="accent1"/>
            </w:tcBorders>
            <w:vAlign w:val="center"/>
          </w:tcPr>
          <w:p w14:paraId="2A3BFC09" w14:textId="77257AED" w:rsidR="006F0F82" w:rsidRPr="00D42B8A"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£29.6m</w:t>
            </w:r>
          </w:p>
        </w:tc>
        <w:tc>
          <w:tcPr>
            <w:tcW w:w="663" w:type="pct"/>
            <w:tcBorders>
              <w:left w:val="single" w:sz="4" w:space="0" w:color="9C9B9B" w:themeColor="accent1"/>
              <w:right w:val="single" w:sz="4" w:space="0" w:color="9C9B9B" w:themeColor="accent1"/>
            </w:tcBorders>
            <w:vAlign w:val="center"/>
          </w:tcPr>
          <w:p w14:paraId="5A40BC69" w14:textId="73E9CB0F"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£38.1m</w:t>
            </w:r>
          </w:p>
        </w:tc>
      </w:tr>
      <w:tr w:rsidR="006F0F82" w:rsidRPr="00830994" w14:paraId="1876D617" w14:textId="77777777" w:rsidTr="00D42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tcBorders>
              <w:right w:val="single" w:sz="4" w:space="0" w:color="9C9B9B" w:themeColor="accent1"/>
            </w:tcBorders>
            <w:vAlign w:val="center"/>
          </w:tcPr>
          <w:p w14:paraId="1FBF61CC" w14:textId="77777777" w:rsidR="006F0F82" w:rsidRPr="00830994" w:rsidRDefault="006F0F82" w:rsidP="006F0F82">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Volunteering (£m)</w:t>
            </w:r>
          </w:p>
        </w:tc>
        <w:tc>
          <w:tcPr>
            <w:tcW w:w="664" w:type="pct"/>
            <w:tcBorders>
              <w:left w:val="single" w:sz="4" w:space="0" w:color="9C9B9B" w:themeColor="accent1"/>
            </w:tcBorders>
            <w:vAlign w:val="center"/>
          </w:tcPr>
          <w:p w14:paraId="0C178FDA" w14:textId="6B1FED1E" w:rsidR="006F0F82" w:rsidRPr="00132A0B"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132A0B">
              <w:rPr>
                <w:rFonts w:asciiTheme="minorHAnsi" w:hAnsiTheme="minorHAnsi" w:cstheme="minorHAnsi"/>
                <w:color w:val="000000"/>
                <w:sz w:val="24"/>
                <w:szCs w:val="24"/>
              </w:rPr>
              <w:t>£21.3m</w:t>
            </w:r>
          </w:p>
        </w:tc>
        <w:tc>
          <w:tcPr>
            <w:tcW w:w="664" w:type="pct"/>
            <w:tcBorders>
              <w:left w:val="single" w:sz="4" w:space="0" w:color="9C9B9B" w:themeColor="accent1"/>
            </w:tcBorders>
            <w:vAlign w:val="center"/>
          </w:tcPr>
          <w:p w14:paraId="7EF65AC5" w14:textId="42D87CAD" w:rsidR="006F0F82" w:rsidRPr="00D42B8A"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£53.4m</w:t>
            </w:r>
          </w:p>
        </w:tc>
        <w:tc>
          <w:tcPr>
            <w:tcW w:w="665" w:type="pct"/>
            <w:tcBorders>
              <w:left w:val="single" w:sz="4" w:space="0" w:color="9C9B9B" w:themeColor="accent1"/>
              <w:right w:val="single" w:sz="4" w:space="0" w:color="9C9B9B" w:themeColor="accent1"/>
            </w:tcBorders>
            <w:vAlign w:val="center"/>
          </w:tcPr>
          <w:p w14:paraId="4C054571" w14:textId="0EECA72E" w:rsidR="006F0F82" w:rsidRPr="00132A0B"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£82.6m</w:t>
            </w:r>
          </w:p>
        </w:tc>
        <w:tc>
          <w:tcPr>
            <w:tcW w:w="664" w:type="pct"/>
            <w:tcBorders>
              <w:left w:val="single" w:sz="4" w:space="0" w:color="9C9B9B" w:themeColor="accent1"/>
              <w:right w:val="single" w:sz="4" w:space="0" w:color="9C9B9B" w:themeColor="accent1"/>
            </w:tcBorders>
            <w:vAlign w:val="center"/>
          </w:tcPr>
          <w:p w14:paraId="0145EAAE" w14:textId="27D643CA" w:rsidR="006F0F82" w:rsidRPr="00132A0B"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£4.0m</w:t>
            </w:r>
          </w:p>
        </w:tc>
        <w:tc>
          <w:tcPr>
            <w:tcW w:w="738" w:type="pct"/>
            <w:tcBorders>
              <w:left w:val="single" w:sz="4" w:space="0" w:color="9C9B9B" w:themeColor="accent1"/>
              <w:right w:val="single" w:sz="4" w:space="0" w:color="9C9B9B" w:themeColor="accent1"/>
            </w:tcBorders>
            <w:vAlign w:val="center"/>
          </w:tcPr>
          <w:p w14:paraId="7248B487" w14:textId="61F35913" w:rsidR="006F0F82" w:rsidRPr="00D42B8A"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£8.7m</w:t>
            </w:r>
          </w:p>
        </w:tc>
        <w:tc>
          <w:tcPr>
            <w:tcW w:w="663" w:type="pct"/>
            <w:tcBorders>
              <w:left w:val="single" w:sz="4" w:space="0" w:color="9C9B9B" w:themeColor="accent1"/>
              <w:right w:val="single" w:sz="4" w:space="0" w:color="9C9B9B" w:themeColor="accent1"/>
            </w:tcBorders>
            <w:vAlign w:val="center"/>
          </w:tcPr>
          <w:p w14:paraId="6A429C66" w14:textId="4FAD0CB0" w:rsidR="006F0F82" w:rsidRPr="00132A0B" w:rsidRDefault="006F0F82" w:rsidP="006F0F82">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£12.8m</w:t>
            </w:r>
          </w:p>
        </w:tc>
      </w:tr>
      <w:tr w:rsidR="006F0F82" w:rsidRPr="00830994" w14:paraId="5AC74709" w14:textId="77777777" w:rsidTr="00D42B8A">
        <w:trPr>
          <w:trHeight w:val="300"/>
        </w:trPr>
        <w:tc>
          <w:tcPr>
            <w:cnfStyle w:val="001000000000" w:firstRow="0" w:lastRow="0" w:firstColumn="1" w:lastColumn="0" w:oddVBand="0" w:evenVBand="0" w:oddHBand="0" w:evenHBand="0" w:firstRowFirstColumn="0" w:firstRowLastColumn="0" w:lastRowFirstColumn="0" w:lastRowLastColumn="0"/>
            <w:tcW w:w="941" w:type="pct"/>
            <w:tcBorders>
              <w:right w:val="single" w:sz="4" w:space="0" w:color="9C9B9B" w:themeColor="accent1"/>
            </w:tcBorders>
            <w:vAlign w:val="center"/>
          </w:tcPr>
          <w:p w14:paraId="21FFEC73" w14:textId="77777777" w:rsidR="006F0F82" w:rsidRPr="00830994" w:rsidRDefault="006F0F82" w:rsidP="006F0F82">
            <w:pPr>
              <w:pStyle w:val="KTRTableCell"/>
              <w:rPr>
                <w:rFonts w:asciiTheme="minorHAnsi" w:hAnsiTheme="minorHAnsi" w:cstheme="minorHAnsi"/>
                <w:b w:val="0"/>
                <w:sz w:val="24"/>
                <w:szCs w:val="24"/>
              </w:rPr>
            </w:pPr>
            <w:r w:rsidRPr="00830994">
              <w:rPr>
                <w:rFonts w:asciiTheme="minorHAnsi" w:hAnsiTheme="minorHAnsi" w:cstheme="minorHAnsi"/>
                <w:sz w:val="24"/>
                <w:szCs w:val="24"/>
              </w:rPr>
              <w:t>Total net  benefits</w:t>
            </w:r>
            <w:r w:rsidRPr="00830994">
              <w:rPr>
                <w:rStyle w:val="FootnoteReference"/>
                <w:rFonts w:asciiTheme="minorHAnsi" w:hAnsiTheme="minorHAnsi" w:cstheme="minorHAnsi"/>
                <w:sz w:val="24"/>
                <w:szCs w:val="24"/>
              </w:rPr>
              <w:footnoteReference w:id="47"/>
            </w:r>
            <w:r w:rsidRPr="00830994">
              <w:rPr>
                <w:rFonts w:asciiTheme="minorHAnsi" w:hAnsiTheme="minorHAnsi" w:cstheme="minorHAnsi"/>
                <w:sz w:val="24"/>
                <w:szCs w:val="24"/>
              </w:rPr>
              <w:t xml:space="preserve">  (£m)</w:t>
            </w:r>
          </w:p>
        </w:tc>
        <w:tc>
          <w:tcPr>
            <w:tcW w:w="664" w:type="pct"/>
            <w:tcBorders>
              <w:left w:val="single" w:sz="4" w:space="0" w:color="9C9B9B" w:themeColor="accent1"/>
            </w:tcBorders>
            <w:vAlign w:val="center"/>
          </w:tcPr>
          <w:p w14:paraId="721EC52D" w14:textId="3CCC8D29"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£146.3m</w:t>
            </w:r>
          </w:p>
        </w:tc>
        <w:tc>
          <w:tcPr>
            <w:tcW w:w="664" w:type="pct"/>
            <w:tcBorders>
              <w:left w:val="single" w:sz="4" w:space="0" w:color="9C9B9B" w:themeColor="accent1"/>
            </w:tcBorders>
            <w:vAlign w:val="center"/>
          </w:tcPr>
          <w:p w14:paraId="217F418A" w14:textId="0E5033D7" w:rsidR="006F0F82" w:rsidRPr="00D42B8A"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£229.0m</w:t>
            </w:r>
          </w:p>
        </w:tc>
        <w:tc>
          <w:tcPr>
            <w:tcW w:w="665" w:type="pct"/>
            <w:tcBorders>
              <w:left w:val="single" w:sz="4" w:space="0" w:color="9C9B9B" w:themeColor="accent1"/>
              <w:right w:val="single" w:sz="4" w:space="0" w:color="9C9B9B" w:themeColor="accent1"/>
            </w:tcBorders>
            <w:vAlign w:val="center"/>
          </w:tcPr>
          <w:p w14:paraId="2A021E15" w14:textId="35E17FB2"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£308.9m</w:t>
            </w:r>
          </w:p>
        </w:tc>
        <w:tc>
          <w:tcPr>
            <w:tcW w:w="664" w:type="pct"/>
            <w:tcBorders>
              <w:left w:val="single" w:sz="4" w:space="0" w:color="9C9B9B" w:themeColor="accent1"/>
              <w:right w:val="single" w:sz="4" w:space="0" w:color="9C9B9B" w:themeColor="accent1"/>
            </w:tcBorders>
            <w:vAlign w:val="center"/>
          </w:tcPr>
          <w:p w14:paraId="2E48C207" w14:textId="26EC992C"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£25.0m</w:t>
            </w:r>
          </w:p>
        </w:tc>
        <w:tc>
          <w:tcPr>
            <w:tcW w:w="738" w:type="pct"/>
            <w:tcBorders>
              <w:left w:val="single" w:sz="4" w:space="0" w:color="9C9B9B" w:themeColor="accent1"/>
              <w:right w:val="single" w:sz="4" w:space="0" w:color="9C9B9B" w:themeColor="accent1"/>
            </w:tcBorders>
            <w:vAlign w:val="center"/>
          </w:tcPr>
          <w:p w14:paraId="38485B70" w14:textId="5DBCE7BA" w:rsidR="006F0F82" w:rsidRPr="00D42B8A"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£38.3m</w:t>
            </w:r>
          </w:p>
        </w:tc>
        <w:tc>
          <w:tcPr>
            <w:tcW w:w="663" w:type="pct"/>
            <w:tcBorders>
              <w:left w:val="single" w:sz="4" w:space="0" w:color="9C9B9B" w:themeColor="accent1"/>
              <w:right w:val="single" w:sz="4" w:space="0" w:color="9C9B9B" w:themeColor="accent1"/>
            </w:tcBorders>
            <w:vAlign w:val="center"/>
          </w:tcPr>
          <w:p w14:paraId="4AE8A9CF" w14:textId="3312B3FF" w:rsidR="006F0F82" w:rsidRPr="00132A0B" w:rsidRDefault="006F0F82" w:rsidP="006F0F82">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32A0B">
              <w:rPr>
                <w:rFonts w:asciiTheme="minorHAnsi" w:hAnsiTheme="minorHAnsi" w:cstheme="minorHAnsi"/>
                <w:color w:val="000000"/>
                <w:sz w:val="24"/>
                <w:szCs w:val="24"/>
              </w:rPr>
              <w:t>£50.9m</w:t>
            </w:r>
          </w:p>
        </w:tc>
      </w:tr>
    </w:tbl>
    <w:p w14:paraId="29FD0022" w14:textId="77777777" w:rsidR="00AF5FE2" w:rsidRPr="00830994" w:rsidRDefault="00AF5FE2" w:rsidP="00AF5FE2">
      <w:pPr>
        <w:rPr>
          <w:rFonts w:asciiTheme="minorHAnsi" w:eastAsia="Calibri" w:hAnsiTheme="minorHAnsi" w:cstheme="minorHAnsi"/>
          <w:noProof/>
          <w:color w:val="auto"/>
          <w:sz w:val="20"/>
          <w:szCs w:val="20"/>
          <w:lang w:eastAsia="en-GB"/>
        </w:rPr>
      </w:pPr>
      <w:r w:rsidRPr="00830994">
        <w:rPr>
          <w:rFonts w:asciiTheme="minorHAnsi" w:eastAsia="Calibri" w:hAnsiTheme="minorHAnsi" w:cstheme="minorHAnsi"/>
          <w:noProof/>
          <w:color w:val="auto"/>
          <w:sz w:val="20"/>
          <w:szCs w:val="20"/>
          <w:lang w:eastAsia="en-GB"/>
        </w:rPr>
        <w:t>Note: Totals may not sum due to rounding</w:t>
      </w:r>
    </w:p>
    <w:p w14:paraId="69FAE65A" w14:textId="77777777" w:rsidR="00AF5FE2" w:rsidRPr="00830994" w:rsidRDefault="00AF5FE2" w:rsidP="00444CC5">
      <w:pPr>
        <w:pStyle w:val="KTRHeading3"/>
        <w:spacing w:line="288" w:lineRule="auto"/>
        <w:ind w:left="0" w:firstLine="0"/>
        <w:rPr>
          <w:rFonts w:asciiTheme="minorHAnsi" w:hAnsiTheme="minorHAnsi" w:cstheme="minorHAnsi"/>
        </w:rPr>
      </w:pPr>
      <w:r w:rsidRPr="00830994">
        <w:rPr>
          <w:rFonts w:asciiTheme="minorHAnsi" w:hAnsiTheme="minorHAnsi" w:cstheme="minorHAnsi"/>
        </w:rPr>
        <w:t xml:space="preserve">Value for money assessment: </w:t>
      </w:r>
      <w:r w:rsidRPr="00830994">
        <w:rPr>
          <w:rFonts w:asciiTheme="minorHAnsi" w:hAnsiTheme="minorHAnsi" w:cstheme="minorHAnsi"/>
          <w:szCs w:val="24"/>
        </w:rPr>
        <w:t xml:space="preserve">Baseline </w:t>
      </w:r>
      <w:r w:rsidRPr="00830994">
        <w:rPr>
          <w:rFonts w:asciiTheme="minorHAnsi" w:hAnsiTheme="minorHAnsi" w:cstheme="minorHAnsi"/>
        </w:rPr>
        <w:t>Approach 1</w:t>
      </w:r>
    </w:p>
    <w:p w14:paraId="5963E7E8" w14:textId="29454A94" w:rsidR="00AF5FE2" w:rsidRPr="00830994" w:rsidRDefault="00AF5FE2" w:rsidP="00444CC5">
      <w:pPr>
        <w:pStyle w:val="KTRMaintext"/>
        <w:spacing w:line="288" w:lineRule="auto"/>
        <w:rPr>
          <w:rFonts w:asciiTheme="minorHAnsi" w:hAnsiTheme="minorHAnsi" w:cstheme="minorHAnsi"/>
          <w:kern w:val="24"/>
          <w:lang w:eastAsia="en-GB"/>
        </w:rPr>
      </w:pPr>
      <w:r w:rsidRPr="00830994">
        <w:rPr>
          <w:rFonts w:asciiTheme="minorHAnsi" w:hAnsiTheme="minorHAnsi" w:cstheme="minorHAnsi"/>
          <w:kern w:val="24"/>
          <w:lang w:eastAsia="en-GB"/>
        </w:rPr>
        <w:t xml:space="preserve">From information provided by </w:t>
      </w:r>
      <w:r w:rsidR="00486673" w:rsidRPr="00830994">
        <w:rPr>
          <w:rFonts w:asciiTheme="minorHAnsi" w:hAnsiTheme="minorHAnsi" w:cstheme="minorHAnsi"/>
          <w:kern w:val="24"/>
          <w:lang w:eastAsia="en-GB"/>
        </w:rPr>
        <w:t xml:space="preserve">the </w:t>
      </w:r>
      <w:r w:rsidRPr="00830994">
        <w:rPr>
          <w:rFonts w:asciiTheme="minorHAnsi" w:hAnsiTheme="minorHAnsi" w:cstheme="minorHAnsi"/>
          <w:kern w:val="24"/>
          <w:lang w:eastAsia="en-GB"/>
        </w:rPr>
        <w:t xml:space="preserve">NCS Trust, the total </w:t>
      </w:r>
      <w:r w:rsidR="00813653" w:rsidRPr="00830994">
        <w:rPr>
          <w:rFonts w:asciiTheme="minorHAnsi" w:hAnsiTheme="minorHAnsi" w:cstheme="minorHAnsi"/>
          <w:kern w:val="24"/>
          <w:lang w:eastAsia="en-GB"/>
        </w:rPr>
        <w:t xml:space="preserve">delivery </w:t>
      </w:r>
      <w:r w:rsidRPr="00830994">
        <w:rPr>
          <w:rFonts w:asciiTheme="minorHAnsi" w:hAnsiTheme="minorHAnsi" w:cstheme="minorHAnsi"/>
          <w:kern w:val="24"/>
          <w:lang w:eastAsia="en-GB"/>
        </w:rPr>
        <w:t>cost associated with providing the National Citizen Service programme to the 2016 cohort of participants was £</w:t>
      </w:r>
      <w:r w:rsidR="00813653" w:rsidRPr="00830994">
        <w:rPr>
          <w:rFonts w:asciiTheme="minorHAnsi" w:hAnsiTheme="minorHAnsi" w:cstheme="minorHAnsi"/>
          <w:kern w:val="24"/>
          <w:lang w:eastAsia="en-GB"/>
        </w:rPr>
        <w:t>97</w:t>
      </w:r>
      <w:r w:rsidRPr="00830994">
        <w:rPr>
          <w:rFonts w:asciiTheme="minorHAnsi" w:hAnsiTheme="minorHAnsi" w:cstheme="minorHAnsi"/>
          <w:kern w:val="24"/>
          <w:lang w:eastAsia="en-GB"/>
        </w:rPr>
        <w:t>.</w:t>
      </w:r>
      <w:r w:rsidR="00813653" w:rsidRPr="00830994">
        <w:rPr>
          <w:rFonts w:asciiTheme="minorHAnsi" w:hAnsiTheme="minorHAnsi" w:cstheme="minorHAnsi"/>
          <w:kern w:val="24"/>
          <w:lang w:eastAsia="en-GB"/>
        </w:rPr>
        <w:t xml:space="preserve">2 </w:t>
      </w:r>
      <w:r w:rsidRPr="00830994">
        <w:rPr>
          <w:rFonts w:asciiTheme="minorHAnsi" w:hAnsiTheme="minorHAnsi" w:cstheme="minorHAnsi"/>
          <w:kern w:val="24"/>
          <w:lang w:eastAsia="en-GB"/>
        </w:rPr>
        <w:t>million</w:t>
      </w:r>
      <w:r w:rsidR="00813653" w:rsidRPr="00830994">
        <w:rPr>
          <w:rFonts w:asciiTheme="minorHAnsi" w:hAnsiTheme="minorHAnsi" w:cstheme="minorHAnsi"/>
          <w:kern w:val="24"/>
          <w:lang w:eastAsia="en-GB"/>
        </w:rPr>
        <w:t xml:space="preserve"> in summer 2016 and £1</w:t>
      </w:r>
      <w:r w:rsidR="00D42B8A">
        <w:rPr>
          <w:rFonts w:asciiTheme="minorHAnsi" w:hAnsiTheme="minorHAnsi" w:cstheme="minorHAnsi"/>
          <w:kern w:val="24"/>
          <w:lang w:eastAsia="en-GB"/>
        </w:rPr>
        <w:t>3</w:t>
      </w:r>
      <w:r w:rsidR="00813653" w:rsidRPr="00830994">
        <w:rPr>
          <w:rFonts w:asciiTheme="minorHAnsi" w:hAnsiTheme="minorHAnsi" w:cstheme="minorHAnsi"/>
          <w:kern w:val="24"/>
          <w:lang w:eastAsia="en-GB"/>
        </w:rPr>
        <w:t>.</w:t>
      </w:r>
      <w:r w:rsidR="00D42B8A">
        <w:rPr>
          <w:rFonts w:asciiTheme="minorHAnsi" w:hAnsiTheme="minorHAnsi" w:cstheme="minorHAnsi"/>
          <w:kern w:val="24"/>
          <w:lang w:eastAsia="en-GB"/>
        </w:rPr>
        <w:t>3</w:t>
      </w:r>
      <w:r w:rsidR="00813653" w:rsidRPr="00830994">
        <w:rPr>
          <w:rFonts w:asciiTheme="minorHAnsi" w:hAnsiTheme="minorHAnsi" w:cstheme="minorHAnsi"/>
          <w:kern w:val="24"/>
          <w:lang w:eastAsia="en-GB"/>
        </w:rPr>
        <w:t xml:space="preserve"> million in autumn 2016</w:t>
      </w:r>
      <w:r w:rsidR="00D42B8A">
        <w:rPr>
          <w:rStyle w:val="FootnoteReference"/>
          <w:rFonts w:asciiTheme="minorHAnsi" w:hAnsiTheme="minorHAnsi" w:cstheme="minorHAnsi"/>
          <w:kern w:val="24"/>
          <w:lang w:eastAsia="en-GB"/>
        </w:rPr>
        <w:footnoteReference w:id="48"/>
      </w:r>
      <w:r w:rsidR="00813653" w:rsidRPr="00830994">
        <w:rPr>
          <w:rFonts w:asciiTheme="minorHAnsi" w:hAnsiTheme="minorHAnsi" w:cstheme="minorHAnsi"/>
          <w:kern w:val="24"/>
          <w:lang w:eastAsia="en-GB"/>
        </w:rPr>
        <w:t>.</w:t>
      </w:r>
    </w:p>
    <w:p w14:paraId="68C4879F" w14:textId="0288A3E8" w:rsidR="00AF5FE2" w:rsidRPr="00830994" w:rsidRDefault="00813653" w:rsidP="00444CC5">
      <w:pPr>
        <w:pStyle w:val="KTRMaintext"/>
        <w:spacing w:line="288" w:lineRule="auto"/>
        <w:rPr>
          <w:rFonts w:asciiTheme="minorHAnsi" w:hAnsiTheme="minorHAnsi" w:cstheme="minorHAnsi"/>
          <w:kern w:val="24"/>
          <w:lang w:eastAsia="en-GB"/>
        </w:rPr>
      </w:pPr>
      <w:r w:rsidRPr="00830994">
        <w:rPr>
          <w:rFonts w:asciiTheme="minorHAnsi" w:hAnsiTheme="minorHAnsi" w:cstheme="minorHAnsi"/>
          <w:kern w:val="24"/>
          <w:lang w:eastAsia="en-GB"/>
        </w:rPr>
        <w:t>In addition to these delivery costs, the NCS</w:t>
      </w:r>
      <w:r w:rsidR="00AA37A1">
        <w:rPr>
          <w:rFonts w:asciiTheme="minorHAnsi" w:hAnsiTheme="minorHAnsi" w:cstheme="minorHAnsi"/>
          <w:kern w:val="24"/>
          <w:lang w:eastAsia="en-GB"/>
        </w:rPr>
        <w:t xml:space="preserve"> Trust</w:t>
      </w:r>
      <w:r w:rsidRPr="00830994">
        <w:rPr>
          <w:rFonts w:asciiTheme="minorHAnsi" w:hAnsiTheme="minorHAnsi" w:cstheme="minorHAnsi"/>
          <w:kern w:val="24"/>
          <w:lang w:eastAsia="en-GB"/>
        </w:rPr>
        <w:t xml:space="preserve"> also provided information on the central costs associated with the operation and facilitation of the programme. However, there is a mismatch between the financial year in which these costs are accounted for against the calendar year in which the bulk of</w:t>
      </w:r>
      <w:r w:rsidR="00AA37A1">
        <w:rPr>
          <w:rFonts w:asciiTheme="minorHAnsi" w:hAnsiTheme="minorHAnsi" w:cstheme="minorHAnsi"/>
          <w:kern w:val="24"/>
          <w:lang w:eastAsia="en-GB"/>
        </w:rPr>
        <w:t xml:space="preserve"> programme</w:t>
      </w:r>
      <w:r w:rsidRPr="00830994">
        <w:rPr>
          <w:rFonts w:asciiTheme="minorHAnsi" w:hAnsiTheme="minorHAnsi" w:cstheme="minorHAnsi"/>
          <w:kern w:val="24"/>
          <w:lang w:eastAsia="en-GB"/>
        </w:rPr>
        <w:t xml:space="preserve"> activity took place. Therefore, these costs from an accounting perspective have been re-allocated to align with the timing of NCS participant activity. Th</w:t>
      </w:r>
      <w:r w:rsidR="00902782" w:rsidRPr="00830994">
        <w:rPr>
          <w:rFonts w:asciiTheme="minorHAnsi" w:hAnsiTheme="minorHAnsi" w:cstheme="minorHAnsi"/>
          <w:kern w:val="24"/>
          <w:lang w:eastAsia="en-GB"/>
        </w:rPr>
        <w:t>e</w:t>
      </w:r>
      <w:r w:rsidRPr="00830994">
        <w:rPr>
          <w:rFonts w:asciiTheme="minorHAnsi" w:hAnsiTheme="minorHAnsi" w:cstheme="minorHAnsi"/>
          <w:kern w:val="24"/>
          <w:lang w:eastAsia="en-GB"/>
        </w:rPr>
        <w:t xml:space="preserve"> </w:t>
      </w:r>
      <w:r w:rsidR="00132A0B">
        <w:rPr>
          <w:rFonts w:asciiTheme="minorHAnsi" w:hAnsiTheme="minorHAnsi" w:cstheme="minorHAnsi"/>
          <w:kern w:val="24"/>
          <w:lang w:eastAsia="en-GB"/>
        </w:rPr>
        <w:t xml:space="preserve">total </w:t>
      </w:r>
      <w:r w:rsidRPr="00830994">
        <w:rPr>
          <w:rFonts w:asciiTheme="minorHAnsi" w:hAnsiTheme="minorHAnsi" w:cstheme="minorHAnsi"/>
          <w:kern w:val="24"/>
          <w:lang w:eastAsia="en-GB"/>
        </w:rPr>
        <w:t>costs associated with the operation of NCS Trust associated with programme participants were estimated to be £26.4 million in 2016.</w:t>
      </w:r>
      <w:r w:rsidR="00227073" w:rsidRPr="00830994">
        <w:rPr>
          <w:rFonts w:asciiTheme="minorHAnsi" w:hAnsiTheme="minorHAnsi" w:cstheme="minorHAnsi"/>
          <w:kern w:val="24"/>
          <w:lang w:eastAsia="en-GB"/>
        </w:rPr>
        <w:t xml:space="preserve"> </w:t>
      </w:r>
      <w:r w:rsidRPr="00830994">
        <w:rPr>
          <w:rFonts w:asciiTheme="minorHAnsi" w:hAnsiTheme="minorHAnsi" w:cstheme="minorHAnsi"/>
          <w:kern w:val="24"/>
          <w:lang w:eastAsia="en-GB"/>
        </w:rPr>
        <w:t>Note that this estimate relates to all programme participants – including those undertaking the spring programme</w:t>
      </w:r>
      <w:r w:rsidR="00D42B8A">
        <w:rPr>
          <w:rFonts w:asciiTheme="minorHAnsi" w:hAnsiTheme="minorHAnsi" w:cstheme="minorHAnsi"/>
          <w:kern w:val="24"/>
          <w:lang w:eastAsia="en-GB"/>
        </w:rPr>
        <w:t xml:space="preserve">, </w:t>
      </w:r>
      <w:r w:rsidRPr="00830994">
        <w:rPr>
          <w:rFonts w:asciiTheme="minorHAnsi" w:hAnsiTheme="minorHAnsi" w:cstheme="minorHAnsi"/>
          <w:kern w:val="24"/>
          <w:lang w:eastAsia="en-GB"/>
        </w:rPr>
        <w:t>3-week summer programme</w:t>
      </w:r>
      <w:r w:rsidR="00D42B8A">
        <w:rPr>
          <w:rFonts w:asciiTheme="minorHAnsi" w:hAnsiTheme="minorHAnsi" w:cstheme="minorHAnsi"/>
          <w:kern w:val="24"/>
          <w:lang w:eastAsia="en-GB"/>
        </w:rPr>
        <w:t xml:space="preserve"> and autumn College model</w:t>
      </w:r>
      <w:r w:rsidR="00902782" w:rsidRPr="00830994">
        <w:rPr>
          <w:rFonts w:asciiTheme="minorHAnsi" w:hAnsiTheme="minorHAnsi" w:cstheme="minorHAnsi"/>
          <w:kern w:val="24"/>
          <w:lang w:eastAsia="en-GB"/>
        </w:rPr>
        <w:t xml:space="preserve">. Given these participants are not the focus of the evaluation, the central costs and overheads associated with these individuals were removed from the overall estimate of costs.  </w:t>
      </w:r>
    </w:p>
    <w:p w14:paraId="5693BE85" w14:textId="11D248D5" w:rsidR="00902782" w:rsidRDefault="00902782" w:rsidP="00444CC5">
      <w:pPr>
        <w:pStyle w:val="KTRMaintext"/>
        <w:spacing w:line="288" w:lineRule="auto"/>
        <w:rPr>
          <w:rFonts w:asciiTheme="minorHAnsi" w:hAnsiTheme="minorHAnsi" w:cstheme="minorHAnsi"/>
          <w:kern w:val="24"/>
          <w:lang w:eastAsia="en-GB"/>
        </w:rPr>
      </w:pPr>
      <w:r w:rsidRPr="00830994">
        <w:rPr>
          <w:rFonts w:asciiTheme="minorHAnsi" w:hAnsiTheme="minorHAnsi" w:cstheme="minorHAnsi"/>
          <w:kern w:val="24"/>
          <w:lang w:eastAsia="en-GB"/>
        </w:rPr>
        <w:lastRenderedPageBreak/>
        <w:t>In addition to the £97.2 million in delivery costs associated with the 4-week summer 2016 programme, an additional £18.0 million in NCS</w:t>
      </w:r>
      <w:r w:rsidR="00AA37A1">
        <w:rPr>
          <w:rFonts w:asciiTheme="minorHAnsi" w:hAnsiTheme="minorHAnsi" w:cstheme="minorHAnsi"/>
          <w:kern w:val="24"/>
          <w:lang w:eastAsia="en-GB"/>
        </w:rPr>
        <w:t xml:space="preserve"> Trust</w:t>
      </w:r>
      <w:r w:rsidRPr="00830994">
        <w:rPr>
          <w:rFonts w:asciiTheme="minorHAnsi" w:hAnsiTheme="minorHAnsi" w:cstheme="minorHAnsi"/>
          <w:kern w:val="24"/>
          <w:lang w:eastAsia="en-GB"/>
        </w:rPr>
        <w:t xml:space="preserve"> central and overheads cost</w:t>
      </w:r>
      <w:r w:rsidR="00227073" w:rsidRPr="00830994">
        <w:rPr>
          <w:rFonts w:asciiTheme="minorHAnsi" w:hAnsiTheme="minorHAnsi" w:cstheme="minorHAnsi"/>
          <w:kern w:val="24"/>
          <w:lang w:eastAsia="en-GB"/>
        </w:rPr>
        <w:t>s</w:t>
      </w:r>
      <w:r w:rsidRPr="00830994">
        <w:rPr>
          <w:rFonts w:asciiTheme="minorHAnsi" w:hAnsiTheme="minorHAnsi" w:cstheme="minorHAnsi"/>
          <w:kern w:val="24"/>
          <w:lang w:eastAsia="en-GB"/>
        </w:rPr>
        <w:t xml:space="preserve"> were incurred (bringing the total cost of delivery to £115.1 million). Similarly, in addition to the £1</w:t>
      </w:r>
      <w:r w:rsidR="00D42B8A">
        <w:rPr>
          <w:rFonts w:asciiTheme="minorHAnsi" w:hAnsiTheme="minorHAnsi" w:cstheme="minorHAnsi"/>
          <w:kern w:val="24"/>
          <w:lang w:eastAsia="en-GB"/>
        </w:rPr>
        <w:t>3</w:t>
      </w:r>
      <w:r w:rsidRPr="00830994">
        <w:rPr>
          <w:rFonts w:asciiTheme="minorHAnsi" w:hAnsiTheme="minorHAnsi" w:cstheme="minorHAnsi"/>
          <w:kern w:val="24"/>
          <w:lang w:eastAsia="en-GB"/>
        </w:rPr>
        <w:t>.</w:t>
      </w:r>
      <w:r w:rsidR="00D42B8A">
        <w:rPr>
          <w:rFonts w:asciiTheme="minorHAnsi" w:hAnsiTheme="minorHAnsi" w:cstheme="minorHAnsi"/>
          <w:kern w:val="24"/>
          <w:lang w:eastAsia="en-GB"/>
        </w:rPr>
        <w:t>3</w:t>
      </w:r>
      <w:r w:rsidRPr="00830994">
        <w:rPr>
          <w:rFonts w:asciiTheme="minorHAnsi" w:hAnsiTheme="minorHAnsi" w:cstheme="minorHAnsi"/>
          <w:kern w:val="24"/>
          <w:lang w:eastAsia="en-GB"/>
        </w:rPr>
        <w:t xml:space="preserve"> million in delivery costs associated with the autumn 2016 programme, an additional £</w:t>
      </w:r>
      <w:r w:rsidR="00D42B8A">
        <w:rPr>
          <w:rFonts w:asciiTheme="minorHAnsi" w:hAnsiTheme="minorHAnsi" w:cstheme="minorHAnsi"/>
          <w:kern w:val="24"/>
          <w:lang w:eastAsia="en-GB"/>
        </w:rPr>
        <w:t>3</w:t>
      </w:r>
      <w:r w:rsidRPr="00830994">
        <w:rPr>
          <w:rFonts w:asciiTheme="minorHAnsi" w:hAnsiTheme="minorHAnsi" w:cstheme="minorHAnsi"/>
          <w:kern w:val="24"/>
          <w:lang w:eastAsia="en-GB"/>
        </w:rPr>
        <w:t>.</w:t>
      </w:r>
      <w:r w:rsidR="00D42B8A">
        <w:rPr>
          <w:rFonts w:asciiTheme="minorHAnsi" w:hAnsiTheme="minorHAnsi" w:cstheme="minorHAnsi"/>
          <w:kern w:val="24"/>
          <w:lang w:eastAsia="en-GB"/>
        </w:rPr>
        <w:t>0</w:t>
      </w:r>
      <w:r w:rsidRPr="00830994">
        <w:rPr>
          <w:rFonts w:asciiTheme="minorHAnsi" w:hAnsiTheme="minorHAnsi" w:cstheme="minorHAnsi"/>
          <w:kern w:val="24"/>
          <w:lang w:eastAsia="en-GB"/>
        </w:rPr>
        <w:t xml:space="preserve"> million in NCS</w:t>
      </w:r>
      <w:r w:rsidR="00AA37A1">
        <w:rPr>
          <w:rFonts w:asciiTheme="minorHAnsi" w:hAnsiTheme="minorHAnsi" w:cstheme="minorHAnsi"/>
          <w:kern w:val="24"/>
          <w:lang w:eastAsia="en-GB"/>
        </w:rPr>
        <w:t xml:space="preserve"> Trust</w:t>
      </w:r>
      <w:r w:rsidRPr="00830994">
        <w:rPr>
          <w:rFonts w:asciiTheme="minorHAnsi" w:hAnsiTheme="minorHAnsi" w:cstheme="minorHAnsi"/>
          <w:kern w:val="24"/>
          <w:lang w:eastAsia="en-GB"/>
        </w:rPr>
        <w:t xml:space="preserve"> central and overheads cost were incurred (bringing the total cost of delivery to £</w:t>
      </w:r>
      <w:r w:rsidR="00D42B8A">
        <w:rPr>
          <w:rFonts w:asciiTheme="minorHAnsi" w:hAnsiTheme="minorHAnsi" w:cstheme="minorHAnsi"/>
          <w:kern w:val="24"/>
          <w:lang w:eastAsia="en-GB"/>
        </w:rPr>
        <w:t>16</w:t>
      </w:r>
      <w:r w:rsidRPr="00830994">
        <w:rPr>
          <w:rFonts w:asciiTheme="minorHAnsi" w:hAnsiTheme="minorHAnsi" w:cstheme="minorHAnsi"/>
          <w:kern w:val="24"/>
          <w:lang w:eastAsia="en-GB"/>
        </w:rPr>
        <w:t>.</w:t>
      </w:r>
      <w:r w:rsidR="00D42B8A">
        <w:rPr>
          <w:rFonts w:asciiTheme="minorHAnsi" w:hAnsiTheme="minorHAnsi" w:cstheme="minorHAnsi"/>
          <w:kern w:val="24"/>
          <w:lang w:eastAsia="en-GB"/>
        </w:rPr>
        <w:t>3</w:t>
      </w:r>
      <w:r w:rsidRPr="00830994">
        <w:rPr>
          <w:rFonts w:asciiTheme="minorHAnsi" w:hAnsiTheme="minorHAnsi" w:cstheme="minorHAnsi"/>
          <w:kern w:val="24"/>
          <w:lang w:eastAsia="en-GB"/>
        </w:rPr>
        <w:t xml:space="preserve"> million). </w:t>
      </w:r>
    </w:p>
    <w:p w14:paraId="7D00D366" w14:textId="77777777" w:rsidR="00924153" w:rsidRPr="0097076C" w:rsidRDefault="00924153" w:rsidP="00924153">
      <w:pPr>
        <w:pStyle w:val="Caption"/>
        <w:rPr>
          <w:rFonts w:asciiTheme="minorHAnsi" w:eastAsia="Calibri" w:hAnsiTheme="minorHAnsi" w:cstheme="minorHAnsi"/>
          <w:b w:val="0"/>
          <w:noProof/>
          <w:color w:val="auto"/>
          <w:sz w:val="22"/>
          <w:szCs w:val="22"/>
          <w:lang w:eastAsia="en-GB"/>
        </w:rPr>
      </w:pPr>
      <w:r w:rsidRPr="0097076C">
        <w:rPr>
          <w:sz w:val="22"/>
          <w:szCs w:val="22"/>
        </w:rPr>
        <w:t xml:space="preserve">Table </w:t>
      </w:r>
      <w:r w:rsidRPr="0097076C">
        <w:rPr>
          <w:sz w:val="22"/>
          <w:szCs w:val="22"/>
        </w:rPr>
        <w:fldChar w:fldCharType="begin"/>
      </w:r>
      <w:r w:rsidRPr="0097076C">
        <w:rPr>
          <w:sz w:val="22"/>
          <w:szCs w:val="22"/>
        </w:rPr>
        <w:instrText xml:space="preserve"> SEQ Table \* ARABIC </w:instrText>
      </w:r>
      <w:r w:rsidRPr="0097076C">
        <w:rPr>
          <w:sz w:val="22"/>
          <w:szCs w:val="22"/>
        </w:rPr>
        <w:fldChar w:fldCharType="separate"/>
      </w:r>
      <w:r w:rsidR="00905FB3" w:rsidRPr="0097076C">
        <w:rPr>
          <w:noProof/>
          <w:sz w:val="22"/>
          <w:szCs w:val="22"/>
        </w:rPr>
        <w:t>14</w:t>
      </w:r>
      <w:r w:rsidRPr="0097076C">
        <w:rPr>
          <w:sz w:val="22"/>
          <w:szCs w:val="22"/>
        </w:rPr>
        <w:fldChar w:fldCharType="end"/>
      </w:r>
      <w:r w:rsidRPr="0097076C">
        <w:rPr>
          <w:sz w:val="22"/>
          <w:szCs w:val="22"/>
        </w:rPr>
        <w:t xml:space="preserve"> Cost information</w:t>
      </w:r>
    </w:p>
    <w:tbl>
      <w:tblPr>
        <w:tblStyle w:val="LightList-Accent1"/>
        <w:tblW w:w="4802" w:type="pct"/>
        <w:tblLook w:val="04A0" w:firstRow="1" w:lastRow="0" w:firstColumn="1" w:lastColumn="0" w:noHBand="0" w:noVBand="1"/>
      </w:tblPr>
      <w:tblGrid>
        <w:gridCol w:w="1346"/>
        <w:gridCol w:w="3338"/>
        <w:gridCol w:w="2355"/>
        <w:gridCol w:w="2203"/>
      </w:tblGrid>
      <w:tr w:rsidR="00924153" w:rsidRPr="00A56174" w14:paraId="41A67B7D" w14:textId="77777777" w:rsidTr="00334A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shd w:val="clear" w:color="auto" w:fill="FBB040"/>
          </w:tcPr>
          <w:p w14:paraId="23BADD27" w14:textId="77777777" w:rsidR="00924153" w:rsidRPr="0019332A" w:rsidRDefault="00924153" w:rsidP="00334AE7">
            <w:pPr>
              <w:pStyle w:val="KTRTableCell"/>
              <w:spacing w:line="280" w:lineRule="exact"/>
              <w:rPr>
                <w:b w:val="0"/>
                <w:color w:val="FFFFFF" w:themeColor="background1"/>
                <w:sz w:val="24"/>
                <w:szCs w:val="24"/>
              </w:rPr>
            </w:pPr>
            <w:r w:rsidRPr="0019332A">
              <w:rPr>
                <w:bCs/>
                <w:color w:val="FFFFFF" w:themeColor="background1"/>
                <w:sz w:val="24"/>
                <w:szCs w:val="24"/>
              </w:rPr>
              <w:t>Factors</w:t>
            </w:r>
          </w:p>
        </w:tc>
        <w:tc>
          <w:tcPr>
            <w:tcW w:w="1806" w:type="pct"/>
            <w:tcBorders>
              <w:left w:val="single" w:sz="4" w:space="0" w:color="9C9B9B" w:themeColor="accent1"/>
            </w:tcBorders>
            <w:shd w:val="clear" w:color="auto" w:fill="FBB040"/>
          </w:tcPr>
          <w:p w14:paraId="52C2E6A0" w14:textId="77777777" w:rsidR="00924153" w:rsidRPr="0019332A"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9332A">
              <w:rPr>
                <w:bCs/>
                <w:color w:val="FFFFFF" w:themeColor="background1"/>
                <w:sz w:val="24"/>
                <w:szCs w:val="24"/>
              </w:rPr>
              <w:t>Description</w:t>
            </w:r>
          </w:p>
        </w:tc>
        <w:tc>
          <w:tcPr>
            <w:tcW w:w="1274" w:type="pct"/>
            <w:tcBorders>
              <w:left w:val="single" w:sz="4" w:space="0" w:color="9C9B9B" w:themeColor="accent1"/>
              <w:right w:val="single" w:sz="4" w:space="0" w:color="9C9B9B" w:themeColor="accent1"/>
            </w:tcBorders>
            <w:shd w:val="clear" w:color="auto" w:fill="FBB040"/>
            <w:vAlign w:val="center"/>
          </w:tcPr>
          <w:p w14:paraId="1A167094" w14:textId="77777777" w:rsidR="00924153" w:rsidRPr="0019332A"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9332A">
              <w:rPr>
                <w:noProof/>
                <w:color w:val="FFFFFF" w:themeColor="background1"/>
                <w:sz w:val="24"/>
                <w:szCs w:val="24"/>
                <w:lang w:eastAsia="en-GB"/>
              </w:rPr>
              <mc:AlternateContent>
                <mc:Choice Requires="wpg">
                  <w:drawing>
                    <wp:anchor distT="0" distB="0" distL="114300" distR="114300" simplePos="0" relativeHeight="251673653" behindDoc="0" locked="0" layoutInCell="1" allowOverlap="1" wp14:anchorId="56099C9E" wp14:editId="4CEACA9D">
                      <wp:simplePos x="0" y="0"/>
                      <wp:positionH relativeFrom="column">
                        <wp:posOffset>1160780</wp:posOffset>
                      </wp:positionH>
                      <wp:positionV relativeFrom="paragraph">
                        <wp:posOffset>47625</wp:posOffset>
                      </wp:positionV>
                      <wp:extent cx="225425" cy="224790"/>
                      <wp:effectExtent l="57150" t="19050" r="60325" b="3810"/>
                      <wp:wrapNone/>
                      <wp:docPr id="283"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284" name="Oval 284"/>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50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6" name="Freeform 502"/>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7"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8"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9"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0"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1"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2"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3"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4"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5"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6"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A16202" id="Group 111" o:spid="_x0000_s1026" style="position:absolute;margin-left:91.4pt;margin-top:3.75pt;width:17.75pt;height:17.7pt;z-index:251673653;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">
                      <v:oval id="Oval 284"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shape id="Freeform 50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" path="m47,96l,96,,,47,r,96l47,96xe" filled="f" stroked="f">
                        <v:path arrowok="t" o:connecttype="custom" o:connectlocs="47,96;0,96;0,0;47,0;47,96;47,96" o:connectangles="0,0,0,0,0,0"/>
                      </v:shape>
                      <v:shape id="Freeform 502"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" path="m100,48l,48,,,100,r,48l100,48xe" filled="f" stroked="f">
                        <v:path arrowok="t" o:connecttype="custom" o:connectlocs="100,48;0,48;0,0;100,0;100,48;100,48" o:connectangles="0,0,0,0,0,0"/>
                      </v:shape>
                    </v:group>
                  </w:pict>
                </mc:Fallback>
              </mc:AlternateContent>
            </w:r>
            <w:r w:rsidRPr="0019332A">
              <w:rPr>
                <w:rFonts w:eastAsiaTheme="minorEastAsia"/>
                <w:bCs/>
                <w:color w:val="FFFFFF" w:themeColor="background1"/>
                <w:sz w:val="24"/>
                <w:szCs w:val="24"/>
                <w:lang w:eastAsia="en-AU"/>
              </w:rPr>
              <w:t xml:space="preserve">Summer </w:t>
            </w:r>
            <w:r w:rsidRPr="0019332A">
              <w:rPr>
                <w:color w:val="FFFFFF" w:themeColor="background1"/>
                <w:sz w:val="24"/>
                <w:szCs w:val="24"/>
              </w:rPr>
              <w:t>20</w:t>
            </w:r>
            <w:r w:rsidRPr="0019332A">
              <w:rPr>
                <w:rFonts w:eastAsiaTheme="minorEastAsia"/>
                <w:bCs/>
                <w:color w:val="FFFFFF" w:themeColor="background1"/>
                <w:sz w:val="24"/>
                <w:szCs w:val="24"/>
                <w:lang w:eastAsia="en-AU"/>
              </w:rPr>
              <w:t>16</w:t>
            </w:r>
          </w:p>
        </w:tc>
        <w:tc>
          <w:tcPr>
            <w:tcW w:w="1192" w:type="pct"/>
            <w:tcBorders>
              <w:left w:val="single" w:sz="4" w:space="0" w:color="9C9B9B" w:themeColor="accent1"/>
              <w:right w:val="single" w:sz="4" w:space="0" w:color="9C9B9B" w:themeColor="accent1"/>
            </w:tcBorders>
            <w:shd w:val="clear" w:color="auto" w:fill="FBB040"/>
            <w:vAlign w:val="center"/>
          </w:tcPr>
          <w:p w14:paraId="69E9992E" w14:textId="77777777" w:rsidR="00924153" w:rsidRPr="0019332A" w:rsidRDefault="00924153" w:rsidP="00334AE7">
            <w:pPr>
              <w:pStyle w:val="KTRTableCell"/>
              <w:tabs>
                <w:tab w:val="right" w:pos="2896"/>
              </w:tabs>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9332A">
              <w:rPr>
                <w:noProof/>
                <w:color w:val="FFFFFF" w:themeColor="background1"/>
                <w:sz w:val="24"/>
                <w:szCs w:val="24"/>
                <w:lang w:eastAsia="en-GB"/>
              </w:rPr>
              <mc:AlternateContent>
                <mc:Choice Requires="wps">
                  <w:drawing>
                    <wp:anchor distT="0" distB="0" distL="114300" distR="114300" simplePos="0" relativeHeight="251674677" behindDoc="0" locked="0" layoutInCell="1" allowOverlap="1" wp14:anchorId="6C78BB34" wp14:editId="666BB922">
                      <wp:simplePos x="0" y="0"/>
                      <wp:positionH relativeFrom="column">
                        <wp:posOffset>1075055</wp:posOffset>
                      </wp:positionH>
                      <wp:positionV relativeFrom="paragraph">
                        <wp:posOffset>47625</wp:posOffset>
                      </wp:positionV>
                      <wp:extent cx="156210" cy="200025"/>
                      <wp:effectExtent l="0" t="0" r="0" b="9525"/>
                      <wp:wrapNone/>
                      <wp:docPr id="51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C7528" id="Freeform 107" o:spid="_x0000_s1026" style="position:absolute;margin-left:84.65pt;margin-top:3.75pt;width:12.3pt;height:15.75pt;z-index:2516746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4pu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19332A">
              <w:rPr>
                <w:rFonts w:eastAsiaTheme="minorEastAsia"/>
                <w:bCs/>
                <w:color w:val="FFFFFF" w:themeColor="background1"/>
                <w:sz w:val="24"/>
                <w:szCs w:val="24"/>
                <w:lang w:eastAsia="en-AU"/>
              </w:rPr>
              <w:t xml:space="preserve">Autumn </w:t>
            </w:r>
            <w:r w:rsidRPr="0019332A">
              <w:rPr>
                <w:color w:val="FFFFFF" w:themeColor="background1"/>
                <w:sz w:val="24"/>
                <w:szCs w:val="24"/>
              </w:rPr>
              <w:t>2016</w:t>
            </w:r>
          </w:p>
        </w:tc>
      </w:tr>
      <w:tr w:rsidR="00924153" w:rsidRPr="00D3370B" w14:paraId="3F68D357" w14:textId="77777777" w:rsidTr="00334A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2ADC34F7" w14:textId="77777777" w:rsidR="00924153" w:rsidRPr="000E656D" w:rsidRDefault="00924153" w:rsidP="00334AE7">
            <w:pPr>
              <w:pStyle w:val="KTRTableCell"/>
              <w:spacing w:line="280" w:lineRule="exact"/>
              <w:rPr>
                <w:color w:val="000000"/>
                <w:sz w:val="24"/>
                <w:szCs w:val="24"/>
              </w:rPr>
            </w:pPr>
            <w:r w:rsidRPr="000E656D">
              <w:rPr>
                <w:sz w:val="24"/>
                <w:szCs w:val="24"/>
              </w:rPr>
              <w:t>A</w:t>
            </w:r>
          </w:p>
        </w:tc>
        <w:tc>
          <w:tcPr>
            <w:tcW w:w="1806" w:type="pct"/>
            <w:tcBorders>
              <w:left w:val="single" w:sz="4" w:space="0" w:color="9C9B9B" w:themeColor="accent1"/>
            </w:tcBorders>
            <w:vAlign w:val="center"/>
          </w:tcPr>
          <w:p w14:paraId="5CE8B74E" w14:textId="3FBC0D27" w:rsidR="00924153" w:rsidRPr="000E656D"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Number of participants</w:t>
            </w:r>
            <w:r w:rsidR="00AA37A1">
              <w:rPr>
                <w:rStyle w:val="FootnoteReference"/>
                <w:sz w:val="24"/>
                <w:szCs w:val="24"/>
              </w:rPr>
              <w:footnoteReference w:id="49"/>
            </w:r>
          </w:p>
        </w:tc>
        <w:tc>
          <w:tcPr>
            <w:tcW w:w="1274" w:type="pct"/>
            <w:tcBorders>
              <w:left w:val="single" w:sz="4" w:space="0" w:color="9C9B9B" w:themeColor="accent1"/>
              <w:right w:val="single" w:sz="4" w:space="0" w:color="9C9B9B" w:themeColor="accent1"/>
            </w:tcBorders>
            <w:vAlign w:val="center"/>
          </w:tcPr>
          <w:p w14:paraId="61BCA77C" w14:textId="2776B27E" w:rsidR="00924153" w:rsidRPr="000E656D"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62</w:t>
            </w:r>
            <w:r w:rsidRPr="000E656D">
              <w:rPr>
                <w:sz w:val="24"/>
                <w:szCs w:val="24"/>
              </w:rPr>
              <w:t>,</w:t>
            </w:r>
            <w:r>
              <w:rPr>
                <w:sz w:val="24"/>
                <w:szCs w:val="24"/>
              </w:rPr>
              <w:t>989</w:t>
            </w:r>
          </w:p>
        </w:tc>
        <w:tc>
          <w:tcPr>
            <w:tcW w:w="1192" w:type="pct"/>
            <w:tcBorders>
              <w:left w:val="single" w:sz="4" w:space="0" w:color="9C9B9B" w:themeColor="accent1"/>
              <w:right w:val="single" w:sz="4" w:space="0" w:color="9C9B9B" w:themeColor="accent1"/>
            </w:tcBorders>
            <w:vAlign w:val="center"/>
          </w:tcPr>
          <w:p w14:paraId="1D7227AD" w14:textId="150960BB" w:rsidR="00924153" w:rsidRPr="000E656D" w:rsidRDefault="00D42B8A"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r w:rsidR="00924153">
              <w:rPr>
                <w:sz w:val="24"/>
                <w:szCs w:val="24"/>
              </w:rPr>
              <w:t>,</w:t>
            </w:r>
            <w:r>
              <w:rPr>
                <w:sz w:val="24"/>
                <w:szCs w:val="24"/>
              </w:rPr>
              <w:t>556</w:t>
            </w:r>
          </w:p>
        </w:tc>
      </w:tr>
      <w:tr w:rsidR="00924153" w:rsidRPr="00D3370B" w14:paraId="0ED91BD6" w14:textId="77777777" w:rsidTr="00334AE7">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338092FD" w14:textId="77777777" w:rsidR="00924153" w:rsidRPr="000E656D" w:rsidRDefault="00924153" w:rsidP="00334AE7">
            <w:pPr>
              <w:pStyle w:val="KTRTableCell"/>
              <w:spacing w:line="280" w:lineRule="exact"/>
              <w:rPr>
                <w:color w:val="000000"/>
                <w:sz w:val="24"/>
                <w:szCs w:val="24"/>
              </w:rPr>
            </w:pPr>
            <w:r>
              <w:rPr>
                <w:color w:val="000000"/>
                <w:sz w:val="24"/>
                <w:szCs w:val="24"/>
              </w:rPr>
              <w:t>B</w:t>
            </w:r>
          </w:p>
        </w:tc>
        <w:tc>
          <w:tcPr>
            <w:tcW w:w="1806" w:type="pct"/>
            <w:tcBorders>
              <w:left w:val="single" w:sz="4" w:space="0" w:color="9C9B9B" w:themeColor="accent1"/>
            </w:tcBorders>
            <w:vAlign w:val="center"/>
          </w:tcPr>
          <w:p w14:paraId="6693BA57" w14:textId="77777777"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Delivery Costs</w:t>
            </w:r>
          </w:p>
        </w:tc>
        <w:tc>
          <w:tcPr>
            <w:tcW w:w="1274" w:type="pct"/>
            <w:tcBorders>
              <w:left w:val="single" w:sz="4" w:space="0" w:color="9C9B9B" w:themeColor="accent1"/>
              <w:right w:val="single" w:sz="4" w:space="0" w:color="9C9B9B" w:themeColor="accent1"/>
            </w:tcBorders>
            <w:vAlign w:val="center"/>
          </w:tcPr>
          <w:p w14:paraId="4C6091EB" w14:textId="23D09D9B"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£97.2m</w:t>
            </w:r>
          </w:p>
        </w:tc>
        <w:tc>
          <w:tcPr>
            <w:tcW w:w="1192" w:type="pct"/>
            <w:tcBorders>
              <w:left w:val="single" w:sz="4" w:space="0" w:color="9C9B9B" w:themeColor="accent1"/>
              <w:right w:val="single" w:sz="4" w:space="0" w:color="9C9B9B" w:themeColor="accent1"/>
            </w:tcBorders>
            <w:vAlign w:val="center"/>
          </w:tcPr>
          <w:p w14:paraId="2FCAB6F2" w14:textId="179DAF32"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D42B8A">
              <w:rPr>
                <w:sz w:val="24"/>
                <w:szCs w:val="24"/>
              </w:rPr>
              <w:t>3</w:t>
            </w:r>
            <w:r>
              <w:rPr>
                <w:sz w:val="24"/>
                <w:szCs w:val="24"/>
              </w:rPr>
              <w:t>.</w:t>
            </w:r>
            <w:r w:rsidR="00D42B8A">
              <w:rPr>
                <w:sz w:val="24"/>
                <w:szCs w:val="24"/>
              </w:rPr>
              <w:t>3</w:t>
            </w:r>
            <w:r>
              <w:rPr>
                <w:sz w:val="24"/>
                <w:szCs w:val="24"/>
              </w:rPr>
              <w:t>m</w:t>
            </w:r>
          </w:p>
        </w:tc>
      </w:tr>
      <w:tr w:rsidR="00924153" w:rsidRPr="00D3370B" w14:paraId="485CAC89" w14:textId="77777777" w:rsidTr="00334A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3A0DA3E1" w14:textId="77777777" w:rsidR="00924153" w:rsidRDefault="00924153" w:rsidP="00334AE7">
            <w:pPr>
              <w:pStyle w:val="KTRTableCell"/>
              <w:spacing w:line="280" w:lineRule="exact"/>
              <w:rPr>
                <w:color w:val="000000"/>
                <w:sz w:val="24"/>
                <w:szCs w:val="24"/>
              </w:rPr>
            </w:pPr>
            <w:r>
              <w:rPr>
                <w:color w:val="000000"/>
                <w:sz w:val="24"/>
                <w:szCs w:val="24"/>
              </w:rPr>
              <w:t>C</w:t>
            </w:r>
          </w:p>
        </w:tc>
        <w:tc>
          <w:tcPr>
            <w:tcW w:w="1806" w:type="pct"/>
            <w:tcBorders>
              <w:left w:val="single" w:sz="4" w:space="0" w:color="9C9B9B" w:themeColor="accent1"/>
            </w:tcBorders>
            <w:vAlign w:val="center"/>
          </w:tcPr>
          <w:p w14:paraId="3854BEFD" w14:textId="77777777" w:rsidR="00924153"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NCST Central cost and overheads</w:t>
            </w:r>
          </w:p>
        </w:tc>
        <w:tc>
          <w:tcPr>
            <w:tcW w:w="1274" w:type="pct"/>
            <w:tcBorders>
              <w:left w:val="single" w:sz="4" w:space="0" w:color="9C9B9B" w:themeColor="accent1"/>
              <w:right w:val="single" w:sz="4" w:space="0" w:color="9C9B9B" w:themeColor="accent1"/>
            </w:tcBorders>
            <w:vAlign w:val="center"/>
          </w:tcPr>
          <w:p w14:paraId="262FB7FE" w14:textId="77777777" w:rsidR="00924153"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£18.0m</w:t>
            </w:r>
          </w:p>
        </w:tc>
        <w:tc>
          <w:tcPr>
            <w:tcW w:w="1192" w:type="pct"/>
            <w:tcBorders>
              <w:left w:val="single" w:sz="4" w:space="0" w:color="9C9B9B" w:themeColor="accent1"/>
              <w:right w:val="single" w:sz="4" w:space="0" w:color="9C9B9B" w:themeColor="accent1"/>
            </w:tcBorders>
            <w:vAlign w:val="center"/>
          </w:tcPr>
          <w:p w14:paraId="0FB25B13" w14:textId="77777777" w:rsidR="00924153"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D42B8A">
              <w:rPr>
                <w:sz w:val="24"/>
                <w:szCs w:val="24"/>
              </w:rPr>
              <w:t>3</w:t>
            </w:r>
            <w:r>
              <w:rPr>
                <w:sz w:val="24"/>
                <w:szCs w:val="24"/>
              </w:rPr>
              <w:t>.</w:t>
            </w:r>
            <w:r w:rsidR="00D42B8A">
              <w:rPr>
                <w:sz w:val="24"/>
                <w:szCs w:val="24"/>
              </w:rPr>
              <w:t>0</w:t>
            </w:r>
            <w:r>
              <w:rPr>
                <w:sz w:val="24"/>
                <w:szCs w:val="24"/>
              </w:rPr>
              <w:t>m</w:t>
            </w:r>
          </w:p>
        </w:tc>
      </w:tr>
      <w:tr w:rsidR="00924153" w:rsidRPr="00D3370B" w14:paraId="5D9DC340" w14:textId="77777777" w:rsidTr="00334AE7">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2653EC4C" w14:textId="77777777" w:rsidR="00924153" w:rsidRPr="000E656D" w:rsidRDefault="00924153" w:rsidP="00334AE7">
            <w:pPr>
              <w:pStyle w:val="KTRTableCell"/>
              <w:spacing w:line="280" w:lineRule="exact"/>
              <w:rPr>
                <w:color w:val="000000"/>
                <w:sz w:val="24"/>
                <w:szCs w:val="24"/>
              </w:rPr>
            </w:pPr>
            <w:r>
              <w:rPr>
                <w:color w:val="000000"/>
                <w:sz w:val="24"/>
                <w:szCs w:val="24"/>
              </w:rPr>
              <w:t>D</w:t>
            </w:r>
          </w:p>
        </w:tc>
        <w:tc>
          <w:tcPr>
            <w:tcW w:w="1806" w:type="pct"/>
            <w:tcBorders>
              <w:left w:val="single" w:sz="4" w:space="0" w:color="9C9B9B" w:themeColor="accent1"/>
            </w:tcBorders>
            <w:vAlign w:val="center"/>
          </w:tcPr>
          <w:p w14:paraId="7C9CE1FE" w14:textId="77777777"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Total costs</w:t>
            </w:r>
          </w:p>
        </w:tc>
        <w:tc>
          <w:tcPr>
            <w:tcW w:w="1274" w:type="pct"/>
            <w:tcBorders>
              <w:left w:val="single" w:sz="4" w:space="0" w:color="9C9B9B" w:themeColor="accent1"/>
              <w:right w:val="single" w:sz="4" w:space="0" w:color="9C9B9B" w:themeColor="accent1"/>
            </w:tcBorders>
            <w:vAlign w:val="center"/>
          </w:tcPr>
          <w:p w14:paraId="2996CAEE" w14:textId="7829E915"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£115.1m</w:t>
            </w:r>
          </w:p>
        </w:tc>
        <w:tc>
          <w:tcPr>
            <w:tcW w:w="1192" w:type="pct"/>
            <w:tcBorders>
              <w:left w:val="single" w:sz="4" w:space="0" w:color="9C9B9B" w:themeColor="accent1"/>
              <w:right w:val="single" w:sz="4" w:space="0" w:color="9C9B9B" w:themeColor="accent1"/>
            </w:tcBorders>
            <w:vAlign w:val="center"/>
          </w:tcPr>
          <w:p w14:paraId="18F3D778" w14:textId="73EE5C4C" w:rsidR="00924153" w:rsidRPr="000E656D" w:rsidRDefault="00924153" w:rsidP="00334AE7">
            <w:pPr>
              <w:pStyle w:val="KTRTableCell"/>
              <w:spacing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D42B8A">
              <w:rPr>
                <w:sz w:val="24"/>
                <w:szCs w:val="24"/>
              </w:rPr>
              <w:t>16</w:t>
            </w:r>
            <w:r>
              <w:rPr>
                <w:sz w:val="24"/>
                <w:szCs w:val="24"/>
              </w:rPr>
              <w:t>.</w:t>
            </w:r>
            <w:r w:rsidR="00D42B8A">
              <w:rPr>
                <w:sz w:val="24"/>
                <w:szCs w:val="24"/>
              </w:rPr>
              <w:t>3</w:t>
            </w:r>
            <w:r>
              <w:rPr>
                <w:sz w:val="24"/>
                <w:szCs w:val="24"/>
              </w:rPr>
              <w:t>m</w:t>
            </w:r>
          </w:p>
        </w:tc>
      </w:tr>
    </w:tbl>
    <w:p w14:paraId="085851FC" w14:textId="77777777" w:rsidR="00924153" w:rsidRDefault="00924153" w:rsidP="00444CC5">
      <w:pPr>
        <w:pStyle w:val="KTRMaintext"/>
        <w:spacing w:line="288" w:lineRule="auto"/>
        <w:rPr>
          <w:rFonts w:asciiTheme="minorHAnsi" w:hAnsiTheme="minorHAnsi" w:cstheme="minorHAnsi"/>
          <w:kern w:val="24"/>
          <w:lang w:eastAsia="en-GB"/>
        </w:rPr>
      </w:pPr>
    </w:p>
    <w:p w14:paraId="2A86F6D1" w14:textId="64F45105" w:rsidR="00AF5FE2" w:rsidRPr="00830994" w:rsidRDefault="00AF5FE2" w:rsidP="00444CC5">
      <w:pPr>
        <w:pStyle w:val="KTRMaintext"/>
        <w:spacing w:line="288" w:lineRule="auto"/>
        <w:rPr>
          <w:rFonts w:asciiTheme="minorHAnsi" w:hAnsiTheme="minorHAnsi" w:cstheme="minorHAnsi"/>
          <w:lang w:eastAsia="en-GB"/>
        </w:rPr>
      </w:pPr>
      <w:r w:rsidRPr="00830994">
        <w:rPr>
          <w:rFonts w:asciiTheme="minorHAnsi" w:hAnsiTheme="minorHAnsi" w:cstheme="minorHAnsi"/>
          <w:kern w:val="24"/>
          <w:lang w:eastAsia="en-GB"/>
        </w:rPr>
        <w:t>Given this information, the 2016 NCS programme costs</w:t>
      </w:r>
      <w:bookmarkStart w:id="50" w:name="_Ref25302815"/>
      <w:r w:rsidR="00953BD0">
        <w:rPr>
          <w:rStyle w:val="FootnoteReference"/>
          <w:rFonts w:asciiTheme="minorHAnsi" w:hAnsiTheme="minorHAnsi" w:cstheme="minorHAnsi"/>
          <w:kern w:val="24"/>
          <w:lang w:eastAsia="en-GB"/>
        </w:rPr>
        <w:footnoteReference w:id="50"/>
      </w:r>
      <w:bookmarkEnd w:id="50"/>
      <w:r w:rsidRPr="00830994">
        <w:rPr>
          <w:rFonts w:asciiTheme="minorHAnsi" w:hAnsiTheme="minorHAnsi" w:cstheme="minorHAnsi"/>
          <w:kern w:val="24"/>
          <w:lang w:eastAsia="en-GB"/>
        </w:rPr>
        <w:t xml:space="preserve"> used are as follows:</w:t>
      </w:r>
    </w:p>
    <w:p w14:paraId="16B7772F" w14:textId="30EB7E1C" w:rsidR="00AF5FE2" w:rsidRPr="00830994" w:rsidRDefault="00AF5FE2" w:rsidP="00444CC5">
      <w:pPr>
        <w:pStyle w:val="TBsunbulletblue"/>
        <w:spacing w:before="120" w:after="120"/>
        <w:ind w:left="0" w:right="0" w:firstLine="0"/>
        <w:rPr>
          <w:rFonts w:asciiTheme="minorHAnsi" w:hAnsiTheme="minorHAnsi" w:cstheme="minorHAnsi"/>
        </w:rPr>
      </w:pPr>
      <w:r w:rsidRPr="00830994">
        <w:rPr>
          <w:rFonts w:asciiTheme="minorHAnsi" w:eastAsia="Calibri" w:hAnsiTheme="minorHAnsi" w:cstheme="minorHAnsi"/>
        </w:rPr>
        <w:t>Summer 2016: approximately £</w:t>
      </w:r>
      <w:r w:rsidR="00902782" w:rsidRPr="00830994">
        <w:rPr>
          <w:rFonts w:asciiTheme="minorHAnsi" w:eastAsia="Calibri" w:hAnsiTheme="minorHAnsi" w:cstheme="minorHAnsi"/>
        </w:rPr>
        <w:t>115</w:t>
      </w:r>
      <w:r w:rsidRPr="00830994">
        <w:rPr>
          <w:rFonts w:asciiTheme="minorHAnsi" w:eastAsia="Calibri" w:hAnsiTheme="minorHAnsi" w:cstheme="minorHAnsi"/>
        </w:rPr>
        <w:t>.</w:t>
      </w:r>
      <w:r w:rsidR="00902782" w:rsidRPr="00830994">
        <w:rPr>
          <w:rFonts w:asciiTheme="minorHAnsi" w:eastAsia="Calibri" w:hAnsiTheme="minorHAnsi" w:cstheme="minorHAnsi"/>
        </w:rPr>
        <w:t xml:space="preserve">1 </w:t>
      </w:r>
      <w:r w:rsidRPr="00830994">
        <w:rPr>
          <w:rFonts w:asciiTheme="minorHAnsi" w:eastAsia="Calibri" w:hAnsiTheme="minorHAnsi" w:cstheme="minorHAnsi"/>
        </w:rPr>
        <w:t xml:space="preserve">million </w:t>
      </w:r>
      <w:r w:rsidR="006F0F82">
        <w:rPr>
          <w:rFonts w:asciiTheme="minorHAnsi" w:eastAsia="Calibri" w:hAnsiTheme="minorHAnsi" w:cstheme="minorHAnsi"/>
        </w:rPr>
        <w:t xml:space="preserve">in </w:t>
      </w:r>
      <w:r w:rsidRPr="00830994">
        <w:rPr>
          <w:rFonts w:asciiTheme="minorHAnsi" w:eastAsia="Calibri" w:hAnsiTheme="minorHAnsi" w:cstheme="minorHAnsi"/>
        </w:rPr>
        <w:t xml:space="preserve">total </w:t>
      </w:r>
      <w:r w:rsidR="006F0F82">
        <w:rPr>
          <w:rFonts w:asciiTheme="minorHAnsi" w:eastAsia="Calibri" w:hAnsiTheme="minorHAnsi" w:cstheme="minorHAnsi"/>
        </w:rPr>
        <w:t xml:space="preserve">costs </w:t>
      </w:r>
      <w:r w:rsidRPr="00830994">
        <w:rPr>
          <w:rFonts w:asciiTheme="minorHAnsi" w:eastAsia="Calibri" w:hAnsiTheme="minorHAnsi" w:cstheme="minorHAnsi"/>
        </w:rPr>
        <w:t>associated with 62,</w:t>
      </w:r>
      <w:r w:rsidR="00902782" w:rsidRPr="00830994">
        <w:rPr>
          <w:rFonts w:asciiTheme="minorHAnsi" w:eastAsia="Calibri" w:hAnsiTheme="minorHAnsi" w:cstheme="minorHAnsi"/>
        </w:rPr>
        <w:t xml:space="preserve">989 </w:t>
      </w:r>
      <w:r w:rsidRPr="00830994">
        <w:rPr>
          <w:rFonts w:asciiTheme="minorHAnsi" w:eastAsia="Calibri" w:hAnsiTheme="minorHAnsi" w:cstheme="minorHAnsi"/>
        </w:rPr>
        <w:t xml:space="preserve">participants, </w:t>
      </w:r>
      <w:r w:rsidR="00F24612" w:rsidRPr="00830994">
        <w:rPr>
          <w:rFonts w:asciiTheme="minorHAnsi" w:eastAsia="Calibri" w:hAnsiTheme="minorHAnsi" w:cstheme="minorHAnsi"/>
        </w:rPr>
        <w:t>equating to:</w:t>
      </w:r>
    </w:p>
    <w:p w14:paraId="176415F3" w14:textId="5551B9BC" w:rsidR="00AF5FE2" w:rsidRPr="00830994" w:rsidRDefault="00AF5FE2" w:rsidP="0019332A">
      <w:pPr>
        <w:pStyle w:val="TBsunbulletblue"/>
        <w:numPr>
          <w:ilvl w:val="0"/>
          <w:numId w:val="50"/>
        </w:numPr>
        <w:spacing w:before="120" w:after="120"/>
        <w:ind w:right="0"/>
        <w:rPr>
          <w:rFonts w:asciiTheme="minorHAnsi" w:hAnsiTheme="minorHAnsi" w:cstheme="minorHAnsi"/>
        </w:rPr>
      </w:pPr>
      <w:r w:rsidRPr="00830994">
        <w:rPr>
          <w:rFonts w:asciiTheme="minorHAnsi" w:eastAsia="Calibri" w:hAnsiTheme="minorHAnsi" w:cstheme="minorHAnsi"/>
        </w:rPr>
        <w:t>a total cost of £1,</w:t>
      </w:r>
      <w:r w:rsidR="00902782" w:rsidRPr="00830994">
        <w:rPr>
          <w:rFonts w:asciiTheme="minorHAnsi" w:eastAsia="Calibri" w:hAnsiTheme="minorHAnsi" w:cstheme="minorHAnsi"/>
        </w:rPr>
        <w:t xml:space="preserve">828 </w:t>
      </w:r>
      <w:r w:rsidRPr="00830994">
        <w:rPr>
          <w:rFonts w:asciiTheme="minorHAnsi" w:eastAsia="Calibri" w:hAnsiTheme="minorHAnsi" w:cstheme="minorHAnsi"/>
        </w:rPr>
        <w:t>on average per participant</w:t>
      </w:r>
    </w:p>
    <w:p w14:paraId="75AAD6E1" w14:textId="3B4F38AA" w:rsidR="00AF5FE2" w:rsidRPr="00830994" w:rsidRDefault="00AF5FE2" w:rsidP="0019332A">
      <w:pPr>
        <w:pStyle w:val="TBsunbulletblue"/>
        <w:numPr>
          <w:ilvl w:val="0"/>
          <w:numId w:val="50"/>
        </w:numPr>
        <w:spacing w:before="120" w:after="120"/>
        <w:ind w:right="0"/>
        <w:rPr>
          <w:rFonts w:asciiTheme="minorHAnsi" w:hAnsiTheme="minorHAnsi" w:cstheme="minorHAnsi"/>
        </w:rPr>
      </w:pPr>
      <w:r w:rsidRPr="00830994">
        <w:rPr>
          <w:rFonts w:asciiTheme="minorHAnsi" w:eastAsia="Calibri" w:hAnsiTheme="minorHAnsi" w:cstheme="minorHAnsi"/>
        </w:rPr>
        <w:t>a delivery cost of £1,</w:t>
      </w:r>
      <w:r w:rsidR="00902782" w:rsidRPr="00830994">
        <w:rPr>
          <w:rFonts w:asciiTheme="minorHAnsi" w:eastAsia="Calibri" w:hAnsiTheme="minorHAnsi" w:cstheme="minorHAnsi"/>
        </w:rPr>
        <w:t xml:space="preserve">543 </w:t>
      </w:r>
      <w:r w:rsidRPr="00830994">
        <w:rPr>
          <w:rFonts w:asciiTheme="minorHAnsi" w:eastAsia="Calibri" w:hAnsiTheme="minorHAnsi" w:cstheme="minorHAnsi"/>
        </w:rPr>
        <w:t>on average per participant</w:t>
      </w:r>
    </w:p>
    <w:p w14:paraId="36025A25" w14:textId="34C1A85E" w:rsidR="00F24612" w:rsidRPr="00830994" w:rsidRDefault="00F24612" w:rsidP="00F24612">
      <w:pPr>
        <w:pStyle w:val="TBHleafbulletblue"/>
        <w:ind w:hanging="709"/>
        <w:rPr>
          <w:rFonts w:asciiTheme="minorHAnsi" w:hAnsiTheme="minorHAnsi" w:cstheme="minorHAnsi"/>
        </w:rPr>
      </w:pPr>
      <w:r w:rsidRPr="00830994">
        <w:rPr>
          <w:rFonts w:asciiTheme="minorHAnsi" w:eastAsia="Calibri" w:hAnsiTheme="minorHAnsi" w:cstheme="minorHAnsi"/>
        </w:rPr>
        <w:t>Autumn 2016: £</w:t>
      </w:r>
      <w:r w:rsidR="00D42B8A">
        <w:rPr>
          <w:rFonts w:asciiTheme="minorHAnsi" w:eastAsia="Calibri" w:hAnsiTheme="minorHAnsi" w:cstheme="minorHAnsi"/>
        </w:rPr>
        <w:t>16</w:t>
      </w:r>
      <w:r w:rsidRPr="00830994">
        <w:rPr>
          <w:rFonts w:asciiTheme="minorHAnsi" w:eastAsia="Calibri" w:hAnsiTheme="minorHAnsi" w:cstheme="minorHAnsi"/>
        </w:rPr>
        <w:t>.</w:t>
      </w:r>
      <w:r w:rsidR="00D42B8A">
        <w:rPr>
          <w:rFonts w:asciiTheme="minorHAnsi" w:eastAsia="Calibri" w:hAnsiTheme="minorHAnsi" w:cstheme="minorHAnsi"/>
        </w:rPr>
        <w:t>3</w:t>
      </w:r>
      <w:r w:rsidR="00902782" w:rsidRPr="00830994">
        <w:rPr>
          <w:rFonts w:asciiTheme="minorHAnsi" w:eastAsia="Calibri" w:hAnsiTheme="minorHAnsi" w:cstheme="minorHAnsi"/>
        </w:rPr>
        <w:t xml:space="preserve"> </w:t>
      </w:r>
      <w:r w:rsidRPr="00830994">
        <w:rPr>
          <w:rFonts w:asciiTheme="minorHAnsi" w:eastAsia="Calibri" w:hAnsiTheme="minorHAnsi" w:cstheme="minorHAnsi"/>
        </w:rPr>
        <w:t xml:space="preserve">million </w:t>
      </w:r>
      <w:r w:rsidR="006F0F82">
        <w:rPr>
          <w:rFonts w:asciiTheme="minorHAnsi" w:eastAsia="Calibri" w:hAnsiTheme="minorHAnsi" w:cstheme="minorHAnsi"/>
        </w:rPr>
        <w:t xml:space="preserve">in </w:t>
      </w:r>
      <w:r w:rsidRPr="00830994">
        <w:rPr>
          <w:rFonts w:asciiTheme="minorHAnsi" w:eastAsia="Calibri" w:hAnsiTheme="minorHAnsi" w:cstheme="minorHAnsi"/>
        </w:rPr>
        <w:t xml:space="preserve">total </w:t>
      </w:r>
      <w:r w:rsidR="006F0F82">
        <w:rPr>
          <w:rFonts w:asciiTheme="minorHAnsi" w:eastAsia="Calibri" w:hAnsiTheme="minorHAnsi" w:cstheme="minorHAnsi"/>
        </w:rPr>
        <w:t xml:space="preserve">costs </w:t>
      </w:r>
      <w:r w:rsidRPr="00830994">
        <w:rPr>
          <w:rFonts w:asciiTheme="minorHAnsi" w:eastAsia="Calibri" w:hAnsiTheme="minorHAnsi" w:cstheme="minorHAnsi"/>
        </w:rPr>
        <w:t xml:space="preserve">associated with </w:t>
      </w:r>
      <w:r w:rsidR="00D42B8A">
        <w:rPr>
          <w:rFonts w:asciiTheme="minorHAnsi" w:eastAsia="Calibri" w:hAnsiTheme="minorHAnsi" w:cstheme="minorHAnsi"/>
        </w:rPr>
        <w:t>10</w:t>
      </w:r>
      <w:r w:rsidRPr="00830994">
        <w:rPr>
          <w:rFonts w:asciiTheme="minorHAnsi" w:eastAsia="Calibri" w:hAnsiTheme="minorHAnsi" w:cstheme="minorHAnsi"/>
        </w:rPr>
        <w:t>,</w:t>
      </w:r>
      <w:r w:rsidR="00D42B8A">
        <w:rPr>
          <w:rFonts w:asciiTheme="minorHAnsi" w:eastAsia="Calibri" w:hAnsiTheme="minorHAnsi" w:cstheme="minorHAnsi"/>
        </w:rPr>
        <w:t xml:space="preserve">556 </w:t>
      </w:r>
      <w:r w:rsidRPr="00830994">
        <w:rPr>
          <w:rFonts w:asciiTheme="minorHAnsi" w:eastAsia="Calibri" w:hAnsiTheme="minorHAnsi" w:cstheme="minorHAnsi"/>
        </w:rPr>
        <w:t xml:space="preserve">participants equating to: </w:t>
      </w:r>
    </w:p>
    <w:p w14:paraId="13490035" w14:textId="0464E376" w:rsidR="00F24612" w:rsidRPr="00830994" w:rsidRDefault="00F24612" w:rsidP="0019332A">
      <w:pPr>
        <w:pStyle w:val="ListParagraph"/>
        <w:numPr>
          <w:ilvl w:val="0"/>
          <w:numId w:val="51"/>
        </w:numPr>
        <w:spacing w:before="120" w:after="120" w:line="288" w:lineRule="auto"/>
        <w:rPr>
          <w:rFonts w:asciiTheme="minorHAnsi" w:eastAsia="Calibri" w:hAnsiTheme="minorHAnsi" w:cstheme="minorHAnsi"/>
          <w:color w:val="auto"/>
          <w:sz w:val="24"/>
          <w:szCs w:val="24"/>
          <w:lang w:eastAsia="en-GB"/>
        </w:rPr>
      </w:pPr>
      <w:r w:rsidRPr="00830994">
        <w:rPr>
          <w:rFonts w:asciiTheme="minorHAnsi" w:eastAsia="Calibri" w:hAnsiTheme="minorHAnsi" w:cstheme="minorHAnsi"/>
          <w:color w:val="auto"/>
          <w:sz w:val="24"/>
          <w:szCs w:val="24"/>
        </w:rPr>
        <w:t>a total cost of £1,</w:t>
      </w:r>
      <w:r w:rsidR="00902782" w:rsidRPr="00830994">
        <w:rPr>
          <w:rFonts w:asciiTheme="minorHAnsi" w:eastAsia="Calibri" w:hAnsiTheme="minorHAnsi" w:cstheme="minorHAnsi"/>
          <w:color w:val="auto"/>
          <w:sz w:val="24"/>
          <w:szCs w:val="24"/>
        </w:rPr>
        <w:t xml:space="preserve">541 </w:t>
      </w:r>
      <w:r w:rsidRPr="00830994">
        <w:rPr>
          <w:rFonts w:asciiTheme="minorHAnsi" w:eastAsia="Calibri" w:hAnsiTheme="minorHAnsi" w:cstheme="minorHAnsi"/>
          <w:color w:val="auto"/>
          <w:sz w:val="24"/>
          <w:szCs w:val="24"/>
        </w:rPr>
        <w:t xml:space="preserve">on average per participant </w:t>
      </w:r>
    </w:p>
    <w:p w14:paraId="72999EA8" w14:textId="2D76DA05" w:rsidR="00F24612" w:rsidRPr="00830994" w:rsidRDefault="00F24612" w:rsidP="0019332A">
      <w:pPr>
        <w:pStyle w:val="ListParagraph"/>
        <w:numPr>
          <w:ilvl w:val="0"/>
          <w:numId w:val="51"/>
        </w:numPr>
        <w:spacing w:before="120" w:after="120" w:line="288" w:lineRule="auto"/>
        <w:rPr>
          <w:rFonts w:asciiTheme="minorHAnsi" w:eastAsia="Calibri" w:hAnsiTheme="minorHAnsi" w:cstheme="minorHAnsi"/>
          <w:color w:val="auto"/>
          <w:sz w:val="24"/>
          <w:szCs w:val="24"/>
          <w:lang w:eastAsia="en-GB"/>
        </w:rPr>
      </w:pPr>
      <w:r w:rsidRPr="00830994">
        <w:rPr>
          <w:rFonts w:asciiTheme="minorHAnsi" w:eastAsia="Calibri" w:hAnsiTheme="minorHAnsi" w:cstheme="minorHAnsi"/>
          <w:color w:val="auto"/>
          <w:sz w:val="24"/>
          <w:szCs w:val="24"/>
        </w:rPr>
        <w:t>a delivery cost of £1,</w:t>
      </w:r>
      <w:r w:rsidR="00902782" w:rsidRPr="00830994">
        <w:rPr>
          <w:rFonts w:asciiTheme="minorHAnsi" w:eastAsia="Calibri" w:hAnsiTheme="minorHAnsi" w:cstheme="minorHAnsi"/>
          <w:color w:val="auto"/>
          <w:sz w:val="24"/>
          <w:szCs w:val="24"/>
        </w:rPr>
        <w:t xml:space="preserve">256 </w:t>
      </w:r>
      <w:r w:rsidRPr="00830994">
        <w:rPr>
          <w:rFonts w:asciiTheme="minorHAnsi" w:eastAsia="Calibri" w:hAnsiTheme="minorHAnsi" w:cstheme="minorHAnsi"/>
          <w:color w:val="auto"/>
          <w:sz w:val="24"/>
          <w:szCs w:val="24"/>
        </w:rPr>
        <w:t>on average per participant</w:t>
      </w:r>
    </w:p>
    <w:p w14:paraId="6C886766" w14:textId="47F396BC" w:rsidR="0019332A" w:rsidRPr="0019332A" w:rsidRDefault="0019332A" w:rsidP="0019332A">
      <w:pPr>
        <w:rPr>
          <w:rFonts w:asciiTheme="minorHAnsi" w:eastAsia="Calibri" w:hAnsiTheme="minorHAnsi" w:cstheme="minorHAnsi"/>
          <w:bCs/>
          <w:color w:val="000000"/>
          <w:sz w:val="24"/>
          <w:szCs w:val="18"/>
          <w:lang w:eastAsia="en-GB"/>
        </w:rPr>
      </w:pPr>
      <w:r>
        <w:rPr>
          <w:rFonts w:asciiTheme="minorHAnsi" w:eastAsia="Calibri" w:hAnsiTheme="minorHAnsi" w:cstheme="minorHAnsi"/>
          <w:b/>
          <w:color w:val="000000"/>
          <w:sz w:val="24"/>
          <w:lang w:eastAsia="en-GB"/>
        </w:rPr>
        <w:br w:type="page"/>
      </w:r>
    </w:p>
    <w:p w14:paraId="74015C39" w14:textId="26B525E4" w:rsidR="0019332A" w:rsidRPr="0019332A" w:rsidRDefault="00AF5FE2" w:rsidP="0019332A">
      <w:pPr>
        <w:pStyle w:val="Caption"/>
        <w:rPr>
          <w:rFonts w:asciiTheme="minorHAnsi" w:eastAsia="Calibri" w:hAnsiTheme="minorHAnsi" w:cstheme="minorHAnsi"/>
          <w:b w:val="0"/>
          <w:color w:val="000000"/>
          <w:sz w:val="24"/>
          <w:lang w:eastAsia="en-GB"/>
        </w:rPr>
      </w:pPr>
      <w:r w:rsidRPr="00BF6065">
        <w:rPr>
          <w:rFonts w:asciiTheme="minorHAnsi" w:eastAsia="Calibri" w:hAnsiTheme="minorHAnsi" w:cstheme="minorHAnsi"/>
          <w:b w:val="0"/>
          <w:color w:val="000000"/>
          <w:sz w:val="24"/>
          <w:lang w:eastAsia="en-GB"/>
        </w:rPr>
        <w:lastRenderedPageBreak/>
        <w:t>Given this information on</w:t>
      </w:r>
      <w:r w:rsidR="00F24612" w:rsidRPr="00BF6065">
        <w:rPr>
          <w:rFonts w:asciiTheme="minorHAnsi" w:eastAsia="Calibri" w:hAnsiTheme="minorHAnsi" w:cstheme="minorHAnsi"/>
          <w:b w:val="0"/>
          <w:color w:val="000000"/>
          <w:sz w:val="24"/>
          <w:lang w:eastAsia="en-GB"/>
        </w:rPr>
        <w:t xml:space="preserve"> costs, the following table (</w:t>
      </w:r>
      <w:r w:rsidR="001711D7" w:rsidRPr="00BF6065">
        <w:rPr>
          <w:rFonts w:asciiTheme="minorHAnsi" w:eastAsia="Calibri" w:hAnsiTheme="minorHAnsi" w:cstheme="minorHAnsi"/>
          <w:b w:val="0"/>
          <w:color w:val="000000"/>
          <w:sz w:val="24"/>
          <w:lang w:eastAsia="en-GB"/>
        </w:rPr>
        <w:t>15</w:t>
      </w:r>
      <w:r w:rsidRPr="00BF6065">
        <w:rPr>
          <w:rFonts w:asciiTheme="minorHAnsi" w:eastAsia="Calibri" w:hAnsiTheme="minorHAnsi" w:cstheme="minorHAnsi"/>
          <w:b w:val="0"/>
          <w:color w:val="000000"/>
          <w:sz w:val="24"/>
          <w:lang w:eastAsia="en-GB"/>
        </w:rPr>
        <w:t>) presents the benefit-cost ratios associated with the summer and autumn 2016 NCS programmes.</w:t>
      </w:r>
    </w:p>
    <w:p w14:paraId="534D4D5E" w14:textId="77777777" w:rsidR="00AF5FE2" w:rsidRPr="006F0F82" w:rsidDel="008377EE" w:rsidRDefault="00F24612" w:rsidP="00F24612">
      <w:pPr>
        <w:pStyle w:val="Caption"/>
        <w:rPr>
          <w:rFonts w:asciiTheme="minorHAnsi" w:hAnsiTheme="minorHAnsi" w:cstheme="minorHAnsi"/>
          <w:sz w:val="22"/>
          <w:szCs w:val="22"/>
        </w:rPr>
      </w:pPr>
      <w:r w:rsidRPr="006F0F82">
        <w:rPr>
          <w:rFonts w:asciiTheme="minorHAnsi" w:hAnsiTheme="minorHAnsi" w:cstheme="minorHAnsi"/>
          <w:sz w:val="22"/>
          <w:szCs w:val="22"/>
        </w:rPr>
        <w:t xml:space="preserve">Table </w:t>
      </w:r>
      <w:r w:rsidRPr="006F0F82">
        <w:rPr>
          <w:rFonts w:asciiTheme="minorHAnsi" w:hAnsiTheme="minorHAnsi" w:cstheme="minorHAnsi"/>
          <w:sz w:val="22"/>
          <w:szCs w:val="22"/>
        </w:rPr>
        <w:fldChar w:fldCharType="begin"/>
      </w:r>
      <w:r w:rsidRPr="006F0F82">
        <w:rPr>
          <w:rFonts w:asciiTheme="minorHAnsi" w:hAnsiTheme="minorHAnsi" w:cstheme="minorHAnsi"/>
          <w:sz w:val="22"/>
          <w:szCs w:val="22"/>
        </w:rPr>
        <w:instrText xml:space="preserve"> SEQ Table \* ARABIC </w:instrText>
      </w:r>
      <w:r w:rsidRPr="006F0F82">
        <w:rPr>
          <w:rFonts w:asciiTheme="minorHAnsi" w:hAnsiTheme="minorHAnsi" w:cstheme="minorHAnsi"/>
          <w:sz w:val="22"/>
          <w:szCs w:val="22"/>
        </w:rPr>
        <w:fldChar w:fldCharType="separate"/>
      </w:r>
      <w:r w:rsidR="00905FB3" w:rsidRPr="006F0F82">
        <w:rPr>
          <w:rFonts w:asciiTheme="minorHAnsi" w:hAnsiTheme="minorHAnsi" w:cstheme="minorHAnsi"/>
          <w:noProof/>
          <w:sz w:val="22"/>
          <w:szCs w:val="22"/>
        </w:rPr>
        <w:t>15</w:t>
      </w:r>
      <w:r w:rsidRPr="006F0F82">
        <w:rPr>
          <w:rFonts w:asciiTheme="minorHAnsi" w:hAnsiTheme="minorHAnsi" w:cstheme="minorHAnsi"/>
          <w:sz w:val="22"/>
          <w:szCs w:val="22"/>
        </w:rPr>
        <w:fldChar w:fldCharType="end"/>
      </w:r>
      <w:r w:rsidRPr="006F0F82">
        <w:rPr>
          <w:rFonts w:asciiTheme="minorHAnsi" w:hAnsiTheme="minorHAnsi" w:cstheme="minorHAnsi"/>
          <w:sz w:val="22"/>
          <w:szCs w:val="22"/>
        </w:rPr>
        <w:t xml:space="preserve">  Value for money assessment: Summer and autumn 2016 NCS programmes (Baseline Approach 1)</w:t>
      </w:r>
    </w:p>
    <w:tbl>
      <w:tblPr>
        <w:tblStyle w:val="LightList-Accent1"/>
        <w:tblW w:w="4874" w:type="pct"/>
        <w:tblLayout w:type="fixed"/>
        <w:tblCellMar>
          <w:left w:w="28" w:type="dxa"/>
          <w:right w:w="28" w:type="dxa"/>
        </w:tblCellMar>
        <w:tblLook w:val="04A0" w:firstRow="1" w:lastRow="0" w:firstColumn="1" w:lastColumn="0" w:noHBand="0" w:noVBand="1"/>
      </w:tblPr>
      <w:tblGrid>
        <w:gridCol w:w="2110"/>
        <w:gridCol w:w="1278"/>
        <w:gridCol w:w="1137"/>
        <w:gridCol w:w="1116"/>
        <w:gridCol w:w="1248"/>
        <w:gridCol w:w="1246"/>
        <w:gridCol w:w="1246"/>
      </w:tblGrid>
      <w:tr w:rsidR="00AF5FE2" w:rsidRPr="00830994" w14:paraId="535C308F" w14:textId="77777777" w:rsidTr="009027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shd w:val="clear" w:color="auto" w:fill="1982E8"/>
            <w:vAlign w:val="center"/>
          </w:tcPr>
          <w:p w14:paraId="579DEEE8"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1882" w:type="pct"/>
            <w:gridSpan w:val="3"/>
            <w:tcBorders>
              <w:left w:val="single" w:sz="4" w:space="0" w:color="9C9B9B" w:themeColor="accent1"/>
              <w:right w:val="single" w:sz="4" w:space="0" w:color="9C9B9B" w:themeColor="accent1"/>
            </w:tcBorders>
            <w:shd w:val="clear" w:color="auto" w:fill="1982E8"/>
            <w:vAlign w:val="center"/>
          </w:tcPr>
          <w:p w14:paraId="60E3195D"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64" behindDoc="0" locked="0" layoutInCell="1" allowOverlap="1" wp14:anchorId="58E204BE" wp14:editId="71DCC8A8">
                      <wp:simplePos x="0" y="0"/>
                      <wp:positionH relativeFrom="column">
                        <wp:posOffset>1004570</wp:posOffset>
                      </wp:positionH>
                      <wp:positionV relativeFrom="paragraph">
                        <wp:posOffset>10160</wp:posOffset>
                      </wp:positionV>
                      <wp:extent cx="225425" cy="224790"/>
                      <wp:effectExtent l="57150" t="19050" r="60325" b="3810"/>
                      <wp:wrapNone/>
                      <wp:docPr id="196"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97" name="Oval 197"/>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2" name="Freeform 202"/>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 name="Freeform 203"/>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 name="Freeform 209"/>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46416B" id="Group 111" o:spid="_x0000_s1026" style="position:absolute;margin-left:79.1pt;margin-top:.8pt;width:17.75pt;height:17.7pt;z-index:25165826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">
                      <v:oval id="Oval 197"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shape id="Freeform 198"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fPMEA&#10;AADcAAAADwAAAGRycy9kb3ducmV2LnhtbESPQW/CMAyF75P4D5GRuI0EhKatEBBimgRH2H6A1Zi2&#10;onGqJLTl3+PDJG623vN7nze70beqp5iawBYWcwOKuAyu4crC3+/P+yeolJEdtoHJwoMS7LaTtw0W&#10;Lgx8pv6SKyUhnAq0UOfcFVqnsiaPaR46YtGuIXrMssZKu4iDhPtWL4350B4bloYaOzrUVN4ud2/h&#10;e68X93OfafBmydGcVljxytrZdNyvQWUa88v8f310gv8ltPKMTK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nzzBAAAA3AAAAA8AAAAAAAAAAAAAAAAAmAIAAGRycy9kb3du&#10;cmV2LnhtbFBLBQYAAAAABAAEAPUAAACGAwAAAAA=&#10;" path="m47,96l,96,,,47,r,96l47,96xe" filled="f" stroked="f">
                        <v:path arrowok="t" o:connecttype="custom" o:connectlocs="47,96;0,96;0,0;47,0;47,96;47,96" o:connectangles="0,0,0,0,0,0"/>
                      </v:shape>
                      <v:shape id="Freeform 199"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aQ8IA&#10;AADcAAAADwAAAGRycy9kb3ducmV2LnhtbERPTWvCQBC9F/wPywi9SN00h1Kjq2ihpdcY0es0OyZp&#10;s7Pp7tYk/74rCN7m8T5ntRlMKy7kfGNZwfM8AUFcWt1wpeBQvD+9gvABWWNrmRSM5GGznjysMNO2&#10;55wu+1CJGMI+QwV1CF0mpS9rMujntiOO3Nk6gyFCV0ntsI/hppVpkrxIgw3Hhho7equp/Nn/GQUh&#10;n/HHyevvYnawcix+v9Ljzin1OB22SxCBhnAX39yfOs5fLOD6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tpDwgAAANwAAAAPAAAAAAAAAAAAAAAAAJgCAABkcnMvZG93&#10;bnJldi54bWxQSwUGAAAAAAQABAD1AAAAhwMAAAAA&#10;" path="m47,99l,99,,,47,r,99l47,99xe" filled="f" stroked="f">
                        <v:path arrowok="t" o:connecttype="custom" o:connectlocs="47,99;0,99;0,0;47,0;47,99;47,99" o:connectangles="0,0,0,0,0,0"/>
                      </v:shape>
                      <v:shape id="Freeform 200"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bsEA&#10;AADcAAAADwAAAGRycy9kb3ducmV2LnhtbESPQYvCMBSE7wv+h/AEb2uqB5VqlCqKXtVlwdujebbF&#10;5qU0sdb+eiMIHoeZ+YZZrFpTioZqV1hWMBpGIIhTqwvOFPydd78zEM4jaywtk4InOVgtez8LjLV9&#10;8JGak89EgLCLUUHufRVL6dKcDLqhrYiDd7W1QR9knUld4yPATSnHUTSRBgsOCzlWtMkpvZ3uRkF3&#10;T5r9evPfdN2xvchpst1xFyk16LfJHISn1n/Dn/ZBKwhEeJ8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R27BAAAA3AAAAA8AAAAAAAAAAAAAAAAAmAIAAGRycy9kb3du&#10;cmV2LnhtbFBLBQYAAAAABAAEAPUAAACGAwAAAAA=&#10;" path="m48,108l,23,38,,88,85,48,108r,xe" filled="f" stroked="f">
                        <v:path arrowok="t" o:connecttype="custom" o:connectlocs="48,108;0,23;38,0;88,85;48,108;48,108" o:connectangles="0,0,0,0,0,0"/>
                      </v:shape>
                      <v:shape id="Freeform 201"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uD8UA&#10;AADcAAAADwAAAGRycy9kb3ducmV2LnhtbESPQWvCQBSE74X+h+UVvNWNHqSkrlIEoSjYVgu9vmZf&#10;ktXs2zT71NRf3xWEHoeZ+YaZznvfqBN10QU2MBpmoIiLYB1XBj53y8cnUFGQLTaBycAvRZjP7u+m&#10;mNtw5g86baVSCcIxRwO1SJtrHYuaPMZhaImTV4bOoyTZVdp2eE5w3+hxlk20R8dpocaWFjUVh+3R&#10;G3j3m71bfP+IlGt3OXyVq93lDY0ZPPQvz6CEevkP39qv1sA4G8H1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G4PxQAAANwAAAAPAAAAAAAAAAAAAAAAAJgCAABkcnMv&#10;ZG93bnJldi54bWxQSwUGAAAAAAQABAD1AAAAigMAAAAA&#10;" path="m52,109l,24,40,,92,85,52,109r,xe" filled="f" stroked="f">
                        <v:path arrowok="t" o:connecttype="custom" o:connectlocs="52,109;0,24;40,0;92,85;52,109;52,109" o:connectangles="0,0,0,0,0,0"/>
                      </v:shape>
                      <v:shape id="Freeform 202"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9WMUA&#10;AADcAAAADwAAAGRycy9kb3ducmV2LnhtbESPUWvCMBSF34X9h3AHe9PUDoZ0RhHZYLDBaKuwx0tz&#10;bYrNTZdErf/eDAY+Hs453+Es16PtxZl86BwrmM8yEMSN0x23Cnb1+3QBIkRkjb1jUnClAOvVw2SJ&#10;hXYXLulcxVYkCIcCFZgYh0LK0BiyGGZuIE7ewXmLMUnfSu3xkuC2l3mWvUiLHacFgwNtDTXH6mQV&#10;nD6/2o5/y5/v56qel7vN0fj9m1JPj+PmFUSkMd7D/+0PrSDPcv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71YxQAAANwAAAAPAAAAAAAAAAAAAAAAAJgCAABkcnMv&#10;ZG93bnJldi54bWxQSwUGAAAAAAQABAD1AAAAigMAAAAA&#10;" path="m85,90l,40,23,r85,49l85,90r,xe" filled="f" stroked="f">
                        <v:path arrowok="t" o:connecttype="custom" o:connectlocs="85,90;0,40;23,0;108,49;85,90;85,90" o:connectangles="0,0,0,0,0,0"/>
                      </v:shape>
                      <v:shape id="Freeform 203"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f8sYA&#10;AADcAAAADwAAAGRycy9kb3ducmV2LnhtbESPQWvCQBSE7wX/w/KE3urGVJoSXUUiQhEsmJbi8ZF9&#10;JsHs25jdxrS/vlsQPA4z8w2zWA2mET11rrasYDqJQBAXVtdcKvj82D69gnAeWWNjmRT8kIPVcvSw&#10;wFTbKx+oz30pAoRdigoq79tUSldUZNBNbEscvJPtDPogu1LqDq8BbhoZR9GLNFhzWKiwpayi4px/&#10;GwXrWO9/+2Q3Kw/7o0+y9/xrc8mUehwP6zkIT4O/h2/tN60gjp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Df8sYAAADcAAAADwAAAAAAAAAAAAAAAACYAgAAZHJz&#10;L2Rvd25yZXYueG1sUEsFBgAAAAAEAAQA9QAAAIsDAAAAAA==&#10;" path="m85,87l,40,24,r85,50l85,87r,xe" filled="f" stroked="f">
                        <v:path arrowok="t" o:connecttype="custom" o:connectlocs="85,87;0,40;24,0;109,50;85,87;85,87" o:connectangles="0,0,0,0,0,0"/>
                      </v:shape>
                      <v:shape id="Freeform 204"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lOsMA&#10;AADcAAAADwAAAGRycy9kb3ducmV2LnhtbESPQWsCMRSE7wX/Q3iCt5p1kVJWo6ilqLdWRa+PzXN3&#10;MXlZkuiu/74pFHocZuYbZr7srREP8qFxrGAyzkAQl043XCk4HT9f30GEiKzROCYFTwqwXAxe5lho&#10;1/E3PQ6xEgnCoUAFdYxtIWUoa7IYxq4lTt7VeYsxSV9J7bFLcGtknmVv0mLDaaHGljY1lbfD3Sow&#10;e73fGm/W+eXkLufzvftw2y+lRsN+NQMRqY//4b/2TivIsy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lOsMAAADcAAAADwAAAAAAAAAAAAAAAACYAgAAZHJzL2Rv&#10;d25yZXYueG1sUEsFBgAAAAAEAAQA9QAAAIgDAAAAAA==&#10;" path="m23,87l,50,85,r23,40l23,87r,xe" filled="f" stroked="f">
                        <v:path arrowok="t" o:connecttype="custom" o:connectlocs="23,87;0,50;85,0;108,40;23,87;23,87" o:connectangles="0,0,0,0,0,0"/>
                      </v:shape>
                      <v:shape id="Freeform 205"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kFMQA&#10;AADcAAAADwAAAGRycy9kb3ducmV2LnhtbESPQWsCMRSE70L/Q3gFb5pUtF22RlFR2Wu1Qo+P5HV3&#10;cfOybKJu++tNoeBxmJlvmPmyd424UhdqzxpexgoEsfG25lLD53E3ykCEiGyx8UwafijAcvE0mGNu&#10;/Y0/6HqIpUgQDjlqqGJscymDqchhGPuWOHnfvnMYk+xKaTu8Jbhr5ESpV+mw5rRQYUubisz5cHEa&#10;9qum2K4z9eWL6eb0e37LTjNjtB4+96t3EJH6+Aj/twurYaJm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pBTEAAAA3AAAAA8AAAAAAAAAAAAAAAAAmAIAAGRycy9k&#10;b3ducmV2LnhtbFBLBQYAAAAABAAEAPUAAACJAwAAAAA=&#10;" path="m24,90l,49,85,r24,40l24,90r,xe" filled="f" stroked="f">
                        <v:path arrowok="t" o:connecttype="custom" o:connectlocs="24,90;0,49;85,0;109,40;24,90;24,90" o:connectangles="0,0,0,0,0,0"/>
                      </v:shape>
                      <v:shape id="Freeform 206"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UwMUA&#10;AADcAAAADwAAAGRycy9kb3ducmV2LnhtbESPQWvCQBSE7wX/w/IEb3VXC8GmriKiRTwUNFLa2yP7&#10;mgSzb2N21fjvu4LgcZiZb5jpvLO1uFDrK8caRkMFgjh3puJCwyFbv05A+IBssHZMGm7kYT7rvUwx&#10;Ne7KO7rsQyEihH2KGsoQmlRKn5dk0Q9dQxy9P9daDFG2hTQtXiPc1nKsVCItVhwXSmxoWVJ+3J+t&#10;hq/G/awSv9xmE/P+tvk9fKvd6VPrQb9bfIAI1IVn+NHeGA1jlcD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pTAxQAAANwAAAAPAAAAAAAAAAAAAAAAAJgCAABkcnMv&#10;ZG93bnJldi54bWxQSwUGAAAAAAQABAD1AAAAigMAAAAA&#10;" path="m38,109l,85,48,,88,24,38,109r,xe" filled="f" stroked="f">
                        <v:path arrowok="t" o:connecttype="custom" o:connectlocs="38,109;0,85;48,0;88,24;38,109;38,109" o:connectangles="0,0,0,0,0,0"/>
                      </v:shape>
                      <v:shape id="Freeform 207"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zx28YA&#10;AADcAAAADwAAAGRycy9kb3ducmV2LnhtbESPQWvCQBSE74L/YXlCb7qJFCupq8SCxUMvVVs9PrLP&#10;JDX7NmS3Seqvd4WCx2FmvmEWq95UoqXGlZYVxJMIBHFmdcm5gsN+M56DcB5ZY2WZFPyRg9VyOFhg&#10;om3Hn9TufC4ChF2CCgrv60RKlxVk0E1sTRy8s20M+iCbXOoGuwA3lZxG0UwaLDksFFjTW0HZZfdr&#10;FLyfn9ebr58uTmneflyP1+3s9G2Vehr16SsIT71/hP/bW61gGr3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zx28YAAADcAAAADwAAAAAAAAAAAAAAAACYAgAAZHJz&#10;L2Rvd25yZXYueG1sUEsFBgAAAAAEAAQA9QAAAIsDAAAAAA==&#10;" path="m40,108l,85,52,,92,23,40,108r,xe" filled="f" stroked="f">
                        <v:path arrowok="t" o:connecttype="custom" o:connectlocs="40,108;0,85;52,0;92,23;40,108;40,108" o:connectangles="0,0,0,0,0,0"/>
                      </v:shape>
                      <v:shape id="Freeform 208"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hzsEA&#10;AADcAAAADwAAAGRycy9kb3ducmV2LnhtbERPTUvDQBC9C/6HZQQvYnebFpHYbSmW2tyKrXgesmMS&#10;zM6G7DaJ/945FHp8vO/VZvKtGqiPTWAL85kBRVwG13Bl4eu8f34FFROywzYwWfijCJv1/d0KcxdG&#10;/qThlColIRxztFCn1OVax7Imj3EWOmLhfkLvMQnsK+16HCXctzoz5kV7bFgaauzovaby93TxUjIU&#10;iz0+Hb/PxeWQpY9puzPL0drHh2n7BirRlG7iq7twFjIj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Yc7BAAAA3AAAAA8AAAAAAAAAAAAAAAAAmAIAAGRycy9kb3du&#10;cmV2LnhtbFBLBQYAAAAABAAEAPUAAACGAwAAAAA=&#10;" path="m97,48l,48,,,97,r,48l97,48xe" filled="f" stroked="f">
                        <v:path arrowok="t" o:connecttype="custom" o:connectlocs="97,48;0,48;0,0;97,0;97,48;97,48" o:connectangles="0,0,0,0,0,0"/>
                      </v:shape>
                      <v:shape id="Freeform 209"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AsccA&#10;AADcAAAADwAAAGRycy9kb3ducmV2LnhtbESPzWoCQRCE7wHfYeiAF4mzeghx4yhRESTgwZ8ccmt2&#10;2p1NdrqXnVE3efpMQPBYVNVX1HTe+VpdqA2VsIHRMANFXIituDRwPKyfXkCFiGyxFiYDPxRgPus9&#10;TDG3cuUdXfaxVAnCIUcDLsYm1zoUjjyGoTTEyTtJ6zEm2ZbatnhNcF/rcZY9a48VpwWHDS0dFd/7&#10;szcgv92gOqx8cfocLOTr433rVrI1pv/Yvb2CitTFe/jW3lgD42wC/2fSEd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wLHHAAAA3AAAAA8AAAAAAAAAAAAAAAAAmAIAAGRy&#10;cy9kb3ducmV2LnhtbFBLBQYAAAAABAAEAPUAAACMAw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sz w:val="24"/>
                <w:szCs w:val="24"/>
              </w:rPr>
              <w:t>Summer 2016</w:t>
            </w:r>
          </w:p>
        </w:tc>
        <w:tc>
          <w:tcPr>
            <w:tcW w:w="1993" w:type="pct"/>
            <w:gridSpan w:val="3"/>
            <w:tcBorders>
              <w:left w:val="single" w:sz="4" w:space="0" w:color="9C9B9B" w:themeColor="accent1"/>
              <w:right w:val="single" w:sz="4" w:space="0" w:color="9C9B9B" w:themeColor="accent1"/>
            </w:tcBorders>
            <w:shd w:val="clear" w:color="auto" w:fill="1982E8"/>
            <w:vAlign w:val="center"/>
          </w:tcPr>
          <w:p w14:paraId="0350F1E3"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65" behindDoc="0" locked="0" layoutInCell="1" allowOverlap="1" wp14:anchorId="3E0ADADB" wp14:editId="417AC6EB">
                      <wp:simplePos x="0" y="0"/>
                      <wp:positionH relativeFrom="column">
                        <wp:posOffset>1017905</wp:posOffset>
                      </wp:positionH>
                      <wp:positionV relativeFrom="paragraph">
                        <wp:posOffset>20955</wp:posOffset>
                      </wp:positionV>
                      <wp:extent cx="156210" cy="200025"/>
                      <wp:effectExtent l="0" t="0" r="0" b="9525"/>
                      <wp:wrapNone/>
                      <wp:docPr id="47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145DE" id="Freeform 107" o:spid="_x0000_s1026" style="position:absolute;margin-left:80.15pt;margin-top:1.65pt;width:12.3pt;height:15.75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FvvA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sz w:val="24"/>
                <w:szCs w:val="24"/>
              </w:rPr>
              <w:t>Autumn 2016</w:t>
            </w:r>
          </w:p>
        </w:tc>
      </w:tr>
      <w:tr w:rsidR="00AF5FE2" w:rsidRPr="00830994" w14:paraId="1334BE67" w14:textId="77777777" w:rsidTr="00902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shd w:val="clear" w:color="auto" w:fill="1982E8"/>
            <w:vAlign w:val="center"/>
          </w:tcPr>
          <w:p w14:paraId="12BFC668"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681" w:type="pct"/>
            <w:tcBorders>
              <w:left w:val="single" w:sz="4" w:space="0" w:color="9C9B9B" w:themeColor="accent1"/>
            </w:tcBorders>
            <w:shd w:val="clear" w:color="auto" w:fill="1982E8"/>
            <w:vAlign w:val="center"/>
          </w:tcPr>
          <w:p w14:paraId="622B2FD6"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 w:val="22"/>
                <w:szCs w:val="22"/>
              </w:rPr>
            </w:pPr>
            <w:r w:rsidRPr="00830994">
              <w:rPr>
                <w:rFonts w:asciiTheme="minorHAnsi" w:hAnsiTheme="minorHAnsi" w:cstheme="minorHAnsi"/>
                <w:b/>
                <w:color w:val="FFFFFF" w:themeColor="background1"/>
                <w:sz w:val="22"/>
                <w:szCs w:val="22"/>
              </w:rPr>
              <w:t>Low scenario</w:t>
            </w:r>
          </w:p>
        </w:tc>
        <w:tc>
          <w:tcPr>
            <w:tcW w:w="606" w:type="pct"/>
            <w:tcBorders>
              <w:left w:val="single" w:sz="4" w:space="0" w:color="9C9B9B" w:themeColor="accent1"/>
            </w:tcBorders>
            <w:shd w:val="clear" w:color="auto" w:fill="1982E8"/>
            <w:vAlign w:val="center"/>
          </w:tcPr>
          <w:p w14:paraId="2DD71D74"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rPr>
            </w:pPr>
            <w:r w:rsidRPr="00830994">
              <w:rPr>
                <w:rFonts w:asciiTheme="minorHAnsi" w:hAnsiTheme="minorHAnsi" w:cstheme="minorHAnsi"/>
                <w:b/>
                <w:color w:val="FFFFFF" w:themeColor="background1"/>
                <w:sz w:val="22"/>
                <w:szCs w:val="22"/>
              </w:rPr>
              <w:t>Central scenario</w:t>
            </w:r>
          </w:p>
        </w:tc>
        <w:tc>
          <w:tcPr>
            <w:tcW w:w="595" w:type="pct"/>
            <w:tcBorders>
              <w:left w:val="single" w:sz="4" w:space="0" w:color="9C9B9B" w:themeColor="accent1"/>
              <w:right w:val="single" w:sz="4" w:space="0" w:color="9C9B9B" w:themeColor="accent1"/>
            </w:tcBorders>
            <w:shd w:val="clear" w:color="auto" w:fill="1982E8"/>
            <w:vAlign w:val="center"/>
          </w:tcPr>
          <w:p w14:paraId="3091B685"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 w:val="22"/>
                <w:szCs w:val="22"/>
              </w:rPr>
            </w:pPr>
            <w:r w:rsidRPr="00830994">
              <w:rPr>
                <w:rFonts w:asciiTheme="minorHAnsi" w:hAnsiTheme="minorHAnsi" w:cstheme="minorHAnsi"/>
                <w:b/>
                <w:color w:val="FFFFFF" w:themeColor="background1"/>
                <w:sz w:val="22"/>
                <w:szCs w:val="22"/>
              </w:rPr>
              <w:t>High scenario</w:t>
            </w:r>
          </w:p>
        </w:tc>
        <w:tc>
          <w:tcPr>
            <w:tcW w:w="665" w:type="pct"/>
            <w:tcBorders>
              <w:left w:val="single" w:sz="4" w:space="0" w:color="9C9B9B" w:themeColor="accent1"/>
              <w:right w:val="single" w:sz="4" w:space="0" w:color="9C9B9B" w:themeColor="accent1"/>
            </w:tcBorders>
            <w:shd w:val="clear" w:color="auto" w:fill="1982E8"/>
            <w:vAlign w:val="center"/>
          </w:tcPr>
          <w:p w14:paraId="6113DBD0"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rPr>
            </w:pPr>
            <w:r w:rsidRPr="00830994">
              <w:rPr>
                <w:rFonts w:asciiTheme="minorHAnsi" w:hAnsiTheme="minorHAnsi" w:cstheme="minorHAnsi"/>
                <w:b/>
                <w:color w:val="FFFFFF" w:themeColor="background1"/>
                <w:sz w:val="22"/>
                <w:szCs w:val="22"/>
              </w:rPr>
              <w:t>Low scenario</w:t>
            </w:r>
          </w:p>
        </w:tc>
        <w:tc>
          <w:tcPr>
            <w:tcW w:w="664" w:type="pct"/>
            <w:tcBorders>
              <w:left w:val="single" w:sz="4" w:space="0" w:color="9C9B9B" w:themeColor="accent1"/>
              <w:right w:val="single" w:sz="4" w:space="0" w:color="9C9B9B" w:themeColor="accent1"/>
            </w:tcBorders>
            <w:shd w:val="clear" w:color="auto" w:fill="1982E8"/>
            <w:vAlign w:val="center"/>
          </w:tcPr>
          <w:p w14:paraId="51E4B00D"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rPr>
            </w:pPr>
            <w:r w:rsidRPr="00830994">
              <w:rPr>
                <w:rFonts w:asciiTheme="minorHAnsi" w:hAnsiTheme="minorHAnsi" w:cstheme="minorHAnsi"/>
                <w:b/>
                <w:color w:val="FFFFFF" w:themeColor="background1"/>
                <w:sz w:val="22"/>
                <w:szCs w:val="22"/>
              </w:rPr>
              <w:t>Central scenario</w:t>
            </w:r>
          </w:p>
        </w:tc>
        <w:tc>
          <w:tcPr>
            <w:tcW w:w="664" w:type="pct"/>
            <w:tcBorders>
              <w:left w:val="single" w:sz="4" w:space="0" w:color="9C9B9B" w:themeColor="accent1"/>
              <w:right w:val="single" w:sz="4" w:space="0" w:color="9C9B9B" w:themeColor="accent1"/>
            </w:tcBorders>
            <w:shd w:val="clear" w:color="auto" w:fill="1982E8"/>
            <w:vAlign w:val="center"/>
          </w:tcPr>
          <w:p w14:paraId="4D42B55E"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rPr>
            </w:pPr>
            <w:r w:rsidRPr="00830994">
              <w:rPr>
                <w:rFonts w:asciiTheme="minorHAnsi" w:hAnsiTheme="minorHAnsi" w:cstheme="minorHAnsi"/>
                <w:b/>
                <w:color w:val="FFFFFF" w:themeColor="background1"/>
                <w:sz w:val="22"/>
                <w:szCs w:val="22"/>
              </w:rPr>
              <w:t>High scenario</w:t>
            </w:r>
          </w:p>
        </w:tc>
      </w:tr>
      <w:tr w:rsidR="006F0F82" w:rsidRPr="00830994" w14:paraId="204F2398" w14:textId="77777777" w:rsidTr="00D20A75">
        <w:trPr>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6979346E" w14:textId="77777777" w:rsidR="006F0F82" w:rsidRPr="00D8757E" w:rsidRDefault="006F0F82" w:rsidP="006F0F82">
            <w:pPr>
              <w:pStyle w:val="KTRTableCell"/>
              <w:spacing w:before="60" w:after="60"/>
              <w:rPr>
                <w:rFonts w:asciiTheme="minorHAnsi" w:hAnsiTheme="minorHAnsi" w:cstheme="minorHAnsi"/>
                <w:b w:val="0"/>
                <w:bCs/>
                <w:color w:val="000000"/>
                <w:sz w:val="24"/>
                <w:szCs w:val="24"/>
              </w:rPr>
            </w:pPr>
            <w:r w:rsidRPr="00D8757E">
              <w:rPr>
                <w:rFonts w:asciiTheme="minorHAnsi" w:hAnsiTheme="minorHAnsi" w:cstheme="minorHAnsi"/>
                <w:b w:val="0"/>
                <w:bCs/>
                <w:sz w:val="24"/>
                <w:szCs w:val="24"/>
              </w:rPr>
              <w:t>Leadership (£m)</w:t>
            </w:r>
          </w:p>
        </w:tc>
        <w:tc>
          <w:tcPr>
            <w:tcW w:w="681" w:type="pct"/>
            <w:tcBorders>
              <w:left w:val="single" w:sz="4" w:space="0" w:color="9C9B9B" w:themeColor="accent1"/>
            </w:tcBorders>
            <w:vAlign w:val="center"/>
          </w:tcPr>
          <w:p w14:paraId="69DD56F2" w14:textId="4396B57A"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8757E">
              <w:rPr>
                <w:rFonts w:asciiTheme="minorHAnsi" w:hAnsiTheme="minorHAnsi" w:cstheme="minorHAnsi"/>
                <w:color w:val="000000"/>
                <w:sz w:val="24"/>
                <w:szCs w:val="24"/>
              </w:rPr>
              <w:t>£125.1m</w:t>
            </w:r>
          </w:p>
        </w:tc>
        <w:tc>
          <w:tcPr>
            <w:tcW w:w="606" w:type="pct"/>
            <w:tcBorders>
              <w:left w:val="single" w:sz="4" w:space="0" w:color="9C9B9B" w:themeColor="accent1"/>
            </w:tcBorders>
            <w:vAlign w:val="center"/>
          </w:tcPr>
          <w:p w14:paraId="6B5D6CD6" w14:textId="07BCE3FD"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£175.7m</w:t>
            </w:r>
          </w:p>
        </w:tc>
        <w:tc>
          <w:tcPr>
            <w:tcW w:w="595" w:type="pct"/>
            <w:tcBorders>
              <w:left w:val="single" w:sz="4" w:space="0" w:color="9C9B9B" w:themeColor="accent1"/>
              <w:right w:val="single" w:sz="4" w:space="0" w:color="9C9B9B" w:themeColor="accent1"/>
            </w:tcBorders>
            <w:vAlign w:val="center"/>
          </w:tcPr>
          <w:p w14:paraId="7A252F4C" w14:textId="74830C24"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£226.3m</w:t>
            </w:r>
          </w:p>
        </w:tc>
        <w:tc>
          <w:tcPr>
            <w:tcW w:w="665" w:type="pct"/>
            <w:tcBorders>
              <w:left w:val="single" w:sz="4" w:space="0" w:color="9C9B9B" w:themeColor="accent1"/>
              <w:right w:val="single" w:sz="4" w:space="0" w:color="9C9B9B" w:themeColor="accent1"/>
            </w:tcBorders>
            <w:vAlign w:val="center"/>
          </w:tcPr>
          <w:p w14:paraId="7F9463A0" w14:textId="6275B9DC"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£21.1m</w:t>
            </w:r>
          </w:p>
        </w:tc>
        <w:tc>
          <w:tcPr>
            <w:tcW w:w="664" w:type="pct"/>
            <w:tcBorders>
              <w:left w:val="single" w:sz="4" w:space="0" w:color="9C9B9B" w:themeColor="accent1"/>
              <w:right w:val="single" w:sz="4" w:space="0" w:color="9C9B9B" w:themeColor="accent1"/>
            </w:tcBorders>
            <w:vAlign w:val="center"/>
          </w:tcPr>
          <w:p w14:paraId="7ABEFC6A" w14:textId="596825A1"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£29.6m</w:t>
            </w:r>
          </w:p>
        </w:tc>
        <w:tc>
          <w:tcPr>
            <w:tcW w:w="664" w:type="pct"/>
            <w:tcBorders>
              <w:left w:val="single" w:sz="4" w:space="0" w:color="9C9B9B" w:themeColor="accent1"/>
              <w:right w:val="single" w:sz="4" w:space="0" w:color="9C9B9B" w:themeColor="accent1"/>
            </w:tcBorders>
            <w:vAlign w:val="center"/>
          </w:tcPr>
          <w:p w14:paraId="0BE66220" w14:textId="0B78833C" w:rsidR="006F0F82" w:rsidRPr="00D8757E"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£38.1m</w:t>
            </w:r>
          </w:p>
        </w:tc>
      </w:tr>
      <w:tr w:rsidR="006F0F82" w:rsidRPr="00830994" w14:paraId="331B79AD" w14:textId="77777777" w:rsidTr="00D2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17153A04" w14:textId="77777777" w:rsidR="006F0F82" w:rsidRPr="00D8757E" w:rsidRDefault="006F0F82" w:rsidP="006F0F82">
            <w:pPr>
              <w:pStyle w:val="KTRTableCell"/>
              <w:spacing w:before="60" w:after="60"/>
              <w:rPr>
                <w:rFonts w:asciiTheme="minorHAnsi" w:hAnsiTheme="minorHAnsi" w:cstheme="minorHAnsi"/>
                <w:b w:val="0"/>
                <w:bCs/>
                <w:color w:val="000000"/>
                <w:sz w:val="24"/>
                <w:szCs w:val="24"/>
              </w:rPr>
            </w:pPr>
            <w:r w:rsidRPr="00D8757E">
              <w:rPr>
                <w:rFonts w:asciiTheme="minorHAnsi" w:hAnsiTheme="minorHAnsi" w:cstheme="minorHAnsi"/>
                <w:b w:val="0"/>
                <w:bCs/>
                <w:sz w:val="24"/>
                <w:szCs w:val="24"/>
              </w:rPr>
              <w:t>Volunteering (£m)</w:t>
            </w:r>
          </w:p>
        </w:tc>
        <w:tc>
          <w:tcPr>
            <w:tcW w:w="681" w:type="pct"/>
            <w:tcBorders>
              <w:left w:val="single" w:sz="4" w:space="0" w:color="9C9B9B" w:themeColor="accent1"/>
            </w:tcBorders>
            <w:vAlign w:val="center"/>
          </w:tcPr>
          <w:p w14:paraId="245F5CFC" w14:textId="294F3DEF"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8757E">
              <w:rPr>
                <w:rFonts w:asciiTheme="minorHAnsi" w:hAnsiTheme="minorHAnsi" w:cstheme="minorHAnsi"/>
                <w:color w:val="000000"/>
                <w:sz w:val="24"/>
                <w:szCs w:val="24"/>
              </w:rPr>
              <w:t>£21.3m</w:t>
            </w:r>
          </w:p>
        </w:tc>
        <w:tc>
          <w:tcPr>
            <w:tcW w:w="606" w:type="pct"/>
            <w:tcBorders>
              <w:left w:val="single" w:sz="4" w:space="0" w:color="9C9B9B" w:themeColor="accent1"/>
            </w:tcBorders>
            <w:vAlign w:val="center"/>
          </w:tcPr>
          <w:p w14:paraId="797EE57E" w14:textId="6007C8F2"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£53.4m</w:t>
            </w:r>
          </w:p>
        </w:tc>
        <w:tc>
          <w:tcPr>
            <w:tcW w:w="595" w:type="pct"/>
            <w:tcBorders>
              <w:left w:val="single" w:sz="4" w:space="0" w:color="9C9B9B" w:themeColor="accent1"/>
              <w:right w:val="single" w:sz="4" w:space="0" w:color="9C9B9B" w:themeColor="accent1"/>
            </w:tcBorders>
            <w:vAlign w:val="center"/>
          </w:tcPr>
          <w:p w14:paraId="14370A96" w14:textId="25B4E4ED"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£82.6m</w:t>
            </w:r>
          </w:p>
        </w:tc>
        <w:tc>
          <w:tcPr>
            <w:tcW w:w="665" w:type="pct"/>
            <w:tcBorders>
              <w:left w:val="single" w:sz="4" w:space="0" w:color="9C9B9B" w:themeColor="accent1"/>
              <w:right w:val="single" w:sz="4" w:space="0" w:color="9C9B9B" w:themeColor="accent1"/>
            </w:tcBorders>
            <w:vAlign w:val="center"/>
          </w:tcPr>
          <w:p w14:paraId="1E9DE10E" w14:textId="27BF18FD"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£4.0m</w:t>
            </w:r>
          </w:p>
        </w:tc>
        <w:tc>
          <w:tcPr>
            <w:tcW w:w="664" w:type="pct"/>
            <w:tcBorders>
              <w:left w:val="single" w:sz="4" w:space="0" w:color="9C9B9B" w:themeColor="accent1"/>
              <w:right w:val="single" w:sz="4" w:space="0" w:color="9C9B9B" w:themeColor="accent1"/>
            </w:tcBorders>
            <w:vAlign w:val="center"/>
          </w:tcPr>
          <w:p w14:paraId="29CF9148" w14:textId="692E60EC"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£8.7m</w:t>
            </w:r>
          </w:p>
        </w:tc>
        <w:tc>
          <w:tcPr>
            <w:tcW w:w="664" w:type="pct"/>
            <w:tcBorders>
              <w:left w:val="single" w:sz="4" w:space="0" w:color="9C9B9B" w:themeColor="accent1"/>
              <w:right w:val="single" w:sz="4" w:space="0" w:color="9C9B9B" w:themeColor="accent1"/>
            </w:tcBorders>
            <w:vAlign w:val="center"/>
          </w:tcPr>
          <w:p w14:paraId="1B053DAB" w14:textId="334934B9" w:rsidR="006F0F82" w:rsidRPr="00D8757E"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8757E">
              <w:rPr>
                <w:rFonts w:asciiTheme="minorHAnsi" w:hAnsiTheme="minorHAnsi" w:cstheme="minorHAnsi"/>
                <w:color w:val="000000"/>
                <w:sz w:val="24"/>
                <w:szCs w:val="24"/>
              </w:rPr>
              <w:t>£12.8m</w:t>
            </w:r>
          </w:p>
        </w:tc>
      </w:tr>
      <w:tr w:rsidR="006F0F82" w:rsidRPr="00830994" w14:paraId="657F3688" w14:textId="77777777" w:rsidTr="00D20A75">
        <w:trPr>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4017B04C" w14:textId="77777777" w:rsidR="006F0F82" w:rsidRPr="00830994" w:rsidRDefault="006F0F82" w:rsidP="006F0F82">
            <w:pPr>
              <w:pStyle w:val="KTRTableCell"/>
              <w:spacing w:before="60" w:after="60"/>
              <w:rPr>
                <w:rFonts w:asciiTheme="minorHAnsi" w:hAnsiTheme="minorHAnsi" w:cstheme="minorHAnsi"/>
                <w:b w:val="0"/>
                <w:sz w:val="24"/>
                <w:szCs w:val="24"/>
              </w:rPr>
            </w:pPr>
            <w:r w:rsidRPr="00830994">
              <w:rPr>
                <w:rFonts w:asciiTheme="minorHAnsi" w:hAnsiTheme="minorHAnsi" w:cstheme="minorHAnsi"/>
                <w:sz w:val="24"/>
                <w:szCs w:val="24"/>
              </w:rPr>
              <w:t>Total net benefits (£m)</w:t>
            </w:r>
          </w:p>
        </w:tc>
        <w:tc>
          <w:tcPr>
            <w:tcW w:w="681" w:type="pct"/>
            <w:tcBorders>
              <w:left w:val="single" w:sz="4" w:space="0" w:color="9C9B9B" w:themeColor="accent1"/>
            </w:tcBorders>
            <w:vAlign w:val="center"/>
          </w:tcPr>
          <w:p w14:paraId="67D33444" w14:textId="1A7861C5"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£146.3m</w:t>
            </w:r>
          </w:p>
        </w:tc>
        <w:tc>
          <w:tcPr>
            <w:tcW w:w="606" w:type="pct"/>
            <w:tcBorders>
              <w:left w:val="single" w:sz="4" w:space="0" w:color="9C9B9B" w:themeColor="accent1"/>
            </w:tcBorders>
            <w:vAlign w:val="center"/>
          </w:tcPr>
          <w:p w14:paraId="2C88FAAF" w14:textId="174B7DC3"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£229.0m</w:t>
            </w:r>
          </w:p>
        </w:tc>
        <w:tc>
          <w:tcPr>
            <w:tcW w:w="595" w:type="pct"/>
            <w:tcBorders>
              <w:left w:val="single" w:sz="4" w:space="0" w:color="9C9B9B" w:themeColor="accent1"/>
              <w:right w:val="single" w:sz="4" w:space="0" w:color="9C9B9B" w:themeColor="accent1"/>
            </w:tcBorders>
            <w:vAlign w:val="center"/>
          </w:tcPr>
          <w:p w14:paraId="1E05C738" w14:textId="7DC3F53F"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£308.9m</w:t>
            </w:r>
          </w:p>
        </w:tc>
        <w:tc>
          <w:tcPr>
            <w:tcW w:w="665" w:type="pct"/>
            <w:tcBorders>
              <w:left w:val="single" w:sz="4" w:space="0" w:color="9C9B9B" w:themeColor="accent1"/>
              <w:right w:val="single" w:sz="4" w:space="0" w:color="9C9B9B" w:themeColor="accent1"/>
            </w:tcBorders>
            <w:vAlign w:val="center"/>
          </w:tcPr>
          <w:p w14:paraId="5EB8794C" w14:textId="61A466B3"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£25.0m</w:t>
            </w:r>
          </w:p>
        </w:tc>
        <w:tc>
          <w:tcPr>
            <w:tcW w:w="664" w:type="pct"/>
            <w:tcBorders>
              <w:left w:val="single" w:sz="4" w:space="0" w:color="9C9B9B" w:themeColor="accent1"/>
              <w:right w:val="single" w:sz="4" w:space="0" w:color="9C9B9B" w:themeColor="accent1"/>
            </w:tcBorders>
            <w:vAlign w:val="center"/>
          </w:tcPr>
          <w:p w14:paraId="66123D29" w14:textId="7B04C1C2"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£38.3m</w:t>
            </w:r>
          </w:p>
        </w:tc>
        <w:tc>
          <w:tcPr>
            <w:tcW w:w="664" w:type="pct"/>
            <w:tcBorders>
              <w:left w:val="single" w:sz="4" w:space="0" w:color="9C9B9B" w:themeColor="accent1"/>
              <w:right w:val="single" w:sz="4" w:space="0" w:color="9C9B9B" w:themeColor="accent1"/>
            </w:tcBorders>
            <w:vAlign w:val="center"/>
          </w:tcPr>
          <w:p w14:paraId="64C144F4" w14:textId="008A1C6D" w:rsidR="006F0F82" w:rsidRPr="00830994"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£50.9m</w:t>
            </w:r>
          </w:p>
        </w:tc>
      </w:tr>
      <w:tr w:rsidR="006F0F82" w:rsidRPr="00830994" w14:paraId="06EDBB91" w14:textId="77777777" w:rsidTr="00902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5C5BDCD7" w14:textId="77777777" w:rsidR="006F0F82" w:rsidRPr="00830994" w:rsidRDefault="006F0F82" w:rsidP="006F0F82">
            <w:pPr>
              <w:pStyle w:val="KTRTableCell"/>
              <w:spacing w:before="60" w:after="60"/>
              <w:rPr>
                <w:rFonts w:asciiTheme="minorHAnsi" w:hAnsiTheme="minorHAnsi" w:cstheme="minorHAnsi"/>
                <w:b w:val="0"/>
                <w:sz w:val="24"/>
                <w:szCs w:val="24"/>
              </w:rPr>
            </w:pPr>
            <w:r w:rsidRPr="00830994">
              <w:rPr>
                <w:rFonts w:asciiTheme="minorHAnsi" w:hAnsiTheme="minorHAnsi" w:cstheme="minorHAnsi"/>
                <w:sz w:val="24"/>
                <w:szCs w:val="24"/>
              </w:rPr>
              <w:t>Total costs (£m)</w:t>
            </w:r>
          </w:p>
        </w:tc>
        <w:tc>
          <w:tcPr>
            <w:tcW w:w="1882" w:type="pct"/>
            <w:gridSpan w:val="3"/>
            <w:tcBorders>
              <w:left w:val="single" w:sz="4" w:space="0" w:color="9C9B9B" w:themeColor="accent1"/>
              <w:right w:val="single" w:sz="4" w:space="0" w:color="9C9B9B" w:themeColor="accent1"/>
            </w:tcBorders>
            <w:vAlign w:val="center"/>
          </w:tcPr>
          <w:p w14:paraId="4B34115A" w14:textId="4D713945" w:rsidR="006F0F82" w:rsidRPr="00830994"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
                <w:bCs w:val="0"/>
                <w:color w:val="000000"/>
                <w:sz w:val="24"/>
                <w:szCs w:val="24"/>
              </w:rPr>
              <w:t>£115.1m</w:t>
            </w:r>
          </w:p>
        </w:tc>
        <w:tc>
          <w:tcPr>
            <w:tcW w:w="1993" w:type="pct"/>
            <w:gridSpan w:val="3"/>
            <w:tcBorders>
              <w:left w:val="single" w:sz="4" w:space="0" w:color="9C9B9B" w:themeColor="accent1"/>
              <w:right w:val="single" w:sz="4" w:space="0" w:color="9C9B9B" w:themeColor="accent1"/>
            </w:tcBorders>
            <w:vAlign w:val="center"/>
          </w:tcPr>
          <w:p w14:paraId="278A7D18" w14:textId="0BAEE456" w:rsidR="006F0F82" w:rsidRPr="00830994"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16</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3</w:t>
            </w:r>
            <w:r w:rsidRPr="00830994">
              <w:rPr>
                <w:rFonts w:asciiTheme="minorHAnsi" w:hAnsiTheme="minorHAnsi" w:cstheme="minorHAnsi"/>
                <w:b/>
                <w:bCs w:val="0"/>
                <w:color w:val="000000"/>
                <w:sz w:val="24"/>
                <w:szCs w:val="24"/>
              </w:rPr>
              <w:t>m</w:t>
            </w:r>
          </w:p>
        </w:tc>
      </w:tr>
      <w:tr w:rsidR="006F0F82" w:rsidRPr="00830994" w14:paraId="7DA635AE" w14:textId="77777777" w:rsidTr="00D42B8A">
        <w:trPr>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694165D7" w14:textId="77777777" w:rsidR="006F0F82" w:rsidRPr="00830994" w:rsidRDefault="006F0F82" w:rsidP="006F0F82">
            <w:pPr>
              <w:pStyle w:val="KTRTableCell"/>
              <w:spacing w:before="60" w:after="60"/>
              <w:rPr>
                <w:rFonts w:asciiTheme="minorHAnsi" w:hAnsiTheme="minorHAnsi" w:cstheme="minorHAnsi"/>
                <w:sz w:val="24"/>
                <w:szCs w:val="24"/>
              </w:rPr>
            </w:pPr>
            <w:r w:rsidRPr="00830994">
              <w:rPr>
                <w:rFonts w:asciiTheme="minorHAnsi" w:hAnsiTheme="minorHAnsi" w:cstheme="minorHAnsi"/>
                <w:sz w:val="24"/>
                <w:szCs w:val="24"/>
              </w:rPr>
              <w:t xml:space="preserve">Net benefit to total cost ratio </w:t>
            </w:r>
          </w:p>
        </w:tc>
        <w:tc>
          <w:tcPr>
            <w:tcW w:w="681" w:type="pct"/>
            <w:tcBorders>
              <w:left w:val="single" w:sz="4" w:space="0" w:color="9C9B9B" w:themeColor="accent1"/>
            </w:tcBorders>
            <w:vAlign w:val="center"/>
          </w:tcPr>
          <w:p w14:paraId="0CECE3D7" w14:textId="4F7A7522"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1.27</w:t>
            </w:r>
          </w:p>
        </w:tc>
        <w:tc>
          <w:tcPr>
            <w:tcW w:w="606" w:type="pct"/>
            <w:tcBorders>
              <w:left w:val="single" w:sz="4" w:space="0" w:color="9C9B9B" w:themeColor="accent1"/>
            </w:tcBorders>
            <w:vAlign w:val="center"/>
          </w:tcPr>
          <w:p w14:paraId="76ED76CF" w14:textId="27EC748B"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1.99</w:t>
            </w:r>
          </w:p>
        </w:tc>
        <w:tc>
          <w:tcPr>
            <w:tcW w:w="595" w:type="pct"/>
            <w:tcBorders>
              <w:left w:val="single" w:sz="4" w:space="0" w:color="9C9B9B" w:themeColor="accent1"/>
              <w:right w:val="single" w:sz="4" w:space="0" w:color="9C9B9B" w:themeColor="accent1"/>
            </w:tcBorders>
            <w:vAlign w:val="center"/>
          </w:tcPr>
          <w:p w14:paraId="0EF3DCE3" w14:textId="353FAE25"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2.68</w:t>
            </w:r>
          </w:p>
        </w:tc>
        <w:tc>
          <w:tcPr>
            <w:tcW w:w="665" w:type="pct"/>
            <w:tcBorders>
              <w:left w:val="single" w:sz="4" w:space="0" w:color="9C9B9B" w:themeColor="accent1"/>
              <w:right w:val="single" w:sz="4" w:space="0" w:color="9C9B9B" w:themeColor="accent1"/>
            </w:tcBorders>
            <w:vAlign w:val="center"/>
          </w:tcPr>
          <w:p w14:paraId="3C6DA357" w14:textId="67089D60"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1.54</w:t>
            </w:r>
          </w:p>
        </w:tc>
        <w:tc>
          <w:tcPr>
            <w:tcW w:w="664" w:type="pct"/>
            <w:tcBorders>
              <w:left w:val="single" w:sz="4" w:space="0" w:color="9C9B9B" w:themeColor="accent1"/>
              <w:right w:val="single" w:sz="4" w:space="0" w:color="9C9B9B" w:themeColor="accent1"/>
            </w:tcBorders>
            <w:vAlign w:val="center"/>
          </w:tcPr>
          <w:p w14:paraId="55202742" w14:textId="508A6735"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2.35</w:t>
            </w:r>
          </w:p>
        </w:tc>
        <w:tc>
          <w:tcPr>
            <w:tcW w:w="664" w:type="pct"/>
            <w:tcBorders>
              <w:left w:val="single" w:sz="4" w:space="0" w:color="9C9B9B" w:themeColor="accent1"/>
              <w:right w:val="single" w:sz="4" w:space="0" w:color="9C9B9B" w:themeColor="accent1"/>
            </w:tcBorders>
            <w:vAlign w:val="center"/>
          </w:tcPr>
          <w:p w14:paraId="4D8EE2F8" w14:textId="68A63557" w:rsidR="006F0F82" w:rsidRPr="00D42B8A" w:rsidRDefault="006F0F82" w:rsidP="006F0F82">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D42B8A">
              <w:rPr>
                <w:rFonts w:asciiTheme="minorHAnsi" w:hAnsiTheme="minorHAnsi" w:cstheme="minorHAnsi"/>
                <w:b/>
                <w:bCs w:val="0"/>
                <w:color w:val="000000"/>
                <w:sz w:val="24"/>
                <w:szCs w:val="24"/>
              </w:rPr>
              <w:t>3.13</w:t>
            </w:r>
          </w:p>
        </w:tc>
      </w:tr>
      <w:tr w:rsidR="006F0F82" w:rsidRPr="00830994" w14:paraId="4BD1E18D" w14:textId="77777777" w:rsidTr="00D42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6C66627F" w14:textId="77777777" w:rsidR="006F0F82" w:rsidRPr="00830994" w:rsidRDefault="006F0F82" w:rsidP="006F0F82">
            <w:pPr>
              <w:pStyle w:val="KTRTableCell"/>
              <w:spacing w:after="60"/>
              <w:rPr>
                <w:rFonts w:asciiTheme="minorHAnsi" w:hAnsiTheme="minorHAnsi" w:cstheme="minorHAnsi"/>
                <w:b w:val="0"/>
                <w:sz w:val="24"/>
                <w:szCs w:val="24"/>
              </w:rPr>
            </w:pPr>
            <w:r w:rsidRPr="00830994">
              <w:rPr>
                <w:rFonts w:asciiTheme="minorHAnsi" w:hAnsiTheme="minorHAnsi" w:cstheme="minorHAnsi"/>
                <w:sz w:val="24"/>
                <w:szCs w:val="24"/>
              </w:rPr>
              <w:t>Delivery costs (£m)</w:t>
            </w:r>
          </w:p>
        </w:tc>
        <w:tc>
          <w:tcPr>
            <w:tcW w:w="1882" w:type="pct"/>
            <w:gridSpan w:val="3"/>
            <w:tcBorders>
              <w:left w:val="single" w:sz="4" w:space="0" w:color="9C9B9B" w:themeColor="accent1"/>
              <w:right w:val="single" w:sz="4" w:space="0" w:color="9C9B9B" w:themeColor="accent1"/>
            </w:tcBorders>
            <w:vAlign w:val="center"/>
          </w:tcPr>
          <w:p w14:paraId="2EDD9FF1" w14:textId="4B5949AF" w:rsidR="006F0F82" w:rsidRPr="00D42B8A"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£97.2m</w:t>
            </w:r>
          </w:p>
        </w:tc>
        <w:tc>
          <w:tcPr>
            <w:tcW w:w="1993" w:type="pct"/>
            <w:gridSpan w:val="3"/>
            <w:tcBorders>
              <w:left w:val="single" w:sz="4" w:space="0" w:color="9C9B9B" w:themeColor="accent1"/>
              <w:right w:val="single" w:sz="4" w:space="0" w:color="9C9B9B" w:themeColor="accent1"/>
            </w:tcBorders>
            <w:vAlign w:val="center"/>
          </w:tcPr>
          <w:p w14:paraId="074DB97F" w14:textId="3B6C9AD0" w:rsidR="006F0F82" w:rsidRPr="00D42B8A" w:rsidRDefault="006F0F82" w:rsidP="006F0F82">
            <w:pPr>
              <w:pStyle w:val="KTRTableCell"/>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42B8A">
              <w:rPr>
                <w:rFonts w:asciiTheme="minorHAnsi" w:hAnsiTheme="minorHAnsi" w:cstheme="minorHAnsi"/>
                <w:b/>
                <w:bCs w:val="0"/>
                <w:color w:val="000000"/>
                <w:sz w:val="24"/>
                <w:szCs w:val="24"/>
              </w:rPr>
              <w:t>£13.3m</w:t>
            </w:r>
          </w:p>
        </w:tc>
      </w:tr>
      <w:tr w:rsidR="006F0F82" w:rsidRPr="00830994" w14:paraId="4F54C234" w14:textId="77777777" w:rsidTr="00D42B8A">
        <w:trPr>
          <w:trHeight w:val="300"/>
        </w:trPr>
        <w:tc>
          <w:tcPr>
            <w:cnfStyle w:val="001000000000" w:firstRow="0" w:lastRow="0" w:firstColumn="1" w:lastColumn="0" w:oddVBand="0" w:evenVBand="0" w:oddHBand="0" w:evenHBand="0" w:firstRowFirstColumn="0" w:firstRowLastColumn="0" w:lastRowFirstColumn="0" w:lastRowLastColumn="0"/>
            <w:tcW w:w="1125" w:type="pct"/>
            <w:tcBorders>
              <w:right w:val="single" w:sz="4" w:space="0" w:color="9C9B9B" w:themeColor="accent1"/>
            </w:tcBorders>
            <w:vAlign w:val="center"/>
          </w:tcPr>
          <w:p w14:paraId="4DC6C2B3" w14:textId="77777777" w:rsidR="006F0F82" w:rsidRPr="00830994" w:rsidRDefault="006F0F82" w:rsidP="006F0F82">
            <w:pPr>
              <w:pStyle w:val="KTRTableCell"/>
              <w:spacing w:before="60" w:after="60"/>
              <w:rPr>
                <w:rFonts w:asciiTheme="minorHAnsi" w:hAnsiTheme="minorHAnsi" w:cstheme="minorHAnsi"/>
                <w:bCs/>
                <w:sz w:val="24"/>
                <w:szCs w:val="24"/>
              </w:rPr>
            </w:pPr>
            <w:r w:rsidRPr="00830994">
              <w:rPr>
                <w:rFonts w:asciiTheme="minorHAnsi" w:hAnsiTheme="minorHAnsi" w:cstheme="minorHAnsi"/>
                <w:bCs/>
                <w:sz w:val="24"/>
                <w:szCs w:val="24"/>
              </w:rPr>
              <w:t>Net benefit to delivery cost ratio</w:t>
            </w:r>
          </w:p>
        </w:tc>
        <w:tc>
          <w:tcPr>
            <w:tcW w:w="681" w:type="pct"/>
            <w:tcBorders>
              <w:left w:val="single" w:sz="4" w:space="0" w:color="9C9B9B" w:themeColor="accent1"/>
            </w:tcBorders>
            <w:vAlign w:val="center"/>
          </w:tcPr>
          <w:p w14:paraId="5D283D1E"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1.51</w:t>
            </w:r>
          </w:p>
        </w:tc>
        <w:tc>
          <w:tcPr>
            <w:tcW w:w="606" w:type="pct"/>
            <w:tcBorders>
              <w:left w:val="single" w:sz="4" w:space="0" w:color="9C9B9B" w:themeColor="accent1"/>
            </w:tcBorders>
            <w:vAlign w:val="center"/>
          </w:tcPr>
          <w:p w14:paraId="6BBD9DE8"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2.36</w:t>
            </w:r>
          </w:p>
        </w:tc>
        <w:tc>
          <w:tcPr>
            <w:tcW w:w="595" w:type="pct"/>
            <w:tcBorders>
              <w:left w:val="single" w:sz="4" w:space="0" w:color="9C9B9B" w:themeColor="accent1"/>
              <w:right w:val="single" w:sz="4" w:space="0" w:color="9C9B9B" w:themeColor="accent1"/>
            </w:tcBorders>
            <w:vAlign w:val="center"/>
          </w:tcPr>
          <w:p w14:paraId="645FD0B4"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3.18</w:t>
            </w:r>
          </w:p>
        </w:tc>
        <w:tc>
          <w:tcPr>
            <w:tcW w:w="665" w:type="pct"/>
            <w:tcBorders>
              <w:left w:val="single" w:sz="4" w:space="0" w:color="9C9B9B" w:themeColor="accent1"/>
              <w:right w:val="single" w:sz="4" w:space="0" w:color="9C9B9B" w:themeColor="accent1"/>
            </w:tcBorders>
            <w:vAlign w:val="center"/>
          </w:tcPr>
          <w:p w14:paraId="4AD67A4F"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1.89</w:t>
            </w:r>
          </w:p>
        </w:tc>
        <w:tc>
          <w:tcPr>
            <w:tcW w:w="664" w:type="pct"/>
            <w:tcBorders>
              <w:left w:val="single" w:sz="4" w:space="0" w:color="9C9B9B" w:themeColor="accent1"/>
              <w:right w:val="single" w:sz="4" w:space="0" w:color="9C9B9B" w:themeColor="accent1"/>
            </w:tcBorders>
            <w:vAlign w:val="center"/>
          </w:tcPr>
          <w:p w14:paraId="211EF846"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2.89</w:t>
            </w:r>
          </w:p>
        </w:tc>
        <w:tc>
          <w:tcPr>
            <w:tcW w:w="664" w:type="pct"/>
            <w:tcBorders>
              <w:left w:val="single" w:sz="4" w:space="0" w:color="9C9B9B" w:themeColor="accent1"/>
              <w:right w:val="single" w:sz="4" w:space="0" w:color="9C9B9B" w:themeColor="accent1"/>
            </w:tcBorders>
            <w:vAlign w:val="center"/>
          </w:tcPr>
          <w:p w14:paraId="3C276B86" w14:textId="77777777" w:rsidR="006F0F82" w:rsidRPr="00D42B8A" w:rsidRDefault="006F0F82" w:rsidP="006F0F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42B8A">
              <w:rPr>
                <w:rFonts w:asciiTheme="minorHAnsi" w:hAnsiTheme="minorHAnsi" w:cstheme="minorHAnsi"/>
                <w:b/>
                <w:bCs/>
                <w:color w:val="000000"/>
                <w:sz w:val="24"/>
                <w:szCs w:val="24"/>
              </w:rPr>
              <w:t>3.84</w:t>
            </w:r>
          </w:p>
        </w:tc>
      </w:tr>
    </w:tbl>
    <w:p w14:paraId="01AB2C85" w14:textId="77777777" w:rsidR="00AF5FE2" w:rsidRPr="00830994" w:rsidRDefault="00AF5FE2" w:rsidP="00010F88">
      <w:pPr>
        <w:pStyle w:val="NormalWeb"/>
        <w:spacing w:before="120" w:beforeAutospacing="0" w:after="120" w:afterAutospacing="0"/>
        <w:rPr>
          <w:rFonts w:asciiTheme="minorHAnsi" w:hAnsiTheme="minorHAnsi" w:cstheme="minorHAnsi"/>
          <w:bCs/>
          <w:kern w:val="24"/>
          <w:sz w:val="20"/>
          <w:szCs w:val="20"/>
        </w:rPr>
      </w:pPr>
      <w:r w:rsidRPr="00830994">
        <w:rPr>
          <w:rFonts w:asciiTheme="minorHAnsi" w:hAnsiTheme="minorHAnsi" w:cstheme="minorHAnsi"/>
          <w:bCs/>
          <w:kern w:val="24"/>
          <w:sz w:val="20"/>
          <w:szCs w:val="20"/>
        </w:rPr>
        <w:t xml:space="preserve">Note: The methodology used in calculating the above results is slightly different from that used in previous years and is therefore not directly comparable. In order to facilitate a </w:t>
      </w:r>
      <w:r w:rsidR="009B007D">
        <w:rPr>
          <w:rFonts w:asciiTheme="minorHAnsi" w:hAnsiTheme="minorHAnsi" w:cstheme="minorHAnsi"/>
          <w:bCs/>
          <w:kern w:val="24"/>
          <w:sz w:val="20"/>
          <w:szCs w:val="20"/>
        </w:rPr>
        <w:t>closer</w:t>
      </w:r>
      <w:r w:rsidRPr="00830994">
        <w:rPr>
          <w:rFonts w:asciiTheme="minorHAnsi" w:hAnsiTheme="minorHAnsi" w:cstheme="minorHAnsi"/>
          <w:bCs/>
          <w:kern w:val="24"/>
          <w:sz w:val="20"/>
          <w:szCs w:val="20"/>
        </w:rPr>
        <w:t xml:space="preserve"> comparison we provide a sensitivity analysis that uses the same methodology as previous years </w:t>
      </w:r>
    </w:p>
    <w:p w14:paraId="1ED7A5D0" w14:textId="3EEE0F8A" w:rsidR="00AF5FE2" w:rsidRPr="00830994" w:rsidRDefault="00AF5FE2" w:rsidP="006F0F82">
      <w:pPr>
        <w:pStyle w:val="NormalWeb"/>
        <w:spacing w:before="240" w:beforeAutospacing="0" w:after="120" w:afterAutospacing="0" w:line="288" w:lineRule="auto"/>
        <w:rPr>
          <w:rFonts w:asciiTheme="minorHAnsi" w:eastAsia="Calibri" w:hAnsiTheme="minorHAnsi" w:cstheme="minorHAnsi"/>
          <w:color w:val="000000"/>
          <w:szCs w:val="18"/>
        </w:rPr>
      </w:pPr>
      <w:r w:rsidRPr="00830994">
        <w:rPr>
          <w:rFonts w:asciiTheme="minorHAnsi" w:eastAsia="Calibri" w:hAnsiTheme="minorHAnsi" w:cstheme="minorHAnsi"/>
          <w:color w:val="000000"/>
          <w:szCs w:val="18"/>
        </w:rPr>
        <w:t>As shown i</w:t>
      </w:r>
      <w:r w:rsidR="00010F88" w:rsidRPr="00830994">
        <w:rPr>
          <w:rFonts w:asciiTheme="minorHAnsi" w:eastAsia="Calibri" w:hAnsiTheme="minorHAnsi" w:cstheme="minorHAnsi"/>
          <w:color w:val="000000"/>
          <w:szCs w:val="18"/>
        </w:rPr>
        <w:t xml:space="preserve">n table </w:t>
      </w:r>
      <w:r w:rsidR="001711D7">
        <w:rPr>
          <w:rFonts w:asciiTheme="minorHAnsi" w:eastAsia="Calibri" w:hAnsiTheme="minorHAnsi" w:cstheme="minorHAnsi"/>
          <w:color w:val="000000"/>
          <w:szCs w:val="18"/>
        </w:rPr>
        <w:t>15</w:t>
      </w:r>
      <w:r w:rsidRPr="00830994">
        <w:rPr>
          <w:rFonts w:asciiTheme="minorHAnsi" w:eastAsia="Calibri" w:hAnsiTheme="minorHAnsi" w:cstheme="minorHAnsi"/>
          <w:color w:val="000000"/>
          <w:szCs w:val="18"/>
        </w:rPr>
        <w:t xml:space="preserve">, the benefits associated with the 2016 NCS summer and autumn programmes exceed the costs, with the central estimates of the </w:t>
      </w:r>
      <w:r w:rsidR="00227073" w:rsidRPr="00830994">
        <w:rPr>
          <w:rFonts w:asciiTheme="minorHAnsi" w:eastAsia="Calibri" w:hAnsiTheme="minorHAnsi" w:cstheme="minorHAnsi"/>
          <w:color w:val="000000"/>
          <w:szCs w:val="18"/>
        </w:rPr>
        <w:t xml:space="preserve">net </w:t>
      </w:r>
      <w:r w:rsidRPr="00830994">
        <w:rPr>
          <w:rFonts w:asciiTheme="minorHAnsi" w:eastAsia="Calibri" w:hAnsiTheme="minorHAnsi" w:cstheme="minorHAnsi"/>
          <w:color w:val="000000"/>
          <w:szCs w:val="18"/>
        </w:rPr>
        <w:t xml:space="preserve">benefit to total cost ratio standing at </w:t>
      </w:r>
      <w:r w:rsidRPr="00830994">
        <w:rPr>
          <w:rFonts w:asciiTheme="minorHAnsi" w:eastAsia="Calibri" w:hAnsiTheme="minorHAnsi" w:cstheme="minorHAnsi"/>
          <w:b/>
          <w:color w:val="000000"/>
          <w:szCs w:val="18"/>
          <w:u w:color="FF0000"/>
        </w:rPr>
        <w:t>1.</w:t>
      </w:r>
      <w:r w:rsidR="00807FD8">
        <w:rPr>
          <w:rFonts w:asciiTheme="minorHAnsi" w:eastAsia="Calibri" w:hAnsiTheme="minorHAnsi" w:cstheme="minorHAnsi"/>
          <w:b/>
          <w:color w:val="000000"/>
          <w:szCs w:val="18"/>
          <w:u w:color="FF0000"/>
        </w:rPr>
        <w:t>99</w:t>
      </w:r>
      <w:r w:rsidR="007B2582" w:rsidRPr="00830994">
        <w:rPr>
          <w:rFonts w:asciiTheme="minorHAnsi" w:eastAsia="Calibri" w:hAnsiTheme="minorHAnsi" w:cstheme="minorHAnsi"/>
          <w:b/>
          <w:color w:val="000000"/>
          <w:szCs w:val="18"/>
          <w:u w:color="FF0000"/>
        </w:rPr>
        <w:t xml:space="preserve"> </w:t>
      </w:r>
      <w:r w:rsidRPr="00830994">
        <w:rPr>
          <w:rFonts w:asciiTheme="minorHAnsi" w:eastAsia="Calibri" w:hAnsiTheme="minorHAnsi" w:cstheme="minorHAnsi"/>
          <w:color w:val="000000"/>
          <w:szCs w:val="18"/>
          <w:u w:color="FF0000"/>
        </w:rPr>
        <w:t>and</w:t>
      </w:r>
      <w:r w:rsidRPr="00830994">
        <w:rPr>
          <w:rFonts w:asciiTheme="minorHAnsi" w:eastAsia="Calibri" w:hAnsiTheme="minorHAnsi" w:cstheme="minorHAnsi"/>
          <w:b/>
          <w:color w:val="000000"/>
          <w:szCs w:val="18"/>
          <w:u w:color="FF0000"/>
        </w:rPr>
        <w:t xml:space="preserve"> 2.</w:t>
      </w:r>
      <w:r w:rsidR="00807FD8">
        <w:rPr>
          <w:rFonts w:asciiTheme="minorHAnsi" w:eastAsia="Calibri" w:hAnsiTheme="minorHAnsi" w:cstheme="minorHAnsi"/>
          <w:b/>
          <w:color w:val="000000"/>
          <w:szCs w:val="18"/>
          <w:u w:color="FF0000"/>
        </w:rPr>
        <w:t>35</w:t>
      </w:r>
      <w:r w:rsidR="007B2582" w:rsidRPr="00830994">
        <w:rPr>
          <w:rFonts w:asciiTheme="minorHAnsi" w:eastAsia="Calibri" w:hAnsiTheme="minorHAnsi" w:cstheme="minorHAnsi"/>
          <w:color w:val="000000"/>
          <w:szCs w:val="18"/>
        </w:rPr>
        <w:t xml:space="preserve"> </w:t>
      </w:r>
      <w:r w:rsidR="00010F88" w:rsidRPr="00830994">
        <w:rPr>
          <w:rFonts w:asciiTheme="minorHAnsi" w:eastAsia="Calibri" w:hAnsiTheme="minorHAnsi" w:cstheme="minorHAnsi"/>
          <w:color w:val="000000"/>
          <w:szCs w:val="18"/>
        </w:rPr>
        <w:t>for summer and a</w:t>
      </w:r>
      <w:r w:rsidRPr="00830994">
        <w:rPr>
          <w:rFonts w:asciiTheme="minorHAnsi" w:eastAsia="Calibri" w:hAnsiTheme="minorHAnsi" w:cstheme="minorHAnsi"/>
          <w:color w:val="000000"/>
          <w:szCs w:val="18"/>
        </w:rPr>
        <w:t>utumn, respectively. Even in the ‘low’ persistence scenarios, which make conservative assumptions about the value of leadership skills on lifetime earnings and the degree and persistence of the impact in terms of additional volunteering hours, the NCS programmes still represent a positive return on investment (</w:t>
      </w:r>
      <w:r w:rsidRPr="00830994">
        <w:rPr>
          <w:rFonts w:asciiTheme="minorHAnsi" w:eastAsia="Calibri" w:hAnsiTheme="minorHAnsi" w:cstheme="minorHAnsi"/>
          <w:b/>
          <w:color w:val="000000"/>
          <w:szCs w:val="18"/>
          <w:u w:color="FF0000"/>
        </w:rPr>
        <w:t>1.</w:t>
      </w:r>
      <w:r w:rsidR="00807FD8">
        <w:rPr>
          <w:rFonts w:asciiTheme="minorHAnsi" w:eastAsia="Calibri" w:hAnsiTheme="minorHAnsi" w:cstheme="minorHAnsi"/>
          <w:b/>
          <w:color w:val="000000"/>
          <w:szCs w:val="18"/>
          <w:u w:color="FF0000"/>
        </w:rPr>
        <w:t>27</w:t>
      </w:r>
      <w:r w:rsidR="007B2582" w:rsidRPr="00830994">
        <w:rPr>
          <w:rFonts w:asciiTheme="minorHAnsi" w:eastAsia="Calibri" w:hAnsiTheme="minorHAnsi" w:cstheme="minorHAnsi"/>
          <w:color w:val="000000"/>
          <w:szCs w:val="18"/>
        </w:rPr>
        <w:t xml:space="preserve"> </w:t>
      </w:r>
      <w:r w:rsidRPr="00830994">
        <w:rPr>
          <w:rFonts w:asciiTheme="minorHAnsi" w:eastAsia="Calibri" w:hAnsiTheme="minorHAnsi" w:cstheme="minorHAnsi"/>
          <w:color w:val="000000"/>
          <w:szCs w:val="18"/>
        </w:rPr>
        <w:t xml:space="preserve">and </w:t>
      </w:r>
      <w:r w:rsidRPr="00830994">
        <w:rPr>
          <w:rFonts w:asciiTheme="minorHAnsi" w:eastAsia="Calibri" w:hAnsiTheme="minorHAnsi" w:cstheme="minorHAnsi"/>
          <w:b/>
          <w:color w:val="000000"/>
          <w:szCs w:val="18"/>
          <w:u w:color="FF0000"/>
        </w:rPr>
        <w:t>1.</w:t>
      </w:r>
      <w:r w:rsidR="00807FD8">
        <w:rPr>
          <w:rFonts w:asciiTheme="minorHAnsi" w:eastAsia="Calibri" w:hAnsiTheme="minorHAnsi" w:cstheme="minorHAnsi"/>
          <w:b/>
          <w:color w:val="000000"/>
          <w:szCs w:val="18"/>
          <w:u w:color="FF0000"/>
        </w:rPr>
        <w:t>54</w:t>
      </w:r>
      <w:r w:rsidR="007B2582" w:rsidRPr="00830994">
        <w:rPr>
          <w:rFonts w:asciiTheme="minorHAnsi" w:eastAsia="Calibri" w:hAnsiTheme="minorHAnsi" w:cstheme="minorHAnsi"/>
          <w:b/>
          <w:color w:val="000000"/>
          <w:szCs w:val="18"/>
          <w:u w:color="FF0000"/>
        </w:rPr>
        <w:t xml:space="preserve"> </w:t>
      </w:r>
      <w:r w:rsidRPr="00830994">
        <w:rPr>
          <w:rFonts w:asciiTheme="minorHAnsi" w:eastAsia="Calibri" w:hAnsiTheme="minorHAnsi" w:cstheme="minorHAnsi"/>
          <w:color w:val="000000"/>
          <w:szCs w:val="18"/>
        </w:rPr>
        <w:t>benefit to cost ratios).</w:t>
      </w:r>
    </w:p>
    <w:p w14:paraId="5200D895" w14:textId="4C66C89E" w:rsidR="00AF5FE2" w:rsidRPr="00830994" w:rsidRDefault="00010F88" w:rsidP="00444CC5">
      <w:pPr>
        <w:pStyle w:val="NormalWeb"/>
        <w:spacing w:before="120" w:beforeAutospacing="0" w:after="120" w:afterAutospacing="0" w:line="288" w:lineRule="auto"/>
        <w:rPr>
          <w:rFonts w:asciiTheme="minorHAnsi" w:eastAsia="Calibri" w:hAnsiTheme="minorHAnsi" w:cstheme="minorHAnsi"/>
          <w:color w:val="000000"/>
          <w:szCs w:val="18"/>
        </w:rPr>
      </w:pPr>
      <w:r w:rsidRPr="00830994">
        <w:rPr>
          <w:rFonts w:asciiTheme="minorHAnsi" w:eastAsia="Calibri" w:hAnsiTheme="minorHAnsi" w:cstheme="minorHAnsi"/>
          <w:color w:val="000000"/>
          <w:szCs w:val="18"/>
        </w:rPr>
        <w:t xml:space="preserve">When </w:t>
      </w:r>
      <w:r w:rsidR="00AF5FE2" w:rsidRPr="00830994">
        <w:rPr>
          <w:rFonts w:asciiTheme="minorHAnsi" w:eastAsia="Calibri" w:hAnsiTheme="minorHAnsi" w:cstheme="minorHAnsi"/>
          <w:color w:val="000000"/>
          <w:szCs w:val="18"/>
        </w:rPr>
        <w:t xml:space="preserve">assessing the identified </w:t>
      </w:r>
      <w:r w:rsidR="00227073" w:rsidRPr="00830994">
        <w:rPr>
          <w:rFonts w:asciiTheme="minorHAnsi" w:eastAsia="Calibri" w:hAnsiTheme="minorHAnsi" w:cstheme="minorHAnsi"/>
          <w:color w:val="000000"/>
          <w:szCs w:val="18"/>
        </w:rPr>
        <w:t xml:space="preserve">net </w:t>
      </w:r>
      <w:r w:rsidR="00AF5FE2" w:rsidRPr="00830994">
        <w:rPr>
          <w:rFonts w:asciiTheme="minorHAnsi" w:eastAsia="Calibri" w:hAnsiTheme="minorHAnsi" w:cstheme="minorHAnsi"/>
          <w:color w:val="000000"/>
          <w:szCs w:val="18"/>
        </w:rPr>
        <w:t xml:space="preserve">benefits to delivery costs only (i.e. excluding overheads and the central costs incurred), the central estimates indicate that the </w:t>
      </w:r>
      <w:r w:rsidR="00227073" w:rsidRPr="00830994">
        <w:rPr>
          <w:rFonts w:asciiTheme="minorHAnsi" w:eastAsia="Calibri" w:hAnsiTheme="minorHAnsi" w:cstheme="minorHAnsi"/>
          <w:color w:val="000000"/>
          <w:szCs w:val="18"/>
        </w:rPr>
        <w:t xml:space="preserve">net </w:t>
      </w:r>
      <w:r w:rsidR="00AF5FE2" w:rsidRPr="00830994">
        <w:rPr>
          <w:rFonts w:asciiTheme="minorHAnsi" w:eastAsia="Calibri" w:hAnsiTheme="minorHAnsi" w:cstheme="minorHAnsi"/>
          <w:color w:val="000000"/>
          <w:szCs w:val="18"/>
        </w:rPr>
        <w:t xml:space="preserve">benefit to delivery cost ratio associated with the summer 2016 programme was </w:t>
      </w:r>
      <w:r w:rsidR="00AF5FE2" w:rsidRPr="00830994">
        <w:rPr>
          <w:rFonts w:asciiTheme="minorHAnsi" w:eastAsia="Calibri" w:hAnsiTheme="minorHAnsi" w:cstheme="minorHAnsi"/>
          <w:b/>
          <w:color w:val="000000"/>
          <w:szCs w:val="18"/>
        </w:rPr>
        <w:t>2.</w:t>
      </w:r>
      <w:r w:rsidR="00807FD8">
        <w:rPr>
          <w:rFonts w:asciiTheme="minorHAnsi" w:eastAsia="Calibri" w:hAnsiTheme="minorHAnsi" w:cstheme="minorHAnsi"/>
          <w:b/>
          <w:color w:val="000000"/>
          <w:szCs w:val="18"/>
        </w:rPr>
        <w:t>36</w:t>
      </w:r>
      <w:r w:rsidR="00AF5FE2" w:rsidRPr="00830994">
        <w:rPr>
          <w:rFonts w:asciiTheme="minorHAnsi" w:eastAsia="Calibri" w:hAnsiTheme="minorHAnsi" w:cstheme="minorHAnsi"/>
          <w:color w:val="000000"/>
          <w:szCs w:val="18"/>
        </w:rPr>
        <w:t xml:space="preserve">, with the corresponding estimate for autumn 2016 participants was </w:t>
      </w:r>
      <w:r w:rsidR="00AF5FE2" w:rsidRPr="00830994">
        <w:rPr>
          <w:rFonts w:asciiTheme="minorHAnsi" w:eastAsia="Calibri" w:hAnsiTheme="minorHAnsi" w:cstheme="minorHAnsi"/>
          <w:b/>
          <w:color w:val="000000"/>
          <w:szCs w:val="18"/>
        </w:rPr>
        <w:t>2.</w:t>
      </w:r>
      <w:r w:rsidR="00807FD8">
        <w:rPr>
          <w:rFonts w:asciiTheme="minorHAnsi" w:eastAsia="Calibri" w:hAnsiTheme="minorHAnsi" w:cstheme="minorHAnsi"/>
          <w:b/>
          <w:color w:val="000000"/>
          <w:szCs w:val="18"/>
        </w:rPr>
        <w:t>89</w:t>
      </w:r>
      <w:r w:rsidR="00AF5FE2" w:rsidRPr="00830994">
        <w:rPr>
          <w:rFonts w:asciiTheme="minorHAnsi" w:eastAsia="Calibri" w:hAnsiTheme="minorHAnsi" w:cstheme="minorHAnsi"/>
          <w:color w:val="000000"/>
          <w:szCs w:val="18"/>
        </w:rPr>
        <w:t>.</w:t>
      </w:r>
    </w:p>
    <w:p w14:paraId="0581A992" w14:textId="7E4080DD" w:rsidR="00CD7501" w:rsidRDefault="00CD7501" w:rsidP="00444CC5">
      <w:pPr>
        <w:pStyle w:val="NormalWeb"/>
        <w:spacing w:before="120" w:beforeAutospacing="0" w:after="120" w:afterAutospacing="0" w:line="288" w:lineRule="auto"/>
        <w:rPr>
          <w:rFonts w:asciiTheme="minorHAnsi" w:eastAsia="Calibri" w:hAnsiTheme="minorHAnsi" w:cstheme="minorHAnsi"/>
          <w:color w:val="000000"/>
          <w:szCs w:val="18"/>
        </w:rPr>
      </w:pPr>
      <w:r w:rsidRPr="00830994">
        <w:rPr>
          <w:rFonts w:asciiTheme="minorHAnsi" w:eastAsia="Calibri" w:hAnsiTheme="minorHAnsi" w:cstheme="minorHAnsi"/>
          <w:color w:val="000000"/>
          <w:szCs w:val="18"/>
        </w:rPr>
        <w:t xml:space="preserve">The difference between the </w:t>
      </w:r>
      <w:r w:rsidR="00227073" w:rsidRPr="00830994">
        <w:rPr>
          <w:rFonts w:asciiTheme="minorHAnsi" w:eastAsia="Calibri" w:hAnsiTheme="minorHAnsi" w:cstheme="minorHAnsi"/>
          <w:color w:val="000000"/>
          <w:szCs w:val="18"/>
        </w:rPr>
        <w:t xml:space="preserve">net </w:t>
      </w:r>
      <w:r w:rsidRPr="00830994">
        <w:rPr>
          <w:rFonts w:asciiTheme="minorHAnsi" w:eastAsia="Calibri" w:hAnsiTheme="minorHAnsi" w:cstheme="minorHAnsi"/>
          <w:color w:val="000000"/>
          <w:szCs w:val="18"/>
        </w:rPr>
        <w:t xml:space="preserve">benefit </w:t>
      </w:r>
      <w:r w:rsidR="00227073" w:rsidRPr="00830994">
        <w:rPr>
          <w:rFonts w:asciiTheme="minorHAnsi" w:eastAsia="Calibri" w:hAnsiTheme="minorHAnsi" w:cstheme="minorHAnsi"/>
          <w:color w:val="000000"/>
          <w:szCs w:val="18"/>
        </w:rPr>
        <w:t xml:space="preserve">to cost </w:t>
      </w:r>
      <w:r w:rsidRPr="00830994">
        <w:rPr>
          <w:rFonts w:asciiTheme="minorHAnsi" w:eastAsia="Calibri" w:hAnsiTheme="minorHAnsi" w:cstheme="minorHAnsi"/>
          <w:color w:val="000000"/>
          <w:szCs w:val="18"/>
        </w:rPr>
        <w:t xml:space="preserve">ratio for the summer and autumn programme is driven by the </w:t>
      </w:r>
      <w:r w:rsidR="00F00FC8">
        <w:rPr>
          <w:rFonts w:asciiTheme="minorHAnsi" w:eastAsia="Calibri" w:hAnsiTheme="minorHAnsi" w:cstheme="minorHAnsi"/>
          <w:color w:val="000000"/>
          <w:szCs w:val="18"/>
        </w:rPr>
        <w:t xml:space="preserve">slightly </w:t>
      </w:r>
      <w:r w:rsidRPr="00830994">
        <w:rPr>
          <w:rFonts w:asciiTheme="minorHAnsi" w:eastAsia="Calibri" w:hAnsiTheme="minorHAnsi" w:cstheme="minorHAnsi"/>
          <w:color w:val="000000"/>
          <w:szCs w:val="18"/>
        </w:rPr>
        <w:t>greater</w:t>
      </w:r>
      <w:r w:rsidR="00F00FC8">
        <w:rPr>
          <w:rFonts w:asciiTheme="minorHAnsi" w:eastAsia="Calibri" w:hAnsiTheme="minorHAnsi" w:cstheme="minorHAnsi"/>
          <w:color w:val="000000"/>
          <w:szCs w:val="18"/>
        </w:rPr>
        <w:t xml:space="preserve"> estimate of </w:t>
      </w:r>
      <w:r w:rsidRPr="00830994">
        <w:rPr>
          <w:rFonts w:asciiTheme="minorHAnsi" w:eastAsia="Calibri" w:hAnsiTheme="minorHAnsi" w:cstheme="minorHAnsi"/>
          <w:color w:val="000000"/>
          <w:szCs w:val="18"/>
        </w:rPr>
        <w:t xml:space="preserve">total benefit per participant </w:t>
      </w:r>
      <w:r w:rsidR="00F00FC8">
        <w:rPr>
          <w:rFonts w:asciiTheme="minorHAnsi" w:eastAsia="Calibri" w:hAnsiTheme="minorHAnsi" w:cstheme="minorHAnsi"/>
          <w:color w:val="000000"/>
          <w:szCs w:val="18"/>
        </w:rPr>
        <w:t>associated with the autumn programme</w:t>
      </w:r>
      <w:r w:rsidRPr="00830994">
        <w:rPr>
          <w:rFonts w:asciiTheme="minorHAnsi" w:eastAsia="Calibri" w:hAnsiTheme="minorHAnsi" w:cstheme="minorHAnsi"/>
          <w:color w:val="000000"/>
          <w:szCs w:val="18"/>
        </w:rPr>
        <w:t>. There may be particular features of the autumn programme</w:t>
      </w:r>
      <w:r w:rsidR="00D24531" w:rsidRPr="00830994">
        <w:rPr>
          <w:rFonts w:asciiTheme="minorHAnsi" w:eastAsia="Calibri" w:hAnsiTheme="minorHAnsi" w:cstheme="minorHAnsi"/>
          <w:color w:val="000000"/>
          <w:szCs w:val="18"/>
        </w:rPr>
        <w:t xml:space="preserve"> that</w:t>
      </w:r>
      <w:r w:rsidRPr="00830994">
        <w:rPr>
          <w:rFonts w:asciiTheme="minorHAnsi" w:eastAsia="Calibri" w:hAnsiTheme="minorHAnsi" w:cstheme="minorHAnsi"/>
          <w:color w:val="000000"/>
          <w:szCs w:val="18"/>
        </w:rPr>
        <w:t xml:space="preserve"> enable it to deliver </w:t>
      </w:r>
      <w:r w:rsidR="00F00FC8">
        <w:rPr>
          <w:rFonts w:asciiTheme="minorHAnsi" w:eastAsia="Calibri" w:hAnsiTheme="minorHAnsi" w:cstheme="minorHAnsi"/>
          <w:color w:val="000000"/>
          <w:szCs w:val="18"/>
        </w:rPr>
        <w:t>larger</w:t>
      </w:r>
      <w:r w:rsidR="00F00FC8" w:rsidRPr="00830994">
        <w:rPr>
          <w:rFonts w:asciiTheme="minorHAnsi" w:eastAsia="Calibri" w:hAnsiTheme="minorHAnsi" w:cstheme="minorHAnsi"/>
          <w:color w:val="000000"/>
          <w:szCs w:val="18"/>
        </w:rPr>
        <w:t xml:space="preserve"> </w:t>
      </w:r>
      <w:r w:rsidRPr="00830994">
        <w:rPr>
          <w:rFonts w:asciiTheme="minorHAnsi" w:eastAsia="Calibri" w:hAnsiTheme="minorHAnsi" w:cstheme="minorHAnsi"/>
          <w:color w:val="000000"/>
          <w:szCs w:val="18"/>
        </w:rPr>
        <w:t xml:space="preserve">benefits </w:t>
      </w:r>
      <w:r w:rsidR="00F00FC8">
        <w:rPr>
          <w:rFonts w:asciiTheme="minorHAnsi" w:eastAsia="Calibri" w:hAnsiTheme="minorHAnsi" w:cstheme="minorHAnsi"/>
          <w:color w:val="000000"/>
          <w:szCs w:val="18"/>
        </w:rPr>
        <w:t xml:space="preserve">despite the </w:t>
      </w:r>
      <w:r w:rsidRPr="00830994">
        <w:rPr>
          <w:rFonts w:asciiTheme="minorHAnsi" w:eastAsia="Calibri" w:hAnsiTheme="minorHAnsi" w:cstheme="minorHAnsi"/>
          <w:color w:val="000000"/>
          <w:szCs w:val="18"/>
        </w:rPr>
        <w:t>truncated delivery period (for example, potential demographic differences between the autumn and summer cohorts)</w:t>
      </w:r>
      <w:r w:rsidR="00C14E86" w:rsidRPr="00830994">
        <w:rPr>
          <w:rFonts w:asciiTheme="minorHAnsi" w:eastAsia="Calibri" w:hAnsiTheme="minorHAnsi" w:cstheme="minorHAnsi"/>
          <w:color w:val="000000"/>
          <w:szCs w:val="18"/>
        </w:rPr>
        <w:t>.</w:t>
      </w:r>
      <w:r w:rsidRPr="00830994">
        <w:rPr>
          <w:rFonts w:asciiTheme="minorHAnsi" w:eastAsia="Calibri" w:hAnsiTheme="minorHAnsi" w:cstheme="minorHAnsi"/>
          <w:color w:val="000000"/>
          <w:szCs w:val="18"/>
        </w:rPr>
        <w:t xml:space="preserve"> </w:t>
      </w:r>
      <w:r w:rsidR="00C14E86" w:rsidRPr="00830994">
        <w:rPr>
          <w:rFonts w:asciiTheme="minorHAnsi" w:eastAsia="Calibri" w:hAnsiTheme="minorHAnsi" w:cstheme="minorHAnsi"/>
          <w:color w:val="000000"/>
          <w:szCs w:val="18"/>
        </w:rPr>
        <w:t xml:space="preserve">It should also be noted that this evaluation only monetises two impact measures </w:t>
      </w:r>
      <w:r w:rsidR="00C14E86" w:rsidRPr="00830994">
        <w:rPr>
          <w:rFonts w:asciiTheme="minorHAnsi" w:eastAsia="Calibri" w:hAnsiTheme="minorHAnsi" w:cstheme="minorHAnsi"/>
          <w:color w:val="000000"/>
          <w:szCs w:val="18"/>
        </w:rPr>
        <w:lastRenderedPageBreak/>
        <w:t>from the raft of items presented in this report</w:t>
      </w:r>
      <w:r w:rsidR="00F00FC8">
        <w:rPr>
          <w:rFonts w:asciiTheme="minorHAnsi" w:eastAsia="Calibri" w:hAnsiTheme="minorHAnsi" w:cstheme="minorHAnsi"/>
          <w:color w:val="000000"/>
          <w:szCs w:val="18"/>
        </w:rPr>
        <w:t>, with the p</w:t>
      </w:r>
      <w:r w:rsidR="00C14E86" w:rsidRPr="00830994">
        <w:rPr>
          <w:rFonts w:asciiTheme="minorHAnsi" w:eastAsia="Calibri" w:hAnsiTheme="minorHAnsi" w:cstheme="minorHAnsi"/>
          <w:color w:val="000000"/>
          <w:szCs w:val="18"/>
        </w:rPr>
        <w:t xml:space="preserve">receding chapters </w:t>
      </w:r>
      <w:r w:rsidR="00F00FC8">
        <w:rPr>
          <w:rFonts w:asciiTheme="minorHAnsi" w:eastAsia="Calibri" w:hAnsiTheme="minorHAnsi" w:cstheme="minorHAnsi"/>
          <w:color w:val="000000"/>
          <w:szCs w:val="18"/>
        </w:rPr>
        <w:t xml:space="preserve">illustrating </w:t>
      </w:r>
      <w:r w:rsidR="00C14E86" w:rsidRPr="00830994">
        <w:rPr>
          <w:rFonts w:asciiTheme="minorHAnsi" w:eastAsia="Calibri" w:hAnsiTheme="minorHAnsi" w:cstheme="minorHAnsi"/>
          <w:color w:val="000000"/>
          <w:szCs w:val="18"/>
        </w:rPr>
        <w:t>differential impact</w:t>
      </w:r>
      <w:r w:rsidR="00F00FC8">
        <w:rPr>
          <w:rFonts w:asciiTheme="minorHAnsi" w:eastAsia="Calibri" w:hAnsiTheme="minorHAnsi" w:cstheme="minorHAnsi"/>
          <w:color w:val="000000"/>
          <w:szCs w:val="18"/>
        </w:rPr>
        <w:t>s</w:t>
      </w:r>
      <w:r w:rsidR="00C14E86" w:rsidRPr="00830994">
        <w:rPr>
          <w:rFonts w:asciiTheme="minorHAnsi" w:eastAsia="Calibri" w:hAnsiTheme="minorHAnsi" w:cstheme="minorHAnsi"/>
          <w:color w:val="000000"/>
          <w:szCs w:val="18"/>
        </w:rPr>
        <w:t xml:space="preserve"> on some survey items between summer and autumn programme. Should those items be monetised it is possible that additional return</w:t>
      </w:r>
      <w:r w:rsidR="00F00FC8">
        <w:rPr>
          <w:rFonts w:asciiTheme="minorHAnsi" w:eastAsia="Calibri" w:hAnsiTheme="minorHAnsi" w:cstheme="minorHAnsi"/>
          <w:color w:val="000000"/>
          <w:szCs w:val="18"/>
        </w:rPr>
        <w:t>s</w:t>
      </w:r>
      <w:r w:rsidR="00C14E86" w:rsidRPr="00830994">
        <w:rPr>
          <w:rFonts w:asciiTheme="minorHAnsi" w:eastAsia="Calibri" w:hAnsiTheme="minorHAnsi" w:cstheme="minorHAnsi"/>
          <w:color w:val="000000"/>
          <w:szCs w:val="18"/>
        </w:rPr>
        <w:t xml:space="preserve"> on the investment</w:t>
      </w:r>
      <w:r w:rsidR="00F00FC8">
        <w:rPr>
          <w:rFonts w:asciiTheme="minorHAnsi" w:eastAsia="Calibri" w:hAnsiTheme="minorHAnsi" w:cstheme="minorHAnsi"/>
          <w:color w:val="000000"/>
          <w:szCs w:val="18"/>
        </w:rPr>
        <w:t xml:space="preserve"> might be demonstrated for both summer and autumn programmes</w:t>
      </w:r>
      <w:r w:rsidR="00C14E86" w:rsidRPr="00830994">
        <w:rPr>
          <w:rFonts w:asciiTheme="minorHAnsi" w:eastAsia="Calibri" w:hAnsiTheme="minorHAnsi" w:cstheme="minorHAnsi"/>
          <w:color w:val="000000"/>
          <w:szCs w:val="18"/>
        </w:rPr>
        <w:t xml:space="preserve">. </w:t>
      </w:r>
      <w:r w:rsidR="00D24531" w:rsidRPr="00830994">
        <w:rPr>
          <w:rFonts w:asciiTheme="minorHAnsi" w:eastAsia="Calibri" w:hAnsiTheme="minorHAnsi" w:cstheme="minorHAnsi"/>
          <w:color w:val="000000"/>
          <w:szCs w:val="18"/>
        </w:rPr>
        <w:t>These further</w:t>
      </w:r>
      <w:r w:rsidR="00C14E86" w:rsidRPr="00830994">
        <w:rPr>
          <w:rFonts w:asciiTheme="minorHAnsi" w:eastAsia="Calibri" w:hAnsiTheme="minorHAnsi" w:cstheme="minorHAnsi"/>
          <w:color w:val="000000"/>
          <w:szCs w:val="18"/>
        </w:rPr>
        <w:t xml:space="preserve"> potential explanations are </w:t>
      </w:r>
      <w:r w:rsidRPr="00830994">
        <w:rPr>
          <w:rFonts w:asciiTheme="minorHAnsi" w:eastAsia="Calibri" w:hAnsiTheme="minorHAnsi" w:cstheme="minorHAnsi"/>
          <w:color w:val="000000"/>
          <w:szCs w:val="18"/>
        </w:rPr>
        <w:t>not explored in this evaluation.</w:t>
      </w:r>
    </w:p>
    <w:p w14:paraId="2E388847" w14:textId="77777777" w:rsidR="00886993" w:rsidRPr="00830994" w:rsidRDefault="00886993" w:rsidP="00444CC5">
      <w:pPr>
        <w:pStyle w:val="NormalWeb"/>
        <w:spacing w:before="120" w:beforeAutospacing="0" w:after="120" w:afterAutospacing="0" w:line="288" w:lineRule="auto"/>
        <w:rPr>
          <w:rFonts w:asciiTheme="minorHAnsi" w:eastAsia="Calibri" w:hAnsiTheme="minorHAnsi" w:cstheme="minorHAnsi"/>
          <w:color w:val="000000"/>
          <w:szCs w:val="18"/>
        </w:rPr>
      </w:pPr>
    </w:p>
    <w:p w14:paraId="5A52E68F" w14:textId="77777777" w:rsidR="00AF5FE2" w:rsidRPr="00830994" w:rsidRDefault="00AF5FE2" w:rsidP="00AF5FE2">
      <w:pPr>
        <w:pStyle w:val="KTRHeading2"/>
        <w:spacing w:before="120" w:line="240" w:lineRule="auto"/>
        <w:rPr>
          <w:sz w:val="30"/>
          <w:szCs w:val="30"/>
        </w:rPr>
      </w:pPr>
      <w:bookmarkStart w:id="51" w:name="_Toc498417827"/>
      <w:bookmarkStart w:id="52" w:name="_Toc14875454"/>
      <w:r w:rsidRPr="00830994">
        <w:rPr>
          <w:sz w:val="30"/>
          <w:szCs w:val="30"/>
        </w:rPr>
        <w:t>Approach 2: Valuing the impact of wellbeing</w:t>
      </w:r>
      <w:bookmarkEnd w:id="51"/>
      <w:bookmarkEnd w:id="52"/>
    </w:p>
    <w:p w14:paraId="3963CF58" w14:textId="77777777" w:rsidR="00AF5FE2" w:rsidRPr="00830994" w:rsidRDefault="00AF5FE2" w:rsidP="00444CC5">
      <w:pPr>
        <w:pStyle w:val="KTRMaintext"/>
        <w:spacing w:line="288" w:lineRule="auto"/>
        <w:rPr>
          <w:rFonts w:asciiTheme="minorHAnsi" w:hAnsiTheme="minorHAnsi" w:cstheme="minorHAnsi"/>
          <w:b/>
        </w:rPr>
      </w:pPr>
      <w:r w:rsidRPr="00830994">
        <w:rPr>
          <w:rFonts w:asciiTheme="minorHAnsi" w:hAnsiTheme="minorHAnsi" w:cstheme="minorHAnsi"/>
          <w:b/>
        </w:rPr>
        <w:t>Key findings</w:t>
      </w:r>
    </w:p>
    <w:p w14:paraId="4516432D" w14:textId="753E8E84" w:rsidR="00E820BD" w:rsidRDefault="00AF5FE2" w:rsidP="00444CC5">
      <w:pPr>
        <w:pStyle w:val="KTRMaintext"/>
        <w:spacing w:line="288" w:lineRule="auto"/>
        <w:rPr>
          <w:rFonts w:asciiTheme="minorHAnsi" w:hAnsiTheme="minorHAnsi" w:cstheme="minorHAnsi"/>
        </w:rPr>
      </w:pPr>
      <w:r w:rsidRPr="00830994">
        <w:rPr>
          <w:rFonts w:asciiTheme="minorHAnsi" w:hAnsiTheme="minorHAnsi" w:cstheme="minorHAnsi"/>
        </w:rPr>
        <w:t xml:space="preserve">Using the wellbeing approach to monetise the economic benefits associated with NCS participation (as well as the same total costs as adopted under Approach 1), the central estimate indicates the </w:t>
      </w:r>
      <w:r w:rsidR="007B2582" w:rsidRPr="00830994">
        <w:rPr>
          <w:rFonts w:asciiTheme="minorHAnsi" w:hAnsiTheme="minorHAnsi" w:cstheme="minorHAnsi"/>
        </w:rPr>
        <w:t xml:space="preserve">net </w:t>
      </w:r>
      <w:r w:rsidRPr="00830994">
        <w:rPr>
          <w:rFonts w:asciiTheme="minorHAnsi" w:hAnsiTheme="minorHAnsi" w:cstheme="minorHAnsi"/>
        </w:rPr>
        <w:t xml:space="preserve">economic benefits associated with </w:t>
      </w:r>
      <w:r w:rsidR="00821C5F" w:rsidRPr="00830994">
        <w:rPr>
          <w:rFonts w:asciiTheme="minorHAnsi" w:hAnsiTheme="minorHAnsi" w:cstheme="minorHAnsi"/>
        </w:rPr>
        <w:t>s</w:t>
      </w:r>
      <w:r w:rsidRPr="00830994">
        <w:rPr>
          <w:rFonts w:asciiTheme="minorHAnsi" w:hAnsiTheme="minorHAnsi" w:cstheme="minorHAnsi"/>
        </w:rPr>
        <w:t xml:space="preserve">ummer 2016 NCS participation were </w:t>
      </w:r>
      <w:r w:rsidRPr="00830994">
        <w:rPr>
          <w:rFonts w:asciiTheme="minorHAnsi" w:hAnsiTheme="minorHAnsi" w:cstheme="minorHAnsi"/>
          <w:b/>
        </w:rPr>
        <w:t>£</w:t>
      </w:r>
      <w:r w:rsidR="007B2582" w:rsidRPr="00830994">
        <w:rPr>
          <w:rFonts w:asciiTheme="minorHAnsi" w:hAnsiTheme="minorHAnsi" w:cstheme="minorHAnsi"/>
          <w:b/>
        </w:rPr>
        <w:t>2</w:t>
      </w:r>
      <w:r w:rsidR="009E2BAA">
        <w:rPr>
          <w:rFonts w:asciiTheme="minorHAnsi" w:hAnsiTheme="minorHAnsi" w:cstheme="minorHAnsi"/>
          <w:b/>
        </w:rPr>
        <w:t>44</w:t>
      </w:r>
      <w:r w:rsidRPr="00830994">
        <w:rPr>
          <w:rFonts w:asciiTheme="minorHAnsi" w:hAnsiTheme="minorHAnsi" w:cstheme="minorHAnsi"/>
          <w:b/>
        </w:rPr>
        <w:t>.</w:t>
      </w:r>
      <w:r w:rsidR="007B2582" w:rsidRPr="00830994">
        <w:rPr>
          <w:rFonts w:asciiTheme="minorHAnsi" w:hAnsiTheme="minorHAnsi" w:cstheme="minorHAnsi"/>
          <w:b/>
        </w:rPr>
        <w:t xml:space="preserve">5 </w:t>
      </w:r>
      <w:r w:rsidRPr="00830994">
        <w:rPr>
          <w:rFonts w:asciiTheme="minorHAnsi" w:hAnsiTheme="minorHAnsi" w:cstheme="minorHAnsi"/>
          <w:b/>
        </w:rPr>
        <w:t>million</w:t>
      </w:r>
      <w:r w:rsidRPr="00830994">
        <w:rPr>
          <w:rFonts w:asciiTheme="minorHAnsi" w:hAnsiTheme="minorHAnsi" w:cstheme="minorHAnsi"/>
        </w:rPr>
        <w:t xml:space="preserve">, which corresponds to a </w:t>
      </w:r>
      <w:r w:rsidR="00227073" w:rsidRPr="00830994">
        <w:rPr>
          <w:rFonts w:asciiTheme="minorHAnsi" w:hAnsiTheme="minorHAnsi" w:cstheme="minorHAnsi"/>
        </w:rPr>
        <w:t xml:space="preserve">net </w:t>
      </w:r>
      <w:r w:rsidRPr="00830994">
        <w:rPr>
          <w:rFonts w:asciiTheme="minorHAnsi" w:hAnsiTheme="minorHAnsi" w:cstheme="minorHAnsi"/>
        </w:rPr>
        <w:t xml:space="preserve">benefit to cost ratio of </w:t>
      </w:r>
      <w:r w:rsidR="009E2BAA">
        <w:rPr>
          <w:rFonts w:asciiTheme="minorHAnsi" w:hAnsiTheme="minorHAnsi" w:cstheme="minorHAnsi"/>
          <w:b/>
        </w:rPr>
        <w:t>2</w:t>
      </w:r>
      <w:r w:rsidRPr="00830994">
        <w:rPr>
          <w:rFonts w:asciiTheme="minorHAnsi" w:hAnsiTheme="minorHAnsi" w:cstheme="minorHAnsi"/>
          <w:b/>
        </w:rPr>
        <w:t>.</w:t>
      </w:r>
      <w:r w:rsidR="009E2BAA">
        <w:rPr>
          <w:rFonts w:asciiTheme="minorHAnsi" w:hAnsiTheme="minorHAnsi" w:cstheme="minorHAnsi"/>
          <w:b/>
        </w:rPr>
        <w:t>12</w:t>
      </w:r>
      <w:r w:rsidRPr="00830994">
        <w:rPr>
          <w:rFonts w:asciiTheme="minorHAnsi" w:hAnsiTheme="minorHAnsi" w:cstheme="minorHAnsi"/>
        </w:rPr>
        <w:t xml:space="preserve">. This is marginally higher than the </w:t>
      </w:r>
      <w:r w:rsidR="00227073" w:rsidRPr="00830994">
        <w:rPr>
          <w:rFonts w:asciiTheme="minorHAnsi" w:hAnsiTheme="minorHAnsi" w:cstheme="minorHAnsi"/>
        </w:rPr>
        <w:t xml:space="preserve">net </w:t>
      </w:r>
      <w:r w:rsidRPr="00830994">
        <w:rPr>
          <w:rFonts w:asciiTheme="minorHAnsi" w:hAnsiTheme="minorHAnsi" w:cstheme="minorHAnsi"/>
        </w:rPr>
        <w:t xml:space="preserve">benefit to cost ratio generated under Approach 1. However, the confidence intervals around this central estimate is larger than under Approach 1, which results in the ‘low’ impact estimate of the </w:t>
      </w:r>
      <w:r w:rsidR="00227073" w:rsidRPr="00830994">
        <w:rPr>
          <w:rFonts w:asciiTheme="minorHAnsi" w:hAnsiTheme="minorHAnsi" w:cstheme="minorHAnsi"/>
        </w:rPr>
        <w:t xml:space="preserve">net </w:t>
      </w:r>
      <w:r w:rsidRPr="00830994">
        <w:rPr>
          <w:rFonts w:asciiTheme="minorHAnsi" w:hAnsiTheme="minorHAnsi" w:cstheme="minorHAnsi"/>
        </w:rPr>
        <w:t xml:space="preserve">benefit to cost ratio standing at </w:t>
      </w:r>
      <w:r w:rsidR="007B2582" w:rsidRPr="00830994">
        <w:rPr>
          <w:rFonts w:asciiTheme="minorHAnsi" w:hAnsiTheme="minorHAnsi" w:cstheme="minorHAnsi"/>
          <w:b/>
        </w:rPr>
        <w:t>1</w:t>
      </w:r>
      <w:r w:rsidRPr="00830994">
        <w:rPr>
          <w:rFonts w:asciiTheme="minorHAnsi" w:hAnsiTheme="minorHAnsi" w:cstheme="minorHAnsi"/>
          <w:b/>
        </w:rPr>
        <w:t>.</w:t>
      </w:r>
      <w:r w:rsidR="007B2582" w:rsidRPr="00830994">
        <w:rPr>
          <w:rFonts w:asciiTheme="minorHAnsi" w:hAnsiTheme="minorHAnsi" w:cstheme="minorHAnsi"/>
          <w:b/>
        </w:rPr>
        <w:t>0</w:t>
      </w:r>
      <w:r w:rsidR="009E2BAA">
        <w:rPr>
          <w:rFonts w:asciiTheme="minorHAnsi" w:hAnsiTheme="minorHAnsi" w:cstheme="minorHAnsi"/>
          <w:b/>
        </w:rPr>
        <w:t>7</w:t>
      </w:r>
      <w:r w:rsidRPr="00830994">
        <w:rPr>
          <w:rFonts w:asciiTheme="minorHAnsi" w:hAnsiTheme="minorHAnsi" w:cstheme="minorHAnsi"/>
        </w:rPr>
        <w:t xml:space="preserve">. At the upper end, the benefit to cost ratio associated with the ‘high’ impact scenario is larger – standing at </w:t>
      </w:r>
      <w:r w:rsidR="009E2BAA">
        <w:rPr>
          <w:rFonts w:asciiTheme="minorHAnsi" w:hAnsiTheme="minorHAnsi" w:cstheme="minorHAnsi"/>
          <w:b/>
        </w:rPr>
        <w:t>3</w:t>
      </w:r>
      <w:r w:rsidRPr="00830994">
        <w:rPr>
          <w:rFonts w:asciiTheme="minorHAnsi" w:hAnsiTheme="minorHAnsi" w:cstheme="minorHAnsi"/>
          <w:b/>
        </w:rPr>
        <w:t>.</w:t>
      </w:r>
      <w:r w:rsidR="009E2BAA">
        <w:rPr>
          <w:rFonts w:asciiTheme="minorHAnsi" w:hAnsiTheme="minorHAnsi" w:cstheme="minorHAnsi"/>
          <w:b/>
        </w:rPr>
        <w:t>0</w:t>
      </w:r>
      <w:r w:rsidR="007B2582" w:rsidRPr="00830994">
        <w:rPr>
          <w:rFonts w:asciiTheme="minorHAnsi" w:hAnsiTheme="minorHAnsi" w:cstheme="minorHAnsi"/>
          <w:b/>
        </w:rPr>
        <w:t>9</w:t>
      </w:r>
      <w:r w:rsidR="007B2582" w:rsidRPr="00830994">
        <w:rPr>
          <w:rFonts w:asciiTheme="minorHAnsi" w:hAnsiTheme="minorHAnsi" w:cstheme="minorHAnsi"/>
        </w:rPr>
        <w:t xml:space="preserve"> </w:t>
      </w:r>
      <w:r w:rsidRPr="00830994">
        <w:rPr>
          <w:rFonts w:asciiTheme="minorHAnsi" w:hAnsiTheme="minorHAnsi" w:cstheme="minorHAnsi"/>
        </w:rPr>
        <w:t xml:space="preserve">(compared to </w:t>
      </w:r>
      <w:r w:rsidR="009E2BAA" w:rsidRPr="00830994">
        <w:rPr>
          <w:rFonts w:asciiTheme="minorHAnsi" w:hAnsiTheme="minorHAnsi" w:cstheme="minorHAnsi"/>
          <w:b/>
        </w:rPr>
        <w:t>2.</w:t>
      </w:r>
      <w:r w:rsidR="009E2BAA">
        <w:rPr>
          <w:rFonts w:asciiTheme="minorHAnsi" w:hAnsiTheme="minorHAnsi" w:cstheme="minorHAnsi"/>
          <w:b/>
        </w:rPr>
        <w:t>68</w:t>
      </w:r>
      <w:r w:rsidR="007B2582" w:rsidRPr="00830994">
        <w:rPr>
          <w:rFonts w:asciiTheme="minorHAnsi" w:hAnsiTheme="minorHAnsi" w:cstheme="minorHAnsi"/>
        </w:rPr>
        <w:t xml:space="preserve"> </w:t>
      </w:r>
      <w:r w:rsidRPr="00830994">
        <w:rPr>
          <w:rFonts w:asciiTheme="minorHAnsi" w:hAnsiTheme="minorHAnsi" w:cstheme="minorHAnsi"/>
        </w:rPr>
        <w:t xml:space="preserve">in the ‘high’ impact scenario under </w:t>
      </w:r>
      <w:r w:rsidRPr="00830994">
        <w:rPr>
          <w:rFonts w:asciiTheme="minorHAnsi" w:hAnsiTheme="minorHAnsi" w:cstheme="minorHAnsi"/>
          <w:szCs w:val="24"/>
        </w:rPr>
        <w:t xml:space="preserve">Baseline </w:t>
      </w:r>
      <w:r w:rsidRPr="00830994">
        <w:rPr>
          <w:rFonts w:asciiTheme="minorHAnsi" w:hAnsiTheme="minorHAnsi" w:cstheme="minorHAnsi"/>
        </w:rPr>
        <w:t xml:space="preserve">Approach 1). </w:t>
      </w:r>
    </w:p>
    <w:p w14:paraId="0601471D" w14:textId="77777777" w:rsidR="00AF5FE2" w:rsidRPr="00830994" w:rsidRDefault="00AF5FE2" w:rsidP="00444CC5">
      <w:pPr>
        <w:pStyle w:val="KTRMaintext"/>
        <w:spacing w:line="288" w:lineRule="auto"/>
        <w:rPr>
          <w:rFonts w:asciiTheme="minorHAnsi" w:hAnsiTheme="minorHAnsi" w:cstheme="minorHAnsi"/>
        </w:rPr>
      </w:pPr>
    </w:p>
    <w:p w14:paraId="7A11C4E1" w14:textId="77777777" w:rsidR="00AF5FE2" w:rsidRPr="00D8757E" w:rsidDel="008377EE" w:rsidRDefault="00821C5F" w:rsidP="00821C5F">
      <w:pPr>
        <w:pStyle w:val="Caption"/>
        <w:rPr>
          <w:rFonts w:asciiTheme="minorHAnsi" w:hAnsiTheme="minorHAnsi" w:cstheme="minorHAnsi"/>
          <w:sz w:val="22"/>
          <w:szCs w:val="22"/>
        </w:rPr>
      </w:pPr>
      <w:r w:rsidRPr="00D8757E">
        <w:rPr>
          <w:rFonts w:asciiTheme="minorHAnsi" w:hAnsiTheme="minorHAnsi" w:cstheme="minorHAnsi"/>
          <w:sz w:val="22"/>
          <w:szCs w:val="22"/>
        </w:rPr>
        <w:t xml:space="preserve">Table </w:t>
      </w:r>
      <w:r w:rsidRPr="00D8757E">
        <w:rPr>
          <w:rFonts w:asciiTheme="minorHAnsi" w:hAnsiTheme="minorHAnsi" w:cstheme="minorHAnsi"/>
          <w:sz w:val="22"/>
          <w:szCs w:val="22"/>
        </w:rPr>
        <w:fldChar w:fldCharType="begin"/>
      </w:r>
      <w:r w:rsidRPr="00D8757E">
        <w:rPr>
          <w:rFonts w:asciiTheme="minorHAnsi" w:hAnsiTheme="minorHAnsi" w:cstheme="minorHAnsi"/>
          <w:sz w:val="22"/>
          <w:szCs w:val="22"/>
        </w:rPr>
        <w:instrText xml:space="preserve"> SEQ Table \* ARABIC </w:instrText>
      </w:r>
      <w:r w:rsidRPr="00D8757E">
        <w:rPr>
          <w:rFonts w:asciiTheme="minorHAnsi" w:hAnsiTheme="minorHAnsi" w:cstheme="minorHAnsi"/>
          <w:sz w:val="22"/>
          <w:szCs w:val="22"/>
        </w:rPr>
        <w:fldChar w:fldCharType="separate"/>
      </w:r>
      <w:r w:rsidR="00905FB3" w:rsidRPr="00D8757E">
        <w:rPr>
          <w:rFonts w:asciiTheme="minorHAnsi" w:hAnsiTheme="minorHAnsi" w:cstheme="minorHAnsi"/>
          <w:noProof/>
          <w:sz w:val="22"/>
          <w:szCs w:val="22"/>
        </w:rPr>
        <w:t>16</w:t>
      </w:r>
      <w:r w:rsidRPr="00D8757E">
        <w:rPr>
          <w:rFonts w:asciiTheme="minorHAnsi" w:hAnsiTheme="minorHAnsi" w:cstheme="minorHAnsi"/>
          <w:sz w:val="22"/>
          <w:szCs w:val="22"/>
        </w:rPr>
        <w:fldChar w:fldCharType="end"/>
      </w:r>
      <w:r w:rsidRPr="00D8757E">
        <w:rPr>
          <w:rFonts w:asciiTheme="minorHAnsi" w:hAnsiTheme="minorHAnsi" w:cstheme="minorHAnsi"/>
          <w:sz w:val="22"/>
          <w:szCs w:val="22"/>
        </w:rPr>
        <w:t xml:space="preserve"> Value for money assessment: Summer 2016 NCS programme (Approach 2)</w:t>
      </w:r>
    </w:p>
    <w:tbl>
      <w:tblPr>
        <w:tblStyle w:val="LightList-Accent1"/>
        <w:tblW w:w="4802" w:type="pct"/>
        <w:tblLayout w:type="fixed"/>
        <w:tblCellMar>
          <w:left w:w="57" w:type="dxa"/>
          <w:right w:w="57" w:type="dxa"/>
        </w:tblCellMar>
        <w:tblLook w:val="04A0" w:firstRow="1" w:lastRow="0" w:firstColumn="1" w:lastColumn="0" w:noHBand="0" w:noVBand="1"/>
      </w:tblPr>
      <w:tblGrid>
        <w:gridCol w:w="2114"/>
        <w:gridCol w:w="1186"/>
        <w:gridCol w:w="1188"/>
        <w:gridCol w:w="1189"/>
        <w:gridCol w:w="1189"/>
        <w:gridCol w:w="1189"/>
        <w:gridCol w:w="1187"/>
      </w:tblGrid>
      <w:tr w:rsidR="00924153" w:rsidRPr="0054313E" w14:paraId="45421C41" w14:textId="77777777" w:rsidTr="009241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16BAD60E" w14:textId="77777777" w:rsidR="00924153" w:rsidRPr="0054313E" w:rsidRDefault="00924153" w:rsidP="00334AE7">
            <w:pPr>
              <w:pStyle w:val="KTRTableCell"/>
              <w:spacing w:line="280" w:lineRule="exact"/>
              <w:rPr>
                <w:color w:val="FFFFFF" w:themeColor="background1"/>
                <w:sz w:val="22"/>
                <w:szCs w:val="22"/>
              </w:rPr>
            </w:pPr>
          </w:p>
        </w:tc>
        <w:tc>
          <w:tcPr>
            <w:tcW w:w="1928" w:type="pct"/>
            <w:gridSpan w:val="3"/>
            <w:tcBorders>
              <w:left w:val="single" w:sz="4" w:space="0" w:color="9C9B9B" w:themeColor="accent1"/>
              <w:right w:val="single" w:sz="4" w:space="0" w:color="9C9B9B" w:themeColor="accent1"/>
            </w:tcBorders>
            <w:shd w:val="clear" w:color="auto" w:fill="1982E8"/>
            <w:vAlign w:val="center"/>
          </w:tcPr>
          <w:p w14:paraId="18B2980D" w14:textId="77777777" w:rsidR="00924153" w:rsidRPr="0054313E"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g">
                  <w:drawing>
                    <wp:anchor distT="0" distB="0" distL="114300" distR="114300" simplePos="0" relativeHeight="251667509" behindDoc="0" locked="0" layoutInCell="1" allowOverlap="1" wp14:anchorId="1E2E0A87" wp14:editId="675698C2">
                      <wp:simplePos x="0" y="0"/>
                      <wp:positionH relativeFrom="column">
                        <wp:posOffset>1004570</wp:posOffset>
                      </wp:positionH>
                      <wp:positionV relativeFrom="paragraph">
                        <wp:posOffset>10160</wp:posOffset>
                      </wp:positionV>
                      <wp:extent cx="225425" cy="224790"/>
                      <wp:effectExtent l="57150" t="19050" r="60325" b="3810"/>
                      <wp:wrapNone/>
                      <wp:docPr id="47"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48" name="Oval 479"/>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11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4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44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45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45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7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47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47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12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12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12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2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659B67" id="Group 111" o:spid="_x0000_s1026" style="position:absolute;margin-left:79.1pt;margin-top:.8pt;width:17.75pt;height:17.7pt;z-index:251667509;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">
                      <v:oval id="Oval 479"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shape id="Freeform 11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" path="m47,96l,96,,,47,r,96l47,96xe" filled="f" stroked="f">
                        <v:path arrowok="t" o:connecttype="custom" o:connectlocs="47,96;0,96;0,0;47,0;47,96;47,96" o:connectangles="0,0,0,0,0,0"/>
                      </v:shape>
                      <v:shape id="Freeform 448"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" path="m47,99l,99,,,47,r,99l47,99xe" filled="f" stroked="f">
                        <v:path arrowok="t" o:connecttype="custom" o:connectlocs="47,99;0,99;0,0;47,0;47,99;47,99" o:connectangles="0,0,0,0,0,0"/>
                      </v:shape>
                      <v:shape id="Freeform 449"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" path="m48,108l,23,38,,88,85,48,108r,xe" filled="f" stroked="f">
                        <v:path arrowok="t" o:connecttype="custom" o:connectlocs="48,108;0,23;38,0;88,85;48,108;48,108" o:connectangles="0,0,0,0,0,0"/>
                      </v:shape>
                      <v:shape id="Freeform 450"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" path="m52,109l,24,40,,92,85,52,109r,xe" filled="f" stroked="f">
                        <v:path arrowok="t" o:connecttype="custom" o:connectlocs="52,109;0,24;40,0;92,85;52,109;52,109" o:connectangles="0,0,0,0,0,0"/>
                      </v:shape>
                      <v:shape id="Freeform 451"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" path="m85,90l,40,23,r85,49l85,90r,xe" filled="f" stroked="f">
                        <v:path arrowok="t" o:connecttype="custom" o:connectlocs="85,90;0,40;23,0;108,49;85,90;85,90" o:connectangles="0,0,0,0,0,0"/>
                      </v:shape>
                      <v:shape id="Freeform 477"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" path="m85,87l,40,24,r85,50l85,87r,xe" filled="f" stroked="f">
                        <v:path arrowok="t" o:connecttype="custom" o:connectlocs="85,87;0,40;24,0;109,50;85,87;85,87" o:connectangles="0,0,0,0,0,0"/>
                      </v:shape>
                      <v:shape id="Freeform 478"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" path="m23,87l,50,85,r23,40l23,87r,xe" filled="f" stroked="f">
                        <v:path arrowok="t" o:connecttype="custom" o:connectlocs="23,87;0,50;85,0;108,40;23,87;23,87" o:connectangles="0,0,0,0,0,0"/>
                      </v:shape>
                      <v:shape id="Freeform 479"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" path="m24,90l,49,85,r24,40l24,90r,xe" filled="f" stroked="f">
                        <v:path arrowok="t" o:connecttype="custom" o:connectlocs="24,90;0,49;85,0;109,40;24,90;24,90" o:connectangles="0,0,0,0,0,0"/>
                      </v:shape>
                      <v:shape id="Freeform 124"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" path="m38,109l,85,48,,88,24,38,109r,xe" filled="f" stroked="f">
                        <v:path arrowok="t" o:connecttype="custom" o:connectlocs="38,109;0,85;48,0;88,24;38,109;38,109" o:connectangles="0,0,0,0,0,0"/>
                      </v:shape>
                      <v:shape id="Freeform 125"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" path="m40,108l,85,52,,92,23,40,108r,xe" filled="f" stroked="f">
                        <v:path arrowok="t" o:connecttype="custom" o:connectlocs="40,108;0,85;52,0;92,23;40,108;40,108" o:connectangles="0,0,0,0,0,0"/>
                      </v:shape>
                      <v:shape id="Freeform 126"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" path="m97,48l,48,,,97,r,48l97,48xe" filled="f" stroked="f">
                        <v:path arrowok="t" o:connecttype="custom" o:connectlocs="97,48;0,48;0,0;97,0;97,48;97,48" o:connectangles="0,0,0,0,0,0"/>
                      </v:shape>
                      <v:shape id="Freeform 127"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" path="m100,48l,48,,,100,r,48l100,48xe" filled="f" stroked="f">
                        <v:path arrowok="t" o:connecttype="custom" o:connectlocs="100,48;0,48;0,0;100,0;100,48;100,48" o:connectangles="0,0,0,0,0,0"/>
                      </v:shape>
                    </v:group>
                  </w:pict>
                </mc:Fallback>
              </mc:AlternateContent>
            </w:r>
            <w:r w:rsidRPr="0054313E">
              <w:rPr>
                <w:color w:val="FFFFFF" w:themeColor="background1"/>
                <w:sz w:val="22"/>
                <w:szCs w:val="22"/>
              </w:rPr>
              <w:t>Summer 2016</w:t>
            </w:r>
          </w:p>
        </w:tc>
        <w:tc>
          <w:tcPr>
            <w:tcW w:w="1929" w:type="pct"/>
            <w:gridSpan w:val="3"/>
            <w:tcBorders>
              <w:left w:val="single" w:sz="4" w:space="0" w:color="9C9B9B" w:themeColor="accent1"/>
              <w:right w:val="single" w:sz="4" w:space="0" w:color="9C9B9B" w:themeColor="accent1"/>
            </w:tcBorders>
            <w:shd w:val="clear" w:color="auto" w:fill="1982E8"/>
            <w:vAlign w:val="center"/>
          </w:tcPr>
          <w:p w14:paraId="167FF0B5" w14:textId="77777777" w:rsidR="00924153" w:rsidRPr="0054313E"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s">
                  <w:drawing>
                    <wp:anchor distT="0" distB="0" distL="114300" distR="114300" simplePos="0" relativeHeight="251668533" behindDoc="0" locked="0" layoutInCell="1" allowOverlap="1" wp14:anchorId="002F41C4" wp14:editId="2FFAB646">
                      <wp:simplePos x="0" y="0"/>
                      <wp:positionH relativeFrom="column">
                        <wp:posOffset>1017905</wp:posOffset>
                      </wp:positionH>
                      <wp:positionV relativeFrom="paragraph">
                        <wp:posOffset>20955</wp:posOffset>
                      </wp:positionV>
                      <wp:extent cx="156210" cy="200025"/>
                      <wp:effectExtent l="0" t="0" r="0" b="9525"/>
                      <wp:wrapNone/>
                      <wp:docPr id="47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89E17" id="Freeform 107" o:spid="_x0000_s1026" style="position:absolute;margin-left:80.15pt;margin-top:1.65pt;width:12.3pt;height:15.75pt;z-index:25166853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E+uQ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4313E">
              <w:rPr>
                <w:color w:val="FFFFFF" w:themeColor="background1"/>
                <w:sz w:val="22"/>
                <w:szCs w:val="22"/>
              </w:rPr>
              <w:t>Autumn 2016</w:t>
            </w:r>
          </w:p>
        </w:tc>
      </w:tr>
      <w:tr w:rsidR="00924153" w:rsidRPr="0054313E" w14:paraId="2E921F19" w14:textId="77777777" w:rsidTr="00924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1442D4EA" w14:textId="77777777" w:rsidR="00924153" w:rsidRPr="0054313E" w:rsidRDefault="00924153" w:rsidP="00334AE7">
            <w:pPr>
              <w:pStyle w:val="KTRTableCell"/>
              <w:spacing w:line="280" w:lineRule="exact"/>
              <w:rPr>
                <w:color w:val="FFFFFF" w:themeColor="background1"/>
                <w:sz w:val="22"/>
                <w:szCs w:val="22"/>
              </w:rPr>
            </w:pPr>
          </w:p>
        </w:tc>
        <w:tc>
          <w:tcPr>
            <w:tcW w:w="642" w:type="pct"/>
            <w:tcBorders>
              <w:left w:val="single" w:sz="4" w:space="0" w:color="9C9B9B" w:themeColor="accent1"/>
            </w:tcBorders>
            <w:shd w:val="clear" w:color="auto" w:fill="1982E8"/>
            <w:vAlign w:val="center"/>
          </w:tcPr>
          <w:p w14:paraId="62EECCAD"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tcBorders>
            <w:shd w:val="clear" w:color="auto" w:fill="1982E8"/>
            <w:vAlign w:val="center"/>
          </w:tcPr>
          <w:p w14:paraId="7E2F0779"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3" w:type="pct"/>
            <w:tcBorders>
              <w:left w:val="single" w:sz="4" w:space="0" w:color="9C9B9B" w:themeColor="accent1"/>
              <w:right w:val="single" w:sz="4" w:space="0" w:color="9C9B9B" w:themeColor="accent1"/>
            </w:tcBorders>
            <w:shd w:val="clear" w:color="auto" w:fill="1982E8"/>
            <w:vAlign w:val="center"/>
          </w:tcPr>
          <w:p w14:paraId="6D3EAC1C"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High scenario</w:t>
            </w:r>
          </w:p>
        </w:tc>
        <w:tc>
          <w:tcPr>
            <w:tcW w:w="643" w:type="pct"/>
            <w:tcBorders>
              <w:left w:val="single" w:sz="4" w:space="0" w:color="9C9B9B" w:themeColor="accent1"/>
              <w:right w:val="single" w:sz="4" w:space="0" w:color="9C9B9B" w:themeColor="accent1"/>
            </w:tcBorders>
            <w:shd w:val="clear" w:color="auto" w:fill="1982E8"/>
            <w:vAlign w:val="center"/>
          </w:tcPr>
          <w:p w14:paraId="185D9174"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right w:val="single" w:sz="4" w:space="0" w:color="9C9B9B" w:themeColor="accent1"/>
            </w:tcBorders>
            <w:shd w:val="clear" w:color="auto" w:fill="1982E8"/>
            <w:vAlign w:val="center"/>
          </w:tcPr>
          <w:p w14:paraId="58A1DC8A"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2" w:type="pct"/>
            <w:tcBorders>
              <w:left w:val="single" w:sz="4" w:space="0" w:color="9C9B9B" w:themeColor="accent1"/>
              <w:right w:val="single" w:sz="4" w:space="0" w:color="9C9B9B" w:themeColor="accent1"/>
            </w:tcBorders>
            <w:shd w:val="clear" w:color="auto" w:fill="1982E8"/>
            <w:vAlign w:val="center"/>
          </w:tcPr>
          <w:p w14:paraId="54968C53"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High scenario</w:t>
            </w:r>
          </w:p>
        </w:tc>
      </w:tr>
      <w:tr w:rsidR="009E2BAA" w:rsidRPr="0054313E" w14:paraId="413AB3F8" w14:textId="77777777" w:rsidTr="009E2BAA">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36BFDED8" w14:textId="77777777" w:rsidR="009E2BAA" w:rsidRPr="0054313E" w:rsidRDefault="009E2BAA" w:rsidP="009E2BAA">
            <w:pPr>
              <w:pStyle w:val="KTRTableCell"/>
              <w:spacing w:line="280" w:lineRule="exact"/>
              <w:rPr>
                <w:b w:val="0"/>
                <w:sz w:val="22"/>
                <w:szCs w:val="22"/>
              </w:rPr>
            </w:pPr>
            <w:r w:rsidRPr="00934D3A">
              <w:rPr>
                <w:sz w:val="22"/>
                <w:szCs w:val="22"/>
              </w:rPr>
              <w:t xml:space="preserve">Total </w:t>
            </w:r>
            <w:r>
              <w:rPr>
                <w:sz w:val="22"/>
                <w:szCs w:val="22"/>
              </w:rPr>
              <w:t xml:space="preserve">net </w:t>
            </w:r>
            <w:r w:rsidRPr="00934D3A">
              <w:rPr>
                <w:sz w:val="22"/>
                <w:szCs w:val="22"/>
              </w:rPr>
              <w:t>wellbeing (£m)</w:t>
            </w:r>
          </w:p>
        </w:tc>
        <w:tc>
          <w:tcPr>
            <w:tcW w:w="642" w:type="pct"/>
            <w:tcBorders>
              <w:left w:val="single" w:sz="4" w:space="0" w:color="9C9B9B" w:themeColor="accent1"/>
            </w:tcBorders>
            <w:vAlign w:val="center"/>
          </w:tcPr>
          <w:p w14:paraId="79D4D95C" w14:textId="77777777" w:rsidR="009E2BAA" w:rsidRPr="009E2BAA" w:rsidRDefault="009E2BAA" w:rsidP="009E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£123.5m</w:t>
            </w:r>
          </w:p>
        </w:tc>
        <w:tc>
          <w:tcPr>
            <w:tcW w:w="643" w:type="pct"/>
            <w:tcBorders>
              <w:left w:val="single" w:sz="4" w:space="0" w:color="9C9B9B" w:themeColor="accent1"/>
            </w:tcBorders>
            <w:vAlign w:val="center"/>
          </w:tcPr>
          <w:p w14:paraId="75A396E7" w14:textId="77777777" w:rsidR="009E2BAA" w:rsidRPr="009E2BAA" w:rsidRDefault="009E2BAA" w:rsidP="009E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£244.5m</w:t>
            </w:r>
          </w:p>
        </w:tc>
        <w:tc>
          <w:tcPr>
            <w:tcW w:w="643" w:type="pct"/>
            <w:tcBorders>
              <w:left w:val="single" w:sz="4" w:space="0" w:color="9C9B9B" w:themeColor="accent1"/>
              <w:right w:val="single" w:sz="4" w:space="0" w:color="9C9B9B" w:themeColor="accent1"/>
            </w:tcBorders>
            <w:vAlign w:val="center"/>
          </w:tcPr>
          <w:p w14:paraId="1FE11F1F" w14:textId="77777777" w:rsidR="009E2BAA" w:rsidRPr="009E2BAA" w:rsidRDefault="009E2BAA" w:rsidP="009E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£355.7m</w:t>
            </w:r>
          </w:p>
        </w:tc>
        <w:tc>
          <w:tcPr>
            <w:tcW w:w="643" w:type="pct"/>
            <w:tcBorders>
              <w:left w:val="single" w:sz="4" w:space="0" w:color="9C9B9B" w:themeColor="accent1"/>
              <w:right w:val="single" w:sz="4" w:space="0" w:color="9C9B9B" w:themeColor="accent1"/>
            </w:tcBorders>
            <w:vAlign w:val="center"/>
          </w:tcPr>
          <w:p w14:paraId="1A739DD7" w14:textId="77777777" w:rsidR="009E2BAA" w:rsidRPr="009E2BAA" w:rsidRDefault="009E2BAA" w:rsidP="009E2BAA">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9E2BAA">
              <w:rPr>
                <w:b/>
                <w:i/>
                <w:sz w:val="24"/>
                <w:szCs w:val="24"/>
              </w:rPr>
              <w:t>-£4.3m</w:t>
            </w:r>
          </w:p>
        </w:tc>
        <w:tc>
          <w:tcPr>
            <w:tcW w:w="643" w:type="pct"/>
            <w:tcBorders>
              <w:left w:val="single" w:sz="4" w:space="0" w:color="9C9B9B" w:themeColor="accent1"/>
              <w:right w:val="single" w:sz="4" w:space="0" w:color="9C9B9B" w:themeColor="accent1"/>
            </w:tcBorders>
            <w:vAlign w:val="center"/>
          </w:tcPr>
          <w:p w14:paraId="607AEFB6" w14:textId="77777777" w:rsidR="009E2BAA" w:rsidRPr="009E2BAA" w:rsidRDefault="009E2BAA" w:rsidP="009E2BAA">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9E2BAA">
              <w:rPr>
                <w:b/>
                <w:i/>
                <w:sz w:val="24"/>
                <w:szCs w:val="24"/>
              </w:rPr>
              <w:t>£23.2m</w:t>
            </w:r>
          </w:p>
        </w:tc>
        <w:tc>
          <w:tcPr>
            <w:tcW w:w="642" w:type="pct"/>
            <w:tcBorders>
              <w:left w:val="single" w:sz="4" w:space="0" w:color="9C9B9B" w:themeColor="accent1"/>
              <w:right w:val="single" w:sz="4" w:space="0" w:color="9C9B9B" w:themeColor="accent1"/>
            </w:tcBorders>
            <w:vAlign w:val="center"/>
          </w:tcPr>
          <w:p w14:paraId="674AF234" w14:textId="77777777" w:rsidR="009E2BAA" w:rsidRPr="009E2BAA" w:rsidRDefault="009E2BAA" w:rsidP="009E2BAA">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i/>
                <w:sz w:val="24"/>
                <w:szCs w:val="24"/>
              </w:rPr>
            </w:pPr>
            <w:r w:rsidRPr="009E2BAA">
              <w:rPr>
                <w:b/>
                <w:i/>
                <w:sz w:val="24"/>
                <w:szCs w:val="24"/>
              </w:rPr>
              <w:t>£48.8m</w:t>
            </w:r>
          </w:p>
        </w:tc>
      </w:tr>
      <w:tr w:rsidR="00924153" w:rsidRPr="0054313E" w14:paraId="0BB230C3" w14:textId="77777777" w:rsidTr="00924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04170D56" w14:textId="77777777" w:rsidR="00924153" w:rsidRPr="0054313E" w:rsidRDefault="00924153" w:rsidP="00334AE7">
            <w:pPr>
              <w:pStyle w:val="KTRTableCell"/>
              <w:spacing w:line="280" w:lineRule="exact"/>
              <w:rPr>
                <w:b w:val="0"/>
                <w:sz w:val="22"/>
                <w:szCs w:val="22"/>
              </w:rPr>
            </w:pPr>
            <w:r w:rsidRPr="0054313E">
              <w:rPr>
                <w:sz w:val="22"/>
                <w:szCs w:val="22"/>
              </w:rPr>
              <w:t>Total costs (£m)</w:t>
            </w:r>
          </w:p>
        </w:tc>
        <w:tc>
          <w:tcPr>
            <w:tcW w:w="1928" w:type="pct"/>
            <w:gridSpan w:val="3"/>
            <w:tcBorders>
              <w:left w:val="single" w:sz="4" w:space="0" w:color="9C9B9B" w:themeColor="accent1"/>
              <w:right w:val="single" w:sz="4" w:space="0" w:color="9C9B9B" w:themeColor="accent1"/>
            </w:tcBorders>
            <w:vAlign w:val="center"/>
          </w:tcPr>
          <w:p w14:paraId="0367405D" w14:textId="7BEE5E27" w:rsidR="00924153" w:rsidRPr="009E2BAA" w:rsidRDefault="00924153" w:rsidP="00334AE7">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9E2BAA">
              <w:rPr>
                <w:rFonts w:asciiTheme="minorHAnsi" w:hAnsiTheme="minorHAnsi" w:cstheme="minorHAnsi"/>
                <w:b/>
                <w:bCs w:val="0"/>
                <w:color w:val="000000"/>
                <w:sz w:val="24"/>
                <w:szCs w:val="24"/>
              </w:rPr>
              <w:t>£115.1m</w:t>
            </w:r>
          </w:p>
        </w:tc>
        <w:tc>
          <w:tcPr>
            <w:tcW w:w="1929" w:type="pct"/>
            <w:gridSpan w:val="3"/>
            <w:tcBorders>
              <w:left w:val="single" w:sz="4" w:space="0" w:color="9C9B9B" w:themeColor="accent1"/>
              <w:right w:val="single" w:sz="4" w:space="0" w:color="9C9B9B" w:themeColor="accent1"/>
            </w:tcBorders>
            <w:vAlign w:val="center"/>
          </w:tcPr>
          <w:p w14:paraId="2B1CD207" w14:textId="029EF648" w:rsidR="00924153" w:rsidRPr="009E2BAA" w:rsidRDefault="00924153" w:rsidP="00334AE7">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9E2BAA">
              <w:rPr>
                <w:rFonts w:asciiTheme="minorHAnsi" w:hAnsiTheme="minorHAnsi" w:cstheme="minorHAnsi"/>
                <w:b/>
                <w:bCs w:val="0"/>
                <w:color w:val="000000"/>
                <w:sz w:val="24"/>
                <w:szCs w:val="24"/>
              </w:rPr>
              <w:t>£</w:t>
            </w:r>
            <w:r w:rsidR="009E2BAA" w:rsidRPr="009E2BAA">
              <w:rPr>
                <w:rFonts w:asciiTheme="minorHAnsi" w:hAnsiTheme="minorHAnsi" w:cstheme="minorHAnsi"/>
                <w:b/>
                <w:bCs w:val="0"/>
                <w:color w:val="000000"/>
                <w:sz w:val="24"/>
                <w:szCs w:val="24"/>
              </w:rPr>
              <w:t>16</w:t>
            </w:r>
            <w:r w:rsidRPr="009E2BAA">
              <w:rPr>
                <w:rFonts w:asciiTheme="minorHAnsi" w:hAnsiTheme="minorHAnsi" w:cstheme="minorHAnsi"/>
                <w:b/>
                <w:bCs w:val="0"/>
                <w:color w:val="000000"/>
                <w:sz w:val="24"/>
                <w:szCs w:val="24"/>
              </w:rPr>
              <w:t>.</w:t>
            </w:r>
            <w:r w:rsidR="009E2BAA" w:rsidRPr="009E2BAA">
              <w:rPr>
                <w:rFonts w:asciiTheme="minorHAnsi" w:hAnsiTheme="minorHAnsi" w:cstheme="minorHAnsi"/>
                <w:b/>
                <w:bCs w:val="0"/>
                <w:color w:val="000000"/>
                <w:sz w:val="24"/>
                <w:szCs w:val="24"/>
              </w:rPr>
              <w:t>3</w:t>
            </w:r>
            <w:r w:rsidRPr="009E2BAA">
              <w:rPr>
                <w:rFonts w:asciiTheme="minorHAnsi" w:hAnsiTheme="minorHAnsi" w:cstheme="minorHAnsi"/>
                <w:b/>
                <w:bCs w:val="0"/>
                <w:color w:val="000000"/>
                <w:sz w:val="24"/>
                <w:szCs w:val="24"/>
              </w:rPr>
              <w:t>m</w:t>
            </w:r>
          </w:p>
        </w:tc>
      </w:tr>
      <w:tr w:rsidR="009E2BAA" w:rsidRPr="0054313E" w14:paraId="3A16C8F0" w14:textId="77777777" w:rsidTr="00924153">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4E0550A0" w14:textId="77777777" w:rsidR="009E2BAA" w:rsidRPr="00A3485D" w:rsidRDefault="009E2BAA" w:rsidP="009E2BAA">
            <w:pPr>
              <w:pStyle w:val="KTRTableCell"/>
              <w:spacing w:line="280" w:lineRule="exact"/>
              <w:rPr>
                <w:bCs/>
                <w:sz w:val="22"/>
                <w:szCs w:val="22"/>
              </w:rPr>
            </w:pPr>
            <w:r>
              <w:rPr>
                <w:sz w:val="22"/>
                <w:szCs w:val="22"/>
              </w:rPr>
              <w:t>Net b</w:t>
            </w:r>
            <w:r w:rsidRPr="00934D3A">
              <w:rPr>
                <w:sz w:val="22"/>
                <w:szCs w:val="22"/>
              </w:rPr>
              <w:t>enefit to total cost ratio (Baseline approach)</w:t>
            </w:r>
          </w:p>
        </w:tc>
        <w:tc>
          <w:tcPr>
            <w:tcW w:w="642" w:type="pct"/>
            <w:tcBorders>
              <w:left w:val="single" w:sz="4" w:space="0" w:color="9C9B9B" w:themeColor="accent1"/>
            </w:tcBorders>
            <w:vAlign w:val="center"/>
          </w:tcPr>
          <w:p w14:paraId="3CF2F546" w14:textId="275AE23A"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1.27</w:t>
            </w:r>
          </w:p>
        </w:tc>
        <w:tc>
          <w:tcPr>
            <w:tcW w:w="643" w:type="pct"/>
            <w:tcBorders>
              <w:left w:val="single" w:sz="4" w:space="0" w:color="9C9B9B" w:themeColor="accent1"/>
            </w:tcBorders>
            <w:vAlign w:val="center"/>
          </w:tcPr>
          <w:p w14:paraId="4FB84E87" w14:textId="64A59C25"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1.99</w:t>
            </w:r>
          </w:p>
        </w:tc>
        <w:tc>
          <w:tcPr>
            <w:tcW w:w="643" w:type="pct"/>
            <w:tcBorders>
              <w:left w:val="single" w:sz="4" w:space="0" w:color="9C9B9B" w:themeColor="accent1"/>
              <w:right w:val="single" w:sz="4" w:space="0" w:color="9C9B9B" w:themeColor="accent1"/>
            </w:tcBorders>
            <w:vAlign w:val="center"/>
          </w:tcPr>
          <w:p w14:paraId="6CA9718C" w14:textId="40641673"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2.68</w:t>
            </w:r>
          </w:p>
        </w:tc>
        <w:tc>
          <w:tcPr>
            <w:tcW w:w="643" w:type="pct"/>
            <w:tcBorders>
              <w:left w:val="single" w:sz="4" w:space="0" w:color="9C9B9B" w:themeColor="accent1"/>
              <w:right w:val="single" w:sz="4" w:space="0" w:color="9C9B9B" w:themeColor="accent1"/>
            </w:tcBorders>
            <w:vAlign w:val="center"/>
          </w:tcPr>
          <w:p w14:paraId="3B760644" w14:textId="5ABE1FE7"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1.54</w:t>
            </w:r>
          </w:p>
        </w:tc>
        <w:tc>
          <w:tcPr>
            <w:tcW w:w="643" w:type="pct"/>
            <w:tcBorders>
              <w:left w:val="single" w:sz="4" w:space="0" w:color="9C9B9B" w:themeColor="accent1"/>
              <w:right w:val="single" w:sz="4" w:space="0" w:color="9C9B9B" w:themeColor="accent1"/>
            </w:tcBorders>
            <w:vAlign w:val="center"/>
          </w:tcPr>
          <w:p w14:paraId="39DB22AA" w14:textId="4ADAD0DC"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2.35</w:t>
            </w:r>
          </w:p>
        </w:tc>
        <w:tc>
          <w:tcPr>
            <w:tcW w:w="642" w:type="pct"/>
            <w:tcBorders>
              <w:left w:val="single" w:sz="4" w:space="0" w:color="9C9B9B" w:themeColor="accent1"/>
              <w:right w:val="single" w:sz="4" w:space="0" w:color="9C9B9B" w:themeColor="accent1"/>
            </w:tcBorders>
            <w:vAlign w:val="center"/>
          </w:tcPr>
          <w:p w14:paraId="26CDA3EF" w14:textId="478B6FFF" w:rsidR="009E2BAA" w:rsidRPr="009E2BAA" w:rsidRDefault="009E2BAA" w:rsidP="009E2BAA">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3.13</w:t>
            </w:r>
          </w:p>
        </w:tc>
      </w:tr>
      <w:tr w:rsidR="00924153" w:rsidRPr="0054313E" w14:paraId="672FE734" w14:textId="77777777" w:rsidTr="00924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1727731C" w14:textId="77777777" w:rsidR="00924153" w:rsidRPr="0054313E" w:rsidRDefault="00924153" w:rsidP="00924153">
            <w:pPr>
              <w:pStyle w:val="KTRTableCell"/>
              <w:spacing w:line="280" w:lineRule="exact"/>
              <w:rPr>
                <w:sz w:val="22"/>
                <w:szCs w:val="22"/>
              </w:rPr>
            </w:pPr>
            <w:r>
              <w:rPr>
                <w:sz w:val="22"/>
                <w:szCs w:val="22"/>
              </w:rPr>
              <w:t>Net b</w:t>
            </w:r>
            <w:r w:rsidRPr="00934D3A">
              <w:rPr>
                <w:sz w:val="22"/>
                <w:szCs w:val="22"/>
              </w:rPr>
              <w:t>enefit to total cost ratio (Wellbeing approach)</w:t>
            </w:r>
          </w:p>
        </w:tc>
        <w:tc>
          <w:tcPr>
            <w:tcW w:w="642" w:type="pct"/>
            <w:tcBorders>
              <w:left w:val="single" w:sz="4" w:space="0" w:color="9C9B9B" w:themeColor="accent1"/>
            </w:tcBorders>
            <w:vAlign w:val="center"/>
          </w:tcPr>
          <w:p w14:paraId="5F77BD6E" w14:textId="4B546EF0" w:rsidR="00924153" w:rsidRPr="009E2BAA" w:rsidRDefault="00924153" w:rsidP="0092415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1.0</w:t>
            </w:r>
            <w:r w:rsidR="009E2BAA" w:rsidRPr="009E2BAA">
              <w:rPr>
                <w:rFonts w:asciiTheme="minorHAnsi" w:hAnsiTheme="minorHAnsi" w:cstheme="minorHAnsi"/>
                <w:b/>
                <w:bCs w:val="0"/>
                <w:color w:val="000000"/>
                <w:sz w:val="24"/>
                <w:szCs w:val="24"/>
              </w:rPr>
              <w:t>7</w:t>
            </w:r>
          </w:p>
        </w:tc>
        <w:tc>
          <w:tcPr>
            <w:tcW w:w="643" w:type="pct"/>
            <w:tcBorders>
              <w:left w:val="single" w:sz="4" w:space="0" w:color="9C9B9B" w:themeColor="accent1"/>
            </w:tcBorders>
            <w:vAlign w:val="center"/>
          </w:tcPr>
          <w:p w14:paraId="0FAB1103" w14:textId="0130DD36" w:rsidR="00924153" w:rsidRPr="009E2BAA" w:rsidRDefault="009E2BAA" w:rsidP="0092415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2.12</w:t>
            </w:r>
          </w:p>
        </w:tc>
        <w:tc>
          <w:tcPr>
            <w:tcW w:w="643" w:type="pct"/>
            <w:tcBorders>
              <w:left w:val="single" w:sz="4" w:space="0" w:color="9C9B9B" w:themeColor="accent1"/>
              <w:right w:val="single" w:sz="4" w:space="0" w:color="9C9B9B" w:themeColor="accent1"/>
            </w:tcBorders>
            <w:vAlign w:val="center"/>
          </w:tcPr>
          <w:p w14:paraId="30B850B8" w14:textId="4AA302EF" w:rsidR="00924153" w:rsidRPr="009E2BAA" w:rsidRDefault="009E2BAA" w:rsidP="0092415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3.09</w:t>
            </w:r>
          </w:p>
        </w:tc>
        <w:tc>
          <w:tcPr>
            <w:tcW w:w="643" w:type="pct"/>
            <w:tcBorders>
              <w:left w:val="single" w:sz="4" w:space="0" w:color="9C9B9B" w:themeColor="accent1"/>
              <w:right w:val="single" w:sz="4" w:space="0" w:color="9C9B9B" w:themeColor="accent1"/>
            </w:tcBorders>
            <w:vAlign w:val="center"/>
          </w:tcPr>
          <w:p w14:paraId="29FD7844" w14:textId="77777777" w:rsidR="00924153" w:rsidRPr="009E2BAA" w:rsidRDefault="00924153" w:rsidP="0092415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-0.2</w:t>
            </w:r>
            <w:r w:rsidR="009E2BAA" w:rsidRPr="009E2BAA">
              <w:rPr>
                <w:rFonts w:asciiTheme="minorHAnsi" w:hAnsiTheme="minorHAnsi" w:cstheme="minorHAnsi"/>
                <w:b/>
                <w:bCs w:val="0"/>
                <w:i/>
                <w:color w:val="000000"/>
                <w:sz w:val="24"/>
                <w:szCs w:val="24"/>
              </w:rPr>
              <w:t>5</w:t>
            </w:r>
          </w:p>
        </w:tc>
        <w:tc>
          <w:tcPr>
            <w:tcW w:w="643" w:type="pct"/>
            <w:tcBorders>
              <w:left w:val="single" w:sz="4" w:space="0" w:color="9C9B9B" w:themeColor="accent1"/>
              <w:right w:val="single" w:sz="4" w:space="0" w:color="9C9B9B" w:themeColor="accent1"/>
            </w:tcBorders>
            <w:vAlign w:val="center"/>
          </w:tcPr>
          <w:p w14:paraId="7BFB7EDF" w14:textId="77777777" w:rsidR="00924153" w:rsidRPr="009E2BAA" w:rsidRDefault="00924153" w:rsidP="0092415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1.</w:t>
            </w:r>
            <w:r w:rsidR="009E2BAA" w:rsidRPr="009E2BAA">
              <w:rPr>
                <w:rFonts w:asciiTheme="minorHAnsi" w:hAnsiTheme="minorHAnsi" w:cstheme="minorHAnsi"/>
                <w:b/>
                <w:bCs w:val="0"/>
                <w:i/>
                <w:color w:val="000000"/>
                <w:sz w:val="24"/>
                <w:szCs w:val="24"/>
              </w:rPr>
              <w:t>42</w:t>
            </w:r>
          </w:p>
        </w:tc>
        <w:tc>
          <w:tcPr>
            <w:tcW w:w="642" w:type="pct"/>
            <w:tcBorders>
              <w:left w:val="single" w:sz="4" w:space="0" w:color="9C9B9B" w:themeColor="accent1"/>
              <w:right w:val="single" w:sz="4" w:space="0" w:color="9C9B9B" w:themeColor="accent1"/>
            </w:tcBorders>
            <w:vAlign w:val="center"/>
          </w:tcPr>
          <w:p w14:paraId="7A3F3DB9" w14:textId="77777777" w:rsidR="00924153" w:rsidRPr="009E2BAA" w:rsidRDefault="009E2BAA" w:rsidP="0092415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3</w:t>
            </w:r>
            <w:r w:rsidR="00924153" w:rsidRPr="009E2BAA">
              <w:rPr>
                <w:rFonts w:asciiTheme="minorHAnsi" w:hAnsiTheme="minorHAnsi" w:cstheme="minorHAnsi"/>
                <w:b/>
                <w:bCs w:val="0"/>
                <w:i/>
                <w:color w:val="000000"/>
                <w:sz w:val="24"/>
                <w:szCs w:val="24"/>
              </w:rPr>
              <w:t>.</w:t>
            </w:r>
            <w:r w:rsidRPr="009E2BAA">
              <w:rPr>
                <w:rFonts w:asciiTheme="minorHAnsi" w:hAnsiTheme="minorHAnsi" w:cstheme="minorHAnsi"/>
                <w:b/>
                <w:bCs w:val="0"/>
                <w:i/>
                <w:color w:val="000000"/>
                <w:sz w:val="24"/>
                <w:szCs w:val="24"/>
              </w:rPr>
              <w:t>00</w:t>
            </w:r>
          </w:p>
        </w:tc>
      </w:tr>
    </w:tbl>
    <w:p w14:paraId="33C59F9E" w14:textId="77777777" w:rsidR="00924153" w:rsidRDefault="00924153" w:rsidP="00444CC5">
      <w:pPr>
        <w:pStyle w:val="NormalWeb"/>
        <w:spacing w:before="120" w:beforeAutospacing="0" w:after="120" w:afterAutospacing="0" w:line="288" w:lineRule="auto"/>
        <w:rPr>
          <w:rFonts w:asciiTheme="minorHAnsi" w:hAnsiTheme="minorHAnsi" w:cstheme="minorHAnsi"/>
          <w:b/>
          <w:bCs/>
          <w:color w:val="000000"/>
          <w:kern w:val="24"/>
        </w:rPr>
      </w:pPr>
      <w:r w:rsidRPr="00A246A7">
        <w:rPr>
          <w:rFonts w:ascii="Arial" w:hAnsi="Arial" w:cstheme="minorBidi"/>
          <w:bCs/>
          <w:color w:val="000000"/>
          <w:kern w:val="24"/>
          <w:sz w:val="20"/>
          <w:szCs w:val="20"/>
        </w:rPr>
        <w:t>Note:</w:t>
      </w:r>
      <w:r w:rsidRPr="00A246A7">
        <w:rPr>
          <w:rFonts w:ascii="Arial" w:hAnsi="Arial" w:cstheme="minorBidi"/>
          <w:b/>
          <w:bCs/>
          <w:color w:val="000000"/>
          <w:kern w:val="24"/>
          <w:sz w:val="20"/>
          <w:szCs w:val="20"/>
        </w:rPr>
        <w:t xml:space="preserve"> </w:t>
      </w:r>
      <w:r>
        <w:rPr>
          <w:rFonts w:ascii="Arial" w:hAnsi="Arial" w:cstheme="minorBidi"/>
          <w:bCs/>
          <w:color w:val="000000"/>
          <w:kern w:val="24"/>
          <w:sz w:val="20"/>
          <w:szCs w:val="20"/>
        </w:rPr>
        <w:t>Although t</w:t>
      </w:r>
      <w:r w:rsidRPr="00A246A7">
        <w:rPr>
          <w:rFonts w:ascii="Arial" w:hAnsi="Arial" w:cstheme="minorBidi"/>
          <w:bCs/>
          <w:color w:val="000000"/>
          <w:kern w:val="24"/>
          <w:sz w:val="20"/>
          <w:szCs w:val="20"/>
        </w:rPr>
        <w:t xml:space="preserve">he </w:t>
      </w:r>
      <w:r>
        <w:rPr>
          <w:rFonts w:ascii="Arial" w:hAnsi="Arial" w:cstheme="minorBidi"/>
          <w:bCs/>
          <w:color w:val="000000"/>
          <w:kern w:val="24"/>
          <w:sz w:val="20"/>
          <w:szCs w:val="20"/>
        </w:rPr>
        <w:t>mean</w:t>
      </w:r>
      <w:r w:rsidRPr="00A246A7">
        <w:rPr>
          <w:rFonts w:ascii="Arial" w:hAnsi="Arial" w:cstheme="minorBidi"/>
          <w:bCs/>
          <w:color w:val="000000"/>
          <w:kern w:val="24"/>
          <w:sz w:val="20"/>
          <w:szCs w:val="20"/>
        </w:rPr>
        <w:t xml:space="preserve"> impact estimate for autumn 2016 was not statistically significant</w:t>
      </w:r>
      <w:r>
        <w:rPr>
          <w:rFonts w:ascii="Arial" w:hAnsi="Arial" w:cstheme="minorBidi"/>
          <w:bCs/>
          <w:color w:val="000000"/>
          <w:kern w:val="24"/>
          <w:sz w:val="20"/>
          <w:szCs w:val="20"/>
        </w:rPr>
        <w:t>, we present it here for completeness</w:t>
      </w:r>
    </w:p>
    <w:p w14:paraId="7B8ED7DF" w14:textId="77777777" w:rsidR="00DC1115" w:rsidRDefault="00DC1115" w:rsidP="00444CC5">
      <w:pPr>
        <w:pStyle w:val="NormalWeb"/>
        <w:spacing w:before="120" w:beforeAutospacing="0" w:after="120" w:afterAutospacing="0" w:line="288" w:lineRule="auto"/>
        <w:rPr>
          <w:rFonts w:asciiTheme="minorHAnsi" w:hAnsiTheme="minorHAnsi" w:cstheme="minorHAnsi"/>
          <w:b/>
          <w:bCs/>
          <w:color w:val="000000"/>
          <w:kern w:val="24"/>
        </w:rPr>
      </w:pPr>
    </w:p>
    <w:p w14:paraId="3F892F30" w14:textId="76FA4DFD" w:rsidR="00AF5FE2" w:rsidRPr="00830994" w:rsidRDefault="00AF5FE2" w:rsidP="00444CC5">
      <w:pPr>
        <w:pStyle w:val="NormalWeb"/>
        <w:spacing w:before="120" w:beforeAutospacing="0" w:after="120" w:afterAutospacing="0" w:line="288" w:lineRule="auto"/>
        <w:rPr>
          <w:rFonts w:asciiTheme="minorHAnsi" w:hAnsiTheme="minorHAnsi" w:cstheme="minorHAnsi"/>
          <w:b/>
          <w:bCs/>
          <w:color w:val="000000"/>
          <w:kern w:val="24"/>
        </w:rPr>
      </w:pPr>
      <w:r w:rsidRPr="00830994">
        <w:rPr>
          <w:rFonts w:asciiTheme="minorHAnsi" w:hAnsiTheme="minorHAnsi" w:cstheme="minorHAnsi"/>
          <w:b/>
          <w:bCs/>
          <w:color w:val="000000"/>
          <w:kern w:val="24"/>
        </w:rPr>
        <w:t xml:space="preserve">Assessing economic benefits using the wellbeing approach </w:t>
      </w:r>
    </w:p>
    <w:p w14:paraId="0CE42686" w14:textId="77777777" w:rsidR="00AF5FE2" w:rsidRPr="00830994" w:rsidRDefault="00AF5FE2" w:rsidP="0043393A">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A 2016 report by Jump</w:t>
      </w:r>
      <w:r w:rsidRPr="00830994">
        <w:rPr>
          <w:rStyle w:val="FootnoteReference"/>
          <w:rFonts w:asciiTheme="minorHAnsi" w:hAnsiTheme="minorHAnsi" w:cstheme="minorHAnsi"/>
          <w:bCs/>
          <w:color w:val="000000"/>
          <w:kern w:val="24"/>
        </w:rPr>
        <w:footnoteReference w:id="51"/>
      </w:r>
      <w:r w:rsidRPr="00830994">
        <w:rPr>
          <w:rFonts w:asciiTheme="minorHAnsi" w:hAnsiTheme="minorHAnsi" w:cstheme="minorHAnsi"/>
          <w:bCs/>
          <w:color w:val="000000"/>
          <w:kern w:val="24"/>
        </w:rPr>
        <w:t xml:space="preserve"> outlines an approach for monetising the impact of 2016 NCS on wellbeing based on self-reported life satisfaction scores. This approach is distinct from Approach 1 described above, and the two sets of results should not be combined, as this would lead to benefits being double-counted. This approach evaluates the entire wellbeing impact, which includes the benefits already estimated above. For instance, impacts in terms of enhanced leadership skills and time spent volunteering are considered potential “constituent drivers” of life satisfaction monetised in the analysis. </w:t>
      </w:r>
    </w:p>
    <w:p w14:paraId="27A68D3E" w14:textId="77777777" w:rsidR="00AF5FE2" w:rsidRPr="00830994" w:rsidRDefault="00AF5FE2" w:rsidP="00444CC5">
      <w:pPr>
        <w:pStyle w:val="NormalWeb"/>
        <w:spacing w:before="120" w:beforeAutospacing="0" w:after="120" w:afterAutospacing="0" w:line="288" w:lineRule="auto"/>
        <w:rPr>
          <w:rFonts w:asciiTheme="minorHAnsi" w:hAnsiTheme="minorHAnsi" w:cstheme="minorHAnsi"/>
          <w:bCs/>
          <w:kern w:val="24"/>
        </w:rPr>
      </w:pPr>
      <w:r w:rsidRPr="00830994">
        <w:rPr>
          <w:rFonts w:asciiTheme="minorHAnsi" w:hAnsiTheme="minorHAnsi" w:cstheme="minorHAnsi"/>
          <w:bCs/>
          <w:color w:val="000000"/>
          <w:kern w:val="24"/>
        </w:rPr>
        <w:t xml:space="preserve">A number of wellbeing measures are tracked within the survey, but the Jump report identifies life satisfaction as the most robust and broad measure of wellbeing. With this assumption, the value for money assessment should capture all of the wellbeing impacts of NCS participation. </w:t>
      </w:r>
    </w:p>
    <w:p w14:paraId="3B853D98" w14:textId="77777777" w:rsidR="00AF5FE2" w:rsidRPr="00830994" w:rsidRDefault="00AF5FE2" w:rsidP="00444CC5">
      <w:pPr>
        <w:pStyle w:val="NormalWeb"/>
        <w:spacing w:before="120" w:beforeAutospacing="0" w:after="120" w:afterAutospacing="0" w:line="288" w:lineRule="auto"/>
        <w:rPr>
          <w:rFonts w:asciiTheme="minorHAnsi" w:hAnsiTheme="minorHAnsi" w:cstheme="minorHAnsi"/>
          <w:bCs/>
          <w:kern w:val="24"/>
        </w:rPr>
      </w:pPr>
      <w:r w:rsidRPr="00830994">
        <w:rPr>
          <w:rFonts w:asciiTheme="minorHAnsi" w:hAnsiTheme="minorHAnsi" w:cstheme="minorHAnsi"/>
          <w:bCs/>
          <w:color w:val="000000"/>
          <w:kern w:val="24"/>
        </w:rPr>
        <w:t>The following monetisation is based on the estimate of the measured (difference in difference) impact on mean life satisfaction between the</w:t>
      </w:r>
      <w:r w:rsidR="00F54B7A" w:rsidRPr="00830994">
        <w:rPr>
          <w:rFonts w:asciiTheme="minorHAnsi" w:hAnsiTheme="minorHAnsi" w:cstheme="minorHAnsi"/>
          <w:bCs/>
          <w:color w:val="000000"/>
          <w:kern w:val="24"/>
        </w:rPr>
        <w:t xml:space="preserve"> 2016 s</w:t>
      </w:r>
      <w:r w:rsidRPr="00830994">
        <w:rPr>
          <w:rFonts w:asciiTheme="minorHAnsi" w:hAnsiTheme="minorHAnsi" w:cstheme="minorHAnsi"/>
          <w:bCs/>
          <w:color w:val="000000"/>
          <w:kern w:val="24"/>
        </w:rPr>
        <w:t>ummer NCS p</w:t>
      </w:r>
      <w:r w:rsidR="00F54B7A" w:rsidRPr="00830994">
        <w:rPr>
          <w:rFonts w:asciiTheme="minorHAnsi" w:hAnsiTheme="minorHAnsi" w:cstheme="minorHAnsi"/>
          <w:bCs/>
          <w:color w:val="000000"/>
          <w:kern w:val="24"/>
        </w:rPr>
        <w:t>articipant group and the comparison group using the response to q</w:t>
      </w:r>
      <w:r w:rsidRPr="00830994">
        <w:rPr>
          <w:rFonts w:asciiTheme="minorHAnsi" w:hAnsiTheme="minorHAnsi" w:cstheme="minorHAnsi"/>
          <w:bCs/>
          <w:color w:val="000000"/>
          <w:kern w:val="24"/>
        </w:rPr>
        <w:t>uestion 13 of the survey</w:t>
      </w:r>
      <w:r w:rsidR="00F54B7A" w:rsidRPr="00830994">
        <w:rPr>
          <w:rFonts w:asciiTheme="minorHAnsi" w:hAnsiTheme="minorHAnsi" w:cstheme="minorHAnsi"/>
          <w:bCs/>
          <w:color w:val="000000"/>
          <w:kern w:val="24"/>
        </w:rPr>
        <w:t xml:space="preserve"> (the survey questionnaires are included in the technical report)</w:t>
      </w:r>
      <w:r w:rsidRPr="00830994">
        <w:rPr>
          <w:rFonts w:asciiTheme="minorHAnsi" w:hAnsiTheme="minorHAnsi" w:cstheme="minorHAnsi"/>
          <w:bCs/>
          <w:color w:val="000000"/>
          <w:kern w:val="24"/>
        </w:rPr>
        <w:t xml:space="preserve">. Based on the confidence intervals around this central estimate, </w:t>
      </w:r>
      <w:r w:rsidR="00F54B7A" w:rsidRPr="00830994">
        <w:rPr>
          <w:rFonts w:asciiTheme="minorHAnsi" w:hAnsiTheme="minorHAnsi" w:cstheme="minorHAnsi"/>
          <w:bCs/>
          <w:color w:val="000000"/>
          <w:kern w:val="24"/>
        </w:rPr>
        <w:t>London Economics</w:t>
      </w:r>
      <w:r w:rsidRPr="00830994">
        <w:rPr>
          <w:rFonts w:asciiTheme="minorHAnsi" w:hAnsiTheme="minorHAnsi" w:cstheme="minorHAnsi"/>
          <w:bCs/>
          <w:color w:val="000000"/>
          <w:kern w:val="24"/>
        </w:rPr>
        <w:t xml:space="preserve"> replicated the analysis for ‘low’ and ‘high’ scenarios. Since the increase in wellbeing for </w:t>
      </w:r>
      <w:r w:rsidR="00F54B7A" w:rsidRPr="00830994">
        <w:rPr>
          <w:rFonts w:asciiTheme="minorHAnsi" w:hAnsiTheme="minorHAnsi" w:cstheme="minorHAnsi"/>
          <w:bCs/>
          <w:color w:val="000000"/>
          <w:kern w:val="24"/>
        </w:rPr>
        <w:t xml:space="preserve">the </w:t>
      </w:r>
      <w:r w:rsidRPr="00830994">
        <w:rPr>
          <w:rFonts w:asciiTheme="minorHAnsi" w:hAnsiTheme="minorHAnsi" w:cstheme="minorHAnsi"/>
          <w:bCs/>
          <w:color w:val="000000"/>
          <w:kern w:val="24"/>
        </w:rPr>
        <w:t xml:space="preserve">2016 autumn NCS was not statistically significant (though the central estimate was positive and equal to 0.18), there has been no attempt to attach a monetary value to it in the following analysis. </w:t>
      </w:r>
    </w:p>
    <w:p w14:paraId="0198C14C" w14:textId="77777777"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
          <w:bCs/>
          <w:color w:val="000000"/>
          <w:kern w:val="24"/>
        </w:rPr>
        <w:t>Description of Calculation</w:t>
      </w:r>
    </w:p>
    <w:p w14:paraId="5C3C2240" w14:textId="77777777" w:rsidR="00424DA9" w:rsidRPr="00830994" w:rsidRDefault="00AF5FE2" w:rsidP="00424DA9">
      <w:pPr>
        <w:pStyle w:val="KTRBulletlevel2"/>
        <w:numPr>
          <w:ilvl w:val="0"/>
          <w:numId w:val="0"/>
        </w:numPr>
        <w:rPr>
          <w:rFonts w:asciiTheme="minorHAnsi" w:hAnsiTheme="minorHAnsi" w:cstheme="minorHAnsi"/>
          <w:iCs/>
          <w:sz w:val="24"/>
          <w:szCs w:val="24"/>
        </w:rPr>
      </w:pPr>
      <w:r w:rsidRPr="00830994">
        <w:rPr>
          <w:rFonts w:asciiTheme="minorHAnsi" w:hAnsiTheme="minorHAnsi" w:cstheme="minorHAnsi"/>
          <w:sz w:val="24"/>
          <w:szCs w:val="24"/>
        </w:rPr>
        <w:t xml:space="preserve">The following </w:t>
      </w:r>
      <w:r w:rsidRPr="00830994">
        <w:rPr>
          <w:rFonts w:asciiTheme="minorHAnsi" w:hAnsiTheme="minorHAnsi" w:cstheme="minorHAnsi"/>
          <w:bCs/>
          <w:color w:val="000000"/>
          <w:kern w:val="24"/>
          <w:sz w:val="24"/>
          <w:szCs w:val="24"/>
        </w:rPr>
        <w:t>equation</w:t>
      </w:r>
      <w:r w:rsidRPr="00830994">
        <w:rPr>
          <w:rFonts w:asciiTheme="minorHAnsi" w:hAnsiTheme="minorHAnsi" w:cstheme="minorHAnsi"/>
          <w:sz w:val="24"/>
          <w:szCs w:val="24"/>
        </w:rPr>
        <w:t xml:space="preserve"> is used to calculate the value of a change in wellbeing for the 2016 summer NCS programme</w:t>
      </w:r>
      <w:r w:rsidR="00424DA9" w:rsidRPr="00830994">
        <w:rPr>
          <w:rFonts w:asciiTheme="minorHAnsi" w:hAnsiTheme="minorHAnsi" w:cstheme="minorHAnsi"/>
          <w:sz w:val="24"/>
          <w:szCs w:val="24"/>
        </w:rPr>
        <w:t xml:space="preserve"> </w:t>
      </w:r>
      <w:r w:rsidR="00424DA9" w:rsidRPr="00830994">
        <w:rPr>
          <w:rFonts w:asciiTheme="minorHAnsi" w:hAnsiTheme="minorHAnsi" w:cstheme="minorHAnsi"/>
          <w:iCs/>
          <w:sz w:val="24"/>
          <w:szCs w:val="24"/>
        </w:rPr>
        <w:t>where the constituent components are presented in table 1</w:t>
      </w:r>
      <w:r w:rsidR="008B2A9C">
        <w:rPr>
          <w:rFonts w:asciiTheme="minorHAnsi" w:hAnsiTheme="minorHAnsi" w:cstheme="minorHAnsi"/>
          <w:iCs/>
          <w:sz w:val="24"/>
          <w:szCs w:val="24"/>
        </w:rPr>
        <w:t>7</w:t>
      </w:r>
      <w:r w:rsidR="00424DA9" w:rsidRPr="00830994">
        <w:rPr>
          <w:rFonts w:asciiTheme="minorHAnsi" w:hAnsiTheme="minorHAnsi" w:cstheme="minorHAnsi"/>
          <w:iCs/>
          <w:sz w:val="24"/>
          <w:szCs w:val="24"/>
        </w:rPr>
        <w:t xml:space="preserve"> below:</w:t>
      </w:r>
    </w:p>
    <w:p w14:paraId="09FAE073" w14:textId="77777777" w:rsidR="00AF5FE2" w:rsidRPr="00830994" w:rsidRDefault="00424DA9" w:rsidP="00AF5FE2">
      <w:pPr>
        <w:pStyle w:val="NormalWeb"/>
        <w:spacing w:before="120" w:beforeAutospacing="0" w:after="120" w:afterAutospacing="0" w:line="288" w:lineRule="auto"/>
        <w:rPr>
          <w:rFonts w:asciiTheme="minorHAnsi" w:hAnsiTheme="minorHAnsi" w:cstheme="minorHAnsi"/>
        </w:rPr>
      </w:pPr>
      <w:r w:rsidRPr="00830994">
        <w:rPr>
          <w:rFonts w:asciiTheme="minorHAnsi" w:hAnsiTheme="minorHAnsi" w:cstheme="minorHAnsi"/>
          <w:noProof/>
        </w:rPr>
        <mc:AlternateContent>
          <mc:Choice Requires="wps">
            <w:drawing>
              <wp:anchor distT="0" distB="0" distL="114300" distR="114300" simplePos="0" relativeHeight="251658268" behindDoc="1" locked="0" layoutInCell="1" allowOverlap="1" wp14:anchorId="402F6C81" wp14:editId="76626741">
                <wp:simplePos x="0" y="0"/>
                <wp:positionH relativeFrom="column">
                  <wp:posOffset>1453515</wp:posOffset>
                </wp:positionH>
                <wp:positionV relativeFrom="paragraph">
                  <wp:posOffset>130810</wp:posOffset>
                </wp:positionV>
                <wp:extent cx="3391535" cy="702310"/>
                <wp:effectExtent l="0" t="0" r="18415" b="21590"/>
                <wp:wrapNone/>
                <wp:docPr id="471" name="Text Box 126"/>
                <wp:cNvGraphicFramePr/>
                <a:graphic xmlns:a="http://schemas.openxmlformats.org/drawingml/2006/main">
                  <a:graphicData uri="http://schemas.microsoft.com/office/word/2010/wordprocessingShape">
                    <wps:wsp>
                      <wps:cNvSpPr txBox="1"/>
                      <wps:spPr>
                        <a:xfrm>
                          <a:off x="0" y="0"/>
                          <a:ext cx="3391535" cy="702310"/>
                        </a:xfrm>
                        <a:prstGeom prst="rect">
                          <a:avLst/>
                        </a:prstGeom>
                        <a:solidFill>
                          <a:schemeClr val="bg1"/>
                        </a:solidFill>
                        <a:ln w="25400">
                          <a:solidFill>
                            <a:srgbClr val="1982E8"/>
                          </a:solidFill>
                        </a:ln>
                      </wps:spPr>
                      <wps:txbx>
                        <w:txbxContent>
                          <w:p w14:paraId="0756E50C" w14:textId="77777777" w:rsidR="00710AE3" w:rsidRPr="005A54D3" w:rsidRDefault="00710AE3" w:rsidP="00AF5FE2">
                            <w:pPr>
                              <w:pStyle w:val="TBsunbulletpink"/>
                              <w:numPr>
                                <w:ilvl w:val="0"/>
                                <w:numId w:val="0"/>
                              </w:numPr>
                              <w:spacing w:before="120" w:after="120"/>
                              <w:ind w:left="284"/>
                              <w:rPr>
                                <w:sz w:val="20"/>
                                <w:szCs w:val="22"/>
                              </w:rP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6C81" id="_x0000_s1042" type="#_x0000_t202" style="position:absolute;margin-left:114.45pt;margin-top:10.3pt;width:267.05pt;height:55.3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" fillcolor="white [3212]" strokecolor="#1982e8" strokeweight="2pt">
                <v:textbox inset="0,0,0,0">
                  <w:txbxContent>
                    <w:p w14:paraId="0756E50C" w14:textId="77777777" w:rsidR="00710AE3" w:rsidRPr="005A54D3" w:rsidRDefault="00710AE3" w:rsidP="00AF5FE2">
                      <w:pPr>
                        <w:pStyle w:val="TBsunbulletpink"/>
                        <w:numPr>
                          <w:ilvl w:val="0"/>
                          <w:numId w:val="0"/>
                        </w:numPr>
                        <w:spacing w:before="120" w:after="120"/>
                        <w:ind w:left="284"/>
                        <w:rPr>
                          <w:sz w:val="20"/>
                          <w:szCs w:val="22"/>
                        </w:rPr>
                      </w:pPr>
                    </w:p>
                  </w:txbxContent>
                </v:textbox>
              </v:shape>
            </w:pict>
          </mc:Fallback>
        </mc:AlternateContent>
      </w:r>
    </w:p>
    <w:p w14:paraId="788149A1" w14:textId="77777777" w:rsidR="00AF5FE2" w:rsidRPr="00830994" w:rsidRDefault="00AF5FE2" w:rsidP="00AF5FE2">
      <w:pPr>
        <w:spacing w:line="480" w:lineRule="auto"/>
        <w:rPr>
          <w:rFonts w:asciiTheme="minorHAnsi" w:hAnsiTheme="minorHAnsi" w:cstheme="minorHAnsi"/>
          <w:sz w:val="36"/>
        </w:rPr>
      </w:pPr>
      <m:oMathPara>
        <m:oMath>
          <m:r>
            <w:rPr>
              <w:rFonts w:ascii="Cambria Math" w:hAnsi="Cambria Math" w:cstheme="minorHAnsi"/>
              <w:sz w:val="36"/>
            </w:rPr>
            <m:t>CS=</m:t>
          </m:r>
          <m:sSup>
            <m:sSupPr>
              <m:ctrlPr>
                <w:rPr>
                  <w:rFonts w:ascii="Cambria Math" w:hAnsi="Cambria Math" w:cstheme="minorHAnsi"/>
                  <w:i/>
                  <w:iCs/>
                  <w:sz w:val="36"/>
                </w:rPr>
              </m:ctrlPr>
            </m:sSupPr>
            <m:e>
              <m:r>
                <w:rPr>
                  <w:rFonts w:ascii="Cambria Math" w:hAnsi="Cambria Math" w:cstheme="minorHAnsi"/>
                  <w:sz w:val="36"/>
                </w:rPr>
                <m:t>M</m:t>
              </m:r>
            </m:e>
            <m:sup>
              <m:r>
                <w:rPr>
                  <w:rFonts w:ascii="Cambria Math" w:hAnsi="Cambria Math" w:cstheme="minorHAnsi"/>
                  <w:sz w:val="36"/>
                </w:rPr>
                <m:t>0</m:t>
              </m:r>
            </m:sup>
          </m:sSup>
          <m:r>
            <w:rPr>
              <w:rFonts w:ascii="Cambria Math" w:hAnsi="Cambria Math" w:cstheme="minorHAnsi"/>
              <w:sz w:val="36"/>
            </w:rPr>
            <m:t> -</m:t>
          </m:r>
          <m:sSup>
            <m:sSupPr>
              <m:ctrlPr>
                <w:rPr>
                  <w:rFonts w:ascii="Cambria Math" w:hAnsi="Cambria Math" w:cstheme="minorHAnsi"/>
                  <w:i/>
                  <w:iCs/>
                  <w:sz w:val="36"/>
                </w:rPr>
              </m:ctrlPr>
            </m:sSupPr>
            <m:e>
              <m:r>
                <w:rPr>
                  <w:rFonts w:ascii="Cambria Math" w:hAnsi="Cambria Math" w:cstheme="minorHAnsi"/>
                  <w:sz w:val="36"/>
                </w:rPr>
                <m:t>e</m:t>
              </m:r>
            </m:e>
            <m:sup>
              <m:d>
                <m:dPr>
                  <m:begChr m:val="["/>
                  <m:endChr m:val="]"/>
                  <m:ctrlPr>
                    <w:rPr>
                      <w:rFonts w:ascii="Cambria Math" w:hAnsi="Cambria Math" w:cstheme="minorHAnsi"/>
                      <w:i/>
                      <w:sz w:val="36"/>
                    </w:rPr>
                  </m:ctrlPr>
                </m:dPr>
                <m:e>
                  <m:func>
                    <m:funcPr>
                      <m:ctrlPr>
                        <w:rPr>
                          <w:rFonts w:ascii="Cambria Math" w:hAnsi="Cambria Math" w:cstheme="minorHAnsi"/>
                          <w:i/>
                          <w:iCs/>
                          <w:sz w:val="36"/>
                        </w:rPr>
                      </m:ctrlPr>
                    </m:funcPr>
                    <m:fName>
                      <m:r>
                        <w:rPr>
                          <w:rFonts w:ascii="Cambria Math" w:hAnsi="Cambria Math" w:cstheme="minorHAnsi"/>
                          <w:sz w:val="36"/>
                        </w:rPr>
                        <m:t>ln</m:t>
                      </m:r>
                    </m:fName>
                    <m:e>
                      <m:d>
                        <m:dPr>
                          <m:ctrlPr>
                            <w:rPr>
                              <w:rFonts w:ascii="Cambria Math" w:hAnsi="Cambria Math" w:cstheme="minorHAnsi"/>
                              <w:i/>
                              <w:iCs/>
                              <w:sz w:val="36"/>
                            </w:rPr>
                          </m:ctrlPr>
                        </m:dPr>
                        <m:e>
                          <m:sSup>
                            <m:sSupPr>
                              <m:ctrlPr>
                                <w:rPr>
                                  <w:rFonts w:ascii="Cambria Math" w:hAnsi="Cambria Math" w:cstheme="minorHAnsi"/>
                                  <w:i/>
                                  <w:iCs/>
                                  <w:sz w:val="36"/>
                                </w:rPr>
                              </m:ctrlPr>
                            </m:sSupPr>
                            <m:e>
                              <m:r>
                                <w:rPr>
                                  <w:rFonts w:ascii="Cambria Math" w:hAnsi="Cambria Math" w:cstheme="minorHAnsi"/>
                                  <w:sz w:val="36"/>
                                </w:rPr>
                                <m:t>M</m:t>
                              </m:r>
                            </m:e>
                            <m:sup>
                              <m:r>
                                <w:rPr>
                                  <w:rFonts w:ascii="Cambria Math" w:hAnsi="Cambria Math" w:cstheme="minorHAnsi"/>
                                  <w:sz w:val="36"/>
                                </w:rPr>
                                <m:t>0</m:t>
                              </m:r>
                            </m:sup>
                          </m:sSup>
                        </m:e>
                      </m:d>
                    </m:e>
                  </m:func>
                  <m:r>
                    <w:rPr>
                      <w:rFonts w:ascii="Cambria Math" w:hAnsi="Cambria Math" w:cstheme="minorHAnsi"/>
                      <w:sz w:val="36"/>
                    </w:rPr>
                    <m:t> - </m:t>
                  </m:r>
                  <m:f>
                    <m:fPr>
                      <m:ctrlPr>
                        <w:rPr>
                          <w:rFonts w:ascii="Cambria Math" w:hAnsi="Cambria Math" w:cstheme="minorHAnsi"/>
                          <w:i/>
                          <w:iCs/>
                          <w:sz w:val="36"/>
                        </w:rPr>
                      </m:ctrlPr>
                    </m:fPr>
                    <m:num>
                      <m:sSub>
                        <m:sSubPr>
                          <m:ctrlPr>
                            <w:rPr>
                              <w:rFonts w:ascii="Cambria Math" w:hAnsi="Cambria Math" w:cstheme="minorHAnsi"/>
                              <w:i/>
                              <w:iCs/>
                              <w:sz w:val="36"/>
                            </w:rPr>
                          </m:ctrlPr>
                        </m:sSubPr>
                        <m:e>
                          <m:r>
                            <w:rPr>
                              <w:rFonts w:ascii="Cambria Math" w:hAnsi="Cambria Math" w:cstheme="minorHAnsi"/>
                              <w:sz w:val="36"/>
                            </w:rPr>
                            <m:t>β</m:t>
                          </m:r>
                        </m:e>
                        <m:sub>
                          <m:r>
                            <w:rPr>
                              <w:rFonts w:ascii="Cambria Math" w:hAnsi="Cambria Math" w:cstheme="minorHAnsi"/>
                              <w:sz w:val="36"/>
                            </w:rPr>
                            <m:t>NCS</m:t>
                          </m:r>
                        </m:sub>
                      </m:sSub>
                    </m:num>
                    <m:den>
                      <m:sSub>
                        <m:sSubPr>
                          <m:ctrlPr>
                            <w:rPr>
                              <w:rFonts w:ascii="Cambria Math" w:hAnsi="Cambria Math" w:cstheme="minorHAnsi"/>
                              <w:i/>
                              <w:iCs/>
                              <w:sz w:val="36"/>
                            </w:rPr>
                          </m:ctrlPr>
                        </m:sSubPr>
                        <m:e>
                          <m:r>
                            <w:rPr>
                              <w:rFonts w:ascii="Cambria Math" w:hAnsi="Cambria Math" w:cstheme="minorHAnsi"/>
                              <w:sz w:val="36"/>
                            </w:rPr>
                            <m:t>α</m:t>
                          </m:r>
                        </m:e>
                        <m:sub>
                          <m:r>
                            <w:rPr>
                              <w:rFonts w:ascii="Cambria Math" w:hAnsi="Cambria Math" w:cstheme="minorHAnsi"/>
                              <w:sz w:val="36"/>
                            </w:rPr>
                            <m:t>1</m:t>
                          </m:r>
                        </m:sub>
                      </m:sSub>
                    </m:den>
                  </m:f>
                </m:e>
              </m:d>
            </m:sup>
          </m:sSup>
        </m:oMath>
      </m:oMathPara>
    </w:p>
    <w:p w14:paraId="12F2ABFD" w14:textId="77777777" w:rsidR="00AF5FE2" w:rsidRPr="0097076C" w:rsidRDefault="00F54B7A" w:rsidP="00F54B7A">
      <w:pPr>
        <w:pStyle w:val="Caption"/>
        <w:rPr>
          <w:rFonts w:asciiTheme="minorHAnsi" w:hAnsiTheme="minorHAnsi" w:cstheme="minorHAnsi"/>
          <w:b w:val="0"/>
          <w:noProof/>
          <w:sz w:val="22"/>
          <w:szCs w:val="22"/>
          <w:lang w:eastAsia="en-GB"/>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17</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Description of the elements of the wellbeing analysis</w:t>
      </w:r>
    </w:p>
    <w:tbl>
      <w:tblPr>
        <w:tblStyle w:val="LightList-Accent1"/>
        <w:tblW w:w="4946" w:type="pct"/>
        <w:tblLook w:val="04A0" w:firstRow="1" w:lastRow="0" w:firstColumn="1" w:lastColumn="0" w:noHBand="0" w:noVBand="1"/>
      </w:tblPr>
      <w:tblGrid>
        <w:gridCol w:w="1093"/>
        <w:gridCol w:w="7320"/>
        <w:gridCol w:w="1106"/>
      </w:tblGrid>
      <w:tr w:rsidR="00AF5FE2" w:rsidRPr="00830994" w14:paraId="0FCADD68" w14:textId="77777777" w:rsidTr="00424D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tcBorders>
              <w:left w:val="single" w:sz="4" w:space="0" w:color="9C9B9B" w:themeColor="accent1"/>
            </w:tcBorders>
            <w:shd w:val="clear" w:color="auto" w:fill="1982E8"/>
          </w:tcPr>
          <w:p w14:paraId="02BCBE30" w14:textId="77777777" w:rsidR="00AF5FE2" w:rsidRPr="00830994" w:rsidRDefault="00AF5FE2" w:rsidP="005940B1">
            <w:pPr>
              <w:pStyle w:val="KTRTableCell"/>
              <w:rPr>
                <w:rFonts w:asciiTheme="minorHAnsi" w:eastAsia="Calibri" w:hAnsiTheme="minorHAnsi" w:cstheme="minorHAnsi"/>
                <w:color w:val="FFFFFF" w:themeColor="background1"/>
                <w:szCs w:val="20"/>
                <w:lang w:eastAsia="en-AU"/>
              </w:rPr>
            </w:pPr>
            <w:r w:rsidRPr="00830994">
              <w:rPr>
                <w:rFonts w:asciiTheme="minorHAnsi" w:eastAsia="Calibri" w:hAnsiTheme="minorHAnsi" w:cstheme="minorHAnsi"/>
                <w:color w:val="FFFFFF" w:themeColor="background1"/>
                <w:szCs w:val="20"/>
                <w:lang w:eastAsia="en-AU"/>
              </w:rPr>
              <w:t>Element</w:t>
            </w:r>
          </w:p>
        </w:tc>
        <w:tc>
          <w:tcPr>
            <w:tcW w:w="3845" w:type="pct"/>
            <w:tcBorders>
              <w:left w:val="single" w:sz="4" w:space="0" w:color="9C9B9B" w:themeColor="accent1"/>
            </w:tcBorders>
            <w:shd w:val="clear" w:color="auto" w:fill="1982E8"/>
          </w:tcPr>
          <w:p w14:paraId="1DD8F089"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B0F0"/>
                <w:szCs w:val="20"/>
                <w:lang w:eastAsia="en-AU"/>
              </w:rPr>
            </w:pPr>
            <w:r w:rsidRPr="00830994">
              <w:rPr>
                <w:rFonts w:asciiTheme="minorHAnsi" w:eastAsia="Calibri" w:hAnsiTheme="minorHAnsi" w:cstheme="minorHAnsi"/>
                <w:color w:val="FFFFFF" w:themeColor="background1"/>
                <w:szCs w:val="20"/>
                <w:lang w:eastAsia="en-AU"/>
              </w:rPr>
              <w:t>Description</w:t>
            </w:r>
          </w:p>
        </w:tc>
        <w:tc>
          <w:tcPr>
            <w:tcW w:w="581" w:type="pct"/>
            <w:tcBorders>
              <w:left w:val="single" w:sz="4" w:space="0" w:color="9C9B9B" w:themeColor="accent1"/>
            </w:tcBorders>
            <w:shd w:val="clear" w:color="auto" w:fill="1982E8"/>
          </w:tcPr>
          <w:p w14:paraId="26907AFC"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830994">
              <w:rPr>
                <w:rFonts w:asciiTheme="minorHAnsi" w:eastAsia="Calibri" w:hAnsiTheme="minorHAnsi" w:cstheme="minorHAnsi"/>
                <w:color w:val="FFFFFF" w:themeColor="background1"/>
                <w:szCs w:val="20"/>
              </w:rPr>
              <w:t>Value</w:t>
            </w:r>
          </w:p>
        </w:tc>
      </w:tr>
      <w:tr w:rsidR="00AF5FE2" w:rsidRPr="00830994" w14:paraId="5A6B8AD5" w14:textId="77777777" w:rsidTr="00424D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shd w:val="clear" w:color="auto" w:fill="auto"/>
            <w:vAlign w:val="center"/>
          </w:tcPr>
          <w:p w14:paraId="749C99AC" w14:textId="77777777" w:rsidR="00AF5FE2" w:rsidRPr="00830994" w:rsidRDefault="00056D37" w:rsidP="005940B1">
            <w:pPr>
              <w:pStyle w:val="KTRTableCell"/>
              <w:rPr>
                <w:rFonts w:asciiTheme="minorHAnsi" w:hAnsiTheme="minorHAnsi" w:cstheme="minorHAnsi"/>
                <w:sz w:val="24"/>
                <w:szCs w:val="24"/>
              </w:rPr>
            </w:pPr>
            <m:oMathPara>
              <m:oMathParaPr>
                <m:jc m:val="left"/>
              </m:oMathParaPr>
              <m:oMath>
                <m:sSup>
                  <m:sSupPr>
                    <m:ctrlPr>
                      <w:rPr>
                        <w:rFonts w:ascii="Cambria Math" w:hAnsi="Cambria Math" w:cstheme="minorHAnsi"/>
                        <w:sz w:val="24"/>
                        <w:szCs w:val="24"/>
                      </w:rPr>
                    </m:ctrlPr>
                  </m:sSupPr>
                  <m:e>
                    <m:r>
                      <m:rPr>
                        <m:sty m:val="bi"/>
                      </m:rPr>
                      <w:rPr>
                        <w:rFonts w:ascii="Cambria Math" w:hAnsi="Cambria Math" w:cstheme="minorHAnsi"/>
                        <w:sz w:val="24"/>
                        <w:szCs w:val="24"/>
                      </w:rPr>
                      <m:t>M</m:t>
                    </m:r>
                  </m:e>
                  <m:sup>
                    <m:r>
                      <m:rPr>
                        <m:sty m:val="b"/>
                      </m:rPr>
                      <w:rPr>
                        <w:rFonts w:ascii="Cambria Math" w:hAnsi="Cambria Math" w:cstheme="minorHAnsi"/>
                        <w:sz w:val="24"/>
                        <w:szCs w:val="24"/>
                      </w:rPr>
                      <m:t>0</m:t>
                    </m:r>
                  </m:sup>
                </m:sSup>
              </m:oMath>
            </m:oMathPara>
          </w:p>
        </w:tc>
        <w:tc>
          <w:tcPr>
            <w:tcW w:w="3845" w:type="pct"/>
            <w:tcBorders>
              <w:left w:val="single" w:sz="4" w:space="0" w:color="9C9B9B" w:themeColor="accent1"/>
            </w:tcBorders>
            <w:vAlign w:val="center"/>
          </w:tcPr>
          <w:p w14:paraId="36C052D9"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Average income (British Household Panel Survey; 15-25 year olds)</w:t>
            </w:r>
          </w:p>
        </w:tc>
        <w:tc>
          <w:tcPr>
            <w:tcW w:w="581" w:type="pct"/>
            <w:tcBorders>
              <w:left w:val="single" w:sz="4" w:space="0" w:color="9C9B9B" w:themeColor="accent1"/>
            </w:tcBorders>
            <w:vAlign w:val="center"/>
          </w:tcPr>
          <w:p w14:paraId="0B370FF3"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£25,700</w:t>
            </w:r>
          </w:p>
        </w:tc>
      </w:tr>
      <w:tr w:rsidR="00AF5FE2" w:rsidRPr="00830994" w14:paraId="3E60AD30" w14:textId="77777777" w:rsidTr="00424DA9">
        <w:trPr>
          <w:trHeight w:val="300"/>
        </w:trPr>
        <w:tc>
          <w:tcPr>
            <w:cnfStyle w:val="001000000000" w:firstRow="0" w:lastRow="0" w:firstColumn="1" w:lastColumn="0" w:oddVBand="0" w:evenVBand="0" w:oddHBand="0" w:evenHBand="0" w:firstRowFirstColumn="0" w:firstRowLastColumn="0" w:lastRowFirstColumn="0" w:lastRowLastColumn="0"/>
            <w:tcW w:w="574" w:type="pct"/>
            <w:vMerge w:val="restart"/>
            <w:shd w:val="clear" w:color="auto" w:fill="auto"/>
            <w:vAlign w:val="center"/>
          </w:tcPr>
          <w:p w14:paraId="6AB9F800"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β</w:t>
            </w:r>
            <w:r w:rsidRPr="00830994">
              <w:rPr>
                <w:rFonts w:asciiTheme="minorHAnsi" w:hAnsiTheme="minorHAnsi" w:cstheme="minorHAnsi"/>
                <w:sz w:val="24"/>
                <w:szCs w:val="24"/>
                <w:vertAlign w:val="subscript"/>
              </w:rPr>
              <w:t>NCS</w:t>
            </w:r>
          </w:p>
        </w:tc>
        <w:tc>
          <w:tcPr>
            <w:tcW w:w="3845" w:type="pct"/>
            <w:tcBorders>
              <w:left w:val="single" w:sz="4" w:space="0" w:color="9C9B9B" w:themeColor="accent1"/>
            </w:tcBorders>
            <w:vAlign w:val="center"/>
          </w:tcPr>
          <w:p w14:paraId="7B6C040B"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NCS impact on life satisfaction: lower bound estimate</w:t>
            </w:r>
          </w:p>
        </w:tc>
        <w:tc>
          <w:tcPr>
            <w:tcW w:w="581" w:type="pct"/>
            <w:tcBorders>
              <w:left w:val="single" w:sz="4" w:space="0" w:color="9C9B9B" w:themeColor="accent1"/>
            </w:tcBorders>
            <w:vAlign w:val="center"/>
          </w:tcPr>
          <w:p w14:paraId="79E41759"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0.16</w:t>
            </w:r>
          </w:p>
        </w:tc>
      </w:tr>
      <w:tr w:rsidR="00AF5FE2" w:rsidRPr="00830994" w14:paraId="452EE359" w14:textId="77777777" w:rsidTr="00424D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vMerge/>
            <w:shd w:val="clear" w:color="auto" w:fill="auto"/>
            <w:vAlign w:val="center"/>
          </w:tcPr>
          <w:p w14:paraId="1DE0EE05" w14:textId="77777777" w:rsidR="00AF5FE2" w:rsidRPr="00830994" w:rsidRDefault="00AF5FE2" w:rsidP="005940B1">
            <w:pPr>
              <w:pStyle w:val="KTRTableCell"/>
              <w:rPr>
                <w:rFonts w:asciiTheme="minorHAnsi" w:hAnsiTheme="minorHAnsi" w:cstheme="minorHAnsi"/>
                <w:sz w:val="24"/>
                <w:szCs w:val="24"/>
              </w:rPr>
            </w:pPr>
          </w:p>
        </w:tc>
        <w:tc>
          <w:tcPr>
            <w:tcW w:w="3845" w:type="pct"/>
            <w:tcBorders>
              <w:left w:val="single" w:sz="4" w:space="0" w:color="9C9B9B" w:themeColor="accent1"/>
            </w:tcBorders>
            <w:vAlign w:val="center"/>
          </w:tcPr>
          <w:p w14:paraId="5917F8A7" w14:textId="77777777" w:rsidR="00AF5FE2" w:rsidRPr="00830994" w:rsidDel="00542F31"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NCS impact on life satisfaction: central estimate</w:t>
            </w:r>
          </w:p>
        </w:tc>
        <w:tc>
          <w:tcPr>
            <w:tcW w:w="581" w:type="pct"/>
            <w:tcBorders>
              <w:left w:val="single" w:sz="4" w:space="0" w:color="9C9B9B" w:themeColor="accent1"/>
            </w:tcBorders>
            <w:vAlign w:val="center"/>
          </w:tcPr>
          <w:p w14:paraId="07AAF969"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0.33</w:t>
            </w:r>
          </w:p>
        </w:tc>
      </w:tr>
      <w:tr w:rsidR="00AF5FE2" w:rsidRPr="00830994" w14:paraId="544AA03C" w14:textId="77777777" w:rsidTr="00424DA9">
        <w:trPr>
          <w:trHeight w:val="300"/>
        </w:trPr>
        <w:tc>
          <w:tcPr>
            <w:cnfStyle w:val="001000000000" w:firstRow="0" w:lastRow="0" w:firstColumn="1" w:lastColumn="0" w:oddVBand="0" w:evenVBand="0" w:oddHBand="0" w:evenHBand="0" w:firstRowFirstColumn="0" w:firstRowLastColumn="0" w:lastRowFirstColumn="0" w:lastRowLastColumn="0"/>
            <w:tcW w:w="574" w:type="pct"/>
            <w:vMerge/>
            <w:shd w:val="clear" w:color="auto" w:fill="auto"/>
            <w:vAlign w:val="center"/>
          </w:tcPr>
          <w:p w14:paraId="32D49BA2" w14:textId="77777777" w:rsidR="00AF5FE2" w:rsidRPr="00830994" w:rsidRDefault="00AF5FE2" w:rsidP="005940B1">
            <w:pPr>
              <w:pStyle w:val="KTRTableCell"/>
              <w:rPr>
                <w:rFonts w:asciiTheme="minorHAnsi" w:hAnsiTheme="minorHAnsi" w:cstheme="minorHAnsi"/>
                <w:sz w:val="24"/>
                <w:szCs w:val="24"/>
              </w:rPr>
            </w:pPr>
          </w:p>
        </w:tc>
        <w:tc>
          <w:tcPr>
            <w:tcW w:w="3845" w:type="pct"/>
            <w:tcBorders>
              <w:left w:val="single" w:sz="4" w:space="0" w:color="9C9B9B" w:themeColor="accent1"/>
            </w:tcBorders>
            <w:vAlign w:val="center"/>
          </w:tcPr>
          <w:p w14:paraId="21636893" w14:textId="77777777" w:rsidR="00AF5FE2" w:rsidRPr="00830994" w:rsidDel="00542F31"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NCS impact on life satisfaction: upper bound estimate</w:t>
            </w:r>
          </w:p>
        </w:tc>
        <w:tc>
          <w:tcPr>
            <w:tcW w:w="581" w:type="pct"/>
            <w:tcBorders>
              <w:left w:val="single" w:sz="4" w:space="0" w:color="9C9B9B" w:themeColor="accent1"/>
            </w:tcBorders>
            <w:vAlign w:val="center"/>
          </w:tcPr>
          <w:p w14:paraId="7DAF9741"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0.5</w:t>
            </w:r>
          </w:p>
        </w:tc>
      </w:tr>
      <w:tr w:rsidR="00AF5FE2" w:rsidRPr="00830994" w14:paraId="26231244" w14:textId="77777777" w:rsidTr="00424D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shd w:val="clear" w:color="auto" w:fill="auto"/>
            <w:vAlign w:val="center"/>
          </w:tcPr>
          <w:p w14:paraId="4DF1EEF2"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α</w:t>
            </w:r>
            <w:r w:rsidRPr="00830994">
              <w:rPr>
                <w:rFonts w:asciiTheme="minorHAnsi" w:hAnsiTheme="minorHAnsi" w:cstheme="minorHAnsi"/>
                <w:sz w:val="24"/>
                <w:szCs w:val="24"/>
                <w:vertAlign w:val="subscript"/>
              </w:rPr>
              <w:t>1</w:t>
            </w:r>
          </w:p>
        </w:tc>
        <w:tc>
          <w:tcPr>
            <w:tcW w:w="3845" w:type="pct"/>
            <w:tcBorders>
              <w:left w:val="single" w:sz="4" w:space="0" w:color="9C9B9B" w:themeColor="accent1"/>
            </w:tcBorders>
            <w:vAlign w:val="center"/>
          </w:tcPr>
          <w:p w14:paraId="556888E3"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The causal effect of a log-point change in household income on life satisfaction for an average person (BHPS sample; 15-25 year olds). This is calculated using lottery wins as an ‘instrumental variable’ for an increase in income.</w:t>
            </w:r>
          </w:p>
        </w:tc>
        <w:tc>
          <w:tcPr>
            <w:tcW w:w="581" w:type="pct"/>
            <w:tcBorders>
              <w:left w:val="single" w:sz="4" w:space="0" w:color="9C9B9B" w:themeColor="accent1"/>
            </w:tcBorders>
            <w:vAlign w:val="center"/>
          </w:tcPr>
          <w:p w14:paraId="2658578A"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2.015</w:t>
            </w:r>
            <w:r w:rsidRPr="00830994">
              <w:rPr>
                <w:rStyle w:val="FootnoteReference"/>
                <w:rFonts w:asciiTheme="minorHAnsi" w:hAnsiTheme="minorHAnsi" w:cstheme="minorHAnsi"/>
                <w:sz w:val="24"/>
                <w:szCs w:val="24"/>
              </w:rPr>
              <w:footnoteReference w:id="52"/>
            </w:r>
          </w:p>
        </w:tc>
      </w:tr>
      <w:tr w:rsidR="00AF5FE2" w:rsidRPr="00830994" w14:paraId="539A6FB2" w14:textId="77777777" w:rsidTr="00424DA9">
        <w:trPr>
          <w:trHeight w:val="300"/>
        </w:trPr>
        <w:tc>
          <w:tcPr>
            <w:cnfStyle w:val="001000000000" w:firstRow="0" w:lastRow="0" w:firstColumn="1" w:lastColumn="0" w:oddVBand="0" w:evenVBand="0" w:oddHBand="0" w:evenHBand="0" w:firstRowFirstColumn="0" w:firstRowLastColumn="0" w:lastRowFirstColumn="0" w:lastRowLastColumn="0"/>
            <w:tcW w:w="574" w:type="pct"/>
            <w:vMerge w:val="restart"/>
            <w:tcBorders>
              <w:left w:val="single" w:sz="4" w:space="0" w:color="9C9B9B" w:themeColor="accent1"/>
            </w:tcBorders>
            <w:vAlign w:val="center"/>
          </w:tcPr>
          <w:p w14:paraId="2A8078F8" w14:textId="77777777" w:rsidR="00AF5FE2" w:rsidRPr="00830994" w:rsidRDefault="00AF5FE2" w:rsidP="005940B1">
            <w:pPr>
              <w:pStyle w:val="KTRTableCell"/>
              <w:rPr>
                <w:rFonts w:asciiTheme="minorHAnsi" w:hAnsiTheme="minorHAnsi" w:cstheme="minorHAnsi"/>
                <w:sz w:val="24"/>
                <w:szCs w:val="24"/>
              </w:rPr>
            </w:pPr>
            <w:r w:rsidRPr="00830994">
              <w:rPr>
                <w:rFonts w:asciiTheme="minorHAnsi" w:hAnsiTheme="minorHAnsi" w:cstheme="minorHAnsi"/>
                <w:sz w:val="24"/>
                <w:szCs w:val="24"/>
              </w:rPr>
              <w:t>CS</w:t>
            </w:r>
          </w:p>
        </w:tc>
        <w:tc>
          <w:tcPr>
            <w:tcW w:w="3845" w:type="pct"/>
            <w:tcBorders>
              <w:left w:val="single" w:sz="4" w:space="0" w:color="9C9B9B" w:themeColor="accent1"/>
            </w:tcBorders>
            <w:vAlign w:val="center"/>
          </w:tcPr>
          <w:p w14:paraId="1DAD99C3" w14:textId="55B12084"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Compensating Surplus per </w:t>
            </w:r>
            <w:r w:rsidR="00211B7C">
              <w:rPr>
                <w:rFonts w:asciiTheme="minorHAnsi" w:hAnsiTheme="minorHAnsi" w:cstheme="minorHAnsi"/>
                <w:sz w:val="24"/>
                <w:szCs w:val="24"/>
              </w:rPr>
              <w:t>participant</w:t>
            </w:r>
            <w:r w:rsidRPr="00830994">
              <w:rPr>
                <w:rFonts w:asciiTheme="minorHAnsi" w:hAnsiTheme="minorHAnsi" w:cstheme="minorHAnsi"/>
                <w:sz w:val="24"/>
                <w:szCs w:val="24"/>
              </w:rPr>
              <w:t>: lower bound estimate</w:t>
            </w:r>
          </w:p>
        </w:tc>
        <w:tc>
          <w:tcPr>
            <w:tcW w:w="581" w:type="pct"/>
            <w:tcBorders>
              <w:left w:val="single" w:sz="4" w:space="0" w:color="9C9B9B" w:themeColor="accent1"/>
            </w:tcBorders>
            <w:vAlign w:val="center"/>
          </w:tcPr>
          <w:p w14:paraId="27F09540"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£1,962</w:t>
            </w:r>
          </w:p>
        </w:tc>
      </w:tr>
      <w:tr w:rsidR="00AF5FE2" w:rsidRPr="00830994" w14:paraId="264AAE1C" w14:textId="77777777" w:rsidTr="00424D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vMerge/>
            <w:tcBorders>
              <w:left w:val="single" w:sz="4" w:space="0" w:color="9C9B9B" w:themeColor="accent1"/>
            </w:tcBorders>
            <w:vAlign w:val="center"/>
          </w:tcPr>
          <w:p w14:paraId="66BBE963" w14:textId="77777777" w:rsidR="00AF5FE2" w:rsidRPr="00830994" w:rsidRDefault="00AF5FE2" w:rsidP="005940B1">
            <w:pPr>
              <w:pStyle w:val="KTRTableCell"/>
              <w:rPr>
                <w:rFonts w:asciiTheme="minorHAnsi" w:hAnsiTheme="minorHAnsi" w:cstheme="minorHAnsi"/>
                <w:sz w:val="24"/>
                <w:szCs w:val="24"/>
              </w:rPr>
            </w:pPr>
          </w:p>
        </w:tc>
        <w:tc>
          <w:tcPr>
            <w:tcW w:w="3845" w:type="pct"/>
            <w:tcBorders>
              <w:left w:val="single" w:sz="4" w:space="0" w:color="9C9B9B" w:themeColor="accent1"/>
            </w:tcBorders>
            <w:vAlign w:val="center"/>
          </w:tcPr>
          <w:p w14:paraId="51F5601E" w14:textId="3D91D868"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Compensating Surplus per </w:t>
            </w:r>
            <w:r w:rsidR="00211B7C">
              <w:rPr>
                <w:rFonts w:asciiTheme="minorHAnsi" w:hAnsiTheme="minorHAnsi" w:cstheme="minorHAnsi"/>
                <w:sz w:val="24"/>
                <w:szCs w:val="24"/>
              </w:rPr>
              <w:t>participant</w:t>
            </w:r>
            <w:r w:rsidRPr="00830994">
              <w:rPr>
                <w:rFonts w:asciiTheme="minorHAnsi" w:hAnsiTheme="minorHAnsi" w:cstheme="minorHAnsi"/>
                <w:sz w:val="24"/>
                <w:szCs w:val="24"/>
              </w:rPr>
              <w:t>: central estimate</w:t>
            </w:r>
          </w:p>
        </w:tc>
        <w:tc>
          <w:tcPr>
            <w:tcW w:w="581" w:type="pct"/>
            <w:tcBorders>
              <w:left w:val="single" w:sz="4" w:space="0" w:color="9C9B9B" w:themeColor="accent1"/>
            </w:tcBorders>
            <w:vAlign w:val="center"/>
          </w:tcPr>
          <w:p w14:paraId="4D7540FB"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£3,883</w:t>
            </w:r>
          </w:p>
        </w:tc>
      </w:tr>
      <w:tr w:rsidR="00AF5FE2" w:rsidRPr="00830994" w14:paraId="51F307C3" w14:textId="77777777" w:rsidTr="00424DA9">
        <w:trPr>
          <w:trHeight w:val="300"/>
        </w:trPr>
        <w:tc>
          <w:tcPr>
            <w:cnfStyle w:val="001000000000" w:firstRow="0" w:lastRow="0" w:firstColumn="1" w:lastColumn="0" w:oddVBand="0" w:evenVBand="0" w:oddHBand="0" w:evenHBand="0" w:firstRowFirstColumn="0" w:firstRowLastColumn="0" w:lastRowFirstColumn="0" w:lastRowLastColumn="0"/>
            <w:tcW w:w="574" w:type="pct"/>
            <w:vMerge/>
            <w:tcBorders>
              <w:left w:val="single" w:sz="4" w:space="0" w:color="9C9B9B" w:themeColor="accent1"/>
            </w:tcBorders>
            <w:vAlign w:val="center"/>
          </w:tcPr>
          <w:p w14:paraId="1A06223E" w14:textId="77777777" w:rsidR="00AF5FE2" w:rsidRPr="00830994" w:rsidRDefault="00AF5FE2" w:rsidP="005940B1">
            <w:pPr>
              <w:pStyle w:val="KTRTableCell"/>
              <w:rPr>
                <w:rFonts w:asciiTheme="minorHAnsi" w:hAnsiTheme="minorHAnsi" w:cstheme="minorHAnsi"/>
                <w:sz w:val="24"/>
                <w:szCs w:val="24"/>
              </w:rPr>
            </w:pPr>
          </w:p>
        </w:tc>
        <w:tc>
          <w:tcPr>
            <w:tcW w:w="3845" w:type="pct"/>
            <w:tcBorders>
              <w:left w:val="single" w:sz="4" w:space="0" w:color="9C9B9B" w:themeColor="accent1"/>
            </w:tcBorders>
            <w:vAlign w:val="center"/>
          </w:tcPr>
          <w:p w14:paraId="785C7598" w14:textId="576981E4"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 xml:space="preserve">Compensating Surplus per </w:t>
            </w:r>
            <w:r w:rsidR="00211B7C">
              <w:rPr>
                <w:rFonts w:asciiTheme="minorHAnsi" w:hAnsiTheme="minorHAnsi" w:cstheme="minorHAnsi"/>
                <w:sz w:val="24"/>
                <w:szCs w:val="24"/>
              </w:rPr>
              <w:t>participant</w:t>
            </w:r>
            <w:r w:rsidRPr="00830994">
              <w:rPr>
                <w:rFonts w:asciiTheme="minorHAnsi" w:hAnsiTheme="minorHAnsi" w:cstheme="minorHAnsi"/>
                <w:sz w:val="24"/>
                <w:szCs w:val="24"/>
              </w:rPr>
              <w:t>: upper bound estimate</w:t>
            </w:r>
          </w:p>
        </w:tc>
        <w:tc>
          <w:tcPr>
            <w:tcW w:w="581" w:type="pct"/>
            <w:tcBorders>
              <w:left w:val="single" w:sz="4" w:space="0" w:color="9C9B9B" w:themeColor="accent1"/>
            </w:tcBorders>
            <w:vAlign w:val="center"/>
          </w:tcPr>
          <w:p w14:paraId="0E183697"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30994">
              <w:rPr>
                <w:rFonts w:asciiTheme="minorHAnsi" w:hAnsiTheme="minorHAnsi" w:cstheme="minorHAnsi"/>
                <w:sz w:val="24"/>
                <w:szCs w:val="24"/>
              </w:rPr>
              <w:t>£5,649</w:t>
            </w:r>
          </w:p>
        </w:tc>
      </w:tr>
    </w:tbl>
    <w:p w14:paraId="737D9390" w14:textId="77777777" w:rsidR="00AF5FE2" w:rsidRPr="00830994" w:rsidRDefault="00AF5FE2" w:rsidP="00424DA9">
      <w:pPr>
        <w:pStyle w:val="NormalWeb"/>
        <w:spacing w:before="120" w:beforeAutospacing="0" w:after="120" w:afterAutospacing="0"/>
        <w:rPr>
          <w:rFonts w:asciiTheme="minorHAnsi" w:hAnsiTheme="minorHAnsi" w:cstheme="minorHAnsi"/>
          <w:bCs/>
          <w:color w:val="000000"/>
          <w:kern w:val="24"/>
        </w:rPr>
      </w:pPr>
      <w:r w:rsidRPr="00830994">
        <w:rPr>
          <w:rFonts w:asciiTheme="minorHAnsi" w:hAnsiTheme="minorHAnsi" w:cstheme="minorHAnsi"/>
          <w:bCs/>
          <w:color w:val="000000"/>
          <w:kern w:val="24"/>
        </w:rPr>
        <w:t>Note: The estimates presented in th</w:t>
      </w:r>
      <w:r w:rsidR="00424DA9" w:rsidRPr="00830994">
        <w:rPr>
          <w:rFonts w:asciiTheme="minorHAnsi" w:hAnsiTheme="minorHAnsi" w:cstheme="minorHAnsi"/>
          <w:bCs/>
          <w:color w:val="000000"/>
          <w:kern w:val="24"/>
        </w:rPr>
        <w:t>e table above are based on the s</w:t>
      </w:r>
      <w:r w:rsidRPr="00830994">
        <w:rPr>
          <w:rFonts w:asciiTheme="minorHAnsi" w:hAnsiTheme="minorHAnsi" w:cstheme="minorHAnsi"/>
          <w:bCs/>
          <w:color w:val="000000"/>
          <w:kern w:val="24"/>
        </w:rPr>
        <w:t xml:space="preserve">ummer 2016 results. The impact estimate for </w:t>
      </w:r>
      <w:r w:rsidR="00424DA9" w:rsidRPr="00830994">
        <w:rPr>
          <w:rFonts w:asciiTheme="minorHAnsi" w:hAnsiTheme="minorHAnsi" w:cstheme="minorHAnsi"/>
          <w:bCs/>
          <w:color w:val="000000"/>
          <w:kern w:val="24"/>
        </w:rPr>
        <w:t>a</w:t>
      </w:r>
      <w:r w:rsidRPr="00830994">
        <w:rPr>
          <w:rFonts w:asciiTheme="minorHAnsi" w:hAnsiTheme="minorHAnsi" w:cstheme="minorHAnsi"/>
          <w:bCs/>
          <w:color w:val="000000"/>
          <w:kern w:val="24"/>
        </w:rPr>
        <w:t>utumn 2016 was not statistically significant.</w:t>
      </w:r>
    </w:p>
    <w:p w14:paraId="1DDC6BA1" w14:textId="49D0E9AE" w:rsidR="0019332A" w:rsidRPr="00886993" w:rsidRDefault="00AF5FE2" w:rsidP="00886993">
      <w:pPr>
        <w:spacing w:before="120" w:after="120" w:line="288" w:lineRule="auto"/>
        <w:rPr>
          <w:rFonts w:asciiTheme="minorHAnsi" w:eastAsia="Calibri" w:hAnsiTheme="minorHAnsi" w:cstheme="minorHAnsi"/>
          <w:color w:val="000000"/>
          <w:sz w:val="24"/>
          <w:szCs w:val="18"/>
          <w:lang w:eastAsia="en-GB"/>
        </w:rPr>
      </w:pPr>
      <w:r w:rsidRPr="00830994">
        <w:rPr>
          <w:rFonts w:asciiTheme="minorHAnsi" w:eastAsia="Calibri" w:hAnsiTheme="minorHAnsi" w:cstheme="minorHAnsi"/>
          <w:color w:val="000000"/>
          <w:sz w:val="24"/>
          <w:szCs w:val="18"/>
          <w:lang w:eastAsia="en-GB"/>
        </w:rPr>
        <w:t xml:space="preserve">Using Approach 2 (but with the same costs as in </w:t>
      </w:r>
      <w:r w:rsidRPr="00830994">
        <w:rPr>
          <w:rFonts w:asciiTheme="minorHAnsi" w:eastAsia="Calibri" w:hAnsiTheme="minorHAnsi" w:cstheme="minorHAnsi"/>
          <w:color w:val="000000"/>
          <w:sz w:val="24"/>
          <w:szCs w:val="24"/>
        </w:rPr>
        <w:t xml:space="preserve">Baseline </w:t>
      </w:r>
      <w:r w:rsidR="00665918" w:rsidRPr="00830994">
        <w:rPr>
          <w:rFonts w:asciiTheme="minorHAnsi" w:eastAsia="Calibri" w:hAnsiTheme="minorHAnsi" w:cstheme="minorHAnsi"/>
          <w:color w:val="000000"/>
          <w:sz w:val="24"/>
          <w:szCs w:val="18"/>
          <w:lang w:eastAsia="en-GB"/>
        </w:rPr>
        <w:t xml:space="preserve">Approach 1), </w:t>
      </w:r>
      <w:r w:rsidRPr="00830994">
        <w:rPr>
          <w:rFonts w:asciiTheme="minorHAnsi" w:eastAsia="Calibri" w:hAnsiTheme="minorHAnsi" w:cstheme="minorHAnsi"/>
          <w:color w:val="000000"/>
          <w:sz w:val="24"/>
          <w:szCs w:val="18"/>
          <w:lang w:eastAsia="en-GB"/>
        </w:rPr>
        <w:t xml:space="preserve">table </w:t>
      </w:r>
      <w:r w:rsidR="001711D7">
        <w:rPr>
          <w:rFonts w:asciiTheme="minorHAnsi" w:eastAsia="Calibri" w:hAnsiTheme="minorHAnsi" w:cstheme="minorHAnsi"/>
          <w:color w:val="000000"/>
          <w:sz w:val="24"/>
          <w:szCs w:val="18"/>
          <w:lang w:eastAsia="en-GB"/>
        </w:rPr>
        <w:t>18</w:t>
      </w:r>
      <w:r w:rsidR="00424DA9" w:rsidRPr="00830994">
        <w:rPr>
          <w:rFonts w:asciiTheme="minorHAnsi" w:eastAsia="Calibri" w:hAnsiTheme="minorHAnsi" w:cstheme="minorHAnsi"/>
          <w:color w:val="000000"/>
          <w:sz w:val="24"/>
          <w:szCs w:val="18"/>
          <w:lang w:eastAsia="en-GB"/>
        </w:rPr>
        <w:t xml:space="preserve"> </w:t>
      </w:r>
      <w:r w:rsidRPr="00830994">
        <w:rPr>
          <w:rFonts w:asciiTheme="minorHAnsi" w:eastAsia="Calibri" w:hAnsiTheme="minorHAnsi" w:cstheme="minorHAnsi"/>
          <w:color w:val="000000"/>
          <w:sz w:val="24"/>
          <w:szCs w:val="18"/>
          <w:lang w:eastAsia="en-GB"/>
        </w:rPr>
        <w:t xml:space="preserve">presents the </w:t>
      </w:r>
      <w:r w:rsidR="00227073" w:rsidRPr="00830994">
        <w:rPr>
          <w:rFonts w:asciiTheme="minorHAnsi" w:eastAsia="Calibri" w:hAnsiTheme="minorHAnsi" w:cstheme="minorHAnsi"/>
          <w:color w:val="000000"/>
          <w:sz w:val="24"/>
          <w:szCs w:val="24"/>
        </w:rPr>
        <w:t>net</w:t>
      </w:r>
      <w:r w:rsidR="00227073" w:rsidRPr="00830994">
        <w:rPr>
          <w:rFonts w:asciiTheme="minorHAnsi" w:eastAsia="Calibri" w:hAnsiTheme="minorHAnsi" w:cstheme="minorHAnsi"/>
          <w:color w:val="000000"/>
          <w:szCs w:val="18"/>
        </w:rPr>
        <w:t xml:space="preserve"> </w:t>
      </w:r>
      <w:r w:rsidRPr="00830994">
        <w:rPr>
          <w:rFonts w:asciiTheme="minorHAnsi" w:eastAsia="Calibri" w:hAnsiTheme="minorHAnsi" w:cstheme="minorHAnsi"/>
          <w:color w:val="000000"/>
          <w:sz w:val="24"/>
          <w:szCs w:val="18"/>
          <w:lang w:eastAsia="en-GB"/>
        </w:rPr>
        <w:t>benefit-cost ratios associated with the summer 2016 NCS programme. Tables showing full calculations are</w:t>
      </w:r>
      <w:r w:rsidR="00424DA9" w:rsidRPr="00830994">
        <w:rPr>
          <w:rFonts w:asciiTheme="minorHAnsi" w:eastAsia="Calibri" w:hAnsiTheme="minorHAnsi" w:cstheme="minorHAnsi"/>
          <w:color w:val="000000"/>
          <w:sz w:val="24"/>
          <w:szCs w:val="18"/>
          <w:lang w:eastAsia="en-GB"/>
        </w:rPr>
        <w:t xml:space="preserve"> presented in a</w:t>
      </w:r>
      <w:r w:rsidR="00665918" w:rsidRPr="00830994">
        <w:rPr>
          <w:rFonts w:asciiTheme="minorHAnsi" w:eastAsia="Calibri" w:hAnsiTheme="minorHAnsi" w:cstheme="minorHAnsi"/>
          <w:color w:val="000000"/>
          <w:sz w:val="24"/>
          <w:szCs w:val="18"/>
          <w:lang w:eastAsia="en-GB"/>
        </w:rPr>
        <w:t xml:space="preserve">ppendix </w:t>
      </w:r>
      <w:r w:rsidR="00DC12E0" w:rsidRPr="00830994">
        <w:rPr>
          <w:rFonts w:asciiTheme="minorHAnsi" w:eastAsia="Calibri" w:hAnsiTheme="minorHAnsi" w:cstheme="minorHAnsi"/>
          <w:color w:val="000000"/>
          <w:sz w:val="24"/>
          <w:szCs w:val="18"/>
          <w:lang w:eastAsia="en-GB"/>
        </w:rPr>
        <w:t>5</w:t>
      </w:r>
      <w:r w:rsidRPr="00830994">
        <w:rPr>
          <w:rFonts w:asciiTheme="minorHAnsi" w:eastAsia="Calibri" w:hAnsiTheme="minorHAnsi" w:cstheme="minorHAnsi"/>
          <w:color w:val="000000"/>
          <w:sz w:val="24"/>
          <w:szCs w:val="18"/>
          <w:lang w:eastAsia="en-GB"/>
        </w:rPr>
        <w:t xml:space="preserve">. </w:t>
      </w:r>
    </w:p>
    <w:p w14:paraId="1BFFD480" w14:textId="03959E09" w:rsidR="00AF5FE2" w:rsidRPr="00D8757E" w:rsidDel="008377EE" w:rsidRDefault="00665918" w:rsidP="00665918">
      <w:pPr>
        <w:pStyle w:val="Caption"/>
        <w:rPr>
          <w:rFonts w:asciiTheme="minorHAnsi" w:hAnsiTheme="minorHAnsi" w:cstheme="minorHAnsi"/>
          <w:sz w:val="22"/>
          <w:szCs w:val="22"/>
        </w:rPr>
      </w:pPr>
      <w:r w:rsidRPr="00D8757E">
        <w:rPr>
          <w:rFonts w:asciiTheme="minorHAnsi" w:hAnsiTheme="minorHAnsi" w:cstheme="minorHAnsi"/>
          <w:sz w:val="22"/>
          <w:szCs w:val="22"/>
        </w:rPr>
        <w:t xml:space="preserve">Table </w:t>
      </w:r>
      <w:r w:rsidRPr="00D8757E">
        <w:rPr>
          <w:rFonts w:asciiTheme="minorHAnsi" w:hAnsiTheme="minorHAnsi" w:cstheme="minorHAnsi"/>
          <w:sz w:val="22"/>
          <w:szCs w:val="22"/>
        </w:rPr>
        <w:fldChar w:fldCharType="begin"/>
      </w:r>
      <w:r w:rsidRPr="00D8757E">
        <w:rPr>
          <w:rFonts w:asciiTheme="minorHAnsi" w:hAnsiTheme="minorHAnsi" w:cstheme="minorHAnsi"/>
          <w:sz w:val="22"/>
          <w:szCs w:val="22"/>
        </w:rPr>
        <w:instrText xml:space="preserve"> SEQ Table \* ARABIC </w:instrText>
      </w:r>
      <w:r w:rsidRPr="00D8757E">
        <w:rPr>
          <w:rFonts w:asciiTheme="minorHAnsi" w:hAnsiTheme="minorHAnsi" w:cstheme="minorHAnsi"/>
          <w:sz w:val="22"/>
          <w:szCs w:val="22"/>
        </w:rPr>
        <w:fldChar w:fldCharType="separate"/>
      </w:r>
      <w:r w:rsidR="00905FB3" w:rsidRPr="00D8757E">
        <w:rPr>
          <w:rFonts w:asciiTheme="minorHAnsi" w:hAnsiTheme="minorHAnsi" w:cstheme="minorHAnsi"/>
          <w:noProof/>
          <w:sz w:val="22"/>
          <w:szCs w:val="22"/>
        </w:rPr>
        <w:t>18</w:t>
      </w:r>
      <w:r w:rsidRPr="00D8757E">
        <w:rPr>
          <w:rFonts w:asciiTheme="minorHAnsi" w:hAnsiTheme="minorHAnsi" w:cstheme="minorHAnsi"/>
          <w:sz w:val="22"/>
          <w:szCs w:val="22"/>
        </w:rPr>
        <w:fldChar w:fldCharType="end"/>
      </w:r>
      <w:r w:rsidRPr="00D8757E">
        <w:rPr>
          <w:rFonts w:asciiTheme="minorHAnsi" w:hAnsiTheme="minorHAnsi" w:cstheme="minorHAnsi"/>
          <w:sz w:val="22"/>
          <w:szCs w:val="22"/>
        </w:rPr>
        <w:t xml:space="preserve"> Value for money assessment: Summer 2016 NCS programme (Approach 2)</w:t>
      </w:r>
    </w:p>
    <w:tbl>
      <w:tblPr>
        <w:tblStyle w:val="LightList-Accent1"/>
        <w:tblW w:w="4802" w:type="pct"/>
        <w:tblLayout w:type="fixed"/>
        <w:tblCellMar>
          <w:left w:w="57" w:type="dxa"/>
          <w:right w:w="57" w:type="dxa"/>
        </w:tblCellMar>
        <w:tblLook w:val="04A0" w:firstRow="1" w:lastRow="0" w:firstColumn="1" w:lastColumn="0" w:noHBand="0" w:noVBand="1"/>
      </w:tblPr>
      <w:tblGrid>
        <w:gridCol w:w="2114"/>
        <w:gridCol w:w="1186"/>
        <w:gridCol w:w="1188"/>
        <w:gridCol w:w="1189"/>
        <w:gridCol w:w="1189"/>
        <w:gridCol w:w="1189"/>
        <w:gridCol w:w="1187"/>
      </w:tblGrid>
      <w:tr w:rsidR="00924153" w:rsidRPr="0054313E" w14:paraId="7F08E0F7" w14:textId="77777777" w:rsidTr="00334A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4087E2D4" w14:textId="77777777" w:rsidR="00924153" w:rsidRPr="0054313E" w:rsidRDefault="00924153" w:rsidP="00334AE7">
            <w:pPr>
              <w:pStyle w:val="KTRTableCell"/>
              <w:spacing w:line="280" w:lineRule="exact"/>
              <w:rPr>
                <w:color w:val="FFFFFF" w:themeColor="background1"/>
                <w:sz w:val="22"/>
                <w:szCs w:val="22"/>
              </w:rPr>
            </w:pPr>
          </w:p>
        </w:tc>
        <w:tc>
          <w:tcPr>
            <w:tcW w:w="1928" w:type="pct"/>
            <w:gridSpan w:val="3"/>
            <w:tcBorders>
              <w:left w:val="single" w:sz="4" w:space="0" w:color="9C9B9B" w:themeColor="accent1"/>
              <w:right w:val="single" w:sz="4" w:space="0" w:color="9C9B9B" w:themeColor="accent1"/>
            </w:tcBorders>
            <w:shd w:val="clear" w:color="auto" w:fill="1982E8"/>
            <w:vAlign w:val="center"/>
          </w:tcPr>
          <w:p w14:paraId="3815BEED" w14:textId="77777777" w:rsidR="00924153" w:rsidRPr="0054313E"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g">
                  <w:drawing>
                    <wp:anchor distT="0" distB="0" distL="114300" distR="114300" simplePos="0" relativeHeight="251670581" behindDoc="0" locked="0" layoutInCell="1" allowOverlap="1" wp14:anchorId="38201303" wp14:editId="4186313B">
                      <wp:simplePos x="0" y="0"/>
                      <wp:positionH relativeFrom="column">
                        <wp:posOffset>1004570</wp:posOffset>
                      </wp:positionH>
                      <wp:positionV relativeFrom="paragraph">
                        <wp:posOffset>10160</wp:posOffset>
                      </wp:positionV>
                      <wp:extent cx="225425" cy="224790"/>
                      <wp:effectExtent l="57150" t="19050" r="60325" b="3810"/>
                      <wp:wrapNone/>
                      <wp:docPr id="268"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269" name="Oval 479"/>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11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1" name="Freeform 44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 name="Freeform 44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 name="Freeform 45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4" name="Freeform 45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5" name="Freeform 47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6" name="Freeform 47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7" name="Freeform 47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 name="Freeform 12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9" name="Freeform 12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0" name="Freeform 12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1" name="Freeform 12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7C505" id="Group 111" o:spid="_x0000_s1026" style="position:absolute;margin-left:79.1pt;margin-top:.8pt;width:17.75pt;height:17.7pt;z-index:251670581;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">
                      <v:oval id="Oval 479"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shape id="Freeform 11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" path="m47,96l,96,,,47,r,96l47,96xe" filled="f" stroked="f">
                        <v:path arrowok="t" o:connecttype="custom" o:connectlocs="47,96;0,96;0,0;47,0;47,96;47,96" o:connectangles="0,0,0,0,0,0"/>
                      </v:shape>
                      <v:shape id="Freeform 448"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" path="m47,99l,99,,,47,r,99l47,99xe" filled="f" stroked="f">
                        <v:path arrowok="t" o:connecttype="custom" o:connectlocs="47,99;0,99;0,0;47,0;47,99;47,99" o:connectangles="0,0,0,0,0,0"/>
                      </v:shape>
                      <v:shape id="Freeform 449"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" path="m48,108l,23,38,,88,85,48,108r,xe" filled="f" stroked="f">
                        <v:path arrowok="t" o:connecttype="custom" o:connectlocs="48,108;0,23;38,0;88,85;48,108;48,108" o:connectangles="0,0,0,0,0,0"/>
                      </v:shape>
                      <v:shape id="Freeform 450"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" path="m52,109l,24,40,,92,85,52,109r,xe" filled="f" stroked="f">
                        <v:path arrowok="t" o:connecttype="custom" o:connectlocs="52,109;0,24;40,0;92,85;52,109;52,109" o:connectangles="0,0,0,0,0,0"/>
                      </v:shape>
                      <v:shape id="Freeform 451"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" path="m85,90l,40,23,r85,49l85,90r,xe" filled="f" stroked="f">
                        <v:path arrowok="t" o:connecttype="custom" o:connectlocs="85,90;0,40;23,0;108,49;85,90;85,90" o:connectangles="0,0,0,0,0,0"/>
                      </v:shape>
                      <v:shape id="Freeform 477"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" path="m85,87l,40,24,r85,50l85,87r,xe" filled="f" stroked="f">
                        <v:path arrowok="t" o:connecttype="custom" o:connectlocs="85,87;0,40;24,0;109,50;85,87;85,87" o:connectangles="0,0,0,0,0,0"/>
                      </v:shape>
                      <v:shape id="Freeform 478"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" path="m23,87l,50,85,r23,40l23,87r,xe" filled="f" stroked="f">
                        <v:path arrowok="t" o:connecttype="custom" o:connectlocs="23,87;0,50;85,0;108,40;23,87;23,87" o:connectangles="0,0,0,0,0,0"/>
                      </v:shape>
                      <v:shape id="Freeform 479"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" path="m24,90l,49,85,r24,40l24,90r,xe" filled="f" stroked="f">
                        <v:path arrowok="t" o:connecttype="custom" o:connectlocs="24,90;0,49;85,0;109,40;24,90;24,90" o:connectangles="0,0,0,0,0,0"/>
                      </v:shape>
                      <v:shape id="Freeform 124"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" path="m38,109l,85,48,,88,24,38,109r,xe" filled="f" stroked="f">
                        <v:path arrowok="t" o:connecttype="custom" o:connectlocs="38,109;0,85;48,0;88,24;38,109;38,109" o:connectangles="0,0,0,0,0,0"/>
                      </v:shape>
                      <v:shape id="Freeform 125"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" path="m40,108l,85,52,,92,23,40,108r,xe" filled="f" stroked="f">
                        <v:path arrowok="t" o:connecttype="custom" o:connectlocs="40,108;0,85;52,0;92,23;40,108;40,108" o:connectangles="0,0,0,0,0,0"/>
                      </v:shape>
                      <v:shape id="Freeform 126"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" path="m97,48l,48,,,97,r,48l97,48xe" filled="f" stroked="f">
                        <v:path arrowok="t" o:connecttype="custom" o:connectlocs="97,48;0,48;0,0;97,0;97,48;97,48" o:connectangles="0,0,0,0,0,0"/>
                      </v:shape>
                      <v:shape id="Freeform 127"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" path="m100,48l,48,,,100,r,48l100,48xe" filled="f" stroked="f">
                        <v:path arrowok="t" o:connecttype="custom" o:connectlocs="100,48;0,48;0,0;100,0;100,48;100,48" o:connectangles="0,0,0,0,0,0"/>
                      </v:shape>
                    </v:group>
                  </w:pict>
                </mc:Fallback>
              </mc:AlternateContent>
            </w:r>
            <w:r w:rsidRPr="0054313E">
              <w:rPr>
                <w:color w:val="FFFFFF" w:themeColor="background1"/>
                <w:sz w:val="22"/>
                <w:szCs w:val="22"/>
              </w:rPr>
              <w:t>Summer 2016</w:t>
            </w:r>
          </w:p>
        </w:tc>
        <w:tc>
          <w:tcPr>
            <w:tcW w:w="1929" w:type="pct"/>
            <w:gridSpan w:val="3"/>
            <w:tcBorders>
              <w:left w:val="single" w:sz="4" w:space="0" w:color="9C9B9B" w:themeColor="accent1"/>
              <w:right w:val="single" w:sz="4" w:space="0" w:color="9C9B9B" w:themeColor="accent1"/>
            </w:tcBorders>
            <w:shd w:val="clear" w:color="auto" w:fill="1982E8"/>
            <w:vAlign w:val="center"/>
          </w:tcPr>
          <w:p w14:paraId="354A50C2" w14:textId="77777777" w:rsidR="00924153" w:rsidRPr="0054313E" w:rsidRDefault="00924153" w:rsidP="00334AE7">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s">
                  <w:drawing>
                    <wp:anchor distT="0" distB="0" distL="114300" distR="114300" simplePos="0" relativeHeight="251671605" behindDoc="0" locked="0" layoutInCell="1" allowOverlap="1" wp14:anchorId="541B87CA" wp14:editId="3F3524AD">
                      <wp:simplePos x="0" y="0"/>
                      <wp:positionH relativeFrom="column">
                        <wp:posOffset>1017905</wp:posOffset>
                      </wp:positionH>
                      <wp:positionV relativeFrom="paragraph">
                        <wp:posOffset>20955</wp:posOffset>
                      </wp:positionV>
                      <wp:extent cx="156210" cy="200025"/>
                      <wp:effectExtent l="0" t="0" r="0" b="9525"/>
                      <wp:wrapNone/>
                      <wp:docPr id="28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7E45" id="Freeform 107" o:spid="_x0000_s1026" style="position:absolute;margin-left:80.15pt;margin-top:1.65pt;width:12.3pt;height:15.75pt;z-index:25167160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4313E">
              <w:rPr>
                <w:color w:val="FFFFFF" w:themeColor="background1"/>
                <w:sz w:val="22"/>
                <w:szCs w:val="22"/>
              </w:rPr>
              <w:t>Autumn 2016</w:t>
            </w:r>
          </w:p>
        </w:tc>
      </w:tr>
      <w:tr w:rsidR="00924153" w:rsidRPr="0054313E" w14:paraId="2D62C72F" w14:textId="77777777" w:rsidTr="00334A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12AB504E" w14:textId="77777777" w:rsidR="00924153" w:rsidRPr="0054313E" w:rsidRDefault="00924153" w:rsidP="00334AE7">
            <w:pPr>
              <w:pStyle w:val="KTRTableCell"/>
              <w:spacing w:line="280" w:lineRule="exact"/>
              <w:rPr>
                <w:color w:val="FFFFFF" w:themeColor="background1"/>
                <w:sz w:val="22"/>
                <w:szCs w:val="22"/>
              </w:rPr>
            </w:pPr>
          </w:p>
        </w:tc>
        <w:tc>
          <w:tcPr>
            <w:tcW w:w="642" w:type="pct"/>
            <w:tcBorders>
              <w:left w:val="single" w:sz="4" w:space="0" w:color="9C9B9B" w:themeColor="accent1"/>
            </w:tcBorders>
            <w:shd w:val="clear" w:color="auto" w:fill="1982E8"/>
            <w:vAlign w:val="center"/>
          </w:tcPr>
          <w:p w14:paraId="51347B74"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tcBorders>
            <w:shd w:val="clear" w:color="auto" w:fill="1982E8"/>
            <w:vAlign w:val="center"/>
          </w:tcPr>
          <w:p w14:paraId="6570F70B"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3" w:type="pct"/>
            <w:tcBorders>
              <w:left w:val="single" w:sz="4" w:space="0" w:color="9C9B9B" w:themeColor="accent1"/>
              <w:right w:val="single" w:sz="4" w:space="0" w:color="9C9B9B" w:themeColor="accent1"/>
            </w:tcBorders>
            <w:shd w:val="clear" w:color="auto" w:fill="1982E8"/>
            <w:vAlign w:val="center"/>
          </w:tcPr>
          <w:p w14:paraId="39C23C09"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High scenario</w:t>
            </w:r>
          </w:p>
        </w:tc>
        <w:tc>
          <w:tcPr>
            <w:tcW w:w="643" w:type="pct"/>
            <w:tcBorders>
              <w:left w:val="single" w:sz="4" w:space="0" w:color="9C9B9B" w:themeColor="accent1"/>
              <w:right w:val="single" w:sz="4" w:space="0" w:color="9C9B9B" w:themeColor="accent1"/>
            </w:tcBorders>
            <w:shd w:val="clear" w:color="auto" w:fill="1982E8"/>
            <w:vAlign w:val="center"/>
          </w:tcPr>
          <w:p w14:paraId="6B85F358"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right w:val="single" w:sz="4" w:space="0" w:color="9C9B9B" w:themeColor="accent1"/>
            </w:tcBorders>
            <w:shd w:val="clear" w:color="auto" w:fill="1982E8"/>
            <w:vAlign w:val="center"/>
          </w:tcPr>
          <w:p w14:paraId="0CD55B27"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2" w:type="pct"/>
            <w:tcBorders>
              <w:left w:val="single" w:sz="4" w:space="0" w:color="9C9B9B" w:themeColor="accent1"/>
              <w:right w:val="single" w:sz="4" w:space="0" w:color="9C9B9B" w:themeColor="accent1"/>
            </w:tcBorders>
            <w:shd w:val="clear" w:color="auto" w:fill="1982E8"/>
            <w:vAlign w:val="center"/>
          </w:tcPr>
          <w:p w14:paraId="70169519" w14:textId="77777777" w:rsidR="00924153" w:rsidRPr="0054313E" w:rsidRDefault="00924153" w:rsidP="00334AE7">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High scenario</w:t>
            </w:r>
          </w:p>
        </w:tc>
      </w:tr>
      <w:tr w:rsidR="001E720E" w:rsidRPr="0054313E" w14:paraId="5F34DBA2" w14:textId="77777777" w:rsidTr="00334AE7">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41802D84" w14:textId="77777777" w:rsidR="001E720E" w:rsidRPr="0054313E" w:rsidRDefault="001E720E" w:rsidP="001E720E">
            <w:pPr>
              <w:pStyle w:val="KTRTableCell"/>
              <w:spacing w:line="280" w:lineRule="exact"/>
              <w:rPr>
                <w:b w:val="0"/>
                <w:sz w:val="22"/>
                <w:szCs w:val="22"/>
              </w:rPr>
            </w:pPr>
            <w:r w:rsidRPr="00934D3A">
              <w:rPr>
                <w:sz w:val="22"/>
                <w:szCs w:val="22"/>
              </w:rPr>
              <w:t xml:space="preserve">Total </w:t>
            </w:r>
            <w:r>
              <w:rPr>
                <w:sz w:val="22"/>
                <w:szCs w:val="22"/>
              </w:rPr>
              <w:t xml:space="preserve">net </w:t>
            </w:r>
            <w:r w:rsidRPr="00934D3A">
              <w:rPr>
                <w:sz w:val="22"/>
                <w:szCs w:val="22"/>
              </w:rPr>
              <w:t>wellbeing (£m)</w:t>
            </w:r>
          </w:p>
        </w:tc>
        <w:tc>
          <w:tcPr>
            <w:tcW w:w="642" w:type="pct"/>
            <w:tcBorders>
              <w:left w:val="single" w:sz="4" w:space="0" w:color="9C9B9B" w:themeColor="accent1"/>
            </w:tcBorders>
            <w:vAlign w:val="center"/>
          </w:tcPr>
          <w:p w14:paraId="6D5EF9D1" w14:textId="77777777" w:rsidR="001E720E" w:rsidRPr="009E2BAA" w:rsidRDefault="001E720E" w:rsidP="001E72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£123.5m</w:t>
            </w:r>
          </w:p>
        </w:tc>
        <w:tc>
          <w:tcPr>
            <w:tcW w:w="643" w:type="pct"/>
            <w:tcBorders>
              <w:left w:val="single" w:sz="4" w:space="0" w:color="9C9B9B" w:themeColor="accent1"/>
            </w:tcBorders>
            <w:vAlign w:val="center"/>
          </w:tcPr>
          <w:p w14:paraId="6FA2B119" w14:textId="77777777" w:rsidR="001E720E" w:rsidRPr="009E2BAA" w:rsidRDefault="001E720E" w:rsidP="001E72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£244.5m</w:t>
            </w:r>
          </w:p>
        </w:tc>
        <w:tc>
          <w:tcPr>
            <w:tcW w:w="643" w:type="pct"/>
            <w:tcBorders>
              <w:left w:val="single" w:sz="4" w:space="0" w:color="9C9B9B" w:themeColor="accent1"/>
              <w:right w:val="single" w:sz="4" w:space="0" w:color="9C9B9B" w:themeColor="accent1"/>
            </w:tcBorders>
            <w:vAlign w:val="center"/>
          </w:tcPr>
          <w:p w14:paraId="4F70F4C2" w14:textId="77777777" w:rsidR="001E720E" w:rsidRPr="009E2BAA" w:rsidRDefault="001E720E" w:rsidP="001E72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9E2BAA">
              <w:rPr>
                <w:rFonts w:asciiTheme="minorHAnsi" w:hAnsiTheme="minorHAnsi" w:cstheme="minorHAnsi"/>
                <w:b/>
                <w:bCs/>
                <w:color w:val="000000"/>
                <w:sz w:val="24"/>
                <w:szCs w:val="24"/>
              </w:rPr>
              <w:t>£355.7m</w:t>
            </w:r>
          </w:p>
        </w:tc>
        <w:tc>
          <w:tcPr>
            <w:tcW w:w="643" w:type="pct"/>
            <w:tcBorders>
              <w:left w:val="single" w:sz="4" w:space="0" w:color="9C9B9B" w:themeColor="accent1"/>
              <w:right w:val="single" w:sz="4" w:space="0" w:color="9C9B9B" w:themeColor="accent1"/>
            </w:tcBorders>
            <w:vAlign w:val="center"/>
          </w:tcPr>
          <w:p w14:paraId="3B6A86E0" w14:textId="77777777" w:rsidR="001E720E" w:rsidRPr="009E2BAA" w:rsidRDefault="001E720E" w:rsidP="001E720E">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9E2BAA">
              <w:rPr>
                <w:b/>
                <w:i/>
                <w:sz w:val="24"/>
                <w:szCs w:val="24"/>
              </w:rPr>
              <w:t>-£4.3m</w:t>
            </w:r>
          </w:p>
        </w:tc>
        <w:tc>
          <w:tcPr>
            <w:tcW w:w="643" w:type="pct"/>
            <w:tcBorders>
              <w:left w:val="single" w:sz="4" w:space="0" w:color="9C9B9B" w:themeColor="accent1"/>
              <w:right w:val="single" w:sz="4" w:space="0" w:color="9C9B9B" w:themeColor="accent1"/>
            </w:tcBorders>
            <w:vAlign w:val="center"/>
          </w:tcPr>
          <w:p w14:paraId="00C51566" w14:textId="77777777" w:rsidR="001E720E" w:rsidRPr="009E2BAA" w:rsidRDefault="001E720E" w:rsidP="001E720E">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9E2BAA">
              <w:rPr>
                <w:b/>
                <w:i/>
                <w:sz w:val="24"/>
                <w:szCs w:val="24"/>
              </w:rPr>
              <w:t>£23.2m</w:t>
            </w:r>
          </w:p>
        </w:tc>
        <w:tc>
          <w:tcPr>
            <w:tcW w:w="642" w:type="pct"/>
            <w:tcBorders>
              <w:left w:val="single" w:sz="4" w:space="0" w:color="9C9B9B" w:themeColor="accent1"/>
              <w:right w:val="single" w:sz="4" w:space="0" w:color="9C9B9B" w:themeColor="accent1"/>
            </w:tcBorders>
            <w:vAlign w:val="center"/>
          </w:tcPr>
          <w:p w14:paraId="23D28B40" w14:textId="77777777" w:rsidR="001E720E" w:rsidRPr="009E2BAA" w:rsidRDefault="001E720E" w:rsidP="001E720E">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i/>
                <w:sz w:val="24"/>
                <w:szCs w:val="24"/>
              </w:rPr>
            </w:pPr>
            <w:r w:rsidRPr="009E2BAA">
              <w:rPr>
                <w:b/>
                <w:i/>
                <w:sz w:val="24"/>
                <w:szCs w:val="24"/>
              </w:rPr>
              <w:t>£48.8m</w:t>
            </w:r>
          </w:p>
        </w:tc>
      </w:tr>
      <w:tr w:rsidR="001E720E" w:rsidRPr="0054313E" w14:paraId="3D6532CF" w14:textId="77777777" w:rsidTr="00334A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09DAC2D7" w14:textId="77777777" w:rsidR="001E720E" w:rsidRPr="0054313E" w:rsidRDefault="001E720E" w:rsidP="001E720E">
            <w:pPr>
              <w:pStyle w:val="KTRTableCell"/>
              <w:spacing w:line="280" w:lineRule="exact"/>
              <w:rPr>
                <w:b w:val="0"/>
                <w:sz w:val="22"/>
                <w:szCs w:val="22"/>
              </w:rPr>
            </w:pPr>
            <w:r w:rsidRPr="0054313E">
              <w:rPr>
                <w:sz w:val="22"/>
                <w:szCs w:val="22"/>
              </w:rPr>
              <w:t>Total costs (£m)</w:t>
            </w:r>
          </w:p>
        </w:tc>
        <w:tc>
          <w:tcPr>
            <w:tcW w:w="1928" w:type="pct"/>
            <w:gridSpan w:val="3"/>
            <w:tcBorders>
              <w:left w:val="single" w:sz="4" w:space="0" w:color="9C9B9B" w:themeColor="accent1"/>
              <w:right w:val="single" w:sz="4" w:space="0" w:color="9C9B9B" w:themeColor="accent1"/>
            </w:tcBorders>
            <w:vAlign w:val="center"/>
          </w:tcPr>
          <w:p w14:paraId="287159F8" w14:textId="6AB46C01" w:rsidR="001E720E" w:rsidRPr="009E2BAA" w:rsidRDefault="001E720E" w:rsidP="001E720E">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9E2BAA">
              <w:rPr>
                <w:rFonts w:asciiTheme="minorHAnsi" w:hAnsiTheme="minorHAnsi" w:cstheme="minorHAnsi"/>
                <w:b/>
                <w:bCs w:val="0"/>
                <w:color w:val="000000"/>
                <w:sz w:val="24"/>
                <w:szCs w:val="24"/>
              </w:rPr>
              <w:t>£115.1m</w:t>
            </w:r>
          </w:p>
        </w:tc>
        <w:tc>
          <w:tcPr>
            <w:tcW w:w="1929" w:type="pct"/>
            <w:gridSpan w:val="3"/>
            <w:tcBorders>
              <w:left w:val="single" w:sz="4" w:space="0" w:color="9C9B9B" w:themeColor="accent1"/>
              <w:right w:val="single" w:sz="4" w:space="0" w:color="9C9B9B" w:themeColor="accent1"/>
            </w:tcBorders>
            <w:vAlign w:val="center"/>
          </w:tcPr>
          <w:p w14:paraId="1F954AD9" w14:textId="26A05E39" w:rsidR="001E720E" w:rsidRPr="009E2BAA" w:rsidRDefault="001E720E" w:rsidP="001E720E">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9E2BAA">
              <w:rPr>
                <w:rFonts w:asciiTheme="minorHAnsi" w:hAnsiTheme="minorHAnsi" w:cstheme="minorHAnsi"/>
                <w:b/>
                <w:bCs w:val="0"/>
                <w:color w:val="000000"/>
                <w:sz w:val="24"/>
                <w:szCs w:val="24"/>
              </w:rPr>
              <w:t>£16.3m</w:t>
            </w:r>
          </w:p>
        </w:tc>
      </w:tr>
      <w:tr w:rsidR="001E720E" w:rsidRPr="0054313E" w14:paraId="2DF38000" w14:textId="77777777" w:rsidTr="00334AE7">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E5B1014" w14:textId="77777777" w:rsidR="001E720E" w:rsidRPr="00A3485D" w:rsidRDefault="001E720E" w:rsidP="001E720E">
            <w:pPr>
              <w:pStyle w:val="KTRTableCell"/>
              <w:spacing w:line="280" w:lineRule="exact"/>
              <w:rPr>
                <w:bCs/>
                <w:sz w:val="22"/>
                <w:szCs w:val="22"/>
              </w:rPr>
            </w:pPr>
            <w:r>
              <w:rPr>
                <w:sz w:val="22"/>
                <w:szCs w:val="22"/>
              </w:rPr>
              <w:t>Net b</w:t>
            </w:r>
            <w:r w:rsidRPr="00934D3A">
              <w:rPr>
                <w:sz w:val="22"/>
                <w:szCs w:val="22"/>
              </w:rPr>
              <w:t>enefit to total cost ratio (Baseline approach)</w:t>
            </w:r>
          </w:p>
        </w:tc>
        <w:tc>
          <w:tcPr>
            <w:tcW w:w="642" w:type="pct"/>
            <w:tcBorders>
              <w:left w:val="single" w:sz="4" w:space="0" w:color="9C9B9B" w:themeColor="accent1"/>
            </w:tcBorders>
            <w:vAlign w:val="center"/>
          </w:tcPr>
          <w:p w14:paraId="3684CA26" w14:textId="714B6DD9" w:rsidR="001E720E" w:rsidRPr="009E2BAA"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1.27</w:t>
            </w:r>
          </w:p>
        </w:tc>
        <w:tc>
          <w:tcPr>
            <w:tcW w:w="643" w:type="pct"/>
            <w:tcBorders>
              <w:left w:val="single" w:sz="4" w:space="0" w:color="9C9B9B" w:themeColor="accent1"/>
            </w:tcBorders>
            <w:vAlign w:val="center"/>
          </w:tcPr>
          <w:p w14:paraId="1F4BE973" w14:textId="75C2000F" w:rsidR="001E720E" w:rsidRPr="009E2BAA"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1.99</w:t>
            </w:r>
          </w:p>
        </w:tc>
        <w:tc>
          <w:tcPr>
            <w:tcW w:w="643" w:type="pct"/>
            <w:tcBorders>
              <w:left w:val="single" w:sz="4" w:space="0" w:color="9C9B9B" w:themeColor="accent1"/>
              <w:right w:val="single" w:sz="4" w:space="0" w:color="9C9B9B" w:themeColor="accent1"/>
            </w:tcBorders>
            <w:vAlign w:val="center"/>
          </w:tcPr>
          <w:p w14:paraId="3E47ABDB" w14:textId="2E8944BF" w:rsidR="001E720E" w:rsidRPr="009E2BAA"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2.68</w:t>
            </w:r>
          </w:p>
        </w:tc>
        <w:tc>
          <w:tcPr>
            <w:tcW w:w="643" w:type="pct"/>
            <w:tcBorders>
              <w:left w:val="single" w:sz="4" w:space="0" w:color="9C9B9B" w:themeColor="accent1"/>
              <w:right w:val="single" w:sz="4" w:space="0" w:color="9C9B9B" w:themeColor="accent1"/>
            </w:tcBorders>
            <w:vAlign w:val="center"/>
          </w:tcPr>
          <w:p w14:paraId="5E98CA8C" w14:textId="631F329E" w:rsidR="001E720E" w:rsidRPr="00A378ED"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szCs w:val="24"/>
              </w:rPr>
            </w:pPr>
            <w:r w:rsidRPr="00A378ED">
              <w:rPr>
                <w:rFonts w:asciiTheme="minorHAnsi" w:hAnsiTheme="minorHAnsi" w:cstheme="minorHAnsi"/>
                <w:b/>
                <w:bCs w:val="0"/>
                <w:i/>
                <w:color w:val="000000"/>
                <w:sz w:val="24"/>
                <w:szCs w:val="24"/>
              </w:rPr>
              <w:t>1.54</w:t>
            </w:r>
          </w:p>
        </w:tc>
        <w:tc>
          <w:tcPr>
            <w:tcW w:w="643" w:type="pct"/>
            <w:tcBorders>
              <w:left w:val="single" w:sz="4" w:space="0" w:color="9C9B9B" w:themeColor="accent1"/>
              <w:right w:val="single" w:sz="4" w:space="0" w:color="9C9B9B" w:themeColor="accent1"/>
            </w:tcBorders>
            <w:vAlign w:val="center"/>
          </w:tcPr>
          <w:p w14:paraId="269F3C78" w14:textId="3EE5D26E" w:rsidR="001E720E" w:rsidRPr="00A378ED"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szCs w:val="24"/>
              </w:rPr>
            </w:pPr>
            <w:r w:rsidRPr="00A378ED">
              <w:rPr>
                <w:rFonts w:asciiTheme="minorHAnsi" w:hAnsiTheme="minorHAnsi" w:cstheme="minorHAnsi"/>
                <w:b/>
                <w:bCs w:val="0"/>
                <w:i/>
                <w:color w:val="000000"/>
                <w:sz w:val="24"/>
                <w:szCs w:val="24"/>
              </w:rPr>
              <w:t>2.35</w:t>
            </w:r>
          </w:p>
        </w:tc>
        <w:tc>
          <w:tcPr>
            <w:tcW w:w="642" w:type="pct"/>
            <w:tcBorders>
              <w:left w:val="single" w:sz="4" w:space="0" w:color="9C9B9B" w:themeColor="accent1"/>
              <w:right w:val="single" w:sz="4" w:space="0" w:color="9C9B9B" w:themeColor="accent1"/>
            </w:tcBorders>
            <w:vAlign w:val="center"/>
          </w:tcPr>
          <w:p w14:paraId="45DF98BE" w14:textId="11C6A98B" w:rsidR="001E720E" w:rsidRPr="00A378ED" w:rsidRDefault="001E720E" w:rsidP="001E720E">
            <w:pPr>
              <w:pStyle w:val="KTRTableCell"/>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szCs w:val="24"/>
              </w:rPr>
            </w:pPr>
            <w:r w:rsidRPr="00A378ED">
              <w:rPr>
                <w:rFonts w:asciiTheme="minorHAnsi" w:hAnsiTheme="minorHAnsi" w:cstheme="minorHAnsi"/>
                <w:b/>
                <w:bCs w:val="0"/>
                <w:i/>
                <w:color w:val="000000"/>
                <w:sz w:val="24"/>
                <w:szCs w:val="24"/>
              </w:rPr>
              <w:t>3.13</w:t>
            </w:r>
          </w:p>
        </w:tc>
      </w:tr>
      <w:tr w:rsidR="001E720E" w:rsidRPr="0054313E" w14:paraId="152F0923" w14:textId="77777777" w:rsidTr="00334A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718244B5" w14:textId="77777777" w:rsidR="001E720E" w:rsidRPr="0054313E" w:rsidRDefault="001E720E" w:rsidP="001E720E">
            <w:pPr>
              <w:pStyle w:val="KTRTableCell"/>
              <w:spacing w:line="280" w:lineRule="exact"/>
              <w:rPr>
                <w:sz w:val="22"/>
                <w:szCs w:val="22"/>
              </w:rPr>
            </w:pPr>
            <w:r>
              <w:rPr>
                <w:sz w:val="22"/>
                <w:szCs w:val="22"/>
              </w:rPr>
              <w:t>Net b</w:t>
            </w:r>
            <w:r w:rsidRPr="00934D3A">
              <w:rPr>
                <w:sz w:val="22"/>
                <w:szCs w:val="22"/>
              </w:rPr>
              <w:t>enefit to total cost ratio (Wellbeing approach)</w:t>
            </w:r>
          </w:p>
        </w:tc>
        <w:tc>
          <w:tcPr>
            <w:tcW w:w="642" w:type="pct"/>
            <w:tcBorders>
              <w:left w:val="single" w:sz="4" w:space="0" w:color="9C9B9B" w:themeColor="accent1"/>
            </w:tcBorders>
            <w:vAlign w:val="center"/>
          </w:tcPr>
          <w:p w14:paraId="2D92C340" w14:textId="0D62FC56" w:rsidR="001E720E" w:rsidRPr="009E2BAA" w:rsidRDefault="001E720E" w:rsidP="001E720E">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1.07</w:t>
            </w:r>
          </w:p>
        </w:tc>
        <w:tc>
          <w:tcPr>
            <w:tcW w:w="643" w:type="pct"/>
            <w:tcBorders>
              <w:left w:val="single" w:sz="4" w:space="0" w:color="9C9B9B" w:themeColor="accent1"/>
            </w:tcBorders>
            <w:vAlign w:val="center"/>
          </w:tcPr>
          <w:p w14:paraId="72592C83" w14:textId="2977239E" w:rsidR="001E720E" w:rsidRPr="009E2BAA" w:rsidRDefault="001E720E" w:rsidP="001E720E">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2.12</w:t>
            </w:r>
          </w:p>
        </w:tc>
        <w:tc>
          <w:tcPr>
            <w:tcW w:w="643" w:type="pct"/>
            <w:tcBorders>
              <w:left w:val="single" w:sz="4" w:space="0" w:color="9C9B9B" w:themeColor="accent1"/>
              <w:right w:val="single" w:sz="4" w:space="0" w:color="9C9B9B" w:themeColor="accent1"/>
            </w:tcBorders>
            <w:vAlign w:val="center"/>
          </w:tcPr>
          <w:p w14:paraId="620D9B9E" w14:textId="5A9E3CF6" w:rsidR="001E720E" w:rsidRPr="009E2BAA" w:rsidRDefault="001E720E" w:rsidP="001E720E">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9E2BAA">
              <w:rPr>
                <w:rFonts w:asciiTheme="minorHAnsi" w:hAnsiTheme="minorHAnsi" w:cstheme="minorHAnsi"/>
                <w:b/>
                <w:bCs w:val="0"/>
                <w:color w:val="000000"/>
                <w:sz w:val="24"/>
                <w:szCs w:val="24"/>
              </w:rPr>
              <w:t>3.09</w:t>
            </w:r>
          </w:p>
        </w:tc>
        <w:tc>
          <w:tcPr>
            <w:tcW w:w="643" w:type="pct"/>
            <w:tcBorders>
              <w:left w:val="single" w:sz="4" w:space="0" w:color="9C9B9B" w:themeColor="accent1"/>
              <w:right w:val="single" w:sz="4" w:space="0" w:color="9C9B9B" w:themeColor="accent1"/>
            </w:tcBorders>
            <w:vAlign w:val="center"/>
          </w:tcPr>
          <w:p w14:paraId="3F17EA52" w14:textId="77777777" w:rsidR="001E720E" w:rsidRPr="009E2BAA" w:rsidRDefault="001E720E" w:rsidP="001E720E">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-0.25</w:t>
            </w:r>
          </w:p>
        </w:tc>
        <w:tc>
          <w:tcPr>
            <w:tcW w:w="643" w:type="pct"/>
            <w:tcBorders>
              <w:left w:val="single" w:sz="4" w:space="0" w:color="9C9B9B" w:themeColor="accent1"/>
              <w:right w:val="single" w:sz="4" w:space="0" w:color="9C9B9B" w:themeColor="accent1"/>
            </w:tcBorders>
            <w:vAlign w:val="center"/>
          </w:tcPr>
          <w:p w14:paraId="1385112D" w14:textId="77777777" w:rsidR="001E720E" w:rsidRPr="009E2BAA" w:rsidRDefault="001E720E" w:rsidP="001E720E">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1.42</w:t>
            </w:r>
          </w:p>
        </w:tc>
        <w:tc>
          <w:tcPr>
            <w:tcW w:w="642" w:type="pct"/>
            <w:tcBorders>
              <w:left w:val="single" w:sz="4" w:space="0" w:color="9C9B9B" w:themeColor="accent1"/>
              <w:right w:val="single" w:sz="4" w:space="0" w:color="9C9B9B" w:themeColor="accent1"/>
            </w:tcBorders>
            <w:vAlign w:val="center"/>
          </w:tcPr>
          <w:p w14:paraId="72F0A677" w14:textId="77777777" w:rsidR="001E720E" w:rsidRPr="009E2BAA" w:rsidRDefault="001E720E" w:rsidP="001E720E">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2BAA">
              <w:rPr>
                <w:rFonts w:asciiTheme="minorHAnsi" w:hAnsiTheme="minorHAnsi" w:cstheme="minorHAnsi"/>
                <w:b/>
                <w:bCs w:val="0"/>
                <w:i/>
                <w:color w:val="000000"/>
                <w:sz w:val="24"/>
                <w:szCs w:val="24"/>
              </w:rPr>
              <w:t>3.00</w:t>
            </w:r>
          </w:p>
        </w:tc>
      </w:tr>
    </w:tbl>
    <w:p w14:paraId="487E3864" w14:textId="77777777" w:rsidR="00924153" w:rsidRDefault="00924153" w:rsidP="00924153">
      <w:pPr>
        <w:pStyle w:val="NormalWeb"/>
        <w:spacing w:before="120" w:beforeAutospacing="0" w:after="120" w:afterAutospacing="0" w:line="288" w:lineRule="auto"/>
        <w:rPr>
          <w:rFonts w:asciiTheme="minorHAnsi" w:hAnsiTheme="minorHAnsi" w:cstheme="minorHAnsi"/>
          <w:b/>
          <w:bCs/>
          <w:color w:val="000000"/>
          <w:kern w:val="24"/>
        </w:rPr>
      </w:pPr>
      <w:r w:rsidRPr="00A246A7">
        <w:rPr>
          <w:rFonts w:ascii="Arial" w:hAnsi="Arial" w:cstheme="minorBidi"/>
          <w:bCs/>
          <w:color w:val="000000"/>
          <w:kern w:val="24"/>
          <w:sz w:val="20"/>
          <w:szCs w:val="20"/>
        </w:rPr>
        <w:t>Note:</w:t>
      </w:r>
      <w:r w:rsidRPr="00A246A7">
        <w:rPr>
          <w:rFonts w:ascii="Arial" w:hAnsi="Arial" w:cstheme="minorBidi"/>
          <w:b/>
          <w:bCs/>
          <w:color w:val="000000"/>
          <w:kern w:val="24"/>
          <w:sz w:val="20"/>
          <w:szCs w:val="20"/>
        </w:rPr>
        <w:t xml:space="preserve"> </w:t>
      </w:r>
      <w:r>
        <w:rPr>
          <w:rFonts w:ascii="Arial" w:hAnsi="Arial" w:cstheme="minorBidi"/>
          <w:bCs/>
          <w:color w:val="000000"/>
          <w:kern w:val="24"/>
          <w:sz w:val="20"/>
          <w:szCs w:val="20"/>
        </w:rPr>
        <w:t>Although t</w:t>
      </w:r>
      <w:r w:rsidRPr="00A246A7">
        <w:rPr>
          <w:rFonts w:ascii="Arial" w:hAnsi="Arial" w:cstheme="minorBidi"/>
          <w:bCs/>
          <w:color w:val="000000"/>
          <w:kern w:val="24"/>
          <w:sz w:val="20"/>
          <w:szCs w:val="20"/>
        </w:rPr>
        <w:t xml:space="preserve">he </w:t>
      </w:r>
      <w:r>
        <w:rPr>
          <w:rFonts w:ascii="Arial" w:hAnsi="Arial" w:cstheme="minorBidi"/>
          <w:bCs/>
          <w:color w:val="000000"/>
          <w:kern w:val="24"/>
          <w:sz w:val="20"/>
          <w:szCs w:val="20"/>
        </w:rPr>
        <w:t>mean</w:t>
      </w:r>
      <w:r w:rsidRPr="00A246A7">
        <w:rPr>
          <w:rFonts w:ascii="Arial" w:hAnsi="Arial" w:cstheme="minorBidi"/>
          <w:bCs/>
          <w:color w:val="000000"/>
          <w:kern w:val="24"/>
          <w:sz w:val="20"/>
          <w:szCs w:val="20"/>
        </w:rPr>
        <w:t xml:space="preserve"> impact estimate for autumn 2016 was not statistically significant</w:t>
      </w:r>
      <w:r>
        <w:rPr>
          <w:rFonts w:ascii="Arial" w:hAnsi="Arial" w:cstheme="minorBidi"/>
          <w:bCs/>
          <w:color w:val="000000"/>
          <w:kern w:val="24"/>
          <w:sz w:val="20"/>
          <w:szCs w:val="20"/>
        </w:rPr>
        <w:t>, we present it here for completeness</w:t>
      </w:r>
      <w:r w:rsidR="00A378ED">
        <w:rPr>
          <w:rFonts w:ascii="Arial" w:hAnsi="Arial" w:cstheme="minorBidi"/>
          <w:bCs/>
          <w:color w:val="000000"/>
          <w:kern w:val="24"/>
          <w:sz w:val="20"/>
          <w:szCs w:val="20"/>
        </w:rPr>
        <w:t xml:space="preserve"> (in italics). </w:t>
      </w:r>
    </w:p>
    <w:p w14:paraId="2D462268" w14:textId="77777777" w:rsidR="00AF5FE2" w:rsidRPr="00830994" w:rsidRDefault="00AF5FE2" w:rsidP="00444CC5">
      <w:pPr>
        <w:pStyle w:val="KTRMaintext"/>
        <w:spacing w:line="288" w:lineRule="auto"/>
        <w:rPr>
          <w:rFonts w:asciiTheme="minorHAnsi" w:hAnsiTheme="minorHAnsi" w:cstheme="minorHAnsi"/>
        </w:rPr>
        <w:sectPr w:rsidR="00AF5FE2" w:rsidRPr="00830994" w:rsidSect="00AD0A9B">
          <w:pgSz w:w="11906" w:h="16838"/>
          <w:pgMar w:top="1134" w:right="1134" w:bottom="1701" w:left="1134" w:header="0" w:footer="709" w:gutter="0"/>
          <w:cols w:space="708"/>
          <w:titlePg/>
          <w:docGrid w:linePitch="360"/>
        </w:sectPr>
      </w:pPr>
      <w:r w:rsidRPr="00830994">
        <w:rPr>
          <w:rFonts w:asciiTheme="minorHAnsi" w:hAnsiTheme="minorHAnsi" w:cstheme="minorHAnsi"/>
          <w:lang w:eastAsia="en-GB"/>
        </w:rPr>
        <w:lastRenderedPageBreak/>
        <w:t>By assessing wellbeing directly, all effects th</w:t>
      </w:r>
      <w:r w:rsidR="00665918" w:rsidRPr="00830994">
        <w:rPr>
          <w:rFonts w:asciiTheme="minorHAnsi" w:hAnsiTheme="minorHAnsi" w:cstheme="minorHAnsi"/>
          <w:lang w:eastAsia="en-GB"/>
        </w:rPr>
        <w:t>e programme had on individuals, both positive and negative</w:t>
      </w:r>
      <w:r w:rsidR="00C14E86" w:rsidRPr="00830994">
        <w:rPr>
          <w:rFonts w:asciiTheme="minorHAnsi" w:hAnsiTheme="minorHAnsi" w:cstheme="minorHAnsi"/>
          <w:lang w:eastAsia="en-GB"/>
        </w:rPr>
        <w:t>,</w:t>
      </w:r>
      <w:r w:rsidRPr="00830994">
        <w:rPr>
          <w:rFonts w:asciiTheme="minorHAnsi" w:hAnsiTheme="minorHAnsi" w:cstheme="minorHAnsi"/>
          <w:lang w:eastAsia="en-GB"/>
        </w:rPr>
        <w:t xml:space="preserve"> are pooled together. This means that, in addition to volunteering and leadership skills, many more positive impacts have been included. It should not be surprising therefore that these estimates are somewhat larger than those found using Approach 1; however, it is also worth noting that the confidence intervals associated with this approach to understanding the impact of NCS are greater than the first approach.</w:t>
      </w:r>
    </w:p>
    <w:p w14:paraId="76A2AD98" w14:textId="77777777" w:rsidR="0006742A" w:rsidRPr="00830994" w:rsidRDefault="000E4CD6" w:rsidP="0006742A">
      <w:pPr>
        <w:pStyle w:val="KTRMaintext"/>
        <w:rPr>
          <w:rFonts w:asciiTheme="minorHAnsi" w:hAnsiTheme="minorHAnsi" w:cstheme="minorHAnsi"/>
          <w:lang w:eastAsia="en-GB"/>
        </w:rPr>
      </w:pPr>
      <w:r w:rsidRPr="00830994">
        <w:rPr>
          <w:rFonts w:asciiTheme="minorHAnsi" w:hAnsiTheme="minorHAnsi" w:cstheme="minorHAnsi"/>
          <w:noProof/>
          <w:lang w:eastAsia="en-GB"/>
        </w:rPr>
        <w:lastRenderedPageBreak/>
        <mc:AlternateContent>
          <mc:Choice Requires="wps">
            <w:drawing>
              <wp:anchor distT="0" distB="0" distL="114300" distR="114300" simplePos="0" relativeHeight="251658249" behindDoc="0" locked="0" layoutInCell="1" allowOverlap="1" wp14:anchorId="74CCE7F2" wp14:editId="73EB2CB7">
                <wp:simplePos x="0" y="0"/>
                <wp:positionH relativeFrom="margin">
                  <wp:posOffset>0</wp:posOffset>
                </wp:positionH>
                <wp:positionV relativeFrom="page">
                  <wp:posOffset>1058545</wp:posOffset>
                </wp:positionV>
                <wp:extent cx="5950585" cy="2312035"/>
                <wp:effectExtent l="0" t="0" r="12065" b="12065"/>
                <wp:wrapTopAndBottom/>
                <wp:docPr id="4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0585" cy="2312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A286B" w14:textId="77777777" w:rsidR="00710AE3" w:rsidRPr="00E32EDE" w:rsidRDefault="00710AE3" w:rsidP="000E4CD6">
                            <w:pPr>
                              <w:spacing w:after="0" w:line="240" w:lineRule="auto"/>
                              <w:rPr>
                                <w:rFonts w:ascii="Arial" w:eastAsia="Times New Roman" w:hAnsi="Arial" w:cs="Arial"/>
                                <w:color w:val="000000"/>
                                <w:sz w:val="48"/>
                                <w:szCs w:val="48"/>
                              </w:rPr>
                            </w:pPr>
                            <w:r>
                              <w:rPr>
                                <w:rFonts w:ascii="Arial" w:eastAsia="Times New Roman" w:hAnsi="Arial" w:cs="Arial"/>
                                <w:b/>
                                <w:color w:val="000000"/>
                                <w:sz w:val="48"/>
                                <w:szCs w:val="48"/>
                                <w:lang w:val="en-AU"/>
                              </w:rPr>
                              <w:t>Appendices</w:t>
                            </w:r>
                          </w:p>
                          <w:p w14:paraId="3B3D8B9B" w14:textId="77777777" w:rsidR="00710AE3" w:rsidRPr="00E32EDE" w:rsidRDefault="00710AE3" w:rsidP="000E4CD6">
                            <w:pPr>
                              <w:spacing w:after="0" w:line="240" w:lineRule="auto"/>
                              <w:rPr>
                                <w:rFonts w:ascii="Arial" w:hAnsi="Arial" w:cs="Arial"/>
                                <w:color w:val="auto"/>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E7F2" id="_x0000_s1043" type="#_x0000_t202" style="position:absolute;margin-left:0;margin-top:83.35pt;width:468.55pt;height:182.0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" filled="f" stroked="f" strokeweight=".5pt">
                <v:path arrowok="t"/>
                <v:textbox inset="0,0,0,0">
                  <w:txbxContent>
                    <w:p w14:paraId="5C8A286B" w14:textId="77777777" w:rsidR="00710AE3" w:rsidRPr="00E32EDE" w:rsidRDefault="00710AE3" w:rsidP="000E4CD6">
                      <w:pPr>
                        <w:spacing w:after="0" w:line="240" w:lineRule="auto"/>
                        <w:rPr>
                          <w:rFonts w:ascii="Arial" w:eastAsia="Times New Roman" w:hAnsi="Arial" w:cs="Arial"/>
                          <w:color w:val="000000"/>
                          <w:sz w:val="48"/>
                          <w:szCs w:val="48"/>
                        </w:rPr>
                      </w:pPr>
                      <w:r>
                        <w:rPr>
                          <w:rFonts w:ascii="Arial" w:eastAsia="Times New Roman" w:hAnsi="Arial" w:cs="Arial"/>
                          <w:b/>
                          <w:color w:val="000000"/>
                          <w:sz w:val="48"/>
                          <w:szCs w:val="48"/>
                          <w:lang w:val="en-AU"/>
                        </w:rPr>
                        <w:t>Appendices</w:t>
                      </w:r>
                    </w:p>
                    <w:p w14:paraId="3B3D8B9B" w14:textId="77777777" w:rsidR="00710AE3" w:rsidRPr="00E32EDE" w:rsidRDefault="00710AE3" w:rsidP="000E4CD6">
                      <w:pPr>
                        <w:spacing w:after="0" w:line="240" w:lineRule="auto"/>
                        <w:rPr>
                          <w:rFonts w:ascii="Arial" w:hAnsi="Arial" w:cs="Arial"/>
                          <w:color w:val="auto"/>
                          <w:sz w:val="40"/>
                          <w:szCs w:val="40"/>
                        </w:rPr>
                      </w:pPr>
                    </w:p>
                  </w:txbxContent>
                </v:textbox>
                <w10:wrap type="topAndBottom" anchorx="margin" anchory="page"/>
              </v:shape>
            </w:pict>
          </mc:Fallback>
        </mc:AlternateContent>
      </w:r>
    </w:p>
    <w:p w14:paraId="59EA9ACD" w14:textId="77777777" w:rsidR="003000A2" w:rsidRPr="00830994" w:rsidRDefault="00DF711C" w:rsidP="002F7981">
      <w:pPr>
        <w:pStyle w:val="KTRHeading1a"/>
        <w:rPr>
          <w:rFonts w:asciiTheme="minorHAnsi" w:hAnsiTheme="minorHAnsi" w:cstheme="minorHAnsi"/>
        </w:rPr>
      </w:pPr>
      <w:bookmarkStart w:id="53" w:name="_Toc14875455"/>
      <w:r w:rsidRPr="00830994">
        <w:rPr>
          <w:rFonts w:asciiTheme="minorHAnsi" w:hAnsiTheme="minorHAnsi" w:cstheme="minorHAnsi"/>
        </w:rPr>
        <w:lastRenderedPageBreak/>
        <w:t>Appendi</w:t>
      </w:r>
      <w:r w:rsidR="003000A2" w:rsidRPr="00830994">
        <w:rPr>
          <w:rFonts w:asciiTheme="minorHAnsi" w:hAnsiTheme="minorHAnsi" w:cstheme="minorHAnsi"/>
        </w:rPr>
        <w:t>ces</w:t>
      </w:r>
      <w:bookmarkEnd w:id="53"/>
    </w:p>
    <w:p w14:paraId="18418A9C" w14:textId="77777777" w:rsidR="00DF711C" w:rsidRPr="00830994" w:rsidRDefault="003000A2" w:rsidP="00CF0370">
      <w:pPr>
        <w:pStyle w:val="KTRHeading2"/>
      </w:pPr>
      <w:bookmarkStart w:id="54" w:name="_Toc14875456"/>
      <w:r w:rsidRPr="00830994">
        <w:t>Appendix</w:t>
      </w:r>
      <w:r w:rsidR="00A53DE6" w:rsidRPr="00830994">
        <w:t xml:space="preserve"> 1 F</w:t>
      </w:r>
      <w:r w:rsidR="00DF711C" w:rsidRPr="00830994">
        <w:t>ull impact results</w:t>
      </w:r>
      <w:r w:rsidRPr="00830994">
        <w:t xml:space="preserve"> 2016</w:t>
      </w:r>
      <w:bookmarkEnd w:id="54"/>
    </w:p>
    <w:p w14:paraId="256F37DF" w14:textId="77777777" w:rsidR="007931EC" w:rsidRPr="0097076C" w:rsidRDefault="006F60BB" w:rsidP="006F60BB">
      <w:pPr>
        <w:pStyle w:val="Caption"/>
        <w:rPr>
          <w:rFonts w:asciiTheme="minorHAnsi" w:hAnsiTheme="minorHAnsi" w:cstheme="minorHAnsi"/>
          <w:sz w:val="22"/>
          <w:szCs w:val="22"/>
        </w:rPr>
      </w:pPr>
      <w:bookmarkStart w:id="55" w:name="_Toc462734512"/>
      <w:bookmarkStart w:id="56" w:name="_Toc462735473"/>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19</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w:t>
      </w:r>
      <w:r w:rsidR="00F65D35" w:rsidRPr="0097076C">
        <w:rPr>
          <w:rFonts w:asciiTheme="minorHAnsi" w:hAnsiTheme="minorHAnsi" w:cstheme="minorHAnsi"/>
          <w:sz w:val="22"/>
          <w:szCs w:val="22"/>
        </w:rPr>
        <w:t xml:space="preserve">Social mobility: </w:t>
      </w:r>
      <w:r w:rsidRPr="0097076C">
        <w:rPr>
          <w:rFonts w:asciiTheme="minorHAnsi" w:hAnsiTheme="minorHAnsi" w:cstheme="minorHAnsi"/>
          <w:sz w:val="22"/>
          <w:szCs w:val="22"/>
        </w:rPr>
        <w:t>Teamwork, communication and leadership outcome measures</w:t>
      </w:r>
    </w:p>
    <w:p w14:paraId="36BF3E81" w14:textId="77777777" w:rsidR="00E90A14" w:rsidRPr="00830994" w:rsidRDefault="00406493" w:rsidP="00EC1716">
      <w:pPr>
        <w:pStyle w:val="KTRsub-heading"/>
        <w:rPr>
          <w:b w:val="0"/>
          <w:sz w:val="24"/>
          <w:szCs w:val="24"/>
        </w:rPr>
      </w:pPr>
      <w:r w:rsidRPr="00830994">
        <w:rPr>
          <w:b w:val="0"/>
          <w:sz w:val="24"/>
          <w:szCs w:val="24"/>
        </w:rPr>
        <w:t xml:space="preserve">Below are the full results for the summer and autumn 2016 evaluations. </w:t>
      </w:r>
      <w:r w:rsidR="00B84814" w:rsidRPr="00830994">
        <w:rPr>
          <w:b w:val="0"/>
          <w:sz w:val="24"/>
          <w:szCs w:val="24"/>
        </w:rPr>
        <w:t>Only r</w:t>
      </w:r>
      <w:r w:rsidR="005C713A" w:rsidRPr="00830994">
        <w:rPr>
          <w:b w:val="0"/>
          <w:sz w:val="24"/>
          <w:szCs w:val="24"/>
        </w:rPr>
        <w:t xml:space="preserve">esults denoted with * are </w:t>
      </w:r>
      <w:r w:rsidR="00B84814" w:rsidRPr="00830994">
        <w:rPr>
          <w:b w:val="0"/>
          <w:sz w:val="24"/>
          <w:szCs w:val="24"/>
        </w:rPr>
        <w:t>statistically significant</w:t>
      </w:r>
      <w:r w:rsidR="005C713A" w:rsidRPr="00830994">
        <w:rPr>
          <w:b w:val="0"/>
          <w:sz w:val="24"/>
          <w:szCs w:val="24"/>
        </w:rPr>
        <w:t>.</w:t>
      </w:r>
      <w:r w:rsidR="005C713A" w:rsidRPr="00830994" w:rsidDel="005C713A">
        <w:rPr>
          <w:rStyle w:val="CommentReference"/>
          <w:rFonts w:eastAsiaTheme="minorEastAsia"/>
          <w:b w:val="0"/>
          <w:noProof w:val="0"/>
          <w:color w:val="333333"/>
          <w:sz w:val="24"/>
          <w:szCs w:val="24"/>
          <w:lang w:eastAsia="en-AU"/>
        </w:rPr>
        <w:t xml:space="preserve"> </w:t>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296516" w:rsidRPr="00830994" w14:paraId="1FC0045F"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EC008C"/>
          </w:tcPr>
          <w:p w14:paraId="61CDA231" w14:textId="77777777" w:rsidR="00296516" w:rsidRPr="00830994" w:rsidRDefault="00296516" w:rsidP="005C713A">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0"/>
              </w:rPr>
              <w:t>Outcome: Teamwork, communication and leadership</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EC008C"/>
          </w:tcPr>
          <w:p w14:paraId="28D42F02" w14:textId="77777777" w:rsidR="00296516" w:rsidRPr="00830994" w:rsidRDefault="00CF0370" w:rsidP="005C713A">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296516"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6F1C2735" w14:textId="77777777" w:rsidR="00296516" w:rsidRPr="00830994" w:rsidRDefault="00CF0370" w:rsidP="005C713A">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26190109" w14:textId="77777777" w:rsidR="00296516" w:rsidRPr="00830994" w:rsidRDefault="00296516" w:rsidP="005C713A">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28497596" w14:textId="77777777" w:rsidR="00296516" w:rsidRPr="00830994" w:rsidRDefault="00CF0370" w:rsidP="00C16049">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296516"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2530C1A1" w14:textId="77777777" w:rsidR="00296516" w:rsidRPr="00830994" w:rsidRDefault="00CF0370" w:rsidP="00C16049">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5A80F190" w14:textId="77777777" w:rsidR="00296516" w:rsidRPr="00830994" w:rsidRDefault="00296516" w:rsidP="00296516">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6D238C39"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247468EF" w14:textId="77777777" w:rsidR="00296516" w:rsidRPr="00830994" w:rsidRDefault="00296516" w:rsidP="00C16049">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EC008C"/>
          </w:tcPr>
          <w:p w14:paraId="20EA6A0C" w14:textId="77777777" w:rsidR="00296516" w:rsidRPr="00830994" w:rsidRDefault="00296516" w:rsidP="00C16049">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EC008C"/>
          </w:tcPr>
          <w:p w14:paraId="5BF3244D"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EC008C"/>
          </w:tcPr>
          <w:p w14:paraId="19C484ED"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EC008C"/>
          </w:tcPr>
          <w:p w14:paraId="232C419B"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73DD920D"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EC008C"/>
          </w:tcPr>
          <w:p w14:paraId="1638E626" w14:textId="77777777" w:rsidR="00296516" w:rsidRPr="00830994" w:rsidRDefault="00296516" w:rsidP="00C16049">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1FE20929"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EC008C"/>
          </w:tcPr>
          <w:p w14:paraId="3D863D11"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61E1807A"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230AB737" w14:textId="77777777" w:rsidR="00296516" w:rsidRPr="00830994" w:rsidRDefault="00296516" w:rsidP="00C16049">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3043DF" w:rsidRPr="00830994" w14:paraId="4F8F77EB" w14:textId="77777777" w:rsidTr="00AC40B9">
        <w:trPr>
          <w:trHeight w:val="2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vAlign w:val="center"/>
          </w:tcPr>
          <w:p w14:paraId="07C75F58" w14:textId="77777777" w:rsidR="003043DF" w:rsidRPr="00830994" w:rsidRDefault="003043DF" w:rsidP="00A87FB3">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being the leader of a team</w:t>
            </w:r>
          </w:p>
        </w:tc>
        <w:tc>
          <w:tcPr>
            <w:tcW w:w="992" w:type="dxa"/>
            <w:tcBorders>
              <w:left w:val="single" w:sz="4" w:space="0" w:color="9C9B9B" w:themeColor="accent1"/>
            </w:tcBorders>
            <w:vAlign w:val="center"/>
          </w:tcPr>
          <w:p w14:paraId="06A17788" w14:textId="77777777" w:rsidR="003043DF" w:rsidRPr="00830994" w:rsidRDefault="003043DF" w:rsidP="00A87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41.6%</w:t>
            </w:r>
          </w:p>
        </w:tc>
        <w:tc>
          <w:tcPr>
            <w:tcW w:w="1276" w:type="dxa"/>
            <w:tcBorders>
              <w:left w:val="single" w:sz="4" w:space="0" w:color="9C9B9B" w:themeColor="accent1"/>
              <w:right w:val="single" w:sz="4" w:space="0" w:color="9C9B9B" w:themeColor="accent1"/>
            </w:tcBorders>
            <w:vAlign w:val="center"/>
          </w:tcPr>
          <w:p w14:paraId="7B735799" w14:textId="77777777" w:rsidR="003043DF" w:rsidRPr="00830994" w:rsidRDefault="003043DF" w:rsidP="00A87FB3">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63.6%</w:t>
            </w:r>
          </w:p>
        </w:tc>
        <w:tc>
          <w:tcPr>
            <w:tcW w:w="992" w:type="dxa"/>
            <w:tcBorders>
              <w:left w:val="single" w:sz="4" w:space="0" w:color="9C9B9B" w:themeColor="accent1"/>
            </w:tcBorders>
            <w:vAlign w:val="center"/>
          </w:tcPr>
          <w:p w14:paraId="12F47575" w14:textId="77777777" w:rsidR="003043DF" w:rsidRPr="00830994" w:rsidRDefault="003043DF" w:rsidP="00B37CFB">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51.4%</w:t>
            </w:r>
          </w:p>
        </w:tc>
        <w:tc>
          <w:tcPr>
            <w:tcW w:w="1276" w:type="dxa"/>
            <w:tcBorders>
              <w:left w:val="single" w:sz="4" w:space="0" w:color="9C9B9B" w:themeColor="accent1"/>
            </w:tcBorders>
            <w:vAlign w:val="center"/>
          </w:tcPr>
          <w:p w14:paraId="474ABA22" w14:textId="77777777" w:rsidR="003043DF" w:rsidRPr="00830994" w:rsidRDefault="003043DF" w:rsidP="00A87FB3">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53.8%</w:t>
            </w:r>
          </w:p>
        </w:tc>
        <w:tc>
          <w:tcPr>
            <w:tcW w:w="1134" w:type="dxa"/>
            <w:tcBorders>
              <w:left w:val="single" w:sz="4" w:space="0" w:color="9C9B9B" w:themeColor="accent1"/>
            </w:tcBorders>
            <w:vAlign w:val="center"/>
          </w:tcPr>
          <w:p w14:paraId="18D37FC6" w14:textId="77777777" w:rsidR="003043DF" w:rsidRPr="00830994" w:rsidRDefault="003043DF" w:rsidP="00A87FB3">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+20pp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04D9851B" w14:textId="77777777" w:rsidR="003043DF" w:rsidRPr="00830994" w:rsidRDefault="00CF21C3" w:rsidP="00296516">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44.7</w:t>
            </w:r>
            <w:r w:rsidR="003043DF"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27D41CCD" w14:textId="77777777" w:rsidR="003043DF" w:rsidRPr="00830994" w:rsidRDefault="003043DF" w:rsidP="00296516">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66.2%</w:t>
            </w:r>
          </w:p>
        </w:tc>
        <w:tc>
          <w:tcPr>
            <w:tcW w:w="1134" w:type="dxa"/>
            <w:tcBorders>
              <w:left w:val="single" w:sz="4" w:space="0" w:color="9C9B9B" w:themeColor="accent1"/>
            </w:tcBorders>
            <w:vAlign w:val="center"/>
          </w:tcPr>
          <w:p w14:paraId="0F619C99" w14:textId="77777777" w:rsidR="003043DF" w:rsidRPr="00830994" w:rsidRDefault="003043DF" w:rsidP="00296516">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51.7%</w:t>
            </w:r>
          </w:p>
        </w:tc>
        <w:tc>
          <w:tcPr>
            <w:tcW w:w="1134" w:type="dxa"/>
            <w:tcBorders>
              <w:left w:val="single" w:sz="4" w:space="0" w:color="9C9B9B" w:themeColor="accent1"/>
            </w:tcBorders>
            <w:vAlign w:val="center"/>
          </w:tcPr>
          <w:p w14:paraId="2EC14EEF" w14:textId="77777777" w:rsidR="003043DF" w:rsidRPr="00830994" w:rsidRDefault="003043DF" w:rsidP="00296516">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49.5%</w:t>
            </w:r>
          </w:p>
        </w:tc>
        <w:tc>
          <w:tcPr>
            <w:tcW w:w="1134" w:type="dxa"/>
            <w:tcBorders>
              <w:left w:val="single" w:sz="4" w:space="0" w:color="9C9B9B" w:themeColor="accent1"/>
            </w:tcBorders>
            <w:vAlign w:val="center"/>
          </w:tcPr>
          <w:p w14:paraId="48FDE6E3" w14:textId="77777777" w:rsidR="003043DF" w:rsidRPr="00830994" w:rsidRDefault="003043DF" w:rsidP="00296516">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+24pp</w:t>
            </w:r>
            <w:r w:rsidR="00CC4E8B" w:rsidRPr="00830994">
              <w:rPr>
                <w:rFonts w:asciiTheme="minorHAnsi" w:hAnsiTheme="minorHAnsi" w:cstheme="minorHAnsi"/>
                <w:b/>
                <w:bCs/>
                <w:color w:val="000000"/>
                <w:sz w:val="22"/>
              </w:rPr>
              <w:t>*</w:t>
            </w:r>
          </w:p>
        </w:tc>
      </w:tr>
      <w:tr w:rsidR="003043DF" w:rsidRPr="00830994" w14:paraId="53784901" w14:textId="77777777" w:rsidTr="00AC40B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4DF849F6"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explaining ideas clearly</w:t>
            </w:r>
          </w:p>
        </w:tc>
        <w:tc>
          <w:tcPr>
            <w:tcW w:w="992" w:type="dxa"/>
            <w:tcBorders>
              <w:left w:val="single" w:sz="4" w:space="0" w:color="9C9B9B" w:themeColor="accent1"/>
            </w:tcBorders>
            <w:vAlign w:val="center"/>
          </w:tcPr>
          <w:p w14:paraId="493A492B" w14:textId="77777777" w:rsidR="003043DF" w:rsidRPr="00830994" w:rsidRDefault="003043DF" w:rsidP="003043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49.1%</w:t>
            </w:r>
          </w:p>
        </w:tc>
        <w:tc>
          <w:tcPr>
            <w:tcW w:w="1276" w:type="dxa"/>
            <w:tcBorders>
              <w:left w:val="single" w:sz="4" w:space="0" w:color="9C9B9B" w:themeColor="accent1"/>
              <w:right w:val="single" w:sz="4" w:space="0" w:color="9C9B9B" w:themeColor="accent1"/>
            </w:tcBorders>
            <w:vAlign w:val="center"/>
          </w:tcPr>
          <w:p w14:paraId="5C15D88D" w14:textId="77777777" w:rsidR="003043DF" w:rsidRPr="00830994" w:rsidRDefault="003043DF"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72.6%</w:t>
            </w:r>
          </w:p>
        </w:tc>
        <w:tc>
          <w:tcPr>
            <w:tcW w:w="992" w:type="dxa"/>
            <w:tcBorders>
              <w:left w:val="single" w:sz="4" w:space="0" w:color="9C9B9B" w:themeColor="accent1"/>
            </w:tcBorders>
            <w:vAlign w:val="center"/>
          </w:tcPr>
          <w:p w14:paraId="4D218292" w14:textId="77777777" w:rsidR="003043DF" w:rsidRPr="00830994" w:rsidRDefault="003043DF"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62.0%</w:t>
            </w:r>
          </w:p>
        </w:tc>
        <w:tc>
          <w:tcPr>
            <w:tcW w:w="1276" w:type="dxa"/>
            <w:tcBorders>
              <w:left w:val="single" w:sz="4" w:space="0" w:color="9C9B9B" w:themeColor="accent1"/>
            </w:tcBorders>
            <w:vAlign w:val="center"/>
          </w:tcPr>
          <w:p w14:paraId="199B03B7" w14:textId="77777777" w:rsidR="003043DF" w:rsidRPr="00830994" w:rsidRDefault="003043DF"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60.4%</w:t>
            </w:r>
          </w:p>
        </w:tc>
        <w:tc>
          <w:tcPr>
            <w:tcW w:w="1134" w:type="dxa"/>
            <w:tcBorders>
              <w:left w:val="single" w:sz="4" w:space="0" w:color="9C9B9B" w:themeColor="accent1"/>
            </w:tcBorders>
            <w:vAlign w:val="center"/>
          </w:tcPr>
          <w:p w14:paraId="6AEA53CD" w14:textId="77777777" w:rsidR="003043DF" w:rsidRPr="00830994" w:rsidRDefault="003043DF"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+25pp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3A9DD4E3"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53.8%</w:t>
            </w:r>
          </w:p>
        </w:tc>
        <w:tc>
          <w:tcPr>
            <w:tcW w:w="1134" w:type="dxa"/>
            <w:tcBorders>
              <w:left w:val="single" w:sz="4" w:space="0" w:color="9C9B9B" w:themeColor="accent1"/>
            </w:tcBorders>
            <w:vAlign w:val="center"/>
          </w:tcPr>
          <w:p w14:paraId="53FCD437"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72.3%</w:t>
            </w:r>
          </w:p>
        </w:tc>
        <w:tc>
          <w:tcPr>
            <w:tcW w:w="1134" w:type="dxa"/>
            <w:tcBorders>
              <w:left w:val="single" w:sz="4" w:space="0" w:color="9C9B9B" w:themeColor="accent1"/>
            </w:tcBorders>
            <w:vAlign w:val="center"/>
          </w:tcPr>
          <w:p w14:paraId="25663453"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68.2%</w:t>
            </w:r>
          </w:p>
        </w:tc>
        <w:tc>
          <w:tcPr>
            <w:tcW w:w="1134" w:type="dxa"/>
            <w:tcBorders>
              <w:left w:val="single" w:sz="4" w:space="0" w:color="9C9B9B" w:themeColor="accent1"/>
            </w:tcBorders>
            <w:vAlign w:val="center"/>
          </w:tcPr>
          <w:p w14:paraId="5CF20EAB"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66.8%</w:t>
            </w:r>
          </w:p>
        </w:tc>
        <w:tc>
          <w:tcPr>
            <w:tcW w:w="1134" w:type="dxa"/>
            <w:tcBorders>
              <w:left w:val="single" w:sz="4" w:space="0" w:color="9C9B9B" w:themeColor="accent1"/>
            </w:tcBorders>
            <w:vAlign w:val="center"/>
          </w:tcPr>
          <w:p w14:paraId="4D29B101"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+20pp</w:t>
            </w:r>
            <w:r w:rsidR="00CC4E8B" w:rsidRPr="00830994">
              <w:rPr>
                <w:rFonts w:asciiTheme="minorHAnsi" w:hAnsiTheme="minorHAnsi" w:cstheme="minorHAnsi"/>
                <w:b/>
                <w:bCs/>
                <w:color w:val="000000"/>
                <w:sz w:val="22"/>
              </w:rPr>
              <w:t>*</w:t>
            </w:r>
          </w:p>
        </w:tc>
      </w:tr>
      <w:tr w:rsidR="003043DF" w:rsidRPr="00830994" w14:paraId="58707ECE" w14:textId="77777777" w:rsidTr="00AC40B9">
        <w:trPr>
          <w:trHeight w:val="37"/>
        </w:trPr>
        <w:tc>
          <w:tcPr>
            <w:cnfStyle w:val="001000000000" w:firstRow="0" w:lastRow="0" w:firstColumn="1" w:lastColumn="0" w:oddVBand="0" w:evenVBand="0" w:oddHBand="0" w:evenHBand="0" w:firstRowFirstColumn="0" w:firstRowLastColumn="0" w:lastRowFirstColumn="0" w:lastRowLastColumn="0"/>
            <w:tcW w:w="2812" w:type="dxa"/>
            <w:tcBorders>
              <w:top w:val="single" w:sz="8" w:space="0" w:color="9C9B9B" w:themeColor="accent1"/>
              <w:left w:val="single" w:sz="8" w:space="0" w:color="9C9B9B" w:themeColor="accent1"/>
              <w:bottom w:val="single" w:sz="8" w:space="0" w:color="9C9B9B" w:themeColor="accent1"/>
              <w:right w:val="single" w:sz="4" w:space="0" w:color="9C9B9B" w:themeColor="accent1"/>
            </w:tcBorders>
          </w:tcPr>
          <w:p w14:paraId="48959CCE"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meeting new people</w:t>
            </w:r>
          </w:p>
        </w:tc>
        <w:tc>
          <w:tcPr>
            <w:tcW w:w="992" w:type="dxa"/>
            <w:tcBorders>
              <w:left w:val="single" w:sz="4" w:space="0" w:color="9C9B9B" w:themeColor="accent1"/>
            </w:tcBorders>
            <w:vAlign w:val="center"/>
          </w:tcPr>
          <w:p w14:paraId="2EAD64D4" w14:textId="77777777" w:rsidR="003043DF" w:rsidRPr="00830994" w:rsidRDefault="003043DF" w:rsidP="003043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52.1%</w:t>
            </w:r>
          </w:p>
        </w:tc>
        <w:tc>
          <w:tcPr>
            <w:tcW w:w="1276" w:type="dxa"/>
            <w:tcBorders>
              <w:left w:val="single" w:sz="4" w:space="0" w:color="9C9B9B" w:themeColor="accent1"/>
              <w:right w:val="single" w:sz="4" w:space="0" w:color="9C9B9B" w:themeColor="accent1"/>
            </w:tcBorders>
            <w:vAlign w:val="center"/>
          </w:tcPr>
          <w:p w14:paraId="4D01D243" w14:textId="77777777" w:rsidR="003043DF" w:rsidRPr="00830994" w:rsidRDefault="003043DF"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76.8%</w:t>
            </w:r>
          </w:p>
        </w:tc>
        <w:tc>
          <w:tcPr>
            <w:tcW w:w="992" w:type="dxa"/>
            <w:tcBorders>
              <w:left w:val="single" w:sz="4" w:space="0" w:color="9C9B9B" w:themeColor="accent1"/>
            </w:tcBorders>
            <w:vAlign w:val="center"/>
          </w:tcPr>
          <w:p w14:paraId="59EC257C" w14:textId="77777777" w:rsidR="003043DF" w:rsidRPr="00830994" w:rsidRDefault="003043DF"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56.1%</w:t>
            </w:r>
          </w:p>
        </w:tc>
        <w:tc>
          <w:tcPr>
            <w:tcW w:w="1276" w:type="dxa"/>
            <w:tcBorders>
              <w:left w:val="single" w:sz="4" w:space="0" w:color="9C9B9B" w:themeColor="accent1"/>
            </w:tcBorders>
            <w:vAlign w:val="center"/>
          </w:tcPr>
          <w:p w14:paraId="5366FB62" w14:textId="77777777" w:rsidR="003043DF" w:rsidRPr="00830994" w:rsidRDefault="003043DF"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61.3%</w:t>
            </w:r>
          </w:p>
        </w:tc>
        <w:tc>
          <w:tcPr>
            <w:tcW w:w="1134" w:type="dxa"/>
            <w:tcBorders>
              <w:left w:val="single" w:sz="4" w:space="0" w:color="9C9B9B" w:themeColor="accent1"/>
            </w:tcBorders>
            <w:vAlign w:val="center"/>
          </w:tcPr>
          <w:p w14:paraId="30C6C9AD" w14:textId="77777777" w:rsidR="003043DF" w:rsidRPr="00830994" w:rsidRDefault="003043DF"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+20pp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5533BAFA"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56.2%</w:t>
            </w:r>
          </w:p>
        </w:tc>
        <w:tc>
          <w:tcPr>
            <w:tcW w:w="1134" w:type="dxa"/>
            <w:tcBorders>
              <w:left w:val="single" w:sz="4" w:space="0" w:color="9C9B9B" w:themeColor="accent1"/>
            </w:tcBorders>
            <w:vAlign w:val="center"/>
          </w:tcPr>
          <w:p w14:paraId="3C98ED73"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76.0%</w:t>
            </w:r>
          </w:p>
        </w:tc>
        <w:tc>
          <w:tcPr>
            <w:tcW w:w="1134" w:type="dxa"/>
            <w:tcBorders>
              <w:left w:val="single" w:sz="4" w:space="0" w:color="9C9B9B" w:themeColor="accent1"/>
            </w:tcBorders>
            <w:vAlign w:val="center"/>
          </w:tcPr>
          <w:p w14:paraId="51DA2C71"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63.5%</w:t>
            </w:r>
          </w:p>
        </w:tc>
        <w:tc>
          <w:tcPr>
            <w:tcW w:w="1134" w:type="dxa"/>
            <w:tcBorders>
              <w:left w:val="single" w:sz="4" w:space="0" w:color="9C9B9B" w:themeColor="accent1"/>
            </w:tcBorders>
            <w:vAlign w:val="center"/>
          </w:tcPr>
          <w:p w14:paraId="39E7D8D2"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60.5%</w:t>
            </w:r>
          </w:p>
        </w:tc>
        <w:tc>
          <w:tcPr>
            <w:tcW w:w="1134" w:type="dxa"/>
            <w:tcBorders>
              <w:left w:val="single" w:sz="4" w:space="0" w:color="9C9B9B" w:themeColor="accent1"/>
            </w:tcBorders>
            <w:vAlign w:val="center"/>
          </w:tcPr>
          <w:p w14:paraId="0E75CE1A"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+23pp</w:t>
            </w:r>
            <w:r w:rsidR="00CC4E8B" w:rsidRPr="00830994">
              <w:rPr>
                <w:rFonts w:asciiTheme="minorHAnsi" w:hAnsiTheme="minorHAnsi" w:cstheme="minorHAnsi"/>
                <w:b/>
                <w:bCs/>
                <w:color w:val="000000"/>
                <w:sz w:val="22"/>
              </w:rPr>
              <w:t>*</w:t>
            </w:r>
          </w:p>
        </w:tc>
      </w:tr>
      <w:tr w:rsidR="003043DF" w:rsidRPr="00830994" w14:paraId="384CD614" w14:textId="77777777" w:rsidTr="00AC40B9">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EBD89FD"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working with other people in a team</w:t>
            </w:r>
          </w:p>
        </w:tc>
        <w:tc>
          <w:tcPr>
            <w:tcW w:w="992" w:type="dxa"/>
            <w:tcBorders>
              <w:left w:val="single" w:sz="4" w:space="0" w:color="9C9B9B" w:themeColor="accent1"/>
            </w:tcBorders>
            <w:vAlign w:val="center"/>
          </w:tcPr>
          <w:p w14:paraId="786390FD" w14:textId="77777777" w:rsidR="003043DF" w:rsidRPr="00830994" w:rsidRDefault="00503D58" w:rsidP="003043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73.4%</w:t>
            </w:r>
          </w:p>
        </w:tc>
        <w:tc>
          <w:tcPr>
            <w:tcW w:w="1276" w:type="dxa"/>
            <w:tcBorders>
              <w:left w:val="single" w:sz="4" w:space="0" w:color="9C9B9B" w:themeColor="accent1"/>
              <w:right w:val="single" w:sz="4" w:space="0" w:color="9C9B9B" w:themeColor="accent1"/>
            </w:tcBorders>
            <w:vAlign w:val="center"/>
          </w:tcPr>
          <w:p w14:paraId="1EBE3146"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87.0%</w:t>
            </w:r>
          </w:p>
        </w:tc>
        <w:tc>
          <w:tcPr>
            <w:tcW w:w="992" w:type="dxa"/>
            <w:tcBorders>
              <w:left w:val="single" w:sz="4" w:space="0" w:color="9C9B9B" w:themeColor="accent1"/>
            </w:tcBorders>
            <w:vAlign w:val="center"/>
          </w:tcPr>
          <w:p w14:paraId="01750B8C"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75.2%</w:t>
            </w:r>
          </w:p>
        </w:tc>
        <w:tc>
          <w:tcPr>
            <w:tcW w:w="1276" w:type="dxa"/>
            <w:tcBorders>
              <w:left w:val="single" w:sz="4" w:space="0" w:color="9C9B9B" w:themeColor="accent1"/>
            </w:tcBorders>
            <w:vAlign w:val="center"/>
          </w:tcPr>
          <w:p w14:paraId="0248A76B"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74.4%</w:t>
            </w:r>
          </w:p>
        </w:tc>
        <w:tc>
          <w:tcPr>
            <w:tcW w:w="1134" w:type="dxa"/>
            <w:tcBorders>
              <w:left w:val="single" w:sz="4" w:space="0" w:color="9C9B9B" w:themeColor="accent1"/>
            </w:tcBorders>
            <w:vAlign w:val="center"/>
          </w:tcPr>
          <w:p w14:paraId="384B7822" w14:textId="77777777" w:rsidR="003043DF" w:rsidRPr="00830994" w:rsidRDefault="003043DF"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+14pp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24C8189"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73.6%</w:t>
            </w:r>
          </w:p>
        </w:tc>
        <w:tc>
          <w:tcPr>
            <w:tcW w:w="1134" w:type="dxa"/>
            <w:tcBorders>
              <w:left w:val="single" w:sz="4" w:space="0" w:color="9C9B9B" w:themeColor="accent1"/>
            </w:tcBorders>
            <w:vAlign w:val="center"/>
          </w:tcPr>
          <w:p w14:paraId="0C123373"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84.5%</w:t>
            </w:r>
          </w:p>
        </w:tc>
        <w:tc>
          <w:tcPr>
            <w:tcW w:w="1134" w:type="dxa"/>
            <w:tcBorders>
              <w:left w:val="single" w:sz="4" w:space="0" w:color="9C9B9B" w:themeColor="accent1"/>
            </w:tcBorders>
            <w:vAlign w:val="center"/>
          </w:tcPr>
          <w:p w14:paraId="314C6B9D"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78.6%</w:t>
            </w:r>
          </w:p>
        </w:tc>
        <w:tc>
          <w:tcPr>
            <w:tcW w:w="1134" w:type="dxa"/>
            <w:tcBorders>
              <w:left w:val="single" w:sz="4" w:space="0" w:color="9C9B9B" w:themeColor="accent1"/>
            </w:tcBorders>
            <w:vAlign w:val="center"/>
          </w:tcPr>
          <w:p w14:paraId="5BC93FA6"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76.8%</w:t>
            </w:r>
          </w:p>
        </w:tc>
        <w:tc>
          <w:tcPr>
            <w:tcW w:w="1134" w:type="dxa"/>
            <w:tcBorders>
              <w:left w:val="single" w:sz="4" w:space="0" w:color="9C9B9B" w:themeColor="accent1"/>
            </w:tcBorders>
            <w:vAlign w:val="center"/>
          </w:tcPr>
          <w:p w14:paraId="529BA66F"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CC4E8B" w:rsidRPr="00830994">
              <w:rPr>
                <w:rFonts w:asciiTheme="minorHAnsi" w:hAnsiTheme="minorHAnsi" w:cstheme="minorHAnsi"/>
                <w:b/>
                <w:bCs/>
                <w:color w:val="000000"/>
                <w:sz w:val="22"/>
              </w:rPr>
              <w:t>*</w:t>
            </w:r>
          </w:p>
        </w:tc>
      </w:tr>
      <w:tr w:rsidR="003043DF" w:rsidRPr="00830994" w14:paraId="438C927B" w14:textId="77777777" w:rsidTr="00AC40B9">
        <w:trPr>
          <w:trHeight w:val="37"/>
        </w:trPr>
        <w:tc>
          <w:tcPr>
            <w:cnfStyle w:val="001000000000" w:firstRow="0" w:lastRow="0" w:firstColumn="1" w:lastColumn="0" w:oddVBand="0" w:evenVBand="0" w:oddHBand="0" w:evenHBand="0" w:firstRowFirstColumn="0" w:firstRowLastColumn="0" w:lastRowFirstColumn="0" w:lastRowLastColumn="0"/>
            <w:tcW w:w="2812" w:type="dxa"/>
            <w:tcBorders>
              <w:top w:val="single" w:sz="8" w:space="0" w:color="9C9B9B" w:themeColor="accent1"/>
              <w:left w:val="single" w:sz="8" w:space="0" w:color="9C9B9B" w:themeColor="accent1"/>
              <w:bottom w:val="single" w:sz="8" w:space="0" w:color="9C9B9B" w:themeColor="accent1"/>
              <w:right w:val="single" w:sz="4" w:space="0" w:color="9C9B9B" w:themeColor="accent1"/>
            </w:tcBorders>
          </w:tcPr>
          <w:p w14:paraId="76BD8A5D"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get along with people easily’</w:t>
            </w:r>
          </w:p>
        </w:tc>
        <w:tc>
          <w:tcPr>
            <w:tcW w:w="992" w:type="dxa"/>
            <w:tcBorders>
              <w:left w:val="single" w:sz="4" w:space="0" w:color="9C9B9B" w:themeColor="accent1"/>
            </w:tcBorders>
            <w:vAlign w:val="center"/>
          </w:tcPr>
          <w:p w14:paraId="60720E77" w14:textId="77777777" w:rsidR="003043DF" w:rsidRPr="00830994" w:rsidRDefault="00503D58" w:rsidP="003043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73.1%</w:t>
            </w:r>
          </w:p>
        </w:tc>
        <w:tc>
          <w:tcPr>
            <w:tcW w:w="1276" w:type="dxa"/>
            <w:tcBorders>
              <w:left w:val="single" w:sz="4" w:space="0" w:color="9C9B9B" w:themeColor="accent1"/>
              <w:right w:val="single" w:sz="4" w:space="0" w:color="9C9B9B" w:themeColor="accent1"/>
            </w:tcBorders>
            <w:vAlign w:val="center"/>
          </w:tcPr>
          <w:p w14:paraId="12A1CEAA"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83.4%</w:t>
            </w:r>
          </w:p>
        </w:tc>
        <w:tc>
          <w:tcPr>
            <w:tcW w:w="992" w:type="dxa"/>
            <w:tcBorders>
              <w:left w:val="single" w:sz="4" w:space="0" w:color="9C9B9B" w:themeColor="accent1"/>
            </w:tcBorders>
            <w:vAlign w:val="center"/>
          </w:tcPr>
          <w:p w14:paraId="648204A8"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75.4%</w:t>
            </w:r>
          </w:p>
        </w:tc>
        <w:tc>
          <w:tcPr>
            <w:tcW w:w="1276" w:type="dxa"/>
            <w:tcBorders>
              <w:left w:val="single" w:sz="4" w:space="0" w:color="9C9B9B" w:themeColor="accent1"/>
            </w:tcBorders>
            <w:vAlign w:val="center"/>
          </w:tcPr>
          <w:p w14:paraId="6AF98402"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76.9%</w:t>
            </w:r>
          </w:p>
        </w:tc>
        <w:tc>
          <w:tcPr>
            <w:tcW w:w="1134" w:type="dxa"/>
            <w:tcBorders>
              <w:left w:val="single" w:sz="4" w:space="0" w:color="9C9B9B" w:themeColor="accent1"/>
            </w:tcBorders>
            <w:vAlign w:val="center"/>
          </w:tcPr>
          <w:p w14:paraId="014A3EE9"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+9pp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85C1FA1"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74.9%</w:t>
            </w:r>
          </w:p>
        </w:tc>
        <w:tc>
          <w:tcPr>
            <w:tcW w:w="1134" w:type="dxa"/>
            <w:tcBorders>
              <w:left w:val="single" w:sz="4" w:space="0" w:color="9C9B9B" w:themeColor="accent1"/>
            </w:tcBorders>
            <w:vAlign w:val="center"/>
          </w:tcPr>
          <w:p w14:paraId="213612B2"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82.1%</w:t>
            </w:r>
          </w:p>
        </w:tc>
        <w:tc>
          <w:tcPr>
            <w:tcW w:w="1134" w:type="dxa"/>
            <w:tcBorders>
              <w:left w:val="single" w:sz="4" w:space="0" w:color="9C9B9B" w:themeColor="accent1"/>
            </w:tcBorders>
            <w:vAlign w:val="center"/>
          </w:tcPr>
          <w:p w14:paraId="32780647"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78.0%</w:t>
            </w:r>
          </w:p>
        </w:tc>
        <w:tc>
          <w:tcPr>
            <w:tcW w:w="1134" w:type="dxa"/>
            <w:tcBorders>
              <w:left w:val="single" w:sz="4" w:space="0" w:color="9C9B9B" w:themeColor="accent1"/>
            </w:tcBorders>
            <w:vAlign w:val="center"/>
          </w:tcPr>
          <w:p w14:paraId="41959830"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77.5%</w:t>
            </w:r>
          </w:p>
        </w:tc>
        <w:tc>
          <w:tcPr>
            <w:tcW w:w="1134" w:type="dxa"/>
            <w:tcBorders>
              <w:left w:val="single" w:sz="4" w:space="0" w:color="9C9B9B" w:themeColor="accent1"/>
            </w:tcBorders>
            <w:vAlign w:val="center"/>
          </w:tcPr>
          <w:p w14:paraId="22FC4916"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+8pp</w:t>
            </w:r>
            <w:r w:rsidR="00CC4E8B" w:rsidRPr="00830994">
              <w:rPr>
                <w:rFonts w:asciiTheme="minorHAnsi" w:hAnsiTheme="minorHAnsi" w:cstheme="minorHAnsi"/>
                <w:b/>
                <w:bCs/>
                <w:color w:val="000000"/>
                <w:sz w:val="22"/>
              </w:rPr>
              <w:t>*</w:t>
            </w:r>
          </w:p>
        </w:tc>
      </w:tr>
      <w:tr w:rsidR="003043DF" w:rsidRPr="00830994" w14:paraId="14CF43FE" w14:textId="77777777" w:rsidTr="00AC40B9">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2DC4916"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try to treat other people with respect’</w:t>
            </w:r>
          </w:p>
        </w:tc>
        <w:tc>
          <w:tcPr>
            <w:tcW w:w="992" w:type="dxa"/>
            <w:tcBorders>
              <w:left w:val="single" w:sz="4" w:space="0" w:color="9C9B9B" w:themeColor="accent1"/>
            </w:tcBorders>
            <w:vAlign w:val="center"/>
          </w:tcPr>
          <w:p w14:paraId="57EC80A5" w14:textId="77777777" w:rsidR="003043DF" w:rsidRPr="00830994" w:rsidRDefault="00503D58" w:rsidP="003043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95.4%</w:t>
            </w:r>
          </w:p>
        </w:tc>
        <w:tc>
          <w:tcPr>
            <w:tcW w:w="1276" w:type="dxa"/>
            <w:tcBorders>
              <w:left w:val="single" w:sz="4" w:space="0" w:color="9C9B9B" w:themeColor="accent1"/>
              <w:right w:val="single" w:sz="4" w:space="0" w:color="9C9B9B" w:themeColor="accent1"/>
            </w:tcBorders>
            <w:vAlign w:val="center"/>
          </w:tcPr>
          <w:p w14:paraId="271027DE"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96.9%</w:t>
            </w:r>
          </w:p>
        </w:tc>
        <w:tc>
          <w:tcPr>
            <w:tcW w:w="992" w:type="dxa"/>
            <w:tcBorders>
              <w:left w:val="single" w:sz="4" w:space="0" w:color="9C9B9B" w:themeColor="accent1"/>
            </w:tcBorders>
            <w:vAlign w:val="center"/>
          </w:tcPr>
          <w:p w14:paraId="31D625AC"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97.4%</w:t>
            </w:r>
          </w:p>
        </w:tc>
        <w:tc>
          <w:tcPr>
            <w:tcW w:w="1276" w:type="dxa"/>
            <w:tcBorders>
              <w:left w:val="single" w:sz="4" w:space="0" w:color="9C9B9B" w:themeColor="accent1"/>
            </w:tcBorders>
            <w:vAlign w:val="center"/>
          </w:tcPr>
          <w:p w14:paraId="7F700FE5"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94.7%</w:t>
            </w:r>
          </w:p>
        </w:tc>
        <w:tc>
          <w:tcPr>
            <w:tcW w:w="1134" w:type="dxa"/>
            <w:tcBorders>
              <w:left w:val="single" w:sz="4" w:space="0" w:color="9C9B9B" w:themeColor="accent1"/>
            </w:tcBorders>
            <w:vAlign w:val="center"/>
          </w:tcPr>
          <w:p w14:paraId="091ED149"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7E4F9231"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95.4%</w:t>
            </w:r>
          </w:p>
        </w:tc>
        <w:tc>
          <w:tcPr>
            <w:tcW w:w="1134" w:type="dxa"/>
            <w:tcBorders>
              <w:left w:val="single" w:sz="4" w:space="0" w:color="9C9B9B" w:themeColor="accent1"/>
            </w:tcBorders>
            <w:vAlign w:val="center"/>
          </w:tcPr>
          <w:p w14:paraId="4DA8563D"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95.3%</w:t>
            </w:r>
          </w:p>
        </w:tc>
        <w:tc>
          <w:tcPr>
            <w:tcW w:w="1134" w:type="dxa"/>
            <w:tcBorders>
              <w:left w:val="single" w:sz="4" w:space="0" w:color="9C9B9B" w:themeColor="accent1"/>
            </w:tcBorders>
            <w:vAlign w:val="center"/>
          </w:tcPr>
          <w:p w14:paraId="4E01467D"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93.0%</w:t>
            </w:r>
          </w:p>
        </w:tc>
        <w:tc>
          <w:tcPr>
            <w:tcW w:w="1134" w:type="dxa"/>
            <w:tcBorders>
              <w:left w:val="single" w:sz="4" w:space="0" w:color="9C9B9B" w:themeColor="accent1"/>
            </w:tcBorders>
            <w:vAlign w:val="center"/>
          </w:tcPr>
          <w:p w14:paraId="21FA0B92"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94.4%</w:t>
            </w:r>
          </w:p>
        </w:tc>
        <w:tc>
          <w:tcPr>
            <w:tcW w:w="1134" w:type="dxa"/>
            <w:tcBorders>
              <w:left w:val="single" w:sz="4" w:space="0" w:color="9C9B9B" w:themeColor="accent1"/>
            </w:tcBorders>
            <w:vAlign w:val="center"/>
          </w:tcPr>
          <w:p w14:paraId="109A9192"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r>
      <w:tr w:rsidR="003043DF" w:rsidRPr="00830994" w14:paraId="0646F685" w14:textId="77777777" w:rsidTr="00AC40B9">
        <w:trPr>
          <w:trHeight w:val="113"/>
        </w:trPr>
        <w:tc>
          <w:tcPr>
            <w:cnfStyle w:val="001000000000" w:firstRow="0" w:lastRow="0" w:firstColumn="1" w:lastColumn="0" w:oddVBand="0" w:evenVBand="0" w:oddHBand="0" w:evenHBand="0" w:firstRowFirstColumn="0" w:firstRowLastColumn="0" w:lastRowFirstColumn="0" w:lastRowLastColumn="0"/>
            <w:tcW w:w="2812" w:type="dxa"/>
            <w:tcBorders>
              <w:top w:val="single" w:sz="8" w:space="0" w:color="9C9B9B" w:themeColor="accent1"/>
              <w:left w:val="single" w:sz="8" w:space="0" w:color="9C9B9B" w:themeColor="accent1"/>
              <w:bottom w:val="single" w:sz="8" w:space="0" w:color="9C9B9B" w:themeColor="accent1"/>
              <w:right w:val="single" w:sz="4" w:space="0" w:color="9C9B9B" w:themeColor="accent1"/>
            </w:tcBorders>
          </w:tcPr>
          <w:p w14:paraId="6E70125B"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enjoy working with people who have different opinions to me’</w:t>
            </w:r>
          </w:p>
        </w:tc>
        <w:tc>
          <w:tcPr>
            <w:tcW w:w="992" w:type="dxa"/>
            <w:tcBorders>
              <w:left w:val="single" w:sz="4" w:space="0" w:color="9C9B9B" w:themeColor="accent1"/>
            </w:tcBorders>
            <w:vAlign w:val="center"/>
          </w:tcPr>
          <w:p w14:paraId="5C7D17E8" w14:textId="77777777" w:rsidR="003043DF" w:rsidRPr="00830994" w:rsidRDefault="00503D58" w:rsidP="003043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59.3%</w:t>
            </w:r>
          </w:p>
        </w:tc>
        <w:tc>
          <w:tcPr>
            <w:tcW w:w="1276" w:type="dxa"/>
            <w:tcBorders>
              <w:left w:val="single" w:sz="4" w:space="0" w:color="9C9B9B" w:themeColor="accent1"/>
              <w:right w:val="single" w:sz="4" w:space="0" w:color="9C9B9B" w:themeColor="accent1"/>
            </w:tcBorders>
            <w:vAlign w:val="center"/>
          </w:tcPr>
          <w:p w14:paraId="460AFA05"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w:t>
            </w:r>
            <w:r w:rsidR="00E90A14" w:rsidRPr="00830994">
              <w:rPr>
                <w:rFonts w:asciiTheme="minorHAnsi" w:hAnsiTheme="minorHAnsi" w:cstheme="minorHAnsi"/>
                <w:bCs/>
                <w:color w:val="000000"/>
                <w:sz w:val="22"/>
              </w:rPr>
              <w:t>5</w:t>
            </w:r>
            <w:r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2E266A62"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59.9%</w:t>
            </w:r>
          </w:p>
        </w:tc>
        <w:tc>
          <w:tcPr>
            <w:tcW w:w="1276" w:type="dxa"/>
            <w:tcBorders>
              <w:left w:val="single" w:sz="4" w:space="0" w:color="9C9B9B" w:themeColor="accent1"/>
            </w:tcBorders>
            <w:vAlign w:val="center"/>
          </w:tcPr>
          <w:p w14:paraId="12CBFFE8"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62.2%</w:t>
            </w:r>
          </w:p>
        </w:tc>
        <w:tc>
          <w:tcPr>
            <w:tcW w:w="1134" w:type="dxa"/>
            <w:tcBorders>
              <w:left w:val="single" w:sz="4" w:space="0" w:color="9C9B9B" w:themeColor="accent1"/>
            </w:tcBorders>
            <w:vAlign w:val="center"/>
          </w:tcPr>
          <w:p w14:paraId="372513A4" w14:textId="77777777" w:rsidR="003043DF" w:rsidRPr="00830994" w:rsidRDefault="00503D58"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+9pp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46F4270"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65.7%</w:t>
            </w:r>
          </w:p>
        </w:tc>
        <w:tc>
          <w:tcPr>
            <w:tcW w:w="1134" w:type="dxa"/>
            <w:tcBorders>
              <w:left w:val="single" w:sz="4" w:space="0" w:color="9C9B9B" w:themeColor="accent1"/>
            </w:tcBorders>
            <w:vAlign w:val="center"/>
          </w:tcPr>
          <w:p w14:paraId="5B547D94"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71.3%</w:t>
            </w:r>
          </w:p>
        </w:tc>
        <w:tc>
          <w:tcPr>
            <w:tcW w:w="1134" w:type="dxa"/>
            <w:tcBorders>
              <w:left w:val="single" w:sz="4" w:space="0" w:color="9C9B9B" w:themeColor="accent1"/>
            </w:tcBorders>
            <w:vAlign w:val="center"/>
          </w:tcPr>
          <w:p w14:paraId="53628E20"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62.2%</w:t>
            </w:r>
          </w:p>
        </w:tc>
        <w:tc>
          <w:tcPr>
            <w:tcW w:w="1134" w:type="dxa"/>
            <w:tcBorders>
              <w:left w:val="single" w:sz="4" w:space="0" w:color="9C9B9B" w:themeColor="accent1"/>
            </w:tcBorders>
            <w:vAlign w:val="center"/>
          </w:tcPr>
          <w:p w14:paraId="06F34908"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60.6%</w:t>
            </w:r>
          </w:p>
        </w:tc>
        <w:tc>
          <w:tcPr>
            <w:tcW w:w="1134" w:type="dxa"/>
            <w:tcBorders>
              <w:left w:val="single" w:sz="4" w:space="0" w:color="9C9B9B" w:themeColor="accent1"/>
            </w:tcBorders>
            <w:vAlign w:val="center"/>
          </w:tcPr>
          <w:p w14:paraId="3E455E7F" w14:textId="77777777" w:rsidR="003043DF" w:rsidRPr="00830994" w:rsidRDefault="00276B86" w:rsidP="003043DF">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+7pp</w:t>
            </w:r>
            <w:r w:rsidR="00CC4E8B" w:rsidRPr="00830994">
              <w:rPr>
                <w:rFonts w:asciiTheme="minorHAnsi" w:hAnsiTheme="minorHAnsi" w:cstheme="minorHAnsi"/>
                <w:b/>
                <w:bCs/>
                <w:color w:val="000000"/>
                <w:sz w:val="22"/>
              </w:rPr>
              <w:t>*</w:t>
            </w:r>
          </w:p>
        </w:tc>
      </w:tr>
      <w:tr w:rsidR="003043DF" w:rsidRPr="00830994" w14:paraId="63D1E69B" w14:textId="77777777" w:rsidTr="00AC40B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B6C119F" w14:textId="77777777" w:rsidR="003043DF" w:rsidRPr="00830994" w:rsidRDefault="003043DF" w:rsidP="003043DF">
            <w:pPr>
              <w:rPr>
                <w:rFonts w:asciiTheme="minorHAnsi" w:hAnsiTheme="minorHAnsi" w:cstheme="minorHAnsi"/>
                <w:b w:val="0"/>
                <w:color w:val="000000"/>
                <w:sz w:val="22"/>
              </w:rPr>
            </w:pPr>
            <w:r w:rsidRPr="00830994">
              <w:rPr>
                <w:rFonts w:asciiTheme="minorHAnsi" w:hAnsiTheme="minorHAnsi" w:cstheme="minorHAnsi"/>
                <w:color w:val="000000"/>
                <w:sz w:val="22"/>
              </w:rPr>
              <w:t>% who agree that ‘if I needed help there are people who would be there for me’</w:t>
            </w:r>
          </w:p>
        </w:tc>
        <w:tc>
          <w:tcPr>
            <w:tcW w:w="992" w:type="dxa"/>
            <w:tcBorders>
              <w:left w:val="single" w:sz="4" w:space="0" w:color="9C9B9B" w:themeColor="accent1"/>
            </w:tcBorders>
            <w:vAlign w:val="center"/>
          </w:tcPr>
          <w:p w14:paraId="2BED01A4" w14:textId="77777777" w:rsidR="003043DF" w:rsidRPr="00830994" w:rsidRDefault="00503D58" w:rsidP="003043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78.8%</w:t>
            </w:r>
          </w:p>
        </w:tc>
        <w:tc>
          <w:tcPr>
            <w:tcW w:w="1276" w:type="dxa"/>
            <w:tcBorders>
              <w:left w:val="single" w:sz="4" w:space="0" w:color="9C9B9B" w:themeColor="accent1"/>
              <w:right w:val="single" w:sz="4" w:space="0" w:color="9C9B9B" w:themeColor="accent1"/>
            </w:tcBorders>
            <w:vAlign w:val="center"/>
          </w:tcPr>
          <w:p w14:paraId="3E64B43D"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86.5%</w:t>
            </w:r>
          </w:p>
        </w:tc>
        <w:tc>
          <w:tcPr>
            <w:tcW w:w="992" w:type="dxa"/>
            <w:tcBorders>
              <w:left w:val="single" w:sz="4" w:space="0" w:color="9C9B9B" w:themeColor="accent1"/>
            </w:tcBorders>
            <w:vAlign w:val="center"/>
          </w:tcPr>
          <w:p w14:paraId="386362D3"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79.7%</w:t>
            </w:r>
          </w:p>
        </w:tc>
        <w:tc>
          <w:tcPr>
            <w:tcW w:w="1276" w:type="dxa"/>
            <w:tcBorders>
              <w:left w:val="single" w:sz="4" w:space="0" w:color="9C9B9B" w:themeColor="accent1"/>
            </w:tcBorders>
            <w:vAlign w:val="center"/>
          </w:tcPr>
          <w:p w14:paraId="57D30A40"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79.0%</w:t>
            </w:r>
          </w:p>
        </w:tc>
        <w:tc>
          <w:tcPr>
            <w:tcW w:w="1134" w:type="dxa"/>
            <w:tcBorders>
              <w:left w:val="single" w:sz="4" w:space="0" w:color="9C9B9B" w:themeColor="accent1"/>
            </w:tcBorders>
            <w:vAlign w:val="center"/>
          </w:tcPr>
          <w:p w14:paraId="563D0BAC" w14:textId="77777777" w:rsidR="003043DF" w:rsidRPr="00830994" w:rsidRDefault="00503D58"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+9pp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7EF597D4"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81.8%</w:t>
            </w:r>
          </w:p>
        </w:tc>
        <w:tc>
          <w:tcPr>
            <w:tcW w:w="1134" w:type="dxa"/>
            <w:tcBorders>
              <w:left w:val="single" w:sz="4" w:space="0" w:color="9C9B9B" w:themeColor="accent1"/>
            </w:tcBorders>
            <w:vAlign w:val="center"/>
          </w:tcPr>
          <w:p w14:paraId="2ECE91C2"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83.1%</w:t>
            </w:r>
          </w:p>
        </w:tc>
        <w:tc>
          <w:tcPr>
            <w:tcW w:w="1134" w:type="dxa"/>
            <w:tcBorders>
              <w:left w:val="single" w:sz="4" w:space="0" w:color="9C9B9B" w:themeColor="accent1"/>
            </w:tcBorders>
            <w:vAlign w:val="center"/>
          </w:tcPr>
          <w:p w14:paraId="45BA8F20"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84.1%</w:t>
            </w:r>
          </w:p>
        </w:tc>
        <w:tc>
          <w:tcPr>
            <w:tcW w:w="1134" w:type="dxa"/>
            <w:tcBorders>
              <w:left w:val="single" w:sz="4" w:space="0" w:color="9C9B9B" w:themeColor="accent1"/>
            </w:tcBorders>
            <w:vAlign w:val="center"/>
          </w:tcPr>
          <w:p w14:paraId="21119BB0"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84.7%</w:t>
            </w:r>
          </w:p>
        </w:tc>
        <w:tc>
          <w:tcPr>
            <w:tcW w:w="1134" w:type="dxa"/>
            <w:tcBorders>
              <w:left w:val="single" w:sz="4" w:space="0" w:color="9C9B9B" w:themeColor="accent1"/>
            </w:tcBorders>
            <w:vAlign w:val="center"/>
          </w:tcPr>
          <w:p w14:paraId="3B8E7958" w14:textId="77777777" w:rsidR="003043DF" w:rsidRPr="00830994" w:rsidRDefault="00276B86" w:rsidP="003043DF">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r>
    </w:tbl>
    <w:p w14:paraId="0688A6A6" w14:textId="77777777" w:rsidR="00EC1716" w:rsidRPr="0097076C" w:rsidRDefault="00EC1716" w:rsidP="00EC1716">
      <w:pPr>
        <w:pStyle w:val="KTRsub-heading"/>
        <w:rPr>
          <w:sz w:val="22"/>
          <w:szCs w:val="22"/>
        </w:rPr>
      </w:pPr>
    </w:p>
    <w:p w14:paraId="436DD5B8" w14:textId="77777777" w:rsidR="00503D58"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20</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w:t>
      </w:r>
      <w:r w:rsidR="00F65D35" w:rsidRPr="0097076C">
        <w:rPr>
          <w:rFonts w:asciiTheme="minorHAnsi" w:hAnsiTheme="minorHAnsi" w:cstheme="minorHAnsi"/>
          <w:sz w:val="22"/>
          <w:szCs w:val="22"/>
        </w:rPr>
        <w:t xml:space="preserve">Social mobility: </w:t>
      </w:r>
      <w:r w:rsidRPr="0097076C">
        <w:rPr>
          <w:rFonts w:asciiTheme="minorHAnsi" w:hAnsiTheme="minorHAnsi" w:cstheme="minorHAnsi"/>
          <w:sz w:val="22"/>
          <w:szCs w:val="22"/>
        </w:rPr>
        <w:t>Transition to adulthood outcome measures</w:t>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503D58" w:rsidRPr="00830994" w14:paraId="70C1FDC1"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EC008C"/>
          </w:tcPr>
          <w:p w14:paraId="67ACBC26" w14:textId="77777777" w:rsidR="00503D58" w:rsidRPr="00830994" w:rsidRDefault="00503D58" w:rsidP="003840A2">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t>Outcome: Transition to adulthood</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EC008C"/>
          </w:tcPr>
          <w:p w14:paraId="68BAE282" w14:textId="77777777" w:rsidR="00503D58"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503D58"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649073DC" w14:textId="77777777" w:rsidR="00503D58"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14B9A893" w14:textId="77777777" w:rsidR="00503D58" w:rsidRPr="00830994" w:rsidRDefault="00503D5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3184C73A" w14:textId="77777777" w:rsidR="00503D58"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503D58"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4DDBBBE9" w14:textId="77777777" w:rsidR="00503D58"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01C4AA32" w14:textId="77777777" w:rsidR="00503D58" w:rsidRPr="00830994" w:rsidRDefault="00503D5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3F91F218"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5D30BACB" w14:textId="77777777" w:rsidR="00503D58" w:rsidRPr="00830994" w:rsidRDefault="00503D58" w:rsidP="003840A2">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EC008C"/>
          </w:tcPr>
          <w:p w14:paraId="317ADAE2" w14:textId="77777777" w:rsidR="00503D58" w:rsidRPr="00830994" w:rsidRDefault="00503D58"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EC008C"/>
          </w:tcPr>
          <w:p w14:paraId="512BE179"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EC008C"/>
          </w:tcPr>
          <w:p w14:paraId="1B75C2D7"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EC008C"/>
          </w:tcPr>
          <w:p w14:paraId="0FC06A74"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63C0AE65"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EC008C"/>
          </w:tcPr>
          <w:p w14:paraId="71EF32C1" w14:textId="77777777" w:rsidR="00503D58" w:rsidRPr="00830994" w:rsidRDefault="00503D58"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007AFCB2"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EC008C"/>
          </w:tcPr>
          <w:p w14:paraId="093CDF68"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7F5348BC"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391A433B" w14:textId="77777777" w:rsidR="00503D58" w:rsidRPr="00830994" w:rsidRDefault="00503D58"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E5199E" w:rsidRPr="00830994" w14:paraId="12C5CC82" w14:textId="77777777" w:rsidTr="00AC40B9">
        <w:trPr>
          <w:trHeight w:val="3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D015D61"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‘a range of different career options are open to me’</w:t>
            </w:r>
          </w:p>
        </w:tc>
        <w:tc>
          <w:tcPr>
            <w:tcW w:w="992" w:type="dxa"/>
            <w:tcBorders>
              <w:left w:val="single" w:sz="4" w:space="0" w:color="9C9B9B" w:themeColor="accent1"/>
            </w:tcBorders>
            <w:vAlign w:val="center"/>
          </w:tcPr>
          <w:p w14:paraId="18684A34" w14:textId="77777777" w:rsidR="00E5199E" w:rsidRPr="00830994" w:rsidRDefault="00211B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77.4%</w:t>
            </w:r>
          </w:p>
        </w:tc>
        <w:tc>
          <w:tcPr>
            <w:tcW w:w="1276" w:type="dxa"/>
            <w:tcBorders>
              <w:left w:val="single" w:sz="4" w:space="0" w:color="9C9B9B" w:themeColor="accent1"/>
              <w:right w:val="single" w:sz="4" w:space="0" w:color="9C9B9B" w:themeColor="accent1"/>
            </w:tcBorders>
            <w:vAlign w:val="center"/>
          </w:tcPr>
          <w:p w14:paraId="73F358F2" w14:textId="77777777" w:rsidR="00E5199E" w:rsidRPr="00830994" w:rsidRDefault="00211B8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85.0%</w:t>
            </w:r>
          </w:p>
        </w:tc>
        <w:tc>
          <w:tcPr>
            <w:tcW w:w="992" w:type="dxa"/>
            <w:tcBorders>
              <w:left w:val="single" w:sz="4" w:space="0" w:color="9C9B9B" w:themeColor="accent1"/>
            </w:tcBorders>
            <w:vAlign w:val="center"/>
          </w:tcPr>
          <w:p w14:paraId="59A8349F"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75.8%</w:t>
            </w:r>
          </w:p>
        </w:tc>
        <w:tc>
          <w:tcPr>
            <w:tcW w:w="1276" w:type="dxa"/>
            <w:tcBorders>
              <w:left w:val="single" w:sz="4" w:space="0" w:color="9C9B9B" w:themeColor="accent1"/>
            </w:tcBorders>
            <w:vAlign w:val="center"/>
          </w:tcPr>
          <w:p w14:paraId="24F7A994"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76.5%</w:t>
            </w:r>
          </w:p>
        </w:tc>
        <w:tc>
          <w:tcPr>
            <w:tcW w:w="1134" w:type="dxa"/>
            <w:tcBorders>
              <w:left w:val="single" w:sz="4" w:space="0" w:color="9C9B9B" w:themeColor="accent1"/>
            </w:tcBorders>
            <w:vAlign w:val="center"/>
          </w:tcPr>
          <w:p w14:paraId="4C31693C"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E9EEDCD"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78.7%</w:t>
            </w:r>
          </w:p>
        </w:tc>
        <w:tc>
          <w:tcPr>
            <w:tcW w:w="1134" w:type="dxa"/>
            <w:tcBorders>
              <w:left w:val="single" w:sz="4" w:space="0" w:color="9C9B9B" w:themeColor="accent1"/>
            </w:tcBorders>
            <w:vAlign w:val="center"/>
          </w:tcPr>
          <w:p w14:paraId="5215A47E"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80.9%</w:t>
            </w:r>
          </w:p>
        </w:tc>
        <w:tc>
          <w:tcPr>
            <w:tcW w:w="1134" w:type="dxa"/>
            <w:tcBorders>
              <w:left w:val="single" w:sz="4" w:space="0" w:color="9C9B9B" w:themeColor="accent1"/>
            </w:tcBorders>
            <w:vAlign w:val="center"/>
          </w:tcPr>
          <w:p w14:paraId="23545981"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79.1%</w:t>
            </w:r>
          </w:p>
        </w:tc>
        <w:tc>
          <w:tcPr>
            <w:tcW w:w="1134" w:type="dxa"/>
            <w:tcBorders>
              <w:left w:val="single" w:sz="4" w:space="0" w:color="9C9B9B" w:themeColor="accent1"/>
            </w:tcBorders>
            <w:vAlign w:val="center"/>
          </w:tcPr>
          <w:p w14:paraId="75FA7AA2"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77.4%</w:t>
            </w:r>
          </w:p>
        </w:tc>
        <w:tc>
          <w:tcPr>
            <w:tcW w:w="1134" w:type="dxa"/>
            <w:tcBorders>
              <w:left w:val="single" w:sz="4" w:space="0" w:color="9C9B9B" w:themeColor="accent1"/>
            </w:tcBorders>
            <w:vAlign w:val="center"/>
          </w:tcPr>
          <w:p w14:paraId="253F91B6"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r>
      <w:tr w:rsidR="00E5199E" w:rsidRPr="00830994" w14:paraId="0A3861A2"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49436574"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‘studying to gain qualifications is important to me’</w:t>
            </w:r>
          </w:p>
        </w:tc>
        <w:tc>
          <w:tcPr>
            <w:tcW w:w="992" w:type="dxa"/>
            <w:tcBorders>
              <w:left w:val="single" w:sz="4" w:space="0" w:color="9C9B9B" w:themeColor="accent1"/>
            </w:tcBorders>
            <w:vAlign w:val="center"/>
          </w:tcPr>
          <w:p w14:paraId="3997DEE5" w14:textId="77777777" w:rsidR="00E5199E" w:rsidRPr="00830994" w:rsidRDefault="00211B85"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92.0%</w:t>
            </w:r>
          </w:p>
        </w:tc>
        <w:tc>
          <w:tcPr>
            <w:tcW w:w="1276" w:type="dxa"/>
            <w:tcBorders>
              <w:left w:val="single" w:sz="4" w:space="0" w:color="9C9B9B" w:themeColor="accent1"/>
              <w:right w:val="single" w:sz="4" w:space="0" w:color="9C9B9B" w:themeColor="accent1"/>
            </w:tcBorders>
            <w:vAlign w:val="center"/>
          </w:tcPr>
          <w:p w14:paraId="124EC32C" w14:textId="77777777" w:rsidR="00E5199E" w:rsidRPr="00830994" w:rsidRDefault="00211B85"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93.9%</w:t>
            </w:r>
          </w:p>
        </w:tc>
        <w:tc>
          <w:tcPr>
            <w:tcW w:w="992" w:type="dxa"/>
            <w:tcBorders>
              <w:left w:val="single" w:sz="4" w:space="0" w:color="9C9B9B" w:themeColor="accent1"/>
            </w:tcBorders>
            <w:vAlign w:val="center"/>
          </w:tcPr>
          <w:p w14:paraId="72A22980" w14:textId="77777777" w:rsidR="00E5199E" w:rsidRPr="00830994" w:rsidRDefault="00211B85"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91.0%</w:t>
            </w:r>
          </w:p>
        </w:tc>
        <w:tc>
          <w:tcPr>
            <w:tcW w:w="1276" w:type="dxa"/>
            <w:tcBorders>
              <w:left w:val="single" w:sz="4" w:space="0" w:color="9C9B9B" w:themeColor="accent1"/>
            </w:tcBorders>
            <w:vAlign w:val="center"/>
          </w:tcPr>
          <w:p w14:paraId="521F0E62" w14:textId="77777777" w:rsidR="00E5199E" w:rsidRPr="00830994" w:rsidRDefault="00211B85"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91.8%</w:t>
            </w:r>
          </w:p>
        </w:tc>
        <w:tc>
          <w:tcPr>
            <w:tcW w:w="1134" w:type="dxa"/>
            <w:tcBorders>
              <w:left w:val="single" w:sz="4" w:space="0" w:color="9C9B9B" w:themeColor="accent1"/>
            </w:tcBorders>
            <w:vAlign w:val="center"/>
          </w:tcPr>
          <w:p w14:paraId="0C779B40" w14:textId="77777777" w:rsidR="00E5199E" w:rsidRPr="00830994" w:rsidRDefault="00211B85"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c>
          <w:tcPr>
            <w:tcW w:w="992" w:type="dxa"/>
            <w:tcBorders>
              <w:left w:val="single" w:sz="4" w:space="0" w:color="9C9B9B" w:themeColor="accent1"/>
            </w:tcBorders>
            <w:vAlign w:val="center"/>
          </w:tcPr>
          <w:p w14:paraId="638B8AF7"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93.1%</w:t>
            </w:r>
          </w:p>
        </w:tc>
        <w:tc>
          <w:tcPr>
            <w:tcW w:w="1134" w:type="dxa"/>
            <w:tcBorders>
              <w:left w:val="single" w:sz="4" w:space="0" w:color="9C9B9B" w:themeColor="accent1"/>
            </w:tcBorders>
            <w:vAlign w:val="center"/>
          </w:tcPr>
          <w:p w14:paraId="7B5EFFB7"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91.8%</w:t>
            </w:r>
          </w:p>
        </w:tc>
        <w:tc>
          <w:tcPr>
            <w:tcW w:w="1134" w:type="dxa"/>
            <w:tcBorders>
              <w:left w:val="single" w:sz="4" w:space="0" w:color="9C9B9B" w:themeColor="accent1"/>
            </w:tcBorders>
            <w:vAlign w:val="center"/>
          </w:tcPr>
          <w:p w14:paraId="06851575"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92.7%</w:t>
            </w:r>
          </w:p>
        </w:tc>
        <w:tc>
          <w:tcPr>
            <w:tcW w:w="1134" w:type="dxa"/>
            <w:tcBorders>
              <w:left w:val="single" w:sz="4" w:space="0" w:color="9C9B9B" w:themeColor="accent1"/>
            </w:tcBorders>
            <w:vAlign w:val="center"/>
          </w:tcPr>
          <w:p w14:paraId="3A94D44A"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92.3%</w:t>
            </w:r>
          </w:p>
        </w:tc>
        <w:tc>
          <w:tcPr>
            <w:tcW w:w="1134" w:type="dxa"/>
            <w:tcBorders>
              <w:left w:val="single" w:sz="4" w:space="0" w:color="9C9B9B" w:themeColor="accent1"/>
            </w:tcBorders>
            <w:vAlign w:val="center"/>
          </w:tcPr>
          <w:p w14:paraId="7AA0E9DB"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r>
      <w:tr w:rsidR="00E5199E" w:rsidRPr="00830994" w14:paraId="09D9FF39"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0064D0F"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‘education is worthwhile’</w:t>
            </w:r>
          </w:p>
        </w:tc>
        <w:tc>
          <w:tcPr>
            <w:tcW w:w="992" w:type="dxa"/>
            <w:tcBorders>
              <w:left w:val="single" w:sz="4" w:space="0" w:color="9C9B9B" w:themeColor="accent1"/>
            </w:tcBorders>
            <w:vAlign w:val="center"/>
          </w:tcPr>
          <w:p w14:paraId="7CC6FDAE" w14:textId="77777777" w:rsidR="00E5199E" w:rsidRPr="00830994" w:rsidRDefault="00211B85"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91.5%</w:t>
            </w:r>
          </w:p>
        </w:tc>
        <w:tc>
          <w:tcPr>
            <w:tcW w:w="1276" w:type="dxa"/>
            <w:tcBorders>
              <w:left w:val="single" w:sz="4" w:space="0" w:color="9C9B9B" w:themeColor="accent1"/>
              <w:right w:val="single" w:sz="4" w:space="0" w:color="9C9B9B" w:themeColor="accent1"/>
            </w:tcBorders>
            <w:vAlign w:val="center"/>
          </w:tcPr>
          <w:p w14:paraId="78FEF61E"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92.3%</w:t>
            </w:r>
          </w:p>
        </w:tc>
        <w:tc>
          <w:tcPr>
            <w:tcW w:w="992" w:type="dxa"/>
            <w:tcBorders>
              <w:left w:val="single" w:sz="4" w:space="0" w:color="9C9B9B" w:themeColor="accent1"/>
            </w:tcBorders>
            <w:vAlign w:val="center"/>
          </w:tcPr>
          <w:p w14:paraId="6834CB1E"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89.3</w:t>
            </w:r>
          </w:p>
        </w:tc>
        <w:tc>
          <w:tcPr>
            <w:tcW w:w="1276" w:type="dxa"/>
            <w:tcBorders>
              <w:left w:val="single" w:sz="4" w:space="0" w:color="9C9B9B" w:themeColor="accent1"/>
            </w:tcBorders>
            <w:vAlign w:val="center"/>
          </w:tcPr>
          <w:p w14:paraId="4C611F3B"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88.0%</w:t>
            </w:r>
          </w:p>
        </w:tc>
        <w:tc>
          <w:tcPr>
            <w:tcW w:w="1134" w:type="dxa"/>
            <w:tcBorders>
              <w:left w:val="single" w:sz="4" w:space="0" w:color="9C9B9B" w:themeColor="accent1"/>
            </w:tcBorders>
            <w:vAlign w:val="center"/>
          </w:tcPr>
          <w:p w14:paraId="44F7F266" w14:textId="77777777" w:rsidR="00E5199E" w:rsidRPr="00830994" w:rsidRDefault="00211B85"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c>
          <w:tcPr>
            <w:tcW w:w="992" w:type="dxa"/>
            <w:tcBorders>
              <w:left w:val="single" w:sz="4" w:space="0" w:color="9C9B9B" w:themeColor="accent1"/>
            </w:tcBorders>
            <w:vAlign w:val="center"/>
          </w:tcPr>
          <w:p w14:paraId="771B1655"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92.6%</w:t>
            </w:r>
          </w:p>
        </w:tc>
        <w:tc>
          <w:tcPr>
            <w:tcW w:w="1134" w:type="dxa"/>
            <w:tcBorders>
              <w:left w:val="single" w:sz="4" w:space="0" w:color="9C9B9B" w:themeColor="accent1"/>
            </w:tcBorders>
            <w:vAlign w:val="center"/>
          </w:tcPr>
          <w:p w14:paraId="6534AE91"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91.5%</w:t>
            </w:r>
          </w:p>
        </w:tc>
        <w:tc>
          <w:tcPr>
            <w:tcW w:w="1134" w:type="dxa"/>
            <w:tcBorders>
              <w:left w:val="single" w:sz="4" w:space="0" w:color="9C9B9B" w:themeColor="accent1"/>
            </w:tcBorders>
            <w:vAlign w:val="center"/>
          </w:tcPr>
          <w:p w14:paraId="3119DBE6"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90.8%</w:t>
            </w:r>
          </w:p>
        </w:tc>
        <w:tc>
          <w:tcPr>
            <w:tcW w:w="1134" w:type="dxa"/>
            <w:tcBorders>
              <w:left w:val="single" w:sz="4" w:space="0" w:color="9C9B9B" w:themeColor="accent1"/>
            </w:tcBorders>
            <w:vAlign w:val="center"/>
          </w:tcPr>
          <w:p w14:paraId="4815DD9F"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91.2%</w:t>
            </w:r>
          </w:p>
        </w:tc>
        <w:tc>
          <w:tcPr>
            <w:tcW w:w="1134" w:type="dxa"/>
            <w:tcBorders>
              <w:left w:val="single" w:sz="4" w:space="0" w:color="9C9B9B" w:themeColor="accent1"/>
            </w:tcBorders>
            <w:vAlign w:val="center"/>
          </w:tcPr>
          <w:p w14:paraId="09E3F927"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CC4E8B" w:rsidRPr="00830994">
              <w:rPr>
                <w:rFonts w:asciiTheme="minorHAnsi" w:hAnsiTheme="minorHAnsi" w:cstheme="minorHAnsi"/>
                <w:b/>
                <w:bCs/>
                <w:color w:val="000000"/>
                <w:sz w:val="22"/>
              </w:rPr>
              <w:t>1</w:t>
            </w:r>
            <w:r w:rsidRPr="00830994">
              <w:rPr>
                <w:rFonts w:asciiTheme="minorHAnsi" w:hAnsiTheme="minorHAnsi" w:cstheme="minorHAnsi"/>
                <w:b/>
                <w:bCs/>
                <w:color w:val="000000"/>
                <w:sz w:val="22"/>
              </w:rPr>
              <w:t>pp</w:t>
            </w:r>
          </w:p>
        </w:tc>
      </w:tr>
      <w:tr w:rsidR="00E5199E" w:rsidRPr="00830994" w14:paraId="360B6615"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B20EE13"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feel positive about my chances of getting a job in the future’</w:t>
            </w:r>
          </w:p>
        </w:tc>
        <w:tc>
          <w:tcPr>
            <w:tcW w:w="992" w:type="dxa"/>
            <w:tcBorders>
              <w:left w:val="single" w:sz="4" w:space="0" w:color="9C9B9B" w:themeColor="accent1"/>
            </w:tcBorders>
            <w:vAlign w:val="center"/>
          </w:tcPr>
          <w:p w14:paraId="095A0381" w14:textId="77777777" w:rsidR="00E5199E"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75.9%</w:t>
            </w:r>
          </w:p>
        </w:tc>
        <w:tc>
          <w:tcPr>
            <w:tcW w:w="1276" w:type="dxa"/>
            <w:tcBorders>
              <w:left w:val="single" w:sz="4" w:space="0" w:color="9C9B9B" w:themeColor="accent1"/>
              <w:right w:val="single" w:sz="4" w:space="0" w:color="9C9B9B" w:themeColor="accent1"/>
            </w:tcBorders>
            <w:vAlign w:val="center"/>
          </w:tcPr>
          <w:p w14:paraId="5D4532F8"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81.7%</w:t>
            </w:r>
          </w:p>
        </w:tc>
        <w:tc>
          <w:tcPr>
            <w:tcW w:w="992" w:type="dxa"/>
            <w:tcBorders>
              <w:left w:val="single" w:sz="4" w:space="0" w:color="9C9B9B" w:themeColor="accent1"/>
            </w:tcBorders>
            <w:vAlign w:val="center"/>
          </w:tcPr>
          <w:p w14:paraId="42C13C65"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69.7%</w:t>
            </w:r>
          </w:p>
        </w:tc>
        <w:tc>
          <w:tcPr>
            <w:tcW w:w="1276" w:type="dxa"/>
            <w:tcBorders>
              <w:left w:val="single" w:sz="4" w:space="0" w:color="9C9B9B" w:themeColor="accent1"/>
            </w:tcBorders>
            <w:vAlign w:val="center"/>
          </w:tcPr>
          <w:p w14:paraId="0A36C28A"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68.9%</w:t>
            </w:r>
          </w:p>
        </w:tc>
        <w:tc>
          <w:tcPr>
            <w:tcW w:w="1134" w:type="dxa"/>
            <w:tcBorders>
              <w:left w:val="single" w:sz="4" w:space="0" w:color="9C9B9B" w:themeColor="accent1"/>
            </w:tcBorders>
            <w:vAlign w:val="center"/>
          </w:tcPr>
          <w:p w14:paraId="71D1E56C" w14:textId="77777777" w:rsidR="00E5199E" w:rsidRPr="00830994" w:rsidRDefault="00211B85"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DC3ECF" w:rsidRPr="00830994">
              <w:rPr>
                <w:rFonts w:asciiTheme="minorHAnsi" w:hAnsiTheme="minorHAnsi" w:cstheme="minorHAnsi"/>
                <w:b/>
                <w:bCs/>
                <w:color w:val="000000"/>
                <w:sz w:val="22"/>
              </w:rPr>
              <w:t>6</w:t>
            </w:r>
            <w:r w:rsidRPr="00830994">
              <w:rPr>
                <w:rFonts w:asciiTheme="minorHAnsi" w:hAnsiTheme="minorHAnsi" w:cstheme="minorHAnsi"/>
                <w:b/>
                <w:bCs/>
                <w:color w:val="000000"/>
                <w:sz w:val="22"/>
              </w:rPr>
              <w:t>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C5B5068"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79.6%</w:t>
            </w:r>
          </w:p>
        </w:tc>
        <w:tc>
          <w:tcPr>
            <w:tcW w:w="1134" w:type="dxa"/>
            <w:tcBorders>
              <w:left w:val="single" w:sz="4" w:space="0" w:color="9C9B9B" w:themeColor="accent1"/>
            </w:tcBorders>
            <w:vAlign w:val="center"/>
          </w:tcPr>
          <w:p w14:paraId="7628561B"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80.1%</w:t>
            </w:r>
          </w:p>
        </w:tc>
        <w:tc>
          <w:tcPr>
            <w:tcW w:w="1134" w:type="dxa"/>
            <w:tcBorders>
              <w:left w:val="single" w:sz="4" w:space="0" w:color="9C9B9B" w:themeColor="accent1"/>
            </w:tcBorders>
            <w:vAlign w:val="center"/>
          </w:tcPr>
          <w:p w14:paraId="047C5016"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72.1%</w:t>
            </w:r>
          </w:p>
        </w:tc>
        <w:tc>
          <w:tcPr>
            <w:tcW w:w="1134" w:type="dxa"/>
            <w:tcBorders>
              <w:left w:val="single" w:sz="4" w:space="0" w:color="9C9B9B" w:themeColor="accent1"/>
            </w:tcBorders>
            <w:vAlign w:val="center"/>
          </w:tcPr>
          <w:p w14:paraId="3018FC4A"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67.0%</w:t>
            </w:r>
          </w:p>
        </w:tc>
        <w:tc>
          <w:tcPr>
            <w:tcW w:w="1134" w:type="dxa"/>
            <w:tcBorders>
              <w:left w:val="single" w:sz="4" w:space="0" w:color="9C9B9B" w:themeColor="accent1"/>
            </w:tcBorders>
            <w:vAlign w:val="center"/>
          </w:tcPr>
          <w:p w14:paraId="4993615F" w14:textId="77777777" w:rsidR="00E5199E" w:rsidRPr="00830994" w:rsidRDefault="00276B86"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CC4E8B" w:rsidRPr="00830994">
              <w:rPr>
                <w:rFonts w:asciiTheme="minorHAnsi" w:hAnsiTheme="minorHAnsi" w:cstheme="minorHAnsi"/>
                <w:b/>
                <w:bCs/>
                <w:color w:val="000000"/>
                <w:sz w:val="22"/>
              </w:rPr>
              <w:t>*</w:t>
            </w:r>
          </w:p>
        </w:tc>
      </w:tr>
      <w:tr w:rsidR="00E5199E" w:rsidRPr="00830994" w14:paraId="5D5C98F9"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E581508"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have the skills and experience to get a job in the future’</w:t>
            </w:r>
          </w:p>
        </w:tc>
        <w:tc>
          <w:tcPr>
            <w:tcW w:w="992" w:type="dxa"/>
            <w:tcBorders>
              <w:left w:val="single" w:sz="4" w:space="0" w:color="9C9B9B" w:themeColor="accent1"/>
            </w:tcBorders>
            <w:vAlign w:val="center"/>
          </w:tcPr>
          <w:p w14:paraId="442BD934"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71.5%</w:t>
            </w:r>
          </w:p>
        </w:tc>
        <w:tc>
          <w:tcPr>
            <w:tcW w:w="1276" w:type="dxa"/>
            <w:tcBorders>
              <w:left w:val="single" w:sz="4" w:space="0" w:color="9C9B9B" w:themeColor="accent1"/>
              <w:right w:val="single" w:sz="4" w:space="0" w:color="9C9B9B" w:themeColor="accent1"/>
            </w:tcBorders>
            <w:vAlign w:val="center"/>
          </w:tcPr>
          <w:p w14:paraId="61387F1F"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83.5%</w:t>
            </w:r>
          </w:p>
        </w:tc>
        <w:tc>
          <w:tcPr>
            <w:tcW w:w="992" w:type="dxa"/>
            <w:tcBorders>
              <w:left w:val="single" w:sz="4" w:space="0" w:color="9C9B9B" w:themeColor="accent1"/>
            </w:tcBorders>
            <w:vAlign w:val="center"/>
          </w:tcPr>
          <w:p w14:paraId="4F71C34B"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70.8%</w:t>
            </w:r>
          </w:p>
        </w:tc>
        <w:tc>
          <w:tcPr>
            <w:tcW w:w="1276" w:type="dxa"/>
            <w:tcBorders>
              <w:left w:val="single" w:sz="4" w:space="0" w:color="9C9B9B" w:themeColor="accent1"/>
            </w:tcBorders>
            <w:vAlign w:val="center"/>
          </w:tcPr>
          <w:p w14:paraId="5A5DF7D3"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70.0%</w:t>
            </w:r>
          </w:p>
        </w:tc>
        <w:tc>
          <w:tcPr>
            <w:tcW w:w="1134" w:type="dxa"/>
            <w:tcBorders>
              <w:left w:val="single" w:sz="4" w:space="0" w:color="9C9B9B" w:themeColor="accent1"/>
            </w:tcBorders>
            <w:vAlign w:val="center"/>
          </w:tcPr>
          <w:p w14:paraId="61F942DA"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32867FEF"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74.4%</w:t>
            </w:r>
          </w:p>
        </w:tc>
        <w:tc>
          <w:tcPr>
            <w:tcW w:w="1134" w:type="dxa"/>
            <w:tcBorders>
              <w:left w:val="single" w:sz="4" w:space="0" w:color="9C9B9B" w:themeColor="accent1"/>
            </w:tcBorders>
            <w:vAlign w:val="center"/>
          </w:tcPr>
          <w:p w14:paraId="6CE6CC63"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81.4%</w:t>
            </w:r>
          </w:p>
        </w:tc>
        <w:tc>
          <w:tcPr>
            <w:tcW w:w="1134" w:type="dxa"/>
            <w:tcBorders>
              <w:left w:val="single" w:sz="4" w:space="0" w:color="9C9B9B" w:themeColor="accent1"/>
            </w:tcBorders>
            <w:vAlign w:val="center"/>
          </w:tcPr>
          <w:p w14:paraId="6D3BE6A0"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66.6%</w:t>
            </w:r>
          </w:p>
        </w:tc>
        <w:tc>
          <w:tcPr>
            <w:tcW w:w="1134" w:type="dxa"/>
            <w:tcBorders>
              <w:left w:val="single" w:sz="4" w:space="0" w:color="9C9B9B" w:themeColor="accent1"/>
            </w:tcBorders>
            <w:vAlign w:val="center"/>
          </w:tcPr>
          <w:p w14:paraId="2E0B8149"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67.6%</w:t>
            </w:r>
          </w:p>
        </w:tc>
        <w:tc>
          <w:tcPr>
            <w:tcW w:w="1134" w:type="dxa"/>
            <w:tcBorders>
              <w:left w:val="single" w:sz="4" w:space="0" w:color="9C9B9B" w:themeColor="accent1"/>
            </w:tcBorders>
            <w:vAlign w:val="center"/>
          </w:tcPr>
          <w:p w14:paraId="0A6B9C6C" w14:textId="77777777" w:rsidR="00E5199E" w:rsidRPr="00830994" w:rsidRDefault="00276B86"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p>
        </w:tc>
      </w:tr>
      <w:tr w:rsidR="00E5199E" w:rsidRPr="00830994" w14:paraId="6B229B5D"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44657C12"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can pretty much decide what will happen in my life’</w:t>
            </w:r>
          </w:p>
        </w:tc>
        <w:tc>
          <w:tcPr>
            <w:tcW w:w="992" w:type="dxa"/>
            <w:tcBorders>
              <w:left w:val="single" w:sz="4" w:space="0" w:color="9C9B9B" w:themeColor="accent1"/>
            </w:tcBorders>
            <w:vAlign w:val="center"/>
          </w:tcPr>
          <w:p w14:paraId="0455A2CC" w14:textId="77777777" w:rsidR="00E5199E"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52.5%</w:t>
            </w:r>
          </w:p>
        </w:tc>
        <w:tc>
          <w:tcPr>
            <w:tcW w:w="1276" w:type="dxa"/>
            <w:tcBorders>
              <w:left w:val="single" w:sz="4" w:space="0" w:color="9C9B9B" w:themeColor="accent1"/>
              <w:right w:val="single" w:sz="4" w:space="0" w:color="9C9B9B" w:themeColor="accent1"/>
            </w:tcBorders>
            <w:vAlign w:val="center"/>
          </w:tcPr>
          <w:p w14:paraId="645320EF"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62.3%</w:t>
            </w:r>
          </w:p>
        </w:tc>
        <w:tc>
          <w:tcPr>
            <w:tcW w:w="992" w:type="dxa"/>
            <w:tcBorders>
              <w:left w:val="single" w:sz="4" w:space="0" w:color="9C9B9B" w:themeColor="accent1"/>
            </w:tcBorders>
            <w:vAlign w:val="center"/>
          </w:tcPr>
          <w:p w14:paraId="64234CD6"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52.2%</w:t>
            </w:r>
          </w:p>
        </w:tc>
        <w:tc>
          <w:tcPr>
            <w:tcW w:w="1276" w:type="dxa"/>
            <w:tcBorders>
              <w:left w:val="single" w:sz="4" w:space="0" w:color="9C9B9B" w:themeColor="accent1"/>
            </w:tcBorders>
            <w:vAlign w:val="center"/>
          </w:tcPr>
          <w:p w14:paraId="394789AE"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52.4%</w:t>
            </w:r>
          </w:p>
        </w:tc>
        <w:tc>
          <w:tcPr>
            <w:tcW w:w="1134" w:type="dxa"/>
            <w:tcBorders>
              <w:left w:val="single" w:sz="4" w:space="0" w:color="9C9B9B" w:themeColor="accent1"/>
            </w:tcBorders>
            <w:vAlign w:val="center"/>
          </w:tcPr>
          <w:p w14:paraId="0879AD2F"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+10pp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3EF596CD"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59.2%</w:t>
            </w:r>
          </w:p>
        </w:tc>
        <w:tc>
          <w:tcPr>
            <w:tcW w:w="1134" w:type="dxa"/>
            <w:tcBorders>
              <w:left w:val="single" w:sz="4" w:space="0" w:color="9C9B9B" w:themeColor="accent1"/>
            </w:tcBorders>
            <w:vAlign w:val="center"/>
          </w:tcPr>
          <w:p w14:paraId="6EA70F2F"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63.6%</w:t>
            </w:r>
          </w:p>
        </w:tc>
        <w:tc>
          <w:tcPr>
            <w:tcW w:w="1134" w:type="dxa"/>
            <w:tcBorders>
              <w:left w:val="single" w:sz="4" w:space="0" w:color="9C9B9B" w:themeColor="accent1"/>
            </w:tcBorders>
            <w:vAlign w:val="center"/>
          </w:tcPr>
          <w:p w14:paraId="19FE80AD"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52.2%</w:t>
            </w:r>
          </w:p>
        </w:tc>
        <w:tc>
          <w:tcPr>
            <w:tcW w:w="1134" w:type="dxa"/>
            <w:tcBorders>
              <w:left w:val="single" w:sz="4" w:space="0" w:color="9C9B9B" w:themeColor="accent1"/>
            </w:tcBorders>
            <w:vAlign w:val="center"/>
          </w:tcPr>
          <w:p w14:paraId="539B3767"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54.0%</w:t>
            </w:r>
          </w:p>
        </w:tc>
        <w:tc>
          <w:tcPr>
            <w:tcW w:w="1134" w:type="dxa"/>
            <w:tcBorders>
              <w:left w:val="single" w:sz="4" w:space="0" w:color="9C9B9B" w:themeColor="accent1"/>
            </w:tcBorders>
            <w:vAlign w:val="center"/>
          </w:tcPr>
          <w:p w14:paraId="04A939FF"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E5199E" w:rsidRPr="00830994" w14:paraId="7406DCBF"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29AF33AD"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‘having a go at things that are new to me’</w:t>
            </w:r>
          </w:p>
        </w:tc>
        <w:tc>
          <w:tcPr>
            <w:tcW w:w="992" w:type="dxa"/>
            <w:tcBorders>
              <w:left w:val="single" w:sz="4" w:space="0" w:color="9C9B9B" w:themeColor="accent1"/>
            </w:tcBorders>
            <w:vAlign w:val="center"/>
          </w:tcPr>
          <w:p w14:paraId="415E351C"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68.4%</w:t>
            </w:r>
          </w:p>
        </w:tc>
        <w:tc>
          <w:tcPr>
            <w:tcW w:w="1276" w:type="dxa"/>
            <w:tcBorders>
              <w:left w:val="single" w:sz="4" w:space="0" w:color="9C9B9B" w:themeColor="accent1"/>
              <w:right w:val="single" w:sz="4" w:space="0" w:color="9C9B9B" w:themeColor="accent1"/>
            </w:tcBorders>
            <w:vAlign w:val="center"/>
          </w:tcPr>
          <w:p w14:paraId="56285507"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85.2%</w:t>
            </w:r>
          </w:p>
        </w:tc>
        <w:tc>
          <w:tcPr>
            <w:tcW w:w="992" w:type="dxa"/>
            <w:tcBorders>
              <w:left w:val="single" w:sz="4" w:space="0" w:color="9C9B9B" w:themeColor="accent1"/>
            </w:tcBorders>
            <w:vAlign w:val="center"/>
          </w:tcPr>
          <w:p w14:paraId="6452CFEC"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68.5%</w:t>
            </w:r>
          </w:p>
        </w:tc>
        <w:tc>
          <w:tcPr>
            <w:tcW w:w="1276" w:type="dxa"/>
            <w:tcBorders>
              <w:left w:val="single" w:sz="4" w:space="0" w:color="9C9B9B" w:themeColor="accent1"/>
            </w:tcBorders>
            <w:vAlign w:val="center"/>
          </w:tcPr>
          <w:p w14:paraId="57FF7D87"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67.3%</w:t>
            </w:r>
          </w:p>
        </w:tc>
        <w:tc>
          <w:tcPr>
            <w:tcW w:w="1134" w:type="dxa"/>
            <w:tcBorders>
              <w:left w:val="single" w:sz="4" w:space="0" w:color="9C9B9B" w:themeColor="accent1"/>
            </w:tcBorders>
            <w:vAlign w:val="center"/>
          </w:tcPr>
          <w:p w14:paraId="7F7F9A5A"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+18pp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5D5167A1"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72.0%</w:t>
            </w:r>
          </w:p>
        </w:tc>
        <w:tc>
          <w:tcPr>
            <w:tcW w:w="1134" w:type="dxa"/>
            <w:tcBorders>
              <w:left w:val="single" w:sz="4" w:space="0" w:color="9C9B9B" w:themeColor="accent1"/>
            </w:tcBorders>
            <w:vAlign w:val="center"/>
          </w:tcPr>
          <w:p w14:paraId="17016BEC"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84.4%</w:t>
            </w:r>
          </w:p>
        </w:tc>
        <w:tc>
          <w:tcPr>
            <w:tcW w:w="1134" w:type="dxa"/>
            <w:tcBorders>
              <w:left w:val="single" w:sz="4" w:space="0" w:color="9C9B9B" w:themeColor="accent1"/>
            </w:tcBorders>
            <w:vAlign w:val="center"/>
          </w:tcPr>
          <w:p w14:paraId="2C960DCF"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69.9%</w:t>
            </w:r>
          </w:p>
        </w:tc>
        <w:tc>
          <w:tcPr>
            <w:tcW w:w="1134" w:type="dxa"/>
            <w:tcBorders>
              <w:left w:val="single" w:sz="4" w:space="0" w:color="9C9B9B" w:themeColor="accent1"/>
            </w:tcBorders>
            <w:vAlign w:val="center"/>
          </w:tcPr>
          <w:p w14:paraId="139C8635"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66.7%</w:t>
            </w:r>
          </w:p>
        </w:tc>
        <w:tc>
          <w:tcPr>
            <w:tcW w:w="1134" w:type="dxa"/>
            <w:tcBorders>
              <w:left w:val="single" w:sz="4" w:space="0" w:color="9C9B9B" w:themeColor="accent1"/>
            </w:tcBorders>
            <w:vAlign w:val="center"/>
          </w:tcPr>
          <w:p w14:paraId="76D56815"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+16pp</w:t>
            </w:r>
            <w:r w:rsidR="00CC4E8B" w:rsidRPr="00830994">
              <w:rPr>
                <w:rFonts w:asciiTheme="minorHAnsi" w:hAnsiTheme="minorHAnsi" w:cstheme="minorHAnsi"/>
                <w:b/>
                <w:bCs/>
                <w:color w:val="000000"/>
                <w:sz w:val="22"/>
              </w:rPr>
              <w:t>*</w:t>
            </w:r>
          </w:p>
        </w:tc>
      </w:tr>
      <w:tr w:rsidR="00E5199E" w:rsidRPr="00830994" w14:paraId="16E45433"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464F739D"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getting things done on time</w:t>
            </w:r>
          </w:p>
        </w:tc>
        <w:tc>
          <w:tcPr>
            <w:tcW w:w="992" w:type="dxa"/>
            <w:tcBorders>
              <w:left w:val="single" w:sz="4" w:space="0" w:color="9C9B9B" w:themeColor="accent1"/>
            </w:tcBorders>
            <w:vAlign w:val="center"/>
          </w:tcPr>
          <w:p w14:paraId="71131AFC" w14:textId="77777777" w:rsidR="00E5199E"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66.6%</w:t>
            </w:r>
          </w:p>
        </w:tc>
        <w:tc>
          <w:tcPr>
            <w:tcW w:w="1276" w:type="dxa"/>
            <w:tcBorders>
              <w:left w:val="single" w:sz="4" w:space="0" w:color="9C9B9B" w:themeColor="accent1"/>
              <w:right w:val="single" w:sz="4" w:space="0" w:color="9C9B9B" w:themeColor="accent1"/>
            </w:tcBorders>
            <w:vAlign w:val="center"/>
          </w:tcPr>
          <w:p w14:paraId="04FF244B"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77.0%</w:t>
            </w:r>
          </w:p>
        </w:tc>
        <w:tc>
          <w:tcPr>
            <w:tcW w:w="992" w:type="dxa"/>
            <w:tcBorders>
              <w:left w:val="single" w:sz="4" w:space="0" w:color="9C9B9B" w:themeColor="accent1"/>
            </w:tcBorders>
            <w:vAlign w:val="center"/>
          </w:tcPr>
          <w:p w14:paraId="4B2016B4"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75.6%</w:t>
            </w:r>
          </w:p>
        </w:tc>
        <w:tc>
          <w:tcPr>
            <w:tcW w:w="1276" w:type="dxa"/>
            <w:tcBorders>
              <w:left w:val="single" w:sz="4" w:space="0" w:color="9C9B9B" w:themeColor="accent1"/>
            </w:tcBorders>
            <w:vAlign w:val="center"/>
          </w:tcPr>
          <w:p w14:paraId="2913DFD8"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71.1%</w:t>
            </w:r>
          </w:p>
        </w:tc>
        <w:tc>
          <w:tcPr>
            <w:tcW w:w="1134" w:type="dxa"/>
            <w:tcBorders>
              <w:left w:val="single" w:sz="4" w:space="0" w:color="9C9B9B" w:themeColor="accent1"/>
            </w:tcBorders>
            <w:vAlign w:val="center"/>
          </w:tcPr>
          <w:p w14:paraId="7A7F1CE2"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+15pp</w:t>
            </w:r>
            <w:r w:rsidR="00DC3EC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79840BE0"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71.4%</w:t>
            </w:r>
          </w:p>
        </w:tc>
        <w:tc>
          <w:tcPr>
            <w:tcW w:w="1134" w:type="dxa"/>
            <w:tcBorders>
              <w:left w:val="single" w:sz="4" w:space="0" w:color="9C9B9B" w:themeColor="accent1"/>
            </w:tcBorders>
            <w:vAlign w:val="center"/>
          </w:tcPr>
          <w:p w14:paraId="59C8814A"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75.4%</w:t>
            </w:r>
          </w:p>
        </w:tc>
        <w:tc>
          <w:tcPr>
            <w:tcW w:w="1134" w:type="dxa"/>
            <w:tcBorders>
              <w:left w:val="single" w:sz="4" w:space="0" w:color="9C9B9B" w:themeColor="accent1"/>
            </w:tcBorders>
            <w:vAlign w:val="center"/>
          </w:tcPr>
          <w:p w14:paraId="7C14E9E4"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72.5%</w:t>
            </w:r>
          </w:p>
        </w:tc>
        <w:tc>
          <w:tcPr>
            <w:tcW w:w="1134" w:type="dxa"/>
            <w:tcBorders>
              <w:left w:val="single" w:sz="4" w:space="0" w:color="9C9B9B" w:themeColor="accent1"/>
            </w:tcBorders>
            <w:vAlign w:val="center"/>
          </w:tcPr>
          <w:p w14:paraId="495DD341"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71.1%</w:t>
            </w:r>
          </w:p>
        </w:tc>
        <w:tc>
          <w:tcPr>
            <w:tcW w:w="1134" w:type="dxa"/>
            <w:tcBorders>
              <w:left w:val="single" w:sz="4" w:space="0" w:color="9C9B9B" w:themeColor="accent1"/>
            </w:tcBorders>
            <w:vAlign w:val="center"/>
          </w:tcPr>
          <w:p w14:paraId="2F7E2F2B"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E5199E" w:rsidRPr="00830994" w14:paraId="59D040B5" w14:textId="77777777" w:rsidTr="00AC40B9">
        <w:trPr>
          <w:trHeight w:val="8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07ED842"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feel ‘confident in managing my money’</w:t>
            </w:r>
          </w:p>
        </w:tc>
        <w:tc>
          <w:tcPr>
            <w:tcW w:w="992" w:type="dxa"/>
            <w:tcBorders>
              <w:left w:val="single" w:sz="4" w:space="0" w:color="9C9B9B" w:themeColor="accent1"/>
            </w:tcBorders>
            <w:vAlign w:val="center"/>
          </w:tcPr>
          <w:p w14:paraId="2D3B2A81"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69.2%</w:t>
            </w:r>
          </w:p>
        </w:tc>
        <w:tc>
          <w:tcPr>
            <w:tcW w:w="1276" w:type="dxa"/>
            <w:tcBorders>
              <w:left w:val="single" w:sz="4" w:space="0" w:color="9C9B9B" w:themeColor="accent1"/>
              <w:right w:val="single" w:sz="4" w:space="0" w:color="9C9B9B" w:themeColor="accent1"/>
            </w:tcBorders>
            <w:vAlign w:val="center"/>
          </w:tcPr>
          <w:p w14:paraId="51DA5820"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77.1%</w:t>
            </w:r>
          </w:p>
        </w:tc>
        <w:tc>
          <w:tcPr>
            <w:tcW w:w="992" w:type="dxa"/>
            <w:tcBorders>
              <w:left w:val="single" w:sz="4" w:space="0" w:color="9C9B9B" w:themeColor="accent1"/>
            </w:tcBorders>
            <w:vAlign w:val="center"/>
          </w:tcPr>
          <w:p w14:paraId="4073A57B"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w:t>
            </w:r>
            <w:r w:rsidR="00E90A14" w:rsidRPr="00830994">
              <w:rPr>
                <w:rFonts w:asciiTheme="minorHAnsi" w:hAnsiTheme="minorHAnsi" w:cstheme="minorHAnsi"/>
                <w:bCs/>
                <w:color w:val="000000"/>
                <w:sz w:val="22"/>
              </w:rPr>
              <w:t>5</w:t>
            </w:r>
            <w:r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2FA04211"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69.4%</w:t>
            </w:r>
          </w:p>
        </w:tc>
        <w:tc>
          <w:tcPr>
            <w:tcW w:w="1134" w:type="dxa"/>
            <w:tcBorders>
              <w:left w:val="single" w:sz="4" w:space="0" w:color="9C9B9B" w:themeColor="accent1"/>
            </w:tcBorders>
            <w:vAlign w:val="center"/>
          </w:tcPr>
          <w:p w14:paraId="32134C9C"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+9pp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96ECC9F"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70.3%</w:t>
            </w:r>
          </w:p>
        </w:tc>
        <w:tc>
          <w:tcPr>
            <w:tcW w:w="1134" w:type="dxa"/>
            <w:tcBorders>
              <w:left w:val="single" w:sz="4" w:space="0" w:color="9C9B9B" w:themeColor="accent1"/>
            </w:tcBorders>
            <w:vAlign w:val="center"/>
          </w:tcPr>
          <w:p w14:paraId="1AACC256"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75.3%</w:t>
            </w:r>
          </w:p>
        </w:tc>
        <w:tc>
          <w:tcPr>
            <w:tcW w:w="1134" w:type="dxa"/>
            <w:tcBorders>
              <w:left w:val="single" w:sz="4" w:space="0" w:color="9C9B9B" w:themeColor="accent1"/>
            </w:tcBorders>
            <w:vAlign w:val="center"/>
          </w:tcPr>
          <w:p w14:paraId="70A81729"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71.0%</w:t>
            </w:r>
          </w:p>
        </w:tc>
        <w:tc>
          <w:tcPr>
            <w:tcW w:w="1134" w:type="dxa"/>
            <w:tcBorders>
              <w:left w:val="single" w:sz="4" w:space="0" w:color="9C9B9B" w:themeColor="accent1"/>
            </w:tcBorders>
            <w:vAlign w:val="center"/>
          </w:tcPr>
          <w:p w14:paraId="7B8D6964"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70.7%</w:t>
            </w:r>
          </w:p>
        </w:tc>
        <w:tc>
          <w:tcPr>
            <w:tcW w:w="1134" w:type="dxa"/>
            <w:tcBorders>
              <w:left w:val="single" w:sz="4" w:space="0" w:color="9C9B9B" w:themeColor="accent1"/>
            </w:tcBorders>
            <w:vAlign w:val="center"/>
          </w:tcPr>
          <w:p w14:paraId="7B1117F0"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bl>
    <w:p w14:paraId="254F3699" w14:textId="77777777" w:rsidR="001266EC" w:rsidRPr="00830994" w:rsidRDefault="001266EC">
      <w:pPr>
        <w:rPr>
          <w:rFonts w:asciiTheme="minorHAnsi" w:hAnsiTheme="minorHAnsi" w:cstheme="minorHAnsi"/>
        </w:rPr>
      </w:pPr>
      <w:r w:rsidRPr="00830994">
        <w:rPr>
          <w:rFonts w:asciiTheme="minorHAnsi" w:hAnsiTheme="minorHAnsi" w:cstheme="minorHAnsi"/>
          <w:b/>
          <w:bCs/>
        </w:rPr>
        <w:br w:type="page"/>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1266EC" w:rsidRPr="00830994" w14:paraId="253657C1"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EC008C"/>
          </w:tcPr>
          <w:p w14:paraId="6AEE5310" w14:textId="77777777" w:rsidR="001266EC" w:rsidRPr="00830994" w:rsidRDefault="001266EC" w:rsidP="00582CAC">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lastRenderedPageBreak/>
              <w:t>Outcome: Transition to adulthood</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EC008C"/>
          </w:tcPr>
          <w:p w14:paraId="53F57197"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Summer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0A139389"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2C0FB4E7"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719BDC5B"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Autumn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EC008C"/>
          </w:tcPr>
          <w:p w14:paraId="0361721E"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EC008C"/>
          </w:tcPr>
          <w:p w14:paraId="4C63A178" w14:textId="77777777" w:rsidR="001266EC" w:rsidRPr="00830994" w:rsidRDefault="001266EC"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65EB5D9F"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30D154D1" w14:textId="77777777" w:rsidR="001266EC" w:rsidRPr="00830994" w:rsidRDefault="001266EC" w:rsidP="00582CAC">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EC008C"/>
          </w:tcPr>
          <w:p w14:paraId="69AF9743" w14:textId="77777777" w:rsidR="001266EC" w:rsidRPr="00830994" w:rsidRDefault="001266EC"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EC008C"/>
          </w:tcPr>
          <w:p w14:paraId="104ACE2B"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EC008C"/>
          </w:tcPr>
          <w:p w14:paraId="20D3FF85"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EC008C"/>
          </w:tcPr>
          <w:p w14:paraId="7FFE581F"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5B87900D"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EC008C"/>
          </w:tcPr>
          <w:p w14:paraId="7AAE270C" w14:textId="77777777" w:rsidR="001266EC" w:rsidRPr="00830994" w:rsidRDefault="001266EC"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061CFFE2"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EC008C"/>
          </w:tcPr>
          <w:p w14:paraId="219132C8"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EC008C"/>
          </w:tcPr>
          <w:p w14:paraId="5A55E68A"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2C7A2BB4" w14:textId="77777777" w:rsidR="001266EC" w:rsidRPr="00830994" w:rsidRDefault="001266E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E5199E" w:rsidRPr="00830994" w14:paraId="05DE3F37"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shd w:val="clear" w:color="auto" w:fill="auto"/>
          </w:tcPr>
          <w:p w14:paraId="117396AC"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can usually handle whatever comes my way’</w:t>
            </w:r>
          </w:p>
        </w:tc>
        <w:tc>
          <w:tcPr>
            <w:tcW w:w="992" w:type="dxa"/>
            <w:tcBorders>
              <w:left w:val="single" w:sz="4" w:space="0" w:color="9C9B9B" w:themeColor="accent1"/>
            </w:tcBorders>
            <w:shd w:val="clear" w:color="auto" w:fill="auto"/>
            <w:vAlign w:val="center"/>
          </w:tcPr>
          <w:p w14:paraId="1A680C45"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68.7%</w:t>
            </w:r>
          </w:p>
        </w:tc>
        <w:tc>
          <w:tcPr>
            <w:tcW w:w="1276" w:type="dxa"/>
            <w:tcBorders>
              <w:left w:val="single" w:sz="4" w:space="0" w:color="9C9B9B" w:themeColor="accent1"/>
              <w:right w:val="single" w:sz="4" w:space="0" w:color="9C9B9B" w:themeColor="accent1"/>
            </w:tcBorders>
            <w:shd w:val="clear" w:color="auto" w:fill="auto"/>
            <w:vAlign w:val="center"/>
          </w:tcPr>
          <w:p w14:paraId="24AB66FE"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77.0%</w:t>
            </w:r>
          </w:p>
        </w:tc>
        <w:tc>
          <w:tcPr>
            <w:tcW w:w="992" w:type="dxa"/>
            <w:tcBorders>
              <w:left w:val="single" w:sz="4" w:space="0" w:color="9C9B9B" w:themeColor="accent1"/>
            </w:tcBorders>
            <w:shd w:val="clear" w:color="auto" w:fill="auto"/>
            <w:vAlign w:val="center"/>
          </w:tcPr>
          <w:p w14:paraId="5E9AF364"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73.4%</w:t>
            </w:r>
          </w:p>
        </w:tc>
        <w:tc>
          <w:tcPr>
            <w:tcW w:w="1276" w:type="dxa"/>
            <w:tcBorders>
              <w:left w:val="single" w:sz="4" w:space="0" w:color="9C9B9B" w:themeColor="accent1"/>
            </w:tcBorders>
            <w:shd w:val="clear" w:color="auto" w:fill="auto"/>
            <w:vAlign w:val="center"/>
          </w:tcPr>
          <w:p w14:paraId="79782A5A"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69.0%</w:t>
            </w:r>
          </w:p>
        </w:tc>
        <w:tc>
          <w:tcPr>
            <w:tcW w:w="1134" w:type="dxa"/>
            <w:tcBorders>
              <w:left w:val="single" w:sz="4" w:space="0" w:color="9C9B9B" w:themeColor="accent1"/>
            </w:tcBorders>
            <w:shd w:val="clear" w:color="auto" w:fill="auto"/>
            <w:vAlign w:val="center"/>
          </w:tcPr>
          <w:p w14:paraId="11FDB589"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shd w:val="clear" w:color="auto" w:fill="auto"/>
            <w:vAlign w:val="center"/>
          </w:tcPr>
          <w:p w14:paraId="4D29FF8B"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72.2%</w:t>
            </w:r>
          </w:p>
        </w:tc>
        <w:tc>
          <w:tcPr>
            <w:tcW w:w="1134" w:type="dxa"/>
            <w:tcBorders>
              <w:left w:val="single" w:sz="4" w:space="0" w:color="9C9B9B" w:themeColor="accent1"/>
            </w:tcBorders>
            <w:shd w:val="clear" w:color="auto" w:fill="auto"/>
            <w:vAlign w:val="center"/>
          </w:tcPr>
          <w:p w14:paraId="5F3D48DE"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77.0%</w:t>
            </w:r>
          </w:p>
        </w:tc>
        <w:tc>
          <w:tcPr>
            <w:tcW w:w="1134" w:type="dxa"/>
            <w:tcBorders>
              <w:left w:val="single" w:sz="4" w:space="0" w:color="9C9B9B" w:themeColor="accent1"/>
            </w:tcBorders>
            <w:shd w:val="clear" w:color="auto" w:fill="auto"/>
            <w:vAlign w:val="center"/>
          </w:tcPr>
          <w:p w14:paraId="4D215087"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69.5%</w:t>
            </w:r>
          </w:p>
        </w:tc>
        <w:tc>
          <w:tcPr>
            <w:tcW w:w="1134" w:type="dxa"/>
            <w:tcBorders>
              <w:left w:val="single" w:sz="4" w:space="0" w:color="9C9B9B" w:themeColor="accent1"/>
            </w:tcBorders>
            <w:shd w:val="clear" w:color="auto" w:fill="auto"/>
            <w:vAlign w:val="center"/>
          </w:tcPr>
          <w:p w14:paraId="121B29C1"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69.7%</w:t>
            </w:r>
          </w:p>
        </w:tc>
        <w:tc>
          <w:tcPr>
            <w:tcW w:w="1134" w:type="dxa"/>
            <w:tcBorders>
              <w:left w:val="single" w:sz="4" w:space="0" w:color="9C9B9B" w:themeColor="accent1"/>
            </w:tcBorders>
            <w:shd w:val="clear" w:color="auto" w:fill="auto"/>
            <w:vAlign w:val="center"/>
          </w:tcPr>
          <w:p w14:paraId="371D9B5E"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E5199E" w:rsidRPr="00830994" w14:paraId="28C2FF20"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A2BE132"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‘when things go wrong I usually get over it quickly’</w:t>
            </w:r>
          </w:p>
        </w:tc>
        <w:tc>
          <w:tcPr>
            <w:tcW w:w="992" w:type="dxa"/>
            <w:tcBorders>
              <w:left w:val="single" w:sz="4" w:space="0" w:color="9C9B9B" w:themeColor="accent1"/>
            </w:tcBorders>
            <w:vAlign w:val="center"/>
          </w:tcPr>
          <w:p w14:paraId="406B0831" w14:textId="77777777" w:rsidR="00E5199E"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50.2%</w:t>
            </w:r>
          </w:p>
        </w:tc>
        <w:tc>
          <w:tcPr>
            <w:tcW w:w="1276" w:type="dxa"/>
            <w:tcBorders>
              <w:left w:val="single" w:sz="4" w:space="0" w:color="9C9B9B" w:themeColor="accent1"/>
              <w:right w:val="single" w:sz="4" w:space="0" w:color="9C9B9B" w:themeColor="accent1"/>
            </w:tcBorders>
            <w:vAlign w:val="center"/>
          </w:tcPr>
          <w:p w14:paraId="65260F26"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60.5%</w:t>
            </w:r>
          </w:p>
        </w:tc>
        <w:tc>
          <w:tcPr>
            <w:tcW w:w="992" w:type="dxa"/>
            <w:tcBorders>
              <w:left w:val="single" w:sz="4" w:space="0" w:color="9C9B9B" w:themeColor="accent1"/>
            </w:tcBorders>
            <w:vAlign w:val="center"/>
          </w:tcPr>
          <w:p w14:paraId="00200C5C"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51.9%</w:t>
            </w:r>
          </w:p>
        </w:tc>
        <w:tc>
          <w:tcPr>
            <w:tcW w:w="1276" w:type="dxa"/>
            <w:tcBorders>
              <w:left w:val="single" w:sz="4" w:space="0" w:color="9C9B9B" w:themeColor="accent1"/>
            </w:tcBorders>
            <w:vAlign w:val="center"/>
          </w:tcPr>
          <w:p w14:paraId="6886D9F2"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51.9%</w:t>
            </w:r>
          </w:p>
        </w:tc>
        <w:tc>
          <w:tcPr>
            <w:tcW w:w="1134" w:type="dxa"/>
            <w:tcBorders>
              <w:left w:val="single" w:sz="4" w:space="0" w:color="9C9B9B" w:themeColor="accent1"/>
            </w:tcBorders>
            <w:vAlign w:val="center"/>
          </w:tcPr>
          <w:p w14:paraId="1863FF6C"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+10pp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F4A8051"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54.0%</w:t>
            </w:r>
          </w:p>
        </w:tc>
        <w:tc>
          <w:tcPr>
            <w:tcW w:w="1134" w:type="dxa"/>
            <w:tcBorders>
              <w:left w:val="single" w:sz="4" w:space="0" w:color="9C9B9B" w:themeColor="accent1"/>
            </w:tcBorders>
            <w:vAlign w:val="center"/>
          </w:tcPr>
          <w:p w14:paraId="78297219"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60.4%</w:t>
            </w:r>
          </w:p>
        </w:tc>
        <w:tc>
          <w:tcPr>
            <w:tcW w:w="1134" w:type="dxa"/>
            <w:tcBorders>
              <w:left w:val="single" w:sz="4" w:space="0" w:color="9C9B9B" w:themeColor="accent1"/>
            </w:tcBorders>
            <w:vAlign w:val="center"/>
          </w:tcPr>
          <w:p w14:paraId="690B1EA4"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58.7%</w:t>
            </w:r>
          </w:p>
        </w:tc>
        <w:tc>
          <w:tcPr>
            <w:tcW w:w="1134" w:type="dxa"/>
            <w:tcBorders>
              <w:left w:val="single" w:sz="4" w:space="0" w:color="9C9B9B" w:themeColor="accent1"/>
            </w:tcBorders>
            <w:vAlign w:val="center"/>
          </w:tcPr>
          <w:p w14:paraId="6AA379A1"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53.6%</w:t>
            </w:r>
          </w:p>
        </w:tc>
        <w:tc>
          <w:tcPr>
            <w:tcW w:w="1134" w:type="dxa"/>
            <w:tcBorders>
              <w:left w:val="single" w:sz="4" w:space="0" w:color="9C9B9B" w:themeColor="accent1"/>
            </w:tcBorders>
            <w:vAlign w:val="center"/>
          </w:tcPr>
          <w:p w14:paraId="1C7DFF97"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+12pp</w:t>
            </w:r>
            <w:r w:rsidR="00CC4E8B" w:rsidRPr="00830994">
              <w:rPr>
                <w:rFonts w:asciiTheme="minorHAnsi" w:hAnsiTheme="minorHAnsi" w:cstheme="minorHAnsi"/>
                <w:b/>
                <w:bCs/>
                <w:color w:val="000000"/>
                <w:sz w:val="22"/>
              </w:rPr>
              <w:t>*</w:t>
            </w:r>
          </w:p>
        </w:tc>
      </w:tr>
      <w:tr w:rsidR="00E5199E" w:rsidRPr="00830994" w14:paraId="7B5AE811"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BC23C19"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like to finish things once I've started them’</w:t>
            </w:r>
          </w:p>
        </w:tc>
        <w:tc>
          <w:tcPr>
            <w:tcW w:w="992" w:type="dxa"/>
            <w:tcBorders>
              <w:left w:val="single" w:sz="4" w:space="0" w:color="9C9B9B" w:themeColor="accent1"/>
            </w:tcBorders>
            <w:vAlign w:val="center"/>
          </w:tcPr>
          <w:p w14:paraId="4588843E"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79.6%</w:t>
            </w:r>
          </w:p>
        </w:tc>
        <w:tc>
          <w:tcPr>
            <w:tcW w:w="1276" w:type="dxa"/>
            <w:tcBorders>
              <w:left w:val="single" w:sz="4" w:space="0" w:color="9C9B9B" w:themeColor="accent1"/>
              <w:right w:val="single" w:sz="4" w:space="0" w:color="9C9B9B" w:themeColor="accent1"/>
            </w:tcBorders>
            <w:vAlign w:val="center"/>
          </w:tcPr>
          <w:p w14:paraId="21460D5A"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85.8%</w:t>
            </w:r>
          </w:p>
        </w:tc>
        <w:tc>
          <w:tcPr>
            <w:tcW w:w="992" w:type="dxa"/>
            <w:tcBorders>
              <w:left w:val="single" w:sz="4" w:space="0" w:color="9C9B9B" w:themeColor="accent1"/>
            </w:tcBorders>
            <w:vAlign w:val="center"/>
          </w:tcPr>
          <w:p w14:paraId="177AEC78"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82.1%</w:t>
            </w:r>
          </w:p>
        </w:tc>
        <w:tc>
          <w:tcPr>
            <w:tcW w:w="1276" w:type="dxa"/>
            <w:tcBorders>
              <w:left w:val="single" w:sz="4" w:space="0" w:color="9C9B9B" w:themeColor="accent1"/>
            </w:tcBorders>
            <w:vAlign w:val="center"/>
          </w:tcPr>
          <w:p w14:paraId="61CE88F7"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81.0%</w:t>
            </w:r>
          </w:p>
        </w:tc>
        <w:tc>
          <w:tcPr>
            <w:tcW w:w="1134" w:type="dxa"/>
            <w:tcBorders>
              <w:left w:val="single" w:sz="4" w:space="0" w:color="9C9B9B" w:themeColor="accent1"/>
            </w:tcBorders>
            <w:vAlign w:val="center"/>
          </w:tcPr>
          <w:p w14:paraId="4B694F9C"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21FF262"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83.9%</w:t>
            </w:r>
          </w:p>
        </w:tc>
        <w:tc>
          <w:tcPr>
            <w:tcW w:w="1134" w:type="dxa"/>
            <w:tcBorders>
              <w:left w:val="single" w:sz="4" w:space="0" w:color="9C9B9B" w:themeColor="accent1"/>
            </w:tcBorders>
            <w:vAlign w:val="center"/>
          </w:tcPr>
          <w:p w14:paraId="3EA263DB"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83.3%</w:t>
            </w:r>
          </w:p>
        </w:tc>
        <w:tc>
          <w:tcPr>
            <w:tcW w:w="1134" w:type="dxa"/>
            <w:tcBorders>
              <w:left w:val="single" w:sz="4" w:space="0" w:color="9C9B9B" w:themeColor="accent1"/>
            </w:tcBorders>
            <w:vAlign w:val="center"/>
          </w:tcPr>
          <w:p w14:paraId="76DDA29F"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83.4%</w:t>
            </w:r>
          </w:p>
        </w:tc>
        <w:tc>
          <w:tcPr>
            <w:tcW w:w="1134" w:type="dxa"/>
            <w:tcBorders>
              <w:left w:val="single" w:sz="4" w:space="0" w:color="9C9B9B" w:themeColor="accent1"/>
            </w:tcBorders>
            <w:vAlign w:val="center"/>
          </w:tcPr>
          <w:p w14:paraId="2FB49457"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84.9%</w:t>
            </w:r>
          </w:p>
        </w:tc>
        <w:tc>
          <w:tcPr>
            <w:tcW w:w="1134" w:type="dxa"/>
            <w:tcBorders>
              <w:left w:val="single" w:sz="4" w:space="0" w:color="9C9B9B" w:themeColor="accent1"/>
            </w:tcBorders>
            <w:vAlign w:val="center"/>
          </w:tcPr>
          <w:p w14:paraId="3DAB9AB5"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r>
      <w:tr w:rsidR="00E5199E" w:rsidRPr="00830994" w14:paraId="03CD56FD"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985DDF7"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find it easy to learn from my mistakes’</w:t>
            </w:r>
          </w:p>
        </w:tc>
        <w:tc>
          <w:tcPr>
            <w:tcW w:w="992" w:type="dxa"/>
            <w:tcBorders>
              <w:left w:val="single" w:sz="4" w:space="0" w:color="9C9B9B" w:themeColor="accent1"/>
            </w:tcBorders>
            <w:vAlign w:val="center"/>
          </w:tcPr>
          <w:p w14:paraId="4FA14E6E" w14:textId="77777777" w:rsidR="00E5199E"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65.4%</w:t>
            </w:r>
          </w:p>
        </w:tc>
        <w:tc>
          <w:tcPr>
            <w:tcW w:w="1276" w:type="dxa"/>
            <w:tcBorders>
              <w:left w:val="single" w:sz="4" w:space="0" w:color="9C9B9B" w:themeColor="accent1"/>
              <w:right w:val="single" w:sz="4" w:space="0" w:color="9C9B9B" w:themeColor="accent1"/>
            </w:tcBorders>
            <w:vAlign w:val="center"/>
          </w:tcPr>
          <w:p w14:paraId="7A4ABBE8"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74.0%</w:t>
            </w:r>
          </w:p>
        </w:tc>
        <w:tc>
          <w:tcPr>
            <w:tcW w:w="992" w:type="dxa"/>
            <w:tcBorders>
              <w:left w:val="single" w:sz="4" w:space="0" w:color="9C9B9B" w:themeColor="accent1"/>
            </w:tcBorders>
            <w:vAlign w:val="center"/>
          </w:tcPr>
          <w:p w14:paraId="2017AD57"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66.6%</w:t>
            </w:r>
          </w:p>
        </w:tc>
        <w:tc>
          <w:tcPr>
            <w:tcW w:w="1276" w:type="dxa"/>
            <w:tcBorders>
              <w:left w:val="single" w:sz="4" w:space="0" w:color="9C9B9B" w:themeColor="accent1"/>
            </w:tcBorders>
            <w:vAlign w:val="center"/>
          </w:tcPr>
          <w:p w14:paraId="4761B866"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64.3%</w:t>
            </w:r>
          </w:p>
        </w:tc>
        <w:tc>
          <w:tcPr>
            <w:tcW w:w="1134" w:type="dxa"/>
            <w:tcBorders>
              <w:left w:val="single" w:sz="4" w:space="0" w:color="9C9B9B" w:themeColor="accent1"/>
            </w:tcBorders>
            <w:vAlign w:val="center"/>
          </w:tcPr>
          <w:p w14:paraId="0AEBFA13" w14:textId="77777777" w:rsidR="00E5199E"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+11pp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9E5564A"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71.4%</w:t>
            </w:r>
          </w:p>
        </w:tc>
        <w:tc>
          <w:tcPr>
            <w:tcW w:w="1134" w:type="dxa"/>
            <w:tcBorders>
              <w:left w:val="single" w:sz="4" w:space="0" w:color="9C9B9B" w:themeColor="accent1"/>
            </w:tcBorders>
            <w:vAlign w:val="center"/>
          </w:tcPr>
          <w:p w14:paraId="0E2C0EE1"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74.1%</w:t>
            </w:r>
          </w:p>
        </w:tc>
        <w:tc>
          <w:tcPr>
            <w:tcW w:w="1134" w:type="dxa"/>
            <w:tcBorders>
              <w:left w:val="single" w:sz="4" w:space="0" w:color="9C9B9B" w:themeColor="accent1"/>
            </w:tcBorders>
            <w:vAlign w:val="center"/>
          </w:tcPr>
          <w:p w14:paraId="4B4397D8"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68.7%</w:t>
            </w:r>
          </w:p>
        </w:tc>
        <w:tc>
          <w:tcPr>
            <w:tcW w:w="1134" w:type="dxa"/>
            <w:tcBorders>
              <w:left w:val="single" w:sz="4" w:space="0" w:color="9C9B9B" w:themeColor="accent1"/>
            </w:tcBorders>
            <w:vAlign w:val="center"/>
          </w:tcPr>
          <w:p w14:paraId="7B250598"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66.7%</w:t>
            </w:r>
          </w:p>
        </w:tc>
        <w:tc>
          <w:tcPr>
            <w:tcW w:w="1134" w:type="dxa"/>
            <w:tcBorders>
              <w:left w:val="single" w:sz="4" w:space="0" w:color="9C9B9B" w:themeColor="accent1"/>
            </w:tcBorders>
            <w:vAlign w:val="center"/>
          </w:tcPr>
          <w:p w14:paraId="56548709" w14:textId="77777777" w:rsidR="00E5199E"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E5199E" w:rsidRPr="00830994" w14:paraId="21122C0C"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78EDEE8" w14:textId="77777777" w:rsidR="00E5199E" w:rsidRPr="00830994" w:rsidRDefault="00E5199E"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have drunk alcohol within last week</w:t>
            </w:r>
          </w:p>
        </w:tc>
        <w:tc>
          <w:tcPr>
            <w:tcW w:w="992" w:type="dxa"/>
            <w:tcBorders>
              <w:left w:val="single" w:sz="4" w:space="0" w:color="9C9B9B" w:themeColor="accent1"/>
            </w:tcBorders>
            <w:vAlign w:val="center"/>
          </w:tcPr>
          <w:p w14:paraId="3F0A508F" w14:textId="77777777" w:rsidR="00E5199E" w:rsidRPr="00830994" w:rsidRDefault="00385B3F" w:rsidP="00503D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28.2%</w:t>
            </w:r>
          </w:p>
        </w:tc>
        <w:tc>
          <w:tcPr>
            <w:tcW w:w="1276" w:type="dxa"/>
            <w:tcBorders>
              <w:left w:val="single" w:sz="4" w:space="0" w:color="9C9B9B" w:themeColor="accent1"/>
              <w:right w:val="single" w:sz="4" w:space="0" w:color="9C9B9B" w:themeColor="accent1"/>
            </w:tcBorders>
            <w:vAlign w:val="center"/>
          </w:tcPr>
          <w:p w14:paraId="09C1558B"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23.3%</w:t>
            </w:r>
          </w:p>
        </w:tc>
        <w:tc>
          <w:tcPr>
            <w:tcW w:w="992" w:type="dxa"/>
            <w:tcBorders>
              <w:left w:val="single" w:sz="4" w:space="0" w:color="9C9B9B" w:themeColor="accent1"/>
            </w:tcBorders>
            <w:vAlign w:val="center"/>
          </w:tcPr>
          <w:p w14:paraId="58FB75EF"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26.9%</w:t>
            </w:r>
          </w:p>
        </w:tc>
        <w:tc>
          <w:tcPr>
            <w:tcW w:w="1276" w:type="dxa"/>
            <w:tcBorders>
              <w:left w:val="single" w:sz="4" w:space="0" w:color="9C9B9B" w:themeColor="accent1"/>
            </w:tcBorders>
            <w:vAlign w:val="center"/>
          </w:tcPr>
          <w:p w14:paraId="41E833C1"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24.2%</w:t>
            </w:r>
          </w:p>
        </w:tc>
        <w:tc>
          <w:tcPr>
            <w:tcW w:w="1134" w:type="dxa"/>
            <w:tcBorders>
              <w:left w:val="single" w:sz="4" w:space="0" w:color="9C9B9B" w:themeColor="accent1"/>
            </w:tcBorders>
            <w:vAlign w:val="center"/>
          </w:tcPr>
          <w:p w14:paraId="04165C77" w14:textId="77777777" w:rsidR="00E5199E" w:rsidRPr="00830994" w:rsidRDefault="00385B3F"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c>
          <w:tcPr>
            <w:tcW w:w="992" w:type="dxa"/>
            <w:tcBorders>
              <w:left w:val="single" w:sz="4" w:space="0" w:color="9C9B9B" w:themeColor="accent1"/>
            </w:tcBorders>
            <w:vAlign w:val="center"/>
          </w:tcPr>
          <w:p w14:paraId="68E6038A"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22.0%</w:t>
            </w:r>
          </w:p>
        </w:tc>
        <w:tc>
          <w:tcPr>
            <w:tcW w:w="1134" w:type="dxa"/>
            <w:tcBorders>
              <w:left w:val="single" w:sz="4" w:space="0" w:color="9C9B9B" w:themeColor="accent1"/>
            </w:tcBorders>
            <w:vAlign w:val="center"/>
          </w:tcPr>
          <w:p w14:paraId="5B22BBD1"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22.5%</w:t>
            </w:r>
          </w:p>
        </w:tc>
        <w:tc>
          <w:tcPr>
            <w:tcW w:w="1134" w:type="dxa"/>
            <w:tcBorders>
              <w:left w:val="single" w:sz="4" w:space="0" w:color="9C9B9B" w:themeColor="accent1"/>
            </w:tcBorders>
            <w:vAlign w:val="center"/>
          </w:tcPr>
          <w:p w14:paraId="5E8C3656"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21.7%</w:t>
            </w:r>
          </w:p>
        </w:tc>
        <w:tc>
          <w:tcPr>
            <w:tcW w:w="1134" w:type="dxa"/>
            <w:tcBorders>
              <w:left w:val="single" w:sz="4" w:space="0" w:color="9C9B9B" w:themeColor="accent1"/>
            </w:tcBorders>
            <w:vAlign w:val="center"/>
          </w:tcPr>
          <w:p w14:paraId="440D7348"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25.3%</w:t>
            </w:r>
          </w:p>
        </w:tc>
        <w:tc>
          <w:tcPr>
            <w:tcW w:w="1134" w:type="dxa"/>
            <w:tcBorders>
              <w:left w:val="single" w:sz="4" w:space="0" w:color="9C9B9B" w:themeColor="accent1"/>
            </w:tcBorders>
            <w:vAlign w:val="center"/>
          </w:tcPr>
          <w:p w14:paraId="530C7C87" w14:textId="77777777" w:rsidR="00E5199E" w:rsidRPr="00830994" w:rsidRDefault="0042517B" w:rsidP="00503D58">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503D58" w:rsidRPr="00830994" w14:paraId="60BCAD65"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1309C81" w14:textId="77777777" w:rsidR="00503D58" w:rsidRPr="00830994" w:rsidRDefault="00503D58" w:rsidP="00503D58">
            <w:pPr>
              <w:rPr>
                <w:rFonts w:asciiTheme="minorHAnsi" w:hAnsiTheme="minorHAnsi" w:cstheme="minorHAnsi"/>
                <w:b w:val="0"/>
                <w:color w:val="000000"/>
                <w:sz w:val="22"/>
              </w:rPr>
            </w:pPr>
            <w:r w:rsidRPr="00830994">
              <w:rPr>
                <w:rFonts w:asciiTheme="minorHAnsi" w:hAnsiTheme="minorHAnsi" w:cstheme="minorHAnsi"/>
                <w:color w:val="000000"/>
                <w:sz w:val="22"/>
              </w:rPr>
              <w:t>% who smoke cigarettes</w:t>
            </w:r>
          </w:p>
        </w:tc>
        <w:tc>
          <w:tcPr>
            <w:tcW w:w="992" w:type="dxa"/>
            <w:tcBorders>
              <w:left w:val="single" w:sz="4" w:space="0" w:color="9C9B9B" w:themeColor="accent1"/>
            </w:tcBorders>
            <w:vAlign w:val="center"/>
          </w:tcPr>
          <w:p w14:paraId="50F0DA07" w14:textId="77777777" w:rsidR="00503D58" w:rsidRPr="00830994" w:rsidRDefault="00385B3F" w:rsidP="00503D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w:t>
            </w:r>
          </w:p>
        </w:tc>
        <w:tc>
          <w:tcPr>
            <w:tcW w:w="1276" w:type="dxa"/>
            <w:tcBorders>
              <w:left w:val="single" w:sz="4" w:space="0" w:color="9C9B9B" w:themeColor="accent1"/>
              <w:right w:val="single" w:sz="4" w:space="0" w:color="9C9B9B" w:themeColor="accent1"/>
            </w:tcBorders>
            <w:vAlign w:val="center"/>
          </w:tcPr>
          <w:p w14:paraId="42E91E3A" w14:textId="77777777" w:rsidR="00503D58"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w:t>
            </w:r>
          </w:p>
        </w:tc>
        <w:tc>
          <w:tcPr>
            <w:tcW w:w="992" w:type="dxa"/>
            <w:tcBorders>
              <w:left w:val="single" w:sz="4" w:space="0" w:color="9C9B9B" w:themeColor="accent1"/>
            </w:tcBorders>
            <w:vAlign w:val="center"/>
          </w:tcPr>
          <w:p w14:paraId="04396F31" w14:textId="77777777" w:rsidR="00503D58"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3.8%</w:t>
            </w:r>
          </w:p>
        </w:tc>
        <w:tc>
          <w:tcPr>
            <w:tcW w:w="1276" w:type="dxa"/>
            <w:tcBorders>
              <w:left w:val="single" w:sz="4" w:space="0" w:color="9C9B9B" w:themeColor="accent1"/>
            </w:tcBorders>
            <w:vAlign w:val="center"/>
          </w:tcPr>
          <w:p w14:paraId="2A6B4F4B" w14:textId="77777777" w:rsidR="00503D58"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w:t>
            </w:r>
          </w:p>
        </w:tc>
        <w:tc>
          <w:tcPr>
            <w:tcW w:w="1134" w:type="dxa"/>
            <w:tcBorders>
              <w:left w:val="single" w:sz="4" w:space="0" w:color="9C9B9B" w:themeColor="accent1"/>
            </w:tcBorders>
            <w:vAlign w:val="center"/>
          </w:tcPr>
          <w:p w14:paraId="71CDB554" w14:textId="77777777" w:rsidR="00503D58" w:rsidRPr="00830994" w:rsidRDefault="00385B3F"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c>
          <w:tcPr>
            <w:tcW w:w="992" w:type="dxa"/>
            <w:tcBorders>
              <w:left w:val="single" w:sz="4" w:space="0" w:color="9C9B9B" w:themeColor="accent1"/>
            </w:tcBorders>
            <w:vAlign w:val="center"/>
          </w:tcPr>
          <w:p w14:paraId="7BB2437C" w14:textId="77777777" w:rsidR="00503D58"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w:t>
            </w:r>
          </w:p>
        </w:tc>
        <w:tc>
          <w:tcPr>
            <w:tcW w:w="1134" w:type="dxa"/>
            <w:tcBorders>
              <w:left w:val="single" w:sz="4" w:space="0" w:color="9C9B9B" w:themeColor="accent1"/>
            </w:tcBorders>
            <w:vAlign w:val="center"/>
          </w:tcPr>
          <w:p w14:paraId="00D3E283" w14:textId="77777777" w:rsidR="00503D58"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w:t>
            </w:r>
          </w:p>
        </w:tc>
        <w:tc>
          <w:tcPr>
            <w:tcW w:w="1134" w:type="dxa"/>
            <w:tcBorders>
              <w:left w:val="single" w:sz="4" w:space="0" w:color="9C9B9B" w:themeColor="accent1"/>
            </w:tcBorders>
            <w:vAlign w:val="center"/>
          </w:tcPr>
          <w:p w14:paraId="5BA575CF" w14:textId="77777777" w:rsidR="00503D58"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3.5%</w:t>
            </w:r>
          </w:p>
        </w:tc>
        <w:tc>
          <w:tcPr>
            <w:tcW w:w="1134" w:type="dxa"/>
            <w:tcBorders>
              <w:left w:val="single" w:sz="4" w:space="0" w:color="9C9B9B" w:themeColor="accent1"/>
            </w:tcBorders>
            <w:vAlign w:val="center"/>
          </w:tcPr>
          <w:p w14:paraId="75A56535" w14:textId="77777777" w:rsidR="00503D58"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4.3%</w:t>
            </w:r>
          </w:p>
        </w:tc>
        <w:tc>
          <w:tcPr>
            <w:tcW w:w="1134" w:type="dxa"/>
            <w:tcBorders>
              <w:left w:val="single" w:sz="4" w:space="0" w:color="9C9B9B" w:themeColor="accent1"/>
            </w:tcBorders>
            <w:vAlign w:val="center"/>
          </w:tcPr>
          <w:p w14:paraId="652893D8" w14:textId="77777777" w:rsidR="00503D58" w:rsidRPr="00830994" w:rsidRDefault="0042517B" w:rsidP="00503D58">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0pp</w:t>
            </w:r>
          </w:p>
        </w:tc>
      </w:tr>
    </w:tbl>
    <w:p w14:paraId="4154D30F" w14:textId="77777777" w:rsidR="00E90A14" w:rsidRPr="00830994" w:rsidRDefault="00E90A14" w:rsidP="00CF0370">
      <w:pPr>
        <w:rPr>
          <w:rFonts w:asciiTheme="minorHAnsi" w:hAnsiTheme="minorHAnsi" w:cstheme="minorHAnsi"/>
          <w:b/>
          <w:sz w:val="20"/>
          <w:szCs w:val="20"/>
        </w:rPr>
      </w:pPr>
    </w:p>
    <w:p w14:paraId="6E31B858" w14:textId="77777777" w:rsidR="00DF2C88" w:rsidRPr="00830994" w:rsidRDefault="00DF2C88">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0479F644" w14:textId="77777777" w:rsidR="000F25C7"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21</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Social mixing outcome measures</w:t>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DC703A" w:rsidRPr="00830994" w14:paraId="7191F703"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00B0F0"/>
          </w:tcPr>
          <w:p w14:paraId="55E95090" w14:textId="77777777" w:rsidR="000F25C7" w:rsidRPr="00830994" w:rsidRDefault="000F25C7" w:rsidP="000F25C7">
            <w:pPr>
              <w:rPr>
                <w:rFonts w:asciiTheme="minorHAnsi" w:hAnsiTheme="minorHAnsi" w:cstheme="minorHAnsi"/>
                <w:b w:val="0"/>
                <w:bCs w:val="0"/>
                <w:color w:val="FFFFFF" w:themeColor="background1"/>
                <w:sz w:val="22"/>
                <w:szCs w:val="24"/>
              </w:rPr>
            </w:pPr>
            <w:r w:rsidRPr="00830994">
              <w:rPr>
                <w:rFonts w:asciiTheme="minorHAnsi" w:hAnsiTheme="minorHAnsi" w:cstheme="minorHAnsi"/>
                <w:color w:val="FFFFFF" w:themeColor="background1"/>
                <w:sz w:val="22"/>
                <w:szCs w:val="24"/>
              </w:rPr>
              <w:t>Outcome: Social mixing</w:t>
            </w:r>
          </w:p>
          <w:p w14:paraId="72C4978D" w14:textId="77777777" w:rsidR="000F25C7" w:rsidRPr="00830994" w:rsidRDefault="000F25C7" w:rsidP="003840A2">
            <w:pPr>
              <w:ind w:left="34"/>
              <w:rPr>
                <w:rFonts w:asciiTheme="minorHAnsi" w:hAnsiTheme="minorHAnsi" w:cstheme="minorHAnsi"/>
                <w:color w:val="FFFFFF" w:themeColor="background1"/>
                <w:sz w:val="20"/>
                <w:szCs w:val="20"/>
              </w:rPr>
            </w:pP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00B0F0"/>
          </w:tcPr>
          <w:p w14:paraId="7AF6E3FF" w14:textId="77777777" w:rsidR="000F25C7"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0F25C7"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6C959D81" w14:textId="77777777" w:rsidR="000F25C7"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42C83F0C" w14:textId="77777777" w:rsidR="000F25C7" w:rsidRPr="00830994" w:rsidRDefault="000F25C7"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17277977" w14:textId="77777777" w:rsidR="000F25C7"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0F25C7"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606B965B" w14:textId="77777777" w:rsidR="000F25C7"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1A740FE1" w14:textId="77777777" w:rsidR="000F25C7" w:rsidRPr="00830994" w:rsidRDefault="000F25C7"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0286B16E"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07BE2AD9" w14:textId="77777777" w:rsidR="000F25C7" w:rsidRPr="00830994" w:rsidRDefault="000F25C7" w:rsidP="003840A2">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00B0F0"/>
          </w:tcPr>
          <w:p w14:paraId="257E8AF2" w14:textId="77777777" w:rsidR="000F25C7" w:rsidRPr="00830994" w:rsidRDefault="000F25C7"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00B0F0"/>
          </w:tcPr>
          <w:p w14:paraId="02A51DAA"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00B0F0"/>
          </w:tcPr>
          <w:p w14:paraId="136FBBA2"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00B0F0"/>
          </w:tcPr>
          <w:p w14:paraId="407DE429"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00B0F0"/>
          </w:tcPr>
          <w:p w14:paraId="38A6CD1D"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00B0F0"/>
          </w:tcPr>
          <w:p w14:paraId="7217B1AA" w14:textId="77777777" w:rsidR="000F25C7" w:rsidRPr="00830994" w:rsidRDefault="000F25C7"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1207C8B0"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00B0F0"/>
          </w:tcPr>
          <w:p w14:paraId="4FAABA37"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63B6A53F"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70EE56D9" w14:textId="77777777" w:rsidR="000F25C7" w:rsidRPr="00830994" w:rsidRDefault="000F25C7"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0F25C7" w:rsidRPr="00830994" w14:paraId="39936A20" w14:textId="77777777" w:rsidTr="00AC40B9">
        <w:trPr>
          <w:trHeight w:val="3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4518056"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say that most people can be trusted</w:t>
            </w:r>
          </w:p>
        </w:tc>
        <w:tc>
          <w:tcPr>
            <w:tcW w:w="992" w:type="dxa"/>
            <w:tcBorders>
              <w:left w:val="single" w:sz="4" w:space="0" w:color="9C9B9B" w:themeColor="accent1"/>
            </w:tcBorders>
            <w:vAlign w:val="center"/>
          </w:tcPr>
          <w:p w14:paraId="45B51FA3" w14:textId="77777777" w:rsidR="000F25C7" w:rsidRPr="00830994" w:rsidRDefault="000F25C7"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17.6%</w:t>
            </w:r>
          </w:p>
        </w:tc>
        <w:tc>
          <w:tcPr>
            <w:tcW w:w="1276" w:type="dxa"/>
            <w:tcBorders>
              <w:left w:val="single" w:sz="4" w:space="0" w:color="9C9B9B" w:themeColor="accent1"/>
              <w:right w:val="single" w:sz="4" w:space="0" w:color="9C9B9B" w:themeColor="accent1"/>
            </w:tcBorders>
            <w:vAlign w:val="center"/>
          </w:tcPr>
          <w:p w14:paraId="508B8A1E"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21.9%</w:t>
            </w:r>
          </w:p>
        </w:tc>
        <w:tc>
          <w:tcPr>
            <w:tcW w:w="992" w:type="dxa"/>
            <w:tcBorders>
              <w:left w:val="single" w:sz="4" w:space="0" w:color="9C9B9B" w:themeColor="accent1"/>
            </w:tcBorders>
            <w:vAlign w:val="center"/>
          </w:tcPr>
          <w:p w14:paraId="143E909F"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15.5%</w:t>
            </w:r>
          </w:p>
        </w:tc>
        <w:tc>
          <w:tcPr>
            <w:tcW w:w="1276" w:type="dxa"/>
            <w:tcBorders>
              <w:left w:val="single" w:sz="4" w:space="0" w:color="9C9B9B" w:themeColor="accent1"/>
            </w:tcBorders>
            <w:vAlign w:val="center"/>
          </w:tcPr>
          <w:p w14:paraId="3F3ED092"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17.8%</w:t>
            </w:r>
          </w:p>
        </w:tc>
        <w:tc>
          <w:tcPr>
            <w:tcW w:w="1134" w:type="dxa"/>
            <w:tcBorders>
              <w:left w:val="single" w:sz="4" w:space="0" w:color="9C9B9B" w:themeColor="accent1"/>
            </w:tcBorders>
            <w:vAlign w:val="center"/>
          </w:tcPr>
          <w:p w14:paraId="67D43C57"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c>
          <w:tcPr>
            <w:tcW w:w="992" w:type="dxa"/>
            <w:tcBorders>
              <w:left w:val="single" w:sz="4" w:space="0" w:color="9C9B9B" w:themeColor="accent1"/>
            </w:tcBorders>
            <w:vAlign w:val="center"/>
          </w:tcPr>
          <w:p w14:paraId="541BC480"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21.5%</w:t>
            </w:r>
          </w:p>
        </w:tc>
        <w:tc>
          <w:tcPr>
            <w:tcW w:w="1134" w:type="dxa"/>
            <w:tcBorders>
              <w:left w:val="single" w:sz="4" w:space="0" w:color="9C9B9B" w:themeColor="accent1"/>
            </w:tcBorders>
            <w:vAlign w:val="center"/>
          </w:tcPr>
          <w:p w14:paraId="484E35BF"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25.8%</w:t>
            </w:r>
          </w:p>
        </w:tc>
        <w:tc>
          <w:tcPr>
            <w:tcW w:w="1134" w:type="dxa"/>
            <w:tcBorders>
              <w:left w:val="single" w:sz="4" w:space="0" w:color="9C9B9B" w:themeColor="accent1"/>
            </w:tcBorders>
            <w:vAlign w:val="center"/>
          </w:tcPr>
          <w:p w14:paraId="7B70B2A8"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21.2%</w:t>
            </w:r>
          </w:p>
        </w:tc>
        <w:tc>
          <w:tcPr>
            <w:tcW w:w="1134" w:type="dxa"/>
            <w:tcBorders>
              <w:left w:val="single" w:sz="4" w:space="0" w:color="9C9B9B" w:themeColor="accent1"/>
            </w:tcBorders>
            <w:vAlign w:val="center"/>
          </w:tcPr>
          <w:p w14:paraId="2D82C1CE"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22.8%</w:t>
            </w:r>
          </w:p>
        </w:tc>
        <w:tc>
          <w:tcPr>
            <w:tcW w:w="1134" w:type="dxa"/>
            <w:tcBorders>
              <w:left w:val="single" w:sz="4" w:space="0" w:color="9C9B9B" w:themeColor="accent1"/>
            </w:tcBorders>
            <w:vAlign w:val="center"/>
          </w:tcPr>
          <w:p w14:paraId="0C51CF89"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0F25C7" w:rsidRPr="00830994" w14:paraId="21D8E3A2"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75B1FAB"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from a different school or college</w:t>
            </w:r>
          </w:p>
        </w:tc>
        <w:tc>
          <w:tcPr>
            <w:tcW w:w="992" w:type="dxa"/>
            <w:tcBorders>
              <w:left w:val="single" w:sz="4" w:space="0" w:color="9C9B9B" w:themeColor="accent1"/>
            </w:tcBorders>
            <w:vAlign w:val="center"/>
          </w:tcPr>
          <w:p w14:paraId="2DDADF5B" w14:textId="77777777" w:rsidR="000F25C7" w:rsidRPr="00830994" w:rsidRDefault="000F25C7" w:rsidP="000F25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55.3%</w:t>
            </w:r>
          </w:p>
        </w:tc>
        <w:tc>
          <w:tcPr>
            <w:tcW w:w="1276" w:type="dxa"/>
            <w:tcBorders>
              <w:left w:val="single" w:sz="4" w:space="0" w:color="9C9B9B" w:themeColor="accent1"/>
              <w:right w:val="single" w:sz="4" w:space="0" w:color="9C9B9B" w:themeColor="accent1"/>
            </w:tcBorders>
            <w:vAlign w:val="center"/>
          </w:tcPr>
          <w:p w14:paraId="40B75FAE"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59.7%</w:t>
            </w:r>
          </w:p>
        </w:tc>
        <w:tc>
          <w:tcPr>
            <w:tcW w:w="992" w:type="dxa"/>
            <w:tcBorders>
              <w:left w:val="single" w:sz="4" w:space="0" w:color="9C9B9B" w:themeColor="accent1"/>
            </w:tcBorders>
            <w:vAlign w:val="center"/>
          </w:tcPr>
          <w:p w14:paraId="55DE63D6"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50.8%</w:t>
            </w:r>
          </w:p>
        </w:tc>
        <w:tc>
          <w:tcPr>
            <w:tcW w:w="1276" w:type="dxa"/>
            <w:tcBorders>
              <w:left w:val="single" w:sz="4" w:space="0" w:color="9C9B9B" w:themeColor="accent1"/>
            </w:tcBorders>
            <w:vAlign w:val="center"/>
          </w:tcPr>
          <w:p w14:paraId="4FA8E979"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56.5%</w:t>
            </w:r>
          </w:p>
        </w:tc>
        <w:tc>
          <w:tcPr>
            <w:tcW w:w="1134" w:type="dxa"/>
            <w:tcBorders>
              <w:left w:val="single" w:sz="4" w:space="0" w:color="9C9B9B" w:themeColor="accent1"/>
            </w:tcBorders>
            <w:vAlign w:val="center"/>
          </w:tcPr>
          <w:p w14:paraId="1E11B3E8"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c>
          <w:tcPr>
            <w:tcW w:w="992" w:type="dxa"/>
            <w:tcBorders>
              <w:left w:val="single" w:sz="4" w:space="0" w:color="9C9B9B" w:themeColor="accent1"/>
            </w:tcBorders>
            <w:vAlign w:val="center"/>
          </w:tcPr>
          <w:p w14:paraId="282F82CE"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53.6%</w:t>
            </w:r>
          </w:p>
        </w:tc>
        <w:tc>
          <w:tcPr>
            <w:tcW w:w="1134" w:type="dxa"/>
            <w:tcBorders>
              <w:left w:val="single" w:sz="4" w:space="0" w:color="9C9B9B" w:themeColor="accent1"/>
            </w:tcBorders>
            <w:vAlign w:val="center"/>
          </w:tcPr>
          <w:p w14:paraId="41B9E32A"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59.2%</w:t>
            </w:r>
          </w:p>
        </w:tc>
        <w:tc>
          <w:tcPr>
            <w:tcW w:w="1134" w:type="dxa"/>
            <w:tcBorders>
              <w:left w:val="single" w:sz="4" w:space="0" w:color="9C9B9B" w:themeColor="accent1"/>
            </w:tcBorders>
            <w:vAlign w:val="center"/>
          </w:tcPr>
          <w:p w14:paraId="134CA34B"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49.2%</w:t>
            </w:r>
          </w:p>
        </w:tc>
        <w:tc>
          <w:tcPr>
            <w:tcW w:w="1134" w:type="dxa"/>
            <w:tcBorders>
              <w:left w:val="single" w:sz="4" w:space="0" w:color="9C9B9B" w:themeColor="accent1"/>
            </w:tcBorders>
            <w:vAlign w:val="center"/>
          </w:tcPr>
          <w:p w14:paraId="7E213056"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49.7%</w:t>
            </w:r>
          </w:p>
        </w:tc>
        <w:tc>
          <w:tcPr>
            <w:tcW w:w="1134" w:type="dxa"/>
            <w:tcBorders>
              <w:left w:val="single" w:sz="4" w:space="0" w:color="9C9B9B" w:themeColor="accent1"/>
            </w:tcBorders>
            <w:vAlign w:val="center"/>
          </w:tcPr>
          <w:p w14:paraId="5A484701"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0F25C7" w:rsidRPr="00830994" w14:paraId="66120F23"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8A17168"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from a different race or ethnicity</w:t>
            </w:r>
          </w:p>
        </w:tc>
        <w:tc>
          <w:tcPr>
            <w:tcW w:w="992" w:type="dxa"/>
            <w:tcBorders>
              <w:left w:val="single" w:sz="4" w:space="0" w:color="9C9B9B" w:themeColor="accent1"/>
            </w:tcBorders>
            <w:vAlign w:val="center"/>
          </w:tcPr>
          <w:p w14:paraId="04885510" w14:textId="77777777" w:rsidR="000F25C7" w:rsidRPr="00830994" w:rsidRDefault="000F25C7"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63.0%</w:t>
            </w:r>
          </w:p>
        </w:tc>
        <w:tc>
          <w:tcPr>
            <w:tcW w:w="1276" w:type="dxa"/>
            <w:tcBorders>
              <w:left w:val="single" w:sz="4" w:space="0" w:color="9C9B9B" w:themeColor="accent1"/>
              <w:right w:val="single" w:sz="4" w:space="0" w:color="9C9B9B" w:themeColor="accent1"/>
            </w:tcBorders>
            <w:vAlign w:val="center"/>
          </w:tcPr>
          <w:p w14:paraId="7D33F5B7"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67.9%</w:t>
            </w:r>
          </w:p>
        </w:tc>
        <w:tc>
          <w:tcPr>
            <w:tcW w:w="992" w:type="dxa"/>
            <w:tcBorders>
              <w:left w:val="single" w:sz="4" w:space="0" w:color="9C9B9B" w:themeColor="accent1"/>
            </w:tcBorders>
            <w:vAlign w:val="center"/>
          </w:tcPr>
          <w:p w14:paraId="4D666271"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62.4%</w:t>
            </w:r>
          </w:p>
        </w:tc>
        <w:tc>
          <w:tcPr>
            <w:tcW w:w="1276" w:type="dxa"/>
            <w:tcBorders>
              <w:left w:val="single" w:sz="4" w:space="0" w:color="9C9B9B" w:themeColor="accent1"/>
            </w:tcBorders>
            <w:vAlign w:val="center"/>
          </w:tcPr>
          <w:p w14:paraId="6BDB77B8"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62.1%</w:t>
            </w:r>
          </w:p>
        </w:tc>
        <w:tc>
          <w:tcPr>
            <w:tcW w:w="1134" w:type="dxa"/>
            <w:tcBorders>
              <w:left w:val="single" w:sz="4" w:space="0" w:color="9C9B9B" w:themeColor="accent1"/>
            </w:tcBorders>
            <w:vAlign w:val="center"/>
          </w:tcPr>
          <w:p w14:paraId="5D8CB28C"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79AA837E"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59.6%</w:t>
            </w:r>
          </w:p>
        </w:tc>
        <w:tc>
          <w:tcPr>
            <w:tcW w:w="1134" w:type="dxa"/>
            <w:tcBorders>
              <w:left w:val="single" w:sz="4" w:space="0" w:color="9C9B9B" w:themeColor="accent1"/>
            </w:tcBorders>
            <w:vAlign w:val="center"/>
          </w:tcPr>
          <w:p w14:paraId="1D83626D"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65.7%</w:t>
            </w:r>
          </w:p>
        </w:tc>
        <w:tc>
          <w:tcPr>
            <w:tcW w:w="1134" w:type="dxa"/>
            <w:tcBorders>
              <w:left w:val="single" w:sz="4" w:space="0" w:color="9C9B9B" w:themeColor="accent1"/>
            </w:tcBorders>
            <w:vAlign w:val="center"/>
          </w:tcPr>
          <w:p w14:paraId="5463A791"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53.8%</w:t>
            </w:r>
          </w:p>
        </w:tc>
        <w:tc>
          <w:tcPr>
            <w:tcW w:w="1134" w:type="dxa"/>
            <w:tcBorders>
              <w:left w:val="single" w:sz="4" w:space="0" w:color="9C9B9B" w:themeColor="accent1"/>
            </w:tcBorders>
            <w:vAlign w:val="center"/>
          </w:tcPr>
          <w:p w14:paraId="0E2059D1"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53.6%</w:t>
            </w:r>
          </w:p>
        </w:tc>
        <w:tc>
          <w:tcPr>
            <w:tcW w:w="1134" w:type="dxa"/>
            <w:tcBorders>
              <w:left w:val="single" w:sz="4" w:space="0" w:color="9C9B9B" w:themeColor="accent1"/>
            </w:tcBorders>
            <w:vAlign w:val="center"/>
          </w:tcPr>
          <w:p w14:paraId="0A226F3C"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D74A81" w:rsidRPr="00830994">
              <w:rPr>
                <w:rFonts w:asciiTheme="minorHAnsi" w:hAnsiTheme="minorHAnsi" w:cstheme="minorHAnsi"/>
                <w:b/>
                <w:bCs/>
                <w:color w:val="000000"/>
                <w:sz w:val="22"/>
              </w:rPr>
              <w:t>*</w:t>
            </w:r>
          </w:p>
        </w:tc>
      </w:tr>
      <w:tr w:rsidR="000F25C7" w:rsidRPr="00830994" w14:paraId="7D99E00C"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DDB9059"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from a different religious background</w:t>
            </w:r>
          </w:p>
        </w:tc>
        <w:tc>
          <w:tcPr>
            <w:tcW w:w="992" w:type="dxa"/>
            <w:tcBorders>
              <w:left w:val="single" w:sz="4" w:space="0" w:color="9C9B9B" w:themeColor="accent1"/>
            </w:tcBorders>
            <w:vAlign w:val="center"/>
          </w:tcPr>
          <w:p w14:paraId="4B3D8FFB" w14:textId="77777777" w:rsidR="000F25C7" w:rsidRPr="00830994" w:rsidRDefault="000F25C7" w:rsidP="000F25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56.1%</w:t>
            </w:r>
          </w:p>
        </w:tc>
        <w:tc>
          <w:tcPr>
            <w:tcW w:w="1276" w:type="dxa"/>
            <w:tcBorders>
              <w:left w:val="single" w:sz="4" w:space="0" w:color="9C9B9B" w:themeColor="accent1"/>
              <w:right w:val="single" w:sz="4" w:space="0" w:color="9C9B9B" w:themeColor="accent1"/>
            </w:tcBorders>
            <w:vAlign w:val="center"/>
          </w:tcPr>
          <w:p w14:paraId="13C96E5F"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57.6%</w:t>
            </w:r>
          </w:p>
        </w:tc>
        <w:tc>
          <w:tcPr>
            <w:tcW w:w="992" w:type="dxa"/>
            <w:tcBorders>
              <w:left w:val="single" w:sz="4" w:space="0" w:color="9C9B9B" w:themeColor="accent1"/>
            </w:tcBorders>
            <w:vAlign w:val="center"/>
          </w:tcPr>
          <w:p w14:paraId="319BF25A"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52.6%</w:t>
            </w:r>
          </w:p>
        </w:tc>
        <w:tc>
          <w:tcPr>
            <w:tcW w:w="1276" w:type="dxa"/>
            <w:tcBorders>
              <w:left w:val="single" w:sz="4" w:space="0" w:color="9C9B9B" w:themeColor="accent1"/>
            </w:tcBorders>
            <w:vAlign w:val="center"/>
          </w:tcPr>
          <w:p w14:paraId="46AD373E"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51.4%</w:t>
            </w:r>
          </w:p>
        </w:tc>
        <w:tc>
          <w:tcPr>
            <w:tcW w:w="1134" w:type="dxa"/>
            <w:tcBorders>
              <w:left w:val="single" w:sz="4" w:space="0" w:color="9C9B9B" w:themeColor="accent1"/>
            </w:tcBorders>
            <w:vAlign w:val="center"/>
          </w:tcPr>
          <w:p w14:paraId="7E2D2979" w14:textId="77777777" w:rsidR="000F25C7" w:rsidRPr="00830994" w:rsidRDefault="000F25C7"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259D1300"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53.3%</w:t>
            </w:r>
          </w:p>
        </w:tc>
        <w:tc>
          <w:tcPr>
            <w:tcW w:w="1134" w:type="dxa"/>
            <w:tcBorders>
              <w:left w:val="single" w:sz="4" w:space="0" w:color="9C9B9B" w:themeColor="accent1"/>
            </w:tcBorders>
            <w:vAlign w:val="center"/>
          </w:tcPr>
          <w:p w14:paraId="15EEAD36"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57.6%</w:t>
            </w:r>
          </w:p>
        </w:tc>
        <w:tc>
          <w:tcPr>
            <w:tcW w:w="1134" w:type="dxa"/>
            <w:tcBorders>
              <w:left w:val="single" w:sz="4" w:space="0" w:color="9C9B9B" w:themeColor="accent1"/>
            </w:tcBorders>
            <w:vAlign w:val="center"/>
          </w:tcPr>
          <w:p w14:paraId="0077ABAA"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45.9%</w:t>
            </w:r>
          </w:p>
        </w:tc>
        <w:tc>
          <w:tcPr>
            <w:tcW w:w="1134" w:type="dxa"/>
            <w:tcBorders>
              <w:left w:val="single" w:sz="4" w:space="0" w:color="9C9B9B" w:themeColor="accent1"/>
            </w:tcBorders>
            <w:vAlign w:val="center"/>
          </w:tcPr>
          <w:p w14:paraId="0A015155"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45.2%</w:t>
            </w:r>
          </w:p>
        </w:tc>
        <w:tc>
          <w:tcPr>
            <w:tcW w:w="1134" w:type="dxa"/>
            <w:tcBorders>
              <w:left w:val="single" w:sz="4" w:space="0" w:color="9C9B9B" w:themeColor="accent1"/>
            </w:tcBorders>
            <w:vAlign w:val="center"/>
          </w:tcPr>
          <w:p w14:paraId="6F99E2AC"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0F25C7" w:rsidRPr="00830994" w14:paraId="39F55283"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33522D3"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from a richer or poorer background</w:t>
            </w:r>
          </w:p>
        </w:tc>
        <w:tc>
          <w:tcPr>
            <w:tcW w:w="992" w:type="dxa"/>
            <w:tcBorders>
              <w:left w:val="single" w:sz="4" w:space="0" w:color="9C9B9B" w:themeColor="accent1"/>
            </w:tcBorders>
            <w:vAlign w:val="center"/>
          </w:tcPr>
          <w:p w14:paraId="7885B2DE" w14:textId="77777777" w:rsidR="000F25C7" w:rsidRPr="00830994" w:rsidRDefault="000F25C7"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60.1%</w:t>
            </w:r>
          </w:p>
        </w:tc>
        <w:tc>
          <w:tcPr>
            <w:tcW w:w="1276" w:type="dxa"/>
            <w:tcBorders>
              <w:left w:val="single" w:sz="4" w:space="0" w:color="9C9B9B" w:themeColor="accent1"/>
              <w:right w:val="single" w:sz="4" w:space="0" w:color="9C9B9B" w:themeColor="accent1"/>
            </w:tcBorders>
            <w:vAlign w:val="center"/>
          </w:tcPr>
          <w:p w14:paraId="3C2BF405"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64.4</w:t>
            </w:r>
            <w:r w:rsidR="000F25C7"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7D3D49F1"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58.2</w:t>
            </w:r>
            <w:r w:rsidR="000F25C7"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334A927F"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w:t>
            </w:r>
            <w:r w:rsidR="000F25C7" w:rsidRPr="00830994">
              <w:rPr>
                <w:rFonts w:asciiTheme="minorHAnsi" w:hAnsiTheme="minorHAnsi" w:cstheme="minorHAnsi"/>
                <w:bCs/>
                <w:color w:val="000000"/>
                <w:sz w:val="22"/>
              </w:rPr>
              <w:t>.0%</w:t>
            </w:r>
          </w:p>
        </w:tc>
        <w:tc>
          <w:tcPr>
            <w:tcW w:w="1134" w:type="dxa"/>
            <w:tcBorders>
              <w:left w:val="single" w:sz="4" w:space="0" w:color="9C9B9B" w:themeColor="accent1"/>
            </w:tcBorders>
            <w:vAlign w:val="center"/>
          </w:tcPr>
          <w:p w14:paraId="4EE2D400" w14:textId="77777777" w:rsidR="000F25C7" w:rsidRPr="00830994" w:rsidRDefault="000F25C7"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c>
          <w:tcPr>
            <w:tcW w:w="992" w:type="dxa"/>
            <w:tcBorders>
              <w:left w:val="single" w:sz="4" w:space="0" w:color="9C9B9B" w:themeColor="accent1"/>
            </w:tcBorders>
            <w:vAlign w:val="center"/>
          </w:tcPr>
          <w:p w14:paraId="6EEBD0E0"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58.0%</w:t>
            </w:r>
          </w:p>
        </w:tc>
        <w:tc>
          <w:tcPr>
            <w:tcW w:w="1134" w:type="dxa"/>
            <w:tcBorders>
              <w:left w:val="single" w:sz="4" w:space="0" w:color="9C9B9B" w:themeColor="accent1"/>
            </w:tcBorders>
            <w:vAlign w:val="center"/>
          </w:tcPr>
          <w:p w14:paraId="67B90926"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64.9%</w:t>
            </w:r>
          </w:p>
        </w:tc>
        <w:tc>
          <w:tcPr>
            <w:tcW w:w="1134" w:type="dxa"/>
            <w:tcBorders>
              <w:left w:val="single" w:sz="4" w:space="0" w:color="9C9B9B" w:themeColor="accent1"/>
            </w:tcBorders>
            <w:vAlign w:val="center"/>
          </w:tcPr>
          <w:p w14:paraId="40A0E6AC"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53.5%</w:t>
            </w:r>
          </w:p>
        </w:tc>
        <w:tc>
          <w:tcPr>
            <w:tcW w:w="1134" w:type="dxa"/>
            <w:tcBorders>
              <w:left w:val="single" w:sz="4" w:space="0" w:color="9C9B9B" w:themeColor="accent1"/>
            </w:tcBorders>
            <w:vAlign w:val="center"/>
          </w:tcPr>
          <w:p w14:paraId="77BE3597"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50.3%</w:t>
            </w:r>
          </w:p>
        </w:tc>
        <w:tc>
          <w:tcPr>
            <w:tcW w:w="1134" w:type="dxa"/>
            <w:tcBorders>
              <w:left w:val="single" w:sz="4" w:space="0" w:color="9C9B9B" w:themeColor="accent1"/>
            </w:tcBorders>
            <w:vAlign w:val="center"/>
          </w:tcPr>
          <w:p w14:paraId="571ACB47"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+10pp</w:t>
            </w:r>
            <w:r w:rsidR="00D74A81" w:rsidRPr="00830994">
              <w:rPr>
                <w:rFonts w:asciiTheme="minorHAnsi" w:hAnsiTheme="minorHAnsi" w:cstheme="minorHAnsi"/>
                <w:b/>
                <w:bCs/>
                <w:color w:val="000000"/>
                <w:sz w:val="22"/>
              </w:rPr>
              <w:t>*</w:t>
            </w:r>
          </w:p>
        </w:tc>
      </w:tr>
      <w:tr w:rsidR="000F25C7" w:rsidRPr="00830994" w14:paraId="6140A103"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36B3EC3"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who is gay or lesbian</w:t>
            </w:r>
          </w:p>
        </w:tc>
        <w:tc>
          <w:tcPr>
            <w:tcW w:w="992" w:type="dxa"/>
            <w:tcBorders>
              <w:left w:val="single" w:sz="4" w:space="0" w:color="9C9B9B" w:themeColor="accent1"/>
            </w:tcBorders>
            <w:vAlign w:val="center"/>
          </w:tcPr>
          <w:p w14:paraId="14538A25" w14:textId="77777777" w:rsidR="000F25C7" w:rsidRPr="00830994" w:rsidRDefault="009C0CD2" w:rsidP="000F25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62.2</w:t>
            </w:r>
            <w:r w:rsidR="000F25C7"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63E775F8" w14:textId="77777777" w:rsidR="000F25C7" w:rsidRPr="00830994" w:rsidRDefault="009C0CD2"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65.1</w:t>
            </w:r>
            <w:r w:rsidR="000F25C7"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41A5A4B4" w14:textId="77777777" w:rsidR="000F25C7" w:rsidRPr="00830994" w:rsidRDefault="009C0CD2"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62.7</w:t>
            </w:r>
            <w:r w:rsidR="000F25C7"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0AAC5FAA" w14:textId="77777777" w:rsidR="000F25C7" w:rsidRPr="00830994" w:rsidRDefault="009C0CD2"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59.2</w:t>
            </w:r>
            <w:r w:rsidR="000F25C7"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11DEC12C" w14:textId="77777777" w:rsidR="000F25C7" w:rsidRPr="00830994" w:rsidRDefault="009C0CD2"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w:t>
            </w:r>
            <w:r w:rsidR="000F25C7" w:rsidRPr="00830994">
              <w:rPr>
                <w:rFonts w:asciiTheme="minorHAnsi" w:hAnsiTheme="minorHAnsi" w:cstheme="minorHAnsi"/>
                <w:b/>
                <w:bCs/>
                <w:color w:val="000000"/>
                <w:sz w:val="22"/>
              </w:rPr>
              <w:t>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9A5623E"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55.3%</w:t>
            </w:r>
          </w:p>
        </w:tc>
        <w:tc>
          <w:tcPr>
            <w:tcW w:w="1134" w:type="dxa"/>
            <w:tcBorders>
              <w:left w:val="single" w:sz="4" w:space="0" w:color="9C9B9B" w:themeColor="accent1"/>
            </w:tcBorders>
            <w:vAlign w:val="center"/>
          </w:tcPr>
          <w:p w14:paraId="48B6B346"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59.8%</w:t>
            </w:r>
          </w:p>
        </w:tc>
        <w:tc>
          <w:tcPr>
            <w:tcW w:w="1134" w:type="dxa"/>
            <w:tcBorders>
              <w:left w:val="single" w:sz="4" w:space="0" w:color="9C9B9B" w:themeColor="accent1"/>
            </w:tcBorders>
            <w:vAlign w:val="center"/>
          </w:tcPr>
          <w:p w14:paraId="24085A99"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50.9%</w:t>
            </w:r>
          </w:p>
        </w:tc>
        <w:tc>
          <w:tcPr>
            <w:tcW w:w="1134" w:type="dxa"/>
            <w:tcBorders>
              <w:left w:val="single" w:sz="4" w:space="0" w:color="9C9B9B" w:themeColor="accent1"/>
            </w:tcBorders>
            <w:vAlign w:val="center"/>
          </w:tcPr>
          <w:p w14:paraId="6F887513"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51.7%</w:t>
            </w:r>
          </w:p>
        </w:tc>
        <w:tc>
          <w:tcPr>
            <w:tcW w:w="1134" w:type="dxa"/>
            <w:tcBorders>
              <w:left w:val="single" w:sz="4" w:space="0" w:color="9C9B9B" w:themeColor="accent1"/>
            </w:tcBorders>
            <w:vAlign w:val="center"/>
          </w:tcPr>
          <w:p w14:paraId="61003D68" w14:textId="77777777" w:rsidR="000F25C7" w:rsidRPr="00830994" w:rsidRDefault="007E7CC4"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r>
      <w:tr w:rsidR="000F25C7" w:rsidRPr="00830994" w14:paraId="652FD501"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76DCEF4" w14:textId="77777777" w:rsidR="000F25C7" w:rsidRPr="00830994" w:rsidRDefault="000F25C7"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feel comfortable with friend/relative going out with someone is disabled</w:t>
            </w:r>
          </w:p>
        </w:tc>
        <w:tc>
          <w:tcPr>
            <w:tcW w:w="992" w:type="dxa"/>
            <w:tcBorders>
              <w:left w:val="single" w:sz="4" w:space="0" w:color="9C9B9B" w:themeColor="accent1"/>
            </w:tcBorders>
            <w:vAlign w:val="center"/>
          </w:tcPr>
          <w:p w14:paraId="1AA91878" w14:textId="77777777" w:rsidR="000F25C7" w:rsidRPr="00830994" w:rsidRDefault="009C0CD2"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62.0</w:t>
            </w:r>
            <w:r w:rsidR="000F25C7"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641C856A"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61.5</w:t>
            </w:r>
            <w:r w:rsidR="000F25C7"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35371AD6"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57.8</w:t>
            </w:r>
            <w:r w:rsidR="000F25C7"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1E0D49BA"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53.6</w:t>
            </w:r>
            <w:r w:rsidR="000F25C7"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7ED23112" w14:textId="77777777" w:rsidR="000F25C7" w:rsidRPr="00830994" w:rsidRDefault="009C0CD2"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w:t>
            </w:r>
            <w:r w:rsidR="000F25C7"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60B16AD6"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56.8%</w:t>
            </w:r>
          </w:p>
        </w:tc>
        <w:tc>
          <w:tcPr>
            <w:tcW w:w="1134" w:type="dxa"/>
            <w:tcBorders>
              <w:left w:val="single" w:sz="4" w:space="0" w:color="9C9B9B" w:themeColor="accent1"/>
            </w:tcBorders>
            <w:vAlign w:val="center"/>
          </w:tcPr>
          <w:p w14:paraId="115C71C8"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61.5%</w:t>
            </w:r>
          </w:p>
        </w:tc>
        <w:tc>
          <w:tcPr>
            <w:tcW w:w="1134" w:type="dxa"/>
            <w:tcBorders>
              <w:left w:val="single" w:sz="4" w:space="0" w:color="9C9B9B" w:themeColor="accent1"/>
            </w:tcBorders>
            <w:vAlign w:val="center"/>
          </w:tcPr>
          <w:p w14:paraId="2285B790"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51.6%</w:t>
            </w:r>
          </w:p>
        </w:tc>
        <w:tc>
          <w:tcPr>
            <w:tcW w:w="1134" w:type="dxa"/>
            <w:tcBorders>
              <w:left w:val="single" w:sz="4" w:space="0" w:color="9C9B9B" w:themeColor="accent1"/>
            </w:tcBorders>
            <w:vAlign w:val="center"/>
          </w:tcPr>
          <w:p w14:paraId="7EDFC1BC"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50.4%</w:t>
            </w:r>
          </w:p>
        </w:tc>
        <w:tc>
          <w:tcPr>
            <w:tcW w:w="1134" w:type="dxa"/>
            <w:tcBorders>
              <w:left w:val="single" w:sz="4" w:space="0" w:color="9C9B9B" w:themeColor="accent1"/>
            </w:tcBorders>
            <w:vAlign w:val="center"/>
          </w:tcPr>
          <w:p w14:paraId="691852DD" w14:textId="77777777" w:rsidR="000F25C7" w:rsidRPr="00830994" w:rsidRDefault="007E7CC4"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D74A81" w:rsidRPr="00830994">
              <w:rPr>
                <w:rFonts w:asciiTheme="minorHAnsi" w:hAnsiTheme="minorHAnsi" w:cstheme="minorHAnsi"/>
                <w:b/>
                <w:bCs/>
                <w:color w:val="000000"/>
                <w:sz w:val="22"/>
              </w:rPr>
              <w:t>*</w:t>
            </w:r>
          </w:p>
        </w:tc>
      </w:tr>
    </w:tbl>
    <w:p w14:paraId="770B76B4" w14:textId="77777777" w:rsidR="00DF2C88" w:rsidRPr="00830994" w:rsidRDefault="00DF2C88">
      <w:pPr>
        <w:rPr>
          <w:rFonts w:asciiTheme="minorHAnsi" w:hAnsiTheme="minorHAnsi" w:cstheme="minorHAnsi"/>
        </w:rPr>
      </w:pPr>
      <w:r w:rsidRPr="00830994">
        <w:rPr>
          <w:rFonts w:asciiTheme="minorHAnsi" w:hAnsiTheme="minorHAnsi" w:cstheme="minorHAnsi"/>
          <w:b/>
          <w:bCs/>
        </w:rPr>
        <w:br w:type="page"/>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273D25" w:rsidRPr="00830994" w14:paraId="48852642" w14:textId="77777777" w:rsidTr="00AC40B9">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00B0F0"/>
          </w:tcPr>
          <w:p w14:paraId="0DD5D473" w14:textId="77777777" w:rsidR="00273D25" w:rsidRPr="00830994" w:rsidRDefault="00273D25" w:rsidP="006422CF">
            <w:pPr>
              <w:rPr>
                <w:rFonts w:asciiTheme="minorHAnsi" w:hAnsiTheme="minorHAnsi" w:cstheme="minorHAnsi"/>
                <w:b w:val="0"/>
                <w:bCs w:val="0"/>
                <w:color w:val="FFFFFF" w:themeColor="background1"/>
                <w:sz w:val="22"/>
                <w:szCs w:val="24"/>
              </w:rPr>
            </w:pPr>
            <w:r w:rsidRPr="00830994">
              <w:rPr>
                <w:rFonts w:asciiTheme="minorHAnsi" w:hAnsiTheme="minorHAnsi" w:cstheme="minorHAnsi"/>
                <w:color w:val="FFFFFF" w:themeColor="background1"/>
                <w:sz w:val="22"/>
                <w:szCs w:val="24"/>
              </w:rPr>
              <w:lastRenderedPageBreak/>
              <w:t>Outcome: Social mixing</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00B0F0"/>
          </w:tcPr>
          <w:p w14:paraId="5F43F965"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Summer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4DC38BAE"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61D272F1"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6190747F"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Autumn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7DD20A05"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7DD75281" w14:textId="77777777" w:rsidR="00273D25" w:rsidRPr="00830994" w:rsidRDefault="00273D25"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7A25E8E5"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00B0F0"/>
          </w:tcPr>
          <w:p w14:paraId="37199482" w14:textId="77777777" w:rsidR="00273D25" w:rsidRPr="00830994" w:rsidRDefault="00273D25" w:rsidP="000F25C7">
            <w:pPr>
              <w:rPr>
                <w:rFonts w:asciiTheme="minorHAnsi" w:hAnsiTheme="minorHAnsi" w:cstheme="minorHAnsi"/>
                <w:color w:val="000000"/>
                <w:sz w:val="22"/>
              </w:rPr>
            </w:pPr>
          </w:p>
        </w:tc>
        <w:tc>
          <w:tcPr>
            <w:tcW w:w="992" w:type="dxa"/>
            <w:tcBorders>
              <w:left w:val="single" w:sz="4" w:space="0" w:color="9C9B9B" w:themeColor="accent1"/>
            </w:tcBorders>
            <w:shd w:val="clear" w:color="auto" w:fill="00B0F0"/>
          </w:tcPr>
          <w:p w14:paraId="6B631398" w14:textId="77777777" w:rsidR="00273D25" w:rsidRPr="00830994" w:rsidRDefault="00273D25"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00B0F0"/>
          </w:tcPr>
          <w:p w14:paraId="52F39C4A"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00B0F0"/>
          </w:tcPr>
          <w:p w14:paraId="66BF9647"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00B0F0"/>
          </w:tcPr>
          <w:p w14:paraId="5EF50200"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00B0F0"/>
            <w:vAlign w:val="center"/>
          </w:tcPr>
          <w:p w14:paraId="785A9C87" w14:textId="77777777" w:rsidR="00273D25" w:rsidRPr="00830994" w:rsidRDefault="00273D25"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992" w:type="dxa"/>
            <w:tcBorders>
              <w:left w:val="single" w:sz="4" w:space="0" w:color="9C9B9B" w:themeColor="accent1"/>
            </w:tcBorders>
            <w:shd w:val="clear" w:color="auto" w:fill="00B0F0"/>
          </w:tcPr>
          <w:p w14:paraId="4733E1C7" w14:textId="77777777" w:rsidR="00273D25" w:rsidRPr="00830994" w:rsidRDefault="00273D25"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2C695727"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00B0F0"/>
          </w:tcPr>
          <w:p w14:paraId="60412E0F"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3F90ECCF" w14:textId="77777777" w:rsidR="00273D25" w:rsidRPr="00830994" w:rsidRDefault="00273D25"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00B0F0"/>
            <w:vAlign w:val="center"/>
          </w:tcPr>
          <w:p w14:paraId="35D9A89A" w14:textId="77777777" w:rsidR="00273D25" w:rsidRPr="00830994" w:rsidRDefault="00273D25"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r>
      <w:tr w:rsidR="00DF2C88" w:rsidRPr="00830994" w14:paraId="78ABE917"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B6487F0" w14:textId="77777777" w:rsidR="00DF2C88" w:rsidRPr="00830994" w:rsidRDefault="00DF2C88"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often have positive or good experiences with people from a different race or ethnicity</w:t>
            </w:r>
            <w:r w:rsidRPr="00830994">
              <w:rPr>
                <w:rFonts w:asciiTheme="minorHAnsi" w:hAnsiTheme="minorHAnsi" w:cstheme="minorHAnsi"/>
                <w:color w:val="000000"/>
                <w:sz w:val="22"/>
              </w:rPr>
              <w:tab/>
            </w:r>
          </w:p>
        </w:tc>
        <w:tc>
          <w:tcPr>
            <w:tcW w:w="992" w:type="dxa"/>
            <w:tcBorders>
              <w:left w:val="single" w:sz="4" w:space="0" w:color="9C9B9B" w:themeColor="accent1"/>
            </w:tcBorders>
            <w:vAlign w:val="center"/>
          </w:tcPr>
          <w:p w14:paraId="7ABFC7A5" w14:textId="77777777" w:rsidR="00DF2C88" w:rsidRPr="00830994" w:rsidRDefault="00DF2C88"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78.6%</w:t>
            </w:r>
          </w:p>
        </w:tc>
        <w:tc>
          <w:tcPr>
            <w:tcW w:w="1276" w:type="dxa"/>
            <w:tcBorders>
              <w:left w:val="single" w:sz="4" w:space="0" w:color="9C9B9B" w:themeColor="accent1"/>
              <w:right w:val="single" w:sz="4" w:space="0" w:color="9C9B9B" w:themeColor="accent1"/>
            </w:tcBorders>
            <w:vAlign w:val="center"/>
          </w:tcPr>
          <w:p w14:paraId="2A5AED65"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75.7%</w:t>
            </w:r>
          </w:p>
        </w:tc>
        <w:tc>
          <w:tcPr>
            <w:tcW w:w="992" w:type="dxa"/>
            <w:tcBorders>
              <w:left w:val="single" w:sz="4" w:space="0" w:color="9C9B9B" w:themeColor="accent1"/>
            </w:tcBorders>
            <w:vAlign w:val="center"/>
          </w:tcPr>
          <w:p w14:paraId="7D51F742"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79.0%</w:t>
            </w:r>
          </w:p>
        </w:tc>
        <w:tc>
          <w:tcPr>
            <w:tcW w:w="1276" w:type="dxa"/>
            <w:tcBorders>
              <w:left w:val="single" w:sz="4" w:space="0" w:color="9C9B9B" w:themeColor="accent1"/>
            </w:tcBorders>
            <w:vAlign w:val="center"/>
          </w:tcPr>
          <w:p w14:paraId="4C878853"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73.2%</w:t>
            </w:r>
          </w:p>
        </w:tc>
        <w:tc>
          <w:tcPr>
            <w:tcW w:w="1134" w:type="dxa"/>
            <w:tcBorders>
              <w:left w:val="single" w:sz="4" w:space="0" w:color="9C9B9B" w:themeColor="accent1"/>
            </w:tcBorders>
            <w:vAlign w:val="center"/>
          </w:tcPr>
          <w:p w14:paraId="0685C0FB"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54491514"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77.8%</w:t>
            </w:r>
          </w:p>
        </w:tc>
        <w:tc>
          <w:tcPr>
            <w:tcW w:w="1134" w:type="dxa"/>
            <w:tcBorders>
              <w:left w:val="single" w:sz="4" w:space="0" w:color="9C9B9B" w:themeColor="accent1"/>
            </w:tcBorders>
            <w:vAlign w:val="center"/>
          </w:tcPr>
          <w:p w14:paraId="12BA8D70"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75.9%</w:t>
            </w:r>
          </w:p>
        </w:tc>
        <w:tc>
          <w:tcPr>
            <w:tcW w:w="1134" w:type="dxa"/>
            <w:tcBorders>
              <w:left w:val="single" w:sz="4" w:space="0" w:color="9C9B9B" w:themeColor="accent1"/>
            </w:tcBorders>
            <w:vAlign w:val="center"/>
          </w:tcPr>
          <w:p w14:paraId="19D0CE1E"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71.3%</w:t>
            </w:r>
          </w:p>
        </w:tc>
        <w:tc>
          <w:tcPr>
            <w:tcW w:w="1134" w:type="dxa"/>
            <w:tcBorders>
              <w:left w:val="single" w:sz="4" w:space="0" w:color="9C9B9B" w:themeColor="accent1"/>
            </w:tcBorders>
            <w:vAlign w:val="center"/>
          </w:tcPr>
          <w:p w14:paraId="7A8012DC"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68.2%</w:t>
            </w:r>
          </w:p>
        </w:tc>
        <w:tc>
          <w:tcPr>
            <w:tcW w:w="1134" w:type="dxa"/>
            <w:tcBorders>
              <w:left w:val="single" w:sz="4" w:space="0" w:color="9C9B9B" w:themeColor="accent1"/>
            </w:tcBorders>
            <w:vAlign w:val="center"/>
          </w:tcPr>
          <w:p w14:paraId="1E608A72"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r>
      <w:tr w:rsidR="00DF2C88" w:rsidRPr="00830994" w14:paraId="79C52E22"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61A019A" w14:textId="77777777" w:rsidR="00DF2C88" w:rsidRPr="00830994" w:rsidRDefault="00DF2C88"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rarely or never have negative or bad experiences with people from a different race or ethnicity</w:t>
            </w:r>
          </w:p>
        </w:tc>
        <w:tc>
          <w:tcPr>
            <w:tcW w:w="992" w:type="dxa"/>
            <w:tcBorders>
              <w:left w:val="single" w:sz="4" w:space="0" w:color="9C9B9B" w:themeColor="accent1"/>
            </w:tcBorders>
            <w:vAlign w:val="center"/>
          </w:tcPr>
          <w:p w14:paraId="5EBC60A9" w14:textId="77777777" w:rsidR="00DF2C88" w:rsidRPr="00830994" w:rsidRDefault="00DF2C88" w:rsidP="000F25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63.6%</w:t>
            </w:r>
          </w:p>
        </w:tc>
        <w:tc>
          <w:tcPr>
            <w:tcW w:w="1276" w:type="dxa"/>
            <w:tcBorders>
              <w:left w:val="single" w:sz="4" w:space="0" w:color="9C9B9B" w:themeColor="accent1"/>
              <w:right w:val="single" w:sz="4" w:space="0" w:color="9C9B9B" w:themeColor="accent1"/>
            </w:tcBorders>
            <w:vAlign w:val="center"/>
          </w:tcPr>
          <w:p w14:paraId="7BD52D00"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63.3%</w:t>
            </w:r>
          </w:p>
        </w:tc>
        <w:tc>
          <w:tcPr>
            <w:tcW w:w="992" w:type="dxa"/>
            <w:tcBorders>
              <w:left w:val="single" w:sz="4" w:space="0" w:color="9C9B9B" w:themeColor="accent1"/>
            </w:tcBorders>
            <w:vAlign w:val="center"/>
          </w:tcPr>
          <w:p w14:paraId="3C2C51A3"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66.8%</w:t>
            </w:r>
          </w:p>
        </w:tc>
        <w:tc>
          <w:tcPr>
            <w:tcW w:w="1276" w:type="dxa"/>
            <w:tcBorders>
              <w:left w:val="single" w:sz="4" w:space="0" w:color="9C9B9B" w:themeColor="accent1"/>
            </w:tcBorders>
            <w:vAlign w:val="center"/>
          </w:tcPr>
          <w:p w14:paraId="0B449EC7"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60.7%</w:t>
            </w:r>
          </w:p>
        </w:tc>
        <w:tc>
          <w:tcPr>
            <w:tcW w:w="1134" w:type="dxa"/>
            <w:tcBorders>
              <w:left w:val="single" w:sz="4" w:space="0" w:color="9C9B9B" w:themeColor="accent1"/>
            </w:tcBorders>
            <w:vAlign w:val="center"/>
          </w:tcPr>
          <w:p w14:paraId="628BF37C"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E08C8EB"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64.2%</w:t>
            </w:r>
          </w:p>
        </w:tc>
        <w:tc>
          <w:tcPr>
            <w:tcW w:w="1134" w:type="dxa"/>
            <w:tcBorders>
              <w:left w:val="single" w:sz="4" w:space="0" w:color="9C9B9B" w:themeColor="accent1"/>
            </w:tcBorders>
            <w:vAlign w:val="center"/>
          </w:tcPr>
          <w:p w14:paraId="2210B64A"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65.4%</w:t>
            </w:r>
          </w:p>
        </w:tc>
        <w:tc>
          <w:tcPr>
            <w:tcW w:w="1134" w:type="dxa"/>
            <w:tcBorders>
              <w:left w:val="single" w:sz="4" w:space="0" w:color="9C9B9B" w:themeColor="accent1"/>
            </w:tcBorders>
            <w:vAlign w:val="center"/>
          </w:tcPr>
          <w:p w14:paraId="762E0354"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62.8%</w:t>
            </w:r>
          </w:p>
        </w:tc>
        <w:tc>
          <w:tcPr>
            <w:tcW w:w="1134" w:type="dxa"/>
            <w:tcBorders>
              <w:left w:val="single" w:sz="4" w:space="0" w:color="9C9B9B" w:themeColor="accent1"/>
            </w:tcBorders>
            <w:vAlign w:val="center"/>
          </w:tcPr>
          <w:p w14:paraId="5E42B489"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64.6%</w:t>
            </w:r>
          </w:p>
        </w:tc>
        <w:tc>
          <w:tcPr>
            <w:tcW w:w="1134" w:type="dxa"/>
            <w:tcBorders>
              <w:left w:val="single" w:sz="4" w:space="0" w:color="9C9B9B" w:themeColor="accent1"/>
            </w:tcBorders>
            <w:vAlign w:val="center"/>
          </w:tcPr>
          <w:p w14:paraId="4014D1E6"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r>
      <w:tr w:rsidR="00DF2C88" w:rsidRPr="00830994" w14:paraId="41C5E8B8"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C87B66E" w14:textId="77777777" w:rsidR="00DF2C88" w:rsidRPr="00830994" w:rsidRDefault="00DF2C88"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often have positive or good experiences with people from the same race or ethnicity</w:t>
            </w:r>
            <w:r w:rsidRPr="00830994">
              <w:rPr>
                <w:rFonts w:asciiTheme="minorHAnsi" w:hAnsiTheme="minorHAnsi" w:cstheme="minorHAnsi"/>
                <w:color w:val="000000"/>
                <w:sz w:val="22"/>
              </w:rPr>
              <w:tab/>
            </w:r>
          </w:p>
        </w:tc>
        <w:tc>
          <w:tcPr>
            <w:tcW w:w="992" w:type="dxa"/>
            <w:tcBorders>
              <w:left w:val="single" w:sz="4" w:space="0" w:color="9C9B9B" w:themeColor="accent1"/>
            </w:tcBorders>
            <w:vAlign w:val="center"/>
          </w:tcPr>
          <w:p w14:paraId="1D6E58FA" w14:textId="77777777" w:rsidR="00DF2C88" w:rsidRPr="00830994" w:rsidRDefault="00DF2C88"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77.6%</w:t>
            </w:r>
          </w:p>
        </w:tc>
        <w:tc>
          <w:tcPr>
            <w:tcW w:w="1276" w:type="dxa"/>
            <w:tcBorders>
              <w:left w:val="single" w:sz="4" w:space="0" w:color="9C9B9B" w:themeColor="accent1"/>
              <w:right w:val="single" w:sz="4" w:space="0" w:color="9C9B9B" w:themeColor="accent1"/>
            </w:tcBorders>
            <w:vAlign w:val="center"/>
          </w:tcPr>
          <w:p w14:paraId="2D583F72"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76.9%</w:t>
            </w:r>
          </w:p>
        </w:tc>
        <w:tc>
          <w:tcPr>
            <w:tcW w:w="992" w:type="dxa"/>
            <w:tcBorders>
              <w:left w:val="single" w:sz="4" w:space="0" w:color="9C9B9B" w:themeColor="accent1"/>
            </w:tcBorders>
            <w:vAlign w:val="center"/>
          </w:tcPr>
          <w:p w14:paraId="2D86BCFA"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79.2%</w:t>
            </w:r>
          </w:p>
        </w:tc>
        <w:tc>
          <w:tcPr>
            <w:tcW w:w="1276" w:type="dxa"/>
            <w:tcBorders>
              <w:left w:val="single" w:sz="4" w:space="0" w:color="9C9B9B" w:themeColor="accent1"/>
            </w:tcBorders>
            <w:vAlign w:val="center"/>
          </w:tcPr>
          <w:p w14:paraId="250C7E04"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73.8%</w:t>
            </w:r>
          </w:p>
        </w:tc>
        <w:tc>
          <w:tcPr>
            <w:tcW w:w="1134" w:type="dxa"/>
            <w:tcBorders>
              <w:left w:val="single" w:sz="4" w:space="0" w:color="9C9B9B" w:themeColor="accent1"/>
            </w:tcBorders>
            <w:vAlign w:val="center"/>
          </w:tcPr>
          <w:p w14:paraId="6B4B25F5"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3CFC2549"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78.2%</w:t>
            </w:r>
          </w:p>
        </w:tc>
        <w:tc>
          <w:tcPr>
            <w:tcW w:w="1134" w:type="dxa"/>
            <w:tcBorders>
              <w:left w:val="single" w:sz="4" w:space="0" w:color="9C9B9B" w:themeColor="accent1"/>
            </w:tcBorders>
            <w:vAlign w:val="center"/>
          </w:tcPr>
          <w:p w14:paraId="302F2FF9"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77.2%</w:t>
            </w:r>
          </w:p>
        </w:tc>
        <w:tc>
          <w:tcPr>
            <w:tcW w:w="1134" w:type="dxa"/>
            <w:tcBorders>
              <w:left w:val="single" w:sz="4" w:space="0" w:color="9C9B9B" w:themeColor="accent1"/>
            </w:tcBorders>
            <w:vAlign w:val="center"/>
          </w:tcPr>
          <w:p w14:paraId="1D501DC1"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73.8%</w:t>
            </w:r>
          </w:p>
        </w:tc>
        <w:tc>
          <w:tcPr>
            <w:tcW w:w="1134" w:type="dxa"/>
            <w:tcBorders>
              <w:left w:val="single" w:sz="4" w:space="0" w:color="9C9B9B" w:themeColor="accent1"/>
            </w:tcBorders>
            <w:vAlign w:val="center"/>
          </w:tcPr>
          <w:p w14:paraId="259234BB"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71.8%</w:t>
            </w:r>
          </w:p>
        </w:tc>
        <w:tc>
          <w:tcPr>
            <w:tcW w:w="1134" w:type="dxa"/>
            <w:tcBorders>
              <w:left w:val="single" w:sz="4" w:space="0" w:color="9C9B9B" w:themeColor="accent1"/>
            </w:tcBorders>
            <w:vAlign w:val="center"/>
          </w:tcPr>
          <w:p w14:paraId="74FDA593"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r>
      <w:tr w:rsidR="00DF2C88" w:rsidRPr="00830994" w14:paraId="09B492B4"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07DBF79" w14:textId="77777777" w:rsidR="00DF2C88" w:rsidRPr="00830994" w:rsidRDefault="00DF2C88"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rarely or never have negative or bad experiences with people from the same race or ethnicity</w:t>
            </w:r>
          </w:p>
        </w:tc>
        <w:tc>
          <w:tcPr>
            <w:tcW w:w="992" w:type="dxa"/>
            <w:tcBorders>
              <w:left w:val="single" w:sz="4" w:space="0" w:color="9C9B9B" w:themeColor="accent1"/>
            </w:tcBorders>
            <w:vAlign w:val="center"/>
          </w:tcPr>
          <w:p w14:paraId="53275C9F" w14:textId="77777777" w:rsidR="00DF2C88" w:rsidRPr="00830994" w:rsidRDefault="00DF2C88" w:rsidP="000F25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49.1%</w:t>
            </w:r>
          </w:p>
        </w:tc>
        <w:tc>
          <w:tcPr>
            <w:tcW w:w="1276" w:type="dxa"/>
            <w:tcBorders>
              <w:left w:val="single" w:sz="4" w:space="0" w:color="9C9B9B" w:themeColor="accent1"/>
              <w:right w:val="single" w:sz="4" w:space="0" w:color="9C9B9B" w:themeColor="accent1"/>
            </w:tcBorders>
            <w:vAlign w:val="center"/>
          </w:tcPr>
          <w:p w14:paraId="28192D89"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54.7%</w:t>
            </w:r>
          </w:p>
        </w:tc>
        <w:tc>
          <w:tcPr>
            <w:tcW w:w="992" w:type="dxa"/>
            <w:tcBorders>
              <w:left w:val="single" w:sz="4" w:space="0" w:color="9C9B9B" w:themeColor="accent1"/>
            </w:tcBorders>
            <w:vAlign w:val="center"/>
          </w:tcPr>
          <w:p w14:paraId="68F49837"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45.9%</w:t>
            </w:r>
          </w:p>
        </w:tc>
        <w:tc>
          <w:tcPr>
            <w:tcW w:w="1276" w:type="dxa"/>
            <w:tcBorders>
              <w:left w:val="single" w:sz="4" w:space="0" w:color="9C9B9B" w:themeColor="accent1"/>
            </w:tcBorders>
            <w:vAlign w:val="center"/>
          </w:tcPr>
          <w:p w14:paraId="0A805FB5"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48.6%</w:t>
            </w:r>
          </w:p>
        </w:tc>
        <w:tc>
          <w:tcPr>
            <w:tcW w:w="1134" w:type="dxa"/>
            <w:tcBorders>
              <w:left w:val="single" w:sz="4" w:space="0" w:color="9C9B9B" w:themeColor="accent1"/>
            </w:tcBorders>
            <w:vAlign w:val="center"/>
          </w:tcPr>
          <w:p w14:paraId="79E4618A"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497EF394"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55.0%</w:t>
            </w:r>
          </w:p>
        </w:tc>
        <w:tc>
          <w:tcPr>
            <w:tcW w:w="1134" w:type="dxa"/>
            <w:tcBorders>
              <w:left w:val="single" w:sz="4" w:space="0" w:color="9C9B9B" w:themeColor="accent1"/>
            </w:tcBorders>
            <w:vAlign w:val="center"/>
          </w:tcPr>
          <w:p w14:paraId="265345C4"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54.4%</w:t>
            </w:r>
          </w:p>
        </w:tc>
        <w:tc>
          <w:tcPr>
            <w:tcW w:w="1134" w:type="dxa"/>
            <w:tcBorders>
              <w:left w:val="single" w:sz="4" w:space="0" w:color="9C9B9B" w:themeColor="accent1"/>
            </w:tcBorders>
            <w:vAlign w:val="center"/>
          </w:tcPr>
          <w:p w14:paraId="63A8313D"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47.7%</w:t>
            </w:r>
          </w:p>
        </w:tc>
        <w:tc>
          <w:tcPr>
            <w:tcW w:w="1134" w:type="dxa"/>
            <w:tcBorders>
              <w:left w:val="single" w:sz="4" w:space="0" w:color="9C9B9B" w:themeColor="accent1"/>
            </w:tcBorders>
            <w:vAlign w:val="center"/>
          </w:tcPr>
          <w:p w14:paraId="4675E47A"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50.0%</w:t>
            </w:r>
          </w:p>
        </w:tc>
        <w:tc>
          <w:tcPr>
            <w:tcW w:w="1134" w:type="dxa"/>
            <w:tcBorders>
              <w:left w:val="single" w:sz="4" w:space="0" w:color="9C9B9B" w:themeColor="accent1"/>
            </w:tcBorders>
            <w:vAlign w:val="center"/>
          </w:tcPr>
          <w:p w14:paraId="33CAE4B4" w14:textId="77777777" w:rsidR="00DF2C88" w:rsidRPr="00830994" w:rsidRDefault="00DF2C88" w:rsidP="000F25C7">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DF2C88" w:rsidRPr="00830994" w14:paraId="509E2DA8"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F6CB78A" w14:textId="77777777" w:rsidR="00DF2C88" w:rsidRPr="00830994" w:rsidRDefault="00DF2C88" w:rsidP="000F25C7">
            <w:pPr>
              <w:rPr>
                <w:rFonts w:asciiTheme="minorHAnsi" w:hAnsiTheme="minorHAnsi" w:cstheme="minorHAnsi"/>
                <w:b w:val="0"/>
                <w:color w:val="000000"/>
                <w:sz w:val="22"/>
              </w:rPr>
            </w:pPr>
            <w:r w:rsidRPr="00830994">
              <w:rPr>
                <w:rFonts w:asciiTheme="minorHAnsi" w:hAnsiTheme="minorHAnsi" w:cstheme="minorHAnsi"/>
                <w:color w:val="000000"/>
                <w:sz w:val="22"/>
              </w:rPr>
              <w:t>% who agree that ‘my local area is a place where people from different backgrounds get on well together’</w:t>
            </w:r>
          </w:p>
        </w:tc>
        <w:tc>
          <w:tcPr>
            <w:tcW w:w="992" w:type="dxa"/>
            <w:tcBorders>
              <w:left w:val="single" w:sz="4" w:space="0" w:color="9C9B9B" w:themeColor="accent1"/>
            </w:tcBorders>
            <w:vAlign w:val="center"/>
          </w:tcPr>
          <w:p w14:paraId="38CA1328" w14:textId="77777777" w:rsidR="00DF2C88" w:rsidRPr="00830994" w:rsidRDefault="00DF2C88" w:rsidP="000F25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57.9%</w:t>
            </w:r>
          </w:p>
        </w:tc>
        <w:tc>
          <w:tcPr>
            <w:tcW w:w="1276" w:type="dxa"/>
            <w:tcBorders>
              <w:left w:val="single" w:sz="4" w:space="0" w:color="9C9B9B" w:themeColor="accent1"/>
              <w:right w:val="single" w:sz="4" w:space="0" w:color="9C9B9B" w:themeColor="accent1"/>
            </w:tcBorders>
            <w:vAlign w:val="center"/>
          </w:tcPr>
          <w:p w14:paraId="3B4DC045"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66.2%</w:t>
            </w:r>
          </w:p>
        </w:tc>
        <w:tc>
          <w:tcPr>
            <w:tcW w:w="992" w:type="dxa"/>
            <w:tcBorders>
              <w:left w:val="single" w:sz="4" w:space="0" w:color="9C9B9B" w:themeColor="accent1"/>
            </w:tcBorders>
            <w:vAlign w:val="center"/>
          </w:tcPr>
          <w:p w14:paraId="30D5EFA2"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59.8%</w:t>
            </w:r>
          </w:p>
        </w:tc>
        <w:tc>
          <w:tcPr>
            <w:tcW w:w="1276" w:type="dxa"/>
            <w:tcBorders>
              <w:left w:val="single" w:sz="4" w:space="0" w:color="9C9B9B" w:themeColor="accent1"/>
            </w:tcBorders>
            <w:vAlign w:val="center"/>
          </w:tcPr>
          <w:p w14:paraId="1A56E827"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59.9%</w:t>
            </w:r>
          </w:p>
        </w:tc>
        <w:tc>
          <w:tcPr>
            <w:tcW w:w="1134" w:type="dxa"/>
            <w:tcBorders>
              <w:left w:val="single" w:sz="4" w:space="0" w:color="9C9B9B" w:themeColor="accent1"/>
            </w:tcBorders>
            <w:vAlign w:val="center"/>
          </w:tcPr>
          <w:p w14:paraId="1314F2E4"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+8pp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25B6DCB0"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58.8%</w:t>
            </w:r>
          </w:p>
        </w:tc>
        <w:tc>
          <w:tcPr>
            <w:tcW w:w="1134" w:type="dxa"/>
            <w:tcBorders>
              <w:left w:val="single" w:sz="4" w:space="0" w:color="9C9B9B" w:themeColor="accent1"/>
            </w:tcBorders>
            <w:vAlign w:val="center"/>
          </w:tcPr>
          <w:p w14:paraId="733D06D4"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67.6%</w:t>
            </w:r>
          </w:p>
        </w:tc>
        <w:tc>
          <w:tcPr>
            <w:tcW w:w="1134" w:type="dxa"/>
            <w:tcBorders>
              <w:left w:val="single" w:sz="4" w:space="0" w:color="9C9B9B" w:themeColor="accent1"/>
            </w:tcBorders>
            <w:vAlign w:val="center"/>
          </w:tcPr>
          <w:p w14:paraId="073BEA61"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58.3%</w:t>
            </w:r>
          </w:p>
        </w:tc>
        <w:tc>
          <w:tcPr>
            <w:tcW w:w="1134" w:type="dxa"/>
            <w:tcBorders>
              <w:left w:val="single" w:sz="4" w:space="0" w:color="9C9B9B" w:themeColor="accent1"/>
            </w:tcBorders>
            <w:vAlign w:val="center"/>
          </w:tcPr>
          <w:p w14:paraId="209B4C5A"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60.4%</w:t>
            </w:r>
          </w:p>
        </w:tc>
        <w:tc>
          <w:tcPr>
            <w:tcW w:w="1134" w:type="dxa"/>
            <w:tcBorders>
              <w:left w:val="single" w:sz="4" w:space="0" w:color="9C9B9B" w:themeColor="accent1"/>
            </w:tcBorders>
            <w:vAlign w:val="center"/>
          </w:tcPr>
          <w:p w14:paraId="00CCEC9F" w14:textId="77777777" w:rsidR="00DF2C88" w:rsidRPr="00830994" w:rsidRDefault="00DF2C88" w:rsidP="000F25C7">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+7pp</w:t>
            </w:r>
            <w:r w:rsidR="00D74A81" w:rsidRPr="00830994">
              <w:rPr>
                <w:rFonts w:asciiTheme="minorHAnsi" w:hAnsiTheme="minorHAnsi" w:cstheme="minorHAnsi"/>
                <w:b/>
                <w:bCs/>
                <w:color w:val="000000"/>
                <w:sz w:val="22"/>
              </w:rPr>
              <w:t>*</w:t>
            </w:r>
          </w:p>
        </w:tc>
      </w:tr>
    </w:tbl>
    <w:p w14:paraId="5F4A7214" w14:textId="77777777" w:rsidR="009C0CD2" w:rsidRPr="00830994" w:rsidRDefault="009C0CD2" w:rsidP="0084158D">
      <w:pPr>
        <w:pStyle w:val="KTRsub-heading"/>
      </w:pPr>
    </w:p>
    <w:p w14:paraId="46074BB9" w14:textId="77777777" w:rsidR="00FD37C8" w:rsidRPr="00830994" w:rsidRDefault="00FD37C8">
      <w:pPr>
        <w:rPr>
          <w:rFonts w:asciiTheme="minorHAnsi" w:hAnsiTheme="minorHAnsi" w:cstheme="minorHAnsi"/>
          <w:b/>
          <w:bCs/>
          <w:color w:val="9C9B9B" w:themeColor="accent1"/>
          <w:szCs w:val="18"/>
        </w:rPr>
      </w:pPr>
      <w:r w:rsidRPr="00830994">
        <w:rPr>
          <w:rFonts w:asciiTheme="minorHAnsi" w:hAnsiTheme="minorHAnsi" w:cstheme="minorHAnsi"/>
        </w:rPr>
        <w:br w:type="page"/>
      </w:r>
    </w:p>
    <w:p w14:paraId="20F0C59C" w14:textId="77777777" w:rsidR="009C0CD2"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22</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ONS wellbeing measures</w:t>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DC703A" w:rsidRPr="00830994" w14:paraId="11E9AA46"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00B0F0"/>
          </w:tcPr>
          <w:p w14:paraId="4FD9BD80" w14:textId="77777777" w:rsidR="009C0CD2" w:rsidRPr="00830994" w:rsidRDefault="009C0CD2" w:rsidP="003840A2">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t>ONS Wellbeing measures</w:t>
            </w:r>
            <w:r w:rsidRPr="00830994">
              <w:rPr>
                <w:rFonts w:asciiTheme="minorHAnsi" w:hAnsiTheme="minorHAnsi" w:cstheme="minorHAnsi"/>
                <w:color w:val="FFFFFF" w:themeColor="background1"/>
                <w:szCs w:val="20"/>
              </w:rPr>
              <w:t xml:space="preserve"> </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00B0F0"/>
          </w:tcPr>
          <w:p w14:paraId="6F47AA71" w14:textId="77777777" w:rsidR="009C0CD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9C0CD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2B62B42D" w14:textId="77777777" w:rsidR="009C0CD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04A6F765" w14:textId="77777777" w:rsidR="009C0CD2" w:rsidRPr="00830994" w:rsidRDefault="009C0CD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146D9764" w14:textId="77777777" w:rsidR="009C0CD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9C0CD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00B0F0"/>
          </w:tcPr>
          <w:p w14:paraId="4B55858F" w14:textId="77777777" w:rsidR="009C0CD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00B0F0"/>
          </w:tcPr>
          <w:p w14:paraId="2AF19B90" w14:textId="77777777" w:rsidR="009C0CD2" w:rsidRPr="00830994" w:rsidRDefault="009C0CD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047EA01B"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4C35F36E" w14:textId="77777777" w:rsidR="009C0CD2" w:rsidRPr="00830994" w:rsidRDefault="009C0CD2" w:rsidP="003840A2">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00B0F0"/>
          </w:tcPr>
          <w:p w14:paraId="4CC89F0C" w14:textId="77777777" w:rsidR="009C0CD2" w:rsidRPr="00830994" w:rsidRDefault="009C0CD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00B0F0"/>
          </w:tcPr>
          <w:p w14:paraId="478A7244"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00B0F0"/>
          </w:tcPr>
          <w:p w14:paraId="254E6B8D"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00B0F0"/>
          </w:tcPr>
          <w:p w14:paraId="4C80D9B0"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00B0F0"/>
          </w:tcPr>
          <w:p w14:paraId="062C0A23"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00B0F0"/>
          </w:tcPr>
          <w:p w14:paraId="628D81FB" w14:textId="77777777" w:rsidR="009C0CD2" w:rsidRPr="00830994" w:rsidRDefault="009C0CD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69C06CE6"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00B0F0"/>
          </w:tcPr>
          <w:p w14:paraId="161E90EB"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00B0F0"/>
          </w:tcPr>
          <w:p w14:paraId="2DAA4749"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787D9308" w14:textId="77777777" w:rsidR="009C0CD2" w:rsidRPr="00830994" w:rsidRDefault="009C0CD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BD4472" w:rsidRPr="00830994" w14:paraId="2153DAC2" w14:textId="77777777" w:rsidTr="00AC40B9">
        <w:trPr>
          <w:trHeight w:val="3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8D0EB94" w14:textId="77777777" w:rsidR="00BD4472" w:rsidRPr="00830994" w:rsidRDefault="00BD4472" w:rsidP="00BD4472">
            <w:pPr>
              <w:rPr>
                <w:rFonts w:asciiTheme="minorHAnsi" w:hAnsiTheme="minorHAnsi" w:cstheme="minorHAnsi"/>
                <w:b w:val="0"/>
                <w:color w:val="000000"/>
                <w:sz w:val="22"/>
              </w:rPr>
            </w:pPr>
            <w:r w:rsidRPr="00830994">
              <w:rPr>
                <w:rFonts w:asciiTheme="minorHAnsi" w:hAnsiTheme="minorHAnsi" w:cstheme="minorHAnsi"/>
                <w:color w:val="000000"/>
                <w:sz w:val="22"/>
              </w:rPr>
              <w:t>% who feel that the things they do in their life are completely worthwhile (10 out of 10)</w:t>
            </w:r>
          </w:p>
        </w:tc>
        <w:tc>
          <w:tcPr>
            <w:tcW w:w="992" w:type="dxa"/>
            <w:tcBorders>
              <w:left w:val="single" w:sz="4" w:space="0" w:color="9C9B9B" w:themeColor="accent1"/>
            </w:tcBorders>
            <w:vAlign w:val="center"/>
          </w:tcPr>
          <w:p w14:paraId="51EA2FFB" w14:textId="77777777" w:rsidR="00BD4472" w:rsidRPr="00830994" w:rsidRDefault="00BD4472" w:rsidP="00BD447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8.6%</w:t>
            </w:r>
          </w:p>
        </w:tc>
        <w:tc>
          <w:tcPr>
            <w:tcW w:w="1276" w:type="dxa"/>
            <w:tcBorders>
              <w:left w:val="single" w:sz="4" w:space="0" w:color="9C9B9B" w:themeColor="accent1"/>
              <w:right w:val="single" w:sz="4" w:space="0" w:color="9C9B9B" w:themeColor="accent1"/>
            </w:tcBorders>
            <w:vAlign w:val="center"/>
          </w:tcPr>
          <w:p w14:paraId="203F9843"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17.4%</w:t>
            </w:r>
          </w:p>
        </w:tc>
        <w:tc>
          <w:tcPr>
            <w:tcW w:w="992" w:type="dxa"/>
            <w:tcBorders>
              <w:left w:val="single" w:sz="4" w:space="0" w:color="9C9B9B" w:themeColor="accent1"/>
            </w:tcBorders>
            <w:vAlign w:val="center"/>
          </w:tcPr>
          <w:p w14:paraId="42C10148"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11.4%</w:t>
            </w:r>
          </w:p>
        </w:tc>
        <w:tc>
          <w:tcPr>
            <w:tcW w:w="1276" w:type="dxa"/>
            <w:tcBorders>
              <w:left w:val="single" w:sz="4" w:space="0" w:color="9C9B9B" w:themeColor="accent1"/>
            </w:tcBorders>
            <w:vAlign w:val="center"/>
          </w:tcPr>
          <w:p w14:paraId="015AF0D1"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8.8%</w:t>
            </w:r>
          </w:p>
        </w:tc>
        <w:tc>
          <w:tcPr>
            <w:tcW w:w="1134" w:type="dxa"/>
            <w:tcBorders>
              <w:left w:val="single" w:sz="4" w:space="0" w:color="9C9B9B" w:themeColor="accent1"/>
            </w:tcBorders>
            <w:vAlign w:val="center"/>
          </w:tcPr>
          <w:p w14:paraId="18D5243F"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w:t>
            </w:r>
            <w:r w:rsidR="0057480F" w:rsidRPr="00830994">
              <w:rPr>
                <w:rFonts w:asciiTheme="minorHAnsi" w:hAnsiTheme="minorHAnsi" w:cstheme="minorHAnsi"/>
                <w:b/>
                <w:bCs/>
                <w:color w:val="000000"/>
                <w:sz w:val="22"/>
              </w:rPr>
              <w:t>1</w:t>
            </w:r>
            <w:r w:rsidRPr="00830994">
              <w:rPr>
                <w:rFonts w:asciiTheme="minorHAnsi" w:hAnsiTheme="minorHAnsi" w:cstheme="minorHAnsi"/>
                <w:b/>
                <w:bCs/>
                <w:color w:val="000000"/>
                <w:sz w:val="22"/>
              </w:rPr>
              <w:t>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3DC3FB5"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13.3%</w:t>
            </w:r>
          </w:p>
        </w:tc>
        <w:tc>
          <w:tcPr>
            <w:tcW w:w="1134" w:type="dxa"/>
            <w:tcBorders>
              <w:left w:val="single" w:sz="4" w:space="0" w:color="9C9B9B" w:themeColor="accent1"/>
            </w:tcBorders>
            <w:vAlign w:val="center"/>
          </w:tcPr>
          <w:p w14:paraId="7384D848"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17.7%</w:t>
            </w:r>
          </w:p>
        </w:tc>
        <w:tc>
          <w:tcPr>
            <w:tcW w:w="1134" w:type="dxa"/>
            <w:tcBorders>
              <w:left w:val="single" w:sz="4" w:space="0" w:color="9C9B9B" w:themeColor="accent1"/>
            </w:tcBorders>
            <w:vAlign w:val="center"/>
          </w:tcPr>
          <w:p w14:paraId="4A6A3C4A"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10.6%</w:t>
            </w:r>
          </w:p>
        </w:tc>
        <w:tc>
          <w:tcPr>
            <w:tcW w:w="1134" w:type="dxa"/>
            <w:tcBorders>
              <w:left w:val="single" w:sz="4" w:space="0" w:color="9C9B9B" w:themeColor="accent1"/>
            </w:tcBorders>
            <w:vAlign w:val="center"/>
          </w:tcPr>
          <w:p w14:paraId="6897BFB8"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11.4%</w:t>
            </w:r>
          </w:p>
        </w:tc>
        <w:tc>
          <w:tcPr>
            <w:tcW w:w="1134" w:type="dxa"/>
            <w:tcBorders>
              <w:left w:val="single" w:sz="4" w:space="0" w:color="9C9B9B" w:themeColor="accent1"/>
            </w:tcBorders>
            <w:vAlign w:val="center"/>
          </w:tcPr>
          <w:p w14:paraId="20A2D1B5"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r>
      <w:tr w:rsidR="00BD4472" w:rsidRPr="00830994" w14:paraId="1ACE53CD"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28FBFB53" w14:textId="77777777" w:rsidR="00BD4472" w:rsidRPr="00830994" w:rsidRDefault="00BD4472" w:rsidP="00BD4472">
            <w:pPr>
              <w:rPr>
                <w:rFonts w:asciiTheme="minorHAnsi" w:hAnsiTheme="minorHAnsi" w:cstheme="minorHAnsi"/>
                <w:b w:val="0"/>
                <w:color w:val="000000"/>
                <w:sz w:val="22"/>
              </w:rPr>
            </w:pPr>
            <w:r w:rsidRPr="00830994">
              <w:rPr>
                <w:rFonts w:asciiTheme="minorHAnsi" w:hAnsiTheme="minorHAnsi" w:cstheme="minorHAnsi"/>
                <w:color w:val="000000"/>
                <w:sz w:val="22"/>
              </w:rPr>
              <w:t>% who did not feel at all anxious yesterday (0 out of 10)</w:t>
            </w:r>
          </w:p>
        </w:tc>
        <w:tc>
          <w:tcPr>
            <w:tcW w:w="992" w:type="dxa"/>
            <w:tcBorders>
              <w:left w:val="single" w:sz="4" w:space="0" w:color="9C9B9B" w:themeColor="accent1"/>
            </w:tcBorders>
            <w:vAlign w:val="center"/>
          </w:tcPr>
          <w:p w14:paraId="65E5777E" w14:textId="77777777" w:rsidR="00BD4472" w:rsidRPr="00830994" w:rsidRDefault="00BD4472" w:rsidP="00BD447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14.3%</w:t>
            </w:r>
          </w:p>
        </w:tc>
        <w:tc>
          <w:tcPr>
            <w:tcW w:w="1276" w:type="dxa"/>
            <w:tcBorders>
              <w:left w:val="single" w:sz="4" w:space="0" w:color="9C9B9B" w:themeColor="accent1"/>
              <w:right w:val="single" w:sz="4" w:space="0" w:color="9C9B9B" w:themeColor="accent1"/>
            </w:tcBorders>
            <w:vAlign w:val="center"/>
          </w:tcPr>
          <w:p w14:paraId="2F25FC88"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18.9%</w:t>
            </w:r>
          </w:p>
        </w:tc>
        <w:tc>
          <w:tcPr>
            <w:tcW w:w="992" w:type="dxa"/>
            <w:tcBorders>
              <w:left w:val="single" w:sz="4" w:space="0" w:color="9C9B9B" w:themeColor="accent1"/>
            </w:tcBorders>
            <w:vAlign w:val="center"/>
          </w:tcPr>
          <w:p w14:paraId="5F55CC7D"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18.4%</w:t>
            </w:r>
          </w:p>
        </w:tc>
        <w:tc>
          <w:tcPr>
            <w:tcW w:w="1276" w:type="dxa"/>
            <w:tcBorders>
              <w:left w:val="single" w:sz="4" w:space="0" w:color="9C9B9B" w:themeColor="accent1"/>
            </w:tcBorders>
            <w:vAlign w:val="center"/>
          </w:tcPr>
          <w:p w14:paraId="7992C481"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11.8%</w:t>
            </w:r>
          </w:p>
        </w:tc>
        <w:tc>
          <w:tcPr>
            <w:tcW w:w="1134" w:type="dxa"/>
            <w:tcBorders>
              <w:left w:val="single" w:sz="4" w:space="0" w:color="9C9B9B" w:themeColor="accent1"/>
            </w:tcBorders>
            <w:vAlign w:val="center"/>
          </w:tcPr>
          <w:p w14:paraId="0E8974B0"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+11pp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A4E4619"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13.6%</w:t>
            </w:r>
          </w:p>
        </w:tc>
        <w:tc>
          <w:tcPr>
            <w:tcW w:w="1134" w:type="dxa"/>
            <w:tcBorders>
              <w:left w:val="single" w:sz="4" w:space="0" w:color="9C9B9B" w:themeColor="accent1"/>
            </w:tcBorders>
            <w:vAlign w:val="center"/>
          </w:tcPr>
          <w:p w14:paraId="37E415D5"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18.3%</w:t>
            </w:r>
          </w:p>
        </w:tc>
        <w:tc>
          <w:tcPr>
            <w:tcW w:w="1134" w:type="dxa"/>
            <w:tcBorders>
              <w:left w:val="single" w:sz="4" w:space="0" w:color="9C9B9B" w:themeColor="accent1"/>
            </w:tcBorders>
            <w:vAlign w:val="center"/>
          </w:tcPr>
          <w:p w14:paraId="442663AC"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15.4%</w:t>
            </w:r>
          </w:p>
        </w:tc>
        <w:tc>
          <w:tcPr>
            <w:tcW w:w="1134" w:type="dxa"/>
            <w:tcBorders>
              <w:left w:val="single" w:sz="4" w:space="0" w:color="9C9B9B" w:themeColor="accent1"/>
            </w:tcBorders>
            <w:vAlign w:val="center"/>
          </w:tcPr>
          <w:p w14:paraId="0FCA886A"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13.2%</w:t>
            </w:r>
          </w:p>
        </w:tc>
        <w:tc>
          <w:tcPr>
            <w:tcW w:w="1134" w:type="dxa"/>
            <w:tcBorders>
              <w:left w:val="single" w:sz="4" w:space="0" w:color="9C9B9B" w:themeColor="accent1"/>
            </w:tcBorders>
            <w:vAlign w:val="center"/>
          </w:tcPr>
          <w:p w14:paraId="67E0168F"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+7pp</w:t>
            </w:r>
            <w:r w:rsidR="00D74A81" w:rsidRPr="00830994">
              <w:rPr>
                <w:rFonts w:asciiTheme="minorHAnsi" w:hAnsiTheme="minorHAnsi" w:cstheme="minorHAnsi"/>
                <w:b/>
                <w:bCs/>
                <w:color w:val="000000"/>
                <w:sz w:val="22"/>
              </w:rPr>
              <w:t>*</w:t>
            </w:r>
          </w:p>
        </w:tc>
      </w:tr>
      <w:tr w:rsidR="00BD4472" w:rsidRPr="00830994" w14:paraId="41A905F0"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871AFDE" w14:textId="77777777" w:rsidR="00BD4472" w:rsidRPr="00830994" w:rsidRDefault="00BD4472" w:rsidP="00BD4472">
            <w:pPr>
              <w:rPr>
                <w:rFonts w:asciiTheme="minorHAnsi" w:hAnsiTheme="minorHAnsi" w:cstheme="minorHAnsi"/>
                <w:b w:val="0"/>
                <w:color w:val="000000"/>
                <w:sz w:val="22"/>
              </w:rPr>
            </w:pPr>
            <w:r w:rsidRPr="00830994">
              <w:rPr>
                <w:rFonts w:asciiTheme="minorHAnsi" w:hAnsiTheme="minorHAnsi" w:cstheme="minorHAnsi"/>
                <w:color w:val="000000"/>
                <w:sz w:val="22"/>
              </w:rPr>
              <w:t>% who feel completely satisfied with life nowadays (10 out of 10)</w:t>
            </w:r>
          </w:p>
        </w:tc>
        <w:tc>
          <w:tcPr>
            <w:tcW w:w="992" w:type="dxa"/>
            <w:tcBorders>
              <w:left w:val="single" w:sz="4" w:space="0" w:color="9C9B9B" w:themeColor="accent1"/>
            </w:tcBorders>
            <w:vAlign w:val="center"/>
          </w:tcPr>
          <w:p w14:paraId="3C74D408" w14:textId="77777777" w:rsidR="00BD4472" w:rsidRPr="00830994" w:rsidRDefault="00BD4472" w:rsidP="00BD447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w:t>
            </w:r>
          </w:p>
        </w:tc>
        <w:tc>
          <w:tcPr>
            <w:tcW w:w="1276" w:type="dxa"/>
            <w:tcBorders>
              <w:left w:val="single" w:sz="4" w:space="0" w:color="9C9B9B" w:themeColor="accent1"/>
              <w:right w:val="single" w:sz="4" w:space="0" w:color="9C9B9B" w:themeColor="accent1"/>
            </w:tcBorders>
            <w:vAlign w:val="center"/>
          </w:tcPr>
          <w:p w14:paraId="68F6FE76"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12.1%</w:t>
            </w:r>
          </w:p>
        </w:tc>
        <w:tc>
          <w:tcPr>
            <w:tcW w:w="992" w:type="dxa"/>
            <w:tcBorders>
              <w:left w:val="single" w:sz="4" w:space="0" w:color="9C9B9B" w:themeColor="accent1"/>
            </w:tcBorders>
            <w:vAlign w:val="center"/>
          </w:tcPr>
          <w:p w14:paraId="668CE09D"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w:t>
            </w:r>
          </w:p>
        </w:tc>
        <w:tc>
          <w:tcPr>
            <w:tcW w:w="1276" w:type="dxa"/>
            <w:tcBorders>
              <w:left w:val="single" w:sz="4" w:space="0" w:color="9C9B9B" w:themeColor="accent1"/>
            </w:tcBorders>
            <w:vAlign w:val="center"/>
          </w:tcPr>
          <w:p w14:paraId="4591C884"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w:t>
            </w:r>
          </w:p>
        </w:tc>
        <w:tc>
          <w:tcPr>
            <w:tcW w:w="1134" w:type="dxa"/>
            <w:tcBorders>
              <w:left w:val="single" w:sz="4" w:space="0" w:color="9C9B9B" w:themeColor="accent1"/>
            </w:tcBorders>
            <w:vAlign w:val="center"/>
          </w:tcPr>
          <w:p w14:paraId="04C655DC" w14:textId="77777777" w:rsidR="00BD4472" w:rsidRPr="00830994" w:rsidRDefault="00BD447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57480F" w:rsidRPr="00830994">
              <w:rPr>
                <w:rFonts w:asciiTheme="minorHAnsi" w:hAnsiTheme="minorHAnsi" w:cstheme="minorHAnsi"/>
                <w:b/>
                <w:bCs/>
                <w:color w:val="000000"/>
                <w:sz w:val="22"/>
              </w:rPr>
              <w:t>6</w:t>
            </w:r>
            <w:r w:rsidRPr="00830994">
              <w:rPr>
                <w:rFonts w:asciiTheme="minorHAnsi" w:hAnsiTheme="minorHAnsi" w:cstheme="minorHAnsi"/>
                <w:b/>
                <w:bCs/>
                <w:color w:val="000000"/>
                <w:sz w:val="22"/>
              </w:rPr>
              <w:t>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7D88D99"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7.6%</w:t>
            </w:r>
          </w:p>
        </w:tc>
        <w:tc>
          <w:tcPr>
            <w:tcW w:w="1134" w:type="dxa"/>
            <w:tcBorders>
              <w:left w:val="single" w:sz="4" w:space="0" w:color="9C9B9B" w:themeColor="accent1"/>
            </w:tcBorders>
            <w:vAlign w:val="center"/>
          </w:tcPr>
          <w:p w14:paraId="59BCF4A8"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12.1%</w:t>
            </w:r>
          </w:p>
        </w:tc>
        <w:tc>
          <w:tcPr>
            <w:tcW w:w="1134" w:type="dxa"/>
            <w:tcBorders>
              <w:left w:val="single" w:sz="4" w:space="0" w:color="9C9B9B" w:themeColor="accent1"/>
            </w:tcBorders>
            <w:vAlign w:val="center"/>
          </w:tcPr>
          <w:p w14:paraId="4102B536"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w:t>
            </w:r>
          </w:p>
        </w:tc>
        <w:tc>
          <w:tcPr>
            <w:tcW w:w="1134" w:type="dxa"/>
            <w:tcBorders>
              <w:left w:val="single" w:sz="4" w:space="0" w:color="9C9B9B" w:themeColor="accent1"/>
            </w:tcBorders>
            <w:vAlign w:val="center"/>
          </w:tcPr>
          <w:p w14:paraId="1FEEACD7"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w:t>
            </w:r>
          </w:p>
        </w:tc>
        <w:tc>
          <w:tcPr>
            <w:tcW w:w="1134" w:type="dxa"/>
            <w:tcBorders>
              <w:left w:val="single" w:sz="4" w:space="0" w:color="9C9B9B" w:themeColor="accent1"/>
            </w:tcBorders>
            <w:vAlign w:val="center"/>
          </w:tcPr>
          <w:p w14:paraId="22696DE1" w14:textId="77777777" w:rsidR="00BD4472" w:rsidRPr="00830994" w:rsidRDefault="003948B2" w:rsidP="00BD44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r w:rsidR="00D74A81" w:rsidRPr="00830994">
              <w:rPr>
                <w:rFonts w:asciiTheme="minorHAnsi" w:hAnsiTheme="minorHAnsi" w:cstheme="minorHAnsi"/>
                <w:b/>
                <w:bCs/>
                <w:color w:val="000000"/>
                <w:sz w:val="22"/>
              </w:rPr>
              <w:t>*</w:t>
            </w:r>
          </w:p>
        </w:tc>
      </w:tr>
      <w:tr w:rsidR="00BD4472" w:rsidRPr="00830994" w14:paraId="5B2F39CE"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C55A0AE" w14:textId="77777777" w:rsidR="00BD4472" w:rsidRPr="00830994" w:rsidRDefault="00BD4472" w:rsidP="00BD4472">
            <w:pPr>
              <w:rPr>
                <w:rFonts w:asciiTheme="minorHAnsi" w:hAnsiTheme="minorHAnsi" w:cstheme="minorHAnsi"/>
                <w:b w:val="0"/>
                <w:color w:val="000000"/>
                <w:sz w:val="22"/>
              </w:rPr>
            </w:pPr>
            <w:r w:rsidRPr="00830994">
              <w:rPr>
                <w:rFonts w:asciiTheme="minorHAnsi" w:hAnsiTheme="minorHAnsi" w:cstheme="minorHAnsi"/>
                <w:color w:val="000000"/>
                <w:sz w:val="22"/>
              </w:rPr>
              <w:t>% who felt completely happy yesterday (10 out of 10)</w:t>
            </w:r>
          </w:p>
        </w:tc>
        <w:tc>
          <w:tcPr>
            <w:tcW w:w="992" w:type="dxa"/>
            <w:tcBorders>
              <w:left w:val="single" w:sz="4" w:space="0" w:color="9C9B9B" w:themeColor="accent1"/>
            </w:tcBorders>
            <w:vAlign w:val="center"/>
          </w:tcPr>
          <w:p w14:paraId="4C01FA8B" w14:textId="77777777" w:rsidR="00BD4472" w:rsidRPr="00830994" w:rsidRDefault="00BD4472" w:rsidP="00BD447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13.0%</w:t>
            </w:r>
          </w:p>
        </w:tc>
        <w:tc>
          <w:tcPr>
            <w:tcW w:w="1276" w:type="dxa"/>
            <w:tcBorders>
              <w:left w:val="single" w:sz="4" w:space="0" w:color="9C9B9B" w:themeColor="accent1"/>
              <w:right w:val="single" w:sz="4" w:space="0" w:color="9C9B9B" w:themeColor="accent1"/>
            </w:tcBorders>
            <w:vAlign w:val="center"/>
          </w:tcPr>
          <w:p w14:paraId="02F57D58"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15.7%</w:t>
            </w:r>
          </w:p>
        </w:tc>
        <w:tc>
          <w:tcPr>
            <w:tcW w:w="992" w:type="dxa"/>
            <w:tcBorders>
              <w:left w:val="single" w:sz="4" w:space="0" w:color="9C9B9B" w:themeColor="accent1"/>
            </w:tcBorders>
            <w:vAlign w:val="center"/>
          </w:tcPr>
          <w:p w14:paraId="1ED63A17"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9.5%</w:t>
            </w:r>
          </w:p>
        </w:tc>
        <w:tc>
          <w:tcPr>
            <w:tcW w:w="1276" w:type="dxa"/>
            <w:tcBorders>
              <w:left w:val="single" w:sz="4" w:space="0" w:color="9C9B9B" w:themeColor="accent1"/>
            </w:tcBorders>
            <w:vAlign w:val="center"/>
          </w:tcPr>
          <w:p w14:paraId="1B7F42C7"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9.7%</w:t>
            </w:r>
          </w:p>
        </w:tc>
        <w:tc>
          <w:tcPr>
            <w:tcW w:w="1134" w:type="dxa"/>
            <w:tcBorders>
              <w:left w:val="single" w:sz="4" w:space="0" w:color="9C9B9B" w:themeColor="accent1"/>
            </w:tcBorders>
            <w:vAlign w:val="center"/>
          </w:tcPr>
          <w:p w14:paraId="7C317C2B" w14:textId="77777777" w:rsidR="00BD4472" w:rsidRPr="00830994" w:rsidRDefault="00BD447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11758073"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12.9%</w:t>
            </w:r>
          </w:p>
        </w:tc>
        <w:tc>
          <w:tcPr>
            <w:tcW w:w="1134" w:type="dxa"/>
            <w:tcBorders>
              <w:left w:val="single" w:sz="4" w:space="0" w:color="9C9B9B" w:themeColor="accent1"/>
            </w:tcBorders>
            <w:vAlign w:val="center"/>
          </w:tcPr>
          <w:p w14:paraId="63CD74F2"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15.0%</w:t>
            </w:r>
          </w:p>
        </w:tc>
        <w:tc>
          <w:tcPr>
            <w:tcW w:w="1134" w:type="dxa"/>
            <w:tcBorders>
              <w:left w:val="single" w:sz="4" w:space="0" w:color="9C9B9B" w:themeColor="accent1"/>
            </w:tcBorders>
            <w:vAlign w:val="center"/>
          </w:tcPr>
          <w:p w14:paraId="5C0C5874"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9.7%</w:t>
            </w:r>
          </w:p>
        </w:tc>
        <w:tc>
          <w:tcPr>
            <w:tcW w:w="1134" w:type="dxa"/>
            <w:tcBorders>
              <w:left w:val="single" w:sz="4" w:space="0" w:color="9C9B9B" w:themeColor="accent1"/>
            </w:tcBorders>
            <w:vAlign w:val="center"/>
          </w:tcPr>
          <w:p w14:paraId="60AA5399"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w:t>
            </w:r>
          </w:p>
        </w:tc>
        <w:tc>
          <w:tcPr>
            <w:tcW w:w="1134" w:type="dxa"/>
            <w:tcBorders>
              <w:left w:val="single" w:sz="4" w:space="0" w:color="9C9B9B" w:themeColor="accent1"/>
            </w:tcBorders>
            <w:vAlign w:val="center"/>
          </w:tcPr>
          <w:p w14:paraId="0155FF49" w14:textId="77777777" w:rsidR="00BD4472" w:rsidRPr="00830994" w:rsidRDefault="003948B2" w:rsidP="00BD44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D74A81" w:rsidRPr="00830994">
              <w:rPr>
                <w:rFonts w:asciiTheme="minorHAnsi" w:hAnsiTheme="minorHAnsi" w:cstheme="minorHAnsi"/>
                <w:b/>
                <w:bCs/>
                <w:color w:val="000000"/>
                <w:sz w:val="22"/>
              </w:rPr>
              <w:t>*</w:t>
            </w:r>
          </w:p>
        </w:tc>
      </w:tr>
    </w:tbl>
    <w:p w14:paraId="3DC98D12" w14:textId="77777777" w:rsidR="00CC6A72" w:rsidRPr="0097076C" w:rsidRDefault="006F60BB" w:rsidP="00273D25">
      <w:pPr>
        <w:pStyle w:val="Caption"/>
        <w:spacing w:before="120" w:after="120"/>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23</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Community involvement attitude outcome measures</w:t>
      </w:r>
    </w:p>
    <w:tbl>
      <w:tblPr>
        <w:tblStyle w:val="LightList-Accent1"/>
        <w:tblW w:w="14010" w:type="dxa"/>
        <w:tblInd w:w="-152" w:type="dxa"/>
        <w:tblLayout w:type="fixed"/>
        <w:tblLook w:val="04A0" w:firstRow="1" w:lastRow="0" w:firstColumn="1" w:lastColumn="0" w:noHBand="0" w:noVBand="1"/>
      </w:tblPr>
      <w:tblGrid>
        <w:gridCol w:w="2954"/>
        <w:gridCol w:w="992"/>
        <w:gridCol w:w="1134"/>
        <w:gridCol w:w="992"/>
        <w:gridCol w:w="1276"/>
        <w:gridCol w:w="1134"/>
        <w:gridCol w:w="992"/>
        <w:gridCol w:w="1134"/>
        <w:gridCol w:w="1134"/>
        <w:gridCol w:w="1134"/>
        <w:gridCol w:w="1134"/>
      </w:tblGrid>
      <w:tr w:rsidR="00DC703A" w:rsidRPr="00830994" w14:paraId="57386FBB" w14:textId="77777777" w:rsidTr="00AC4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4" w:type="dxa"/>
            <w:vMerge w:val="restart"/>
            <w:tcBorders>
              <w:right w:val="single" w:sz="4" w:space="0" w:color="9C9B9B" w:themeColor="accent1"/>
            </w:tcBorders>
            <w:shd w:val="clear" w:color="auto" w:fill="FBB040"/>
          </w:tcPr>
          <w:p w14:paraId="7835CCCB" w14:textId="77777777" w:rsidR="00CC6A72" w:rsidRPr="00830994" w:rsidRDefault="00CC6A72" w:rsidP="003840A2">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t>Outcome: Community involvement attitude</w:t>
            </w:r>
          </w:p>
        </w:tc>
        <w:tc>
          <w:tcPr>
            <w:tcW w:w="2126"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42FE7F1B" w14:textId="77777777" w:rsidR="00CC6A7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CC6A7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385F1649" w14:textId="77777777" w:rsidR="00CC6A7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32E6C271" w14:textId="77777777" w:rsidR="00CC6A72" w:rsidRPr="00830994" w:rsidRDefault="00CC6A7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59BE2D4F" w14:textId="77777777" w:rsidR="00CC6A7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CC6A7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6FDD1BBE" w14:textId="77777777" w:rsidR="00CC6A7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AC40B9"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107E4562" w14:textId="77777777" w:rsidR="00CC6A72" w:rsidRPr="00830994" w:rsidRDefault="00CC6A7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6D97F69B" w14:textId="77777777" w:rsidTr="00AC4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4" w:type="dxa"/>
            <w:vMerge/>
            <w:tcBorders>
              <w:right w:val="single" w:sz="4" w:space="0" w:color="9C9B9B" w:themeColor="accent1"/>
            </w:tcBorders>
            <w:shd w:val="clear" w:color="auto" w:fill="EC008C"/>
          </w:tcPr>
          <w:p w14:paraId="2B233C71" w14:textId="77777777" w:rsidR="00CC6A72" w:rsidRPr="00830994" w:rsidRDefault="00CC6A72" w:rsidP="003840A2">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FBB040"/>
          </w:tcPr>
          <w:p w14:paraId="01D276EC" w14:textId="77777777" w:rsidR="00CC6A72" w:rsidRPr="00830994" w:rsidRDefault="00CC6A7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right w:val="single" w:sz="4" w:space="0" w:color="9C9B9B" w:themeColor="accent1"/>
            </w:tcBorders>
            <w:shd w:val="clear" w:color="auto" w:fill="FBB040"/>
          </w:tcPr>
          <w:p w14:paraId="0228F43C"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FBB040"/>
          </w:tcPr>
          <w:p w14:paraId="782E53A0"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FBB040"/>
          </w:tcPr>
          <w:p w14:paraId="244B09F2"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6DC95F9B"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FBB040"/>
          </w:tcPr>
          <w:p w14:paraId="61659D37" w14:textId="77777777" w:rsidR="00CC6A72" w:rsidRPr="00830994" w:rsidRDefault="00CC6A7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124D3401"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FBB040"/>
          </w:tcPr>
          <w:p w14:paraId="36D0C8DB"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02B63FC5"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24B9239D" w14:textId="77777777" w:rsidR="00CC6A72" w:rsidRPr="00830994" w:rsidRDefault="00CC6A7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CC6A72" w:rsidRPr="00830994" w14:paraId="0F75D56B" w14:textId="77777777" w:rsidTr="00AC40B9">
        <w:trPr>
          <w:trHeight w:val="36"/>
        </w:trPr>
        <w:tc>
          <w:tcPr>
            <w:cnfStyle w:val="001000000000" w:firstRow="0" w:lastRow="0" w:firstColumn="1" w:lastColumn="0" w:oddVBand="0" w:evenVBand="0" w:oddHBand="0" w:evenHBand="0" w:firstRowFirstColumn="0" w:firstRowLastColumn="0" w:lastRowFirstColumn="0" w:lastRowLastColumn="0"/>
            <w:tcW w:w="2954" w:type="dxa"/>
            <w:tcBorders>
              <w:right w:val="single" w:sz="4" w:space="0" w:color="9C9B9B" w:themeColor="accent1"/>
            </w:tcBorders>
          </w:tcPr>
          <w:p w14:paraId="79DC8E78" w14:textId="77777777" w:rsidR="00CC6A72" w:rsidRPr="00830994" w:rsidRDefault="00CC6A72" w:rsidP="00CC6A72">
            <w:pPr>
              <w:rPr>
                <w:rFonts w:asciiTheme="minorHAnsi" w:hAnsiTheme="minorHAnsi" w:cstheme="minorHAnsi"/>
                <w:b w:val="0"/>
                <w:color w:val="000000"/>
                <w:sz w:val="22"/>
              </w:rPr>
            </w:pPr>
            <w:r w:rsidRPr="00830994">
              <w:rPr>
                <w:rFonts w:asciiTheme="minorHAnsi" w:hAnsiTheme="minorHAnsi" w:cstheme="minorHAnsi"/>
                <w:color w:val="000000"/>
                <w:sz w:val="22"/>
              </w:rPr>
              <w:t>% agree that they know how to deal with a problem in their local area if they wanted to</w:t>
            </w:r>
          </w:p>
        </w:tc>
        <w:tc>
          <w:tcPr>
            <w:tcW w:w="992" w:type="dxa"/>
            <w:tcBorders>
              <w:left w:val="single" w:sz="4" w:space="0" w:color="9C9B9B" w:themeColor="accent1"/>
            </w:tcBorders>
            <w:vAlign w:val="center"/>
          </w:tcPr>
          <w:p w14:paraId="1D527CAB" w14:textId="77777777" w:rsidR="00CC6A72" w:rsidRPr="00830994" w:rsidRDefault="00CC6A72" w:rsidP="00CC6A7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45.5%</w:t>
            </w:r>
          </w:p>
        </w:tc>
        <w:tc>
          <w:tcPr>
            <w:tcW w:w="1134" w:type="dxa"/>
            <w:tcBorders>
              <w:left w:val="single" w:sz="4" w:space="0" w:color="9C9B9B" w:themeColor="accent1"/>
              <w:right w:val="single" w:sz="4" w:space="0" w:color="9C9B9B" w:themeColor="accent1"/>
            </w:tcBorders>
            <w:vAlign w:val="center"/>
          </w:tcPr>
          <w:p w14:paraId="00857555"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63.6%</w:t>
            </w:r>
          </w:p>
        </w:tc>
        <w:tc>
          <w:tcPr>
            <w:tcW w:w="992" w:type="dxa"/>
            <w:tcBorders>
              <w:left w:val="single" w:sz="4" w:space="0" w:color="9C9B9B" w:themeColor="accent1"/>
            </w:tcBorders>
            <w:vAlign w:val="center"/>
          </w:tcPr>
          <w:p w14:paraId="1AF2DCC1"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49.7%</w:t>
            </w:r>
          </w:p>
        </w:tc>
        <w:tc>
          <w:tcPr>
            <w:tcW w:w="1276" w:type="dxa"/>
            <w:tcBorders>
              <w:left w:val="single" w:sz="4" w:space="0" w:color="9C9B9B" w:themeColor="accent1"/>
            </w:tcBorders>
            <w:vAlign w:val="center"/>
          </w:tcPr>
          <w:p w14:paraId="720B854B"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47.7%</w:t>
            </w:r>
          </w:p>
        </w:tc>
        <w:tc>
          <w:tcPr>
            <w:tcW w:w="1134" w:type="dxa"/>
            <w:tcBorders>
              <w:left w:val="single" w:sz="4" w:space="0" w:color="9C9B9B" w:themeColor="accent1"/>
            </w:tcBorders>
            <w:vAlign w:val="center"/>
          </w:tcPr>
          <w:p w14:paraId="3F0587E4"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+20pp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523B1ECD"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47.8%</w:t>
            </w:r>
          </w:p>
        </w:tc>
        <w:tc>
          <w:tcPr>
            <w:tcW w:w="1134" w:type="dxa"/>
            <w:tcBorders>
              <w:left w:val="single" w:sz="4" w:space="0" w:color="9C9B9B" w:themeColor="accent1"/>
            </w:tcBorders>
            <w:vAlign w:val="center"/>
          </w:tcPr>
          <w:p w14:paraId="41198AAB"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63.2%</w:t>
            </w:r>
          </w:p>
        </w:tc>
        <w:tc>
          <w:tcPr>
            <w:tcW w:w="1134" w:type="dxa"/>
            <w:tcBorders>
              <w:left w:val="single" w:sz="4" w:space="0" w:color="9C9B9B" w:themeColor="accent1"/>
            </w:tcBorders>
            <w:vAlign w:val="center"/>
          </w:tcPr>
          <w:p w14:paraId="0BE9A70E"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46.0%</w:t>
            </w:r>
          </w:p>
        </w:tc>
        <w:tc>
          <w:tcPr>
            <w:tcW w:w="1134" w:type="dxa"/>
            <w:tcBorders>
              <w:left w:val="single" w:sz="4" w:space="0" w:color="9C9B9B" w:themeColor="accent1"/>
            </w:tcBorders>
            <w:vAlign w:val="center"/>
          </w:tcPr>
          <w:p w14:paraId="1DBA6AE7"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44.1%</w:t>
            </w:r>
          </w:p>
        </w:tc>
        <w:tc>
          <w:tcPr>
            <w:tcW w:w="1134" w:type="dxa"/>
            <w:tcBorders>
              <w:left w:val="single" w:sz="4" w:space="0" w:color="9C9B9B" w:themeColor="accent1"/>
            </w:tcBorders>
            <w:vAlign w:val="center"/>
          </w:tcPr>
          <w:p w14:paraId="13A3D6D8"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+17pp</w:t>
            </w:r>
            <w:r w:rsidR="00D74A81" w:rsidRPr="00830994">
              <w:rPr>
                <w:rFonts w:asciiTheme="minorHAnsi" w:hAnsiTheme="minorHAnsi" w:cstheme="minorHAnsi"/>
                <w:b/>
                <w:bCs/>
                <w:color w:val="000000"/>
                <w:sz w:val="22"/>
              </w:rPr>
              <w:t>*</w:t>
            </w:r>
          </w:p>
        </w:tc>
      </w:tr>
      <w:tr w:rsidR="00CC6A72" w:rsidRPr="00830994" w14:paraId="0F4BBBD5"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4" w:type="dxa"/>
            <w:tcBorders>
              <w:right w:val="single" w:sz="4" w:space="0" w:color="9C9B9B" w:themeColor="accent1"/>
            </w:tcBorders>
          </w:tcPr>
          <w:p w14:paraId="36891F25" w14:textId="77777777" w:rsidR="00CC6A72" w:rsidRPr="00830994" w:rsidRDefault="00CC6A72" w:rsidP="00CC6A72">
            <w:pPr>
              <w:rPr>
                <w:rFonts w:asciiTheme="minorHAnsi" w:hAnsiTheme="minorHAnsi" w:cstheme="minorHAnsi"/>
                <w:b w:val="0"/>
                <w:color w:val="000000"/>
                <w:sz w:val="22"/>
              </w:rPr>
            </w:pPr>
            <w:r w:rsidRPr="00830994">
              <w:rPr>
                <w:rFonts w:asciiTheme="minorHAnsi" w:hAnsiTheme="minorHAnsi" w:cstheme="minorHAnsi"/>
                <w:color w:val="000000"/>
                <w:sz w:val="22"/>
              </w:rPr>
              <w:t>% agree that they understand the organisations and people that have influence in their local area</w:t>
            </w:r>
          </w:p>
        </w:tc>
        <w:tc>
          <w:tcPr>
            <w:tcW w:w="992" w:type="dxa"/>
            <w:tcBorders>
              <w:left w:val="single" w:sz="4" w:space="0" w:color="9C9B9B" w:themeColor="accent1"/>
            </w:tcBorders>
            <w:vAlign w:val="center"/>
          </w:tcPr>
          <w:p w14:paraId="457CADE6" w14:textId="77777777" w:rsidR="00CC6A72" w:rsidRPr="00830994" w:rsidRDefault="00CC6A72" w:rsidP="00CC6A7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62.0%</w:t>
            </w:r>
          </w:p>
        </w:tc>
        <w:tc>
          <w:tcPr>
            <w:tcW w:w="1134" w:type="dxa"/>
            <w:tcBorders>
              <w:left w:val="single" w:sz="4" w:space="0" w:color="9C9B9B" w:themeColor="accent1"/>
              <w:right w:val="single" w:sz="4" w:space="0" w:color="9C9B9B" w:themeColor="accent1"/>
            </w:tcBorders>
            <w:vAlign w:val="center"/>
          </w:tcPr>
          <w:p w14:paraId="5B283A21" w14:textId="77777777" w:rsidR="00CC6A72" w:rsidRPr="00830994" w:rsidRDefault="00CC6A7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75.0%</w:t>
            </w:r>
          </w:p>
        </w:tc>
        <w:tc>
          <w:tcPr>
            <w:tcW w:w="992" w:type="dxa"/>
            <w:tcBorders>
              <w:left w:val="single" w:sz="4" w:space="0" w:color="9C9B9B" w:themeColor="accent1"/>
            </w:tcBorders>
            <w:vAlign w:val="center"/>
          </w:tcPr>
          <w:p w14:paraId="314ADB35" w14:textId="77777777" w:rsidR="00CC6A72" w:rsidRPr="00830994" w:rsidRDefault="00CC6A7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59.8%</w:t>
            </w:r>
          </w:p>
        </w:tc>
        <w:tc>
          <w:tcPr>
            <w:tcW w:w="1276" w:type="dxa"/>
            <w:tcBorders>
              <w:left w:val="single" w:sz="4" w:space="0" w:color="9C9B9B" w:themeColor="accent1"/>
            </w:tcBorders>
            <w:vAlign w:val="center"/>
          </w:tcPr>
          <w:p w14:paraId="1FC84437" w14:textId="77777777" w:rsidR="00CC6A72" w:rsidRPr="00830994" w:rsidRDefault="00CC6A7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57.5%</w:t>
            </w:r>
          </w:p>
        </w:tc>
        <w:tc>
          <w:tcPr>
            <w:tcW w:w="1134" w:type="dxa"/>
            <w:tcBorders>
              <w:left w:val="single" w:sz="4" w:space="0" w:color="9C9B9B" w:themeColor="accent1"/>
            </w:tcBorders>
            <w:vAlign w:val="center"/>
          </w:tcPr>
          <w:p w14:paraId="60EDC227" w14:textId="77777777" w:rsidR="00CC6A72" w:rsidRPr="00830994" w:rsidRDefault="00CC6A7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+15pp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C3E39A5"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61.7%</w:t>
            </w:r>
          </w:p>
        </w:tc>
        <w:tc>
          <w:tcPr>
            <w:tcW w:w="1134" w:type="dxa"/>
            <w:tcBorders>
              <w:left w:val="single" w:sz="4" w:space="0" w:color="9C9B9B" w:themeColor="accent1"/>
            </w:tcBorders>
            <w:vAlign w:val="center"/>
          </w:tcPr>
          <w:p w14:paraId="1A3642DD"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72.9%</w:t>
            </w:r>
          </w:p>
        </w:tc>
        <w:tc>
          <w:tcPr>
            <w:tcW w:w="1134" w:type="dxa"/>
            <w:tcBorders>
              <w:left w:val="single" w:sz="4" w:space="0" w:color="9C9B9B" w:themeColor="accent1"/>
            </w:tcBorders>
            <w:vAlign w:val="center"/>
          </w:tcPr>
          <w:p w14:paraId="2EAFDC8C"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56.9%</w:t>
            </w:r>
          </w:p>
        </w:tc>
        <w:tc>
          <w:tcPr>
            <w:tcW w:w="1134" w:type="dxa"/>
            <w:tcBorders>
              <w:left w:val="single" w:sz="4" w:space="0" w:color="9C9B9B" w:themeColor="accent1"/>
            </w:tcBorders>
            <w:vAlign w:val="center"/>
          </w:tcPr>
          <w:p w14:paraId="2BACAC8B"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56.7%</w:t>
            </w:r>
          </w:p>
        </w:tc>
        <w:tc>
          <w:tcPr>
            <w:tcW w:w="1134" w:type="dxa"/>
            <w:tcBorders>
              <w:left w:val="single" w:sz="4" w:space="0" w:color="9C9B9B" w:themeColor="accent1"/>
            </w:tcBorders>
            <w:vAlign w:val="center"/>
          </w:tcPr>
          <w:p w14:paraId="1A64277E"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D74A81" w:rsidRPr="00830994">
              <w:rPr>
                <w:rFonts w:asciiTheme="minorHAnsi" w:hAnsiTheme="minorHAnsi" w:cstheme="minorHAnsi"/>
                <w:b/>
                <w:bCs/>
                <w:color w:val="000000"/>
                <w:sz w:val="22"/>
              </w:rPr>
              <w:t>11</w:t>
            </w:r>
            <w:r w:rsidRPr="00830994">
              <w:rPr>
                <w:rFonts w:asciiTheme="minorHAnsi" w:hAnsiTheme="minorHAnsi" w:cstheme="minorHAnsi"/>
                <w:b/>
                <w:bCs/>
                <w:color w:val="000000"/>
                <w:sz w:val="22"/>
              </w:rPr>
              <w:t>pp</w:t>
            </w:r>
            <w:r w:rsidR="00D74A81" w:rsidRPr="00830994">
              <w:rPr>
                <w:rFonts w:asciiTheme="minorHAnsi" w:hAnsiTheme="minorHAnsi" w:cstheme="minorHAnsi"/>
                <w:b/>
                <w:bCs/>
                <w:color w:val="000000"/>
                <w:sz w:val="22"/>
              </w:rPr>
              <w:t>*</w:t>
            </w:r>
          </w:p>
        </w:tc>
      </w:tr>
      <w:tr w:rsidR="00CC6A72" w:rsidRPr="00830994" w14:paraId="54DEC3D8" w14:textId="77777777" w:rsidTr="00AC40B9">
        <w:trPr>
          <w:trHeight w:val="33"/>
        </w:trPr>
        <w:tc>
          <w:tcPr>
            <w:cnfStyle w:val="001000000000" w:firstRow="0" w:lastRow="0" w:firstColumn="1" w:lastColumn="0" w:oddVBand="0" w:evenVBand="0" w:oddHBand="0" w:evenHBand="0" w:firstRowFirstColumn="0" w:firstRowLastColumn="0" w:lastRowFirstColumn="0" w:lastRowLastColumn="0"/>
            <w:tcW w:w="2954" w:type="dxa"/>
            <w:tcBorders>
              <w:right w:val="single" w:sz="4" w:space="0" w:color="9C9B9B" w:themeColor="accent1"/>
            </w:tcBorders>
          </w:tcPr>
          <w:p w14:paraId="6771908D" w14:textId="77777777" w:rsidR="00CC6A72" w:rsidRPr="00830994" w:rsidRDefault="00CC6A72" w:rsidP="00CC6A72">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feel able to have an impact on the world around me’</w:t>
            </w:r>
          </w:p>
        </w:tc>
        <w:tc>
          <w:tcPr>
            <w:tcW w:w="992" w:type="dxa"/>
            <w:tcBorders>
              <w:left w:val="single" w:sz="4" w:space="0" w:color="9C9B9B" w:themeColor="accent1"/>
            </w:tcBorders>
            <w:vAlign w:val="center"/>
          </w:tcPr>
          <w:p w14:paraId="0AC35794" w14:textId="77777777" w:rsidR="00CC6A72" w:rsidRPr="00830994" w:rsidRDefault="00CC6A72" w:rsidP="00CC6A7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56.7%</w:t>
            </w:r>
          </w:p>
        </w:tc>
        <w:tc>
          <w:tcPr>
            <w:tcW w:w="1134" w:type="dxa"/>
            <w:tcBorders>
              <w:left w:val="single" w:sz="4" w:space="0" w:color="9C9B9B" w:themeColor="accent1"/>
              <w:right w:val="single" w:sz="4" w:space="0" w:color="9C9B9B" w:themeColor="accent1"/>
            </w:tcBorders>
            <w:vAlign w:val="center"/>
          </w:tcPr>
          <w:p w14:paraId="030380E4"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71.6%</w:t>
            </w:r>
          </w:p>
        </w:tc>
        <w:tc>
          <w:tcPr>
            <w:tcW w:w="992" w:type="dxa"/>
            <w:tcBorders>
              <w:left w:val="single" w:sz="4" w:space="0" w:color="9C9B9B" w:themeColor="accent1"/>
            </w:tcBorders>
            <w:vAlign w:val="center"/>
          </w:tcPr>
          <w:p w14:paraId="3874602E"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55.2%</w:t>
            </w:r>
          </w:p>
        </w:tc>
        <w:tc>
          <w:tcPr>
            <w:tcW w:w="1276" w:type="dxa"/>
            <w:tcBorders>
              <w:left w:val="single" w:sz="4" w:space="0" w:color="9C9B9B" w:themeColor="accent1"/>
            </w:tcBorders>
            <w:vAlign w:val="center"/>
          </w:tcPr>
          <w:p w14:paraId="639A84C6"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53.3%</w:t>
            </w:r>
          </w:p>
        </w:tc>
        <w:tc>
          <w:tcPr>
            <w:tcW w:w="1134" w:type="dxa"/>
            <w:tcBorders>
              <w:left w:val="single" w:sz="4" w:space="0" w:color="9C9B9B" w:themeColor="accent1"/>
            </w:tcBorders>
            <w:vAlign w:val="center"/>
          </w:tcPr>
          <w:p w14:paraId="39E49C63" w14:textId="77777777" w:rsidR="00CC6A72" w:rsidRPr="00830994" w:rsidRDefault="00CC6A72"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+17pp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250507E"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61.2%</w:t>
            </w:r>
          </w:p>
        </w:tc>
        <w:tc>
          <w:tcPr>
            <w:tcW w:w="1134" w:type="dxa"/>
            <w:tcBorders>
              <w:left w:val="single" w:sz="4" w:space="0" w:color="9C9B9B" w:themeColor="accent1"/>
            </w:tcBorders>
            <w:vAlign w:val="center"/>
          </w:tcPr>
          <w:p w14:paraId="2E2CB30A"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70.7%</w:t>
            </w:r>
          </w:p>
        </w:tc>
        <w:tc>
          <w:tcPr>
            <w:tcW w:w="1134" w:type="dxa"/>
            <w:tcBorders>
              <w:left w:val="single" w:sz="4" w:space="0" w:color="9C9B9B" w:themeColor="accent1"/>
            </w:tcBorders>
            <w:vAlign w:val="center"/>
          </w:tcPr>
          <w:p w14:paraId="03DD4221"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56.3%</w:t>
            </w:r>
          </w:p>
        </w:tc>
        <w:tc>
          <w:tcPr>
            <w:tcW w:w="1134" w:type="dxa"/>
            <w:tcBorders>
              <w:left w:val="single" w:sz="4" w:space="0" w:color="9C9B9B" w:themeColor="accent1"/>
            </w:tcBorders>
            <w:vAlign w:val="center"/>
          </w:tcPr>
          <w:p w14:paraId="5A3EA801"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53.3%</w:t>
            </w:r>
          </w:p>
        </w:tc>
        <w:tc>
          <w:tcPr>
            <w:tcW w:w="1134" w:type="dxa"/>
            <w:tcBorders>
              <w:left w:val="single" w:sz="4" w:space="0" w:color="9C9B9B" w:themeColor="accent1"/>
            </w:tcBorders>
            <w:vAlign w:val="center"/>
          </w:tcPr>
          <w:p w14:paraId="30C01B29" w14:textId="77777777" w:rsidR="00CC6A72" w:rsidRPr="00830994" w:rsidRDefault="006B6F3F" w:rsidP="00CC6A7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D74A81" w:rsidRPr="00830994">
              <w:rPr>
                <w:rFonts w:asciiTheme="minorHAnsi" w:hAnsiTheme="minorHAnsi" w:cstheme="minorHAnsi"/>
                <w:b/>
                <w:bCs/>
                <w:color w:val="000000"/>
                <w:sz w:val="22"/>
              </w:rPr>
              <w:t>*</w:t>
            </w:r>
          </w:p>
        </w:tc>
      </w:tr>
      <w:tr w:rsidR="00CC6A72" w:rsidRPr="00830994" w14:paraId="372CA7F4" w14:textId="77777777" w:rsidTr="00AC40B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4" w:type="dxa"/>
            <w:tcBorders>
              <w:right w:val="single" w:sz="4" w:space="0" w:color="9C9B9B" w:themeColor="accent1"/>
            </w:tcBorders>
          </w:tcPr>
          <w:p w14:paraId="010C080B" w14:textId="77777777" w:rsidR="00CC6A72" w:rsidRPr="00830994" w:rsidRDefault="00CC6A72" w:rsidP="00CC6A72">
            <w:pPr>
              <w:rPr>
                <w:rFonts w:asciiTheme="minorHAnsi" w:hAnsiTheme="minorHAnsi" w:cstheme="minorHAnsi"/>
                <w:b w:val="0"/>
                <w:color w:val="000000"/>
                <w:sz w:val="22"/>
              </w:rPr>
            </w:pPr>
            <w:r w:rsidRPr="00830994">
              <w:rPr>
                <w:rFonts w:asciiTheme="minorHAnsi" w:hAnsiTheme="minorHAnsi" w:cstheme="minorHAnsi"/>
                <w:color w:val="000000"/>
                <w:sz w:val="22"/>
              </w:rPr>
              <w:t>% who agree that ‘I am someone others can rely on’</w:t>
            </w:r>
          </w:p>
        </w:tc>
        <w:tc>
          <w:tcPr>
            <w:tcW w:w="992" w:type="dxa"/>
            <w:tcBorders>
              <w:left w:val="single" w:sz="4" w:space="0" w:color="9C9B9B" w:themeColor="accent1"/>
            </w:tcBorders>
            <w:vAlign w:val="center"/>
          </w:tcPr>
          <w:p w14:paraId="459D47EA" w14:textId="77777777" w:rsidR="00CC6A72" w:rsidRPr="00830994" w:rsidRDefault="00CC6A72" w:rsidP="00CC6A7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82.2%</w:t>
            </w:r>
          </w:p>
        </w:tc>
        <w:tc>
          <w:tcPr>
            <w:tcW w:w="1134" w:type="dxa"/>
            <w:tcBorders>
              <w:left w:val="single" w:sz="4" w:space="0" w:color="9C9B9B" w:themeColor="accent1"/>
              <w:right w:val="single" w:sz="4" w:space="0" w:color="9C9B9B" w:themeColor="accent1"/>
            </w:tcBorders>
            <w:vAlign w:val="center"/>
          </w:tcPr>
          <w:p w14:paraId="3DDCC582" w14:textId="77777777" w:rsidR="00CC6A72" w:rsidRPr="00830994" w:rsidRDefault="003840A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90.2</w:t>
            </w:r>
            <w:r w:rsidR="00CC6A7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5991E7F0" w14:textId="77777777" w:rsidR="00CC6A72" w:rsidRPr="00830994" w:rsidRDefault="003840A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90.0</w:t>
            </w:r>
            <w:r w:rsidR="00CC6A7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4D7BC89D" w14:textId="77777777" w:rsidR="00CC6A72" w:rsidRPr="00830994" w:rsidRDefault="003840A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86.9</w:t>
            </w:r>
            <w:r w:rsidR="00CC6A7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20CC147E" w14:textId="77777777" w:rsidR="00CC6A72" w:rsidRPr="00830994" w:rsidRDefault="00CC6A72"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+11pp</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503AD700"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83.7%</w:t>
            </w:r>
          </w:p>
        </w:tc>
        <w:tc>
          <w:tcPr>
            <w:tcW w:w="1134" w:type="dxa"/>
            <w:tcBorders>
              <w:left w:val="single" w:sz="4" w:space="0" w:color="9C9B9B" w:themeColor="accent1"/>
            </w:tcBorders>
            <w:vAlign w:val="center"/>
          </w:tcPr>
          <w:p w14:paraId="7C5701CC"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88.9%</w:t>
            </w:r>
          </w:p>
        </w:tc>
        <w:tc>
          <w:tcPr>
            <w:tcW w:w="1134" w:type="dxa"/>
            <w:tcBorders>
              <w:left w:val="single" w:sz="4" w:space="0" w:color="9C9B9B" w:themeColor="accent1"/>
            </w:tcBorders>
            <w:vAlign w:val="center"/>
          </w:tcPr>
          <w:p w14:paraId="30ECF768"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85.4%</w:t>
            </w:r>
          </w:p>
        </w:tc>
        <w:tc>
          <w:tcPr>
            <w:tcW w:w="1134" w:type="dxa"/>
            <w:tcBorders>
              <w:left w:val="single" w:sz="4" w:space="0" w:color="9C9B9B" w:themeColor="accent1"/>
            </w:tcBorders>
            <w:vAlign w:val="center"/>
          </w:tcPr>
          <w:p w14:paraId="0DDC13D8"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85.6%</w:t>
            </w:r>
          </w:p>
        </w:tc>
        <w:tc>
          <w:tcPr>
            <w:tcW w:w="1134" w:type="dxa"/>
            <w:tcBorders>
              <w:left w:val="single" w:sz="4" w:space="0" w:color="9C9B9B" w:themeColor="accent1"/>
            </w:tcBorders>
            <w:vAlign w:val="center"/>
          </w:tcPr>
          <w:p w14:paraId="4EF20EBF" w14:textId="77777777" w:rsidR="00CC6A72" w:rsidRPr="00830994" w:rsidRDefault="006B6F3F" w:rsidP="00CC6A7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bl>
    <w:p w14:paraId="47340B11" w14:textId="77777777" w:rsidR="009D53E6" w:rsidRPr="00830994" w:rsidRDefault="009D53E6" w:rsidP="00CF0370">
      <w:pPr>
        <w:tabs>
          <w:tab w:val="left" w:pos="945"/>
        </w:tabs>
        <w:rPr>
          <w:rFonts w:asciiTheme="minorHAnsi" w:hAnsiTheme="minorHAnsi" w:cstheme="minorHAnsi"/>
          <w:sz w:val="24"/>
          <w:szCs w:val="24"/>
        </w:rPr>
      </w:pPr>
    </w:p>
    <w:p w14:paraId="32995355" w14:textId="77777777" w:rsidR="003840A2"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24</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Community involvement action outcome measures</w:t>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DC703A" w:rsidRPr="00830994" w14:paraId="527ED3A7" w14:textId="77777777" w:rsidTr="002D27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FBB040"/>
          </w:tcPr>
          <w:p w14:paraId="3F1EBAA5" w14:textId="77777777" w:rsidR="003840A2" w:rsidRPr="00830994" w:rsidRDefault="003840A2" w:rsidP="003840A2">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t>Outcome: Community involvement action</w:t>
            </w:r>
            <w:r w:rsidRPr="00830994">
              <w:rPr>
                <w:rFonts w:asciiTheme="minorHAnsi" w:hAnsiTheme="minorHAnsi" w:cstheme="minorHAnsi"/>
                <w:color w:val="FFFFFF" w:themeColor="background1"/>
                <w:szCs w:val="20"/>
              </w:rPr>
              <w:t xml:space="preserve"> </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18EB32D2" w14:textId="77777777" w:rsidR="003840A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3840A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120964D4" w14:textId="77777777" w:rsidR="003840A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0D6DD7E2" w14:textId="77777777" w:rsidR="003840A2" w:rsidRPr="00830994" w:rsidRDefault="003840A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49FFBBCA" w14:textId="77777777" w:rsidR="003840A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3840A2" w:rsidRPr="00830994">
              <w:rPr>
                <w:rFonts w:asciiTheme="minorHAnsi" w:hAnsiTheme="minorHAnsi" w:cstheme="minorHAnsi"/>
                <w:color w:val="FFFFFF" w:themeColor="background1"/>
                <w:sz w:val="20"/>
                <w:szCs w:val="20"/>
              </w:rPr>
              <w:t>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72D4012E" w14:textId="77777777" w:rsidR="003840A2" w:rsidRPr="00830994" w:rsidRDefault="00823C48"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4A3E48E2" w14:textId="77777777" w:rsidR="003840A2" w:rsidRPr="00830994" w:rsidRDefault="003840A2" w:rsidP="003840A2">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61096078" w14:textId="77777777" w:rsidTr="002D27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668A876E" w14:textId="77777777" w:rsidR="003840A2" w:rsidRPr="00830994" w:rsidRDefault="003840A2" w:rsidP="003840A2">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FBB040"/>
          </w:tcPr>
          <w:p w14:paraId="6B7A7807" w14:textId="77777777" w:rsidR="003840A2" w:rsidRPr="00830994" w:rsidRDefault="003840A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FBB040"/>
          </w:tcPr>
          <w:p w14:paraId="545B820D"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FBB040"/>
          </w:tcPr>
          <w:p w14:paraId="559920EF"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FBB040"/>
          </w:tcPr>
          <w:p w14:paraId="6E916676"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5B149D73"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FBB040"/>
          </w:tcPr>
          <w:p w14:paraId="40E923DD" w14:textId="77777777" w:rsidR="003840A2" w:rsidRPr="00830994" w:rsidRDefault="003840A2" w:rsidP="003840A2">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4B119C04"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FBB040"/>
          </w:tcPr>
          <w:p w14:paraId="7D9B3146"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45BE32E1"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EC008C"/>
          </w:tcPr>
          <w:p w14:paraId="2CB2C3AC" w14:textId="77777777" w:rsidR="003840A2" w:rsidRPr="00830994" w:rsidRDefault="003840A2" w:rsidP="003840A2">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p>
        </w:tc>
      </w:tr>
      <w:tr w:rsidR="003840A2" w:rsidRPr="00830994" w14:paraId="444581F3" w14:textId="77777777" w:rsidTr="002D274B">
        <w:trPr>
          <w:trHeight w:val="3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shd w:val="clear" w:color="auto" w:fill="auto"/>
          </w:tcPr>
          <w:p w14:paraId="3FC6C445"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Hours in total spent in formal and informal volunteering in the last month (excluding time spent on the social action project as part of NCS</w:t>
            </w:r>
            <w:r w:rsidR="00094D64" w:rsidRPr="00830994">
              <w:rPr>
                <w:rFonts w:asciiTheme="minorHAnsi" w:hAnsiTheme="minorHAnsi" w:cstheme="minorHAnsi"/>
                <w:color w:val="000000"/>
                <w:sz w:val="22"/>
              </w:rPr>
              <w:t>)</w:t>
            </w:r>
          </w:p>
        </w:tc>
        <w:tc>
          <w:tcPr>
            <w:tcW w:w="992" w:type="dxa"/>
            <w:tcBorders>
              <w:left w:val="single" w:sz="4" w:space="0" w:color="9C9B9B" w:themeColor="accent1"/>
            </w:tcBorders>
            <w:vAlign w:val="center"/>
          </w:tcPr>
          <w:p w14:paraId="47645B64" w14:textId="77777777" w:rsidR="003840A2" w:rsidRPr="00830994" w:rsidRDefault="00AC5FB2"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11.2 hrs</w:t>
            </w:r>
          </w:p>
        </w:tc>
        <w:tc>
          <w:tcPr>
            <w:tcW w:w="1276" w:type="dxa"/>
            <w:tcBorders>
              <w:left w:val="single" w:sz="4" w:space="0" w:color="9C9B9B" w:themeColor="accent1"/>
              <w:right w:val="single" w:sz="4" w:space="0" w:color="9C9B9B" w:themeColor="accent1"/>
            </w:tcBorders>
            <w:vAlign w:val="center"/>
          </w:tcPr>
          <w:p w14:paraId="7012DA60"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13.7 hrs</w:t>
            </w:r>
          </w:p>
        </w:tc>
        <w:tc>
          <w:tcPr>
            <w:tcW w:w="992" w:type="dxa"/>
            <w:tcBorders>
              <w:left w:val="single" w:sz="4" w:space="0" w:color="9C9B9B" w:themeColor="accent1"/>
            </w:tcBorders>
            <w:vAlign w:val="center"/>
          </w:tcPr>
          <w:p w14:paraId="1E5086EB"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18.6 hrs</w:t>
            </w:r>
          </w:p>
        </w:tc>
        <w:tc>
          <w:tcPr>
            <w:tcW w:w="1276" w:type="dxa"/>
            <w:tcBorders>
              <w:left w:val="single" w:sz="4" w:space="0" w:color="9C9B9B" w:themeColor="accent1"/>
            </w:tcBorders>
            <w:vAlign w:val="center"/>
          </w:tcPr>
          <w:p w14:paraId="1254AA88"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14.4 hrs</w:t>
            </w:r>
          </w:p>
        </w:tc>
        <w:tc>
          <w:tcPr>
            <w:tcW w:w="1134" w:type="dxa"/>
            <w:tcBorders>
              <w:left w:val="single" w:sz="4" w:space="0" w:color="9C9B9B" w:themeColor="accent1"/>
            </w:tcBorders>
            <w:vAlign w:val="center"/>
          </w:tcPr>
          <w:p w14:paraId="551EEFFB"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+7hours</w:t>
            </w:r>
            <w:r w:rsidR="0057480F"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EE96274"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8.8 hrs</w:t>
            </w:r>
          </w:p>
        </w:tc>
        <w:tc>
          <w:tcPr>
            <w:tcW w:w="1134" w:type="dxa"/>
            <w:tcBorders>
              <w:left w:val="single" w:sz="4" w:space="0" w:color="9C9B9B" w:themeColor="accent1"/>
            </w:tcBorders>
            <w:vAlign w:val="center"/>
          </w:tcPr>
          <w:p w14:paraId="7A72AFB0"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12.2 hrs</w:t>
            </w:r>
          </w:p>
        </w:tc>
        <w:tc>
          <w:tcPr>
            <w:tcW w:w="1134" w:type="dxa"/>
            <w:tcBorders>
              <w:left w:val="single" w:sz="4" w:space="0" w:color="9C9B9B" w:themeColor="accent1"/>
            </w:tcBorders>
            <w:vAlign w:val="center"/>
          </w:tcPr>
          <w:p w14:paraId="1CCAF1F2"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 hrs</w:t>
            </w:r>
          </w:p>
        </w:tc>
        <w:tc>
          <w:tcPr>
            <w:tcW w:w="1134" w:type="dxa"/>
            <w:tcBorders>
              <w:left w:val="single" w:sz="4" w:space="0" w:color="9C9B9B" w:themeColor="accent1"/>
            </w:tcBorders>
            <w:vAlign w:val="center"/>
          </w:tcPr>
          <w:p w14:paraId="30B07FE5"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10.5 hrs</w:t>
            </w:r>
          </w:p>
        </w:tc>
        <w:tc>
          <w:tcPr>
            <w:tcW w:w="1134" w:type="dxa"/>
            <w:tcBorders>
              <w:left w:val="single" w:sz="4" w:space="0" w:color="9C9B9B" w:themeColor="accent1"/>
            </w:tcBorders>
            <w:vAlign w:val="center"/>
          </w:tcPr>
          <w:p w14:paraId="7E2749C2" w14:textId="77777777" w:rsidR="003840A2" w:rsidRPr="00830994" w:rsidRDefault="00AC5FB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+6hours</w:t>
            </w:r>
            <w:r w:rsidR="00D74A81" w:rsidRPr="00830994">
              <w:rPr>
                <w:rFonts w:asciiTheme="minorHAnsi" w:hAnsiTheme="minorHAnsi" w:cstheme="minorHAnsi"/>
                <w:b/>
                <w:bCs/>
                <w:color w:val="000000"/>
                <w:sz w:val="22"/>
              </w:rPr>
              <w:t>*</w:t>
            </w:r>
          </w:p>
        </w:tc>
      </w:tr>
      <w:tr w:rsidR="003840A2" w:rsidRPr="00830994" w14:paraId="61F7F5FE" w14:textId="77777777" w:rsidTr="002D274B">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9972577"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taken part in any youth group or activities in the last three months</w:t>
            </w:r>
          </w:p>
        </w:tc>
        <w:tc>
          <w:tcPr>
            <w:tcW w:w="992" w:type="dxa"/>
            <w:tcBorders>
              <w:left w:val="single" w:sz="4" w:space="0" w:color="9C9B9B" w:themeColor="accent1"/>
            </w:tcBorders>
            <w:vAlign w:val="center"/>
          </w:tcPr>
          <w:p w14:paraId="76850611" w14:textId="77777777" w:rsidR="003840A2" w:rsidRPr="00830994" w:rsidRDefault="003840A2"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53.2%</w:t>
            </w:r>
          </w:p>
        </w:tc>
        <w:tc>
          <w:tcPr>
            <w:tcW w:w="1276" w:type="dxa"/>
            <w:tcBorders>
              <w:left w:val="single" w:sz="4" w:space="0" w:color="9C9B9B" w:themeColor="accent1"/>
              <w:right w:val="single" w:sz="4" w:space="0" w:color="9C9B9B" w:themeColor="accent1"/>
            </w:tcBorders>
            <w:vAlign w:val="center"/>
          </w:tcPr>
          <w:p w14:paraId="6846B116"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54.7%</w:t>
            </w:r>
          </w:p>
        </w:tc>
        <w:tc>
          <w:tcPr>
            <w:tcW w:w="992" w:type="dxa"/>
            <w:tcBorders>
              <w:left w:val="single" w:sz="4" w:space="0" w:color="9C9B9B" w:themeColor="accent1"/>
            </w:tcBorders>
            <w:vAlign w:val="center"/>
          </w:tcPr>
          <w:p w14:paraId="7B047D05"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54.1%</w:t>
            </w:r>
          </w:p>
        </w:tc>
        <w:tc>
          <w:tcPr>
            <w:tcW w:w="1276" w:type="dxa"/>
            <w:tcBorders>
              <w:left w:val="single" w:sz="4" w:space="0" w:color="9C9B9B" w:themeColor="accent1"/>
            </w:tcBorders>
            <w:vAlign w:val="center"/>
          </w:tcPr>
          <w:p w14:paraId="763D1576"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51.4%</w:t>
            </w:r>
          </w:p>
        </w:tc>
        <w:tc>
          <w:tcPr>
            <w:tcW w:w="1134" w:type="dxa"/>
            <w:tcBorders>
              <w:left w:val="single" w:sz="4" w:space="0" w:color="9C9B9B" w:themeColor="accent1"/>
            </w:tcBorders>
            <w:vAlign w:val="center"/>
          </w:tcPr>
          <w:p w14:paraId="206D3865"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9193D28"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49.5%</w:t>
            </w:r>
          </w:p>
        </w:tc>
        <w:tc>
          <w:tcPr>
            <w:tcW w:w="1134" w:type="dxa"/>
            <w:tcBorders>
              <w:left w:val="single" w:sz="4" w:space="0" w:color="9C9B9B" w:themeColor="accent1"/>
            </w:tcBorders>
            <w:vAlign w:val="center"/>
          </w:tcPr>
          <w:p w14:paraId="784BDF6D"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51.8%</w:t>
            </w:r>
          </w:p>
        </w:tc>
        <w:tc>
          <w:tcPr>
            <w:tcW w:w="1134" w:type="dxa"/>
            <w:tcBorders>
              <w:left w:val="single" w:sz="4" w:space="0" w:color="9C9B9B" w:themeColor="accent1"/>
            </w:tcBorders>
            <w:vAlign w:val="center"/>
          </w:tcPr>
          <w:p w14:paraId="11C745C5"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52.0%</w:t>
            </w:r>
          </w:p>
        </w:tc>
        <w:tc>
          <w:tcPr>
            <w:tcW w:w="1134" w:type="dxa"/>
            <w:tcBorders>
              <w:left w:val="single" w:sz="4" w:space="0" w:color="9C9B9B" w:themeColor="accent1"/>
            </w:tcBorders>
            <w:vAlign w:val="center"/>
          </w:tcPr>
          <w:p w14:paraId="24CC6312"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48.7%</w:t>
            </w:r>
          </w:p>
        </w:tc>
        <w:tc>
          <w:tcPr>
            <w:tcW w:w="1134" w:type="dxa"/>
            <w:tcBorders>
              <w:left w:val="single" w:sz="4" w:space="0" w:color="9C9B9B" w:themeColor="accent1"/>
            </w:tcBorders>
            <w:vAlign w:val="center"/>
          </w:tcPr>
          <w:p w14:paraId="50016E79"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D74A81" w:rsidRPr="00830994">
              <w:rPr>
                <w:rFonts w:asciiTheme="minorHAnsi" w:hAnsiTheme="minorHAnsi" w:cstheme="minorHAnsi"/>
                <w:b/>
                <w:bCs/>
                <w:color w:val="000000"/>
                <w:sz w:val="22"/>
              </w:rPr>
              <w:t>5</w:t>
            </w:r>
            <w:r w:rsidRPr="00830994">
              <w:rPr>
                <w:rFonts w:asciiTheme="minorHAnsi" w:hAnsiTheme="minorHAnsi" w:cstheme="minorHAnsi"/>
                <w:b/>
                <w:bCs/>
                <w:color w:val="000000"/>
                <w:sz w:val="22"/>
              </w:rPr>
              <w:t>pp</w:t>
            </w:r>
            <w:r w:rsidR="00D74A81" w:rsidRPr="00830994">
              <w:rPr>
                <w:rFonts w:asciiTheme="minorHAnsi" w:hAnsiTheme="minorHAnsi" w:cstheme="minorHAnsi"/>
                <w:b/>
                <w:bCs/>
                <w:color w:val="000000"/>
                <w:sz w:val="22"/>
              </w:rPr>
              <w:t>*</w:t>
            </w:r>
          </w:p>
        </w:tc>
      </w:tr>
      <w:tr w:rsidR="003840A2" w:rsidRPr="00830994" w14:paraId="7F94A7F2" w14:textId="77777777" w:rsidTr="002D274B">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0A4E98B"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at a local club, group, organisation or place of worship outside of school or college hours in the last three months</w:t>
            </w:r>
          </w:p>
        </w:tc>
        <w:tc>
          <w:tcPr>
            <w:tcW w:w="992" w:type="dxa"/>
            <w:tcBorders>
              <w:left w:val="single" w:sz="4" w:space="0" w:color="9C9B9B" w:themeColor="accent1"/>
            </w:tcBorders>
            <w:vAlign w:val="center"/>
          </w:tcPr>
          <w:p w14:paraId="51A02BEC" w14:textId="77777777" w:rsidR="003840A2" w:rsidRPr="00830994" w:rsidRDefault="003840A2"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32.8%</w:t>
            </w:r>
          </w:p>
        </w:tc>
        <w:tc>
          <w:tcPr>
            <w:tcW w:w="1276" w:type="dxa"/>
            <w:tcBorders>
              <w:left w:val="single" w:sz="4" w:space="0" w:color="9C9B9B" w:themeColor="accent1"/>
              <w:right w:val="single" w:sz="4" w:space="0" w:color="9C9B9B" w:themeColor="accent1"/>
            </w:tcBorders>
            <w:vAlign w:val="center"/>
          </w:tcPr>
          <w:p w14:paraId="08C1DFF2" w14:textId="77777777" w:rsidR="003840A2" w:rsidRPr="00830994" w:rsidRDefault="003840A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34.0%</w:t>
            </w:r>
          </w:p>
        </w:tc>
        <w:tc>
          <w:tcPr>
            <w:tcW w:w="992" w:type="dxa"/>
            <w:tcBorders>
              <w:left w:val="single" w:sz="4" w:space="0" w:color="9C9B9B" w:themeColor="accent1"/>
            </w:tcBorders>
            <w:vAlign w:val="center"/>
          </w:tcPr>
          <w:p w14:paraId="10B8F260" w14:textId="77777777" w:rsidR="003840A2" w:rsidRPr="00830994" w:rsidRDefault="003840A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38.5%</w:t>
            </w:r>
          </w:p>
        </w:tc>
        <w:tc>
          <w:tcPr>
            <w:tcW w:w="1276" w:type="dxa"/>
            <w:tcBorders>
              <w:left w:val="single" w:sz="4" w:space="0" w:color="9C9B9B" w:themeColor="accent1"/>
            </w:tcBorders>
            <w:vAlign w:val="center"/>
          </w:tcPr>
          <w:p w14:paraId="22370DD7" w14:textId="77777777" w:rsidR="003840A2" w:rsidRPr="00830994" w:rsidRDefault="003840A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35.0%</w:t>
            </w:r>
          </w:p>
        </w:tc>
        <w:tc>
          <w:tcPr>
            <w:tcW w:w="1134" w:type="dxa"/>
            <w:tcBorders>
              <w:left w:val="single" w:sz="4" w:space="0" w:color="9C9B9B" w:themeColor="accent1"/>
            </w:tcBorders>
            <w:vAlign w:val="center"/>
          </w:tcPr>
          <w:p w14:paraId="351AB717" w14:textId="77777777" w:rsidR="003840A2" w:rsidRPr="00830994" w:rsidRDefault="003840A2"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5CEEB9DB"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32.9%</w:t>
            </w:r>
          </w:p>
        </w:tc>
        <w:tc>
          <w:tcPr>
            <w:tcW w:w="1134" w:type="dxa"/>
            <w:tcBorders>
              <w:left w:val="single" w:sz="4" w:space="0" w:color="9C9B9B" w:themeColor="accent1"/>
            </w:tcBorders>
            <w:vAlign w:val="center"/>
          </w:tcPr>
          <w:p w14:paraId="4D5CF1DB"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35.3%</w:t>
            </w:r>
          </w:p>
        </w:tc>
        <w:tc>
          <w:tcPr>
            <w:tcW w:w="1134" w:type="dxa"/>
            <w:tcBorders>
              <w:left w:val="single" w:sz="4" w:space="0" w:color="9C9B9B" w:themeColor="accent1"/>
            </w:tcBorders>
            <w:vAlign w:val="center"/>
          </w:tcPr>
          <w:p w14:paraId="01B73C99"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31.0%</w:t>
            </w:r>
          </w:p>
        </w:tc>
        <w:tc>
          <w:tcPr>
            <w:tcW w:w="1134" w:type="dxa"/>
            <w:tcBorders>
              <w:left w:val="single" w:sz="4" w:space="0" w:color="9C9B9B" w:themeColor="accent1"/>
            </w:tcBorders>
            <w:vAlign w:val="center"/>
          </w:tcPr>
          <w:p w14:paraId="6D9C6B7B"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29.8%</w:t>
            </w:r>
          </w:p>
        </w:tc>
        <w:tc>
          <w:tcPr>
            <w:tcW w:w="1134" w:type="dxa"/>
            <w:tcBorders>
              <w:left w:val="single" w:sz="4" w:space="0" w:color="9C9B9B" w:themeColor="accent1"/>
            </w:tcBorders>
            <w:vAlign w:val="center"/>
          </w:tcPr>
          <w:p w14:paraId="24D44CD7"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r>
      <w:tr w:rsidR="003840A2" w:rsidRPr="00830994" w14:paraId="3658AB22" w14:textId="77777777" w:rsidTr="002D274B">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4FBF8F0"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at other organisations outside of school or college hours in the last three months</w:t>
            </w:r>
          </w:p>
        </w:tc>
        <w:tc>
          <w:tcPr>
            <w:tcW w:w="992" w:type="dxa"/>
            <w:tcBorders>
              <w:left w:val="single" w:sz="4" w:space="0" w:color="9C9B9B" w:themeColor="accent1"/>
            </w:tcBorders>
            <w:vAlign w:val="center"/>
          </w:tcPr>
          <w:p w14:paraId="5189B2C7" w14:textId="77777777" w:rsidR="003840A2" w:rsidRPr="00830994" w:rsidRDefault="003840A2"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17.3%</w:t>
            </w:r>
          </w:p>
        </w:tc>
        <w:tc>
          <w:tcPr>
            <w:tcW w:w="1276" w:type="dxa"/>
            <w:tcBorders>
              <w:left w:val="single" w:sz="4" w:space="0" w:color="9C9B9B" w:themeColor="accent1"/>
              <w:right w:val="single" w:sz="4" w:space="0" w:color="9C9B9B" w:themeColor="accent1"/>
            </w:tcBorders>
            <w:vAlign w:val="center"/>
          </w:tcPr>
          <w:p w14:paraId="2A9C60D9"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19.0%</w:t>
            </w:r>
          </w:p>
        </w:tc>
        <w:tc>
          <w:tcPr>
            <w:tcW w:w="992" w:type="dxa"/>
            <w:tcBorders>
              <w:left w:val="single" w:sz="4" w:space="0" w:color="9C9B9B" w:themeColor="accent1"/>
            </w:tcBorders>
            <w:vAlign w:val="center"/>
          </w:tcPr>
          <w:p w14:paraId="4C3C3588"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18.6%</w:t>
            </w:r>
          </w:p>
        </w:tc>
        <w:tc>
          <w:tcPr>
            <w:tcW w:w="1276" w:type="dxa"/>
            <w:tcBorders>
              <w:left w:val="single" w:sz="4" w:space="0" w:color="9C9B9B" w:themeColor="accent1"/>
            </w:tcBorders>
            <w:vAlign w:val="center"/>
          </w:tcPr>
          <w:p w14:paraId="3CDE6DEF"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p>
        </w:tc>
        <w:tc>
          <w:tcPr>
            <w:tcW w:w="1134" w:type="dxa"/>
            <w:tcBorders>
              <w:left w:val="single" w:sz="4" w:space="0" w:color="9C9B9B" w:themeColor="accent1"/>
            </w:tcBorders>
            <w:vAlign w:val="center"/>
          </w:tcPr>
          <w:p w14:paraId="3C2C4743" w14:textId="77777777" w:rsidR="003840A2" w:rsidRPr="00830994" w:rsidRDefault="003840A2"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CC4E8B" w:rsidRPr="00830994">
              <w:rPr>
                <w:rFonts w:asciiTheme="minorHAnsi" w:hAnsiTheme="minorHAnsi" w:cstheme="minorHAnsi"/>
                <w:b/>
                <w:bCs/>
                <w:color w:val="000000"/>
                <w:sz w:val="22"/>
              </w:rPr>
              <w:t>7</w:t>
            </w:r>
            <w:r w:rsidRPr="00830994">
              <w:rPr>
                <w:rFonts w:asciiTheme="minorHAnsi" w:hAnsiTheme="minorHAnsi" w:cstheme="minorHAnsi"/>
                <w:b/>
                <w:bCs/>
                <w:color w:val="000000"/>
                <w:sz w:val="22"/>
              </w:rPr>
              <w:t>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09B69C3A"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16.5%</w:t>
            </w:r>
          </w:p>
        </w:tc>
        <w:tc>
          <w:tcPr>
            <w:tcW w:w="1134" w:type="dxa"/>
            <w:tcBorders>
              <w:left w:val="single" w:sz="4" w:space="0" w:color="9C9B9B" w:themeColor="accent1"/>
            </w:tcBorders>
            <w:vAlign w:val="center"/>
          </w:tcPr>
          <w:p w14:paraId="3D940A1A"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18.8%</w:t>
            </w:r>
          </w:p>
        </w:tc>
        <w:tc>
          <w:tcPr>
            <w:tcW w:w="1134" w:type="dxa"/>
            <w:tcBorders>
              <w:left w:val="single" w:sz="4" w:space="0" w:color="9C9B9B" w:themeColor="accent1"/>
            </w:tcBorders>
            <w:vAlign w:val="center"/>
          </w:tcPr>
          <w:p w14:paraId="735467A7"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16.2%</w:t>
            </w:r>
          </w:p>
        </w:tc>
        <w:tc>
          <w:tcPr>
            <w:tcW w:w="1134" w:type="dxa"/>
            <w:tcBorders>
              <w:left w:val="single" w:sz="4" w:space="0" w:color="9C9B9B" w:themeColor="accent1"/>
            </w:tcBorders>
            <w:vAlign w:val="center"/>
          </w:tcPr>
          <w:p w14:paraId="08195434"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12.4%</w:t>
            </w:r>
          </w:p>
        </w:tc>
        <w:tc>
          <w:tcPr>
            <w:tcW w:w="1134" w:type="dxa"/>
            <w:tcBorders>
              <w:left w:val="single" w:sz="4" w:space="0" w:color="9C9B9B" w:themeColor="accent1"/>
            </w:tcBorders>
            <w:vAlign w:val="center"/>
          </w:tcPr>
          <w:p w14:paraId="4EBFFCF9"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D74A81" w:rsidRPr="00830994">
              <w:rPr>
                <w:rFonts w:asciiTheme="minorHAnsi" w:hAnsiTheme="minorHAnsi" w:cstheme="minorHAnsi"/>
                <w:b/>
                <w:bCs/>
                <w:color w:val="000000"/>
                <w:sz w:val="22"/>
              </w:rPr>
              <w:t>*</w:t>
            </w:r>
          </w:p>
        </w:tc>
      </w:tr>
      <w:tr w:rsidR="003840A2" w:rsidRPr="00830994" w14:paraId="1C178A0E" w14:textId="77777777" w:rsidTr="002D274B">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2AA068E"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raised money for charity (including taking part in a sponsored event) outside of school or college in the last three months</w:t>
            </w:r>
          </w:p>
        </w:tc>
        <w:tc>
          <w:tcPr>
            <w:tcW w:w="992" w:type="dxa"/>
            <w:tcBorders>
              <w:left w:val="single" w:sz="4" w:space="0" w:color="9C9B9B" w:themeColor="accent1"/>
            </w:tcBorders>
            <w:vAlign w:val="center"/>
          </w:tcPr>
          <w:p w14:paraId="4FCA28D6" w14:textId="77777777" w:rsidR="003840A2" w:rsidRPr="00830994" w:rsidRDefault="0010084B"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30.4</w:t>
            </w:r>
            <w:r w:rsidR="003840A2"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198D7CE1"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28.5</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63FC73C4"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28.7</w:t>
            </w:r>
            <w:r w:rsidR="003840A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66F21099"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28.4</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6F73BB16" w14:textId="77777777" w:rsidR="003840A2" w:rsidRPr="00830994" w:rsidRDefault="009D53E6"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w:t>
            </w:r>
            <w:r w:rsidR="003840A2"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45DD1E59"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27.0%</w:t>
            </w:r>
          </w:p>
        </w:tc>
        <w:tc>
          <w:tcPr>
            <w:tcW w:w="1134" w:type="dxa"/>
            <w:tcBorders>
              <w:left w:val="single" w:sz="4" w:space="0" w:color="9C9B9B" w:themeColor="accent1"/>
            </w:tcBorders>
            <w:vAlign w:val="center"/>
          </w:tcPr>
          <w:p w14:paraId="4EE210C7"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27.3%</w:t>
            </w:r>
          </w:p>
        </w:tc>
        <w:tc>
          <w:tcPr>
            <w:tcW w:w="1134" w:type="dxa"/>
            <w:tcBorders>
              <w:left w:val="single" w:sz="4" w:space="0" w:color="9C9B9B" w:themeColor="accent1"/>
            </w:tcBorders>
            <w:vAlign w:val="center"/>
          </w:tcPr>
          <w:p w14:paraId="51AA70F8"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26.0%</w:t>
            </w:r>
          </w:p>
        </w:tc>
        <w:tc>
          <w:tcPr>
            <w:tcW w:w="1134" w:type="dxa"/>
            <w:tcBorders>
              <w:left w:val="single" w:sz="4" w:space="0" w:color="9C9B9B" w:themeColor="accent1"/>
            </w:tcBorders>
            <w:vAlign w:val="center"/>
          </w:tcPr>
          <w:p w14:paraId="12BCA94C"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24.7%</w:t>
            </w:r>
          </w:p>
        </w:tc>
        <w:tc>
          <w:tcPr>
            <w:tcW w:w="1134" w:type="dxa"/>
            <w:tcBorders>
              <w:left w:val="single" w:sz="4" w:space="0" w:color="9C9B9B" w:themeColor="accent1"/>
            </w:tcBorders>
            <w:vAlign w:val="center"/>
          </w:tcPr>
          <w:p w14:paraId="6AB77BDC"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r>
    </w:tbl>
    <w:p w14:paraId="4E17FA7A" w14:textId="77777777" w:rsidR="00D84399" w:rsidRPr="00830994" w:rsidRDefault="00D84399">
      <w:pPr>
        <w:rPr>
          <w:rFonts w:asciiTheme="minorHAnsi" w:hAnsiTheme="minorHAnsi" w:cstheme="minorHAnsi"/>
        </w:rPr>
      </w:pPr>
      <w:r w:rsidRPr="00830994">
        <w:rPr>
          <w:rFonts w:asciiTheme="minorHAnsi" w:hAnsiTheme="minorHAnsi" w:cstheme="minorHAnsi"/>
          <w:b/>
          <w:bCs/>
        </w:rPr>
        <w:br w:type="page"/>
      </w:r>
    </w:p>
    <w:tbl>
      <w:tblPr>
        <w:tblStyle w:val="LightList-Accent1"/>
        <w:tblW w:w="14010" w:type="dxa"/>
        <w:tblInd w:w="-152" w:type="dxa"/>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D84399" w:rsidRPr="00830994" w14:paraId="44BCA73F" w14:textId="77777777" w:rsidTr="002D27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FBB040"/>
          </w:tcPr>
          <w:p w14:paraId="08F0E76D" w14:textId="77777777" w:rsidR="00D84399" w:rsidRPr="00830994" w:rsidRDefault="00D84399" w:rsidP="00582CAC">
            <w:pPr>
              <w:ind w:left="34"/>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szCs w:val="24"/>
              </w:rPr>
              <w:lastRenderedPageBreak/>
              <w:t>Outcome: Community involvement action</w:t>
            </w:r>
            <w:r w:rsidRPr="00830994">
              <w:rPr>
                <w:rFonts w:asciiTheme="minorHAnsi" w:hAnsiTheme="minorHAnsi" w:cstheme="minorHAnsi"/>
                <w:color w:val="FFFFFF" w:themeColor="background1"/>
                <w:szCs w:val="20"/>
              </w:rPr>
              <w:t xml:space="preserve"> </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1CEAF08E"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Summer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7C1B34A6"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3ABFC5EE"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6A191E97"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Autumn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60B76C9B"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77CE69C5" w14:textId="77777777" w:rsidR="00D84399" w:rsidRPr="00830994" w:rsidRDefault="00D84399" w:rsidP="00582CA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13A9ED97" w14:textId="77777777" w:rsidTr="002D27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1468FF52" w14:textId="77777777" w:rsidR="00D84399" w:rsidRPr="00830994" w:rsidRDefault="00D84399" w:rsidP="00582CAC">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FBB040"/>
          </w:tcPr>
          <w:p w14:paraId="1B17A1B1" w14:textId="77777777" w:rsidR="00D84399" w:rsidRPr="00830994" w:rsidRDefault="00D84399"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FBB040"/>
          </w:tcPr>
          <w:p w14:paraId="74A2BFEA"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FBB040"/>
          </w:tcPr>
          <w:p w14:paraId="22A97230"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FBB040"/>
          </w:tcPr>
          <w:p w14:paraId="598E70C8"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48897E39"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FBB040"/>
          </w:tcPr>
          <w:p w14:paraId="5DBC3B2E" w14:textId="77777777" w:rsidR="00D84399" w:rsidRPr="00830994" w:rsidRDefault="00D84399"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193731D3"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FBB040"/>
          </w:tcPr>
          <w:p w14:paraId="757F2485"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29A8FD5A"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530C2310" w14:textId="77777777" w:rsidR="00D84399" w:rsidRPr="00830994" w:rsidRDefault="00D84399"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p>
        </w:tc>
      </w:tr>
      <w:tr w:rsidR="003840A2" w:rsidRPr="00830994" w14:paraId="1233E458" w14:textId="77777777" w:rsidTr="002D274B">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90C65FC"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contacted someone (e.g. council, media, school) about something affecting their local area outside of school or college hours in the last three months</w:t>
            </w:r>
          </w:p>
        </w:tc>
        <w:tc>
          <w:tcPr>
            <w:tcW w:w="992" w:type="dxa"/>
            <w:tcBorders>
              <w:left w:val="single" w:sz="4" w:space="0" w:color="9C9B9B" w:themeColor="accent1"/>
            </w:tcBorders>
            <w:vAlign w:val="center"/>
          </w:tcPr>
          <w:p w14:paraId="6BB17439" w14:textId="77777777" w:rsidR="003840A2" w:rsidRPr="00830994" w:rsidRDefault="0010084B"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7.8</w:t>
            </w:r>
            <w:r w:rsidR="003840A2"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11C49C55"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9.3</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3EAE1277"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8.7</w:t>
            </w:r>
            <w:r w:rsidR="003840A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370731CD"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8.1</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2A0E65C2"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w:t>
            </w:r>
            <w:r w:rsidR="003840A2"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0562869E"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6.2%</w:t>
            </w:r>
          </w:p>
        </w:tc>
        <w:tc>
          <w:tcPr>
            <w:tcW w:w="1134" w:type="dxa"/>
            <w:tcBorders>
              <w:left w:val="single" w:sz="4" w:space="0" w:color="9C9B9B" w:themeColor="accent1"/>
            </w:tcBorders>
            <w:vAlign w:val="center"/>
          </w:tcPr>
          <w:p w14:paraId="2FD30549"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10.7%</w:t>
            </w:r>
          </w:p>
        </w:tc>
        <w:tc>
          <w:tcPr>
            <w:tcW w:w="1134" w:type="dxa"/>
            <w:tcBorders>
              <w:left w:val="single" w:sz="4" w:space="0" w:color="9C9B9B" w:themeColor="accent1"/>
            </w:tcBorders>
            <w:vAlign w:val="center"/>
          </w:tcPr>
          <w:p w14:paraId="4D7E899A"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5.4%</w:t>
            </w:r>
          </w:p>
        </w:tc>
        <w:tc>
          <w:tcPr>
            <w:tcW w:w="1134" w:type="dxa"/>
            <w:tcBorders>
              <w:left w:val="single" w:sz="4" w:space="0" w:color="9C9B9B" w:themeColor="accent1"/>
            </w:tcBorders>
            <w:vAlign w:val="center"/>
          </w:tcPr>
          <w:p w14:paraId="0A71A8BF"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w:t>
            </w:r>
          </w:p>
        </w:tc>
        <w:tc>
          <w:tcPr>
            <w:tcW w:w="1134" w:type="dxa"/>
            <w:tcBorders>
              <w:left w:val="single" w:sz="4" w:space="0" w:color="9C9B9B" w:themeColor="accent1"/>
            </w:tcBorders>
            <w:vAlign w:val="center"/>
          </w:tcPr>
          <w:p w14:paraId="45636C05"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D74A81" w:rsidRPr="00830994">
              <w:rPr>
                <w:rFonts w:asciiTheme="minorHAnsi" w:hAnsiTheme="minorHAnsi" w:cstheme="minorHAnsi"/>
                <w:b/>
                <w:bCs/>
                <w:color w:val="000000"/>
                <w:sz w:val="22"/>
              </w:rPr>
              <w:t>*</w:t>
            </w:r>
          </w:p>
        </w:tc>
      </w:tr>
      <w:tr w:rsidR="003840A2" w:rsidRPr="00830994" w14:paraId="446E6F70" w14:textId="77777777" w:rsidTr="002D274B">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BCBC65A"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organised a petition or event to support a local or national issue outside of school or college hours in the last three months</w:t>
            </w:r>
          </w:p>
        </w:tc>
        <w:tc>
          <w:tcPr>
            <w:tcW w:w="992" w:type="dxa"/>
            <w:tcBorders>
              <w:left w:val="single" w:sz="4" w:space="0" w:color="9C9B9B" w:themeColor="accent1"/>
            </w:tcBorders>
            <w:vAlign w:val="center"/>
          </w:tcPr>
          <w:p w14:paraId="0385685B" w14:textId="77777777" w:rsidR="003840A2" w:rsidRPr="00830994" w:rsidRDefault="0010084B"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4.7</w:t>
            </w:r>
            <w:r w:rsidR="003840A2"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30010FB3"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5.2</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33C4190D"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4.0</w:t>
            </w:r>
            <w:r w:rsidR="003840A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0501C518"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3.3</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2FF2D421"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w:t>
            </w:r>
            <w:r w:rsidR="003840A2"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11C0C87D"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2.3%</w:t>
            </w:r>
          </w:p>
        </w:tc>
        <w:tc>
          <w:tcPr>
            <w:tcW w:w="1134" w:type="dxa"/>
            <w:tcBorders>
              <w:left w:val="single" w:sz="4" w:space="0" w:color="9C9B9B" w:themeColor="accent1"/>
            </w:tcBorders>
            <w:vAlign w:val="center"/>
          </w:tcPr>
          <w:p w14:paraId="2BD8165D"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w:t>
            </w:r>
          </w:p>
        </w:tc>
        <w:tc>
          <w:tcPr>
            <w:tcW w:w="1134" w:type="dxa"/>
            <w:tcBorders>
              <w:left w:val="single" w:sz="4" w:space="0" w:color="9C9B9B" w:themeColor="accent1"/>
            </w:tcBorders>
            <w:vAlign w:val="center"/>
          </w:tcPr>
          <w:p w14:paraId="1BDEB50B"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2.0%</w:t>
            </w:r>
          </w:p>
        </w:tc>
        <w:tc>
          <w:tcPr>
            <w:tcW w:w="1134" w:type="dxa"/>
            <w:tcBorders>
              <w:left w:val="single" w:sz="4" w:space="0" w:color="9C9B9B" w:themeColor="accent1"/>
            </w:tcBorders>
            <w:vAlign w:val="center"/>
          </w:tcPr>
          <w:p w14:paraId="49D436DF"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w:t>
            </w:r>
          </w:p>
        </w:tc>
        <w:tc>
          <w:tcPr>
            <w:tcW w:w="1134" w:type="dxa"/>
            <w:tcBorders>
              <w:left w:val="single" w:sz="4" w:space="0" w:color="9C9B9B" w:themeColor="accent1"/>
            </w:tcBorders>
            <w:vAlign w:val="center"/>
          </w:tcPr>
          <w:p w14:paraId="6D49D49D" w14:textId="77777777" w:rsidR="003840A2" w:rsidRPr="00830994" w:rsidRDefault="006B6F3F"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r>
      <w:tr w:rsidR="003840A2" w:rsidRPr="00830994" w14:paraId="7D729761" w14:textId="77777777" w:rsidTr="002D274B">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BB604CF"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done something to help other people or improve a local area outside of school or college hours in the last three months</w:t>
            </w:r>
          </w:p>
        </w:tc>
        <w:tc>
          <w:tcPr>
            <w:tcW w:w="992" w:type="dxa"/>
            <w:tcBorders>
              <w:left w:val="single" w:sz="4" w:space="0" w:color="9C9B9B" w:themeColor="accent1"/>
            </w:tcBorders>
            <w:vAlign w:val="center"/>
          </w:tcPr>
          <w:p w14:paraId="70E37354" w14:textId="77777777" w:rsidR="003840A2" w:rsidRPr="00830994" w:rsidRDefault="0010084B"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19.1</w:t>
            </w:r>
            <w:r w:rsidR="003840A2"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60CC6090"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30.5</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1BA168AE"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w:t>
            </w:r>
            <w:r w:rsidR="003840A2" w:rsidRPr="00830994">
              <w:rPr>
                <w:rFonts w:asciiTheme="minorHAnsi" w:hAnsiTheme="minorHAnsi" w:cstheme="minorHAnsi"/>
                <w:bCs/>
                <w:color w:val="000000"/>
                <w:sz w:val="22"/>
              </w:rPr>
              <w:t>.0%</w:t>
            </w:r>
          </w:p>
        </w:tc>
        <w:tc>
          <w:tcPr>
            <w:tcW w:w="1276" w:type="dxa"/>
            <w:tcBorders>
              <w:left w:val="single" w:sz="4" w:space="0" w:color="9C9B9B" w:themeColor="accent1"/>
            </w:tcBorders>
            <w:vAlign w:val="center"/>
          </w:tcPr>
          <w:p w14:paraId="1A399210"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26.0</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2DA521CB"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CC4E8B" w:rsidRPr="00830994">
              <w:rPr>
                <w:rFonts w:asciiTheme="minorHAnsi" w:hAnsiTheme="minorHAnsi" w:cstheme="minorHAnsi"/>
                <w:b/>
                <w:bCs/>
                <w:color w:val="000000"/>
                <w:sz w:val="22"/>
              </w:rPr>
              <w:t>14</w:t>
            </w:r>
            <w:r w:rsidR="003840A2" w:rsidRPr="00830994">
              <w:rPr>
                <w:rFonts w:asciiTheme="minorHAnsi" w:hAnsiTheme="minorHAnsi" w:cstheme="minorHAnsi"/>
                <w:b/>
                <w:bCs/>
                <w:color w:val="000000"/>
                <w:sz w:val="22"/>
              </w:rPr>
              <w:t>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330E2224"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17.2%</w:t>
            </w:r>
          </w:p>
        </w:tc>
        <w:tc>
          <w:tcPr>
            <w:tcW w:w="1134" w:type="dxa"/>
            <w:tcBorders>
              <w:left w:val="single" w:sz="4" w:space="0" w:color="9C9B9B" w:themeColor="accent1"/>
            </w:tcBorders>
            <w:vAlign w:val="center"/>
          </w:tcPr>
          <w:p w14:paraId="40409E2A"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31.2%</w:t>
            </w:r>
          </w:p>
        </w:tc>
        <w:tc>
          <w:tcPr>
            <w:tcW w:w="1134" w:type="dxa"/>
            <w:tcBorders>
              <w:left w:val="single" w:sz="4" w:space="0" w:color="9C9B9B" w:themeColor="accent1"/>
            </w:tcBorders>
            <w:vAlign w:val="center"/>
          </w:tcPr>
          <w:p w14:paraId="0A0077FE"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22.5%</w:t>
            </w:r>
          </w:p>
        </w:tc>
        <w:tc>
          <w:tcPr>
            <w:tcW w:w="1134" w:type="dxa"/>
            <w:tcBorders>
              <w:left w:val="single" w:sz="4" w:space="0" w:color="9C9B9B" w:themeColor="accent1"/>
            </w:tcBorders>
            <w:vAlign w:val="center"/>
          </w:tcPr>
          <w:p w14:paraId="4F0810BB"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23.3%</w:t>
            </w:r>
          </w:p>
        </w:tc>
        <w:tc>
          <w:tcPr>
            <w:tcW w:w="1134" w:type="dxa"/>
            <w:tcBorders>
              <w:left w:val="single" w:sz="4" w:space="0" w:color="9C9B9B" w:themeColor="accent1"/>
            </w:tcBorders>
            <w:vAlign w:val="center"/>
          </w:tcPr>
          <w:p w14:paraId="0376BE63" w14:textId="77777777" w:rsidR="003840A2" w:rsidRPr="00830994" w:rsidRDefault="006B6F3F"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D74A81" w:rsidRPr="00830994">
              <w:rPr>
                <w:rFonts w:asciiTheme="minorHAnsi" w:hAnsiTheme="minorHAnsi" w:cstheme="minorHAnsi"/>
                <w:b/>
                <w:bCs/>
                <w:color w:val="000000"/>
                <w:sz w:val="22"/>
              </w:rPr>
              <w:t>*</w:t>
            </w:r>
          </w:p>
        </w:tc>
      </w:tr>
      <w:tr w:rsidR="003840A2" w:rsidRPr="00830994" w14:paraId="62F39658" w14:textId="77777777" w:rsidTr="002D274B">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0266604"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done any of these things outside of school or college hours in the last three months</w:t>
            </w:r>
          </w:p>
        </w:tc>
        <w:tc>
          <w:tcPr>
            <w:tcW w:w="992" w:type="dxa"/>
            <w:tcBorders>
              <w:left w:val="single" w:sz="4" w:space="0" w:color="9C9B9B" w:themeColor="accent1"/>
            </w:tcBorders>
            <w:vAlign w:val="center"/>
          </w:tcPr>
          <w:p w14:paraId="4C247202" w14:textId="77777777" w:rsidR="003840A2" w:rsidRPr="00830994" w:rsidRDefault="009D53E6"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61</w:t>
            </w:r>
            <w:r w:rsidR="003840A2" w:rsidRPr="00830994">
              <w:rPr>
                <w:rFonts w:asciiTheme="minorHAnsi" w:hAnsiTheme="minorHAnsi" w:cstheme="minorHAnsi"/>
                <w:bCs/>
                <w:color w:val="000000"/>
                <w:sz w:val="22"/>
              </w:rPr>
              <w:t>.6%</w:t>
            </w:r>
          </w:p>
        </w:tc>
        <w:tc>
          <w:tcPr>
            <w:tcW w:w="1276" w:type="dxa"/>
            <w:tcBorders>
              <w:left w:val="single" w:sz="4" w:space="0" w:color="9C9B9B" w:themeColor="accent1"/>
              <w:right w:val="single" w:sz="4" w:space="0" w:color="9C9B9B" w:themeColor="accent1"/>
            </w:tcBorders>
            <w:vAlign w:val="center"/>
          </w:tcPr>
          <w:p w14:paraId="2D36864D" w14:textId="77777777" w:rsidR="003840A2" w:rsidRPr="00830994" w:rsidRDefault="009D53E6"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66.9</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1FCB0E11" w14:textId="77777777" w:rsidR="003840A2" w:rsidRPr="00830994" w:rsidRDefault="009D53E6"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67.4</w:t>
            </w:r>
            <w:r w:rsidR="003840A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4BE770B3" w14:textId="77777777" w:rsidR="003840A2" w:rsidRPr="00830994" w:rsidRDefault="009D53E6"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65.8</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08DB6AA8" w14:textId="77777777" w:rsidR="003840A2" w:rsidRPr="00830994" w:rsidRDefault="009D53E6"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+7</w:t>
            </w:r>
            <w:r w:rsidR="003840A2" w:rsidRPr="00830994">
              <w:rPr>
                <w:rFonts w:asciiTheme="minorHAnsi" w:hAnsiTheme="minorHAnsi" w:cstheme="minorHAnsi"/>
                <w:b/>
                <w:bCs/>
                <w:color w:val="000000"/>
                <w:sz w:val="22"/>
              </w:rPr>
              <w:t>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64976A86"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58.1%</w:t>
            </w:r>
          </w:p>
        </w:tc>
        <w:tc>
          <w:tcPr>
            <w:tcW w:w="1134" w:type="dxa"/>
            <w:tcBorders>
              <w:left w:val="single" w:sz="4" w:space="0" w:color="9C9B9B" w:themeColor="accent1"/>
            </w:tcBorders>
            <w:vAlign w:val="center"/>
          </w:tcPr>
          <w:p w14:paraId="1FDE7910"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67.0%</w:t>
            </w:r>
          </w:p>
        </w:tc>
        <w:tc>
          <w:tcPr>
            <w:tcW w:w="1134" w:type="dxa"/>
            <w:tcBorders>
              <w:left w:val="single" w:sz="4" w:space="0" w:color="9C9B9B" w:themeColor="accent1"/>
            </w:tcBorders>
            <w:vAlign w:val="center"/>
          </w:tcPr>
          <w:p w14:paraId="34D7213F"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60.5%</w:t>
            </w:r>
          </w:p>
        </w:tc>
        <w:tc>
          <w:tcPr>
            <w:tcW w:w="1134" w:type="dxa"/>
            <w:tcBorders>
              <w:left w:val="single" w:sz="4" w:space="0" w:color="9C9B9B" w:themeColor="accent1"/>
            </w:tcBorders>
            <w:vAlign w:val="center"/>
          </w:tcPr>
          <w:p w14:paraId="3C233DD6"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58.2%</w:t>
            </w:r>
          </w:p>
        </w:tc>
        <w:tc>
          <w:tcPr>
            <w:tcW w:w="1134" w:type="dxa"/>
            <w:tcBorders>
              <w:left w:val="single" w:sz="4" w:space="0" w:color="9C9B9B" w:themeColor="accent1"/>
            </w:tcBorders>
            <w:vAlign w:val="center"/>
          </w:tcPr>
          <w:p w14:paraId="2F080D51"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+11pp</w:t>
            </w:r>
            <w:r w:rsidR="00D74A81" w:rsidRPr="00830994">
              <w:rPr>
                <w:rFonts w:asciiTheme="minorHAnsi" w:hAnsiTheme="minorHAnsi" w:cstheme="minorHAnsi"/>
                <w:b/>
                <w:bCs/>
                <w:color w:val="000000"/>
                <w:sz w:val="22"/>
              </w:rPr>
              <w:t>*</w:t>
            </w:r>
          </w:p>
        </w:tc>
      </w:tr>
      <w:tr w:rsidR="003840A2" w:rsidRPr="00830994" w14:paraId="139E8495" w14:textId="77777777" w:rsidTr="002D274B">
        <w:trPr>
          <w:trHeight w:val="33"/>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5DB9778"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done none of these things outside of school or college hours in the last three months</w:t>
            </w:r>
          </w:p>
        </w:tc>
        <w:tc>
          <w:tcPr>
            <w:tcW w:w="992" w:type="dxa"/>
            <w:tcBorders>
              <w:left w:val="single" w:sz="4" w:space="0" w:color="9C9B9B" w:themeColor="accent1"/>
            </w:tcBorders>
            <w:vAlign w:val="center"/>
          </w:tcPr>
          <w:p w14:paraId="444EA6D8"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38.4%</w:t>
            </w:r>
          </w:p>
        </w:tc>
        <w:tc>
          <w:tcPr>
            <w:tcW w:w="1276" w:type="dxa"/>
            <w:tcBorders>
              <w:left w:val="single" w:sz="4" w:space="0" w:color="9C9B9B" w:themeColor="accent1"/>
              <w:right w:val="single" w:sz="4" w:space="0" w:color="9C9B9B" w:themeColor="accent1"/>
            </w:tcBorders>
            <w:vAlign w:val="center"/>
          </w:tcPr>
          <w:p w14:paraId="1863748D"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32.4%</w:t>
            </w:r>
          </w:p>
        </w:tc>
        <w:tc>
          <w:tcPr>
            <w:tcW w:w="992" w:type="dxa"/>
            <w:tcBorders>
              <w:left w:val="single" w:sz="4" w:space="0" w:color="9C9B9B" w:themeColor="accent1"/>
            </w:tcBorders>
            <w:vAlign w:val="center"/>
          </w:tcPr>
          <w:p w14:paraId="3A7B1506"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32.1%</w:t>
            </w:r>
          </w:p>
        </w:tc>
        <w:tc>
          <w:tcPr>
            <w:tcW w:w="1276" w:type="dxa"/>
            <w:tcBorders>
              <w:left w:val="single" w:sz="4" w:space="0" w:color="9C9B9B" w:themeColor="accent1"/>
            </w:tcBorders>
            <w:vAlign w:val="center"/>
          </w:tcPr>
          <w:p w14:paraId="1EE24BD1"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34.2%</w:t>
            </w:r>
          </w:p>
        </w:tc>
        <w:tc>
          <w:tcPr>
            <w:tcW w:w="1134" w:type="dxa"/>
            <w:tcBorders>
              <w:left w:val="single" w:sz="4" w:space="0" w:color="9C9B9B" w:themeColor="accent1"/>
            </w:tcBorders>
            <w:vAlign w:val="center"/>
          </w:tcPr>
          <w:p w14:paraId="6A835316"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-8pp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B175BBE"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40.3%</w:t>
            </w:r>
          </w:p>
        </w:tc>
        <w:tc>
          <w:tcPr>
            <w:tcW w:w="1134" w:type="dxa"/>
            <w:tcBorders>
              <w:left w:val="single" w:sz="4" w:space="0" w:color="9C9B9B" w:themeColor="accent1"/>
            </w:tcBorders>
            <w:vAlign w:val="center"/>
          </w:tcPr>
          <w:p w14:paraId="5A275F50"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32.0%</w:t>
            </w:r>
          </w:p>
        </w:tc>
        <w:tc>
          <w:tcPr>
            <w:tcW w:w="1134" w:type="dxa"/>
            <w:tcBorders>
              <w:left w:val="single" w:sz="4" w:space="0" w:color="9C9B9B" w:themeColor="accent1"/>
            </w:tcBorders>
            <w:vAlign w:val="center"/>
          </w:tcPr>
          <w:p w14:paraId="3380715B"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38.6%</w:t>
            </w:r>
          </w:p>
        </w:tc>
        <w:tc>
          <w:tcPr>
            <w:tcW w:w="1134" w:type="dxa"/>
            <w:tcBorders>
              <w:left w:val="single" w:sz="4" w:space="0" w:color="9C9B9B" w:themeColor="accent1"/>
            </w:tcBorders>
            <w:vAlign w:val="center"/>
          </w:tcPr>
          <w:p w14:paraId="61897C1C"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41.4%</w:t>
            </w:r>
          </w:p>
        </w:tc>
        <w:tc>
          <w:tcPr>
            <w:tcW w:w="1134" w:type="dxa"/>
            <w:tcBorders>
              <w:left w:val="single" w:sz="4" w:space="0" w:color="9C9B9B" w:themeColor="accent1"/>
            </w:tcBorders>
            <w:vAlign w:val="center"/>
          </w:tcPr>
          <w:p w14:paraId="726B2605"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-11pp</w:t>
            </w:r>
            <w:r w:rsidR="00D74A81" w:rsidRPr="00830994">
              <w:rPr>
                <w:rFonts w:asciiTheme="minorHAnsi" w:hAnsiTheme="minorHAnsi" w:cstheme="minorHAnsi"/>
                <w:b/>
                <w:bCs/>
                <w:color w:val="000000"/>
                <w:sz w:val="22"/>
              </w:rPr>
              <w:t>*</w:t>
            </w:r>
          </w:p>
        </w:tc>
      </w:tr>
      <w:tr w:rsidR="003840A2" w:rsidRPr="00830994" w14:paraId="38B6600B" w14:textId="77777777" w:rsidTr="002D274B">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4350F7DC"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doing shopping, collecting pension, or paying bills for someone not in their family in the last three months</w:t>
            </w:r>
          </w:p>
        </w:tc>
        <w:tc>
          <w:tcPr>
            <w:tcW w:w="992" w:type="dxa"/>
            <w:tcBorders>
              <w:left w:val="single" w:sz="4" w:space="0" w:color="9C9B9B" w:themeColor="accent1"/>
            </w:tcBorders>
            <w:vAlign w:val="center"/>
          </w:tcPr>
          <w:p w14:paraId="14418173" w14:textId="77777777" w:rsidR="003840A2" w:rsidRPr="00830994" w:rsidRDefault="0010084B"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r w:rsidR="003840A2" w:rsidRPr="00830994">
              <w:rPr>
                <w:rFonts w:asciiTheme="minorHAnsi" w:hAnsiTheme="minorHAnsi" w:cstheme="minorHAnsi"/>
                <w:bCs/>
                <w:color w:val="000000"/>
                <w:sz w:val="22"/>
              </w:rPr>
              <w:t>%</w:t>
            </w:r>
          </w:p>
        </w:tc>
        <w:tc>
          <w:tcPr>
            <w:tcW w:w="1276" w:type="dxa"/>
            <w:tcBorders>
              <w:left w:val="single" w:sz="4" w:space="0" w:color="9C9B9B" w:themeColor="accent1"/>
              <w:right w:val="single" w:sz="4" w:space="0" w:color="9C9B9B" w:themeColor="accent1"/>
            </w:tcBorders>
            <w:vAlign w:val="center"/>
          </w:tcPr>
          <w:p w14:paraId="300FDA0B"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13.3</w:t>
            </w:r>
            <w:r w:rsidR="003840A2" w:rsidRPr="00830994">
              <w:rPr>
                <w:rFonts w:asciiTheme="minorHAnsi" w:hAnsiTheme="minorHAnsi" w:cstheme="minorHAnsi"/>
                <w:bCs/>
                <w:color w:val="000000"/>
                <w:sz w:val="22"/>
              </w:rPr>
              <w:t>%</w:t>
            </w:r>
          </w:p>
        </w:tc>
        <w:tc>
          <w:tcPr>
            <w:tcW w:w="992" w:type="dxa"/>
            <w:tcBorders>
              <w:left w:val="single" w:sz="4" w:space="0" w:color="9C9B9B" w:themeColor="accent1"/>
            </w:tcBorders>
            <w:vAlign w:val="center"/>
          </w:tcPr>
          <w:p w14:paraId="6B2C937D"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11.1</w:t>
            </w:r>
            <w:r w:rsidR="003840A2" w:rsidRPr="00830994">
              <w:rPr>
                <w:rFonts w:asciiTheme="minorHAnsi" w:hAnsiTheme="minorHAnsi" w:cstheme="minorHAnsi"/>
                <w:bCs/>
                <w:color w:val="000000"/>
                <w:sz w:val="22"/>
              </w:rPr>
              <w:t>%</w:t>
            </w:r>
          </w:p>
        </w:tc>
        <w:tc>
          <w:tcPr>
            <w:tcW w:w="1276" w:type="dxa"/>
            <w:tcBorders>
              <w:left w:val="single" w:sz="4" w:space="0" w:color="9C9B9B" w:themeColor="accent1"/>
            </w:tcBorders>
            <w:vAlign w:val="center"/>
          </w:tcPr>
          <w:p w14:paraId="282304CB"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r w:rsidR="003840A2"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627BA640" w14:textId="77777777" w:rsidR="003840A2" w:rsidRPr="00830994" w:rsidRDefault="0010084B"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w:t>
            </w:r>
            <w:r w:rsidR="003840A2"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3CA5E288"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12.0%</w:t>
            </w:r>
          </w:p>
        </w:tc>
        <w:tc>
          <w:tcPr>
            <w:tcW w:w="1134" w:type="dxa"/>
            <w:tcBorders>
              <w:left w:val="single" w:sz="4" w:space="0" w:color="9C9B9B" w:themeColor="accent1"/>
            </w:tcBorders>
            <w:vAlign w:val="center"/>
          </w:tcPr>
          <w:p w14:paraId="42F049DB"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15.4%</w:t>
            </w:r>
          </w:p>
        </w:tc>
        <w:tc>
          <w:tcPr>
            <w:tcW w:w="1134" w:type="dxa"/>
            <w:tcBorders>
              <w:left w:val="single" w:sz="4" w:space="0" w:color="9C9B9B" w:themeColor="accent1"/>
            </w:tcBorders>
            <w:vAlign w:val="center"/>
          </w:tcPr>
          <w:p w14:paraId="174E3738"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9.8%</w:t>
            </w:r>
          </w:p>
        </w:tc>
        <w:tc>
          <w:tcPr>
            <w:tcW w:w="1134" w:type="dxa"/>
            <w:tcBorders>
              <w:left w:val="single" w:sz="4" w:space="0" w:color="9C9B9B" w:themeColor="accent1"/>
            </w:tcBorders>
            <w:vAlign w:val="center"/>
          </w:tcPr>
          <w:p w14:paraId="2EA91EF6"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10.7%</w:t>
            </w:r>
          </w:p>
        </w:tc>
        <w:tc>
          <w:tcPr>
            <w:tcW w:w="1134" w:type="dxa"/>
            <w:tcBorders>
              <w:left w:val="single" w:sz="4" w:space="0" w:color="9C9B9B" w:themeColor="accent1"/>
            </w:tcBorders>
            <w:vAlign w:val="center"/>
          </w:tcPr>
          <w:p w14:paraId="29157F03"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582CAC" w:rsidRPr="00830994" w14:paraId="1607ABF8" w14:textId="77777777" w:rsidTr="002D274B">
        <w:trPr>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FBB040"/>
          </w:tcPr>
          <w:p w14:paraId="478F6A8D" w14:textId="77777777" w:rsidR="00582CAC" w:rsidRPr="00830994" w:rsidRDefault="00582CAC" w:rsidP="00582CAC">
            <w:pPr>
              <w:ind w:left="34"/>
              <w:rPr>
                <w:rFonts w:asciiTheme="minorHAnsi" w:hAnsiTheme="minorHAnsi" w:cstheme="minorHAnsi"/>
                <w:color w:val="FFFFFF" w:themeColor="background1"/>
                <w:sz w:val="20"/>
                <w:szCs w:val="20"/>
              </w:rPr>
            </w:pPr>
            <w:r w:rsidRPr="00830994">
              <w:rPr>
                <w:rFonts w:asciiTheme="minorHAnsi" w:eastAsiaTheme="minorEastAsia" w:hAnsiTheme="minorHAnsi" w:cstheme="minorHAnsi"/>
                <w:b w:val="0"/>
                <w:bCs w:val="0"/>
                <w:lang w:eastAsia="en-AU"/>
              </w:rPr>
              <w:lastRenderedPageBreak/>
              <w:br w:type="page"/>
            </w:r>
            <w:r w:rsidRPr="00830994">
              <w:rPr>
                <w:rFonts w:asciiTheme="minorHAnsi" w:hAnsiTheme="minorHAnsi" w:cstheme="minorHAnsi"/>
                <w:color w:val="FFFFFF" w:themeColor="background1"/>
                <w:sz w:val="22"/>
                <w:szCs w:val="24"/>
              </w:rPr>
              <w:t>Outcome: Community involvement action</w:t>
            </w:r>
            <w:r w:rsidRPr="00830994">
              <w:rPr>
                <w:rFonts w:asciiTheme="minorHAnsi" w:hAnsiTheme="minorHAnsi" w:cstheme="minorHAnsi"/>
                <w:color w:val="FFFFFF" w:themeColor="background1"/>
                <w:szCs w:val="20"/>
              </w:rPr>
              <w:t xml:space="preserve"> </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63F773EB"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Summer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2726F044"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1BDC17C7"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6588F42C"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Autumn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520C35BE"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39769A3B" w14:textId="77777777" w:rsidR="00582CAC" w:rsidRPr="00830994" w:rsidRDefault="00582CAC" w:rsidP="00582CAC">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590F557E" w14:textId="77777777" w:rsidTr="002D27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3F5CF71A" w14:textId="77777777" w:rsidR="00582CAC" w:rsidRPr="00830994" w:rsidRDefault="00582CAC" w:rsidP="00582CAC">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FBB040"/>
          </w:tcPr>
          <w:p w14:paraId="6C806826" w14:textId="77777777" w:rsidR="00582CAC" w:rsidRPr="00830994" w:rsidRDefault="00582CAC"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FBB040"/>
          </w:tcPr>
          <w:p w14:paraId="1528737E"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FBB040"/>
          </w:tcPr>
          <w:p w14:paraId="4BE35BA6"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FBB040"/>
          </w:tcPr>
          <w:p w14:paraId="6C3FD5F4"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67FFEBFF"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FBB040"/>
          </w:tcPr>
          <w:p w14:paraId="600D874D" w14:textId="77777777" w:rsidR="00582CAC" w:rsidRPr="00830994" w:rsidRDefault="00582CAC" w:rsidP="00582CAC">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020C83DF"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FBB040"/>
          </w:tcPr>
          <w:p w14:paraId="352BAEE5"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67E15977"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4B3205A5" w14:textId="77777777" w:rsidR="00582CAC" w:rsidRPr="00830994" w:rsidRDefault="00582CAC" w:rsidP="00582CAC">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p>
        </w:tc>
      </w:tr>
      <w:tr w:rsidR="003840A2" w:rsidRPr="00830994" w14:paraId="17B5AB54"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3C4FB8B6" w14:textId="77777777" w:rsidR="003840A2" w:rsidRPr="00830994" w:rsidRDefault="00D84399" w:rsidP="003840A2">
            <w:pPr>
              <w:rPr>
                <w:rFonts w:asciiTheme="minorHAnsi" w:hAnsiTheme="minorHAnsi" w:cstheme="minorHAnsi"/>
                <w:b w:val="0"/>
                <w:color w:val="000000"/>
                <w:sz w:val="22"/>
              </w:rPr>
            </w:pPr>
            <w:r w:rsidRPr="00830994">
              <w:rPr>
                <w:rFonts w:asciiTheme="minorHAnsi" w:eastAsiaTheme="minorEastAsia" w:hAnsiTheme="minorHAnsi" w:cstheme="minorHAnsi"/>
                <w:b w:val="0"/>
                <w:bCs w:val="0"/>
                <w:lang w:eastAsia="en-AU"/>
              </w:rPr>
              <w:br w:type="page"/>
            </w:r>
            <w:r w:rsidR="003840A2" w:rsidRPr="00830994">
              <w:rPr>
                <w:rFonts w:asciiTheme="minorHAnsi" w:hAnsiTheme="minorHAnsi" w:cstheme="minorHAnsi"/>
                <w:color w:val="000000"/>
                <w:sz w:val="22"/>
              </w:rPr>
              <w:t>% who have helped out by cooking, cleaning, laundry, gardening or other household jobs for someone not in their family in the last three months</w:t>
            </w:r>
          </w:p>
        </w:tc>
        <w:tc>
          <w:tcPr>
            <w:tcW w:w="992" w:type="dxa"/>
            <w:tcBorders>
              <w:left w:val="single" w:sz="4" w:space="0" w:color="9C9B9B" w:themeColor="accent1"/>
            </w:tcBorders>
            <w:vAlign w:val="center"/>
          </w:tcPr>
          <w:p w14:paraId="596DF435" w14:textId="77777777" w:rsidR="003840A2" w:rsidRPr="00830994" w:rsidRDefault="0010084B"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27.6%</w:t>
            </w:r>
          </w:p>
        </w:tc>
        <w:tc>
          <w:tcPr>
            <w:tcW w:w="1276" w:type="dxa"/>
            <w:tcBorders>
              <w:left w:val="single" w:sz="4" w:space="0" w:color="9C9B9B" w:themeColor="accent1"/>
              <w:right w:val="single" w:sz="4" w:space="0" w:color="9C9B9B" w:themeColor="accent1"/>
            </w:tcBorders>
            <w:vAlign w:val="center"/>
          </w:tcPr>
          <w:p w14:paraId="6A3E8A24"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28.6%</w:t>
            </w:r>
          </w:p>
        </w:tc>
        <w:tc>
          <w:tcPr>
            <w:tcW w:w="992" w:type="dxa"/>
            <w:tcBorders>
              <w:left w:val="single" w:sz="4" w:space="0" w:color="9C9B9B" w:themeColor="accent1"/>
            </w:tcBorders>
            <w:vAlign w:val="center"/>
          </w:tcPr>
          <w:p w14:paraId="7C466EB3"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26.2%</w:t>
            </w:r>
          </w:p>
        </w:tc>
        <w:tc>
          <w:tcPr>
            <w:tcW w:w="1276" w:type="dxa"/>
            <w:tcBorders>
              <w:left w:val="single" w:sz="4" w:space="0" w:color="9C9B9B" w:themeColor="accent1"/>
            </w:tcBorders>
            <w:vAlign w:val="center"/>
          </w:tcPr>
          <w:p w14:paraId="3511D13F"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23.4%</w:t>
            </w:r>
          </w:p>
        </w:tc>
        <w:tc>
          <w:tcPr>
            <w:tcW w:w="1134" w:type="dxa"/>
            <w:tcBorders>
              <w:left w:val="single" w:sz="4" w:space="0" w:color="9C9B9B" w:themeColor="accent1"/>
            </w:tcBorders>
            <w:vAlign w:val="center"/>
          </w:tcPr>
          <w:p w14:paraId="0795406C" w14:textId="77777777" w:rsidR="003840A2" w:rsidRPr="00830994" w:rsidRDefault="0010084B"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c>
          <w:tcPr>
            <w:tcW w:w="992" w:type="dxa"/>
            <w:tcBorders>
              <w:left w:val="single" w:sz="4" w:space="0" w:color="9C9B9B" w:themeColor="accent1"/>
            </w:tcBorders>
            <w:vAlign w:val="center"/>
          </w:tcPr>
          <w:p w14:paraId="03D51D3F"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21.3%</w:t>
            </w:r>
          </w:p>
        </w:tc>
        <w:tc>
          <w:tcPr>
            <w:tcW w:w="1134" w:type="dxa"/>
            <w:tcBorders>
              <w:left w:val="single" w:sz="4" w:space="0" w:color="9C9B9B" w:themeColor="accent1"/>
            </w:tcBorders>
            <w:vAlign w:val="center"/>
          </w:tcPr>
          <w:p w14:paraId="21CF9B3B"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26.5%</w:t>
            </w:r>
          </w:p>
        </w:tc>
        <w:tc>
          <w:tcPr>
            <w:tcW w:w="1134" w:type="dxa"/>
            <w:tcBorders>
              <w:left w:val="single" w:sz="4" w:space="0" w:color="9C9B9B" w:themeColor="accent1"/>
            </w:tcBorders>
            <w:vAlign w:val="center"/>
          </w:tcPr>
          <w:p w14:paraId="3482F9C1"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19.0%</w:t>
            </w:r>
          </w:p>
        </w:tc>
        <w:tc>
          <w:tcPr>
            <w:tcW w:w="1134" w:type="dxa"/>
            <w:tcBorders>
              <w:left w:val="single" w:sz="4" w:space="0" w:color="9C9B9B" w:themeColor="accent1"/>
            </w:tcBorders>
            <w:vAlign w:val="center"/>
          </w:tcPr>
          <w:p w14:paraId="1FB43A5B"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20.1%</w:t>
            </w:r>
          </w:p>
        </w:tc>
        <w:tc>
          <w:tcPr>
            <w:tcW w:w="1134" w:type="dxa"/>
            <w:tcBorders>
              <w:left w:val="single" w:sz="4" w:space="0" w:color="9C9B9B" w:themeColor="accent1"/>
            </w:tcBorders>
            <w:vAlign w:val="center"/>
          </w:tcPr>
          <w:p w14:paraId="602F7558"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+4pp</w:t>
            </w:r>
          </w:p>
        </w:tc>
      </w:tr>
      <w:tr w:rsidR="003840A2" w:rsidRPr="00830994" w14:paraId="7E62CB81" w14:textId="77777777" w:rsidTr="002D27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2F7A80BF"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decorating, or doing any kind of home or car repairs for someone not in the family in the last three months</w:t>
            </w:r>
          </w:p>
        </w:tc>
        <w:tc>
          <w:tcPr>
            <w:tcW w:w="992" w:type="dxa"/>
            <w:tcBorders>
              <w:left w:val="single" w:sz="4" w:space="0" w:color="9C9B9B" w:themeColor="accent1"/>
            </w:tcBorders>
            <w:vAlign w:val="center"/>
          </w:tcPr>
          <w:p w14:paraId="09A9E0F4" w14:textId="77777777" w:rsidR="003840A2" w:rsidRPr="00830994" w:rsidRDefault="00E12747"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13.9%</w:t>
            </w:r>
          </w:p>
        </w:tc>
        <w:tc>
          <w:tcPr>
            <w:tcW w:w="1276" w:type="dxa"/>
            <w:tcBorders>
              <w:left w:val="single" w:sz="4" w:space="0" w:color="9C9B9B" w:themeColor="accent1"/>
              <w:right w:val="single" w:sz="4" w:space="0" w:color="9C9B9B" w:themeColor="accent1"/>
            </w:tcBorders>
            <w:vAlign w:val="center"/>
          </w:tcPr>
          <w:p w14:paraId="5527A1A5"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p>
        </w:tc>
        <w:tc>
          <w:tcPr>
            <w:tcW w:w="992" w:type="dxa"/>
            <w:tcBorders>
              <w:left w:val="single" w:sz="4" w:space="0" w:color="9C9B9B" w:themeColor="accent1"/>
            </w:tcBorders>
            <w:vAlign w:val="center"/>
          </w:tcPr>
          <w:p w14:paraId="6C7108D6"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12.6%</w:t>
            </w:r>
          </w:p>
        </w:tc>
        <w:tc>
          <w:tcPr>
            <w:tcW w:w="1276" w:type="dxa"/>
            <w:tcBorders>
              <w:left w:val="single" w:sz="4" w:space="0" w:color="9C9B9B" w:themeColor="accent1"/>
            </w:tcBorders>
            <w:vAlign w:val="center"/>
          </w:tcPr>
          <w:p w14:paraId="476CE809"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12.1%</w:t>
            </w:r>
          </w:p>
        </w:tc>
        <w:tc>
          <w:tcPr>
            <w:tcW w:w="1134" w:type="dxa"/>
            <w:tcBorders>
              <w:left w:val="single" w:sz="4" w:space="0" w:color="9C9B9B" w:themeColor="accent1"/>
            </w:tcBorders>
            <w:vAlign w:val="center"/>
          </w:tcPr>
          <w:p w14:paraId="380E897F"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-1pp</w:t>
            </w:r>
          </w:p>
        </w:tc>
        <w:tc>
          <w:tcPr>
            <w:tcW w:w="992" w:type="dxa"/>
            <w:tcBorders>
              <w:left w:val="single" w:sz="4" w:space="0" w:color="9C9B9B" w:themeColor="accent1"/>
            </w:tcBorders>
            <w:vAlign w:val="center"/>
          </w:tcPr>
          <w:p w14:paraId="20BD9A04"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12.8%</w:t>
            </w:r>
          </w:p>
        </w:tc>
        <w:tc>
          <w:tcPr>
            <w:tcW w:w="1134" w:type="dxa"/>
            <w:tcBorders>
              <w:left w:val="single" w:sz="4" w:space="0" w:color="9C9B9B" w:themeColor="accent1"/>
            </w:tcBorders>
            <w:vAlign w:val="center"/>
          </w:tcPr>
          <w:p w14:paraId="24CA4CDE"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11.9%</w:t>
            </w:r>
          </w:p>
        </w:tc>
        <w:tc>
          <w:tcPr>
            <w:tcW w:w="1134" w:type="dxa"/>
            <w:tcBorders>
              <w:left w:val="single" w:sz="4" w:space="0" w:color="9C9B9B" w:themeColor="accent1"/>
            </w:tcBorders>
            <w:vAlign w:val="center"/>
          </w:tcPr>
          <w:p w14:paraId="7FF3AA13"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9.9%</w:t>
            </w:r>
          </w:p>
        </w:tc>
        <w:tc>
          <w:tcPr>
            <w:tcW w:w="1134" w:type="dxa"/>
            <w:tcBorders>
              <w:left w:val="single" w:sz="4" w:space="0" w:color="9C9B9B" w:themeColor="accent1"/>
            </w:tcBorders>
            <w:vAlign w:val="center"/>
          </w:tcPr>
          <w:p w14:paraId="41D09B68"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6.4%</w:t>
            </w:r>
          </w:p>
        </w:tc>
        <w:tc>
          <w:tcPr>
            <w:tcW w:w="1134" w:type="dxa"/>
            <w:tcBorders>
              <w:left w:val="single" w:sz="4" w:space="0" w:color="9C9B9B" w:themeColor="accent1"/>
            </w:tcBorders>
            <w:vAlign w:val="center"/>
          </w:tcPr>
          <w:p w14:paraId="7AE6AC09"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3840A2" w:rsidRPr="00830994" w14:paraId="70868E2A"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2F2605FB"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babysitting or caring for children not in their family in the last three months</w:t>
            </w:r>
          </w:p>
        </w:tc>
        <w:tc>
          <w:tcPr>
            <w:tcW w:w="992" w:type="dxa"/>
            <w:tcBorders>
              <w:left w:val="single" w:sz="4" w:space="0" w:color="9C9B9B" w:themeColor="accent1"/>
            </w:tcBorders>
            <w:vAlign w:val="center"/>
          </w:tcPr>
          <w:p w14:paraId="60C03A3C"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31.4%</w:t>
            </w:r>
          </w:p>
        </w:tc>
        <w:tc>
          <w:tcPr>
            <w:tcW w:w="1276" w:type="dxa"/>
            <w:tcBorders>
              <w:left w:val="single" w:sz="4" w:space="0" w:color="9C9B9B" w:themeColor="accent1"/>
              <w:right w:val="single" w:sz="4" w:space="0" w:color="9C9B9B" w:themeColor="accent1"/>
            </w:tcBorders>
            <w:vAlign w:val="center"/>
          </w:tcPr>
          <w:p w14:paraId="4986F7A6"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33.1%</w:t>
            </w:r>
          </w:p>
        </w:tc>
        <w:tc>
          <w:tcPr>
            <w:tcW w:w="992" w:type="dxa"/>
            <w:tcBorders>
              <w:left w:val="single" w:sz="4" w:space="0" w:color="9C9B9B" w:themeColor="accent1"/>
            </w:tcBorders>
            <w:vAlign w:val="center"/>
          </w:tcPr>
          <w:p w14:paraId="59D76BB4"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30.1%</w:t>
            </w:r>
          </w:p>
        </w:tc>
        <w:tc>
          <w:tcPr>
            <w:tcW w:w="1276" w:type="dxa"/>
            <w:tcBorders>
              <w:left w:val="single" w:sz="4" w:space="0" w:color="9C9B9B" w:themeColor="accent1"/>
            </w:tcBorders>
            <w:vAlign w:val="center"/>
          </w:tcPr>
          <w:p w14:paraId="384BAE69"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31.8%</w:t>
            </w:r>
          </w:p>
        </w:tc>
        <w:tc>
          <w:tcPr>
            <w:tcW w:w="1134" w:type="dxa"/>
            <w:tcBorders>
              <w:left w:val="single" w:sz="4" w:space="0" w:color="9C9B9B" w:themeColor="accent1"/>
            </w:tcBorders>
            <w:vAlign w:val="center"/>
          </w:tcPr>
          <w:p w14:paraId="4A6EB9B3"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0pp</w:t>
            </w:r>
          </w:p>
        </w:tc>
        <w:tc>
          <w:tcPr>
            <w:tcW w:w="992" w:type="dxa"/>
            <w:tcBorders>
              <w:left w:val="single" w:sz="4" w:space="0" w:color="9C9B9B" w:themeColor="accent1"/>
            </w:tcBorders>
            <w:vAlign w:val="center"/>
          </w:tcPr>
          <w:p w14:paraId="14D6F3C7"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26.9%</w:t>
            </w:r>
          </w:p>
        </w:tc>
        <w:tc>
          <w:tcPr>
            <w:tcW w:w="1134" w:type="dxa"/>
            <w:tcBorders>
              <w:left w:val="single" w:sz="4" w:space="0" w:color="9C9B9B" w:themeColor="accent1"/>
            </w:tcBorders>
            <w:vAlign w:val="center"/>
          </w:tcPr>
          <w:p w14:paraId="1552D46A"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30.0%</w:t>
            </w:r>
          </w:p>
        </w:tc>
        <w:tc>
          <w:tcPr>
            <w:tcW w:w="1134" w:type="dxa"/>
            <w:tcBorders>
              <w:left w:val="single" w:sz="4" w:space="0" w:color="9C9B9B" w:themeColor="accent1"/>
            </w:tcBorders>
            <w:vAlign w:val="center"/>
          </w:tcPr>
          <w:p w14:paraId="25ABA60D"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24.1%</w:t>
            </w:r>
          </w:p>
        </w:tc>
        <w:tc>
          <w:tcPr>
            <w:tcW w:w="1134" w:type="dxa"/>
            <w:tcBorders>
              <w:left w:val="single" w:sz="4" w:space="0" w:color="9C9B9B" w:themeColor="accent1"/>
            </w:tcBorders>
            <w:vAlign w:val="center"/>
          </w:tcPr>
          <w:p w14:paraId="450DF566"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22.5%</w:t>
            </w:r>
          </w:p>
        </w:tc>
        <w:tc>
          <w:tcPr>
            <w:tcW w:w="1134" w:type="dxa"/>
            <w:tcBorders>
              <w:left w:val="single" w:sz="4" w:space="0" w:color="9C9B9B" w:themeColor="accent1"/>
            </w:tcBorders>
            <w:vAlign w:val="center"/>
          </w:tcPr>
          <w:p w14:paraId="438C1821"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3840A2" w:rsidRPr="00830994" w14:paraId="19E757F7" w14:textId="77777777" w:rsidTr="002D27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508DBD6"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taking care of someone who is sick or frail not in the family in the last three months</w:t>
            </w:r>
          </w:p>
        </w:tc>
        <w:tc>
          <w:tcPr>
            <w:tcW w:w="992" w:type="dxa"/>
            <w:tcBorders>
              <w:left w:val="single" w:sz="4" w:space="0" w:color="9C9B9B" w:themeColor="accent1"/>
            </w:tcBorders>
            <w:vAlign w:val="center"/>
          </w:tcPr>
          <w:p w14:paraId="6FE6A73C" w14:textId="77777777" w:rsidR="003840A2" w:rsidRPr="00830994" w:rsidRDefault="00E12747"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12.6%</w:t>
            </w:r>
          </w:p>
        </w:tc>
        <w:tc>
          <w:tcPr>
            <w:tcW w:w="1276" w:type="dxa"/>
            <w:tcBorders>
              <w:left w:val="single" w:sz="4" w:space="0" w:color="9C9B9B" w:themeColor="accent1"/>
              <w:right w:val="single" w:sz="4" w:space="0" w:color="9C9B9B" w:themeColor="accent1"/>
            </w:tcBorders>
            <w:vAlign w:val="center"/>
          </w:tcPr>
          <w:p w14:paraId="7EAAAACB"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13.7%</w:t>
            </w:r>
          </w:p>
        </w:tc>
        <w:tc>
          <w:tcPr>
            <w:tcW w:w="992" w:type="dxa"/>
            <w:tcBorders>
              <w:left w:val="single" w:sz="4" w:space="0" w:color="9C9B9B" w:themeColor="accent1"/>
            </w:tcBorders>
            <w:vAlign w:val="center"/>
          </w:tcPr>
          <w:p w14:paraId="746733A4"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9.5%</w:t>
            </w:r>
          </w:p>
        </w:tc>
        <w:tc>
          <w:tcPr>
            <w:tcW w:w="1276" w:type="dxa"/>
            <w:tcBorders>
              <w:left w:val="single" w:sz="4" w:space="0" w:color="9C9B9B" w:themeColor="accent1"/>
            </w:tcBorders>
            <w:vAlign w:val="center"/>
          </w:tcPr>
          <w:p w14:paraId="36350B32"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9.2%</w:t>
            </w:r>
          </w:p>
        </w:tc>
        <w:tc>
          <w:tcPr>
            <w:tcW w:w="1134" w:type="dxa"/>
            <w:tcBorders>
              <w:left w:val="single" w:sz="4" w:space="0" w:color="9C9B9B" w:themeColor="accent1"/>
            </w:tcBorders>
            <w:vAlign w:val="center"/>
          </w:tcPr>
          <w:p w14:paraId="2BFB574E"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w:t>
            </w:r>
            <w:r w:rsidR="00CC4E8B" w:rsidRPr="00830994">
              <w:rPr>
                <w:rFonts w:asciiTheme="minorHAnsi" w:hAnsiTheme="minorHAnsi" w:cstheme="minorHAnsi"/>
                <w:b/>
                <w:bCs/>
                <w:color w:val="000000"/>
                <w:sz w:val="22"/>
              </w:rPr>
              <w:t>1</w:t>
            </w:r>
            <w:r w:rsidRPr="00830994">
              <w:rPr>
                <w:rFonts w:asciiTheme="minorHAnsi" w:hAnsiTheme="minorHAnsi" w:cstheme="minorHAnsi"/>
                <w:b/>
                <w:bCs/>
                <w:color w:val="000000"/>
                <w:sz w:val="22"/>
              </w:rPr>
              <w:t>pp</w:t>
            </w:r>
          </w:p>
        </w:tc>
        <w:tc>
          <w:tcPr>
            <w:tcW w:w="992" w:type="dxa"/>
            <w:tcBorders>
              <w:left w:val="single" w:sz="4" w:space="0" w:color="9C9B9B" w:themeColor="accent1"/>
            </w:tcBorders>
            <w:vAlign w:val="center"/>
          </w:tcPr>
          <w:p w14:paraId="64511284"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12.1%</w:t>
            </w:r>
          </w:p>
        </w:tc>
        <w:tc>
          <w:tcPr>
            <w:tcW w:w="1134" w:type="dxa"/>
            <w:tcBorders>
              <w:left w:val="single" w:sz="4" w:space="0" w:color="9C9B9B" w:themeColor="accent1"/>
            </w:tcBorders>
            <w:vAlign w:val="center"/>
          </w:tcPr>
          <w:p w14:paraId="15404139"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14.2%</w:t>
            </w:r>
          </w:p>
        </w:tc>
        <w:tc>
          <w:tcPr>
            <w:tcW w:w="1134" w:type="dxa"/>
            <w:tcBorders>
              <w:left w:val="single" w:sz="4" w:space="0" w:color="9C9B9B" w:themeColor="accent1"/>
            </w:tcBorders>
            <w:vAlign w:val="center"/>
          </w:tcPr>
          <w:p w14:paraId="5D12F76E"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9.3%</w:t>
            </w:r>
          </w:p>
        </w:tc>
        <w:tc>
          <w:tcPr>
            <w:tcW w:w="1134" w:type="dxa"/>
            <w:tcBorders>
              <w:left w:val="single" w:sz="4" w:space="0" w:color="9C9B9B" w:themeColor="accent1"/>
            </w:tcBorders>
            <w:vAlign w:val="center"/>
          </w:tcPr>
          <w:p w14:paraId="3BAB1AFE"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8.9%</w:t>
            </w:r>
          </w:p>
        </w:tc>
        <w:tc>
          <w:tcPr>
            <w:tcW w:w="1134" w:type="dxa"/>
            <w:tcBorders>
              <w:left w:val="single" w:sz="4" w:space="0" w:color="9C9B9B" w:themeColor="accent1"/>
            </w:tcBorders>
            <w:vAlign w:val="center"/>
          </w:tcPr>
          <w:p w14:paraId="2E37488F"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3840A2" w:rsidRPr="00830994" w14:paraId="1D15B523"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5B26532E"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looking after a pet for someone not in their family who is away in the last three months</w:t>
            </w:r>
          </w:p>
        </w:tc>
        <w:tc>
          <w:tcPr>
            <w:tcW w:w="992" w:type="dxa"/>
            <w:tcBorders>
              <w:left w:val="single" w:sz="4" w:space="0" w:color="9C9B9B" w:themeColor="accent1"/>
            </w:tcBorders>
            <w:vAlign w:val="center"/>
          </w:tcPr>
          <w:p w14:paraId="6851EB3E"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16.0%</w:t>
            </w:r>
          </w:p>
        </w:tc>
        <w:tc>
          <w:tcPr>
            <w:tcW w:w="1276" w:type="dxa"/>
            <w:tcBorders>
              <w:left w:val="single" w:sz="4" w:space="0" w:color="9C9B9B" w:themeColor="accent1"/>
              <w:right w:val="single" w:sz="4" w:space="0" w:color="9C9B9B" w:themeColor="accent1"/>
            </w:tcBorders>
            <w:vAlign w:val="center"/>
          </w:tcPr>
          <w:p w14:paraId="29BA9A11"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17.9%</w:t>
            </w:r>
          </w:p>
        </w:tc>
        <w:tc>
          <w:tcPr>
            <w:tcW w:w="992" w:type="dxa"/>
            <w:tcBorders>
              <w:left w:val="single" w:sz="4" w:space="0" w:color="9C9B9B" w:themeColor="accent1"/>
            </w:tcBorders>
            <w:vAlign w:val="center"/>
          </w:tcPr>
          <w:p w14:paraId="76B55145"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15.4%</w:t>
            </w:r>
          </w:p>
        </w:tc>
        <w:tc>
          <w:tcPr>
            <w:tcW w:w="1276" w:type="dxa"/>
            <w:tcBorders>
              <w:left w:val="single" w:sz="4" w:space="0" w:color="9C9B9B" w:themeColor="accent1"/>
            </w:tcBorders>
            <w:vAlign w:val="center"/>
          </w:tcPr>
          <w:p w14:paraId="24FBAEC4"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14.1%</w:t>
            </w:r>
          </w:p>
        </w:tc>
        <w:tc>
          <w:tcPr>
            <w:tcW w:w="1134" w:type="dxa"/>
            <w:tcBorders>
              <w:left w:val="single" w:sz="4" w:space="0" w:color="9C9B9B" w:themeColor="accent1"/>
            </w:tcBorders>
            <w:vAlign w:val="center"/>
          </w:tcPr>
          <w:p w14:paraId="666C61DA"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66F2E16D"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14.5%</w:t>
            </w:r>
          </w:p>
        </w:tc>
        <w:tc>
          <w:tcPr>
            <w:tcW w:w="1134" w:type="dxa"/>
            <w:tcBorders>
              <w:left w:val="single" w:sz="4" w:space="0" w:color="9C9B9B" w:themeColor="accent1"/>
            </w:tcBorders>
            <w:vAlign w:val="center"/>
          </w:tcPr>
          <w:p w14:paraId="0EBF0EC2"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15.5%</w:t>
            </w:r>
          </w:p>
        </w:tc>
        <w:tc>
          <w:tcPr>
            <w:tcW w:w="1134" w:type="dxa"/>
            <w:tcBorders>
              <w:left w:val="single" w:sz="4" w:space="0" w:color="9C9B9B" w:themeColor="accent1"/>
            </w:tcBorders>
            <w:vAlign w:val="center"/>
          </w:tcPr>
          <w:p w14:paraId="52A5DB21"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16.8%</w:t>
            </w:r>
          </w:p>
        </w:tc>
        <w:tc>
          <w:tcPr>
            <w:tcW w:w="1134" w:type="dxa"/>
            <w:tcBorders>
              <w:left w:val="single" w:sz="4" w:space="0" w:color="9C9B9B" w:themeColor="accent1"/>
            </w:tcBorders>
            <w:vAlign w:val="center"/>
          </w:tcPr>
          <w:p w14:paraId="3FD452BC"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14.8%</w:t>
            </w:r>
          </w:p>
        </w:tc>
        <w:tc>
          <w:tcPr>
            <w:tcW w:w="1134" w:type="dxa"/>
            <w:tcBorders>
              <w:left w:val="single" w:sz="4" w:space="0" w:color="9C9B9B" w:themeColor="accent1"/>
            </w:tcBorders>
            <w:vAlign w:val="center"/>
          </w:tcPr>
          <w:p w14:paraId="4F76D6A7"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r>
      <w:tr w:rsidR="003840A2" w:rsidRPr="00830994" w14:paraId="52825B24" w14:textId="77777777" w:rsidTr="002D27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64D2CBD7"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helping someone not in their family with a university or job application in the last three months</w:t>
            </w:r>
          </w:p>
        </w:tc>
        <w:tc>
          <w:tcPr>
            <w:tcW w:w="992" w:type="dxa"/>
            <w:tcBorders>
              <w:left w:val="single" w:sz="4" w:space="0" w:color="9C9B9B" w:themeColor="accent1"/>
            </w:tcBorders>
            <w:vAlign w:val="center"/>
          </w:tcPr>
          <w:p w14:paraId="05E2E5EE" w14:textId="77777777" w:rsidR="003840A2" w:rsidRPr="00830994" w:rsidRDefault="00E12747"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11.1%</w:t>
            </w:r>
          </w:p>
        </w:tc>
        <w:tc>
          <w:tcPr>
            <w:tcW w:w="1276" w:type="dxa"/>
            <w:tcBorders>
              <w:left w:val="single" w:sz="4" w:space="0" w:color="9C9B9B" w:themeColor="accent1"/>
              <w:right w:val="single" w:sz="4" w:space="0" w:color="9C9B9B" w:themeColor="accent1"/>
            </w:tcBorders>
            <w:vAlign w:val="center"/>
          </w:tcPr>
          <w:p w14:paraId="6C9B815F"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21.7%</w:t>
            </w:r>
          </w:p>
        </w:tc>
        <w:tc>
          <w:tcPr>
            <w:tcW w:w="992" w:type="dxa"/>
            <w:tcBorders>
              <w:left w:val="single" w:sz="4" w:space="0" w:color="9C9B9B" w:themeColor="accent1"/>
            </w:tcBorders>
            <w:vAlign w:val="center"/>
          </w:tcPr>
          <w:p w14:paraId="24BF1645"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12.9%</w:t>
            </w:r>
          </w:p>
        </w:tc>
        <w:tc>
          <w:tcPr>
            <w:tcW w:w="1276" w:type="dxa"/>
            <w:tcBorders>
              <w:left w:val="single" w:sz="4" w:space="0" w:color="9C9B9B" w:themeColor="accent1"/>
            </w:tcBorders>
            <w:vAlign w:val="center"/>
          </w:tcPr>
          <w:p w14:paraId="51C6192D"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21.4%</w:t>
            </w:r>
          </w:p>
        </w:tc>
        <w:tc>
          <w:tcPr>
            <w:tcW w:w="1134" w:type="dxa"/>
            <w:tcBorders>
              <w:left w:val="single" w:sz="4" w:space="0" w:color="9C9B9B" w:themeColor="accent1"/>
            </w:tcBorders>
            <w:vAlign w:val="center"/>
          </w:tcPr>
          <w:p w14:paraId="37C0B175"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+2pp</w:t>
            </w:r>
          </w:p>
        </w:tc>
        <w:tc>
          <w:tcPr>
            <w:tcW w:w="992" w:type="dxa"/>
            <w:tcBorders>
              <w:left w:val="single" w:sz="4" w:space="0" w:color="9C9B9B" w:themeColor="accent1"/>
            </w:tcBorders>
            <w:vAlign w:val="center"/>
          </w:tcPr>
          <w:p w14:paraId="7664B4BC"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12.3%</w:t>
            </w:r>
          </w:p>
        </w:tc>
        <w:tc>
          <w:tcPr>
            <w:tcW w:w="1134" w:type="dxa"/>
            <w:tcBorders>
              <w:left w:val="single" w:sz="4" w:space="0" w:color="9C9B9B" w:themeColor="accent1"/>
            </w:tcBorders>
            <w:vAlign w:val="center"/>
          </w:tcPr>
          <w:p w14:paraId="10768B55"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21.0%</w:t>
            </w:r>
          </w:p>
        </w:tc>
        <w:tc>
          <w:tcPr>
            <w:tcW w:w="1134" w:type="dxa"/>
            <w:tcBorders>
              <w:left w:val="single" w:sz="4" w:space="0" w:color="9C9B9B" w:themeColor="accent1"/>
            </w:tcBorders>
            <w:vAlign w:val="center"/>
          </w:tcPr>
          <w:p w14:paraId="2ECBF93F"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p>
        </w:tc>
        <w:tc>
          <w:tcPr>
            <w:tcW w:w="1134" w:type="dxa"/>
            <w:tcBorders>
              <w:left w:val="single" w:sz="4" w:space="0" w:color="9C9B9B" w:themeColor="accent1"/>
            </w:tcBorders>
            <w:vAlign w:val="center"/>
          </w:tcPr>
          <w:p w14:paraId="6225B6A8"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16.0%</w:t>
            </w:r>
          </w:p>
        </w:tc>
        <w:tc>
          <w:tcPr>
            <w:tcW w:w="1134" w:type="dxa"/>
            <w:tcBorders>
              <w:left w:val="single" w:sz="4" w:space="0" w:color="9C9B9B" w:themeColor="accent1"/>
            </w:tcBorders>
            <w:vAlign w:val="center"/>
          </w:tcPr>
          <w:p w14:paraId="5BDD43E4"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r w:rsidR="00D74A81" w:rsidRPr="00830994">
              <w:rPr>
                <w:rFonts w:asciiTheme="minorHAnsi" w:hAnsiTheme="minorHAnsi" w:cstheme="minorHAnsi"/>
                <w:b/>
                <w:bCs/>
                <w:color w:val="000000"/>
                <w:sz w:val="22"/>
              </w:rPr>
              <w:t>*</w:t>
            </w:r>
          </w:p>
        </w:tc>
      </w:tr>
      <w:tr w:rsidR="006C3F73" w:rsidRPr="00830994" w14:paraId="4913F032" w14:textId="77777777" w:rsidTr="002D274B">
        <w:trPr>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hemeColor="accent1"/>
            </w:tcBorders>
            <w:shd w:val="clear" w:color="auto" w:fill="FBB040"/>
          </w:tcPr>
          <w:p w14:paraId="6DEF61B2" w14:textId="77777777" w:rsidR="006C3F73" w:rsidRPr="00830994" w:rsidRDefault="006C3F73" w:rsidP="00DE4ED0">
            <w:pPr>
              <w:ind w:left="34"/>
              <w:rPr>
                <w:rFonts w:asciiTheme="minorHAnsi" w:hAnsiTheme="minorHAnsi" w:cstheme="minorHAnsi"/>
                <w:color w:val="FFFFFF" w:themeColor="background1"/>
                <w:sz w:val="20"/>
                <w:szCs w:val="20"/>
              </w:rPr>
            </w:pPr>
            <w:r w:rsidRPr="00830994">
              <w:rPr>
                <w:rFonts w:asciiTheme="minorHAnsi" w:eastAsiaTheme="minorEastAsia" w:hAnsiTheme="minorHAnsi" w:cstheme="minorHAnsi"/>
                <w:b w:val="0"/>
                <w:bCs w:val="0"/>
                <w:lang w:eastAsia="en-AU"/>
              </w:rPr>
              <w:lastRenderedPageBreak/>
              <w:br w:type="page"/>
            </w:r>
            <w:r w:rsidRPr="00830994">
              <w:rPr>
                <w:rFonts w:asciiTheme="minorHAnsi" w:hAnsiTheme="minorHAnsi" w:cstheme="minorHAnsi"/>
                <w:color w:val="FFFFFF" w:themeColor="background1"/>
                <w:sz w:val="22"/>
                <w:szCs w:val="24"/>
              </w:rPr>
              <w:t>Outcome: Community involvement action</w:t>
            </w:r>
            <w:r w:rsidRPr="00830994">
              <w:rPr>
                <w:rFonts w:asciiTheme="minorHAnsi" w:hAnsiTheme="minorHAnsi" w:cstheme="minorHAnsi"/>
                <w:color w:val="FFFFFF" w:themeColor="background1"/>
                <w:szCs w:val="20"/>
              </w:rPr>
              <w:t xml:space="preserve"> </w:t>
            </w:r>
          </w:p>
        </w:tc>
        <w:tc>
          <w:tcPr>
            <w:tcW w:w="2268" w:type="dxa"/>
            <w:gridSpan w:val="2"/>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1383DFE7"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Summer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45316CAC"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Summer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1422CE77"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830994">
              <w:rPr>
                <w:rFonts w:asciiTheme="minorHAnsi" w:hAnsiTheme="minorHAnsi" w:cstheme="minorHAnsi"/>
                <w:color w:val="FFFFFF" w:themeColor="background1"/>
                <w:sz w:val="22"/>
              </w:rPr>
              <w:t xml:space="preserve">Impact Summer </w:t>
            </w:r>
          </w:p>
        </w:tc>
        <w:tc>
          <w:tcPr>
            <w:tcW w:w="2126"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165765C1"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Autumn Participant</w:t>
            </w:r>
          </w:p>
        </w:tc>
        <w:tc>
          <w:tcPr>
            <w:tcW w:w="2268" w:type="dxa"/>
            <w:gridSpan w:val="2"/>
            <w:tcBorders>
              <w:top w:val="single" w:sz="8" w:space="0" w:color="9C9B9B" w:themeColor="accent1"/>
              <w:left w:val="single" w:sz="4" w:space="0" w:color="9C9B9B" w:themeColor="accent1"/>
              <w:bottom w:val="single" w:sz="8" w:space="0" w:color="9C9B9B" w:themeColor="accent1"/>
            </w:tcBorders>
            <w:shd w:val="clear" w:color="auto" w:fill="FBB040"/>
          </w:tcPr>
          <w:p w14:paraId="31E74B45"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 xml:space="preserve">Autumn </w:t>
            </w:r>
            <w:r w:rsidR="002D274B" w:rsidRPr="00830994">
              <w:rPr>
                <w:rFonts w:asciiTheme="minorHAnsi" w:hAnsiTheme="minorHAnsi" w:cstheme="minorHAnsi"/>
                <w:color w:val="FFFFFF" w:themeColor="background1"/>
                <w:sz w:val="20"/>
                <w:szCs w:val="20"/>
              </w:rPr>
              <w:t>Comparison</w:t>
            </w:r>
          </w:p>
        </w:tc>
        <w:tc>
          <w:tcPr>
            <w:tcW w:w="1134" w:type="dxa"/>
            <w:vMerge w:val="restart"/>
            <w:tcBorders>
              <w:top w:val="single" w:sz="8" w:space="0" w:color="9C9B9B" w:themeColor="accent1"/>
              <w:left w:val="single" w:sz="4" w:space="0" w:color="9C9B9B" w:themeColor="accent1"/>
            </w:tcBorders>
            <w:shd w:val="clear" w:color="auto" w:fill="FBB040"/>
          </w:tcPr>
          <w:p w14:paraId="113F6BB6" w14:textId="77777777" w:rsidR="006C3F73" w:rsidRPr="00830994" w:rsidRDefault="006C3F73" w:rsidP="00DE4ED0">
            <w:pPr>
              <w:tabs>
                <w:tab w:val="center" w:pos="955"/>
              </w:tabs>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2"/>
              </w:rPr>
              <w:t>Impact Autumn</w:t>
            </w:r>
          </w:p>
        </w:tc>
      </w:tr>
      <w:tr w:rsidR="009C7FC3" w:rsidRPr="00830994" w14:paraId="5D7980CA" w14:textId="77777777" w:rsidTr="002D27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hemeColor="accent1"/>
            </w:tcBorders>
            <w:shd w:val="clear" w:color="auto" w:fill="EC008C"/>
          </w:tcPr>
          <w:p w14:paraId="1CF28828" w14:textId="77777777" w:rsidR="006C3F73" w:rsidRPr="00830994" w:rsidRDefault="006C3F73" w:rsidP="00DE4ED0">
            <w:pPr>
              <w:ind w:left="34"/>
              <w:rPr>
                <w:rFonts w:asciiTheme="minorHAnsi" w:hAnsiTheme="minorHAnsi" w:cstheme="minorHAnsi"/>
                <w:color w:val="FFFFFF" w:themeColor="background1"/>
                <w:sz w:val="20"/>
                <w:szCs w:val="20"/>
              </w:rPr>
            </w:pPr>
          </w:p>
        </w:tc>
        <w:tc>
          <w:tcPr>
            <w:tcW w:w="992" w:type="dxa"/>
            <w:tcBorders>
              <w:left w:val="single" w:sz="4" w:space="0" w:color="9C9B9B" w:themeColor="accent1"/>
            </w:tcBorders>
            <w:shd w:val="clear" w:color="auto" w:fill="FBB040"/>
          </w:tcPr>
          <w:p w14:paraId="1F5E1FC7" w14:textId="77777777" w:rsidR="006C3F73" w:rsidRPr="00830994" w:rsidRDefault="006C3F73" w:rsidP="00DE4ED0">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right w:val="single" w:sz="4" w:space="0" w:color="9C9B9B" w:themeColor="accent1"/>
            </w:tcBorders>
            <w:shd w:val="clear" w:color="auto" w:fill="FBB040"/>
          </w:tcPr>
          <w:p w14:paraId="78F5E670"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992" w:type="dxa"/>
            <w:tcBorders>
              <w:left w:val="single" w:sz="4" w:space="0" w:color="9C9B9B" w:themeColor="accent1"/>
            </w:tcBorders>
            <w:shd w:val="clear" w:color="auto" w:fill="FBB040"/>
          </w:tcPr>
          <w:p w14:paraId="0C964C07"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276" w:type="dxa"/>
            <w:tcBorders>
              <w:left w:val="single" w:sz="4" w:space="0" w:color="9C9B9B" w:themeColor="accent1"/>
            </w:tcBorders>
            <w:shd w:val="clear" w:color="auto" w:fill="FBB040"/>
          </w:tcPr>
          <w:p w14:paraId="7CEF6D66"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0844DF7D"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rPr>
            </w:pPr>
          </w:p>
        </w:tc>
        <w:tc>
          <w:tcPr>
            <w:tcW w:w="992" w:type="dxa"/>
            <w:tcBorders>
              <w:left w:val="single" w:sz="4" w:space="0" w:color="9C9B9B" w:themeColor="accent1"/>
            </w:tcBorders>
            <w:shd w:val="clear" w:color="auto" w:fill="FBB040"/>
          </w:tcPr>
          <w:p w14:paraId="553E7495" w14:textId="77777777" w:rsidR="006C3F73" w:rsidRPr="00830994" w:rsidRDefault="006C3F73" w:rsidP="00DE4ED0">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580B5E7B"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tcBorders>
              <w:left w:val="single" w:sz="4" w:space="0" w:color="9C9B9B" w:themeColor="accent1"/>
            </w:tcBorders>
            <w:shd w:val="clear" w:color="auto" w:fill="FBB040"/>
          </w:tcPr>
          <w:p w14:paraId="4734732B"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Baseline</w:t>
            </w:r>
          </w:p>
        </w:tc>
        <w:tc>
          <w:tcPr>
            <w:tcW w:w="1134" w:type="dxa"/>
            <w:tcBorders>
              <w:left w:val="single" w:sz="4" w:space="0" w:color="9C9B9B" w:themeColor="accent1"/>
            </w:tcBorders>
            <w:shd w:val="clear" w:color="auto" w:fill="FBB040"/>
          </w:tcPr>
          <w:p w14:paraId="42331455"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r w:rsidRPr="00830994">
              <w:rPr>
                <w:rFonts w:asciiTheme="minorHAnsi" w:hAnsiTheme="minorHAnsi" w:cstheme="minorHAnsi"/>
                <w:color w:val="FFFFFF" w:themeColor="background1"/>
                <w:sz w:val="20"/>
                <w:szCs w:val="20"/>
              </w:rPr>
              <w:t>Follow-up</w:t>
            </w:r>
          </w:p>
        </w:tc>
        <w:tc>
          <w:tcPr>
            <w:tcW w:w="1134" w:type="dxa"/>
            <w:vMerge/>
            <w:tcBorders>
              <w:left w:val="single" w:sz="4" w:space="0" w:color="9C9B9B" w:themeColor="accent1"/>
            </w:tcBorders>
            <w:shd w:val="clear" w:color="auto" w:fill="FBB040"/>
          </w:tcPr>
          <w:p w14:paraId="3C9FE74E" w14:textId="77777777" w:rsidR="006C3F73" w:rsidRPr="00830994" w:rsidRDefault="006C3F73" w:rsidP="00DE4ED0">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rPr>
            </w:pPr>
          </w:p>
        </w:tc>
      </w:tr>
      <w:tr w:rsidR="006C3F73" w:rsidRPr="00830994" w14:paraId="2E5EE6B8"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94E9CFA" w14:textId="77777777" w:rsidR="003840A2" w:rsidRPr="00830994" w:rsidRDefault="006C3F73" w:rsidP="003840A2">
            <w:pPr>
              <w:rPr>
                <w:rFonts w:asciiTheme="minorHAnsi" w:hAnsiTheme="minorHAnsi" w:cstheme="minorHAnsi"/>
                <w:b w:val="0"/>
                <w:color w:val="000000"/>
                <w:sz w:val="22"/>
              </w:rPr>
            </w:pPr>
            <w:r w:rsidRPr="00830994">
              <w:rPr>
                <w:rFonts w:asciiTheme="minorHAnsi" w:eastAsiaTheme="minorEastAsia" w:hAnsiTheme="minorHAnsi" w:cstheme="minorHAnsi"/>
                <w:b w:val="0"/>
                <w:bCs w:val="0"/>
                <w:lang w:eastAsia="en-AU"/>
              </w:rPr>
              <w:br w:type="page"/>
            </w:r>
            <w:r w:rsidR="003840A2" w:rsidRPr="00830994">
              <w:rPr>
                <w:rFonts w:asciiTheme="minorHAnsi" w:hAnsiTheme="minorHAnsi" w:cstheme="minorHAnsi"/>
                <w:color w:val="000000"/>
                <w:sz w:val="22"/>
              </w:rPr>
              <w:t>% who have helped out by writing letters or filling in forms for someone not in their family in the last three months</w:t>
            </w:r>
          </w:p>
        </w:tc>
        <w:tc>
          <w:tcPr>
            <w:tcW w:w="992" w:type="dxa"/>
            <w:tcBorders>
              <w:left w:val="single" w:sz="4" w:space="0" w:color="9C9B9B" w:themeColor="accent1"/>
            </w:tcBorders>
            <w:vAlign w:val="center"/>
          </w:tcPr>
          <w:p w14:paraId="77E8E341"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27.2%</w:t>
            </w:r>
          </w:p>
        </w:tc>
        <w:tc>
          <w:tcPr>
            <w:tcW w:w="1276" w:type="dxa"/>
            <w:tcBorders>
              <w:left w:val="single" w:sz="4" w:space="0" w:color="9C9B9B" w:themeColor="accent1"/>
              <w:right w:val="single" w:sz="4" w:space="0" w:color="9C9B9B" w:themeColor="accent1"/>
            </w:tcBorders>
            <w:vAlign w:val="center"/>
          </w:tcPr>
          <w:p w14:paraId="3C633CE9"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16.9%</w:t>
            </w:r>
          </w:p>
        </w:tc>
        <w:tc>
          <w:tcPr>
            <w:tcW w:w="992" w:type="dxa"/>
            <w:tcBorders>
              <w:left w:val="single" w:sz="4" w:space="0" w:color="9C9B9B" w:themeColor="accent1"/>
            </w:tcBorders>
            <w:vAlign w:val="center"/>
          </w:tcPr>
          <w:p w14:paraId="462479B5"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29.9%</w:t>
            </w:r>
          </w:p>
        </w:tc>
        <w:tc>
          <w:tcPr>
            <w:tcW w:w="1276" w:type="dxa"/>
            <w:tcBorders>
              <w:left w:val="single" w:sz="4" w:space="0" w:color="9C9B9B" w:themeColor="accent1"/>
            </w:tcBorders>
            <w:vAlign w:val="center"/>
          </w:tcPr>
          <w:p w14:paraId="005DDE0A"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11.6%</w:t>
            </w:r>
          </w:p>
        </w:tc>
        <w:tc>
          <w:tcPr>
            <w:tcW w:w="1134" w:type="dxa"/>
            <w:tcBorders>
              <w:left w:val="single" w:sz="4" w:space="0" w:color="9C9B9B" w:themeColor="accent1"/>
            </w:tcBorders>
            <w:vAlign w:val="center"/>
          </w:tcPr>
          <w:p w14:paraId="2C1BCB79"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+8pp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159B062"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25.6%</w:t>
            </w:r>
          </w:p>
        </w:tc>
        <w:tc>
          <w:tcPr>
            <w:tcW w:w="1134" w:type="dxa"/>
            <w:tcBorders>
              <w:left w:val="single" w:sz="4" w:space="0" w:color="9C9B9B" w:themeColor="accent1"/>
            </w:tcBorders>
            <w:vAlign w:val="center"/>
          </w:tcPr>
          <w:p w14:paraId="28D07625"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17.1%</w:t>
            </w:r>
          </w:p>
        </w:tc>
        <w:tc>
          <w:tcPr>
            <w:tcW w:w="1134" w:type="dxa"/>
            <w:tcBorders>
              <w:left w:val="single" w:sz="4" w:space="0" w:color="9C9B9B" w:themeColor="accent1"/>
            </w:tcBorders>
            <w:vAlign w:val="center"/>
          </w:tcPr>
          <w:p w14:paraId="60513B69"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26.6%</w:t>
            </w:r>
          </w:p>
        </w:tc>
        <w:tc>
          <w:tcPr>
            <w:tcW w:w="1134" w:type="dxa"/>
            <w:tcBorders>
              <w:left w:val="single" w:sz="4" w:space="0" w:color="9C9B9B" w:themeColor="accent1"/>
            </w:tcBorders>
            <w:vAlign w:val="center"/>
          </w:tcPr>
          <w:p w14:paraId="27612069"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11.9%</w:t>
            </w:r>
          </w:p>
        </w:tc>
        <w:tc>
          <w:tcPr>
            <w:tcW w:w="1134" w:type="dxa"/>
            <w:tcBorders>
              <w:left w:val="single" w:sz="4" w:space="0" w:color="9C9B9B" w:themeColor="accent1"/>
            </w:tcBorders>
            <w:vAlign w:val="center"/>
          </w:tcPr>
          <w:p w14:paraId="542519E2"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p>
        </w:tc>
      </w:tr>
      <w:tr w:rsidR="003840A2" w:rsidRPr="00830994" w14:paraId="3EF6CCF8" w14:textId="77777777" w:rsidTr="002D27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09C5DEBD"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helped out by helping out someone not in their family in some other way in the last three months</w:t>
            </w:r>
          </w:p>
        </w:tc>
        <w:tc>
          <w:tcPr>
            <w:tcW w:w="992" w:type="dxa"/>
            <w:tcBorders>
              <w:left w:val="single" w:sz="4" w:space="0" w:color="9C9B9B" w:themeColor="accent1"/>
            </w:tcBorders>
            <w:vAlign w:val="center"/>
          </w:tcPr>
          <w:p w14:paraId="06FEAD7D" w14:textId="77777777" w:rsidR="003840A2" w:rsidRPr="00830994" w:rsidRDefault="00E12747"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12.8%</w:t>
            </w:r>
          </w:p>
        </w:tc>
        <w:tc>
          <w:tcPr>
            <w:tcW w:w="1276" w:type="dxa"/>
            <w:tcBorders>
              <w:left w:val="single" w:sz="4" w:space="0" w:color="9C9B9B" w:themeColor="accent1"/>
              <w:right w:val="single" w:sz="4" w:space="0" w:color="9C9B9B" w:themeColor="accent1"/>
            </w:tcBorders>
            <w:vAlign w:val="center"/>
          </w:tcPr>
          <w:p w14:paraId="73524A0E"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40.7%</w:t>
            </w:r>
          </w:p>
        </w:tc>
        <w:tc>
          <w:tcPr>
            <w:tcW w:w="992" w:type="dxa"/>
            <w:tcBorders>
              <w:left w:val="single" w:sz="4" w:space="0" w:color="9C9B9B" w:themeColor="accent1"/>
            </w:tcBorders>
            <w:vAlign w:val="center"/>
          </w:tcPr>
          <w:p w14:paraId="36EFFD63"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13.4%</w:t>
            </w:r>
          </w:p>
        </w:tc>
        <w:tc>
          <w:tcPr>
            <w:tcW w:w="1276" w:type="dxa"/>
            <w:tcBorders>
              <w:left w:val="single" w:sz="4" w:space="0" w:color="9C9B9B" w:themeColor="accent1"/>
            </w:tcBorders>
            <w:vAlign w:val="center"/>
          </w:tcPr>
          <w:p w14:paraId="2FD89403"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32.7%</w:t>
            </w:r>
          </w:p>
        </w:tc>
        <w:tc>
          <w:tcPr>
            <w:tcW w:w="1134" w:type="dxa"/>
            <w:tcBorders>
              <w:left w:val="single" w:sz="4" w:space="0" w:color="9C9B9B" w:themeColor="accent1"/>
            </w:tcBorders>
            <w:vAlign w:val="center"/>
          </w:tcPr>
          <w:p w14:paraId="22B2F0C9"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+9pp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45CC239D"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12.7%</w:t>
            </w:r>
          </w:p>
        </w:tc>
        <w:tc>
          <w:tcPr>
            <w:tcW w:w="1134" w:type="dxa"/>
            <w:tcBorders>
              <w:left w:val="single" w:sz="4" w:space="0" w:color="9C9B9B" w:themeColor="accent1"/>
            </w:tcBorders>
            <w:vAlign w:val="center"/>
          </w:tcPr>
          <w:p w14:paraId="437F1AA6"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42.8%</w:t>
            </w:r>
          </w:p>
        </w:tc>
        <w:tc>
          <w:tcPr>
            <w:tcW w:w="1134" w:type="dxa"/>
            <w:tcBorders>
              <w:left w:val="single" w:sz="4" w:space="0" w:color="9C9B9B" w:themeColor="accent1"/>
            </w:tcBorders>
            <w:vAlign w:val="center"/>
          </w:tcPr>
          <w:p w14:paraId="7E2E1942"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8.6%</w:t>
            </w:r>
          </w:p>
        </w:tc>
        <w:tc>
          <w:tcPr>
            <w:tcW w:w="1134" w:type="dxa"/>
            <w:tcBorders>
              <w:left w:val="single" w:sz="4" w:space="0" w:color="9C9B9B" w:themeColor="accent1"/>
            </w:tcBorders>
            <w:vAlign w:val="center"/>
          </w:tcPr>
          <w:p w14:paraId="498BF9B4"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30.8%</w:t>
            </w:r>
          </w:p>
        </w:tc>
        <w:tc>
          <w:tcPr>
            <w:tcW w:w="1134" w:type="dxa"/>
            <w:tcBorders>
              <w:left w:val="single" w:sz="4" w:space="0" w:color="9C9B9B" w:themeColor="accent1"/>
            </w:tcBorders>
            <w:vAlign w:val="center"/>
          </w:tcPr>
          <w:p w14:paraId="19F74AA1"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+8pp</w:t>
            </w:r>
            <w:r w:rsidR="009D1955" w:rsidRPr="00830994">
              <w:rPr>
                <w:rFonts w:asciiTheme="minorHAnsi" w:hAnsiTheme="minorHAnsi" w:cstheme="minorHAnsi"/>
                <w:b/>
                <w:bCs/>
                <w:color w:val="000000"/>
                <w:sz w:val="22"/>
              </w:rPr>
              <w:t>*</w:t>
            </w:r>
          </w:p>
        </w:tc>
      </w:tr>
      <w:tr w:rsidR="003840A2" w:rsidRPr="00830994" w14:paraId="1AE6AF00"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D220EB4"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done any of these things for people not in their family in the last three months</w:t>
            </w:r>
          </w:p>
        </w:tc>
        <w:tc>
          <w:tcPr>
            <w:tcW w:w="992" w:type="dxa"/>
            <w:tcBorders>
              <w:left w:val="single" w:sz="4" w:space="0" w:color="9C9B9B" w:themeColor="accent1"/>
            </w:tcBorders>
            <w:vAlign w:val="center"/>
          </w:tcPr>
          <w:p w14:paraId="3E9AC33E"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70.6%</w:t>
            </w:r>
          </w:p>
        </w:tc>
        <w:tc>
          <w:tcPr>
            <w:tcW w:w="1276" w:type="dxa"/>
            <w:tcBorders>
              <w:left w:val="single" w:sz="4" w:space="0" w:color="9C9B9B" w:themeColor="accent1"/>
              <w:right w:val="single" w:sz="4" w:space="0" w:color="9C9B9B" w:themeColor="accent1"/>
            </w:tcBorders>
            <w:vAlign w:val="center"/>
          </w:tcPr>
          <w:p w14:paraId="5240EFAC"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77.0%</w:t>
            </w:r>
          </w:p>
        </w:tc>
        <w:tc>
          <w:tcPr>
            <w:tcW w:w="992" w:type="dxa"/>
            <w:tcBorders>
              <w:left w:val="single" w:sz="4" w:space="0" w:color="9C9B9B" w:themeColor="accent1"/>
            </w:tcBorders>
            <w:vAlign w:val="center"/>
          </w:tcPr>
          <w:p w14:paraId="203784A2"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68.1%</w:t>
            </w:r>
          </w:p>
        </w:tc>
        <w:tc>
          <w:tcPr>
            <w:tcW w:w="1276" w:type="dxa"/>
            <w:tcBorders>
              <w:left w:val="single" w:sz="4" w:space="0" w:color="9C9B9B" w:themeColor="accent1"/>
            </w:tcBorders>
            <w:vAlign w:val="center"/>
          </w:tcPr>
          <w:p w14:paraId="0CE80AF4"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71.7%</w:t>
            </w:r>
          </w:p>
        </w:tc>
        <w:tc>
          <w:tcPr>
            <w:tcW w:w="1134" w:type="dxa"/>
            <w:tcBorders>
              <w:left w:val="single" w:sz="4" w:space="0" w:color="9C9B9B" w:themeColor="accent1"/>
            </w:tcBorders>
            <w:vAlign w:val="center"/>
          </w:tcPr>
          <w:p w14:paraId="3CF8ECC9"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+3pp</w:t>
            </w:r>
          </w:p>
        </w:tc>
        <w:tc>
          <w:tcPr>
            <w:tcW w:w="992" w:type="dxa"/>
            <w:tcBorders>
              <w:left w:val="single" w:sz="4" w:space="0" w:color="9C9B9B" w:themeColor="accent1"/>
            </w:tcBorders>
            <w:vAlign w:val="center"/>
          </w:tcPr>
          <w:p w14:paraId="34A0B310"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68.5%</w:t>
            </w:r>
          </w:p>
        </w:tc>
        <w:tc>
          <w:tcPr>
            <w:tcW w:w="1134" w:type="dxa"/>
            <w:tcBorders>
              <w:left w:val="single" w:sz="4" w:space="0" w:color="9C9B9B" w:themeColor="accent1"/>
            </w:tcBorders>
            <w:vAlign w:val="center"/>
          </w:tcPr>
          <w:p w14:paraId="140230B3"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77.2%</w:t>
            </w:r>
          </w:p>
        </w:tc>
        <w:tc>
          <w:tcPr>
            <w:tcW w:w="1134" w:type="dxa"/>
            <w:tcBorders>
              <w:left w:val="single" w:sz="4" w:space="0" w:color="9C9B9B" w:themeColor="accent1"/>
            </w:tcBorders>
            <w:vAlign w:val="center"/>
          </w:tcPr>
          <w:p w14:paraId="33130C3C"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65.2%</w:t>
            </w:r>
          </w:p>
        </w:tc>
        <w:tc>
          <w:tcPr>
            <w:tcW w:w="1134" w:type="dxa"/>
            <w:tcBorders>
              <w:left w:val="single" w:sz="4" w:space="0" w:color="9C9B9B" w:themeColor="accent1"/>
            </w:tcBorders>
            <w:vAlign w:val="center"/>
          </w:tcPr>
          <w:p w14:paraId="7CC91F07"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67.5%</w:t>
            </w:r>
          </w:p>
        </w:tc>
        <w:tc>
          <w:tcPr>
            <w:tcW w:w="1134" w:type="dxa"/>
            <w:tcBorders>
              <w:left w:val="single" w:sz="4" w:space="0" w:color="9C9B9B" w:themeColor="accent1"/>
            </w:tcBorders>
            <w:vAlign w:val="center"/>
          </w:tcPr>
          <w:p w14:paraId="4AB84973"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p>
        </w:tc>
      </w:tr>
      <w:tr w:rsidR="003840A2" w:rsidRPr="00830994" w14:paraId="777FA364" w14:textId="77777777" w:rsidTr="002D27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1ED44DE5"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have done none of these for people not in their family in the last three months</w:t>
            </w:r>
          </w:p>
        </w:tc>
        <w:tc>
          <w:tcPr>
            <w:tcW w:w="992" w:type="dxa"/>
            <w:tcBorders>
              <w:left w:val="single" w:sz="4" w:space="0" w:color="9C9B9B" w:themeColor="accent1"/>
            </w:tcBorders>
            <w:vAlign w:val="center"/>
          </w:tcPr>
          <w:p w14:paraId="51BD1B30" w14:textId="77777777" w:rsidR="003840A2" w:rsidRPr="00830994" w:rsidRDefault="00E12747" w:rsidP="003840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29.4%</w:t>
            </w:r>
          </w:p>
        </w:tc>
        <w:tc>
          <w:tcPr>
            <w:tcW w:w="1276" w:type="dxa"/>
            <w:tcBorders>
              <w:left w:val="single" w:sz="4" w:space="0" w:color="9C9B9B" w:themeColor="accent1"/>
              <w:right w:val="single" w:sz="4" w:space="0" w:color="9C9B9B" w:themeColor="accent1"/>
            </w:tcBorders>
            <w:vAlign w:val="center"/>
          </w:tcPr>
          <w:p w14:paraId="5EC8E7D6"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21.0%</w:t>
            </w:r>
          </w:p>
        </w:tc>
        <w:tc>
          <w:tcPr>
            <w:tcW w:w="992" w:type="dxa"/>
            <w:tcBorders>
              <w:left w:val="single" w:sz="4" w:space="0" w:color="9C9B9B" w:themeColor="accent1"/>
            </w:tcBorders>
            <w:vAlign w:val="center"/>
          </w:tcPr>
          <w:p w14:paraId="5C72F00E"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29.7%</w:t>
            </w:r>
          </w:p>
        </w:tc>
        <w:tc>
          <w:tcPr>
            <w:tcW w:w="1276" w:type="dxa"/>
            <w:tcBorders>
              <w:left w:val="single" w:sz="4" w:space="0" w:color="9C9B9B" w:themeColor="accent1"/>
            </w:tcBorders>
            <w:vAlign w:val="center"/>
          </w:tcPr>
          <w:p w14:paraId="407037D5"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27.3%</w:t>
            </w:r>
          </w:p>
        </w:tc>
        <w:tc>
          <w:tcPr>
            <w:tcW w:w="1134" w:type="dxa"/>
            <w:tcBorders>
              <w:left w:val="single" w:sz="4" w:space="0" w:color="9C9B9B" w:themeColor="accent1"/>
            </w:tcBorders>
            <w:vAlign w:val="center"/>
          </w:tcPr>
          <w:p w14:paraId="2C1AABB0" w14:textId="77777777" w:rsidR="003840A2" w:rsidRPr="00830994" w:rsidRDefault="00E12747"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-6pp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6395974"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29.4%</w:t>
            </w:r>
          </w:p>
        </w:tc>
        <w:tc>
          <w:tcPr>
            <w:tcW w:w="1134" w:type="dxa"/>
            <w:tcBorders>
              <w:left w:val="single" w:sz="4" w:space="0" w:color="9C9B9B" w:themeColor="accent1"/>
            </w:tcBorders>
            <w:vAlign w:val="center"/>
          </w:tcPr>
          <w:p w14:paraId="31297ACD"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21.4%</w:t>
            </w:r>
          </w:p>
        </w:tc>
        <w:tc>
          <w:tcPr>
            <w:tcW w:w="1134" w:type="dxa"/>
            <w:tcBorders>
              <w:left w:val="single" w:sz="4" w:space="0" w:color="9C9B9B" w:themeColor="accent1"/>
            </w:tcBorders>
            <w:vAlign w:val="center"/>
          </w:tcPr>
          <w:p w14:paraId="1F58E523"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33.4%</w:t>
            </w:r>
          </w:p>
        </w:tc>
        <w:tc>
          <w:tcPr>
            <w:tcW w:w="1134" w:type="dxa"/>
            <w:tcBorders>
              <w:left w:val="single" w:sz="4" w:space="0" w:color="9C9B9B" w:themeColor="accent1"/>
            </w:tcBorders>
            <w:vAlign w:val="center"/>
          </w:tcPr>
          <w:p w14:paraId="305B4150"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30.3%</w:t>
            </w:r>
          </w:p>
        </w:tc>
        <w:tc>
          <w:tcPr>
            <w:tcW w:w="1134" w:type="dxa"/>
            <w:tcBorders>
              <w:left w:val="single" w:sz="4" w:space="0" w:color="9C9B9B" w:themeColor="accent1"/>
            </w:tcBorders>
            <w:vAlign w:val="center"/>
          </w:tcPr>
          <w:p w14:paraId="37E56C7C" w14:textId="77777777" w:rsidR="003840A2" w:rsidRPr="00830994" w:rsidRDefault="00735EBE" w:rsidP="003840A2">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-5pp</w:t>
            </w:r>
          </w:p>
        </w:tc>
      </w:tr>
      <w:tr w:rsidR="003840A2" w:rsidRPr="00830994" w14:paraId="0D0A181A" w14:textId="77777777" w:rsidTr="002D274B">
        <w:trPr>
          <w:trHeight w:val="125"/>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hemeColor="accent1"/>
            </w:tcBorders>
          </w:tcPr>
          <w:p w14:paraId="76AC2511" w14:textId="77777777" w:rsidR="003840A2" w:rsidRPr="00830994" w:rsidRDefault="003840A2" w:rsidP="003840A2">
            <w:pPr>
              <w:rPr>
                <w:rFonts w:asciiTheme="minorHAnsi" w:hAnsiTheme="minorHAnsi" w:cstheme="minorHAnsi"/>
                <w:b w:val="0"/>
                <w:color w:val="000000"/>
                <w:sz w:val="22"/>
              </w:rPr>
            </w:pPr>
            <w:r w:rsidRPr="00830994">
              <w:rPr>
                <w:rFonts w:asciiTheme="minorHAnsi" w:hAnsiTheme="minorHAnsi" w:cstheme="minorHAnsi"/>
                <w:color w:val="000000"/>
                <w:sz w:val="22"/>
              </w:rPr>
              <w:t>% who say they are absolutely certain to vote in the next General Election (10 out of 10)</w:t>
            </w:r>
          </w:p>
        </w:tc>
        <w:tc>
          <w:tcPr>
            <w:tcW w:w="992" w:type="dxa"/>
            <w:tcBorders>
              <w:left w:val="single" w:sz="4" w:space="0" w:color="9C9B9B" w:themeColor="accent1"/>
            </w:tcBorders>
            <w:vAlign w:val="center"/>
          </w:tcPr>
          <w:p w14:paraId="4516F330" w14:textId="77777777" w:rsidR="003840A2" w:rsidRPr="00830994" w:rsidRDefault="00E12747" w:rsidP="003840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45.4%</w:t>
            </w:r>
          </w:p>
        </w:tc>
        <w:tc>
          <w:tcPr>
            <w:tcW w:w="1276" w:type="dxa"/>
            <w:tcBorders>
              <w:left w:val="single" w:sz="4" w:space="0" w:color="9C9B9B" w:themeColor="accent1"/>
              <w:right w:val="single" w:sz="4" w:space="0" w:color="9C9B9B" w:themeColor="accent1"/>
            </w:tcBorders>
            <w:vAlign w:val="center"/>
          </w:tcPr>
          <w:p w14:paraId="1C7C5593"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55.8%</w:t>
            </w:r>
          </w:p>
        </w:tc>
        <w:tc>
          <w:tcPr>
            <w:tcW w:w="992" w:type="dxa"/>
            <w:tcBorders>
              <w:left w:val="single" w:sz="4" w:space="0" w:color="9C9B9B" w:themeColor="accent1"/>
            </w:tcBorders>
            <w:vAlign w:val="center"/>
          </w:tcPr>
          <w:p w14:paraId="68EBB9C6"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59.5%</w:t>
            </w:r>
          </w:p>
        </w:tc>
        <w:tc>
          <w:tcPr>
            <w:tcW w:w="1276" w:type="dxa"/>
            <w:tcBorders>
              <w:left w:val="single" w:sz="4" w:space="0" w:color="9C9B9B" w:themeColor="accent1"/>
            </w:tcBorders>
            <w:vAlign w:val="center"/>
          </w:tcPr>
          <w:p w14:paraId="3642C4CF"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55.6%</w:t>
            </w:r>
          </w:p>
        </w:tc>
        <w:tc>
          <w:tcPr>
            <w:tcW w:w="1134" w:type="dxa"/>
            <w:tcBorders>
              <w:left w:val="single" w:sz="4" w:space="0" w:color="9C9B9B" w:themeColor="accent1"/>
            </w:tcBorders>
            <w:vAlign w:val="center"/>
          </w:tcPr>
          <w:p w14:paraId="3A8517E9" w14:textId="77777777" w:rsidR="003840A2" w:rsidRPr="00830994" w:rsidRDefault="00E12747"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+14pp</w:t>
            </w:r>
            <w:r w:rsidR="00CC4E8B" w:rsidRPr="00830994">
              <w:rPr>
                <w:rFonts w:asciiTheme="minorHAnsi" w:hAnsiTheme="minorHAnsi" w:cstheme="minorHAnsi"/>
                <w:b/>
                <w:bCs/>
                <w:color w:val="000000"/>
                <w:sz w:val="22"/>
              </w:rPr>
              <w:t>*</w:t>
            </w:r>
          </w:p>
        </w:tc>
        <w:tc>
          <w:tcPr>
            <w:tcW w:w="992" w:type="dxa"/>
            <w:tcBorders>
              <w:left w:val="single" w:sz="4" w:space="0" w:color="9C9B9B" w:themeColor="accent1"/>
            </w:tcBorders>
            <w:vAlign w:val="center"/>
          </w:tcPr>
          <w:p w14:paraId="1EF30FE7" w14:textId="77777777" w:rsidR="003840A2" w:rsidRPr="00830994" w:rsidRDefault="003560FA"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39.3</w:t>
            </w:r>
            <w:r w:rsidR="00735EBE" w:rsidRPr="00830994">
              <w:rPr>
                <w:rFonts w:asciiTheme="minorHAnsi" w:hAnsiTheme="minorHAnsi" w:cstheme="minorHAnsi"/>
                <w:bCs/>
                <w:color w:val="000000"/>
                <w:sz w:val="22"/>
              </w:rPr>
              <w:t>%</w:t>
            </w:r>
          </w:p>
        </w:tc>
        <w:tc>
          <w:tcPr>
            <w:tcW w:w="1134" w:type="dxa"/>
            <w:tcBorders>
              <w:left w:val="single" w:sz="4" w:space="0" w:color="9C9B9B" w:themeColor="accent1"/>
            </w:tcBorders>
            <w:vAlign w:val="center"/>
          </w:tcPr>
          <w:p w14:paraId="6DB5C49E"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50.7%</w:t>
            </w:r>
          </w:p>
        </w:tc>
        <w:tc>
          <w:tcPr>
            <w:tcW w:w="1134" w:type="dxa"/>
            <w:tcBorders>
              <w:left w:val="single" w:sz="4" w:space="0" w:color="9C9B9B" w:themeColor="accent1"/>
            </w:tcBorders>
            <w:vAlign w:val="center"/>
          </w:tcPr>
          <w:p w14:paraId="7144C7F9"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48.4%</w:t>
            </w:r>
          </w:p>
        </w:tc>
        <w:tc>
          <w:tcPr>
            <w:tcW w:w="1134" w:type="dxa"/>
            <w:tcBorders>
              <w:left w:val="single" w:sz="4" w:space="0" w:color="9C9B9B" w:themeColor="accent1"/>
            </w:tcBorders>
            <w:vAlign w:val="center"/>
          </w:tcPr>
          <w:p w14:paraId="76B88EEB"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rPr>
            </w:pPr>
            <w:r w:rsidRPr="00830994">
              <w:rPr>
                <w:rFonts w:asciiTheme="minorHAnsi" w:hAnsiTheme="minorHAnsi" w:cstheme="minorHAnsi"/>
                <w:bCs/>
                <w:color w:val="000000"/>
                <w:sz w:val="22"/>
              </w:rPr>
              <w:t>47.2%</w:t>
            </w:r>
          </w:p>
        </w:tc>
        <w:tc>
          <w:tcPr>
            <w:tcW w:w="1134" w:type="dxa"/>
            <w:tcBorders>
              <w:left w:val="single" w:sz="4" w:space="0" w:color="9C9B9B" w:themeColor="accent1"/>
            </w:tcBorders>
            <w:vAlign w:val="center"/>
          </w:tcPr>
          <w:p w14:paraId="214FCA21" w14:textId="77777777" w:rsidR="003840A2" w:rsidRPr="00830994" w:rsidRDefault="00735EBE" w:rsidP="003840A2">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830994">
              <w:rPr>
                <w:rFonts w:asciiTheme="minorHAnsi" w:hAnsiTheme="minorHAnsi" w:cstheme="minorHAnsi"/>
                <w:b/>
                <w:bCs/>
                <w:color w:val="000000"/>
                <w:sz w:val="22"/>
              </w:rPr>
              <w:t>+13pp</w:t>
            </w:r>
            <w:r w:rsidR="00D74A81" w:rsidRPr="00830994">
              <w:rPr>
                <w:rFonts w:asciiTheme="minorHAnsi" w:hAnsiTheme="minorHAnsi" w:cstheme="minorHAnsi"/>
                <w:b/>
                <w:bCs/>
                <w:color w:val="000000"/>
                <w:sz w:val="22"/>
              </w:rPr>
              <w:t>*</w:t>
            </w:r>
          </w:p>
        </w:tc>
      </w:tr>
    </w:tbl>
    <w:p w14:paraId="574B5531" w14:textId="77777777" w:rsidR="00365467" w:rsidRPr="00830994" w:rsidRDefault="00E12747" w:rsidP="00365467">
      <w:pPr>
        <w:tabs>
          <w:tab w:val="left" w:pos="2715"/>
        </w:tabs>
        <w:rPr>
          <w:rFonts w:asciiTheme="minorHAnsi" w:hAnsiTheme="minorHAnsi" w:cstheme="minorHAnsi"/>
        </w:rPr>
        <w:sectPr w:rsidR="00365467" w:rsidRPr="00830994" w:rsidSect="00621E48">
          <w:headerReference w:type="first" r:id="rId37"/>
          <w:pgSz w:w="16838" w:h="11906" w:orient="landscape"/>
          <w:pgMar w:top="1134" w:right="1134" w:bottom="1134" w:left="1701" w:header="0" w:footer="709" w:gutter="0"/>
          <w:cols w:space="708"/>
          <w:titlePg/>
          <w:docGrid w:linePitch="360"/>
        </w:sectPr>
      </w:pPr>
      <w:r w:rsidRPr="00830994">
        <w:rPr>
          <w:rFonts w:asciiTheme="minorHAnsi" w:hAnsiTheme="minorHAnsi" w:cstheme="minorHAnsi"/>
          <w:sz w:val="24"/>
          <w:szCs w:val="24"/>
        </w:rPr>
        <w:tab/>
      </w:r>
    </w:p>
    <w:p w14:paraId="0010180A" w14:textId="77777777" w:rsidR="00597AC5" w:rsidRPr="00830994" w:rsidRDefault="00597AC5" w:rsidP="00597AC5">
      <w:pPr>
        <w:pStyle w:val="KTRHeading2"/>
      </w:pPr>
      <w:bookmarkStart w:id="57" w:name="_Toc500241572"/>
      <w:bookmarkStart w:id="58" w:name="_Toc14875457"/>
      <w:r w:rsidRPr="00830994">
        <w:lastRenderedPageBreak/>
        <w:t xml:space="preserve">Appendix 2 </w:t>
      </w:r>
      <w:bookmarkEnd w:id="57"/>
      <w:r w:rsidRPr="00830994">
        <w:t>NCS theory of change</w:t>
      </w:r>
      <w:bookmarkEnd w:id="58"/>
    </w:p>
    <w:p w14:paraId="0476E5F1" w14:textId="77777777" w:rsidR="00597AC5" w:rsidRPr="00830994" w:rsidRDefault="00597AC5" w:rsidP="00597AC5">
      <w:pPr>
        <w:pStyle w:val="KTRHeading2"/>
      </w:pPr>
    </w:p>
    <w:p w14:paraId="60600BC4" w14:textId="77777777" w:rsidR="00597AC5" w:rsidRPr="00830994" w:rsidRDefault="00597AC5" w:rsidP="00597AC5">
      <w:pPr>
        <w:pStyle w:val="KTRMaintext"/>
        <w:rPr>
          <w:rFonts w:asciiTheme="minorHAnsi" w:hAnsiTheme="minorHAnsi" w:cstheme="minorHAnsi"/>
          <w:szCs w:val="24"/>
        </w:rPr>
      </w:pPr>
      <w:r w:rsidRPr="00830994">
        <w:rPr>
          <w:rFonts w:asciiTheme="minorHAnsi" w:hAnsiTheme="minorHAnsi" w:cstheme="minorHAnsi"/>
          <w:iCs/>
          <w:color w:val="222222"/>
          <w:szCs w:val="24"/>
          <w:shd w:val="clear" w:color="auto" w:fill="FFFFFF"/>
        </w:rPr>
        <w:t>The first stage NCS theory of change was developed with support from service design specialists Shift, and drew on three main data sources.  First, a review of existing NCS literature, including mission documentation and evaluation material, with a focus on highlighting the programme’s desired outcomes. Second, a review of external literature, including theoretical papers, systematic reviews, evaluation reports and grey literature.  Third, consultation with NCS stakeholders, including NCS Trust senior leadership and staff from a range of departments, regional delivery partners and local delivery partners, and group discussions with a sample of NCS graduates.</w:t>
      </w:r>
    </w:p>
    <w:p w14:paraId="5FB0550E" w14:textId="77777777" w:rsidR="00597AC5" w:rsidRPr="00830994" w:rsidRDefault="00597AC5" w:rsidP="00597AC5">
      <w:pPr>
        <w:pStyle w:val="KTRHeading2"/>
      </w:pPr>
      <w:bookmarkStart w:id="59" w:name="_Toc500757237"/>
      <w:bookmarkStart w:id="60" w:name="_Toc14875458"/>
      <w:r w:rsidRPr="00830994">
        <w:rPr>
          <w:b w:val="0"/>
          <w:noProof/>
          <w:color w:val="auto"/>
          <w:sz w:val="22"/>
          <w:szCs w:val="22"/>
          <w:lang w:eastAsia="en-GB"/>
        </w:rPr>
        <w:drawing>
          <wp:anchor distT="0" distB="0" distL="114300" distR="114300" simplePos="0" relativeHeight="251660341" behindDoc="0" locked="0" layoutInCell="1" allowOverlap="1" wp14:anchorId="201F67C9" wp14:editId="6FDD54DF">
            <wp:simplePos x="0" y="0"/>
            <wp:positionH relativeFrom="column">
              <wp:posOffset>240030</wp:posOffset>
            </wp:positionH>
            <wp:positionV relativeFrom="paragraph">
              <wp:posOffset>300990</wp:posOffset>
            </wp:positionV>
            <wp:extent cx="5494020" cy="6023610"/>
            <wp:effectExtent l="0" t="0" r="0" b="0"/>
            <wp:wrapSquare wrapText="bothSides"/>
            <wp:docPr id="55" name="Picture 55" descr="C:\Users\sophie.gfittall\Downloads\NCST ToC_011217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gfittall\Downloads\NCST ToC_011217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60236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9"/>
      <w:bookmarkEnd w:id="60"/>
    </w:p>
    <w:p w14:paraId="0ABBF592" w14:textId="77777777" w:rsidR="00597AC5" w:rsidRPr="00830994" w:rsidRDefault="00597AC5" w:rsidP="00597AC5">
      <w:pPr>
        <w:pStyle w:val="KTRHeading2"/>
      </w:pPr>
    </w:p>
    <w:p w14:paraId="67C8A2B3" w14:textId="77777777" w:rsidR="00597AC5" w:rsidRPr="00830994" w:rsidRDefault="00597AC5" w:rsidP="00597AC5">
      <w:pPr>
        <w:pStyle w:val="KTRHeading2"/>
      </w:pPr>
    </w:p>
    <w:p w14:paraId="1716A3DE" w14:textId="77777777" w:rsidR="00597AC5" w:rsidRPr="00830994" w:rsidRDefault="00597AC5" w:rsidP="00597AC5">
      <w:pPr>
        <w:pStyle w:val="KTRHeading2"/>
      </w:pPr>
    </w:p>
    <w:p w14:paraId="5A993245" w14:textId="77777777" w:rsidR="00597AC5" w:rsidRPr="00830994" w:rsidRDefault="00597AC5" w:rsidP="00597AC5">
      <w:pPr>
        <w:pStyle w:val="KTRHeading2"/>
      </w:pPr>
    </w:p>
    <w:p w14:paraId="422A6ADE" w14:textId="77777777" w:rsidR="00597AC5" w:rsidRPr="00830994" w:rsidRDefault="00597AC5" w:rsidP="00597AC5">
      <w:pPr>
        <w:pStyle w:val="KTRHeading2"/>
      </w:pPr>
    </w:p>
    <w:p w14:paraId="70528C67" w14:textId="77777777" w:rsidR="00597AC5" w:rsidRPr="00830994" w:rsidRDefault="00597AC5" w:rsidP="00597AC5">
      <w:pPr>
        <w:pStyle w:val="KTRHeading2"/>
      </w:pPr>
    </w:p>
    <w:p w14:paraId="29E14FBE" w14:textId="77777777" w:rsidR="00597AC5" w:rsidRPr="00830994" w:rsidRDefault="00597AC5" w:rsidP="00597AC5">
      <w:pPr>
        <w:pStyle w:val="KTRHeading2"/>
      </w:pPr>
    </w:p>
    <w:p w14:paraId="43BCFD78" w14:textId="77777777" w:rsidR="00597AC5" w:rsidRPr="00830994" w:rsidRDefault="00597AC5" w:rsidP="00597AC5">
      <w:pPr>
        <w:pStyle w:val="KTRHeading2"/>
      </w:pPr>
    </w:p>
    <w:p w14:paraId="4454CF71" w14:textId="77777777" w:rsidR="00597AC5" w:rsidRPr="00830994" w:rsidRDefault="00597AC5" w:rsidP="00597AC5">
      <w:pPr>
        <w:pStyle w:val="KTRHeading2"/>
      </w:pPr>
    </w:p>
    <w:p w14:paraId="04A6FCA5" w14:textId="77777777" w:rsidR="00597AC5" w:rsidRPr="00830994" w:rsidRDefault="00597AC5" w:rsidP="00597AC5">
      <w:pPr>
        <w:pStyle w:val="KTRHeading2"/>
      </w:pPr>
    </w:p>
    <w:p w14:paraId="1536EA36" w14:textId="77777777" w:rsidR="00597AC5" w:rsidRPr="00830994" w:rsidRDefault="00597AC5" w:rsidP="00597AC5">
      <w:pPr>
        <w:pStyle w:val="KTRHeading2"/>
      </w:pPr>
    </w:p>
    <w:p w14:paraId="76C3C9CB" w14:textId="77777777" w:rsidR="00597AC5" w:rsidRPr="00830994" w:rsidRDefault="00597AC5" w:rsidP="00597AC5">
      <w:pPr>
        <w:pStyle w:val="KTRHeading2"/>
      </w:pPr>
    </w:p>
    <w:p w14:paraId="50216915" w14:textId="77777777" w:rsidR="00597AC5" w:rsidRPr="00830994" w:rsidRDefault="00597AC5" w:rsidP="00597AC5">
      <w:pPr>
        <w:pStyle w:val="KTRHeading2"/>
      </w:pPr>
    </w:p>
    <w:p w14:paraId="2CC919AE" w14:textId="77777777" w:rsidR="00597AC5" w:rsidRPr="00830994" w:rsidRDefault="00597AC5" w:rsidP="00597AC5">
      <w:pPr>
        <w:pStyle w:val="KTRHeading2"/>
      </w:pPr>
    </w:p>
    <w:p w14:paraId="39EAF3E4" w14:textId="77777777" w:rsidR="00597AC5" w:rsidRPr="00830994" w:rsidRDefault="00597AC5" w:rsidP="00597AC5">
      <w:pPr>
        <w:pStyle w:val="KTRHeading2"/>
      </w:pPr>
    </w:p>
    <w:p w14:paraId="059B36D7" w14:textId="77777777" w:rsidR="00597AC5" w:rsidRPr="00830994" w:rsidRDefault="00597AC5" w:rsidP="00597AC5">
      <w:pPr>
        <w:pStyle w:val="KTRHeading2"/>
      </w:pPr>
    </w:p>
    <w:p w14:paraId="2E9394BF" w14:textId="77777777" w:rsidR="00597AC5" w:rsidRPr="00830994" w:rsidRDefault="00597AC5" w:rsidP="00597AC5">
      <w:pPr>
        <w:pStyle w:val="KTRHeading2"/>
      </w:pPr>
    </w:p>
    <w:p w14:paraId="6EBE3787" w14:textId="77777777" w:rsidR="00597AC5" w:rsidRPr="00830994" w:rsidRDefault="00597AC5" w:rsidP="00597AC5">
      <w:pPr>
        <w:pStyle w:val="KTRHeading2"/>
      </w:pPr>
    </w:p>
    <w:p w14:paraId="12653593" w14:textId="77777777" w:rsidR="00597AC5" w:rsidRPr="00830994" w:rsidRDefault="00597AC5">
      <w:pPr>
        <w:rPr>
          <w:rFonts w:asciiTheme="minorHAnsi" w:eastAsia="Calibri" w:hAnsiTheme="minorHAnsi" w:cstheme="minorHAnsi"/>
          <w:b/>
          <w:color w:val="000000"/>
          <w:sz w:val="24"/>
          <w:szCs w:val="28"/>
        </w:rPr>
      </w:pPr>
      <w:r w:rsidRPr="00830994">
        <w:rPr>
          <w:rFonts w:asciiTheme="minorHAnsi" w:hAnsiTheme="minorHAnsi" w:cstheme="minorHAnsi"/>
        </w:rPr>
        <w:br w:type="page"/>
      </w:r>
    </w:p>
    <w:p w14:paraId="4FC501DF" w14:textId="77777777" w:rsidR="00406493" w:rsidRPr="00830994" w:rsidRDefault="005B0582" w:rsidP="00886A3B">
      <w:pPr>
        <w:pStyle w:val="KTRHeading2"/>
      </w:pPr>
      <w:bookmarkStart w:id="61" w:name="_Toc14875459"/>
      <w:r w:rsidRPr="00830994">
        <w:lastRenderedPageBreak/>
        <w:t>A</w:t>
      </w:r>
      <w:r w:rsidR="00A53DE6" w:rsidRPr="00830994">
        <w:t xml:space="preserve">ppendix </w:t>
      </w:r>
      <w:r w:rsidR="00597AC5" w:rsidRPr="00830994">
        <w:t>3</w:t>
      </w:r>
      <w:r w:rsidR="00A53DE6" w:rsidRPr="00830994">
        <w:t xml:space="preserve"> </w:t>
      </w:r>
      <w:r w:rsidR="00406493" w:rsidRPr="00830994">
        <w:t xml:space="preserve">Impact results 2016 </w:t>
      </w:r>
      <w:r w:rsidR="006F60BB" w:rsidRPr="00830994">
        <w:t>and</w:t>
      </w:r>
      <w:r w:rsidR="00406493" w:rsidRPr="00830994">
        <w:t xml:space="preserve"> 2015</w:t>
      </w:r>
      <w:bookmarkEnd w:id="61"/>
    </w:p>
    <w:p w14:paraId="53E5AE10" w14:textId="77777777" w:rsidR="00406493" w:rsidRPr="00830994" w:rsidRDefault="00406493" w:rsidP="00CA763A">
      <w:pPr>
        <w:rPr>
          <w:rFonts w:asciiTheme="minorHAnsi" w:hAnsiTheme="minorHAnsi" w:cstheme="minorHAnsi"/>
          <w:sz w:val="24"/>
          <w:szCs w:val="24"/>
        </w:rPr>
      </w:pPr>
      <w:r w:rsidRPr="00830994">
        <w:rPr>
          <w:rFonts w:asciiTheme="minorHAnsi" w:hAnsiTheme="minorHAnsi" w:cstheme="minorHAnsi"/>
          <w:sz w:val="24"/>
          <w:szCs w:val="24"/>
        </w:rPr>
        <w:t>Below are the impact results for both the 2015 and 2016 summer and autumn evaluations. Results denoted with * are significant impacts</w:t>
      </w:r>
      <w:r w:rsidR="00886A3B" w:rsidRPr="00830994">
        <w:rPr>
          <w:rFonts w:asciiTheme="minorHAnsi" w:hAnsiTheme="minorHAnsi" w:cstheme="minorHAnsi"/>
          <w:sz w:val="24"/>
          <w:szCs w:val="24"/>
        </w:rPr>
        <w:t xml:space="preserve">. </w:t>
      </w:r>
    </w:p>
    <w:p w14:paraId="2D5384CA" w14:textId="77777777" w:rsidR="0087332C" w:rsidRPr="00830994" w:rsidRDefault="00406493" w:rsidP="00CA763A">
      <w:pPr>
        <w:rPr>
          <w:rFonts w:asciiTheme="minorHAnsi" w:hAnsiTheme="minorHAnsi" w:cstheme="minorHAnsi"/>
          <w:sz w:val="24"/>
          <w:szCs w:val="24"/>
        </w:rPr>
      </w:pPr>
      <w:r w:rsidRPr="00830994">
        <w:rPr>
          <w:rFonts w:asciiTheme="minorHAnsi" w:hAnsiTheme="minorHAnsi" w:cstheme="minorHAnsi"/>
          <w:sz w:val="24"/>
          <w:szCs w:val="24"/>
        </w:rPr>
        <w:t xml:space="preserve">Given the differences in evaluation methodology, </w:t>
      </w:r>
      <w:r w:rsidR="00524CAF" w:rsidRPr="00830994">
        <w:rPr>
          <w:rFonts w:asciiTheme="minorHAnsi" w:hAnsiTheme="minorHAnsi" w:cstheme="minorHAnsi"/>
          <w:sz w:val="24"/>
          <w:szCs w:val="24"/>
        </w:rPr>
        <w:t>and the</w:t>
      </w:r>
      <w:r w:rsidRPr="00830994">
        <w:rPr>
          <w:rFonts w:asciiTheme="minorHAnsi" w:hAnsiTheme="minorHAnsi" w:cstheme="minorHAnsi"/>
          <w:sz w:val="24"/>
          <w:szCs w:val="24"/>
        </w:rPr>
        <w:t xml:space="preserve"> structure and timing of the programmes, the year on year comparisons are indicative only. </w:t>
      </w:r>
    </w:p>
    <w:p w14:paraId="7819FF36" w14:textId="77777777" w:rsidR="007A18D6"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25</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Teamwork, communication and leadership outcome measures</w:t>
      </w:r>
    </w:p>
    <w:tbl>
      <w:tblPr>
        <w:tblStyle w:val="LightList-Accent1"/>
        <w:tblW w:w="9665" w:type="dxa"/>
        <w:tblInd w:w="-152" w:type="dxa"/>
        <w:tblLook w:val="04A0" w:firstRow="1" w:lastRow="0" w:firstColumn="1" w:lastColumn="0" w:noHBand="0" w:noVBand="1"/>
      </w:tblPr>
      <w:tblGrid>
        <w:gridCol w:w="4367"/>
        <w:gridCol w:w="1324"/>
        <w:gridCol w:w="1325"/>
        <w:gridCol w:w="1324"/>
        <w:gridCol w:w="1325"/>
      </w:tblGrid>
      <w:tr w:rsidR="007931EC" w:rsidRPr="00830994" w14:paraId="2696A6F1" w14:textId="77777777" w:rsidTr="002D40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shd w:val="clear" w:color="auto" w:fill="EC008C"/>
          </w:tcPr>
          <w:p w14:paraId="1860C5E9" w14:textId="77777777" w:rsidR="007931EC" w:rsidRPr="00830994" w:rsidRDefault="007931EC">
            <w:pPr>
              <w:ind w:left="34"/>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Outcome: Teamwork, communication and leadership</w:t>
            </w:r>
          </w:p>
        </w:tc>
        <w:tc>
          <w:tcPr>
            <w:tcW w:w="1324" w:type="dxa"/>
            <w:tcBorders>
              <w:top w:val="single" w:sz="8" w:space="0" w:color="9C9B9B" w:themeColor="accent1"/>
              <w:left w:val="single" w:sz="4" w:space="0" w:color="9C9B9B" w:themeColor="accent1"/>
              <w:bottom w:val="single" w:sz="8" w:space="0" w:color="9C9B9B" w:themeColor="accent1"/>
            </w:tcBorders>
            <w:shd w:val="clear" w:color="auto" w:fill="EC008C"/>
          </w:tcPr>
          <w:p w14:paraId="539548E5" w14:textId="77777777" w:rsidR="007931EC" w:rsidRPr="00830994" w:rsidRDefault="007931EC"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4"/>
                <w:szCs w:val="24"/>
              </w:rPr>
            </w:pPr>
            <w:r w:rsidRPr="00830994">
              <w:rPr>
                <w:rFonts w:asciiTheme="minorHAnsi" w:hAnsiTheme="minorHAnsi" w:cstheme="minorHAnsi"/>
                <w:color w:val="FFFFFF" w:themeColor="background1"/>
                <w:sz w:val="24"/>
                <w:szCs w:val="24"/>
              </w:rPr>
              <w:t>Impact Summer 16</w:t>
            </w:r>
          </w:p>
        </w:tc>
        <w:tc>
          <w:tcPr>
            <w:tcW w:w="1325" w:type="dxa"/>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EC008C"/>
          </w:tcPr>
          <w:p w14:paraId="211A5D73"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16</w:t>
            </w:r>
          </w:p>
        </w:tc>
        <w:tc>
          <w:tcPr>
            <w:tcW w:w="1324" w:type="dxa"/>
            <w:tcBorders>
              <w:top w:val="single" w:sz="8" w:space="0" w:color="9C9B9B" w:themeColor="accent1"/>
              <w:left w:val="single" w:sz="4" w:space="0" w:color="9C9B9B" w:themeColor="accent1"/>
              <w:bottom w:val="single" w:sz="8" w:space="0" w:color="9C9B9B" w:themeColor="accent1"/>
            </w:tcBorders>
            <w:shd w:val="clear" w:color="auto" w:fill="EC008C"/>
          </w:tcPr>
          <w:p w14:paraId="0B7FB99B"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15</w:t>
            </w:r>
          </w:p>
        </w:tc>
        <w:tc>
          <w:tcPr>
            <w:tcW w:w="1325" w:type="dxa"/>
            <w:tcBorders>
              <w:top w:val="single" w:sz="8" w:space="0" w:color="9C9B9B" w:themeColor="accent1"/>
              <w:left w:val="single" w:sz="4" w:space="0" w:color="9C9B9B" w:themeColor="accent1"/>
              <w:bottom w:val="single" w:sz="8" w:space="0" w:color="9C9B9B" w:themeColor="accent1"/>
            </w:tcBorders>
            <w:shd w:val="clear" w:color="auto" w:fill="EC008C"/>
          </w:tcPr>
          <w:p w14:paraId="3E0024F5"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15</w:t>
            </w:r>
          </w:p>
        </w:tc>
      </w:tr>
      <w:tr w:rsidR="00F350BF" w:rsidRPr="00830994" w14:paraId="1441F5DF"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7C8F4084"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being the leader of a team</w:t>
            </w:r>
          </w:p>
        </w:tc>
        <w:tc>
          <w:tcPr>
            <w:tcW w:w="1324" w:type="dxa"/>
            <w:tcBorders>
              <w:left w:val="single" w:sz="4" w:space="0" w:color="9C9B9B" w:themeColor="accent1"/>
            </w:tcBorders>
            <w:vAlign w:val="center"/>
          </w:tcPr>
          <w:p w14:paraId="1EAB0769" w14:textId="77777777" w:rsidR="00F350BF" w:rsidRPr="00830994" w:rsidRDefault="00F350BF"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+20pp*</w:t>
            </w:r>
          </w:p>
        </w:tc>
        <w:tc>
          <w:tcPr>
            <w:tcW w:w="1325" w:type="dxa"/>
            <w:tcBorders>
              <w:left w:val="single" w:sz="4" w:space="0" w:color="9C9B9B" w:themeColor="accent1"/>
              <w:right w:val="single" w:sz="4" w:space="0" w:color="9C9B9B" w:themeColor="accent1"/>
            </w:tcBorders>
            <w:vAlign w:val="center"/>
          </w:tcPr>
          <w:p w14:paraId="2247F993"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+24pp*</w:t>
            </w:r>
          </w:p>
        </w:tc>
        <w:tc>
          <w:tcPr>
            <w:tcW w:w="1324" w:type="dxa"/>
            <w:tcBorders>
              <w:left w:val="single" w:sz="4" w:space="0" w:color="9C9B9B" w:themeColor="accent1"/>
            </w:tcBorders>
            <w:vAlign w:val="center"/>
          </w:tcPr>
          <w:p w14:paraId="3E3E393F"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+15pp*</w:t>
            </w:r>
          </w:p>
        </w:tc>
        <w:tc>
          <w:tcPr>
            <w:tcW w:w="1325" w:type="dxa"/>
            <w:tcBorders>
              <w:left w:val="single" w:sz="4" w:space="0" w:color="9C9B9B" w:themeColor="accent1"/>
            </w:tcBorders>
            <w:vAlign w:val="center"/>
          </w:tcPr>
          <w:p w14:paraId="7426EC3E"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+21pp*</w:t>
            </w:r>
          </w:p>
        </w:tc>
      </w:tr>
      <w:tr w:rsidR="00F350BF" w:rsidRPr="00830994" w14:paraId="65EE7378"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41821C7E"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explaining ideas clearly</w:t>
            </w:r>
          </w:p>
        </w:tc>
        <w:tc>
          <w:tcPr>
            <w:tcW w:w="1324" w:type="dxa"/>
            <w:tcBorders>
              <w:left w:val="single" w:sz="4" w:space="0" w:color="9C9B9B" w:themeColor="accent1"/>
            </w:tcBorders>
            <w:vAlign w:val="center"/>
          </w:tcPr>
          <w:p w14:paraId="378BD542" w14:textId="77777777" w:rsidR="00F350BF" w:rsidRPr="00830994" w:rsidRDefault="00F350BF"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+25pp*</w:t>
            </w:r>
          </w:p>
        </w:tc>
        <w:tc>
          <w:tcPr>
            <w:tcW w:w="1325" w:type="dxa"/>
            <w:tcBorders>
              <w:left w:val="single" w:sz="4" w:space="0" w:color="9C9B9B" w:themeColor="accent1"/>
              <w:right w:val="single" w:sz="4" w:space="0" w:color="9C9B9B" w:themeColor="accent1"/>
            </w:tcBorders>
            <w:vAlign w:val="center"/>
          </w:tcPr>
          <w:p w14:paraId="0A810365"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+20pp*</w:t>
            </w:r>
          </w:p>
        </w:tc>
        <w:tc>
          <w:tcPr>
            <w:tcW w:w="1324" w:type="dxa"/>
            <w:tcBorders>
              <w:left w:val="single" w:sz="4" w:space="0" w:color="9C9B9B" w:themeColor="accent1"/>
            </w:tcBorders>
            <w:vAlign w:val="center"/>
          </w:tcPr>
          <w:p w14:paraId="126BF8EF"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+13pp*</w:t>
            </w:r>
          </w:p>
        </w:tc>
        <w:tc>
          <w:tcPr>
            <w:tcW w:w="1325" w:type="dxa"/>
            <w:tcBorders>
              <w:left w:val="single" w:sz="4" w:space="0" w:color="9C9B9B" w:themeColor="accent1"/>
            </w:tcBorders>
            <w:vAlign w:val="center"/>
          </w:tcPr>
          <w:p w14:paraId="5339A7FD"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+22pp*</w:t>
            </w:r>
          </w:p>
        </w:tc>
      </w:tr>
      <w:tr w:rsidR="00F350BF" w:rsidRPr="00830994" w14:paraId="2DF322BA"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07D0A547"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meeting new people</w:t>
            </w:r>
          </w:p>
        </w:tc>
        <w:tc>
          <w:tcPr>
            <w:tcW w:w="1324" w:type="dxa"/>
            <w:tcBorders>
              <w:left w:val="single" w:sz="4" w:space="0" w:color="9C9B9B" w:themeColor="accent1"/>
            </w:tcBorders>
            <w:vAlign w:val="center"/>
          </w:tcPr>
          <w:p w14:paraId="6A6150BC" w14:textId="77777777" w:rsidR="00F350BF" w:rsidRPr="00830994" w:rsidRDefault="00F350BF"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+20pp*</w:t>
            </w:r>
          </w:p>
        </w:tc>
        <w:tc>
          <w:tcPr>
            <w:tcW w:w="1325" w:type="dxa"/>
            <w:tcBorders>
              <w:left w:val="single" w:sz="4" w:space="0" w:color="9C9B9B" w:themeColor="accent1"/>
              <w:right w:val="single" w:sz="4" w:space="0" w:color="9C9B9B" w:themeColor="accent1"/>
            </w:tcBorders>
            <w:vAlign w:val="center"/>
          </w:tcPr>
          <w:p w14:paraId="32632220"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+23pp*</w:t>
            </w:r>
          </w:p>
        </w:tc>
        <w:tc>
          <w:tcPr>
            <w:tcW w:w="1324" w:type="dxa"/>
            <w:tcBorders>
              <w:left w:val="single" w:sz="4" w:space="0" w:color="9C9B9B" w:themeColor="accent1"/>
            </w:tcBorders>
            <w:vAlign w:val="center"/>
          </w:tcPr>
          <w:p w14:paraId="2020F9B2"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+13pp*</w:t>
            </w:r>
          </w:p>
        </w:tc>
        <w:tc>
          <w:tcPr>
            <w:tcW w:w="1325" w:type="dxa"/>
            <w:tcBorders>
              <w:left w:val="single" w:sz="4" w:space="0" w:color="9C9B9B" w:themeColor="accent1"/>
            </w:tcBorders>
            <w:vAlign w:val="center"/>
          </w:tcPr>
          <w:p w14:paraId="2C17F3DD"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+22pp*</w:t>
            </w:r>
          </w:p>
        </w:tc>
      </w:tr>
      <w:tr w:rsidR="00F350BF" w:rsidRPr="00830994" w14:paraId="4E0C21B9"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6388114F"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working with other people in a team</w:t>
            </w:r>
          </w:p>
        </w:tc>
        <w:tc>
          <w:tcPr>
            <w:tcW w:w="1324" w:type="dxa"/>
            <w:tcBorders>
              <w:left w:val="single" w:sz="4" w:space="0" w:color="9C9B9B" w:themeColor="accent1"/>
            </w:tcBorders>
            <w:vAlign w:val="center"/>
          </w:tcPr>
          <w:p w14:paraId="760CF86F" w14:textId="77777777" w:rsidR="00F350BF" w:rsidRPr="00830994" w:rsidRDefault="00F350BF"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+14pp*</w:t>
            </w:r>
          </w:p>
        </w:tc>
        <w:tc>
          <w:tcPr>
            <w:tcW w:w="1325" w:type="dxa"/>
            <w:tcBorders>
              <w:left w:val="single" w:sz="4" w:space="0" w:color="9C9B9B" w:themeColor="accent1"/>
              <w:right w:val="single" w:sz="4" w:space="0" w:color="9C9B9B" w:themeColor="accent1"/>
            </w:tcBorders>
            <w:vAlign w:val="center"/>
          </w:tcPr>
          <w:p w14:paraId="6AA3BA60"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+13pp*</w:t>
            </w:r>
          </w:p>
        </w:tc>
        <w:tc>
          <w:tcPr>
            <w:tcW w:w="1324" w:type="dxa"/>
            <w:tcBorders>
              <w:left w:val="single" w:sz="4" w:space="0" w:color="9C9B9B" w:themeColor="accent1"/>
            </w:tcBorders>
            <w:vAlign w:val="center"/>
          </w:tcPr>
          <w:p w14:paraId="2631DF0D"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5" w:type="dxa"/>
            <w:tcBorders>
              <w:left w:val="single" w:sz="4" w:space="0" w:color="9C9B9B" w:themeColor="accent1"/>
            </w:tcBorders>
            <w:vAlign w:val="center"/>
          </w:tcPr>
          <w:p w14:paraId="6246B7F5"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+7pp*</w:t>
            </w:r>
          </w:p>
        </w:tc>
      </w:tr>
      <w:tr w:rsidR="00F350BF" w:rsidRPr="00830994" w14:paraId="3F85BD50"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42768961"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get along with people easily’</w:t>
            </w:r>
          </w:p>
        </w:tc>
        <w:tc>
          <w:tcPr>
            <w:tcW w:w="1324" w:type="dxa"/>
            <w:tcBorders>
              <w:left w:val="single" w:sz="4" w:space="0" w:color="9C9B9B" w:themeColor="accent1"/>
            </w:tcBorders>
            <w:vAlign w:val="center"/>
          </w:tcPr>
          <w:p w14:paraId="5881198A" w14:textId="77777777" w:rsidR="00F350BF" w:rsidRPr="00830994" w:rsidRDefault="00F350BF"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+9pp*</w:t>
            </w:r>
          </w:p>
        </w:tc>
        <w:tc>
          <w:tcPr>
            <w:tcW w:w="1325" w:type="dxa"/>
            <w:tcBorders>
              <w:left w:val="single" w:sz="4" w:space="0" w:color="9C9B9B" w:themeColor="accent1"/>
              <w:right w:val="single" w:sz="4" w:space="0" w:color="9C9B9B" w:themeColor="accent1"/>
            </w:tcBorders>
            <w:vAlign w:val="center"/>
          </w:tcPr>
          <w:p w14:paraId="6BBDB206"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+8pp*</w:t>
            </w:r>
          </w:p>
        </w:tc>
        <w:tc>
          <w:tcPr>
            <w:tcW w:w="1324" w:type="dxa"/>
            <w:tcBorders>
              <w:left w:val="single" w:sz="4" w:space="0" w:color="9C9B9B" w:themeColor="accent1"/>
            </w:tcBorders>
            <w:vAlign w:val="center"/>
          </w:tcPr>
          <w:p w14:paraId="676389C9"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5" w:type="dxa"/>
            <w:tcBorders>
              <w:left w:val="single" w:sz="4" w:space="0" w:color="9C9B9B" w:themeColor="accent1"/>
            </w:tcBorders>
            <w:vAlign w:val="center"/>
          </w:tcPr>
          <w:p w14:paraId="70A9DCBA"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+12pp*</w:t>
            </w:r>
          </w:p>
        </w:tc>
      </w:tr>
      <w:tr w:rsidR="00F350BF" w:rsidRPr="00830994" w14:paraId="017A7697"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08BC75B7"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try to treat other people with respect’</w:t>
            </w:r>
          </w:p>
        </w:tc>
        <w:tc>
          <w:tcPr>
            <w:tcW w:w="1324" w:type="dxa"/>
            <w:tcBorders>
              <w:left w:val="single" w:sz="4" w:space="0" w:color="9C9B9B" w:themeColor="accent1"/>
            </w:tcBorders>
            <w:vAlign w:val="center"/>
          </w:tcPr>
          <w:p w14:paraId="40FCA42E" w14:textId="77777777" w:rsidR="00F350BF" w:rsidRPr="00830994" w:rsidRDefault="00F350BF"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+4pp*</w:t>
            </w:r>
          </w:p>
        </w:tc>
        <w:tc>
          <w:tcPr>
            <w:tcW w:w="1325" w:type="dxa"/>
            <w:tcBorders>
              <w:left w:val="single" w:sz="4" w:space="0" w:color="9C9B9B" w:themeColor="accent1"/>
              <w:right w:val="single" w:sz="4" w:space="0" w:color="9C9B9B" w:themeColor="accent1"/>
            </w:tcBorders>
            <w:vAlign w:val="center"/>
          </w:tcPr>
          <w:p w14:paraId="3733431E"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-2pp</w:t>
            </w:r>
          </w:p>
        </w:tc>
        <w:tc>
          <w:tcPr>
            <w:tcW w:w="1324" w:type="dxa"/>
            <w:tcBorders>
              <w:left w:val="single" w:sz="4" w:space="0" w:color="9C9B9B" w:themeColor="accent1"/>
            </w:tcBorders>
            <w:vAlign w:val="center"/>
          </w:tcPr>
          <w:p w14:paraId="44A29789"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c>
          <w:tcPr>
            <w:tcW w:w="1325" w:type="dxa"/>
            <w:tcBorders>
              <w:left w:val="single" w:sz="4" w:space="0" w:color="9C9B9B" w:themeColor="accent1"/>
            </w:tcBorders>
            <w:vAlign w:val="center"/>
          </w:tcPr>
          <w:p w14:paraId="2C9C411B"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r>
      <w:tr w:rsidR="00F350BF" w:rsidRPr="00830994" w14:paraId="13C0A07C"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522420CC"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enjoy working with people who have different opinions to me’</w:t>
            </w:r>
          </w:p>
        </w:tc>
        <w:tc>
          <w:tcPr>
            <w:tcW w:w="1324" w:type="dxa"/>
            <w:tcBorders>
              <w:left w:val="single" w:sz="4" w:space="0" w:color="9C9B9B" w:themeColor="accent1"/>
            </w:tcBorders>
            <w:vAlign w:val="center"/>
          </w:tcPr>
          <w:p w14:paraId="4F0B16D0" w14:textId="77777777" w:rsidR="00F350BF" w:rsidRPr="00830994" w:rsidRDefault="00F350BF"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+9pp*</w:t>
            </w:r>
          </w:p>
        </w:tc>
        <w:tc>
          <w:tcPr>
            <w:tcW w:w="1325" w:type="dxa"/>
            <w:tcBorders>
              <w:left w:val="single" w:sz="4" w:space="0" w:color="9C9B9B" w:themeColor="accent1"/>
              <w:right w:val="single" w:sz="4" w:space="0" w:color="9C9B9B" w:themeColor="accent1"/>
            </w:tcBorders>
            <w:vAlign w:val="center"/>
          </w:tcPr>
          <w:p w14:paraId="777713A8"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+7pp*</w:t>
            </w:r>
          </w:p>
        </w:tc>
        <w:tc>
          <w:tcPr>
            <w:tcW w:w="1324" w:type="dxa"/>
            <w:tcBorders>
              <w:left w:val="single" w:sz="4" w:space="0" w:color="9C9B9B" w:themeColor="accent1"/>
            </w:tcBorders>
            <w:vAlign w:val="center"/>
          </w:tcPr>
          <w:p w14:paraId="2E3A1C07"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c>
          <w:tcPr>
            <w:tcW w:w="1325" w:type="dxa"/>
            <w:tcBorders>
              <w:left w:val="single" w:sz="4" w:space="0" w:color="9C9B9B" w:themeColor="accent1"/>
            </w:tcBorders>
            <w:vAlign w:val="center"/>
          </w:tcPr>
          <w:p w14:paraId="06520619" w14:textId="77777777" w:rsidR="00F350BF" w:rsidRPr="00830994" w:rsidRDefault="00F350BF"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r w:rsidR="00F350BF" w:rsidRPr="00830994" w14:paraId="7F4D2621"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67" w:type="dxa"/>
            <w:tcBorders>
              <w:right w:val="single" w:sz="4" w:space="0" w:color="9C9B9B" w:themeColor="accent1"/>
            </w:tcBorders>
          </w:tcPr>
          <w:p w14:paraId="5FD97FC0" w14:textId="77777777" w:rsidR="00F350BF" w:rsidRPr="00830994" w:rsidRDefault="00F350BF"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‘if I needed help there are people who would be there for me’</w:t>
            </w:r>
          </w:p>
        </w:tc>
        <w:tc>
          <w:tcPr>
            <w:tcW w:w="1324" w:type="dxa"/>
            <w:tcBorders>
              <w:left w:val="single" w:sz="4" w:space="0" w:color="9C9B9B" w:themeColor="accent1"/>
            </w:tcBorders>
            <w:vAlign w:val="center"/>
          </w:tcPr>
          <w:p w14:paraId="3606C643" w14:textId="77777777" w:rsidR="00F350BF" w:rsidRPr="00830994" w:rsidRDefault="004A33EE"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+9</w:t>
            </w:r>
            <w:r w:rsidR="00F350BF" w:rsidRPr="00830994">
              <w:rPr>
                <w:rFonts w:asciiTheme="minorHAnsi" w:eastAsia="Arial" w:hAnsiTheme="minorHAnsi" w:cstheme="minorHAnsi"/>
                <w:bCs/>
                <w:color w:val="000000"/>
                <w:sz w:val="24"/>
                <w:szCs w:val="24"/>
              </w:rPr>
              <w:t>pp*</w:t>
            </w:r>
          </w:p>
        </w:tc>
        <w:tc>
          <w:tcPr>
            <w:tcW w:w="1325" w:type="dxa"/>
            <w:tcBorders>
              <w:left w:val="single" w:sz="4" w:space="0" w:color="9C9B9B" w:themeColor="accent1"/>
              <w:right w:val="single" w:sz="4" w:space="0" w:color="9C9B9B" w:themeColor="accent1"/>
            </w:tcBorders>
            <w:vAlign w:val="center"/>
          </w:tcPr>
          <w:p w14:paraId="3CF0C631"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+1pp</w:t>
            </w:r>
          </w:p>
        </w:tc>
        <w:tc>
          <w:tcPr>
            <w:tcW w:w="1324" w:type="dxa"/>
            <w:tcBorders>
              <w:left w:val="single" w:sz="4" w:space="0" w:color="9C9B9B" w:themeColor="accent1"/>
            </w:tcBorders>
            <w:vAlign w:val="center"/>
          </w:tcPr>
          <w:p w14:paraId="7BF01512"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+10pp*</w:t>
            </w:r>
          </w:p>
        </w:tc>
        <w:tc>
          <w:tcPr>
            <w:tcW w:w="1325" w:type="dxa"/>
            <w:tcBorders>
              <w:left w:val="single" w:sz="4" w:space="0" w:color="9C9B9B" w:themeColor="accent1"/>
            </w:tcBorders>
            <w:vAlign w:val="center"/>
          </w:tcPr>
          <w:p w14:paraId="44655A7C" w14:textId="77777777" w:rsidR="00F350BF" w:rsidRPr="00830994" w:rsidRDefault="00F350BF"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bl>
    <w:p w14:paraId="4DBCAD15" w14:textId="77777777" w:rsidR="00A56174" w:rsidRPr="00830994" w:rsidRDefault="00A56174" w:rsidP="0084158D">
      <w:pPr>
        <w:pStyle w:val="KTRsub-heading"/>
      </w:pPr>
    </w:p>
    <w:p w14:paraId="5A48EA73" w14:textId="77777777" w:rsidR="00A56174" w:rsidRPr="00830994" w:rsidRDefault="00A56174">
      <w:pPr>
        <w:rPr>
          <w:rFonts w:asciiTheme="minorHAnsi" w:eastAsia="Calibri" w:hAnsiTheme="minorHAnsi" w:cstheme="minorHAnsi"/>
          <w:b/>
          <w:color w:val="CC0066"/>
          <w:sz w:val="20"/>
          <w:szCs w:val="18"/>
        </w:rPr>
      </w:pPr>
      <w:r w:rsidRPr="00830994">
        <w:rPr>
          <w:rFonts w:asciiTheme="minorHAnsi" w:hAnsiTheme="minorHAnsi" w:cstheme="minorHAnsi"/>
          <w:color w:val="CC0066"/>
        </w:rPr>
        <w:br w:type="page"/>
      </w:r>
    </w:p>
    <w:p w14:paraId="3A57263A" w14:textId="77777777" w:rsidR="007931EC"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26</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Transition to adulthood outcome measures</w:t>
      </w:r>
    </w:p>
    <w:tbl>
      <w:tblPr>
        <w:tblStyle w:val="LightList-Accent1"/>
        <w:tblW w:w="9665" w:type="dxa"/>
        <w:tblInd w:w="-152" w:type="dxa"/>
        <w:tblLook w:val="04A0" w:firstRow="1" w:lastRow="0" w:firstColumn="1" w:lastColumn="0" w:noHBand="0" w:noVBand="1"/>
      </w:tblPr>
      <w:tblGrid>
        <w:gridCol w:w="4348"/>
        <w:gridCol w:w="1329"/>
        <w:gridCol w:w="1329"/>
        <w:gridCol w:w="1329"/>
        <w:gridCol w:w="1330"/>
      </w:tblGrid>
      <w:tr w:rsidR="007931EC" w:rsidRPr="00830994" w14:paraId="0F6914DF" w14:textId="77777777" w:rsidTr="002D40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top w:val="single" w:sz="8" w:space="0" w:color="9C9B9B" w:themeColor="accent1"/>
              <w:right w:val="single" w:sz="4" w:space="0" w:color="9C9B9B" w:themeColor="accent1"/>
            </w:tcBorders>
            <w:shd w:val="clear" w:color="auto" w:fill="EC008C"/>
          </w:tcPr>
          <w:p w14:paraId="3C6260DA" w14:textId="77777777" w:rsidR="007931EC" w:rsidRPr="00830994" w:rsidRDefault="007931EC" w:rsidP="002D4065">
            <w:pPr>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Outcome: Transition to adulthood</w:t>
            </w:r>
          </w:p>
        </w:tc>
        <w:tc>
          <w:tcPr>
            <w:tcW w:w="1329" w:type="dxa"/>
            <w:tcBorders>
              <w:top w:val="single" w:sz="8" w:space="0" w:color="9C9B9B" w:themeColor="accent1"/>
              <w:left w:val="single" w:sz="4" w:space="0" w:color="9C9B9B" w:themeColor="accent1"/>
              <w:bottom w:val="single" w:sz="8" w:space="0" w:color="9C9B9B" w:themeColor="accent1"/>
            </w:tcBorders>
            <w:shd w:val="clear" w:color="auto" w:fill="EC008C"/>
          </w:tcPr>
          <w:p w14:paraId="252A669C" w14:textId="77777777" w:rsidR="007931EC" w:rsidRPr="00830994" w:rsidRDefault="007931EC"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4"/>
                <w:szCs w:val="24"/>
              </w:rPr>
            </w:pPr>
            <w:r w:rsidRPr="00830994">
              <w:rPr>
                <w:rFonts w:asciiTheme="minorHAnsi" w:hAnsiTheme="minorHAnsi" w:cstheme="minorHAnsi"/>
                <w:color w:val="FFFFFF" w:themeColor="background1"/>
                <w:sz w:val="24"/>
                <w:szCs w:val="24"/>
              </w:rPr>
              <w:t>Impact Summer 16</w:t>
            </w:r>
          </w:p>
        </w:tc>
        <w:tc>
          <w:tcPr>
            <w:tcW w:w="1329" w:type="dxa"/>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EC008C"/>
          </w:tcPr>
          <w:p w14:paraId="66AF3939"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16</w:t>
            </w:r>
          </w:p>
        </w:tc>
        <w:tc>
          <w:tcPr>
            <w:tcW w:w="1329" w:type="dxa"/>
            <w:tcBorders>
              <w:top w:val="single" w:sz="8" w:space="0" w:color="9C9B9B" w:themeColor="accent1"/>
              <w:left w:val="single" w:sz="4" w:space="0" w:color="9C9B9B" w:themeColor="accent1"/>
              <w:bottom w:val="single" w:sz="8" w:space="0" w:color="9C9B9B" w:themeColor="accent1"/>
            </w:tcBorders>
            <w:shd w:val="clear" w:color="auto" w:fill="EC008C"/>
          </w:tcPr>
          <w:p w14:paraId="6B3335A4"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15</w:t>
            </w:r>
          </w:p>
        </w:tc>
        <w:tc>
          <w:tcPr>
            <w:tcW w:w="1330" w:type="dxa"/>
            <w:tcBorders>
              <w:top w:val="single" w:sz="8" w:space="0" w:color="9C9B9B" w:themeColor="accent1"/>
              <w:left w:val="single" w:sz="4" w:space="0" w:color="9C9B9B" w:themeColor="accent1"/>
              <w:bottom w:val="single" w:sz="8" w:space="0" w:color="9C9B9B" w:themeColor="accent1"/>
            </w:tcBorders>
            <w:shd w:val="clear" w:color="auto" w:fill="EC008C"/>
          </w:tcPr>
          <w:p w14:paraId="269DD109" w14:textId="77777777" w:rsidR="007931EC" w:rsidRPr="00830994" w:rsidRDefault="007931EC"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15</w:t>
            </w:r>
          </w:p>
        </w:tc>
      </w:tr>
      <w:tr w:rsidR="00422EDD" w:rsidRPr="00830994" w14:paraId="541E2798"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4D52773E"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‘a range of different career options are open to me’</w:t>
            </w:r>
          </w:p>
        </w:tc>
        <w:tc>
          <w:tcPr>
            <w:tcW w:w="1329" w:type="dxa"/>
            <w:tcBorders>
              <w:left w:val="single" w:sz="4" w:space="0" w:color="9C9B9B" w:themeColor="accent1"/>
            </w:tcBorders>
            <w:vAlign w:val="center"/>
          </w:tcPr>
          <w:p w14:paraId="6FB56342"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+7pp*</w:t>
            </w:r>
          </w:p>
        </w:tc>
        <w:tc>
          <w:tcPr>
            <w:tcW w:w="1329" w:type="dxa"/>
            <w:tcBorders>
              <w:left w:val="single" w:sz="4" w:space="0" w:color="9C9B9B" w:themeColor="accent1"/>
              <w:right w:val="single" w:sz="4" w:space="0" w:color="9C9B9B" w:themeColor="accent1"/>
            </w:tcBorders>
            <w:vAlign w:val="center"/>
          </w:tcPr>
          <w:p w14:paraId="1CADBDBC"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+4pp</w:t>
            </w:r>
          </w:p>
        </w:tc>
        <w:tc>
          <w:tcPr>
            <w:tcW w:w="1329" w:type="dxa"/>
            <w:tcBorders>
              <w:left w:val="single" w:sz="4" w:space="0" w:color="9C9B9B" w:themeColor="accent1"/>
            </w:tcBorders>
            <w:vAlign w:val="center"/>
          </w:tcPr>
          <w:p w14:paraId="5054985B"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c>
          <w:tcPr>
            <w:tcW w:w="1330" w:type="dxa"/>
            <w:tcBorders>
              <w:left w:val="single" w:sz="4" w:space="0" w:color="9C9B9B" w:themeColor="accent1"/>
            </w:tcBorders>
            <w:vAlign w:val="center"/>
          </w:tcPr>
          <w:p w14:paraId="5865CAB3"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r w:rsidR="00422EDD" w:rsidRPr="00830994" w14:paraId="18EC8EE6"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23E1C1A5"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‘studying to gain qualifications is important to me’</w:t>
            </w:r>
          </w:p>
        </w:tc>
        <w:tc>
          <w:tcPr>
            <w:tcW w:w="1329" w:type="dxa"/>
            <w:tcBorders>
              <w:left w:val="single" w:sz="4" w:space="0" w:color="9C9B9B" w:themeColor="accent1"/>
            </w:tcBorders>
            <w:vAlign w:val="center"/>
          </w:tcPr>
          <w:p w14:paraId="26CE9F19"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+1pp</w:t>
            </w:r>
          </w:p>
        </w:tc>
        <w:tc>
          <w:tcPr>
            <w:tcW w:w="1329" w:type="dxa"/>
            <w:tcBorders>
              <w:left w:val="single" w:sz="4" w:space="0" w:color="9C9B9B" w:themeColor="accent1"/>
              <w:right w:val="single" w:sz="4" w:space="0" w:color="9C9B9B" w:themeColor="accent1"/>
            </w:tcBorders>
            <w:vAlign w:val="center"/>
          </w:tcPr>
          <w:p w14:paraId="5FBA58D9"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-1pp</w:t>
            </w:r>
          </w:p>
        </w:tc>
        <w:tc>
          <w:tcPr>
            <w:tcW w:w="1329" w:type="dxa"/>
            <w:tcBorders>
              <w:left w:val="single" w:sz="4" w:space="0" w:color="9C9B9B" w:themeColor="accent1"/>
            </w:tcBorders>
            <w:vAlign w:val="center"/>
          </w:tcPr>
          <w:p w14:paraId="0AEF63B6"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c>
          <w:tcPr>
            <w:tcW w:w="1330" w:type="dxa"/>
            <w:tcBorders>
              <w:left w:val="single" w:sz="4" w:space="0" w:color="9C9B9B" w:themeColor="accent1"/>
            </w:tcBorders>
            <w:vAlign w:val="center"/>
          </w:tcPr>
          <w:p w14:paraId="1CD0FFA8"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r>
      <w:tr w:rsidR="00422EDD" w:rsidRPr="00830994" w14:paraId="44A19791"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4632D03E"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‘education is worthwhile’</w:t>
            </w:r>
          </w:p>
        </w:tc>
        <w:tc>
          <w:tcPr>
            <w:tcW w:w="1329" w:type="dxa"/>
            <w:tcBorders>
              <w:left w:val="single" w:sz="4" w:space="0" w:color="9C9B9B" w:themeColor="accent1"/>
            </w:tcBorders>
            <w:vAlign w:val="center"/>
          </w:tcPr>
          <w:p w14:paraId="266BA754"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+2pp</w:t>
            </w:r>
          </w:p>
        </w:tc>
        <w:tc>
          <w:tcPr>
            <w:tcW w:w="1329" w:type="dxa"/>
            <w:tcBorders>
              <w:left w:val="single" w:sz="4" w:space="0" w:color="9C9B9B" w:themeColor="accent1"/>
              <w:right w:val="single" w:sz="4" w:space="0" w:color="9C9B9B" w:themeColor="accent1"/>
            </w:tcBorders>
            <w:vAlign w:val="center"/>
          </w:tcPr>
          <w:p w14:paraId="0AFEFBF7"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-1pp</w:t>
            </w:r>
          </w:p>
        </w:tc>
        <w:tc>
          <w:tcPr>
            <w:tcW w:w="1329" w:type="dxa"/>
            <w:tcBorders>
              <w:left w:val="single" w:sz="4" w:space="0" w:color="9C9B9B" w:themeColor="accent1"/>
            </w:tcBorders>
            <w:vAlign w:val="center"/>
          </w:tcPr>
          <w:p w14:paraId="7314D9EA"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c>
          <w:tcPr>
            <w:tcW w:w="1330" w:type="dxa"/>
            <w:tcBorders>
              <w:left w:val="single" w:sz="4" w:space="0" w:color="9C9B9B" w:themeColor="accent1"/>
            </w:tcBorders>
            <w:vAlign w:val="center"/>
          </w:tcPr>
          <w:p w14:paraId="01F8E624"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r>
      <w:tr w:rsidR="00422EDD" w:rsidRPr="00830994" w14:paraId="1FA83D65"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06408121"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feel positive about my chances of getting a job in the future’</w:t>
            </w:r>
          </w:p>
        </w:tc>
        <w:tc>
          <w:tcPr>
            <w:tcW w:w="1329" w:type="dxa"/>
            <w:tcBorders>
              <w:left w:val="single" w:sz="4" w:space="0" w:color="9C9B9B" w:themeColor="accent1"/>
            </w:tcBorders>
            <w:vAlign w:val="center"/>
          </w:tcPr>
          <w:p w14:paraId="73A6853C" w14:textId="77777777" w:rsidR="00422EDD" w:rsidRPr="00830994" w:rsidRDefault="004A33EE"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+7</w:t>
            </w:r>
            <w:r w:rsidR="00422EDD" w:rsidRPr="00830994">
              <w:rPr>
                <w:rFonts w:asciiTheme="minorHAnsi" w:eastAsia="Arial" w:hAnsiTheme="minorHAnsi" w:cstheme="minorHAnsi"/>
                <w:bCs/>
                <w:color w:val="000000"/>
                <w:sz w:val="24"/>
                <w:szCs w:val="24"/>
              </w:rPr>
              <w:t>pp*</w:t>
            </w:r>
          </w:p>
        </w:tc>
        <w:tc>
          <w:tcPr>
            <w:tcW w:w="1329" w:type="dxa"/>
            <w:tcBorders>
              <w:left w:val="single" w:sz="4" w:space="0" w:color="9C9B9B" w:themeColor="accent1"/>
              <w:right w:val="single" w:sz="4" w:space="0" w:color="9C9B9B" w:themeColor="accent1"/>
            </w:tcBorders>
            <w:vAlign w:val="center"/>
          </w:tcPr>
          <w:p w14:paraId="56523C1E"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+6pp*</w:t>
            </w:r>
          </w:p>
        </w:tc>
        <w:tc>
          <w:tcPr>
            <w:tcW w:w="1329" w:type="dxa"/>
            <w:tcBorders>
              <w:left w:val="single" w:sz="4" w:space="0" w:color="9C9B9B" w:themeColor="accent1"/>
            </w:tcBorders>
            <w:vAlign w:val="center"/>
          </w:tcPr>
          <w:p w14:paraId="2BD92557"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c>
          <w:tcPr>
            <w:tcW w:w="1330" w:type="dxa"/>
            <w:tcBorders>
              <w:left w:val="single" w:sz="4" w:space="0" w:color="9C9B9B" w:themeColor="accent1"/>
            </w:tcBorders>
            <w:vAlign w:val="center"/>
          </w:tcPr>
          <w:p w14:paraId="447A374C"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r w:rsidR="00422EDD" w:rsidRPr="00830994" w14:paraId="243685AC"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14481CEB"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have the skills and experience to get a job in the future’</w:t>
            </w:r>
          </w:p>
        </w:tc>
        <w:tc>
          <w:tcPr>
            <w:tcW w:w="1329" w:type="dxa"/>
            <w:tcBorders>
              <w:left w:val="single" w:sz="4" w:space="0" w:color="9C9B9B" w:themeColor="accent1"/>
            </w:tcBorders>
            <w:vAlign w:val="center"/>
          </w:tcPr>
          <w:p w14:paraId="2D8A12F4"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+13pp*</w:t>
            </w:r>
          </w:p>
        </w:tc>
        <w:tc>
          <w:tcPr>
            <w:tcW w:w="1329" w:type="dxa"/>
            <w:tcBorders>
              <w:left w:val="single" w:sz="4" w:space="0" w:color="9C9B9B" w:themeColor="accent1"/>
              <w:right w:val="single" w:sz="4" w:space="0" w:color="9C9B9B" w:themeColor="accent1"/>
            </w:tcBorders>
            <w:vAlign w:val="center"/>
          </w:tcPr>
          <w:p w14:paraId="2505DB3B"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+6pp</w:t>
            </w:r>
          </w:p>
        </w:tc>
        <w:tc>
          <w:tcPr>
            <w:tcW w:w="1329" w:type="dxa"/>
            <w:tcBorders>
              <w:left w:val="single" w:sz="4" w:space="0" w:color="9C9B9B" w:themeColor="accent1"/>
            </w:tcBorders>
            <w:vAlign w:val="center"/>
          </w:tcPr>
          <w:p w14:paraId="6CB82FF0"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+12pp*</w:t>
            </w:r>
          </w:p>
        </w:tc>
        <w:tc>
          <w:tcPr>
            <w:tcW w:w="1330" w:type="dxa"/>
            <w:tcBorders>
              <w:left w:val="single" w:sz="4" w:space="0" w:color="9C9B9B" w:themeColor="accent1"/>
            </w:tcBorders>
            <w:vAlign w:val="center"/>
          </w:tcPr>
          <w:p w14:paraId="7113EB4B"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+9pp*</w:t>
            </w:r>
          </w:p>
        </w:tc>
      </w:tr>
      <w:tr w:rsidR="00422EDD" w:rsidRPr="00830994" w14:paraId="1FC6D36E"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5AB2E0D6"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can pretty much decide what will happen in my life’</w:t>
            </w:r>
          </w:p>
        </w:tc>
        <w:tc>
          <w:tcPr>
            <w:tcW w:w="1329" w:type="dxa"/>
            <w:tcBorders>
              <w:left w:val="single" w:sz="4" w:space="0" w:color="9C9B9B" w:themeColor="accent1"/>
            </w:tcBorders>
            <w:vAlign w:val="center"/>
          </w:tcPr>
          <w:p w14:paraId="1B686B47"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+10pp*</w:t>
            </w:r>
          </w:p>
        </w:tc>
        <w:tc>
          <w:tcPr>
            <w:tcW w:w="1329" w:type="dxa"/>
            <w:tcBorders>
              <w:left w:val="single" w:sz="4" w:space="0" w:color="9C9B9B" w:themeColor="accent1"/>
              <w:right w:val="single" w:sz="4" w:space="0" w:color="9C9B9B" w:themeColor="accent1"/>
            </w:tcBorders>
            <w:vAlign w:val="center"/>
          </w:tcPr>
          <w:p w14:paraId="0FE84E19"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+3pp</w:t>
            </w:r>
          </w:p>
        </w:tc>
        <w:tc>
          <w:tcPr>
            <w:tcW w:w="1329" w:type="dxa"/>
            <w:tcBorders>
              <w:left w:val="single" w:sz="4" w:space="0" w:color="9C9B9B" w:themeColor="accent1"/>
            </w:tcBorders>
            <w:vAlign w:val="center"/>
          </w:tcPr>
          <w:p w14:paraId="5E08DD9C"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c>
          <w:tcPr>
            <w:tcW w:w="1330" w:type="dxa"/>
            <w:tcBorders>
              <w:left w:val="single" w:sz="4" w:space="0" w:color="9C9B9B" w:themeColor="accent1"/>
            </w:tcBorders>
            <w:vAlign w:val="center"/>
          </w:tcPr>
          <w:p w14:paraId="152AA349"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+6pp</w:t>
            </w:r>
          </w:p>
        </w:tc>
      </w:tr>
      <w:tr w:rsidR="00422EDD" w:rsidRPr="00830994" w14:paraId="31C2154F"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29A9E75F"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‘having a go at things that are new to me’</w:t>
            </w:r>
          </w:p>
        </w:tc>
        <w:tc>
          <w:tcPr>
            <w:tcW w:w="1329" w:type="dxa"/>
            <w:tcBorders>
              <w:left w:val="single" w:sz="4" w:space="0" w:color="9C9B9B" w:themeColor="accent1"/>
            </w:tcBorders>
            <w:vAlign w:val="center"/>
          </w:tcPr>
          <w:p w14:paraId="761DFB21"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+18pp*</w:t>
            </w:r>
          </w:p>
        </w:tc>
        <w:tc>
          <w:tcPr>
            <w:tcW w:w="1329" w:type="dxa"/>
            <w:tcBorders>
              <w:left w:val="single" w:sz="4" w:space="0" w:color="9C9B9B" w:themeColor="accent1"/>
              <w:right w:val="single" w:sz="4" w:space="0" w:color="9C9B9B" w:themeColor="accent1"/>
            </w:tcBorders>
            <w:vAlign w:val="center"/>
          </w:tcPr>
          <w:p w14:paraId="77381619"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+16pp*</w:t>
            </w:r>
          </w:p>
        </w:tc>
        <w:tc>
          <w:tcPr>
            <w:tcW w:w="1329" w:type="dxa"/>
            <w:tcBorders>
              <w:left w:val="single" w:sz="4" w:space="0" w:color="9C9B9B" w:themeColor="accent1"/>
            </w:tcBorders>
            <w:vAlign w:val="center"/>
          </w:tcPr>
          <w:p w14:paraId="3DB4B9B0"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+8pp*</w:t>
            </w:r>
          </w:p>
        </w:tc>
        <w:tc>
          <w:tcPr>
            <w:tcW w:w="1330" w:type="dxa"/>
            <w:tcBorders>
              <w:left w:val="single" w:sz="4" w:space="0" w:color="9C9B9B" w:themeColor="accent1"/>
            </w:tcBorders>
            <w:vAlign w:val="center"/>
          </w:tcPr>
          <w:p w14:paraId="59447179"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+14pp*</w:t>
            </w:r>
          </w:p>
        </w:tc>
      </w:tr>
      <w:tr w:rsidR="00422EDD" w:rsidRPr="00830994" w14:paraId="1B70FDF7"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7DB8562E"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getting things done on time</w:t>
            </w:r>
          </w:p>
        </w:tc>
        <w:tc>
          <w:tcPr>
            <w:tcW w:w="1329" w:type="dxa"/>
            <w:tcBorders>
              <w:left w:val="single" w:sz="4" w:space="0" w:color="9C9B9B" w:themeColor="accent1"/>
            </w:tcBorders>
            <w:vAlign w:val="center"/>
          </w:tcPr>
          <w:p w14:paraId="23CF24CA"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+15pp*</w:t>
            </w:r>
          </w:p>
        </w:tc>
        <w:tc>
          <w:tcPr>
            <w:tcW w:w="1329" w:type="dxa"/>
            <w:tcBorders>
              <w:left w:val="single" w:sz="4" w:space="0" w:color="9C9B9B" w:themeColor="accent1"/>
              <w:right w:val="single" w:sz="4" w:space="0" w:color="9C9B9B" w:themeColor="accent1"/>
            </w:tcBorders>
            <w:vAlign w:val="center"/>
          </w:tcPr>
          <w:p w14:paraId="5CC31972"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9" w:type="dxa"/>
            <w:tcBorders>
              <w:left w:val="single" w:sz="4" w:space="0" w:color="9C9B9B" w:themeColor="accent1"/>
            </w:tcBorders>
            <w:vAlign w:val="center"/>
          </w:tcPr>
          <w:p w14:paraId="43B40FDE"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+7pp*</w:t>
            </w:r>
          </w:p>
        </w:tc>
        <w:tc>
          <w:tcPr>
            <w:tcW w:w="1330" w:type="dxa"/>
            <w:tcBorders>
              <w:left w:val="single" w:sz="4" w:space="0" w:color="9C9B9B" w:themeColor="accent1"/>
            </w:tcBorders>
            <w:vAlign w:val="center"/>
          </w:tcPr>
          <w:p w14:paraId="6DD18F3D"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+11pp*</w:t>
            </w:r>
          </w:p>
        </w:tc>
      </w:tr>
      <w:tr w:rsidR="00422EDD" w:rsidRPr="00830994" w14:paraId="7FB06BF7"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58CBA84C"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‘confident in managing my money’</w:t>
            </w:r>
          </w:p>
        </w:tc>
        <w:tc>
          <w:tcPr>
            <w:tcW w:w="1329" w:type="dxa"/>
            <w:tcBorders>
              <w:left w:val="single" w:sz="4" w:space="0" w:color="9C9B9B" w:themeColor="accent1"/>
            </w:tcBorders>
            <w:vAlign w:val="center"/>
          </w:tcPr>
          <w:p w14:paraId="180454F6"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+9pp*</w:t>
            </w:r>
          </w:p>
        </w:tc>
        <w:tc>
          <w:tcPr>
            <w:tcW w:w="1329" w:type="dxa"/>
            <w:tcBorders>
              <w:left w:val="single" w:sz="4" w:space="0" w:color="9C9B9B" w:themeColor="accent1"/>
              <w:right w:val="single" w:sz="4" w:space="0" w:color="9C9B9B" w:themeColor="accent1"/>
            </w:tcBorders>
            <w:vAlign w:val="center"/>
          </w:tcPr>
          <w:p w14:paraId="793C23AD"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9" w:type="dxa"/>
            <w:tcBorders>
              <w:left w:val="single" w:sz="4" w:space="0" w:color="9C9B9B" w:themeColor="accent1"/>
            </w:tcBorders>
            <w:vAlign w:val="center"/>
          </w:tcPr>
          <w:p w14:paraId="13319A8A"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+8pp*</w:t>
            </w:r>
          </w:p>
        </w:tc>
        <w:tc>
          <w:tcPr>
            <w:tcW w:w="1330" w:type="dxa"/>
            <w:tcBorders>
              <w:left w:val="single" w:sz="4" w:space="0" w:color="9C9B9B" w:themeColor="accent1"/>
            </w:tcBorders>
            <w:vAlign w:val="center"/>
          </w:tcPr>
          <w:p w14:paraId="710248D1"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+10pp*</w:t>
            </w:r>
          </w:p>
        </w:tc>
      </w:tr>
      <w:tr w:rsidR="00422EDD" w:rsidRPr="00830994" w14:paraId="7F8A4574"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2E2ACE41"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can usually handle whatever comes my way’</w:t>
            </w:r>
          </w:p>
        </w:tc>
        <w:tc>
          <w:tcPr>
            <w:tcW w:w="1329" w:type="dxa"/>
            <w:tcBorders>
              <w:left w:val="single" w:sz="4" w:space="0" w:color="9C9B9B" w:themeColor="accent1"/>
            </w:tcBorders>
            <w:vAlign w:val="center"/>
          </w:tcPr>
          <w:p w14:paraId="3B376044"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+13pp*</w:t>
            </w:r>
          </w:p>
        </w:tc>
        <w:tc>
          <w:tcPr>
            <w:tcW w:w="1329" w:type="dxa"/>
            <w:tcBorders>
              <w:left w:val="single" w:sz="4" w:space="0" w:color="9C9B9B" w:themeColor="accent1"/>
              <w:right w:val="single" w:sz="4" w:space="0" w:color="9C9B9B" w:themeColor="accent1"/>
            </w:tcBorders>
            <w:vAlign w:val="center"/>
          </w:tcPr>
          <w:p w14:paraId="5674E393"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9" w:type="dxa"/>
            <w:tcBorders>
              <w:left w:val="single" w:sz="4" w:space="0" w:color="9C9B9B" w:themeColor="accent1"/>
            </w:tcBorders>
            <w:vAlign w:val="center"/>
          </w:tcPr>
          <w:p w14:paraId="5D4B5432"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+10pp*</w:t>
            </w:r>
          </w:p>
        </w:tc>
        <w:tc>
          <w:tcPr>
            <w:tcW w:w="1330" w:type="dxa"/>
            <w:tcBorders>
              <w:left w:val="single" w:sz="4" w:space="0" w:color="9C9B9B" w:themeColor="accent1"/>
            </w:tcBorders>
            <w:vAlign w:val="center"/>
          </w:tcPr>
          <w:p w14:paraId="2DE9DB2E"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+14pp*</w:t>
            </w:r>
          </w:p>
        </w:tc>
      </w:tr>
      <w:tr w:rsidR="00422EDD" w:rsidRPr="00830994" w14:paraId="49651946"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769779DC"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‘when things go wrong I usually get over it quickly’</w:t>
            </w:r>
          </w:p>
        </w:tc>
        <w:tc>
          <w:tcPr>
            <w:tcW w:w="1329" w:type="dxa"/>
            <w:tcBorders>
              <w:left w:val="single" w:sz="4" w:space="0" w:color="9C9B9B" w:themeColor="accent1"/>
            </w:tcBorders>
            <w:vAlign w:val="center"/>
          </w:tcPr>
          <w:p w14:paraId="2C2ADD8A"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+10pp*</w:t>
            </w:r>
          </w:p>
        </w:tc>
        <w:tc>
          <w:tcPr>
            <w:tcW w:w="1329" w:type="dxa"/>
            <w:tcBorders>
              <w:left w:val="single" w:sz="4" w:space="0" w:color="9C9B9B" w:themeColor="accent1"/>
              <w:right w:val="single" w:sz="4" w:space="0" w:color="9C9B9B" w:themeColor="accent1"/>
            </w:tcBorders>
            <w:vAlign w:val="center"/>
          </w:tcPr>
          <w:p w14:paraId="0381D147"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+12pp*</w:t>
            </w:r>
          </w:p>
        </w:tc>
        <w:tc>
          <w:tcPr>
            <w:tcW w:w="1329" w:type="dxa"/>
            <w:tcBorders>
              <w:left w:val="single" w:sz="4" w:space="0" w:color="9C9B9B" w:themeColor="accent1"/>
            </w:tcBorders>
            <w:vAlign w:val="center"/>
          </w:tcPr>
          <w:p w14:paraId="2646319D"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+9pp*</w:t>
            </w:r>
          </w:p>
        </w:tc>
        <w:tc>
          <w:tcPr>
            <w:tcW w:w="1330" w:type="dxa"/>
            <w:tcBorders>
              <w:left w:val="single" w:sz="4" w:space="0" w:color="9C9B9B" w:themeColor="accent1"/>
            </w:tcBorders>
            <w:vAlign w:val="center"/>
          </w:tcPr>
          <w:p w14:paraId="6DEA1CF0"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+8pp*</w:t>
            </w:r>
          </w:p>
        </w:tc>
      </w:tr>
      <w:tr w:rsidR="00422EDD" w:rsidRPr="00830994" w14:paraId="2E776829"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46877675"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like to finish things once I've started them’</w:t>
            </w:r>
          </w:p>
        </w:tc>
        <w:tc>
          <w:tcPr>
            <w:tcW w:w="1329" w:type="dxa"/>
            <w:tcBorders>
              <w:left w:val="single" w:sz="4" w:space="0" w:color="9C9B9B" w:themeColor="accent1"/>
            </w:tcBorders>
            <w:vAlign w:val="center"/>
          </w:tcPr>
          <w:p w14:paraId="55D85326"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+7pp*</w:t>
            </w:r>
          </w:p>
        </w:tc>
        <w:tc>
          <w:tcPr>
            <w:tcW w:w="1329" w:type="dxa"/>
            <w:tcBorders>
              <w:left w:val="single" w:sz="4" w:space="0" w:color="9C9B9B" w:themeColor="accent1"/>
              <w:right w:val="single" w:sz="4" w:space="0" w:color="9C9B9B" w:themeColor="accent1"/>
            </w:tcBorders>
            <w:vAlign w:val="center"/>
          </w:tcPr>
          <w:p w14:paraId="66FAC12E"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-2pp</w:t>
            </w:r>
          </w:p>
        </w:tc>
        <w:tc>
          <w:tcPr>
            <w:tcW w:w="1329" w:type="dxa"/>
            <w:tcBorders>
              <w:left w:val="single" w:sz="4" w:space="0" w:color="9C9B9B" w:themeColor="accent1"/>
            </w:tcBorders>
            <w:vAlign w:val="center"/>
          </w:tcPr>
          <w:p w14:paraId="3CD1DC86"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c>
          <w:tcPr>
            <w:tcW w:w="1330" w:type="dxa"/>
            <w:tcBorders>
              <w:left w:val="single" w:sz="4" w:space="0" w:color="9C9B9B" w:themeColor="accent1"/>
            </w:tcBorders>
            <w:vAlign w:val="center"/>
          </w:tcPr>
          <w:p w14:paraId="5A05E036"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r>
      <w:tr w:rsidR="00422EDD" w:rsidRPr="00830994" w14:paraId="514AC53C"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35E3BFFE" w14:textId="77777777" w:rsidR="00422EDD" w:rsidRPr="00830994" w:rsidRDefault="00422EDD" w:rsidP="002D4065">
            <w:pPr>
              <w:ind w:left="34"/>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find it easy to learn from my mistakes’</w:t>
            </w:r>
          </w:p>
        </w:tc>
        <w:tc>
          <w:tcPr>
            <w:tcW w:w="1329" w:type="dxa"/>
            <w:tcBorders>
              <w:left w:val="single" w:sz="4" w:space="0" w:color="9C9B9B" w:themeColor="accent1"/>
            </w:tcBorders>
            <w:vAlign w:val="center"/>
          </w:tcPr>
          <w:p w14:paraId="7D49379B"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+11pp*</w:t>
            </w:r>
          </w:p>
        </w:tc>
        <w:tc>
          <w:tcPr>
            <w:tcW w:w="1329" w:type="dxa"/>
            <w:tcBorders>
              <w:left w:val="single" w:sz="4" w:space="0" w:color="9C9B9B" w:themeColor="accent1"/>
              <w:right w:val="single" w:sz="4" w:space="0" w:color="9C9B9B" w:themeColor="accent1"/>
            </w:tcBorders>
            <w:vAlign w:val="center"/>
          </w:tcPr>
          <w:p w14:paraId="7CE72852"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+5pp</w:t>
            </w:r>
          </w:p>
        </w:tc>
        <w:tc>
          <w:tcPr>
            <w:tcW w:w="1329" w:type="dxa"/>
            <w:tcBorders>
              <w:left w:val="single" w:sz="4" w:space="0" w:color="9C9B9B" w:themeColor="accent1"/>
            </w:tcBorders>
            <w:vAlign w:val="center"/>
          </w:tcPr>
          <w:p w14:paraId="4B02CB19"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+7pp*</w:t>
            </w:r>
          </w:p>
        </w:tc>
        <w:tc>
          <w:tcPr>
            <w:tcW w:w="1330" w:type="dxa"/>
            <w:tcBorders>
              <w:left w:val="single" w:sz="4" w:space="0" w:color="9C9B9B" w:themeColor="accent1"/>
            </w:tcBorders>
            <w:vAlign w:val="center"/>
          </w:tcPr>
          <w:p w14:paraId="45365AEB"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r>
      <w:tr w:rsidR="00422EDD" w:rsidRPr="00830994" w14:paraId="48FA3CB0"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3C7D5CCC" w14:textId="77777777" w:rsidR="00422EDD" w:rsidRPr="00830994" w:rsidRDefault="00422EDD" w:rsidP="002D4065">
            <w:pPr>
              <w:ind w:left="34"/>
              <w:rPr>
                <w:rFonts w:asciiTheme="minorHAnsi" w:hAnsiTheme="minorHAnsi" w:cstheme="minorHAnsi"/>
                <w:color w:val="000000"/>
                <w:sz w:val="24"/>
                <w:szCs w:val="24"/>
              </w:rPr>
            </w:pPr>
            <w:r w:rsidRPr="00830994">
              <w:rPr>
                <w:rFonts w:asciiTheme="minorHAnsi" w:hAnsiTheme="minorHAnsi" w:cstheme="minorHAnsi"/>
                <w:b w:val="0"/>
                <w:color w:val="000000"/>
                <w:sz w:val="24"/>
                <w:szCs w:val="24"/>
              </w:rPr>
              <w:t>% who have drunk alcohol within last week</w:t>
            </w:r>
          </w:p>
        </w:tc>
        <w:tc>
          <w:tcPr>
            <w:tcW w:w="1329" w:type="dxa"/>
            <w:tcBorders>
              <w:left w:val="single" w:sz="4" w:space="0" w:color="9C9B9B" w:themeColor="accent1"/>
            </w:tcBorders>
            <w:vAlign w:val="center"/>
          </w:tcPr>
          <w:p w14:paraId="305DDB52" w14:textId="77777777" w:rsidR="00422EDD" w:rsidRPr="00830994" w:rsidRDefault="00422EDD" w:rsidP="004A33EE">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-2pp</w:t>
            </w:r>
          </w:p>
        </w:tc>
        <w:tc>
          <w:tcPr>
            <w:tcW w:w="1329" w:type="dxa"/>
            <w:tcBorders>
              <w:left w:val="single" w:sz="4" w:space="0" w:color="9C9B9B" w:themeColor="accent1"/>
              <w:right w:val="single" w:sz="4" w:space="0" w:color="9C9B9B" w:themeColor="accent1"/>
            </w:tcBorders>
            <w:vAlign w:val="center"/>
          </w:tcPr>
          <w:p w14:paraId="1BB3B122"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-3pp</w:t>
            </w:r>
          </w:p>
        </w:tc>
        <w:tc>
          <w:tcPr>
            <w:tcW w:w="1329" w:type="dxa"/>
            <w:tcBorders>
              <w:left w:val="single" w:sz="4" w:space="0" w:color="9C9B9B" w:themeColor="accent1"/>
            </w:tcBorders>
            <w:vAlign w:val="center"/>
          </w:tcPr>
          <w:p w14:paraId="579F1EBF"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c>
          <w:tcPr>
            <w:tcW w:w="1330" w:type="dxa"/>
            <w:tcBorders>
              <w:left w:val="single" w:sz="4" w:space="0" w:color="9C9B9B" w:themeColor="accent1"/>
            </w:tcBorders>
            <w:vAlign w:val="center"/>
          </w:tcPr>
          <w:p w14:paraId="0E6B6479" w14:textId="77777777" w:rsidR="00422EDD" w:rsidRPr="00830994" w:rsidRDefault="00422EDD" w:rsidP="004A33EE">
            <w:pPr>
              <w:ind w:left="-3"/>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r w:rsidR="00422EDD" w:rsidRPr="00830994" w14:paraId="186B2BC9"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8" w:type="dxa"/>
            <w:tcBorders>
              <w:right w:val="single" w:sz="4" w:space="0" w:color="9C9B9B" w:themeColor="accent1"/>
            </w:tcBorders>
          </w:tcPr>
          <w:p w14:paraId="42F717C2" w14:textId="77777777" w:rsidR="00422EDD" w:rsidRPr="00830994" w:rsidRDefault="00422EDD" w:rsidP="002D4065">
            <w:pPr>
              <w:ind w:left="34"/>
              <w:rPr>
                <w:rFonts w:asciiTheme="minorHAnsi" w:hAnsiTheme="minorHAnsi" w:cstheme="minorHAnsi"/>
                <w:color w:val="000000"/>
                <w:sz w:val="24"/>
                <w:szCs w:val="24"/>
              </w:rPr>
            </w:pPr>
            <w:r w:rsidRPr="00830994">
              <w:rPr>
                <w:rFonts w:asciiTheme="minorHAnsi" w:hAnsiTheme="minorHAnsi" w:cstheme="minorHAnsi"/>
                <w:b w:val="0"/>
                <w:color w:val="000000"/>
                <w:sz w:val="24"/>
                <w:szCs w:val="24"/>
              </w:rPr>
              <w:t>% who smoke cigarettes</w:t>
            </w:r>
          </w:p>
        </w:tc>
        <w:tc>
          <w:tcPr>
            <w:tcW w:w="1329" w:type="dxa"/>
            <w:tcBorders>
              <w:left w:val="single" w:sz="4" w:space="0" w:color="9C9B9B" w:themeColor="accent1"/>
            </w:tcBorders>
            <w:vAlign w:val="center"/>
          </w:tcPr>
          <w:p w14:paraId="1C5755EE" w14:textId="77777777" w:rsidR="00422EDD" w:rsidRPr="00830994" w:rsidRDefault="00422EDD" w:rsidP="004A33EE">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-1pp</w:t>
            </w:r>
          </w:p>
        </w:tc>
        <w:tc>
          <w:tcPr>
            <w:tcW w:w="1329" w:type="dxa"/>
            <w:tcBorders>
              <w:left w:val="single" w:sz="4" w:space="0" w:color="9C9B9B" w:themeColor="accent1"/>
              <w:right w:val="single" w:sz="4" w:space="0" w:color="9C9B9B" w:themeColor="accent1"/>
            </w:tcBorders>
            <w:vAlign w:val="center"/>
          </w:tcPr>
          <w:p w14:paraId="5D8846E1"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sz w:val="24"/>
                <w:szCs w:val="24"/>
              </w:rPr>
            </w:pPr>
            <w:r w:rsidRPr="00830994">
              <w:rPr>
                <w:rFonts w:asciiTheme="minorHAnsi" w:eastAsia="Arial" w:hAnsiTheme="minorHAnsi" w:cstheme="minorHAnsi"/>
                <w:bCs/>
                <w:color w:val="000000"/>
                <w:sz w:val="24"/>
                <w:szCs w:val="24"/>
              </w:rPr>
              <w:t>0</w:t>
            </w:r>
            <w:r w:rsidR="00CF21C3" w:rsidRPr="00830994">
              <w:rPr>
                <w:rFonts w:asciiTheme="minorHAnsi" w:eastAsia="Arial" w:hAnsiTheme="minorHAnsi" w:cstheme="minorHAnsi"/>
                <w:bCs/>
                <w:color w:val="000000"/>
                <w:sz w:val="24"/>
                <w:szCs w:val="24"/>
              </w:rPr>
              <w:t>pp</w:t>
            </w:r>
          </w:p>
        </w:tc>
        <w:tc>
          <w:tcPr>
            <w:tcW w:w="1329" w:type="dxa"/>
            <w:tcBorders>
              <w:left w:val="single" w:sz="4" w:space="0" w:color="9C9B9B" w:themeColor="accent1"/>
            </w:tcBorders>
            <w:vAlign w:val="center"/>
          </w:tcPr>
          <w:p w14:paraId="50140126"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c>
          <w:tcPr>
            <w:tcW w:w="1330" w:type="dxa"/>
            <w:tcBorders>
              <w:left w:val="single" w:sz="4" w:space="0" w:color="9C9B9B" w:themeColor="accent1"/>
            </w:tcBorders>
            <w:vAlign w:val="center"/>
          </w:tcPr>
          <w:p w14:paraId="2A7CFFB9" w14:textId="77777777" w:rsidR="00422EDD" w:rsidRPr="00830994" w:rsidRDefault="00422EDD" w:rsidP="004A33EE">
            <w:pPr>
              <w:ind w:left="-3"/>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bl>
    <w:p w14:paraId="627B6DBF" w14:textId="77777777" w:rsidR="00A56174" w:rsidRPr="00830994" w:rsidRDefault="00A56174" w:rsidP="0084158D">
      <w:pPr>
        <w:pStyle w:val="KTRsub-heading"/>
      </w:pPr>
    </w:p>
    <w:p w14:paraId="342E2D47" w14:textId="77777777" w:rsidR="00A56174" w:rsidRPr="00830994" w:rsidRDefault="00A56174">
      <w:pPr>
        <w:rPr>
          <w:rFonts w:asciiTheme="minorHAnsi" w:eastAsia="Calibri" w:hAnsiTheme="minorHAnsi" w:cstheme="minorHAnsi"/>
          <w:b/>
          <w:color w:val="00B0F0"/>
          <w:sz w:val="20"/>
          <w:szCs w:val="18"/>
        </w:rPr>
      </w:pPr>
      <w:r w:rsidRPr="00830994">
        <w:rPr>
          <w:rFonts w:asciiTheme="minorHAnsi" w:hAnsiTheme="minorHAnsi" w:cstheme="minorHAnsi"/>
          <w:color w:val="00B0F0"/>
        </w:rPr>
        <w:br w:type="page"/>
      </w:r>
    </w:p>
    <w:p w14:paraId="6A8BBE0E" w14:textId="77777777" w:rsidR="00765535"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27</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Social mixing outcome measures</w:t>
      </w:r>
    </w:p>
    <w:tbl>
      <w:tblPr>
        <w:tblStyle w:val="LightList-Accent1"/>
        <w:tblW w:w="9665" w:type="dxa"/>
        <w:tblInd w:w="-152" w:type="dxa"/>
        <w:tblBorders>
          <w:insideH w:val="single" w:sz="8" w:space="0" w:color="9C9B9B" w:themeColor="accent1"/>
          <w:insideV w:val="single" w:sz="8" w:space="0" w:color="9C9B9B" w:themeColor="accent1"/>
        </w:tblBorders>
        <w:tblLook w:val="04A0" w:firstRow="1" w:lastRow="0" w:firstColumn="1" w:lastColumn="0" w:noHBand="0" w:noVBand="1"/>
      </w:tblPr>
      <w:tblGrid>
        <w:gridCol w:w="4395"/>
        <w:gridCol w:w="1317"/>
        <w:gridCol w:w="1318"/>
        <w:gridCol w:w="1317"/>
        <w:gridCol w:w="1318"/>
      </w:tblGrid>
      <w:tr w:rsidR="00765535" w:rsidRPr="00830994" w14:paraId="19754B47"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00AEEF"/>
          </w:tcPr>
          <w:p w14:paraId="0E0700F2" w14:textId="77777777" w:rsidR="00765535" w:rsidRPr="00830994" w:rsidRDefault="00765535" w:rsidP="002D4065">
            <w:pPr>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Outcome: Social mixing</w:t>
            </w:r>
          </w:p>
        </w:tc>
        <w:tc>
          <w:tcPr>
            <w:tcW w:w="1317" w:type="dxa"/>
            <w:shd w:val="clear" w:color="auto" w:fill="00AEEF"/>
          </w:tcPr>
          <w:p w14:paraId="3DBBFFEF" w14:textId="77777777" w:rsidR="00765535" w:rsidRPr="00830994" w:rsidRDefault="00765535" w:rsidP="007931EC">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16</w:t>
            </w:r>
          </w:p>
        </w:tc>
        <w:tc>
          <w:tcPr>
            <w:tcW w:w="1318" w:type="dxa"/>
            <w:shd w:val="clear" w:color="auto" w:fill="00AEEF"/>
          </w:tcPr>
          <w:p w14:paraId="70563A41" w14:textId="77777777" w:rsidR="00765535" w:rsidRPr="00830994" w:rsidRDefault="00765535" w:rsidP="002D4065">
            <w:pPr>
              <w:tabs>
                <w:tab w:val="center" w:pos="955"/>
              </w:tabs>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16</w:t>
            </w:r>
          </w:p>
        </w:tc>
        <w:tc>
          <w:tcPr>
            <w:tcW w:w="1317" w:type="dxa"/>
            <w:shd w:val="clear" w:color="auto" w:fill="00AEEF"/>
          </w:tcPr>
          <w:p w14:paraId="3705C5ED" w14:textId="77777777" w:rsidR="00765535" w:rsidRPr="00830994" w:rsidRDefault="00765535" w:rsidP="007931EC">
            <w:pPr>
              <w:tabs>
                <w:tab w:val="center" w:pos="955"/>
              </w:tabs>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15</w:t>
            </w:r>
          </w:p>
        </w:tc>
        <w:tc>
          <w:tcPr>
            <w:tcW w:w="1318" w:type="dxa"/>
            <w:shd w:val="clear" w:color="auto" w:fill="00AEEF"/>
          </w:tcPr>
          <w:p w14:paraId="7386E7BE" w14:textId="77777777" w:rsidR="00765535" w:rsidRPr="00830994" w:rsidRDefault="00765535" w:rsidP="002D4065">
            <w:pPr>
              <w:tabs>
                <w:tab w:val="center" w:pos="955"/>
              </w:tabs>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15</w:t>
            </w:r>
          </w:p>
        </w:tc>
      </w:tr>
      <w:tr w:rsidR="00422EDD" w:rsidRPr="00830994" w14:paraId="38F2CE0D"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43D5A1F5"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say that most people can be trusted</w:t>
            </w:r>
          </w:p>
        </w:tc>
        <w:tc>
          <w:tcPr>
            <w:tcW w:w="1317" w:type="dxa"/>
            <w:shd w:val="clear" w:color="auto" w:fill="auto"/>
          </w:tcPr>
          <w:p w14:paraId="75B3128F"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+2pp</w:t>
            </w:r>
          </w:p>
        </w:tc>
        <w:tc>
          <w:tcPr>
            <w:tcW w:w="1318" w:type="dxa"/>
            <w:shd w:val="clear" w:color="auto" w:fill="auto"/>
          </w:tcPr>
          <w:p w14:paraId="71DC00FE"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7" w:type="dxa"/>
            <w:shd w:val="clear" w:color="auto" w:fill="auto"/>
          </w:tcPr>
          <w:p w14:paraId="201EF2A8"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8" w:type="dxa"/>
            <w:shd w:val="clear" w:color="auto" w:fill="auto"/>
          </w:tcPr>
          <w:p w14:paraId="5E4FDD8A"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r>
      <w:tr w:rsidR="00422EDD" w:rsidRPr="00830994" w14:paraId="42877A8A"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55D7972C"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from a different school or college</w:t>
            </w:r>
          </w:p>
        </w:tc>
        <w:tc>
          <w:tcPr>
            <w:tcW w:w="1317" w:type="dxa"/>
            <w:shd w:val="clear" w:color="auto" w:fill="auto"/>
          </w:tcPr>
          <w:p w14:paraId="4ACF53A4"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c>
          <w:tcPr>
            <w:tcW w:w="1318" w:type="dxa"/>
            <w:shd w:val="clear" w:color="auto" w:fill="auto"/>
          </w:tcPr>
          <w:p w14:paraId="0EC8A08F"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7" w:type="dxa"/>
            <w:shd w:val="clear" w:color="auto" w:fill="auto"/>
          </w:tcPr>
          <w:p w14:paraId="41C44998"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8" w:type="dxa"/>
            <w:shd w:val="clear" w:color="auto" w:fill="auto"/>
          </w:tcPr>
          <w:p w14:paraId="2248162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r>
      <w:tr w:rsidR="00422EDD" w:rsidRPr="00830994" w14:paraId="331EB9F1"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6274D0D4"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from a different race or ethnicity</w:t>
            </w:r>
          </w:p>
        </w:tc>
        <w:tc>
          <w:tcPr>
            <w:tcW w:w="1317" w:type="dxa"/>
            <w:shd w:val="clear" w:color="auto" w:fill="auto"/>
          </w:tcPr>
          <w:p w14:paraId="367C46E8"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8" w:type="dxa"/>
            <w:shd w:val="clear" w:color="auto" w:fill="auto"/>
          </w:tcPr>
          <w:p w14:paraId="58B90FB7"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+6pp*</w:t>
            </w:r>
          </w:p>
        </w:tc>
        <w:tc>
          <w:tcPr>
            <w:tcW w:w="1317" w:type="dxa"/>
            <w:shd w:val="clear" w:color="auto" w:fill="auto"/>
          </w:tcPr>
          <w:p w14:paraId="4E9CCCBA"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8" w:type="dxa"/>
            <w:shd w:val="clear" w:color="auto" w:fill="auto"/>
          </w:tcPr>
          <w:p w14:paraId="7066CEF6"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+7pp</w:t>
            </w:r>
          </w:p>
        </w:tc>
      </w:tr>
      <w:tr w:rsidR="00422EDD" w:rsidRPr="00830994" w14:paraId="1C76FEA2"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3CD00EB8"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from a different religious background</w:t>
            </w:r>
          </w:p>
        </w:tc>
        <w:tc>
          <w:tcPr>
            <w:tcW w:w="1317" w:type="dxa"/>
            <w:shd w:val="clear" w:color="auto" w:fill="auto"/>
          </w:tcPr>
          <w:p w14:paraId="14D17D37"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8" w:type="dxa"/>
            <w:shd w:val="clear" w:color="auto" w:fill="auto"/>
          </w:tcPr>
          <w:p w14:paraId="43BD6EB0"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7" w:type="dxa"/>
            <w:shd w:val="clear" w:color="auto" w:fill="auto"/>
          </w:tcPr>
          <w:p w14:paraId="554C2942"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c>
          <w:tcPr>
            <w:tcW w:w="1318" w:type="dxa"/>
            <w:shd w:val="clear" w:color="auto" w:fill="auto"/>
          </w:tcPr>
          <w:p w14:paraId="65D7A237"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r>
      <w:tr w:rsidR="00422EDD" w:rsidRPr="00830994" w14:paraId="48E1A03E"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1C1360D9"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from a richer or poorer background</w:t>
            </w:r>
          </w:p>
        </w:tc>
        <w:tc>
          <w:tcPr>
            <w:tcW w:w="1317" w:type="dxa"/>
            <w:shd w:val="clear" w:color="auto" w:fill="auto"/>
          </w:tcPr>
          <w:p w14:paraId="2E773010"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8" w:type="dxa"/>
            <w:shd w:val="clear" w:color="auto" w:fill="auto"/>
          </w:tcPr>
          <w:p w14:paraId="2D7B9760"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+10pp*</w:t>
            </w:r>
          </w:p>
        </w:tc>
        <w:tc>
          <w:tcPr>
            <w:tcW w:w="1317" w:type="dxa"/>
            <w:shd w:val="clear" w:color="auto" w:fill="auto"/>
          </w:tcPr>
          <w:p w14:paraId="796B153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8" w:type="dxa"/>
            <w:shd w:val="clear" w:color="auto" w:fill="auto"/>
          </w:tcPr>
          <w:p w14:paraId="1C1ABD6C"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r>
      <w:tr w:rsidR="00422EDD" w:rsidRPr="00830994" w14:paraId="65213757"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12CD335B"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who is gay or lesbian</w:t>
            </w:r>
          </w:p>
        </w:tc>
        <w:tc>
          <w:tcPr>
            <w:tcW w:w="1317" w:type="dxa"/>
            <w:shd w:val="clear" w:color="auto" w:fill="auto"/>
          </w:tcPr>
          <w:p w14:paraId="6537F2D0"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+6pp*</w:t>
            </w:r>
          </w:p>
        </w:tc>
        <w:tc>
          <w:tcPr>
            <w:tcW w:w="1318" w:type="dxa"/>
            <w:shd w:val="clear" w:color="auto" w:fill="auto"/>
          </w:tcPr>
          <w:p w14:paraId="2E6AFDB7"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7" w:type="dxa"/>
            <w:shd w:val="clear" w:color="auto" w:fill="auto"/>
          </w:tcPr>
          <w:p w14:paraId="59941B63"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+2pp</w:t>
            </w:r>
          </w:p>
        </w:tc>
        <w:tc>
          <w:tcPr>
            <w:tcW w:w="1318" w:type="dxa"/>
            <w:shd w:val="clear" w:color="auto" w:fill="auto"/>
          </w:tcPr>
          <w:p w14:paraId="21EB90D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+2pp</w:t>
            </w:r>
          </w:p>
        </w:tc>
      </w:tr>
      <w:tr w:rsidR="00422EDD" w:rsidRPr="00830994" w14:paraId="5D24F0C5"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4654E244"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comfortable with friend/relative going out with someone is disabled</w:t>
            </w:r>
          </w:p>
        </w:tc>
        <w:tc>
          <w:tcPr>
            <w:tcW w:w="1317" w:type="dxa"/>
            <w:shd w:val="clear" w:color="auto" w:fill="auto"/>
          </w:tcPr>
          <w:p w14:paraId="4179267E"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8" w:type="dxa"/>
            <w:shd w:val="clear" w:color="auto" w:fill="auto"/>
          </w:tcPr>
          <w:p w14:paraId="5FC676CE"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+6pp*</w:t>
            </w:r>
          </w:p>
        </w:tc>
        <w:tc>
          <w:tcPr>
            <w:tcW w:w="1317" w:type="dxa"/>
            <w:shd w:val="clear" w:color="auto" w:fill="auto"/>
          </w:tcPr>
          <w:p w14:paraId="5BC89E2B"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8" w:type="dxa"/>
            <w:shd w:val="clear" w:color="auto" w:fill="auto"/>
          </w:tcPr>
          <w:p w14:paraId="3A68AF96"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+8pp*</w:t>
            </w:r>
          </w:p>
        </w:tc>
      </w:tr>
      <w:tr w:rsidR="00422EDD" w:rsidRPr="00830994" w14:paraId="430E9336"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6D35A941"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often have positive or good experiences with people from a different race or ethnicity</w:t>
            </w:r>
            <w:r w:rsidRPr="00830994">
              <w:rPr>
                <w:rFonts w:asciiTheme="minorHAnsi" w:hAnsiTheme="minorHAnsi" w:cstheme="minorHAnsi"/>
                <w:b w:val="0"/>
                <w:color w:val="000000"/>
                <w:sz w:val="24"/>
                <w:szCs w:val="24"/>
              </w:rPr>
              <w:tab/>
            </w:r>
          </w:p>
        </w:tc>
        <w:tc>
          <w:tcPr>
            <w:tcW w:w="1317" w:type="dxa"/>
            <w:shd w:val="clear" w:color="auto" w:fill="auto"/>
          </w:tcPr>
          <w:p w14:paraId="3EAB0DD6"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8" w:type="dxa"/>
            <w:shd w:val="clear" w:color="auto" w:fill="auto"/>
          </w:tcPr>
          <w:p w14:paraId="433EA1E2"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c>
          <w:tcPr>
            <w:tcW w:w="1317" w:type="dxa"/>
            <w:shd w:val="clear" w:color="auto" w:fill="auto"/>
          </w:tcPr>
          <w:p w14:paraId="54D53E75"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8" w:type="dxa"/>
            <w:shd w:val="clear" w:color="auto" w:fill="auto"/>
          </w:tcPr>
          <w:p w14:paraId="13C9E2C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r>
      <w:tr w:rsidR="00422EDD" w:rsidRPr="00830994" w14:paraId="59AB6850"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21325610"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rarely or never have negative or bad experiences with people from a different race or ethnicity</w:t>
            </w:r>
          </w:p>
        </w:tc>
        <w:tc>
          <w:tcPr>
            <w:tcW w:w="1317" w:type="dxa"/>
            <w:shd w:val="clear" w:color="auto" w:fill="auto"/>
          </w:tcPr>
          <w:p w14:paraId="231C5651"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+6pp*</w:t>
            </w:r>
          </w:p>
        </w:tc>
        <w:tc>
          <w:tcPr>
            <w:tcW w:w="1318" w:type="dxa"/>
            <w:shd w:val="clear" w:color="auto" w:fill="auto"/>
          </w:tcPr>
          <w:p w14:paraId="1128253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c>
          <w:tcPr>
            <w:tcW w:w="1317" w:type="dxa"/>
            <w:shd w:val="clear" w:color="auto" w:fill="auto"/>
          </w:tcPr>
          <w:p w14:paraId="4C295765"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c>
          <w:tcPr>
            <w:tcW w:w="1318" w:type="dxa"/>
            <w:shd w:val="clear" w:color="auto" w:fill="auto"/>
          </w:tcPr>
          <w:p w14:paraId="690AAD68"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r>
      <w:tr w:rsidR="00422EDD" w:rsidRPr="00830994" w14:paraId="6672D12E"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1FCDB6BB"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often have positive or good experiences with people from the same race or ethnicity</w:t>
            </w:r>
            <w:r w:rsidRPr="00830994">
              <w:rPr>
                <w:rFonts w:asciiTheme="minorHAnsi" w:hAnsiTheme="minorHAnsi" w:cstheme="minorHAnsi"/>
                <w:b w:val="0"/>
                <w:color w:val="000000"/>
                <w:sz w:val="24"/>
                <w:szCs w:val="24"/>
              </w:rPr>
              <w:tab/>
            </w:r>
          </w:p>
        </w:tc>
        <w:tc>
          <w:tcPr>
            <w:tcW w:w="1317" w:type="dxa"/>
            <w:shd w:val="clear" w:color="auto" w:fill="auto"/>
          </w:tcPr>
          <w:p w14:paraId="31E7EC77"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+5pp*</w:t>
            </w:r>
          </w:p>
        </w:tc>
        <w:tc>
          <w:tcPr>
            <w:tcW w:w="1318" w:type="dxa"/>
            <w:shd w:val="clear" w:color="auto" w:fill="auto"/>
          </w:tcPr>
          <w:p w14:paraId="2967647A"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+1pp</w:t>
            </w:r>
          </w:p>
        </w:tc>
        <w:tc>
          <w:tcPr>
            <w:tcW w:w="1317" w:type="dxa"/>
            <w:shd w:val="clear" w:color="auto" w:fill="auto"/>
          </w:tcPr>
          <w:p w14:paraId="7E866E97"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+4pp*</w:t>
            </w:r>
          </w:p>
        </w:tc>
        <w:tc>
          <w:tcPr>
            <w:tcW w:w="1318" w:type="dxa"/>
            <w:shd w:val="clear" w:color="auto" w:fill="auto"/>
          </w:tcPr>
          <w:p w14:paraId="064D81A2"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+8pp*</w:t>
            </w:r>
          </w:p>
        </w:tc>
      </w:tr>
      <w:tr w:rsidR="00422EDD" w:rsidRPr="00830994" w14:paraId="5DFCC2C8"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5DCFCDCA"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rarely or never have negative or bad experiences with people from the same race or ethnicity</w:t>
            </w:r>
          </w:p>
        </w:tc>
        <w:tc>
          <w:tcPr>
            <w:tcW w:w="1317" w:type="dxa"/>
            <w:shd w:val="clear" w:color="auto" w:fill="auto"/>
          </w:tcPr>
          <w:p w14:paraId="0816B6CC"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8" w:type="dxa"/>
            <w:shd w:val="clear" w:color="auto" w:fill="auto"/>
          </w:tcPr>
          <w:p w14:paraId="6A6F5F9D"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-3pp</w:t>
            </w:r>
          </w:p>
        </w:tc>
        <w:tc>
          <w:tcPr>
            <w:tcW w:w="1317" w:type="dxa"/>
            <w:shd w:val="clear" w:color="auto" w:fill="auto"/>
          </w:tcPr>
          <w:p w14:paraId="4DB3EA05"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c>
          <w:tcPr>
            <w:tcW w:w="1318" w:type="dxa"/>
            <w:shd w:val="clear" w:color="auto" w:fill="auto"/>
          </w:tcPr>
          <w:p w14:paraId="0A258F72"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n/a</w:t>
            </w:r>
          </w:p>
        </w:tc>
      </w:tr>
      <w:tr w:rsidR="00422EDD" w:rsidRPr="00830994" w14:paraId="3B13AFB9" w14:textId="77777777" w:rsidTr="00636C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44C95F9A" w14:textId="77777777" w:rsidR="00422EDD" w:rsidRPr="00830994" w:rsidRDefault="00422ED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‘my local area is a place where people from different backgrounds get on well together’</w:t>
            </w:r>
          </w:p>
        </w:tc>
        <w:tc>
          <w:tcPr>
            <w:tcW w:w="1317" w:type="dxa"/>
            <w:shd w:val="clear" w:color="auto" w:fill="auto"/>
          </w:tcPr>
          <w:p w14:paraId="7C6574D4" w14:textId="77777777" w:rsidR="00422EDD" w:rsidRPr="00830994" w:rsidRDefault="00422EDD" w:rsidP="004A33EE">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+8pp*</w:t>
            </w:r>
          </w:p>
        </w:tc>
        <w:tc>
          <w:tcPr>
            <w:tcW w:w="1318" w:type="dxa"/>
            <w:shd w:val="clear" w:color="auto" w:fill="auto"/>
          </w:tcPr>
          <w:p w14:paraId="5B3FD9B5"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+7pp*</w:t>
            </w:r>
          </w:p>
        </w:tc>
        <w:tc>
          <w:tcPr>
            <w:tcW w:w="1317" w:type="dxa"/>
            <w:shd w:val="clear" w:color="auto" w:fill="auto"/>
          </w:tcPr>
          <w:p w14:paraId="3B8FD5C9"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+6pp*</w:t>
            </w:r>
          </w:p>
        </w:tc>
        <w:tc>
          <w:tcPr>
            <w:tcW w:w="1318" w:type="dxa"/>
            <w:shd w:val="clear" w:color="auto" w:fill="auto"/>
          </w:tcPr>
          <w:p w14:paraId="1809627A" w14:textId="77777777" w:rsidR="00422EDD" w:rsidRPr="00830994" w:rsidRDefault="00422EDD" w:rsidP="004A33EE">
            <w:pPr>
              <w:ind w:left="34" w:hanging="3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sz w:val="24"/>
                <w:szCs w:val="24"/>
              </w:rPr>
            </w:pPr>
            <w:r w:rsidRPr="00830994">
              <w:rPr>
                <w:rFonts w:asciiTheme="minorHAnsi" w:eastAsia="Arial" w:hAnsiTheme="minorHAnsi" w:cstheme="minorHAnsi"/>
                <w:b w:val="0"/>
                <w:color w:val="auto"/>
                <w:sz w:val="24"/>
                <w:szCs w:val="24"/>
              </w:rPr>
              <w:t>+12pp*</w:t>
            </w:r>
          </w:p>
        </w:tc>
      </w:tr>
    </w:tbl>
    <w:p w14:paraId="7D491808" w14:textId="77777777" w:rsidR="009B7DA7" w:rsidRPr="00830994" w:rsidRDefault="009B7DA7" w:rsidP="0084158D">
      <w:pPr>
        <w:pStyle w:val="KTRsub-heading"/>
      </w:pPr>
    </w:p>
    <w:p w14:paraId="782BE436" w14:textId="77777777" w:rsidR="00A56174" w:rsidRPr="00830994" w:rsidRDefault="00A56174">
      <w:pPr>
        <w:rPr>
          <w:rFonts w:asciiTheme="minorHAnsi" w:eastAsia="Calibri" w:hAnsiTheme="minorHAnsi" w:cstheme="minorHAnsi"/>
          <w:b/>
          <w:color w:val="00B0F0"/>
          <w:sz w:val="20"/>
          <w:szCs w:val="18"/>
        </w:rPr>
      </w:pPr>
      <w:r w:rsidRPr="00830994">
        <w:rPr>
          <w:rFonts w:asciiTheme="minorHAnsi" w:hAnsiTheme="minorHAnsi" w:cstheme="minorHAnsi"/>
          <w:color w:val="00B0F0"/>
        </w:rPr>
        <w:br w:type="page"/>
      </w:r>
    </w:p>
    <w:p w14:paraId="46DEEED1" w14:textId="77777777" w:rsidR="00765535"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28</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ONS wellbeing measures</w:t>
      </w:r>
    </w:p>
    <w:tbl>
      <w:tblPr>
        <w:tblStyle w:val="LightList-Accent1"/>
        <w:tblW w:w="9665" w:type="dxa"/>
        <w:tblInd w:w="-152" w:type="dxa"/>
        <w:tblLook w:val="04A0" w:firstRow="1" w:lastRow="0" w:firstColumn="1" w:lastColumn="0" w:noHBand="0" w:noVBand="1"/>
      </w:tblPr>
      <w:tblGrid>
        <w:gridCol w:w="4395"/>
        <w:gridCol w:w="1317"/>
        <w:gridCol w:w="1318"/>
        <w:gridCol w:w="1317"/>
        <w:gridCol w:w="1318"/>
      </w:tblGrid>
      <w:tr w:rsidR="00765535" w:rsidRPr="00830994" w14:paraId="1D89993F" w14:textId="77777777" w:rsidTr="002D40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9C9B9B" w:themeColor="accent1"/>
              <w:bottom w:val="nil"/>
              <w:right w:val="single" w:sz="4" w:space="0" w:color="9C9B9B" w:themeColor="accent1"/>
            </w:tcBorders>
            <w:shd w:val="clear" w:color="auto" w:fill="00AEEF"/>
          </w:tcPr>
          <w:p w14:paraId="717CA3DC" w14:textId="77777777" w:rsidR="00765535" w:rsidRPr="00830994" w:rsidRDefault="00765535" w:rsidP="002D4065">
            <w:pPr>
              <w:ind w:left="34"/>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ONS Wellbeing measures</w:t>
            </w:r>
          </w:p>
        </w:tc>
        <w:tc>
          <w:tcPr>
            <w:tcW w:w="1317" w:type="dxa"/>
            <w:tcBorders>
              <w:top w:val="single" w:sz="8" w:space="0" w:color="9C9B9B" w:themeColor="accent1"/>
              <w:left w:val="single" w:sz="4" w:space="0" w:color="9C9B9B" w:themeColor="accent1"/>
              <w:bottom w:val="nil"/>
            </w:tcBorders>
            <w:shd w:val="clear" w:color="auto" w:fill="00AEEF"/>
          </w:tcPr>
          <w:p w14:paraId="55A72A41" w14:textId="77777777" w:rsidR="00765535" w:rsidRPr="00830994" w:rsidRDefault="00765535" w:rsidP="007931EC">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16</w:t>
            </w:r>
          </w:p>
        </w:tc>
        <w:tc>
          <w:tcPr>
            <w:tcW w:w="1318" w:type="dxa"/>
            <w:tcBorders>
              <w:top w:val="single" w:sz="8" w:space="0" w:color="9C9B9B" w:themeColor="accent1"/>
              <w:left w:val="single" w:sz="4" w:space="0" w:color="9C9B9B" w:themeColor="accent1"/>
              <w:bottom w:val="nil"/>
              <w:right w:val="single" w:sz="4" w:space="0" w:color="9C9B9B" w:themeColor="accent1"/>
            </w:tcBorders>
            <w:shd w:val="clear" w:color="auto" w:fill="00AEEF"/>
          </w:tcPr>
          <w:p w14:paraId="090CD8DB" w14:textId="77777777" w:rsidR="00765535" w:rsidRPr="00830994" w:rsidRDefault="00765535"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16</w:t>
            </w:r>
          </w:p>
        </w:tc>
        <w:tc>
          <w:tcPr>
            <w:tcW w:w="1317" w:type="dxa"/>
            <w:tcBorders>
              <w:top w:val="single" w:sz="8" w:space="0" w:color="9C9B9B" w:themeColor="accent1"/>
              <w:left w:val="single" w:sz="4" w:space="0" w:color="9C9B9B" w:themeColor="accent1"/>
              <w:bottom w:val="nil"/>
            </w:tcBorders>
            <w:shd w:val="clear" w:color="auto" w:fill="00AEEF"/>
          </w:tcPr>
          <w:p w14:paraId="4CE809D9" w14:textId="77777777" w:rsidR="00765535" w:rsidRPr="00830994" w:rsidRDefault="00765535" w:rsidP="007931EC">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Summer 15</w:t>
            </w:r>
          </w:p>
        </w:tc>
        <w:tc>
          <w:tcPr>
            <w:tcW w:w="1318" w:type="dxa"/>
            <w:tcBorders>
              <w:top w:val="single" w:sz="8" w:space="0" w:color="9C9B9B" w:themeColor="accent1"/>
              <w:left w:val="single" w:sz="4" w:space="0" w:color="9C9B9B" w:themeColor="accent1"/>
              <w:bottom w:val="nil"/>
            </w:tcBorders>
            <w:shd w:val="clear" w:color="auto" w:fill="00AEEF"/>
          </w:tcPr>
          <w:p w14:paraId="7CCE9DD3" w14:textId="77777777" w:rsidR="00765535" w:rsidRPr="00830994" w:rsidRDefault="00765535" w:rsidP="002D4065">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color w:val="FFFFFF" w:themeColor="background1"/>
                <w:sz w:val="24"/>
                <w:szCs w:val="24"/>
              </w:rPr>
              <w:t>Impact Autumn 15</w:t>
            </w:r>
          </w:p>
        </w:tc>
      </w:tr>
      <w:tr w:rsidR="0095174D" w:rsidRPr="00830994" w14:paraId="5E9EFE83"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9C9B9B" w:themeColor="accent1"/>
            </w:tcBorders>
          </w:tcPr>
          <w:p w14:paraId="42C8C773" w14:textId="77777777" w:rsidR="0095174D" w:rsidRPr="00830994" w:rsidRDefault="0095174D" w:rsidP="00582CAC">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completely satisfied with life nowadays (10 out of 10)</w:t>
            </w:r>
          </w:p>
        </w:tc>
        <w:tc>
          <w:tcPr>
            <w:tcW w:w="1317" w:type="dxa"/>
            <w:tcBorders>
              <w:left w:val="single" w:sz="4" w:space="0" w:color="9C9B9B" w:themeColor="accent1"/>
            </w:tcBorders>
            <w:vAlign w:val="center"/>
          </w:tcPr>
          <w:p w14:paraId="2B985E25" w14:textId="77777777" w:rsidR="0095174D" w:rsidRPr="00830994" w:rsidRDefault="004A33EE" w:rsidP="00582C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+7</w:t>
            </w:r>
            <w:r w:rsidR="0095174D" w:rsidRPr="00830994">
              <w:rPr>
                <w:rFonts w:asciiTheme="minorHAnsi" w:hAnsiTheme="minorHAnsi" w:cstheme="minorHAnsi"/>
                <w:bCs/>
                <w:color w:val="000000"/>
                <w:sz w:val="24"/>
                <w:szCs w:val="24"/>
              </w:rPr>
              <w:t>pp*</w:t>
            </w:r>
          </w:p>
        </w:tc>
        <w:tc>
          <w:tcPr>
            <w:tcW w:w="1318" w:type="dxa"/>
            <w:tcBorders>
              <w:left w:val="single" w:sz="4" w:space="0" w:color="9C9B9B" w:themeColor="accent1"/>
              <w:right w:val="single" w:sz="4" w:space="0" w:color="9C9B9B" w:themeColor="accent1"/>
            </w:tcBorders>
            <w:vAlign w:val="center"/>
          </w:tcPr>
          <w:p w14:paraId="0F608357" w14:textId="77777777" w:rsidR="0095174D" w:rsidRPr="00830994" w:rsidRDefault="0095174D"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17" w:type="dxa"/>
            <w:tcBorders>
              <w:left w:val="single" w:sz="4" w:space="0" w:color="9C9B9B" w:themeColor="accent1"/>
            </w:tcBorders>
            <w:vAlign w:val="center"/>
          </w:tcPr>
          <w:p w14:paraId="049B688A" w14:textId="77777777" w:rsidR="0095174D" w:rsidRPr="00830994" w:rsidRDefault="0095174D"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+3pp*</w:t>
            </w:r>
          </w:p>
        </w:tc>
        <w:tc>
          <w:tcPr>
            <w:tcW w:w="1318" w:type="dxa"/>
            <w:tcBorders>
              <w:left w:val="single" w:sz="4" w:space="0" w:color="9C9B9B" w:themeColor="accent1"/>
            </w:tcBorders>
            <w:vAlign w:val="center"/>
          </w:tcPr>
          <w:p w14:paraId="590637FE" w14:textId="77777777" w:rsidR="0095174D" w:rsidRPr="00830994" w:rsidRDefault="0095174D"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r>
      <w:tr w:rsidR="0095174D" w:rsidRPr="00830994" w14:paraId="1250D67B"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9C9B9B" w:themeColor="accent1"/>
            </w:tcBorders>
          </w:tcPr>
          <w:p w14:paraId="1496CF5E" w14:textId="77777777" w:rsidR="0095174D" w:rsidRPr="00830994" w:rsidRDefault="0095174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feel that the things they do in their life are completely worthwhile (10 out of 10)</w:t>
            </w:r>
          </w:p>
        </w:tc>
        <w:tc>
          <w:tcPr>
            <w:tcW w:w="1317" w:type="dxa"/>
            <w:tcBorders>
              <w:left w:val="single" w:sz="4" w:space="0" w:color="9C9B9B" w:themeColor="accent1"/>
            </w:tcBorders>
            <w:vAlign w:val="center"/>
          </w:tcPr>
          <w:p w14:paraId="789E1293" w14:textId="77777777" w:rsidR="0095174D" w:rsidRPr="00830994" w:rsidRDefault="00C14E86" w:rsidP="00C14E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+12</w:t>
            </w:r>
            <w:r w:rsidR="0095174D" w:rsidRPr="00830994">
              <w:rPr>
                <w:rFonts w:asciiTheme="minorHAnsi" w:hAnsiTheme="minorHAnsi" w:cstheme="minorHAnsi"/>
                <w:bCs/>
                <w:color w:val="000000"/>
                <w:sz w:val="24"/>
                <w:szCs w:val="24"/>
              </w:rPr>
              <w:t>pp*</w:t>
            </w:r>
          </w:p>
        </w:tc>
        <w:tc>
          <w:tcPr>
            <w:tcW w:w="1318" w:type="dxa"/>
            <w:tcBorders>
              <w:left w:val="single" w:sz="4" w:space="0" w:color="9C9B9B" w:themeColor="accent1"/>
              <w:right w:val="single" w:sz="4" w:space="0" w:color="9C9B9B" w:themeColor="accent1"/>
            </w:tcBorders>
            <w:vAlign w:val="center"/>
          </w:tcPr>
          <w:p w14:paraId="633B91E7" w14:textId="77777777" w:rsidR="0095174D" w:rsidRPr="00830994" w:rsidRDefault="0095174D"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17" w:type="dxa"/>
            <w:tcBorders>
              <w:left w:val="single" w:sz="4" w:space="0" w:color="9C9B9B" w:themeColor="accent1"/>
            </w:tcBorders>
            <w:vAlign w:val="center"/>
          </w:tcPr>
          <w:p w14:paraId="7F593889" w14:textId="77777777" w:rsidR="0095174D" w:rsidRPr="00830994" w:rsidRDefault="0095174D"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18" w:type="dxa"/>
            <w:tcBorders>
              <w:left w:val="single" w:sz="4" w:space="0" w:color="9C9B9B" w:themeColor="accent1"/>
            </w:tcBorders>
            <w:vAlign w:val="center"/>
          </w:tcPr>
          <w:p w14:paraId="1CDAD602" w14:textId="77777777" w:rsidR="0095174D" w:rsidRPr="00830994" w:rsidRDefault="0095174D"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+8pp*</w:t>
            </w:r>
          </w:p>
        </w:tc>
      </w:tr>
      <w:tr w:rsidR="0095174D" w:rsidRPr="00830994" w14:paraId="17870D5F"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9C9B9B" w:themeColor="accent1"/>
            </w:tcBorders>
          </w:tcPr>
          <w:p w14:paraId="4240F8A9" w14:textId="77777777" w:rsidR="0095174D" w:rsidRPr="00830994" w:rsidRDefault="0095174D" w:rsidP="00582CAC">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felt completely happy yesterday (10 out of 10)</w:t>
            </w:r>
          </w:p>
        </w:tc>
        <w:tc>
          <w:tcPr>
            <w:tcW w:w="1317" w:type="dxa"/>
            <w:tcBorders>
              <w:left w:val="single" w:sz="4" w:space="0" w:color="9C9B9B" w:themeColor="accent1"/>
            </w:tcBorders>
            <w:vAlign w:val="center"/>
          </w:tcPr>
          <w:p w14:paraId="51904C47" w14:textId="77777777" w:rsidR="0095174D" w:rsidRPr="00830994" w:rsidRDefault="0095174D" w:rsidP="00582C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+3pp</w:t>
            </w:r>
          </w:p>
        </w:tc>
        <w:tc>
          <w:tcPr>
            <w:tcW w:w="1318" w:type="dxa"/>
            <w:tcBorders>
              <w:left w:val="single" w:sz="4" w:space="0" w:color="9C9B9B" w:themeColor="accent1"/>
              <w:right w:val="single" w:sz="4" w:space="0" w:color="9C9B9B" w:themeColor="accent1"/>
            </w:tcBorders>
            <w:vAlign w:val="center"/>
          </w:tcPr>
          <w:p w14:paraId="27CB1450" w14:textId="77777777" w:rsidR="0095174D" w:rsidRPr="00830994" w:rsidRDefault="0095174D"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17" w:type="dxa"/>
            <w:tcBorders>
              <w:left w:val="single" w:sz="4" w:space="0" w:color="9C9B9B" w:themeColor="accent1"/>
            </w:tcBorders>
            <w:vAlign w:val="center"/>
          </w:tcPr>
          <w:p w14:paraId="34D716B5" w14:textId="77777777" w:rsidR="0095174D" w:rsidRPr="00830994" w:rsidRDefault="00364FC5"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18" w:type="dxa"/>
            <w:tcBorders>
              <w:left w:val="single" w:sz="4" w:space="0" w:color="9C9B9B" w:themeColor="accent1"/>
            </w:tcBorders>
            <w:vAlign w:val="center"/>
          </w:tcPr>
          <w:p w14:paraId="3A8EE8D5" w14:textId="77777777" w:rsidR="0095174D" w:rsidRPr="00830994" w:rsidRDefault="0095174D" w:rsidP="00582CAC">
            <w:pPr>
              <w:ind w:left="-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r>
      <w:tr w:rsidR="0095174D" w:rsidRPr="00830994" w14:paraId="27025306"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9C9B9B" w:themeColor="accent1"/>
            </w:tcBorders>
          </w:tcPr>
          <w:p w14:paraId="3318AEC2" w14:textId="77777777" w:rsidR="0095174D" w:rsidRPr="00830994" w:rsidRDefault="0095174D"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did not feel at all anxious yesterday (0 out of 10)</w:t>
            </w:r>
          </w:p>
        </w:tc>
        <w:tc>
          <w:tcPr>
            <w:tcW w:w="1317" w:type="dxa"/>
            <w:tcBorders>
              <w:left w:val="single" w:sz="4" w:space="0" w:color="9C9B9B" w:themeColor="accent1"/>
            </w:tcBorders>
            <w:vAlign w:val="center"/>
          </w:tcPr>
          <w:p w14:paraId="54F5199F" w14:textId="77777777" w:rsidR="0095174D" w:rsidRPr="00830994" w:rsidRDefault="0095174D" w:rsidP="002D40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+11pp*</w:t>
            </w:r>
          </w:p>
        </w:tc>
        <w:tc>
          <w:tcPr>
            <w:tcW w:w="1318" w:type="dxa"/>
            <w:tcBorders>
              <w:left w:val="single" w:sz="4" w:space="0" w:color="9C9B9B" w:themeColor="accent1"/>
              <w:right w:val="single" w:sz="4" w:space="0" w:color="9C9B9B" w:themeColor="accent1"/>
            </w:tcBorders>
            <w:vAlign w:val="center"/>
          </w:tcPr>
          <w:p w14:paraId="59E4DE19" w14:textId="77777777" w:rsidR="0095174D" w:rsidRPr="00830994" w:rsidRDefault="0095174D"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+7pp*</w:t>
            </w:r>
          </w:p>
        </w:tc>
        <w:tc>
          <w:tcPr>
            <w:tcW w:w="1317" w:type="dxa"/>
            <w:tcBorders>
              <w:left w:val="single" w:sz="4" w:space="0" w:color="9C9B9B" w:themeColor="accent1"/>
            </w:tcBorders>
            <w:vAlign w:val="center"/>
          </w:tcPr>
          <w:p w14:paraId="3C295028" w14:textId="77777777" w:rsidR="0095174D" w:rsidRPr="00830994" w:rsidRDefault="0095174D"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+9pp*</w:t>
            </w:r>
          </w:p>
        </w:tc>
        <w:tc>
          <w:tcPr>
            <w:tcW w:w="1318" w:type="dxa"/>
            <w:tcBorders>
              <w:left w:val="single" w:sz="4" w:space="0" w:color="9C9B9B" w:themeColor="accent1"/>
            </w:tcBorders>
            <w:vAlign w:val="center"/>
          </w:tcPr>
          <w:p w14:paraId="17F4D7AA" w14:textId="77777777" w:rsidR="0095174D" w:rsidRPr="00830994" w:rsidRDefault="00364FC5" w:rsidP="002D4065">
            <w:pPr>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r>
    </w:tbl>
    <w:p w14:paraId="1F37E4D9" w14:textId="77777777" w:rsidR="00C6474D" w:rsidRPr="00830994" w:rsidRDefault="00C6474D" w:rsidP="0084158D">
      <w:pPr>
        <w:pStyle w:val="KTRsub-heading"/>
      </w:pPr>
    </w:p>
    <w:p w14:paraId="3E53203D" w14:textId="77777777" w:rsidR="00765535"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29</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Community involvement attitude outcome measures</w:t>
      </w:r>
    </w:p>
    <w:tbl>
      <w:tblPr>
        <w:tblStyle w:val="LightList-Accent1"/>
        <w:tblW w:w="9665" w:type="dxa"/>
        <w:tblInd w:w="-152" w:type="dxa"/>
        <w:tblLook w:val="04A0" w:firstRow="1" w:lastRow="0" w:firstColumn="1" w:lastColumn="0" w:noHBand="0" w:noVBand="1"/>
      </w:tblPr>
      <w:tblGrid>
        <w:gridCol w:w="4354"/>
        <w:gridCol w:w="1327"/>
        <w:gridCol w:w="1328"/>
        <w:gridCol w:w="1328"/>
        <w:gridCol w:w="1328"/>
      </w:tblGrid>
      <w:tr w:rsidR="00765535" w:rsidRPr="00830994" w14:paraId="5BA5F07B" w14:textId="77777777" w:rsidTr="002D406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shd w:val="clear" w:color="auto" w:fill="FBB040"/>
          </w:tcPr>
          <w:p w14:paraId="1608A1F9" w14:textId="77777777" w:rsidR="00765535" w:rsidRPr="00830994" w:rsidRDefault="00765535" w:rsidP="002D4065">
            <w:pPr>
              <w:ind w:left="34"/>
              <w:rPr>
                <w:rFonts w:asciiTheme="minorHAnsi" w:hAnsiTheme="minorHAnsi" w:cstheme="minorHAnsi"/>
                <w:color w:val="auto"/>
                <w:sz w:val="24"/>
                <w:szCs w:val="24"/>
              </w:rPr>
            </w:pPr>
            <w:r w:rsidRPr="00830994">
              <w:rPr>
                <w:rFonts w:asciiTheme="minorHAnsi" w:hAnsiTheme="minorHAnsi" w:cstheme="minorHAnsi"/>
                <w:color w:val="auto"/>
                <w:sz w:val="24"/>
                <w:szCs w:val="24"/>
              </w:rPr>
              <w:t>Outcome: Community involvement attitude</w:t>
            </w:r>
          </w:p>
        </w:tc>
        <w:tc>
          <w:tcPr>
            <w:tcW w:w="1327" w:type="dxa"/>
            <w:tcBorders>
              <w:top w:val="single" w:sz="8" w:space="0" w:color="9C9B9B" w:themeColor="accent1"/>
              <w:left w:val="single" w:sz="4" w:space="0" w:color="9C9B9B" w:themeColor="accent1"/>
              <w:bottom w:val="single" w:sz="8" w:space="0" w:color="9C9B9B" w:themeColor="accent1"/>
            </w:tcBorders>
            <w:shd w:val="clear" w:color="auto" w:fill="FBB040"/>
          </w:tcPr>
          <w:p w14:paraId="643A90D1" w14:textId="77777777" w:rsidR="00765535" w:rsidRPr="00830994" w:rsidRDefault="00765535" w:rsidP="007931EC">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830994">
              <w:rPr>
                <w:rFonts w:asciiTheme="minorHAnsi" w:hAnsiTheme="minorHAnsi" w:cstheme="minorHAnsi"/>
                <w:color w:val="auto"/>
                <w:sz w:val="24"/>
                <w:szCs w:val="24"/>
              </w:rPr>
              <w:t>Impact Summer 16</w:t>
            </w:r>
          </w:p>
        </w:tc>
        <w:tc>
          <w:tcPr>
            <w:tcW w:w="1328" w:type="dxa"/>
            <w:tcBorders>
              <w:top w:val="single" w:sz="8" w:space="0" w:color="9C9B9B" w:themeColor="accent1"/>
              <w:left w:val="single" w:sz="4" w:space="0" w:color="9C9B9B" w:themeColor="accent1"/>
              <w:bottom w:val="single" w:sz="8" w:space="0" w:color="9C9B9B" w:themeColor="accent1"/>
              <w:right w:val="single" w:sz="4" w:space="0" w:color="9C9B9B" w:themeColor="accent1"/>
            </w:tcBorders>
            <w:shd w:val="clear" w:color="auto" w:fill="FBB040"/>
          </w:tcPr>
          <w:p w14:paraId="35D28714"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Autumn </w:t>
            </w:r>
          </w:p>
          <w:p w14:paraId="6894EC58"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16</w:t>
            </w:r>
          </w:p>
        </w:tc>
        <w:tc>
          <w:tcPr>
            <w:tcW w:w="1328" w:type="dxa"/>
            <w:tcBorders>
              <w:top w:val="single" w:sz="8" w:space="0" w:color="9C9B9B" w:themeColor="accent1"/>
              <w:left w:val="single" w:sz="4" w:space="0" w:color="9C9B9B" w:themeColor="accent1"/>
              <w:bottom w:val="single" w:sz="8" w:space="0" w:color="9C9B9B" w:themeColor="accent1"/>
            </w:tcBorders>
            <w:shd w:val="clear" w:color="auto" w:fill="FBB040"/>
          </w:tcPr>
          <w:p w14:paraId="343BE341"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Summer </w:t>
            </w:r>
          </w:p>
          <w:p w14:paraId="788A150B" w14:textId="77777777" w:rsidR="00765535" w:rsidRPr="00830994" w:rsidRDefault="00765535" w:rsidP="007931EC">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15</w:t>
            </w:r>
          </w:p>
        </w:tc>
        <w:tc>
          <w:tcPr>
            <w:tcW w:w="1328" w:type="dxa"/>
            <w:tcBorders>
              <w:top w:val="single" w:sz="8" w:space="0" w:color="9C9B9B" w:themeColor="accent1"/>
              <w:left w:val="single" w:sz="4" w:space="0" w:color="9C9B9B" w:themeColor="accent1"/>
              <w:bottom w:val="single" w:sz="8" w:space="0" w:color="9C9B9B" w:themeColor="accent1"/>
            </w:tcBorders>
            <w:shd w:val="clear" w:color="auto" w:fill="FBB040"/>
          </w:tcPr>
          <w:p w14:paraId="64563E6E"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Impact Autumn 15</w:t>
            </w:r>
          </w:p>
        </w:tc>
      </w:tr>
      <w:tr w:rsidR="00765535" w:rsidRPr="00830994" w14:paraId="217C3A0C"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8077574" w14:textId="77777777" w:rsidR="00765535" w:rsidRPr="00830994" w:rsidRDefault="00765535" w:rsidP="00C11DCF">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xml:space="preserve">% agree that </w:t>
            </w:r>
            <w:r w:rsidR="00C11DCF" w:rsidRPr="00830994">
              <w:rPr>
                <w:rFonts w:asciiTheme="minorHAnsi" w:hAnsiTheme="minorHAnsi" w:cstheme="minorHAnsi"/>
                <w:b w:val="0"/>
                <w:color w:val="000000"/>
                <w:sz w:val="24"/>
                <w:szCs w:val="24"/>
              </w:rPr>
              <w:t>‘I would</w:t>
            </w:r>
            <w:r w:rsidRPr="00830994">
              <w:rPr>
                <w:rFonts w:asciiTheme="minorHAnsi" w:hAnsiTheme="minorHAnsi" w:cstheme="minorHAnsi"/>
                <w:b w:val="0"/>
                <w:color w:val="000000"/>
                <w:sz w:val="24"/>
                <w:szCs w:val="24"/>
              </w:rPr>
              <w:t xml:space="preserve"> know how to deal with a problem in</w:t>
            </w:r>
            <w:r w:rsidR="00C11DCF" w:rsidRPr="00830994">
              <w:rPr>
                <w:rFonts w:asciiTheme="minorHAnsi" w:hAnsiTheme="minorHAnsi" w:cstheme="minorHAnsi"/>
                <w:b w:val="0"/>
                <w:color w:val="000000"/>
                <w:sz w:val="24"/>
                <w:szCs w:val="24"/>
              </w:rPr>
              <w:t xml:space="preserve"> my local area if I</w:t>
            </w:r>
            <w:r w:rsidRPr="00830994">
              <w:rPr>
                <w:rFonts w:asciiTheme="minorHAnsi" w:hAnsiTheme="minorHAnsi" w:cstheme="minorHAnsi"/>
                <w:b w:val="0"/>
                <w:color w:val="000000"/>
                <w:sz w:val="24"/>
                <w:szCs w:val="24"/>
              </w:rPr>
              <w:t xml:space="preserve"> wanted to</w:t>
            </w:r>
          </w:p>
        </w:tc>
        <w:tc>
          <w:tcPr>
            <w:tcW w:w="1327" w:type="dxa"/>
            <w:tcBorders>
              <w:left w:val="single" w:sz="4" w:space="0" w:color="9C9B9B" w:themeColor="accent1"/>
            </w:tcBorders>
            <w:vAlign w:val="center"/>
          </w:tcPr>
          <w:p w14:paraId="2131A3A8"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+20pp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right w:val="single" w:sz="4" w:space="0" w:color="9C9B9B" w:themeColor="accent1"/>
            </w:tcBorders>
            <w:vAlign w:val="center"/>
          </w:tcPr>
          <w:p w14:paraId="08602692"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+17pp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6BB46DE7"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+15pp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03E91FF9"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+15pp</w:t>
            </w:r>
            <w:r w:rsidR="00B0759C" w:rsidRPr="00830994">
              <w:rPr>
                <w:rFonts w:asciiTheme="minorHAnsi" w:hAnsiTheme="minorHAnsi" w:cstheme="minorHAnsi"/>
                <w:bCs/>
                <w:color w:val="000000"/>
                <w:sz w:val="24"/>
                <w:szCs w:val="24"/>
              </w:rPr>
              <w:t>*</w:t>
            </w:r>
          </w:p>
        </w:tc>
      </w:tr>
      <w:tr w:rsidR="00765535" w:rsidRPr="00830994" w14:paraId="06D20B06"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35CBA6BE" w14:textId="77777777" w:rsidR="00765535" w:rsidRPr="00830994" w:rsidRDefault="00765535" w:rsidP="00C11DCF">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xml:space="preserve">% agree that </w:t>
            </w:r>
            <w:r w:rsidR="00C11DCF" w:rsidRPr="00830994">
              <w:rPr>
                <w:rFonts w:asciiTheme="minorHAnsi" w:hAnsiTheme="minorHAnsi" w:cstheme="minorHAnsi"/>
                <w:b w:val="0"/>
                <w:color w:val="000000"/>
                <w:sz w:val="24"/>
                <w:szCs w:val="24"/>
              </w:rPr>
              <w:t>‘I</w:t>
            </w:r>
            <w:r w:rsidRPr="00830994">
              <w:rPr>
                <w:rFonts w:asciiTheme="minorHAnsi" w:hAnsiTheme="minorHAnsi" w:cstheme="minorHAnsi"/>
                <w:b w:val="0"/>
                <w:color w:val="000000"/>
                <w:sz w:val="24"/>
                <w:szCs w:val="24"/>
              </w:rPr>
              <w:t xml:space="preserve"> understand the organisations and people that have influence in </w:t>
            </w:r>
            <w:r w:rsidR="00C11DCF" w:rsidRPr="00830994">
              <w:rPr>
                <w:rFonts w:asciiTheme="minorHAnsi" w:hAnsiTheme="minorHAnsi" w:cstheme="minorHAnsi"/>
                <w:b w:val="0"/>
                <w:color w:val="000000"/>
                <w:sz w:val="24"/>
                <w:szCs w:val="24"/>
              </w:rPr>
              <w:t>my</w:t>
            </w:r>
            <w:r w:rsidRPr="00830994">
              <w:rPr>
                <w:rFonts w:asciiTheme="minorHAnsi" w:hAnsiTheme="minorHAnsi" w:cstheme="minorHAnsi"/>
                <w:b w:val="0"/>
                <w:color w:val="000000"/>
                <w:sz w:val="24"/>
                <w:szCs w:val="24"/>
              </w:rPr>
              <w:t xml:space="preserve"> local area</w:t>
            </w:r>
            <w:r w:rsidR="00C11DCF" w:rsidRPr="00830994">
              <w:rPr>
                <w:rFonts w:asciiTheme="minorHAnsi" w:hAnsiTheme="minorHAnsi" w:cstheme="minorHAnsi"/>
                <w:b w:val="0"/>
                <w:color w:val="000000"/>
                <w:sz w:val="24"/>
                <w:szCs w:val="24"/>
              </w:rPr>
              <w:t>’</w:t>
            </w:r>
          </w:p>
        </w:tc>
        <w:tc>
          <w:tcPr>
            <w:tcW w:w="1327" w:type="dxa"/>
            <w:tcBorders>
              <w:left w:val="single" w:sz="4" w:space="0" w:color="9C9B9B" w:themeColor="accent1"/>
            </w:tcBorders>
            <w:vAlign w:val="center"/>
          </w:tcPr>
          <w:p w14:paraId="60C88C55"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+15pp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right w:val="single" w:sz="4" w:space="0" w:color="9C9B9B" w:themeColor="accent1"/>
            </w:tcBorders>
            <w:vAlign w:val="center"/>
          </w:tcPr>
          <w:p w14:paraId="08BC7365"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w:t>
            </w:r>
            <w:r w:rsidR="00F96999" w:rsidRPr="00830994">
              <w:rPr>
                <w:rFonts w:asciiTheme="minorHAnsi" w:hAnsiTheme="minorHAnsi" w:cstheme="minorHAnsi"/>
                <w:bCs/>
                <w:color w:val="000000"/>
                <w:sz w:val="24"/>
                <w:szCs w:val="24"/>
              </w:rPr>
              <w:t>1</w:t>
            </w:r>
            <w:r w:rsidRPr="00830994">
              <w:rPr>
                <w:rFonts w:asciiTheme="minorHAnsi" w:hAnsiTheme="minorHAnsi" w:cstheme="minorHAnsi"/>
                <w:bCs/>
                <w:color w:val="000000"/>
                <w:sz w:val="24"/>
                <w:szCs w:val="24"/>
              </w:rPr>
              <w:t>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40A3AD5A"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+7pp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623E305B"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+12pp</w:t>
            </w:r>
            <w:r w:rsidR="00B0759C" w:rsidRPr="00830994">
              <w:rPr>
                <w:rFonts w:asciiTheme="minorHAnsi" w:hAnsiTheme="minorHAnsi" w:cstheme="minorHAnsi"/>
                <w:bCs/>
                <w:color w:val="000000"/>
                <w:sz w:val="24"/>
                <w:szCs w:val="24"/>
              </w:rPr>
              <w:t>*</w:t>
            </w:r>
          </w:p>
        </w:tc>
      </w:tr>
      <w:tr w:rsidR="00765535" w:rsidRPr="00830994" w14:paraId="08E1C8CD" w14:textId="77777777" w:rsidTr="002D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42FD913D" w14:textId="77777777" w:rsidR="00765535" w:rsidRPr="00830994" w:rsidRDefault="00765535"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feel able to have an impact on the world around me’</w:t>
            </w:r>
          </w:p>
        </w:tc>
        <w:tc>
          <w:tcPr>
            <w:tcW w:w="1327" w:type="dxa"/>
            <w:tcBorders>
              <w:left w:val="single" w:sz="4" w:space="0" w:color="9C9B9B" w:themeColor="accent1"/>
            </w:tcBorders>
            <w:vAlign w:val="center"/>
          </w:tcPr>
          <w:p w14:paraId="14B9A382"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+17pp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right w:val="single" w:sz="4" w:space="0" w:color="9C9B9B" w:themeColor="accent1"/>
            </w:tcBorders>
            <w:vAlign w:val="center"/>
          </w:tcPr>
          <w:p w14:paraId="30C27D9B"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+13pp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305972CF"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+14pp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tcBorders>
            <w:vAlign w:val="center"/>
          </w:tcPr>
          <w:p w14:paraId="72963E52" w14:textId="77777777" w:rsidR="00765535" w:rsidRPr="00830994" w:rsidRDefault="00765535"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+12pp</w:t>
            </w:r>
            <w:r w:rsidR="00B0759C" w:rsidRPr="00830994">
              <w:rPr>
                <w:rFonts w:asciiTheme="minorHAnsi" w:hAnsiTheme="minorHAnsi" w:cstheme="minorHAnsi"/>
                <w:bCs/>
                <w:color w:val="000000"/>
                <w:sz w:val="24"/>
                <w:szCs w:val="24"/>
              </w:rPr>
              <w:t>*</w:t>
            </w:r>
          </w:p>
        </w:tc>
      </w:tr>
      <w:tr w:rsidR="00765535" w:rsidRPr="00830994" w14:paraId="1A72EC22" w14:textId="77777777" w:rsidTr="002D4065">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58E1216F" w14:textId="77777777" w:rsidR="00765535" w:rsidRPr="00830994" w:rsidRDefault="00765535"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agree that ‘I am someone others can rely on’</w:t>
            </w:r>
          </w:p>
        </w:tc>
        <w:tc>
          <w:tcPr>
            <w:tcW w:w="1327" w:type="dxa"/>
            <w:tcBorders>
              <w:left w:val="single" w:sz="4" w:space="0" w:color="9C9B9B" w:themeColor="accent1"/>
            </w:tcBorders>
            <w:vAlign w:val="center"/>
          </w:tcPr>
          <w:p w14:paraId="4FCC8BAB"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+11pp</w:t>
            </w:r>
            <w:r w:rsidR="00B0759C" w:rsidRPr="00830994">
              <w:rPr>
                <w:rFonts w:asciiTheme="minorHAnsi" w:hAnsiTheme="minorHAnsi" w:cstheme="minorHAnsi"/>
                <w:bCs/>
                <w:color w:val="000000"/>
                <w:sz w:val="24"/>
                <w:szCs w:val="24"/>
              </w:rPr>
              <w:t>*</w:t>
            </w:r>
          </w:p>
        </w:tc>
        <w:tc>
          <w:tcPr>
            <w:tcW w:w="1328" w:type="dxa"/>
            <w:tcBorders>
              <w:left w:val="single" w:sz="4" w:space="0" w:color="9C9B9B" w:themeColor="accent1"/>
              <w:right w:val="single" w:sz="4" w:space="0" w:color="9C9B9B" w:themeColor="accent1"/>
            </w:tcBorders>
            <w:vAlign w:val="center"/>
          </w:tcPr>
          <w:p w14:paraId="751711FC" w14:textId="77777777" w:rsidR="00765535" w:rsidRPr="00830994" w:rsidRDefault="00B0759C"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28" w:type="dxa"/>
            <w:tcBorders>
              <w:left w:val="single" w:sz="4" w:space="0" w:color="9C9B9B" w:themeColor="accent1"/>
            </w:tcBorders>
            <w:vAlign w:val="center"/>
          </w:tcPr>
          <w:p w14:paraId="1119DBD9" w14:textId="77777777" w:rsidR="00765535"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+2pp</w:t>
            </w:r>
          </w:p>
        </w:tc>
        <w:tc>
          <w:tcPr>
            <w:tcW w:w="1328" w:type="dxa"/>
            <w:tcBorders>
              <w:left w:val="single" w:sz="4" w:space="0" w:color="9C9B9B" w:themeColor="accent1"/>
            </w:tcBorders>
            <w:vAlign w:val="center"/>
          </w:tcPr>
          <w:p w14:paraId="2813CB81" w14:textId="77777777" w:rsidR="00765535" w:rsidRPr="00830994" w:rsidRDefault="00765535"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w:t>
            </w:r>
            <w:r w:rsidR="00B0759C" w:rsidRPr="00830994">
              <w:rPr>
                <w:rFonts w:asciiTheme="minorHAnsi" w:hAnsiTheme="minorHAnsi" w:cstheme="minorHAnsi"/>
                <w:bCs/>
                <w:color w:val="000000"/>
                <w:sz w:val="24"/>
                <w:szCs w:val="24"/>
              </w:rPr>
              <w:t>p*</w:t>
            </w:r>
          </w:p>
        </w:tc>
      </w:tr>
    </w:tbl>
    <w:p w14:paraId="45D986C7" w14:textId="77777777" w:rsidR="00A56174" w:rsidRPr="00830994" w:rsidRDefault="00A56174" w:rsidP="0084158D">
      <w:pPr>
        <w:pStyle w:val="KTRsub-heading"/>
      </w:pPr>
    </w:p>
    <w:p w14:paraId="4514637F" w14:textId="77777777" w:rsidR="00A56174" w:rsidRPr="00830994" w:rsidRDefault="00A56174">
      <w:pPr>
        <w:rPr>
          <w:rFonts w:asciiTheme="minorHAnsi" w:eastAsia="Calibri" w:hAnsiTheme="minorHAnsi" w:cstheme="minorHAnsi"/>
          <w:b/>
          <w:color w:val="FFC000"/>
          <w:sz w:val="20"/>
          <w:szCs w:val="18"/>
        </w:rPr>
      </w:pPr>
      <w:r w:rsidRPr="00830994">
        <w:rPr>
          <w:rFonts w:asciiTheme="minorHAnsi" w:hAnsiTheme="minorHAnsi" w:cstheme="minorHAnsi"/>
          <w:color w:val="FFC000"/>
        </w:rPr>
        <w:br w:type="page"/>
      </w:r>
    </w:p>
    <w:p w14:paraId="3A39EBDC" w14:textId="77777777" w:rsidR="00765535" w:rsidRPr="0097076C" w:rsidRDefault="006F60BB" w:rsidP="006F60B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30</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Community involvement action outcome measures</w:t>
      </w:r>
    </w:p>
    <w:tbl>
      <w:tblPr>
        <w:tblStyle w:val="LightList-Accent1"/>
        <w:tblW w:w="9665" w:type="dxa"/>
        <w:tblInd w:w="-152" w:type="dxa"/>
        <w:tblLook w:val="04A0" w:firstRow="1" w:lastRow="0" w:firstColumn="1" w:lastColumn="0" w:noHBand="0" w:noVBand="1"/>
      </w:tblPr>
      <w:tblGrid>
        <w:gridCol w:w="4354"/>
        <w:gridCol w:w="1327"/>
        <w:gridCol w:w="1328"/>
        <w:gridCol w:w="1328"/>
        <w:gridCol w:w="1328"/>
      </w:tblGrid>
      <w:tr w:rsidR="00765535" w:rsidRPr="00830994" w14:paraId="129D0727" w14:textId="77777777" w:rsidTr="00C7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shd w:val="clear" w:color="auto" w:fill="FBB040"/>
          </w:tcPr>
          <w:p w14:paraId="5B1A1FE7" w14:textId="77777777" w:rsidR="00765535" w:rsidRPr="00830994" w:rsidRDefault="00765535" w:rsidP="002D4065">
            <w:pPr>
              <w:rPr>
                <w:rFonts w:asciiTheme="minorHAnsi" w:hAnsiTheme="minorHAnsi" w:cstheme="minorHAnsi"/>
                <w:b w:val="0"/>
                <w:color w:val="auto"/>
                <w:sz w:val="24"/>
                <w:szCs w:val="24"/>
              </w:rPr>
            </w:pPr>
            <w:r w:rsidRPr="00830994">
              <w:rPr>
                <w:rFonts w:asciiTheme="minorHAnsi" w:hAnsiTheme="minorHAnsi" w:cstheme="minorHAnsi"/>
                <w:color w:val="auto"/>
                <w:sz w:val="24"/>
                <w:szCs w:val="24"/>
              </w:rPr>
              <w:t>Outcome: Community involvement action</w:t>
            </w:r>
          </w:p>
        </w:tc>
        <w:tc>
          <w:tcPr>
            <w:tcW w:w="1327" w:type="dxa"/>
            <w:tcBorders>
              <w:left w:val="single" w:sz="4" w:space="0" w:color="9C9B9B" w:themeColor="accent1"/>
            </w:tcBorders>
            <w:shd w:val="clear" w:color="auto" w:fill="FBB040"/>
          </w:tcPr>
          <w:p w14:paraId="1446B79D" w14:textId="77777777" w:rsidR="00765535" w:rsidRPr="00830994" w:rsidRDefault="00765535" w:rsidP="007931EC">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Impact Summer 16</w:t>
            </w:r>
          </w:p>
        </w:tc>
        <w:tc>
          <w:tcPr>
            <w:tcW w:w="1328" w:type="dxa"/>
            <w:tcBorders>
              <w:left w:val="single" w:sz="4" w:space="0" w:color="9C9B9B" w:themeColor="accent1"/>
              <w:right w:val="single" w:sz="4" w:space="0" w:color="9C9B9B" w:themeColor="accent1"/>
            </w:tcBorders>
            <w:shd w:val="clear" w:color="auto" w:fill="FBB040"/>
          </w:tcPr>
          <w:p w14:paraId="77FEBB94"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Autumn </w:t>
            </w:r>
          </w:p>
          <w:p w14:paraId="026F09CA" w14:textId="77777777" w:rsidR="00765535" w:rsidRPr="00830994" w:rsidRDefault="00765535" w:rsidP="002D4065">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16</w:t>
            </w:r>
          </w:p>
        </w:tc>
        <w:tc>
          <w:tcPr>
            <w:tcW w:w="1328" w:type="dxa"/>
            <w:tcBorders>
              <w:left w:val="single" w:sz="4" w:space="0" w:color="9C9B9B" w:themeColor="accent1"/>
            </w:tcBorders>
            <w:shd w:val="clear" w:color="auto" w:fill="FBB040"/>
          </w:tcPr>
          <w:p w14:paraId="78D748F2" w14:textId="77777777" w:rsidR="00765535" w:rsidRPr="00830994" w:rsidRDefault="00765535" w:rsidP="002D4065">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Summer </w:t>
            </w:r>
          </w:p>
          <w:p w14:paraId="76165F74" w14:textId="77777777" w:rsidR="00765535" w:rsidRPr="00830994" w:rsidRDefault="00765535" w:rsidP="007931EC">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15</w:t>
            </w:r>
          </w:p>
        </w:tc>
        <w:tc>
          <w:tcPr>
            <w:tcW w:w="1328" w:type="dxa"/>
            <w:tcBorders>
              <w:left w:val="single" w:sz="4" w:space="0" w:color="9C9B9B" w:themeColor="accent1"/>
            </w:tcBorders>
            <w:shd w:val="clear" w:color="auto" w:fill="FBB040"/>
          </w:tcPr>
          <w:p w14:paraId="5358D981" w14:textId="77777777" w:rsidR="00765535" w:rsidRPr="00830994" w:rsidRDefault="00765535" w:rsidP="002D4065">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Impact Autumn 15</w:t>
            </w:r>
          </w:p>
        </w:tc>
      </w:tr>
      <w:tr w:rsidR="007C124B" w:rsidRPr="00830994" w14:paraId="66F8DF94"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2D281C1D"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Hours in total spent in formal and informal volunteering in the last month (excluding time spent on the social action project as part of NCS)</w:t>
            </w:r>
          </w:p>
        </w:tc>
        <w:tc>
          <w:tcPr>
            <w:tcW w:w="1327" w:type="dxa"/>
            <w:tcBorders>
              <w:left w:val="single" w:sz="4" w:space="0" w:color="9C9B9B" w:themeColor="accent1"/>
            </w:tcBorders>
            <w:vAlign w:val="center"/>
          </w:tcPr>
          <w:p w14:paraId="76CB602B" w14:textId="77777777" w:rsidR="007C124B" w:rsidRPr="00830994" w:rsidRDefault="004A33EE"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+6</w:t>
            </w:r>
            <w:r w:rsidR="007C124B" w:rsidRPr="00830994">
              <w:rPr>
                <w:rFonts w:asciiTheme="minorHAnsi" w:hAnsiTheme="minorHAnsi" w:cstheme="minorHAnsi"/>
                <w:bCs/>
                <w:color w:val="000000"/>
                <w:sz w:val="24"/>
                <w:szCs w:val="24"/>
              </w:rPr>
              <w:t>hours*</w:t>
            </w:r>
          </w:p>
        </w:tc>
        <w:tc>
          <w:tcPr>
            <w:tcW w:w="1328" w:type="dxa"/>
            <w:tcBorders>
              <w:left w:val="single" w:sz="4" w:space="0" w:color="9C9B9B" w:themeColor="accent1"/>
              <w:right w:val="single" w:sz="4" w:space="0" w:color="9C9B9B" w:themeColor="accent1"/>
            </w:tcBorders>
            <w:vAlign w:val="center"/>
          </w:tcPr>
          <w:p w14:paraId="73355771"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+6hours*</w:t>
            </w:r>
          </w:p>
        </w:tc>
        <w:tc>
          <w:tcPr>
            <w:tcW w:w="1328" w:type="dxa"/>
            <w:tcBorders>
              <w:left w:val="single" w:sz="4" w:space="0" w:color="9C9B9B" w:themeColor="accent1"/>
            </w:tcBorders>
            <w:vAlign w:val="center"/>
          </w:tcPr>
          <w:p w14:paraId="606873C6"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+4hours</w:t>
            </w:r>
          </w:p>
        </w:tc>
        <w:tc>
          <w:tcPr>
            <w:tcW w:w="1328" w:type="dxa"/>
            <w:tcBorders>
              <w:left w:val="single" w:sz="4" w:space="0" w:color="9C9B9B" w:themeColor="accent1"/>
            </w:tcBorders>
            <w:vAlign w:val="center"/>
          </w:tcPr>
          <w:p w14:paraId="222E5829"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+1hours</w:t>
            </w:r>
          </w:p>
        </w:tc>
      </w:tr>
      <w:tr w:rsidR="007C124B" w:rsidRPr="00830994" w14:paraId="723BF0E0"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74A623ED"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taken part in any youth group or activities in the last three months</w:t>
            </w:r>
          </w:p>
        </w:tc>
        <w:tc>
          <w:tcPr>
            <w:tcW w:w="1327" w:type="dxa"/>
            <w:tcBorders>
              <w:left w:val="single" w:sz="4" w:space="0" w:color="9C9B9B" w:themeColor="accent1"/>
            </w:tcBorders>
            <w:vAlign w:val="center"/>
          </w:tcPr>
          <w:p w14:paraId="24BD4245"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+4pp*</w:t>
            </w:r>
          </w:p>
        </w:tc>
        <w:tc>
          <w:tcPr>
            <w:tcW w:w="1328" w:type="dxa"/>
            <w:tcBorders>
              <w:left w:val="single" w:sz="4" w:space="0" w:color="9C9B9B" w:themeColor="accent1"/>
              <w:right w:val="single" w:sz="4" w:space="0" w:color="9C9B9B" w:themeColor="accent1"/>
            </w:tcBorders>
            <w:vAlign w:val="center"/>
          </w:tcPr>
          <w:p w14:paraId="0BA41E9F"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+5pp*</w:t>
            </w:r>
          </w:p>
        </w:tc>
        <w:tc>
          <w:tcPr>
            <w:tcW w:w="1328" w:type="dxa"/>
            <w:tcBorders>
              <w:left w:val="single" w:sz="4" w:space="0" w:color="9C9B9B" w:themeColor="accent1"/>
            </w:tcBorders>
            <w:vAlign w:val="center"/>
          </w:tcPr>
          <w:p w14:paraId="32376D2A"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-1pp</w:t>
            </w:r>
          </w:p>
        </w:tc>
        <w:tc>
          <w:tcPr>
            <w:tcW w:w="1328" w:type="dxa"/>
            <w:tcBorders>
              <w:left w:val="single" w:sz="4" w:space="0" w:color="9C9B9B" w:themeColor="accent1"/>
            </w:tcBorders>
            <w:vAlign w:val="center"/>
          </w:tcPr>
          <w:p w14:paraId="1363AEF7"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-6pp</w:t>
            </w:r>
          </w:p>
        </w:tc>
      </w:tr>
      <w:tr w:rsidR="007C124B" w:rsidRPr="00830994" w14:paraId="7AA041A1"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094B598"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at a local club, group, organisation or place of worship outside of school or college hours in the last three months</w:t>
            </w:r>
          </w:p>
        </w:tc>
        <w:tc>
          <w:tcPr>
            <w:tcW w:w="1327" w:type="dxa"/>
            <w:tcBorders>
              <w:left w:val="single" w:sz="4" w:space="0" w:color="9C9B9B" w:themeColor="accent1"/>
            </w:tcBorders>
            <w:vAlign w:val="center"/>
          </w:tcPr>
          <w:p w14:paraId="64073134"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28" w:type="dxa"/>
            <w:tcBorders>
              <w:left w:val="single" w:sz="4" w:space="0" w:color="9C9B9B" w:themeColor="accent1"/>
              <w:right w:val="single" w:sz="4" w:space="0" w:color="9C9B9B" w:themeColor="accent1"/>
            </w:tcBorders>
            <w:vAlign w:val="center"/>
          </w:tcPr>
          <w:p w14:paraId="02F77F72"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28" w:type="dxa"/>
            <w:tcBorders>
              <w:left w:val="single" w:sz="4" w:space="0" w:color="9C9B9B" w:themeColor="accent1"/>
            </w:tcBorders>
            <w:vAlign w:val="center"/>
          </w:tcPr>
          <w:p w14:paraId="6BE0F867"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c>
          <w:tcPr>
            <w:tcW w:w="1328" w:type="dxa"/>
            <w:tcBorders>
              <w:left w:val="single" w:sz="4" w:space="0" w:color="9C9B9B" w:themeColor="accent1"/>
            </w:tcBorders>
            <w:vAlign w:val="center"/>
          </w:tcPr>
          <w:p w14:paraId="30A665E8"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+6pp*</w:t>
            </w:r>
          </w:p>
        </w:tc>
      </w:tr>
      <w:tr w:rsidR="007C124B" w:rsidRPr="00830994" w14:paraId="3AD5D569"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7102C136"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at other organisations outside of school or college hours in the last three months</w:t>
            </w:r>
          </w:p>
        </w:tc>
        <w:tc>
          <w:tcPr>
            <w:tcW w:w="1327" w:type="dxa"/>
            <w:tcBorders>
              <w:left w:val="single" w:sz="4" w:space="0" w:color="9C9B9B" w:themeColor="accent1"/>
            </w:tcBorders>
            <w:vAlign w:val="center"/>
          </w:tcPr>
          <w:p w14:paraId="11BB1B0C"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w:t>
            </w:r>
            <w:r w:rsidR="004A33EE" w:rsidRPr="00830994">
              <w:rPr>
                <w:rFonts w:asciiTheme="minorHAnsi" w:hAnsiTheme="minorHAnsi" w:cstheme="minorHAnsi"/>
                <w:bCs/>
                <w:color w:val="000000"/>
                <w:sz w:val="24"/>
                <w:szCs w:val="24"/>
              </w:rPr>
              <w:t>8</w:t>
            </w:r>
            <w:r w:rsidRPr="00830994">
              <w:rPr>
                <w:rFonts w:asciiTheme="minorHAnsi" w:hAnsiTheme="minorHAnsi" w:cstheme="minorHAnsi"/>
                <w:bCs/>
                <w:color w:val="000000"/>
                <w:sz w:val="24"/>
                <w:szCs w:val="24"/>
              </w:rPr>
              <w:t>pp*</w:t>
            </w:r>
          </w:p>
        </w:tc>
        <w:tc>
          <w:tcPr>
            <w:tcW w:w="1328" w:type="dxa"/>
            <w:tcBorders>
              <w:left w:val="single" w:sz="4" w:space="0" w:color="9C9B9B" w:themeColor="accent1"/>
              <w:right w:val="single" w:sz="4" w:space="0" w:color="9C9B9B" w:themeColor="accent1"/>
            </w:tcBorders>
            <w:vAlign w:val="center"/>
          </w:tcPr>
          <w:p w14:paraId="52095A86"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+6pp*</w:t>
            </w:r>
          </w:p>
        </w:tc>
        <w:tc>
          <w:tcPr>
            <w:tcW w:w="1328" w:type="dxa"/>
            <w:tcBorders>
              <w:left w:val="single" w:sz="4" w:space="0" w:color="9C9B9B" w:themeColor="accent1"/>
            </w:tcBorders>
            <w:vAlign w:val="center"/>
          </w:tcPr>
          <w:p w14:paraId="4BE2A53D"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c>
          <w:tcPr>
            <w:tcW w:w="1328" w:type="dxa"/>
            <w:tcBorders>
              <w:left w:val="single" w:sz="4" w:space="0" w:color="9C9B9B" w:themeColor="accent1"/>
            </w:tcBorders>
            <w:vAlign w:val="center"/>
          </w:tcPr>
          <w:p w14:paraId="50E9F7D7"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r w:rsidR="007C124B" w:rsidRPr="00830994" w14:paraId="471B7D55"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386902F9"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raised money for charity (including taking part in a sponsored event) outside of school or college in the last three months</w:t>
            </w:r>
          </w:p>
        </w:tc>
        <w:tc>
          <w:tcPr>
            <w:tcW w:w="1327" w:type="dxa"/>
            <w:tcBorders>
              <w:left w:val="single" w:sz="4" w:space="0" w:color="9C9B9B" w:themeColor="accent1"/>
            </w:tcBorders>
            <w:vAlign w:val="center"/>
          </w:tcPr>
          <w:p w14:paraId="2FA3DE87"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-2pp</w:t>
            </w:r>
          </w:p>
        </w:tc>
        <w:tc>
          <w:tcPr>
            <w:tcW w:w="1328" w:type="dxa"/>
            <w:tcBorders>
              <w:left w:val="single" w:sz="4" w:space="0" w:color="9C9B9B" w:themeColor="accent1"/>
              <w:right w:val="single" w:sz="4" w:space="0" w:color="9C9B9B" w:themeColor="accent1"/>
            </w:tcBorders>
            <w:vAlign w:val="center"/>
          </w:tcPr>
          <w:p w14:paraId="3C9CB33D"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+2pp</w:t>
            </w:r>
          </w:p>
        </w:tc>
        <w:tc>
          <w:tcPr>
            <w:tcW w:w="1328" w:type="dxa"/>
            <w:tcBorders>
              <w:left w:val="single" w:sz="4" w:space="0" w:color="9C9B9B" w:themeColor="accent1"/>
            </w:tcBorders>
            <w:vAlign w:val="center"/>
          </w:tcPr>
          <w:p w14:paraId="62950EF6"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c>
          <w:tcPr>
            <w:tcW w:w="1328" w:type="dxa"/>
            <w:tcBorders>
              <w:left w:val="single" w:sz="4" w:space="0" w:color="9C9B9B" w:themeColor="accent1"/>
            </w:tcBorders>
            <w:vAlign w:val="center"/>
          </w:tcPr>
          <w:p w14:paraId="0B6BF17A"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r w:rsidR="007C124B" w:rsidRPr="00830994" w14:paraId="0F3E4C9D"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4A3FF92"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contacted someone (e.g. council, media, school) about something affecting their local area outside of school or college hours in the last three months</w:t>
            </w:r>
          </w:p>
        </w:tc>
        <w:tc>
          <w:tcPr>
            <w:tcW w:w="1327" w:type="dxa"/>
            <w:tcBorders>
              <w:left w:val="single" w:sz="4" w:space="0" w:color="9C9B9B" w:themeColor="accent1"/>
            </w:tcBorders>
            <w:vAlign w:val="center"/>
          </w:tcPr>
          <w:p w14:paraId="229047C7"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+2pp</w:t>
            </w:r>
          </w:p>
        </w:tc>
        <w:tc>
          <w:tcPr>
            <w:tcW w:w="1328" w:type="dxa"/>
            <w:tcBorders>
              <w:left w:val="single" w:sz="4" w:space="0" w:color="9C9B9B" w:themeColor="accent1"/>
              <w:right w:val="single" w:sz="4" w:space="0" w:color="9C9B9B" w:themeColor="accent1"/>
            </w:tcBorders>
            <w:vAlign w:val="center"/>
          </w:tcPr>
          <w:p w14:paraId="141E5890"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28" w:type="dxa"/>
            <w:tcBorders>
              <w:left w:val="single" w:sz="4" w:space="0" w:color="9C9B9B" w:themeColor="accent1"/>
            </w:tcBorders>
            <w:vAlign w:val="center"/>
          </w:tcPr>
          <w:p w14:paraId="6B3859C9"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c>
          <w:tcPr>
            <w:tcW w:w="1328" w:type="dxa"/>
            <w:tcBorders>
              <w:left w:val="single" w:sz="4" w:space="0" w:color="9C9B9B" w:themeColor="accent1"/>
            </w:tcBorders>
            <w:vAlign w:val="center"/>
          </w:tcPr>
          <w:p w14:paraId="6BD96D2D"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r>
      <w:tr w:rsidR="007C124B" w:rsidRPr="00830994" w14:paraId="3EDDD15F"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640DE0D9"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organised a petition or event to support a local or national issue outside of school or college hours in the last three months</w:t>
            </w:r>
          </w:p>
        </w:tc>
        <w:tc>
          <w:tcPr>
            <w:tcW w:w="1327" w:type="dxa"/>
            <w:tcBorders>
              <w:left w:val="single" w:sz="4" w:space="0" w:color="9C9B9B" w:themeColor="accent1"/>
            </w:tcBorders>
            <w:vAlign w:val="center"/>
          </w:tcPr>
          <w:p w14:paraId="0377DF6B"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+1pp</w:t>
            </w:r>
          </w:p>
        </w:tc>
        <w:tc>
          <w:tcPr>
            <w:tcW w:w="1328" w:type="dxa"/>
            <w:tcBorders>
              <w:left w:val="single" w:sz="4" w:space="0" w:color="9C9B9B" w:themeColor="accent1"/>
              <w:right w:val="single" w:sz="4" w:space="0" w:color="9C9B9B" w:themeColor="accent1"/>
            </w:tcBorders>
            <w:vAlign w:val="center"/>
          </w:tcPr>
          <w:p w14:paraId="28C2C5A4"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+2pp</w:t>
            </w:r>
          </w:p>
        </w:tc>
        <w:tc>
          <w:tcPr>
            <w:tcW w:w="1328" w:type="dxa"/>
            <w:tcBorders>
              <w:left w:val="single" w:sz="4" w:space="0" w:color="9C9B9B" w:themeColor="accent1"/>
            </w:tcBorders>
            <w:vAlign w:val="center"/>
          </w:tcPr>
          <w:p w14:paraId="53250024"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c>
          <w:tcPr>
            <w:tcW w:w="1328" w:type="dxa"/>
            <w:tcBorders>
              <w:left w:val="single" w:sz="4" w:space="0" w:color="9C9B9B" w:themeColor="accent1"/>
            </w:tcBorders>
            <w:vAlign w:val="center"/>
          </w:tcPr>
          <w:p w14:paraId="4D833D91"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+6pp</w:t>
            </w:r>
          </w:p>
        </w:tc>
      </w:tr>
      <w:tr w:rsidR="007C124B" w:rsidRPr="00830994" w14:paraId="0784B312"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5EB6005A"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done something to help other people or improve a local area outside of school or college hours in the last three months</w:t>
            </w:r>
          </w:p>
        </w:tc>
        <w:tc>
          <w:tcPr>
            <w:tcW w:w="1327" w:type="dxa"/>
            <w:tcBorders>
              <w:left w:val="single" w:sz="4" w:space="0" w:color="9C9B9B" w:themeColor="accent1"/>
            </w:tcBorders>
            <w:vAlign w:val="center"/>
          </w:tcPr>
          <w:p w14:paraId="07386A8B" w14:textId="77777777" w:rsidR="007C124B" w:rsidRPr="00830994" w:rsidRDefault="004A33EE"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+15</w:t>
            </w:r>
            <w:r w:rsidR="007C124B" w:rsidRPr="00830994">
              <w:rPr>
                <w:rFonts w:asciiTheme="minorHAnsi" w:hAnsiTheme="minorHAnsi" w:cstheme="minorHAnsi"/>
                <w:bCs/>
                <w:color w:val="000000"/>
                <w:sz w:val="24"/>
                <w:szCs w:val="24"/>
              </w:rPr>
              <w:t>pp*</w:t>
            </w:r>
          </w:p>
        </w:tc>
        <w:tc>
          <w:tcPr>
            <w:tcW w:w="1328" w:type="dxa"/>
            <w:tcBorders>
              <w:left w:val="single" w:sz="4" w:space="0" w:color="9C9B9B" w:themeColor="accent1"/>
              <w:right w:val="single" w:sz="4" w:space="0" w:color="9C9B9B" w:themeColor="accent1"/>
            </w:tcBorders>
            <w:vAlign w:val="center"/>
          </w:tcPr>
          <w:p w14:paraId="1A5C14EA"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+13pp*</w:t>
            </w:r>
          </w:p>
        </w:tc>
        <w:tc>
          <w:tcPr>
            <w:tcW w:w="1328" w:type="dxa"/>
            <w:tcBorders>
              <w:left w:val="single" w:sz="4" w:space="0" w:color="9C9B9B" w:themeColor="accent1"/>
            </w:tcBorders>
            <w:vAlign w:val="center"/>
          </w:tcPr>
          <w:p w14:paraId="599B143F"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c>
          <w:tcPr>
            <w:tcW w:w="1328" w:type="dxa"/>
            <w:tcBorders>
              <w:left w:val="single" w:sz="4" w:space="0" w:color="9C9B9B" w:themeColor="accent1"/>
            </w:tcBorders>
            <w:vAlign w:val="center"/>
          </w:tcPr>
          <w:p w14:paraId="2D649A6A"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r w:rsidR="007C124B" w:rsidRPr="00830994" w14:paraId="7FC8A8AA"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8D675DC"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done any of these things outside of school or college hours in the last three months</w:t>
            </w:r>
          </w:p>
        </w:tc>
        <w:tc>
          <w:tcPr>
            <w:tcW w:w="1327" w:type="dxa"/>
            <w:tcBorders>
              <w:left w:val="single" w:sz="4" w:space="0" w:color="9C9B9B" w:themeColor="accent1"/>
            </w:tcBorders>
            <w:vAlign w:val="center"/>
          </w:tcPr>
          <w:p w14:paraId="267434DE"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+7pp*</w:t>
            </w:r>
          </w:p>
        </w:tc>
        <w:tc>
          <w:tcPr>
            <w:tcW w:w="1328" w:type="dxa"/>
            <w:tcBorders>
              <w:left w:val="single" w:sz="4" w:space="0" w:color="9C9B9B" w:themeColor="accent1"/>
              <w:right w:val="single" w:sz="4" w:space="0" w:color="9C9B9B" w:themeColor="accent1"/>
            </w:tcBorders>
            <w:vAlign w:val="center"/>
          </w:tcPr>
          <w:p w14:paraId="531CE81D"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+11pp*</w:t>
            </w:r>
          </w:p>
        </w:tc>
        <w:tc>
          <w:tcPr>
            <w:tcW w:w="1328" w:type="dxa"/>
            <w:tcBorders>
              <w:left w:val="single" w:sz="4" w:space="0" w:color="9C9B9B" w:themeColor="accent1"/>
            </w:tcBorders>
            <w:vAlign w:val="center"/>
          </w:tcPr>
          <w:p w14:paraId="1701749C"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n/a</w:t>
            </w:r>
          </w:p>
        </w:tc>
        <w:tc>
          <w:tcPr>
            <w:tcW w:w="1328" w:type="dxa"/>
            <w:tcBorders>
              <w:left w:val="single" w:sz="4" w:space="0" w:color="9C9B9B" w:themeColor="accent1"/>
            </w:tcBorders>
            <w:vAlign w:val="center"/>
          </w:tcPr>
          <w:p w14:paraId="2DE33082"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n/a</w:t>
            </w:r>
          </w:p>
        </w:tc>
      </w:tr>
      <w:tr w:rsidR="007C124B" w:rsidRPr="00830994" w14:paraId="5FD64784"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4FFB7FDD" w14:textId="77777777" w:rsidR="007C124B" w:rsidRPr="00830994" w:rsidRDefault="007C124B" w:rsidP="002D4065">
            <w:pPr>
              <w:rPr>
                <w:rFonts w:asciiTheme="minorHAnsi" w:hAnsiTheme="minorHAnsi" w:cstheme="minorHAnsi"/>
                <w:b w:val="0"/>
                <w:color w:val="000000"/>
                <w:sz w:val="24"/>
                <w:szCs w:val="24"/>
                <w:highlight w:val="yellow"/>
              </w:rPr>
            </w:pPr>
            <w:r w:rsidRPr="00830994">
              <w:rPr>
                <w:rFonts w:asciiTheme="minorHAnsi" w:hAnsiTheme="minorHAnsi" w:cstheme="minorHAnsi"/>
                <w:b w:val="0"/>
                <w:color w:val="000000"/>
                <w:sz w:val="24"/>
                <w:szCs w:val="24"/>
              </w:rPr>
              <w:t>% who have done none of these things outside of school or college hours in the last three months</w:t>
            </w:r>
          </w:p>
        </w:tc>
        <w:tc>
          <w:tcPr>
            <w:tcW w:w="1327" w:type="dxa"/>
            <w:tcBorders>
              <w:left w:val="single" w:sz="4" w:space="0" w:color="9C9B9B" w:themeColor="accent1"/>
            </w:tcBorders>
            <w:vAlign w:val="center"/>
          </w:tcPr>
          <w:p w14:paraId="7E650FBB"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-8pp*</w:t>
            </w:r>
            <w:r w:rsidRPr="00830994">
              <w:rPr>
                <w:rStyle w:val="FootnoteReference"/>
                <w:rFonts w:asciiTheme="minorHAnsi" w:hAnsiTheme="minorHAnsi" w:cstheme="minorHAnsi"/>
                <w:bCs/>
                <w:color w:val="000000"/>
                <w:sz w:val="24"/>
                <w:szCs w:val="24"/>
              </w:rPr>
              <w:footnoteReference w:id="53"/>
            </w:r>
          </w:p>
        </w:tc>
        <w:tc>
          <w:tcPr>
            <w:tcW w:w="1328" w:type="dxa"/>
            <w:tcBorders>
              <w:left w:val="single" w:sz="4" w:space="0" w:color="9C9B9B" w:themeColor="accent1"/>
              <w:right w:val="single" w:sz="4" w:space="0" w:color="9C9B9B" w:themeColor="accent1"/>
            </w:tcBorders>
            <w:vAlign w:val="center"/>
          </w:tcPr>
          <w:p w14:paraId="06197FF5" w14:textId="77777777" w:rsidR="007C124B" w:rsidRPr="00830994" w:rsidRDefault="007C124B"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-11pp*</w:t>
            </w:r>
            <w:r w:rsidRPr="00830994">
              <w:rPr>
                <w:rStyle w:val="FootnoteReference"/>
                <w:rFonts w:asciiTheme="minorHAnsi" w:hAnsiTheme="minorHAnsi" w:cstheme="minorHAnsi"/>
                <w:bCs/>
                <w:color w:val="000000"/>
                <w:sz w:val="24"/>
                <w:szCs w:val="24"/>
              </w:rPr>
              <w:footnoteReference w:id="54"/>
            </w:r>
          </w:p>
        </w:tc>
        <w:tc>
          <w:tcPr>
            <w:tcW w:w="1328" w:type="dxa"/>
            <w:tcBorders>
              <w:left w:val="single" w:sz="4" w:space="0" w:color="9C9B9B" w:themeColor="accent1"/>
            </w:tcBorders>
            <w:vAlign w:val="center"/>
          </w:tcPr>
          <w:p w14:paraId="1B4E99C5"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c>
          <w:tcPr>
            <w:tcW w:w="1328" w:type="dxa"/>
            <w:tcBorders>
              <w:left w:val="single" w:sz="4" w:space="0" w:color="9C9B9B" w:themeColor="accent1"/>
            </w:tcBorders>
            <w:vAlign w:val="center"/>
          </w:tcPr>
          <w:p w14:paraId="316DE426" w14:textId="77777777" w:rsidR="007C124B" w:rsidRPr="00830994" w:rsidRDefault="007C124B"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0pp</w:t>
            </w:r>
          </w:p>
        </w:tc>
      </w:tr>
      <w:tr w:rsidR="007C124B" w:rsidRPr="00830994" w14:paraId="1217BDA0"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3A827842" w14:textId="77777777" w:rsidR="007C124B" w:rsidRPr="00830994" w:rsidRDefault="007C124B"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doing shopping, collecting pension, or paying bills for someone not in their family in the last three months</w:t>
            </w:r>
          </w:p>
        </w:tc>
        <w:tc>
          <w:tcPr>
            <w:tcW w:w="1327" w:type="dxa"/>
            <w:tcBorders>
              <w:left w:val="single" w:sz="4" w:space="0" w:color="9C9B9B" w:themeColor="accent1"/>
            </w:tcBorders>
            <w:vAlign w:val="center"/>
          </w:tcPr>
          <w:p w14:paraId="3A4C45A2"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-1pp</w:t>
            </w:r>
          </w:p>
        </w:tc>
        <w:tc>
          <w:tcPr>
            <w:tcW w:w="1328" w:type="dxa"/>
            <w:tcBorders>
              <w:left w:val="single" w:sz="4" w:space="0" w:color="9C9B9B" w:themeColor="accent1"/>
              <w:right w:val="single" w:sz="4" w:space="0" w:color="9C9B9B" w:themeColor="accent1"/>
            </w:tcBorders>
            <w:vAlign w:val="center"/>
          </w:tcPr>
          <w:p w14:paraId="1B182089" w14:textId="77777777" w:rsidR="007C124B" w:rsidRPr="00830994" w:rsidRDefault="007C124B"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+3pp</w:t>
            </w:r>
          </w:p>
        </w:tc>
        <w:tc>
          <w:tcPr>
            <w:tcW w:w="1328" w:type="dxa"/>
            <w:tcBorders>
              <w:left w:val="single" w:sz="4" w:space="0" w:color="9C9B9B" w:themeColor="accent1"/>
            </w:tcBorders>
            <w:vAlign w:val="center"/>
          </w:tcPr>
          <w:p w14:paraId="07A4E298"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c>
          <w:tcPr>
            <w:tcW w:w="1328" w:type="dxa"/>
            <w:tcBorders>
              <w:left w:val="single" w:sz="4" w:space="0" w:color="9C9B9B" w:themeColor="accent1"/>
            </w:tcBorders>
            <w:vAlign w:val="center"/>
          </w:tcPr>
          <w:p w14:paraId="5B9584E2" w14:textId="77777777" w:rsidR="007C124B" w:rsidRPr="00830994" w:rsidRDefault="007C124B"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bl>
    <w:p w14:paraId="33D26FB4" w14:textId="77777777" w:rsidR="00555EB7" w:rsidRPr="00830994" w:rsidRDefault="00555EB7">
      <w:pPr>
        <w:rPr>
          <w:rFonts w:asciiTheme="minorHAnsi" w:hAnsiTheme="minorHAnsi" w:cstheme="minorHAnsi"/>
        </w:rPr>
      </w:pPr>
    </w:p>
    <w:tbl>
      <w:tblPr>
        <w:tblStyle w:val="LightList-Accent1"/>
        <w:tblW w:w="9665" w:type="dxa"/>
        <w:tblInd w:w="-152" w:type="dxa"/>
        <w:tblLook w:val="04A0" w:firstRow="1" w:lastRow="0" w:firstColumn="1" w:lastColumn="0" w:noHBand="0" w:noVBand="1"/>
      </w:tblPr>
      <w:tblGrid>
        <w:gridCol w:w="4354"/>
        <w:gridCol w:w="1327"/>
        <w:gridCol w:w="1328"/>
        <w:gridCol w:w="1328"/>
        <w:gridCol w:w="1328"/>
      </w:tblGrid>
      <w:tr w:rsidR="00C74794" w:rsidRPr="00830994" w14:paraId="217FF88E" w14:textId="77777777" w:rsidTr="00C7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shd w:val="clear" w:color="auto" w:fill="FBB040"/>
          </w:tcPr>
          <w:p w14:paraId="2B14184B" w14:textId="77777777" w:rsidR="00C74794" w:rsidRPr="00830994" w:rsidRDefault="00C74794" w:rsidP="00C74794">
            <w:pPr>
              <w:rPr>
                <w:rFonts w:asciiTheme="minorHAnsi" w:hAnsiTheme="minorHAnsi" w:cstheme="minorHAnsi"/>
                <w:b w:val="0"/>
                <w:color w:val="auto"/>
                <w:sz w:val="24"/>
                <w:szCs w:val="24"/>
              </w:rPr>
            </w:pPr>
            <w:r w:rsidRPr="00830994">
              <w:rPr>
                <w:rFonts w:asciiTheme="minorHAnsi" w:hAnsiTheme="minorHAnsi" w:cstheme="minorHAnsi"/>
                <w:color w:val="auto"/>
                <w:sz w:val="24"/>
                <w:szCs w:val="24"/>
              </w:rPr>
              <w:t>Outcome: Community involvement action</w:t>
            </w:r>
          </w:p>
        </w:tc>
        <w:tc>
          <w:tcPr>
            <w:tcW w:w="1327" w:type="dxa"/>
            <w:tcBorders>
              <w:left w:val="single" w:sz="4" w:space="0" w:color="9C9B9B" w:themeColor="accent1"/>
            </w:tcBorders>
            <w:shd w:val="clear" w:color="auto" w:fill="FBB040"/>
          </w:tcPr>
          <w:p w14:paraId="3CF4CF29" w14:textId="77777777" w:rsidR="00C74794" w:rsidRPr="00830994" w:rsidRDefault="00C74794" w:rsidP="00C74794">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Impact Summer 16</w:t>
            </w:r>
          </w:p>
        </w:tc>
        <w:tc>
          <w:tcPr>
            <w:tcW w:w="1328" w:type="dxa"/>
            <w:tcBorders>
              <w:left w:val="single" w:sz="4" w:space="0" w:color="9C9B9B" w:themeColor="accent1"/>
              <w:right w:val="single" w:sz="4" w:space="0" w:color="9C9B9B" w:themeColor="accent1"/>
            </w:tcBorders>
            <w:shd w:val="clear" w:color="auto" w:fill="FBB040"/>
          </w:tcPr>
          <w:p w14:paraId="16BC308A" w14:textId="77777777" w:rsidR="00C74794" w:rsidRPr="00830994" w:rsidRDefault="00C74794" w:rsidP="00C74794">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Autumn </w:t>
            </w:r>
          </w:p>
          <w:p w14:paraId="4C9ECD0A" w14:textId="77777777" w:rsidR="00C74794" w:rsidRPr="00830994" w:rsidRDefault="00C74794" w:rsidP="00C74794">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16</w:t>
            </w:r>
          </w:p>
        </w:tc>
        <w:tc>
          <w:tcPr>
            <w:tcW w:w="1328" w:type="dxa"/>
            <w:tcBorders>
              <w:left w:val="single" w:sz="4" w:space="0" w:color="9C9B9B" w:themeColor="accent1"/>
            </w:tcBorders>
            <w:shd w:val="clear" w:color="auto" w:fill="FBB040"/>
          </w:tcPr>
          <w:p w14:paraId="032CC73D" w14:textId="77777777" w:rsidR="00C74794" w:rsidRPr="00830994" w:rsidRDefault="00C74794" w:rsidP="00C74794">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30994">
              <w:rPr>
                <w:rFonts w:asciiTheme="minorHAnsi" w:hAnsiTheme="minorHAnsi" w:cstheme="minorHAnsi"/>
                <w:color w:val="auto"/>
                <w:sz w:val="24"/>
                <w:szCs w:val="24"/>
              </w:rPr>
              <w:t xml:space="preserve">Impact Summer </w:t>
            </w:r>
          </w:p>
          <w:p w14:paraId="67E41107" w14:textId="77777777" w:rsidR="00C74794" w:rsidRPr="00830994" w:rsidRDefault="00C74794" w:rsidP="00C74794">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15</w:t>
            </w:r>
          </w:p>
        </w:tc>
        <w:tc>
          <w:tcPr>
            <w:tcW w:w="1328" w:type="dxa"/>
            <w:tcBorders>
              <w:left w:val="single" w:sz="4" w:space="0" w:color="9C9B9B" w:themeColor="accent1"/>
            </w:tcBorders>
            <w:shd w:val="clear" w:color="auto" w:fill="FBB040"/>
          </w:tcPr>
          <w:p w14:paraId="336E1748" w14:textId="77777777" w:rsidR="00C74794" w:rsidRPr="00830994" w:rsidRDefault="00C74794" w:rsidP="00C74794">
            <w:pPr>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4"/>
                <w:szCs w:val="24"/>
              </w:rPr>
            </w:pPr>
            <w:r w:rsidRPr="00830994">
              <w:rPr>
                <w:rFonts w:asciiTheme="minorHAnsi" w:hAnsiTheme="minorHAnsi" w:cstheme="minorHAnsi"/>
                <w:color w:val="auto"/>
                <w:sz w:val="24"/>
                <w:szCs w:val="24"/>
              </w:rPr>
              <w:t>Impact Autumn 15</w:t>
            </w:r>
          </w:p>
        </w:tc>
      </w:tr>
      <w:tr w:rsidR="000D2664" w:rsidRPr="00830994" w14:paraId="46049D5E"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456F196E"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cooking, cleaning, laundry, gardening or other household jobs for someone not in their family in the last three months</w:t>
            </w:r>
          </w:p>
        </w:tc>
        <w:tc>
          <w:tcPr>
            <w:tcW w:w="1327" w:type="dxa"/>
            <w:tcBorders>
              <w:left w:val="single" w:sz="4" w:space="0" w:color="9C9B9B" w:themeColor="accent1"/>
            </w:tcBorders>
            <w:vAlign w:val="center"/>
          </w:tcPr>
          <w:p w14:paraId="522F737E"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28" w:type="dxa"/>
            <w:tcBorders>
              <w:left w:val="single" w:sz="4" w:space="0" w:color="9C9B9B" w:themeColor="accent1"/>
              <w:right w:val="single" w:sz="4" w:space="0" w:color="9C9B9B" w:themeColor="accent1"/>
            </w:tcBorders>
            <w:vAlign w:val="center"/>
          </w:tcPr>
          <w:p w14:paraId="016E7D26"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+4pp</w:t>
            </w:r>
          </w:p>
        </w:tc>
        <w:tc>
          <w:tcPr>
            <w:tcW w:w="1328" w:type="dxa"/>
            <w:tcBorders>
              <w:left w:val="single" w:sz="4" w:space="0" w:color="9C9B9B" w:themeColor="accent1"/>
            </w:tcBorders>
            <w:vAlign w:val="center"/>
          </w:tcPr>
          <w:p w14:paraId="06C3BC27"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c>
          <w:tcPr>
            <w:tcW w:w="1328" w:type="dxa"/>
            <w:tcBorders>
              <w:left w:val="single" w:sz="4" w:space="0" w:color="9C9B9B" w:themeColor="accent1"/>
            </w:tcBorders>
            <w:vAlign w:val="center"/>
          </w:tcPr>
          <w:p w14:paraId="1E15D121"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+4pp</w:t>
            </w:r>
          </w:p>
        </w:tc>
      </w:tr>
      <w:tr w:rsidR="000D2664" w:rsidRPr="00830994" w14:paraId="045A3A8D"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3A15EE16"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decorating, or doing any kind of home or car repairs for someone not in the family in the last three months</w:t>
            </w:r>
          </w:p>
        </w:tc>
        <w:tc>
          <w:tcPr>
            <w:tcW w:w="1327" w:type="dxa"/>
            <w:tcBorders>
              <w:left w:val="single" w:sz="4" w:space="0" w:color="9C9B9B" w:themeColor="accent1"/>
            </w:tcBorders>
            <w:vAlign w:val="center"/>
          </w:tcPr>
          <w:p w14:paraId="765B965C"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-1pp</w:t>
            </w:r>
          </w:p>
        </w:tc>
        <w:tc>
          <w:tcPr>
            <w:tcW w:w="1328" w:type="dxa"/>
            <w:tcBorders>
              <w:left w:val="single" w:sz="4" w:space="0" w:color="9C9B9B" w:themeColor="accent1"/>
              <w:right w:val="single" w:sz="4" w:space="0" w:color="9C9B9B" w:themeColor="accent1"/>
            </w:tcBorders>
            <w:vAlign w:val="center"/>
          </w:tcPr>
          <w:p w14:paraId="32A4357E"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+3pp</w:t>
            </w:r>
          </w:p>
        </w:tc>
        <w:tc>
          <w:tcPr>
            <w:tcW w:w="1328" w:type="dxa"/>
            <w:tcBorders>
              <w:left w:val="single" w:sz="4" w:space="0" w:color="9C9B9B" w:themeColor="accent1"/>
            </w:tcBorders>
            <w:vAlign w:val="center"/>
          </w:tcPr>
          <w:p w14:paraId="60A4F62B"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c>
          <w:tcPr>
            <w:tcW w:w="1328" w:type="dxa"/>
            <w:tcBorders>
              <w:left w:val="single" w:sz="4" w:space="0" w:color="9C9B9B" w:themeColor="accent1"/>
            </w:tcBorders>
            <w:vAlign w:val="center"/>
          </w:tcPr>
          <w:p w14:paraId="3384AFD5"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+6pp*</w:t>
            </w:r>
          </w:p>
        </w:tc>
      </w:tr>
      <w:tr w:rsidR="000D2664" w:rsidRPr="00830994" w14:paraId="1151E88D"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1484E13B"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babysitting or caring for children not in their family in the last three months</w:t>
            </w:r>
          </w:p>
        </w:tc>
        <w:tc>
          <w:tcPr>
            <w:tcW w:w="1327" w:type="dxa"/>
            <w:tcBorders>
              <w:left w:val="single" w:sz="4" w:space="0" w:color="9C9B9B" w:themeColor="accent1"/>
            </w:tcBorders>
            <w:vAlign w:val="center"/>
          </w:tcPr>
          <w:p w14:paraId="48C15C24"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0</w:t>
            </w:r>
            <w:r w:rsidR="00C735A9" w:rsidRPr="00830994">
              <w:rPr>
                <w:rFonts w:asciiTheme="minorHAnsi" w:hAnsiTheme="minorHAnsi" w:cstheme="minorHAnsi"/>
                <w:bCs/>
                <w:color w:val="000000"/>
                <w:sz w:val="24"/>
                <w:szCs w:val="24"/>
              </w:rPr>
              <w:t>pp</w:t>
            </w:r>
          </w:p>
        </w:tc>
        <w:tc>
          <w:tcPr>
            <w:tcW w:w="1328" w:type="dxa"/>
            <w:tcBorders>
              <w:left w:val="single" w:sz="4" w:space="0" w:color="9C9B9B" w:themeColor="accent1"/>
              <w:right w:val="single" w:sz="4" w:space="0" w:color="9C9B9B" w:themeColor="accent1"/>
            </w:tcBorders>
            <w:vAlign w:val="center"/>
          </w:tcPr>
          <w:p w14:paraId="3CF8A466"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28" w:type="dxa"/>
            <w:tcBorders>
              <w:left w:val="single" w:sz="4" w:space="0" w:color="9C9B9B" w:themeColor="accent1"/>
            </w:tcBorders>
            <w:vAlign w:val="center"/>
          </w:tcPr>
          <w:p w14:paraId="29C7B64C"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c>
          <w:tcPr>
            <w:tcW w:w="1328" w:type="dxa"/>
            <w:tcBorders>
              <w:left w:val="single" w:sz="4" w:space="0" w:color="9C9B9B" w:themeColor="accent1"/>
            </w:tcBorders>
            <w:vAlign w:val="center"/>
          </w:tcPr>
          <w:p w14:paraId="6DA941E5"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r>
      <w:tr w:rsidR="000D2664" w:rsidRPr="00830994" w14:paraId="0D1216F9"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E533487"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taking care of someone who is sick or frail not in the family in the last three months</w:t>
            </w:r>
          </w:p>
        </w:tc>
        <w:tc>
          <w:tcPr>
            <w:tcW w:w="1327" w:type="dxa"/>
            <w:tcBorders>
              <w:left w:val="single" w:sz="4" w:space="0" w:color="9C9B9B" w:themeColor="accent1"/>
            </w:tcBorders>
            <w:vAlign w:val="center"/>
          </w:tcPr>
          <w:p w14:paraId="2912E793" w14:textId="77777777" w:rsidR="000D2664" w:rsidRPr="00830994" w:rsidRDefault="004A33EE"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+2</w:t>
            </w:r>
            <w:r w:rsidR="000D2664" w:rsidRPr="00830994">
              <w:rPr>
                <w:rFonts w:asciiTheme="minorHAnsi" w:hAnsiTheme="minorHAnsi" w:cstheme="minorHAnsi"/>
                <w:bCs/>
                <w:color w:val="000000"/>
                <w:sz w:val="24"/>
                <w:szCs w:val="24"/>
              </w:rPr>
              <w:t>pp</w:t>
            </w:r>
          </w:p>
        </w:tc>
        <w:tc>
          <w:tcPr>
            <w:tcW w:w="1328" w:type="dxa"/>
            <w:tcBorders>
              <w:left w:val="single" w:sz="4" w:space="0" w:color="9C9B9B" w:themeColor="accent1"/>
              <w:right w:val="single" w:sz="4" w:space="0" w:color="9C9B9B" w:themeColor="accent1"/>
            </w:tcBorders>
            <w:vAlign w:val="center"/>
          </w:tcPr>
          <w:p w14:paraId="554AC5A6"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+3pp</w:t>
            </w:r>
          </w:p>
        </w:tc>
        <w:tc>
          <w:tcPr>
            <w:tcW w:w="1328" w:type="dxa"/>
            <w:tcBorders>
              <w:left w:val="single" w:sz="4" w:space="0" w:color="9C9B9B" w:themeColor="accent1"/>
            </w:tcBorders>
            <w:vAlign w:val="center"/>
          </w:tcPr>
          <w:p w14:paraId="308D4394"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-2pp</w:t>
            </w:r>
          </w:p>
        </w:tc>
        <w:tc>
          <w:tcPr>
            <w:tcW w:w="1328" w:type="dxa"/>
            <w:tcBorders>
              <w:left w:val="single" w:sz="4" w:space="0" w:color="9C9B9B" w:themeColor="accent1"/>
            </w:tcBorders>
            <w:vAlign w:val="center"/>
          </w:tcPr>
          <w:p w14:paraId="3666492D"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+7pp*</w:t>
            </w:r>
          </w:p>
        </w:tc>
      </w:tr>
      <w:tr w:rsidR="000D2664" w:rsidRPr="00830994" w14:paraId="1ACDDEE1"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0A07F6D9"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looking after a pet for someone not in their family who is away in the last three months</w:t>
            </w:r>
          </w:p>
        </w:tc>
        <w:tc>
          <w:tcPr>
            <w:tcW w:w="1327" w:type="dxa"/>
            <w:tcBorders>
              <w:left w:val="single" w:sz="4" w:space="0" w:color="9C9B9B" w:themeColor="accent1"/>
            </w:tcBorders>
            <w:vAlign w:val="center"/>
          </w:tcPr>
          <w:p w14:paraId="6E9592A2"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+3pp</w:t>
            </w:r>
          </w:p>
        </w:tc>
        <w:tc>
          <w:tcPr>
            <w:tcW w:w="1328" w:type="dxa"/>
            <w:tcBorders>
              <w:left w:val="single" w:sz="4" w:space="0" w:color="9C9B9B" w:themeColor="accent1"/>
              <w:right w:val="single" w:sz="4" w:space="0" w:color="9C9B9B" w:themeColor="accent1"/>
            </w:tcBorders>
            <w:vAlign w:val="center"/>
          </w:tcPr>
          <w:p w14:paraId="7B274CB4"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+3pp</w:t>
            </w:r>
          </w:p>
        </w:tc>
        <w:tc>
          <w:tcPr>
            <w:tcW w:w="1328" w:type="dxa"/>
            <w:tcBorders>
              <w:left w:val="single" w:sz="4" w:space="0" w:color="9C9B9B" w:themeColor="accent1"/>
            </w:tcBorders>
            <w:vAlign w:val="center"/>
          </w:tcPr>
          <w:p w14:paraId="2DB69F56"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+3pp</w:t>
            </w:r>
          </w:p>
        </w:tc>
        <w:tc>
          <w:tcPr>
            <w:tcW w:w="1328" w:type="dxa"/>
            <w:tcBorders>
              <w:left w:val="single" w:sz="4" w:space="0" w:color="9C9B9B" w:themeColor="accent1"/>
            </w:tcBorders>
            <w:vAlign w:val="center"/>
          </w:tcPr>
          <w:p w14:paraId="520B6927"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0pp</w:t>
            </w:r>
          </w:p>
        </w:tc>
      </w:tr>
      <w:tr w:rsidR="000D2664" w:rsidRPr="00830994" w14:paraId="502B77A9"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66EC0BD1"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helping someone not in their family with a university or job application in the last three months</w:t>
            </w:r>
          </w:p>
        </w:tc>
        <w:tc>
          <w:tcPr>
            <w:tcW w:w="1327" w:type="dxa"/>
            <w:tcBorders>
              <w:left w:val="single" w:sz="4" w:space="0" w:color="9C9B9B" w:themeColor="accent1"/>
            </w:tcBorders>
            <w:vAlign w:val="center"/>
          </w:tcPr>
          <w:p w14:paraId="088E45F8"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+2pp</w:t>
            </w:r>
          </w:p>
        </w:tc>
        <w:tc>
          <w:tcPr>
            <w:tcW w:w="1328" w:type="dxa"/>
            <w:tcBorders>
              <w:left w:val="single" w:sz="4" w:space="0" w:color="9C9B9B" w:themeColor="accent1"/>
              <w:right w:val="single" w:sz="4" w:space="0" w:color="9C9B9B" w:themeColor="accent1"/>
            </w:tcBorders>
            <w:vAlign w:val="center"/>
          </w:tcPr>
          <w:p w14:paraId="551EE3EE"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+5pp*</w:t>
            </w:r>
          </w:p>
        </w:tc>
        <w:tc>
          <w:tcPr>
            <w:tcW w:w="1328" w:type="dxa"/>
            <w:tcBorders>
              <w:left w:val="single" w:sz="4" w:space="0" w:color="9C9B9B" w:themeColor="accent1"/>
            </w:tcBorders>
            <w:vAlign w:val="center"/>
          </w:tcPr>
          <w:p w14:paraId="1D1AFB14"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+8pp*</w:t>
            </w:r>
          </w:p>
        </w:tc>
        <w:tc>
          <w:tcPr>
            <w:tcW w:w="1328" w:type="dxa"/>
            <w:tcBorders>
              <w:left w:val="single" w:sz="4" w:space="0" w:color="9C9B9B" w:themeColor="accent1"/>
            </w:tcBorders>
            <w:vAlign w:val="center"/>
          </w:tcPr>
          <w:p w14:paraId="2F1EEB09"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auto"/>
                <w:sz w:val="24"/>
                <w:szCs w:val="24"/>
              </w:rPr>
            </w:pPr>
            <w:r w:rsidRPr="00830994">
              <w:rPr>
                <w:rFonts w:asciiTheme="minorHAnsi" w:eastAsia="Arial" w:hAnsiTheme="minorHAnsi" w:cstheme="minorHAnsi"/>
                <w:color w:val="auto"/>
                <w:sz w:val="24"/>
                <w:szCs w:val="24"/>
              </w:rPr>
              <w:t>+8pp*</w:t>
            </w:r>
          </w:p>
        </w:tc>
      </w:tr>
      <w:tr w:rsidR="000D2664" w:rsidRPr="00830994" w14:paraId="56008059"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2E9A5B7F"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writing letters or filling in forms for someone not in their family in the last three months</w:t>
            </w:r>
          </w:p>
        </w:tc>
        <w:tc>
          <w:tcPr>
            <w:tcW w:w="1327" w:type="dxa"/>
            <w:tcBorders>
              <w:left w:val="single" w:sz="4" w:space="0" w:color="9C9B9B" w:themeColor="accent1"/>
            </w:tcBorders>
            <w:vAlign w:val="center"/>
          </w:tcPr>
          <w:p w14:paraId="72B4ED74"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+8pp*</w:t>
            </w:r>
          </w:p>
        </w:tc>
        <w:tc>
          <w:tcPr>
            <w:tcW w:w="1328" w:type="dxa"/>
            <w:tcBorders>
              <w:left w:val="single" w:sz="4" w:space="0" w:color="9C9B9B" w:themeColor="accent1"/>
              <w:right w:val="single" w:sz="4" w:space="0" w:color="9C9B9B" w:themeColor="accent1"/>
            </w:tcBorders>
            <w:vAlign w:val="center"/>
          </w:tcPr>
          <w:p w14:paraId="22065E93"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+6pp</w:t>
            </w:r>
          </w:p>
        </w:tc>
        <w:tc>
          <w:tcPr>
            <w:tcW w:w="1328" w:type="dxa"/>
            <w:tcBorders>
              <w:left w:val="single" w:sz="4" w:space="0" w:color="9C9B9B" w:themeColor="accent1"/>
            </w:tcBorders>
            <w:vAlign w:val="center"/>
          </w:tcPr>
          <w:p w14:paraId="6966E260"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c>
          <w:tcPr>
            <w:tcW w:w="1328" w:type="dxa"/>
            <w:tcBorders>
              <w:left w:val="single" w:sz="4" w:space="0" w:color="9C9B9B" w:themeColor="accent1"/>
            </w:tcBorders>
            <w:vAlign w:val="center"/>
          </w:tcPr>
          <w:p w14:paraId="2B0766D3"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r w:rsidR="000D2664" w:rsidRPr="00830994" w14:paraId="5D434E16"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6C48AC0C"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helped out by helping out someone not in their family in some other way in the last three months</w:t>
            </w:r>
          </w:p>
        </w:tc>
        <w:tc>
          <w:tcPr>
            <w:tcW w:w="1327" w:type="dxa"/>
            <w:tcBorders>
              <w:left w:val="single" w:sz="4" w:space="0" w:color="9C9B9B" w:themeColor="accent1"/>
            </w:tcBorders>
            <w:vAlign w:val="center"/>
          </w:tcPr>
          <w:p w14:paraId="3AFD40C5"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+9pp*</w:t>
            </w:r>
          </w:p>
        </w:tc>
        <w:tc>
          <w:tcPr>
            <w:tcW w:w="1328" w:type="dxa"/>
            <w:tcBorders>
              <w:left w:val="single" w:sz="4" w:space="0" w:color="9C9B9B" w:themeColor="accent1"/>
              <w:right w:val="single" w:sz="4" w:space="0" w:color="9C9B9B" w:themeColor="accent1"/>
            </w:tcBorders>
            <w:vAlign w:val="center"/>
          </w:tcPr>
          <w:p w14:paraId="20AA9B83"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+8pp*</w:t>
            </w:r>
          </w:p>
        </w:tc>
        <w:tc>
          <w:tcPr>
            <w:tcW w:w="1328" w:type="dxa"/>
            <w:tcBorders>
              <w:left w:val="single" w:sz="4" w:space="0" w:color="9C9B9B" w:themeColor="accent1"/>
            </w:tcBorders>
            <w:vAlign w:val="center"/>
          </w:tcPr>
          <w:p w14:paraId="4C1CB12D"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+10pp*</w:t>
            </w:r>
          </w:p>
        </w:tc>
        <w:tc>
          <w:tcPr>
            <w:tcW w:w="1328" w:type="dxa"/>
            <w:tcBorders>
              <w:left w:val="single" w:sz="4" w:space="0" w:color="9C9B9B" w:themeColor="accent1"/>
            </w:tcBorders>
            <w:vAlign w:val="center"/>
          </w:tcPr>
          <w:p w14:paraId="03C5FB38"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+3pp</w:t>
            </w:r>
          </w:p>
        </w:tc>
      </w:tr>
      <w:tr w:rsidR="000D2664" w:rsidRPr="00830994" w14:paraId="2BC56C09"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7A178B6A"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have done any of these things for people not in their family in the last three months</w:t>
            </w:r>
          </w:p>
        </w:tc>
        <w:tc>
          <w:tcPr>
            <w:tcW w:w="1327" w:type="dxa"/>
            <w:tcBorders>
              <w:left w:val="single" w:sz="4" w:space="0" w:color="9C9B9B" w:themeColor="accent1"/>
            </w:tcBorders>
            <w:vAlign w:val="center"/>
          </w:tcPr>
          <w:p w14:paraId="744C5126"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+3pp</w:t>
            </w:r>
          </w:p>
        </w:tc>
        <w:tc>
          <w:tcPr>
            <w:tcW w:w="1328" w:type="dxa"/>
            <w:tcBorders>
              <w:left w:val="single" w:sz="4" w:space="0" w:color="9C9B9B" w:themeColor="accent1"/>
              <w:right w:val="single" w:sz="4" w:space="0" w:color="9C9B9B" w:themeColor="accent1"/>
            </w:tcBorders>
            <w:vAlign w:val="center"/>
          </w:tcPr>
          <w:p w14:paraId="2ED21185"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830994">
              <w:rPr>
                <w:rFonts w:asciiTheme="minorHAnsi" w:hAnsiTheme="minorHAnsi" w:cstheme="minorHAnsi"/>
                <w:color w:val="000000"/>
                <w:sz w:val="24"/>
                <w:szCs w:val="24"/>
              </w:rPr>
              <w:t>+6pp</w:t>
            </w:r>
          </w:p>
        </w:tc>
        <w:tc>
          <w:tcPr>
            <w:tcW w:w="1328" w:type="dxa"/>
            <w:tcBorders>
              <w:left w:val="single" w:sz="4" w:space="0" w:color="9C9B9B" w:themeColor="accent1"/>
            </w:tcBorders>
            <w:vAlign w:val="center"/>
          </w:tcPr>
          <w:p w14:paraId="4BF6F8C0"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n/a</w:t>
            </w:r>
          </w:p>
        </w:tc>
        <w:tc>
          <w:tcPr>
            <w:tcW w:w="1328" w:type="dxa"/>
            <w:tcBorders>
              <w:left w:val="single" w:sz="4" w:space="0" w:color="9C9B9B" w:themeColor="accent1"/>
            </w:tcBorders>
            <w:vAlign w:val="center"/>
          </w:tcPr>
          <w:p w14:paraId="5CB1CAFE"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n/a</w:t>
            </w:r>
          </w:p>
        </w:tc>
      </w:tr>
      <w:tr w:rsidR="000D2664" w:rsidRPr="00830994" w14:paraId="3787C8E1" w14:textId="77777777" w:rsidTr="00C74794">
        <w:trPr>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4FCE4F1D" w14:textId="77777777" w:rsidR="000D2664" w:rsidRPr="00830994" w:rsidRDefault="000D2664" w:rsidP="002D4065">
            <w:pPr>
              <w:rPr>
                <w:rFonts w:asciiTheme="minorHAnsi" w:hAnsiTheme="minorHAnsi" w:cstheme="minorHAnsi"/>
                <w:b w:val="0"/>
                <w:color w:val="000000"/>
                <w:sz w:val="24"/>
                <w:szCs w:val="24"/>
                <w:highlight w:val="yellow"/>
              </w:rPr>
            </w:pPr>
            <w:r w:rsidRPr="00830994">
              <w:rPr>
                <w:rFonts w:asciiTheme="minorHAnsi" w:hAnsiTheme="minorHAnsi" w:cstheme="minorHAnsi"/>
                <w:b w:val="0"/>
                <w:color w:val="000000"/>
                <w:sz w:val="24"/>
                <w:szCs w:val="24"/>
              </w:rPr>
              <w:t>% who have done none of these for people not in their family in the last three months</w:t>
            </w:r>
          </w:p>
        </w:tc>
        <w:tc>
          <w:tcPr>
            <w:tcW w:w="1327" w:type="dxa"/>
            <w:tcBorders>
              <w:left w:val="single" w:sz="4" w:space="0" w:color="9C9B9B" w:themeColor="accent1"/>
            </w:tcBorders>
            <w:vAlign w:val="center"/>
          </w:tcPr>
          <w:p w14:paraId="38BDEE11" w14:textId="77777777" w:rsidR="000D2664" w:rsidRPr="00830994" w:rsidRDefault="000D2664" w:rsidP="000B384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-6pp*</w:t>
            </w:r>
            <w:r w:rsidRPr="00830994">
              <w:rPr>
                <w:rStyle w:val="FootnoteReference"/>
                <w:rFonts w:asciiTheme="minorHAnsi" w:hAnsiTheme="minorHAnsi" w:cstheme="minorHAnsi"/>
                <w:bCs/>
                <w:color w:val="000000"/>
                <w:sz w:val="24"/>
                <w:szCs w:val="24"/>
              </w:rPr>
              <w:footnoteReference w:id="55"/>
            </w:r>
          </w:p>
        </w:tc>
        <w:tc>
          <w:tcPr>
            <w:tcW w:w="1328" w:type="dxa"/>
            <w:tcBorders>
              <w:left w:val="single" w:sz="4" w:space="0" w:color="9C9B9B" w:themeColor="accent1"/>
              <w:right w:val="single" w:sz="4" w:space="0" w:color="9C9B9B" w:themeColor="accent1"/>
            </w:tcBorders>
            <w:vAlign w:val="center"/>
          </w:tcPr>
          <w:p w14:paraId="6962D68B" w14:textId="77777777" w:rsidR="000D2664" w:rsidRPr="00830994" w:rsidRDefault="000D2664" w:rsidP="002D4065">
            <w:pPr>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-5pp</w:t>
            </w:r>
          </w:p>
        </w:tc>
        <w:tc>
          <w:tcPr>
            <w:tcW w:w="1328" w:type="dxa"/>
            <w:tcBorders>
              <w:left w:val="single" w:sz="4" w:space="0" w:color="9C9B9B" w:themeColor="accent1"/>
            </w:tcBorders>
            <w:vAlign w:val="center"/>
          </w:tcPr>
          <w:p w14:paraId="0FCD8092"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-1pp</w:t>
            </w:r>
          </w:p>
        </w:tc>
        <w:tc>
          <w:tcPr>
            <w:tcW w:w="1328" w:type="dxa"/>
            <w:tcBorders>
              <w:left w:val="single" w:sz="4" w:space="0" w:color="9C9B9B" w:themeColor="accent1"/>
            </w:tcBorders>
            <w:vAlign w:val="center"/>
          </w:tcPr>
          <w:p w14:paraId="59CA0DFF" w14:textId="77777777" w:rsidR="000D2664" w:rsidRPr="00830994" w:rsidRDefault="000D2664" w:rsidP="004A33EE">
            <w:pPr>
              <w:ind w:left="3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r>
      <w:tr w:rsidR="000D2664" w:rsidRPr="00830994" w14:paraId="69178E04" w14:textId="77777777" w:rsidTr="00C7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4" w:type="dxa"/>
            <w:tcBorders>
              <w:right w:val="single" w:sz="4" w:space="0" w:color="9C9B9B" w:themeColor="accent1"/>
            </w:tcBorders>
          </w:tcPr>
          <w:p w14:paraId="6F322006" w14:textId="77777777" w:rsidR="000D2664" w:rsidRPr="00830994" w:rsidRDefault="000D2664" w:rsidP="002D4065">
            <w:pPr>
              <w:rPr>
                <w:rFonts w:asciiTheme="minorHAnsi" w:hAnsiTheme="minorHAnsi" w:cstheme="minorHAnsi"/>
                <w:b w:val="0"/>
                <w:color w:val="000000"/>
                <w:sz w:val="24"/>
                <w:szCs w:val="24"/>
              </w:rPr>
            </w:pPr>
            <w:r w:rsidRPr="00830994">
              <w:rPr>
                <w:rFonts w:asciiTheme="minorHAnsi" w:hAnsiTheme="minorHAnsi" w:cstheme="minorHAnsi"/>
                <w:b w:val="0"/>
                <w:color w:val="000000"/>
                <w:sz w:val="24"/>
                <w:szCs w:val="24"/>
              </w:rPr>
              <w:t>% who say they are absolutely certain to vote in the next General Election (10 out of 10)</w:t>
            </w:r>
          </w:p>
        </w:tc>
        <w:tc>
          <w:tcPr>
            <w:tcW w:w="1327" w:type="dxa"/>
            <w:tcBorders>
              <w:left w:val="single" w:sz="4" w:space="0" w:color="9C9B9B" w:themeColor="accent1"/>
            </w:tcBorders>
            <w:vAlign w:val="center"/>
          </w:tcPr>
          <w:p w14:paraId="71038089"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+14pp*</w:t>
            </w:r>
          </w:p>
        </w:tc>
        <w:tc>
          <w:tcPr>
            <w:tcW w:w="1328" w:type="dxa"/>
            <w:tcBorders>
              <w:left w:val="single" w:sz="4" w:space="0" w:color="9C9B9B" w:themeColor="accent1"/>
              <w:right w:val="single" w:sz="4" w:space="0" w:color="9C9B9B" w:themeColor="accent1"/>
            </w:tcBorders>
            <w:vAlign w:val="center"/>
          </w:tcPr>
          <w:p w14:paraId="2E66F970" w14:textId="77777777" w:rsidR="000D2664" w:rsidRPr="00830994" w:rsidRDefault="000D2664" w:rsidP="002D4065">
            <w:pPr>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830994">
              <w:rPr>
                <w:rFonts w:asciiTheme="minorHAnsi" w:hAnsiTheme="minorHAnsi" w:cstheme="minorHAnsi"/>
                <w:bCs/>
                <w:color w:val="000000"/>
                <w:sz w:val="24"/>
                <w:szCs w:val="24"/>
              </w:rPr>
              <w:t>+13pp*</w:t>
            </w:r>
          </w:p>
        </w:tc>
        <w:tc>
          <w:tcPr>
            <w:tcW w:w="1328" w:type="dxa"/>
            <w:tcBorders>
              <w:left w:val="single" w:sz="4" w:space="0" w:color="9C9B9B" w:themeColor="accent1"/>
            </w:tcBorders>
            <w:vAlign w:val="center"/>
          </w:tcPr>
          <w:p w14:paraId="3F7C064B"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+5pp*</w:t>
            </w:r>
          </w:p>
        </w:tc>
        <w:tc>
          <w:tcPr>
            <w:tcW w:w="1328" w:type="dxa"/>
            <w:tcBorders>
              <w:left w:val="single" w:sz="4" w:space="0" w:color="9C9B9B" w:themeColor="accent1"/>
            </w:tcBorders>
            <w:vAlign w:val="center"/>
          </w:tcPr>
          <w:p w14:paraId="140A4576" w14:textId="77777777" w:rsidR="000D2664" w:rsidRPr="00830994" w:rsidRDefault="000D2664" w:rsidP="004A33EE">
            <w:pPr>
              <w:ind w:left="34"/>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auto"/>
                <w:sz w:val="24"/>
                <w:szCs w:val="24"/>
              </w:rPr>
            </w:pPr>
            <w:r w:rsidRPr="00830994">
              <w:rPr>
                <w:rFonts w:asciiTheme="minorHAnsi" w:eastAsia="Arial" w:hAnsiTheme="minorHAnsi" w:cstheme="minorHAnsi"/>
                <w:bCs/>
                <w:color w:val="auto"/>
                <w:sz w:val="24"/>
                <w:szCs w:val="24"/>
              </w:rPr>
              <w:t>+11pp*</w:t>
            </w:r>
          </w:p>
        </w:tc>
      </w:tr>
    </w:tbl>
    <w:p w14:paraId="47B01A9A" w14:textId="77777777" w:rsidR="00765535" w:rsidRPr="00830994" w:rsidRDefault="00765535" w:rsidP="00765535">
      <w:pPr>
        <w:ind w:left="709"/>
        <w:rPr>
          <w:rFonts w:asciiTheme="minorHAnsi" w:hAnsiTheme="minorHAnsi" w:cstheme="minorHAnsi"/>
          <w:color w:val="717171" w:themeColor="text1"/>
          <w:sz w:val="20"/>
          <w:szCs w:val="20"/>
        </w:rPr>
      </w:pPr>
    </w:p>
    <w:bookmarkEnd w:id="55"/>
    <w:bookmarkEnd w:id="56"/>
    <w:p w14:paraId="49F9560B" w14:textId="77777777" w:rsidR="00886A3B" w:rsidRPr="00830994" w:rsidRDefault="00886A3B">
      <w:pPr>
        <w:rPr>
          <w:rFonts w:asciiTheme="minorHAnsi" w:eastAsia="Calibri" w:hAnsiTheme="minorHAnsi" w:cstheme="minorHAnsi"/>
          <w:b/>
          <w:color w:val="000000"/>
          <w:sz w:val="24"/>
          <w:szCs w:val="28"/>
        </w:rPr>
      </w:pPr>
      <w:r w:rsidRPr="00830994">
        <w:rPr>
          <w:rFonts w:asciiTheme="minorHAnsi" w:hAnsiTheme="minorHAnsi" w:cstheme="minorHAnsi"/>
        </w:rPr>
        <w:br w:type="page"/>
      </w:r>
    </w:p>
    <w:p w14:paraId="7D66C480" w14:textId="77777777" w:rsidR="00AB0F75" w:rsidRPr="00830994" w:rsidRDefault="00365467" w:rsidP="000E228F">
      <w:pPr>
        <w:pStyle w:val="KTRHeading2"/>
      </w:pPr>
      <w:bookmarkStart w:id="62" w:name="_Toc14875460"/>
      <w:r w:rsidRPr="00830994">
        <w:lastRenderedPageBreak/>
        <w:t xml:space="preserve">Appendix </w:t>
      </w:r>
      <w:r w:rsidR="00597AC5" w:rsidRPr="00830994">
        <w:t>4</w:t>
      </w:r>
      <w:r w:rsidR="00891C19" w:rsidRPr="00830994">
        <w:t xml:space="preserve"> </w:t>
      </w:r>
      <w:r w:rsidR="00DA47F6" w:rsidRPr="00830994">
        <w:t>Sub</w:t>
      </w:r>
      <w:r w:rsidR="00D237A4" w:rsidRPr="00830994">
        <w:t>group analysis</w:t>
      </w:r>
      <w:bookmarkEnd w:id="62"/>
    </w:p>
    <w:p w14:paraId="6A8D60E7" w14:textId="77777777" w:rsidR="004A33EE" w:rsidRPr="00830994" w:rsidRDefault="00DA47F6" w:rsidP="00FD59D2">
      <w:pPr>
        <w:pStyle w:val="KTRTableCell"/>
        <w:spacing w:line="288" w:lineRule="auto"/>
        <w:rPr>
          <w:rFonts w:asciiTheme="minorHAnsi" w:hAnsiTheme="minorHAnsi" w:cstheme="minorHAnsi"/>
          <w:sz w:val="24"/>
          <w:szCs w:val="24"/>
        </w:rPr>
      </w:pPr>
      <w:r w:rsidRPr="00830994">
        <w:rPr>
          <w:rFonts w:asciiTheme="minorHAnsi" w:hAnsiTheme="minorHAnsi" w:cstheme="minorHAnsi"/>
          <w:sz w:val="24"/>
          <w:szCs w:val="24"/>
        </w:rPr>
        <w:t>Kantar Public conducted sub</w:t>
      </w:r>
      <w:r w:rsidR="004A33EE" w:rsidRPr="00830994">
        <w:rPr>
          <w:rFonts w:asciiTheme="minorHAnsi" w:hAnsiTheme="minorHAnsi" w:cstheme="minorHAnsi"/>
          <w:sz w:val="24"/>
          <w:szCs w:val="24"/>
        </w:rPr>
        <w:t>group analysis to explore any differences by deprivation</w:t>
      </w:r>
      <w:r w:rsidR="00D237A4" w:rsidRPr="00830994">
        <w:rPr>
          <w:rFonts w:asciiTheme="minorHAnsi" w:hAnsiTheme="minorHAnsi" w:cstheme="minorHAnsi"/>
          <w:sz w:val="24"/>
          <w:szCs w:val="24"/>
        </w:rPr>
        <w:t xml:space="preserve"> (F</w:t>
      </w:r>
      <w:r w:rsidR="00E8653D" w:rsidRPr="00830994">
        <w:rPr>
          <w:rFonts w:asciiTheme="minorHAnsi" w:hAnsiTheme="minorHAnsi" w:cstheme="minorHAnsi"/>
          <w:sz w:val="24"/>
          <w:szCs w:val="24"/>
        </w:rPr>
        <w:t>ree School Meal (F</w:t>
      </w:r>
      <w:r w:rsidR="00D237A4" w:rsidRPr="00830994">
        <w:rPr>
          <w:rFonts w:asciiTheme="minorHAnsi" w:hAnsiTheme="minorHAnsi" w:cstheme="minorHAnsi"/>
          <w:sz w:val="24"/>
          <w:szCs w:val="24"/>
        </w:rPr>
        <w:t>SM</w:t>
      </w:r>
      <w:r w:rsidR="00E8653D" w:rsidRPr="00830994">
        <w:rPr>
          <w:rFonts w:asciiTheme="minorHAnsi" w:hAnsiTheme="minorHAnsi" w:cstheme="minorHAnsi"/>
          <w:sz w:val="24"/>
          <w:szCs w:val="24"/>
        </w:rPr>
        <w:t>)</w:t>
      </w:r>
      <w:r w:rsidR="00D237A4" w:rsidRPr="00830994">
        <w:rPr>
          <w:rFonts w:asciiTheme="minorHAnsi" w:hAnsiTheme="minorHAnsi" w:cstheme="minorHAnsi"/>
          <w:sz w:val="24"/>
          <w:szCs w:val="24"/>
        </w:rPr>
        <w:t xml:space="preserve"> eligible or not eligible)</w:t>
      </w:r>
      <w:r w:rsidR="00D237A4" w:rsidRPr="00830994">
        <w:rPr>
          <w:rStyle w:val="FootnoteReference"/>
          <w:rFonts w:asciiTheme="minorHAnsi" w:hAnsiTheme="minorHAnsi" w:cstheme="minorHAnsi"/>
          <w:sz w:val="24"/>
          <w:szCs w:val="24"/>
        </w:rPr>
        <w:footnoteReference w:id="56"/>
      </w:r>
      <w:r w:rsidR="004A33EE" w:rsidRPr="00830994">
        <w:rPr>
          <w:rFonts w:asciiTheme="minorHAnsi" w:hAnsiTheme="minorHAnsi" w:cstheme="minorHAnsi"/>
          <w:sz w:val="24"/>
          <w:szCs w:val="24"/>
        </w:rPr>
        <w:t xml:space="preserve">, gender </w:t>
      </w:r>
      <w:r w:rsidR="00D237A4" w:rsidRPr="00830994">
        <w:rPr>
          <w:rFonts w:asciiTheme="minorHAnsi" w:hAnsiTheme="minorHAnsi" w:cstheme="minorHAnsi"/>
          <w:sz w:val="24"/>
          <w:szCs w:val="24"/>
        </w:rPr>
        <w:t xml:space="preserve">(male or female) </w:t>
      </w:r>
      <w:r w:rsidR="004A33EE" w:rsidRPr="00830994">
        <w:rPr>
          <w:rFonts w:asciiTheme="minorHAnsi" w:hAnsiTheme="minorHAnsi" w:cstheme="minorHAnsi"/>
          <w:sz w:val="24"/>
          <w:szCs w:val="24"/>
        </w:rPr>
        <w:t>and ethnic group</w:t>
      </w:r>
      <w:r w:rsidR="00D237A4" w:rsidRPr="00830994">
        <w:rPr>
          <w:rFonts w:asciiTheme="minorHAnsi" w:hAnsiTheme="minorHAnsi" w:cstheme="minorHAnsi"/>
          <w:sz w:val="24"/>
          <w:szCs w:val="24"/>
        </w:rPr>
        <w:t xml:space="preserve"> (white, Asian, or </w:t>
      </w:r>
      <w:r w:rsidR="00FD59D2" w:rsidRPr="00830994">
        <w:rPr>
          <w:rFonts w:asciiTheme="minorHAnsi" w:hAnsiTheme="minorHAnsi" w:cstheme="minorHAnsi"/>
          <w:sz w:val="24"/>
          <w:szCs w:val="24"/>
        </w:rPr>
        <w:t>b</w:t>
      </w:r>
      <w:r w:rsidR="00D237A4" w:rsidRPr="00830994">
        <w:rPr>
          <w:rFonts w:asciiTheme="minorHAnsi" w:hAnsiTheme="minorHAnsi" w:cstheme="minorHAnsi"/>
          <w:sz w:val="24"/>
          <w:szCs w:val="24"/>
        </w:rPr>
        <w:t>lack)</w:t>
      </w:r>
      <w:r w:rsidR="004A33EE" w:rsidRPr="00830994">
        <w:rPr>
          <w:rFonts w:asciiTheme="minorHAnsi" w:hAnsiTheme="minorHAnsi" w:cstheme="minorHAnsi"/>
          <w:sz w:val="24"/>
          <w:szCs w:val="24"/>
        </w:rPr>
        <w:t xml:space="preserve">. </w:t>
      </w:r>
      <w:r w:rsidR="00691361" w:rsidRPr="00830994">
        <w:rPr>
          <w:rFonts w:asciiTheme="minorHAnsi" w:hAnsiTheme="minorHAnsi" w:cstheme="minorHAnsi"/>
          <w:sz w:val="24"/>
          <w:szCs w:val="24"/>
        </w:rPr>
        <w:t>Table</w:t>
      </w:r>
      <w:r w:rsidR="008835B1" w:rsidRPr="00830994">
        <w:rPr>
          <w:rFonts w:asciiTheme="minorHAnsi" w:hAnsiTheme="minorHAnsi" w:cstheme="minorHAnsi"/>
          <w:sz w:val="24"/>
          <w:szCs w:val="24"/>
        </w:rPr>
        <w:t xml:space="preserve">s 30 (summer) and </w:t>
      </w:r>
      <w:r w:rsidR="00691361" w:rsidRPr="00830994">
        <w:rPr>
          <w:rFonts w:asciiTheme="minorHAnsi" w:hAnsiTheme="minorHAnsi" w:cstheme="minorHAnsi"/>
          <w:sz w:val="24"/>
          <w:szCs w:val="24"/>
        </w:rPr>
        <w:t xml:space="preserve">31 </w:t>
      </w:r>
      <w:r w:rsidR="008835B1" w:rsidRPr="00830994">
        <w:rPr>
          <w:rFonts w:asciiTheme="minorHAnsi" w:hAnsiTheme="minorHAnsi" w:cstheme="minorHAnsi"/>
          <w:sz w:val="24"/>
          <w:szCs w:val="24"/>
        </w:rPr>
        <w:t xml:space="preserve">(autumn) </w:t>
      </w:r>
      <w:r w:rsidR="00691361" w:rsidRPr="00830994">
        <w:rPr>
          <w:rFonts w:asciiTheme="minorHAnsi" w:hAnsiTheme="minorHAnsi" w:cstheme="minorHAnsi"/>
          <w:sz w:val="24"/>
          <w:szCs w:val="24"/>
        </w:rPr>
        <w:t xml:space="preserve">show the participant experience data </w:t>
      </w:r>
      <w:r w:rsidRPr="00830994">
        <w:rPr>
          <w:rFonts w:asciiTheme="minorHAnsi" w:hAnsiTheme="minorHAnsi" w:cstheme="minorHAnsi"/>
          <w:sz w:val="24"/>
          <w:szCs w:val="24"/>
        </w:rPr>
        <w:t>presented in chapter 3 at a sub</w:t>
      </w:r>
      <w:r w:rsidR="00691361" w:rsidRPr="00830994">
        <w:rPr>
          <w:rFonts w:asciiTheme="minorHAnsi" w:hAnsiTheme="minorHAnsi" w:cstheme="minorHAnsi"/>
          <w:sz w:val="24"/>
          <w:szCs w:val="24"/>
        </w:rPr>
        <w:t xml:space="preserve">group level. </w:t>
      </w:r>
      <w:r w:rsidR="008835B1" w:rsidRPr="00830994">
        <w:rPr>
          <w:rFonts w:asciiTheme="minorHAnsi" w:hAnsiTheme="minorHAnsi" w:cstheme="minorHAnsi"/>
          <w:sz w:val="24"/>
          <w:szCs w:val="24"/>
        </w:rPr>
        <w:t>Due to the larger base sizes in summer, this appendix only summarises subgroup differences in the summer programme.</w:t>
      </w:r>
    </w:p>
    <w:p w14:paraId="4CCB683E" w14:textId="77777777" w:rsidR="00FD59D2" w:rsidRPr="00830994" w:rsidRDefault="00FD59D2" w:rsidP="00FD59D2">
      <w:pPr>
        <w:pStyle w:val="KTRBulletlevel1"/>
        <w:spacing w:before="120" w:after="120"/>
        <w:ind w:left="0"/>
        <w:rPr>
          <w:rFonts w:asciiTheme="minorHAnsi" w:hAnsiTheme="minorHAnsi" w:cstheme="minorHAnsi"/>
        </w:rPr>
      </w:pPr>
      <w:r w:rsidRPr="00830994">
        <w:rPr>
          <w:rFonts w:asciiTheme="minorHAnsi" w:hAnsiTheme="minorHAnsi" w:cstheme="minorHAnsi"/>
        </w:rPr>
        <w:t xml:space="preserve">Kantar Public conducted </w:t>
      </w:r>
      <w:r w:rsidR="00691AF3" w:rsidRPr="00830994">
        <w:rPr>
          <w:rFonts w:asciiTheme="minorHAnsi" w:hAnsiTheme="minorHAnsi" w:cstheme="minorHAnsi"/>
        </w:rPr>
        <w:t xml:space="preserve">also </w:t>
      </w:r>
      <w:r w:rsidRPr="00830994">
        <w:rPr>
          <w:rFonts w:asciiTheme="minorHAnsi" w:hAnsiTheme="minorHAnsi" w:cstheme="minorHAnsi"/>
        </w:rPr>
        <w:t xml:space="preserve">exploratory analysis of impact estimates for the summer programme by gender, FSM eligibility and ethnicity, to identify any </w:t>
      </w:r>
      <w:r w:rsidR="00C14E86" w:rsidRPr="00830994">
        <w:rPr>
          <w:rFonts w:asciiTheme="minorHAnsi" w:hAnsiTheme="minorHAnsi" w:cstheme="minorHAnsi"/>
        </w:rPr>
        <w:t xml:space="preserve">potential </w:t>
      </w:r>
      <w:r w:rsidRPr="00830994">
        <w:rPr>
          <w:rFonts w:asciiTheme="minorHAnsi" w:hAnsiTheme="minorHAnsi" w:cstheme="minorHAnsi"/>
        </w:rPr>
        <w:t xml:space="preserve">differences by subgroup. To create a manageable volume of impact measures for subgroup analysis, Kantar Public first identified outcomes where there were likely to be differences using simple descriptive analysis. Kantar Public then compared the difference in difference estimates within the subgroups of interest. Tables 32 (gender), 33 (FSM eligibility) and 34-36 (ethnicity) summarise these findings. Impact estimates were tested based on OLS regression using a two-tailed t-test. </w:t>
      </w:r>
    </w:p>
    <w:p w14:paraId="326AE2B3" w14:textId="77777777" w:rsidR="00FD59D2" w:rsidRPr="00830994" w:rsidRDefault="00FD59D2" w:rsidP="00FD59D2">
      <w:pPr>
        <w:pStyle w:val="KTRBulletlevel1"/>
        <w:spacing w:before="120" w:after="120"/>
        <w:ind w:left="0"/>
        <w:rPr>
          <w:rFonts w:asciiTheme="minorHAnsi" w:hAnsiTheme="minorHAnsi" w:cstheme="minorHAnsi"/>
        </w:rPr>
      </w:pPr>
      <w:r w:rsidRPr="00830994">
        <w:rPr>
          <w:rFonts w:asciiTheme="minorHAnsi" w:hAnsiTheme="minorHAnsi" w:cstheme="minorHAnsi"/>
        </w:rPr>
        <w:t>Only statistically significantly different results are summarised below (p&lt;0.05).</w:t>
      </w:r>
      <w:r w:rsidR="00C14E86" w:rsidRPr="00830994">
        <w:rPr>
          <w:rFonts w:asciiTheme="minorHAnsi" w:hAnsiTheme="minorHAnsi" w:cstheme="minorHAnsi"/>
        </w:rPr>
        <w:t xml:space="preserve"> Due to the small sample sizes in these sub-groups, the data below cannot be interpreted as generalizable to the broader population or applicable to the impact of the autumn NCS programme.</w:t>
      </w:r>
    </w:p>
    <w:p w14:paraId="4987AE24" w14:textId="77777777" w:rsidR="00E8653D" w:rsidRPr="00830994" w:rsidRDefault="004C26B2" w:rsidP="00E8653D">
      <w:pPr>
        <w:pStyle w:val="KTRHeading3"/>
        <w:rPr>
          <w:rFonts w:asciiTheme="minorHAnsi" w:hAnsiTheme="minorHAnsi" w:cstheme="minorHAnsi"/>
        </w:rPr>
      </w:pPr>
      <w:r w:rsidRPr="00830994">
        <w:rPr>
          <w:rFonts w:asciiTheme="minorHAnsi" w:hAnsiTheme="minorHAnsi" w:cstheme="minorHAnsi"/>
        </w:rPr>
        <w:t xml:space="preserve">Differences by </w:t>
      </w:r>
      <w:r w:rsidR="00E8653D" w:rsidRPr="00830994">
        <w:rPr>
          <w:rFonts w:asciiTheme="minorHAnsi" w:hAnsiTheme="minorHAnsi" w:cstheme="minorHAnsi"/>
        </w:rPr>
        <w:t>deprivation</w:t>
      </w:r>
      <w:r w:rsidR="0083337C" w:rsidRPr="00830994">
        <w:rPr>
          <w:rFonts w:asciiTheme="minorHAnsi" w:hAnsiTheme="minorHAnsi" w:cstheme="minorHAnsi"/>
        </w:rPr>
        <w:t xml:space="preserve"> in the 2016 summer NCS</w:t>
      </w:r>
    </w:p>
    <w:p w14:paraId="75306EFF" w14:textId="77777777" w:rsidR="00E8653D" w:rsidRPr="00830994" w:rsidRDefault="00E8653D" w:rsidP="009A602B">
      <w:pPr>
        <w:pStyle w:val="KTRMaintext"/>
        <w:spacing w:line="288" w:lineRule="auto"/>
        <w:rPr>
          <w:rFonts w:asciiTheme="minorHAnsi" w:hAnsiTheme="minorHAnsi" w:cstheme="minorHAnsi"/>
        </w:rPr>
      </w:pPr>
      <w:r w:rsidRPr="00830994">
        <w:rPr>
          <w:rFonts w:asciiTheme="minorHAnsi" w:hAnsiTheme="minorHAnsi" w:cstheme="minorHAnsi"/>
        </w:rPr>
        <w:t>FSM eligible participants tended to give more favourable ratings of their NCS experience than young people who were</w:t>
      </w:r>
      <w:r w:rsidR="009A602B" w:rsidRPr="00830994">
        <w:rPr>
          <w:rFonts w:asciiTheme="minorHAnsi" w:hAnsiTheme="minorHAnsi" w:cstheme="minorHAnsi"/>
        </w:rPr>
        <w:t xml:space="preserve"> </w:t>
      </w:r>
      <w:r w:rsidRPr="00830994">
        <w:rPr>
          <w:rFonts w:asciiTheme="minorHAnsi" w:hAnsiTheme="minorHAnsi" w:cstheme="minorHAnsi"/>
        </w:rPr>
        <w:t>n</w:t>
      </w:r>
      <w:r w:rsidR="009A602B" w:rsidRPr="00830994">
        <w:rPr>
          <w:rFonts w:asciiTheme="minorHAnsi" w:hAnsiTheme="minorHAnsi" w:cstheme="minorHAnsi"/>
        </w:rPr>
        <w:t>o</w:t>
      </w:r>
      <w:r w:rsidRPr="00830994">
        <w:rPr>
          <w:rFonts w:asciiTheme="minorHAnsi" w:hAnsiTheme="minorHAnsi" w:cstheme="minorHAnsi"/>
        </w:rPr>
        <w:t>t eligible:</w:t>
      </w:r>
    </w:p>
    <w:p w14:paraId="5E1F1742" w14:textId="77777777" w:rsidR="00E8653D" w:rsidRPr="00830994" w:rsidRDefault="004C26B2" w:rsidP="009A602B">
      <w:pPr>
        <w:pStyle w:val="Greenhashtag"/>
        <w:spacing w:before="120" w:after="120"/>
        <w:rPr>
          <w:rFonts w:asciiTheme="minorHAnsi" w:hAnsiTheme="minorHAnsi" w:cstheme="minorHAnsi"/>
          <w:b w:val="0"/>
        </w:rPr>
      </w:pPr>
      <w:r w:rsidRPr="00830994">
        <w:rPr>
          <w:rFonts w:asciiTheme="minorHAnsi" w:hAnsiTheme="minorHAnsi" w:cstheme="minorHAnsi"/>
          <w:b w:val="0"/>
        </w:rPr>
        <w:t xml:space="preserve">FSM eligible </w:t>
      </w:r>
      <w:r w:rsidR="00E8653D" w:rsidRPr="00830994">
        <w:rPr>
          <w:rFonts w:asciiTheme="minorHAnsi" w:hAnsiTheme="minorHAnsi" w:cstheme="minorHAnsi"/>
          <w:b w:val="0"/>
        </w:rPr>
        <w:t xml:space="preserve">participants </w:t>
      </w:r>
      <w:r w:rsidRPr="00830994">
        <w:rPr>
          <w:rFonts w:asciiTheme="minorHAnsi" w:hAnsiTheme="minorHAnsi" w:cstheme="minorHAnsi"/>
          <w:b w:val="0"/>
        </w:rPr>
        <w:t xml:space="preserve">were more likely to feel that NCS was ‘completely worthwhile’ than those </w:t>
      </w:r>
      <w:r w:rsidR="009A602B" w:rsidRPr="00830994">
        <w:rPr>
          <w:rFonts w:asciiTheme="minorHAnsi" w:hAnsiTheme="minorHAnsi" w:cstheme="minorHAnsi"/>
          <w:b w:val="0"/>
        </w:rPr>
        <w:t>not eligible (52</w:t>
      </w:r>
      <w:r w:rsidRPr="00830994">
        <w:rPr>
          <w:rFonts w:asciiTheme="minorHAnsi" w:hAnsiTheme="minorHAnsi" w:cstheme="minorHAnsi"/>
          <w:b w:val="0"/>
        </w:rPr>
        <w:t>% gave a score of 10</w:t>
      </w:r>
      <w:r w:rsidR="009A602B" w:rsidRPr="00830994">
        <w:rPr>
          <w:rFonts w:asciiTheme="minorHAnsi" w:hAnsiTheme="minorHAnsi" w:cstheme="minorHAnsi"/>
          <w:b w:val="0"/>
        </w:rPr>
        <w:t xml:space="preserve"> compared with 46</w:t>
      </w:r>
      <w:r w:rsidRPr="00830994">
        <w:rPr>
          <w:rFonts w:asciiTheme="minorHAnsi" w:hAnsiTheme="minorHAnsi" w:cstheme="minorHAnsi"/>
          <w:b w:val="0"/>
        </w:rPr>
        <w:t>% of those not eligible</w:t>
      </w:r>
      <w:r w:rsidR="00E8653D" w:rsidRPr="00830994">
        <w:rPr>
          <w:rFonts w:asciiTheme="minorHAnsi" w:hAnsiTheme="minorHAnsi" w:cstheme="minorHAnsi"/>
          <w:b w:val="0"/>
        </w:rPr>
        <w:t>)</w:t>
      </w:r>
      <w:r w:rsidRPr="00830994">
        <w:rPr>
          <w:rFonts w:asciiTheme="minorHAnsi" w:hAnsiTheme="minorHAnsi" w:cstheme="minorHAnsi"/>
          <w:b w:val="0"/>
        </w:rPr>
        <w:t xml:space="preserve"> </w:t>
      </w:r>
    </w:p>
    <w:p w14:paraId="69CC2B19" w14:textId="77777777" w:rsidR="00E8653D" w:rsidRPr="00830994" w:rsidRDefault="00E8653D" w:rsidP="009A602B">
      <w:pPr>
        <w:pStyle w:val="Greenhashtag"/>
        <w:spacing w:before="120" w:after="120"/>
        <w:rPr>
          <w:rFonts w:asciiTheme="minorHAnsi" w:hAnsiTheme="minorHAnsi" w:cstheme="minorHAnsi"/>
          <w:b w:val="0"/>
        </w:rPr>
      </w:pPr>
      <w:r w:rsidRPr="00830994">
        <w:rPr>
          <w:rFonts w:asciiTheme="minorHAnsi" w:hAnsiTheme="minorHAnsi" w:cstheme="minorHAnsi"/>
          <w:b w:val="0"/>
        </w:rPr>
        <w:t xml:space="preserve">they were </w:t>
      </w:r>
      <w:r w:rsidR="004C26B2" w:rsidRPr="00830994">
        <w:rPr>
          <w:rFonts w:asciiTheme="minorHAnsi" w:hAnsiTheme="minorHAnsi" w:cstheme="minorHAnsi"/>
          <w:b w:val="0"/>
        </w:rPr>
        <w:t>more likely to find NCS ‘completely enjoyable’ (41% gave a score of 10, compared with 34% of t</w:t>
      </w:r>
      <w:r w:rsidRPr="00830994">
        <w:rPr>
          <w:rFonts w:asciiTheme="minorHAnsi" w:hAnsiTheme="minorHAnsi" w:cstheme="minorHAnsi"/>
          <w:b w:val="0"/>
        </w:rPr>
        <w:t>hose who were not FSM eligible)</w:t>
      </w:r>
      <w:r w:rsidR="004C26B2" w:rsidRPr="00830994">
        <w:rPr>
          <w:rFonts w:asciiTheme="minorHAnsi" w:hAnsiTheme="minorHAnsi" w:cstheme="minorHAnsi"/>
          <w:b w:val="0"/>
        </w:rPr>
        <w:t xml:space="preserve"> </w:t>
      </w:r>
    </w:p>
    <w:p w14:paraId="589E3C0A" w14:textId="77777777" w:rsidR="00E8653D" w:rsidRPr="00830994" w:rsidRDefault="00E8653D" w:rsidP="009A602B">
      <w:pPr>
        <w:pStyle w:val="Greenhashtag"/>
        <w:spacing w:before="120" w:after="120"/>
        <w:rPr>
          <w:rFonts w:asciiTheme="minorHAnsi" w:hAnsiTheme="minorHAnsi" w:cstheme="minorHAnsi"/>
          <w:b w:val="0"/>
        </w:rPr>
      </w:pPr>
      <w:r w:rsidRPr="00830994">
        <w:rPr>
          <w:rFonts w:asciiTheme="minorHAnsi" w:hAnsiTheme="minorHAnsi" w:cstheme="minorHAnsi"/>
          <w:b w:val="0"/>
        </w:rPr>
        <w:t>they were more likely to ‘definitely’ want to stay involved in NCS in the future (46%, compared with 39% of participants who were not eligible for FSM</w:t>
      </w:r>
      <w:r w:rsidR="00357ECB" w:rsidRPr="00830994">
        <w:rPr>
          <w:rFonts w:asciiTheme="minorHAnsi" w:hAnsiTheme="minorHAnsi" w:cstheme="minorHAnsi"/>
          <w:b w:val="0"/>
        </w:rPr>
        <w:t>)</w:t>
      </w:r>
    </w:p>
    <w:p w14:paraId="4972434B" w14:textId="77777777" w:rsidR="00E8653D" w:rsidRPr="00830994" w:rsidRDefault="00E8653D" w:rsidP="009A602B">
      <w:pPr>
        <w:pStyle w:val="Greenhashtag"/>
        <w:spacing w:before="120" w:after="120"/>
        <w:rPr>
          <w:rFonts w:asciiTheme="minorHAnsi" w:hAnsiTheme="minorHAnsi" w:cstheme="minorHAnsi"/>
          <w:b w:val="0"/>
        </w:rPr>
      </w:pPr>
      <w:r w:rsidRPr="00830994">
        <w:rPr>
          <w:rFonts w:asciiTheme="minorHAnsi" w:hAnsiTheme="minorHAnsi" w:cstheme="minorHAnsi"/>
          <w:b w:val="0"/>
        </w:rPr>
        <w:t xml:space="preserve">FSM eligible participants were </w:t>
      </w:r>
      <w:r w:rsidR="009A602B" w:rsidRPr="00830994">
        <w:rPr>
          <w:rFonts w:asciiTheme="minorHAnsi" w:hAnsiTheme="minorHAnsi" w:cstheme="minorHAnsi"/>
          <w:b w:val="0"/>
        </w:rPr>
        <w:t xml:space="preserve">also </w:t>
      </w:r>
      <w:r w:rsidRPr="00830994">
        <w:rPr>
          <w:rFonts w:asciiTheme="minorHAnsi" w:hAnsiTheme="minorHAnsi" w:cstheme="minorHAnsi"/>
          <w:b w:val="0"/>
        </w:rPr>
        <w:t>more likely to recommend NCS</w:t>
      </w:r>
      <w:r w:rsidR="009A602B" w:rsidRPr="00830994">
        <w:rPr>
          <w:rFonts w:asciiTheme="minorHAnsi" w:hAnsiTheme="minorHAnsi" w:cstheme="minorHAnsi"/>
          <w:b w:val="0"/>
        </w:rPr>
        <w:t xml:space="preserve"> to other 16 and 17 year olds (87% compared with 82%)</w:t>
      </w:r>
    </w:p>
    <w:p w14:paraId="3F8C7128" w14:textId="77777777" w:rsidR="00AE6C62" w:rsidRPr="00830994" w:rsidRDefault="00615EB7" w:rsidP="009A602B">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t>Table 30</w:t>
      </w:r>
      <w:r w:rsidR="0081097E" w:rsidRPr="00830994">
        <w:rPr>
          <w:rFonts w:asciiTheme="minorHAnsi" w:hAnsiTheme="minorHAnsi" w:cstheme="minorHAnsi"/>
          <w:b w:val="0"/>
        </w:rPr>
        <w:t>,</w:t>
      </w:r>
      <w:r w:rsidRPr="00830994">
        <w:rPr>
          <w:rFonts w:asciiTheme="minorHAnsi" w:hAnsiTheme="minorHAnsi" w:cstheme="minorHAnsi"/>
          <w:b w:val="0"/>
        </w:rPr>
        <w:t xml:space="preserve"> later in this appendix</w:t>
      </w:r>
      <w:r w:rsidR="0081097E" w:rsidRPr="00830994">
        <w:rPr>
          <w:rFonts w:asciiTheme="minorHAnsi" w:hAnsiTheme="minorHAnsi" w:cstheme="minorHAnsi"/>
          <w:b w:val="0"/>
        </w:rPr>
        <w:t>,</w:t>
      </w:r>
      <w:r w:rsidRPr="00830994">
        <w:rPr>
          <w:rFonts w:asciiTheme="minorHAnsi" w:hAnsiTheme="minorHAnsi" w:cstheme="minorHAnsi"/>
          <w:b w:val="0"/>
        </w:rPr>
        <w:t xml:space="preserve"> shows that FSM eligible participants were also more likely to agree with a number of positive statements about their experience</w:t>
      </w:r>
      <w:r w:rsidR="00691361" w:rsidRPr="00830994">
        <w:rPr>
          <w:rFonts w:asciiTheme="minorHAnsi" w:hAnsiTheme="minorHAnsi" w:cstheme="minorHAnsi"/>
          <w:b w:val="0"/>
        </w:rPr>
        <w:t>,</w:t>
      </w:r>
      <w:r w:rsidR="0081097E" w:rsidRPr="00830994">
        <w:rPr>
          <w:rFonts w:asciiTheme="minorHAnsi" w:hAnsiTheme="minorHAnsi" w:cstheme="minorHAnsi"/>
          <w:b w:val="0"/>
        </w:rPr>
        <w:t xml:space="preserve"> (although </w:t>
      </w:r>
      <w:r w:rsidR="00357ECB" w:rsidRPr="00830994">
        <w:rPr>
          <w:rFonts w:asciiTheme="minorHAnsi" w:hAnsiTheme="minorHAnsi" w:cstheme="minorHAnsi"/>
          <w:b w:val="0"/>
        </w:rPr>
        <w:t xml:space="preserve">note that </w:t>
      </w:r>
      <w:r w:rsidR="0081097E" w:rsidRPr="00830994">
        <w:rPr>
          <w:rFonts w:asciiTheme="minorHAnsi" w:hAnsiTheme="minorHAnsi" w:cstheme="minorHAnsi"/>
          <w:b w:val="0"/>
        </w:rPr>
        <w:t>agreement was high amongst both FSM eligible, and non-eligible young people).</w:t>
      </w:r>
      <w:r w:rsidRPr="00830994">
        <w:rPr>
          <w:rFonts w:asciiTheme="minorHAnsi" w:hAnsiTheme="minorHAnsi" w:cstheme="minorHAnsi"/>
          <w:b w:val="0"/>
        </w:rPr>
        <w:t xml:space="preserve"> </w:t>
      </w:r>
    </w:p>
    <w:p w14:paraId="09DDEE5E" w14:textId="77777777" w:rsidR="00E8653D" w:rsidRPr="00830994" w:rsidRDefault="00E8653D" w:rsidP="009A602B">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t>However, there were no differences by FSM eligibility in the outcome measures assessed in the impact analysis</w:t>
      </w:r>
      <w:r w:rsidR="00AE6C62" w:rsidRPr="00830994">
        <w:rPr>
          <w:rFonts w:asciiTheme="minorHAnsi" w:hAnsiTheme="minorHAnsi" w:cstheme="minorHAnsi"/>
          <w:b w:val="0"/>
        </w:rPr>
        <w:t xml:space="preserve"> (table 33)</w:t>
      </w:r>
      <w:r w:rsidRPr="00830994">
        <w:rPr>
          <w:rFonts w:asciiTheme="minorHAnsi" w:hAnsiTheme="minorHAnsi" w:cstheme="minorHAnsi"/>
          <w:b w:val="0"/>
        </w:rPr>
        <w:t>.</w:t>
      </w:r>
    </w:p>
    <w:p w14:paraId="220E2FAB" w14:textId="77777777" w:rsidR="00E8653D" w:rsidRPr="00830994" w:rsidRDefault="009A602B" w:rsidP="009A602B">
      <w:pPr>
        <w:pStyle w:val="Greenhashtag"/>
        <w:numPr>
          <w:ilvl w:val="0"/>
          <w:numId w:val="0"/>
        </w:numPr>
        <w:rPr>
          <w:rFonts w:asciiTheme="minorHAnsi" w:hAnsiTheme="minorHAnsi" w:cstheme="minorHAnsi"/>
        </w:rPr>
      </w:pPr>
      <w:r w:rsidRPr="00830994">
        <w:rPr>
          <w:rFonts w:asciiTheme="minorHAnsi" w:hAnsiTheme="minorHAnsi" w:cstheme="minorHAnsi"/>
        </w:rPr>
        <w:lastRenderedPageBreak/>
        <w:t>Differences by gender</w:t>
      </w:r>
      <w:r w:rsidR="0083337C" w:rsidRPr="00830994">
        <w:rPr>
          <w:rFonts w:asciiTheme="minorHAnsi" w:hAnsiTheme="minorHAnsi" w:cstheme="minorHAnsi"/>
        </w:rPr>
        <w:t xml:space="preserve"> in the 2016 summer NCS</w:t>
      </w:r>
    </w:p>
    <w:p w14:paraId="15476A59" w14:textId="77777777" w:rsidR="004009A3" w:rsidRPr="00830994" w:rsidRDefault="004009A3" w:rsidP="004009A3">
      <w:pPr>
        <w:pStyle w:val="KTRMaintext"/>
        <w:spacing w:line="288" w:lineRule="auto"/>
        <w:contextualSpacing/>
        <w:rPr>
          <w:rFonts w:asciiTheme="minorHAnsi" w:hAnsiTheme="minorHAnsi" w:cstheme="minorHAnsi"/>
          <w:szCs w:val="24"/>
        </w:rPr>
      </w:pPr>
      <w:r w:rsidRPr="00830994">
        <w:rPr>
          <w:rFonts w:asciiTheme="minorHAnsi" w:hAnsiTheme="minorHAnsi" w:cstheme="minorHAnsi"/>
          <w:szCs w:val="24"/>
        </w:rPr>
        <w:t>As shown in table 30 later in this appendix, there were high levels of agreement with the positive statements about their NCS experience amongst both males and females. Table 30 shows where there were some small (but still statistically significant) differences. The two main differences were:</w:t>
      </w:r>
    </w:p>
    <w:p w14:paraId="6FC786C9" w14:textId="77777777" w:rsidR="00E8653D" w:rsidRPr="00830994" w:rsidRDefault="00D33EAE" w:rsidP="00691361">
      <w:pPr>
        <w:pStyle w:val="Greenhashtag"/>
        <w:spacing w:before="120" w:after="120"/>
        <w:contextualSpacing/>
        <w:rPr>
          <w:rFonts w:asciiTheme="minorHAnsi" w:hAnsiTheme="minorHAnsi" w:cstheme="minorHAnsi"/>
          <w:b w:val="0"/>
        </w:rPr>
      </w:pPr>
      <w:r w:rsidRPr="00830994">
        <w:rPr>
          <w:rFonts w:asciiTheme="minorHAnsi" w:hAnsiTheme="minorHAnsi" w:cstheme="minorHAnsi"/>
          <w:b w:val="0"/>
        </w:rPr>
        <w:t>m</w:t>
      </w:r>
      <w:r w:rsidR="004C26B2" w:rsidRPr="00830994">
        <w:rPr>
          <w:rFonts w:asciiTheme="minorHAnsi" w:hAnsiTheme="minorHAnsi" w:cstheme="minorHAnsi"/>
          <w:b w:val="0"/>
        </w:rPr>
        <w:t xml:space="preserve">ales were more likely to find NCS ‘completely enjoyable’ </w:t>
      </w:r>
      <w:r w:rsidRPr="00830994">
        <w:rPr>
          <w:rFonts w:asciiTheme="minorHAnsi" w:hAnsiTheme="minorHAnsi" w:cstheme="minorHAnsi"/>
          <w:b w:val="0"/>
        </w:rPr>
        <w:t xml:space="preserve">and </w:t>
      </w:r>
      <w:r w:rsidR="004C26B2" w:rsidRPr="00830994">
        <w:rPr>
          <w:rFonts w:asciiTheme="minorHAnsi" w:hAnsiTheme="minorHAnsi" w:cstheme="minorHAnsi"/>
          <w:b w:val="0"/>
        </w:rPr>
        <w:t>give</w:t>
      </w:r>
      <w:r w:rsidRPr="00830994">
        <w:rPr>
          <w:rFonts w:asciiTheme="minorHAnsi" w:hAnsiTheme="minorHAnsi" w:cstheme="minorHAnsi"/>
          <w:b w:val="0"/>
        </w:rPr>
        <w:t xml:space="preserve"> a score of 10 out of 10</w:t>
      </w:r>
      <w:r w:rsidR="00E8653D" w:rsidRPr="00830994">
        <w:rPr>
          <w:rFonts w:asciiTheme="minorHAnsi" w:hAnsiTheme="minorHAnsi" w:cstheme="minorHAnsi"/>
          <w:b w:val="0"/>
        </w:rPr>
        <w:t xml:space="preserve"> (</w:t>
      </w:r>
      <w:r w:rsidR="004C26B2" w:rsidRPr="00830994">
        <w:rPr>
          <w:rFonts w:asciiTheme="minorHAnsi" w:hAnsiTheme="minorHAnsi" w:cstheme="minorHAnsi"/>
          <w:b w:val="0"/>
        </w:rPr>
        <w:t xml:space="preserve">40% </w:t>
      </w:r>
      <w:r w:rsidR="00E8653D" w:rsidRPr="00830994">
        <w:rPr>
          <w:rFonts w:asciiTheme="minorHAnsi" w:hAnsiTheme="minorHAnsi" w:cstheme="minorHAnsi"/>
          <w:b w:val="0"/>
        </w:rPr>
        <w:t xml:space="preserve">of males </w:t>
      </w:r>
      <w:r w:rsidR="004C26B2" w:rsidRPr="00830994">
        <w:rPr>
          <w:rFonts w:asciiTheme="minorHAnsi" w:hAnsiTheme="minorHAnsi" w:cstheme="minorHAnsi"/>
          <w:b w:val="0"/>
        </w:rPr>
        <w:t>gave a score of 10 compared with 35% of females</w:t>
      </w:r>
    </w:p>
    <w:p w14:paraId="548ABE89" w14:textId="77777777" w:rsidR="00D33EAE" w:rsidRPr="00830994" w:rsidRDefault="00D33EAE" w:rsidP="00691361">
      <w:pPr>
        <w:pStyle w:val="Greenhashtag"/>
        <w:spacing w:before="120" w:after="120"/>
        <w:contextualSpacing/>
        <w:rPr>
          <w:rFonts w:asciiTheme="minorHAnsi" w:hAnsiTheme="minorHAnsi" w:cstheme="minorHAnsi"/>
          <w:b w:val="0"/>
        </w:rPr>
      </w:pPr>
      <w:r w:rsidRPr="00830994">
        <w:rPr>
          <w:rFonts w:asciiTheme="minorHAnsi" w:hAnsiTheme="minorHAnsi" w:cstheme="minorHAnsi"/>
          <w:b w:val="0"/>
        </w:rPr>
        <w:t>however, female participants were more likely to ‘definitely’ want to stay involved in NCS in the future (43%, compared with 37% of male participants)</w:t>
      </w:r>
    </w:p>
    <w:p w14:paraId="69BC6ECD" w14:textId="77777777" w:rsidR="0083337C" w:rsidRPr="00830994" w:rsidRDefault="0083337C" w:rsidP="0083337C">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t>There were also some outcomes where NCS was more likely to have a positive impact on females than males</w:t>
      </w:r>
      <w:r w:rsidR="00AE6C62" w:rsidRPr="00830994">
        <w:rPr>
          <w:rFonts w:asciiTheme="minorHAnsi" w:hAnsiTheme="minorHAnsi" w:cstheme="minorHAnsi"/>
          <w:b w:val="0"/>
        </w:rPr>
        <w:t xml:space="preserve"> (table 34)</w:t>
      </w:r>
      <w:r w:rsidRPr="00830994">
        <w:rPr>
          <w:rFonts w:asciiTheme="minorHAnsi" w:hAnsiTheme="minorHAnsi" w:cstheme="minorHAnsi"/>
          <w:b w:val="0"/>
        </w:rPr>
        <w:t>:</w:t>
      </w:r>
    </w:p>
    <w:p w14:paraId="7CF390ED" w14:textId="77777777" w:rsidR="0083337C" w:rsidRPr="00830994" w:rsidRDefault="0083337C" w:rsidP="0083337C">
      <w:pPr>
        <w:pStyle w:val="Hashtagbulletpink"/>
        <w:spacing w:before="120" w:after="120"/>
        <w:ind w:left="993" w:hanging="426"/>
        <w:rPr>
          <w:rFonts w:asciiTheme="minorHAnsi" w:hAnsiTheme="minorHAnsi" w:cstheme="minorHAnsi"/>
        </w:rPr>
      </w:pPr>
      <w:r w:rsidRPr="00830994">
        <w:rPr>
          <w:rFonts w:asciiTheme="minorHAnsi" w:hAnsiTheme="minorHAnsi" w:cstheme="minorHAnsi"/>
        </w:rPr>
        <w:t xml:space="preserve">confidence ‘leading a team’ </w:t>
      </w:r>
    </w:p>
    <w:p w14:paraId="270BC7DD" w14:textId="77777777" w:rsidR="0083337C" w:rsidRPr="00830994" w:rsidRDefault="0083337C" w:rsidP="0083337C">
      <w:pPr>
        <w:pStyle w:val="Hashtagbulletpink"/>
        <w:spacing w:before="120" w:after="120"/>
        <w:ind w:left="993" w:hanging="426"/>
        <w:rPr>
          <w:rFonts w:asciiTheme="minorHAnsi" w:hAnsiTheme="minorHAnsi" w:cstheme="minorHAnsi"/>
        </w:rPr>
      </w:pPr>
      <w:r w:rsidRPr="00830994">
        <w:rPr>
          <w:rFonts w:asciiTheme="minorHAnsi" w:hAnsiTheme="minorHAnsi" w:cstheme="minorHAnsi"/>
        </w:rPr>
        <w:t xml:space="preserve">confidence ‘getting things done on time’ </w:t>
      </w:r>
    </w:p>
    <w:p w14:paraId="09FF3531" w14:textId="77777777" w:rsidR="0083337C" w:rsidRPr="00830994" w:rsidRDefault="0083337C" w:rsidP="0083337C">
      <w:pPr>
        <w:pStyle w:val="Hashtagbulletpink"/>
        <w:spacing w:before="120" w:after="120"/>
        <w:ind w:left="993" w:hanging="426"/>
        <w:rPr>
          <w:rFonts w:asciiTheme="minorHAnsi" w:hAnsiTheme="minorHAnsi" w:cstheme="minorHAnsi"/>
        </w:rPr>
      </w:pPr>
      <w:r w:rsidRPr="00830994">
        <w:rPr>
          <w:rFonts w:asciiTheme="minorHAnsi" w:hAnsiTheme="minorHAnsi" w:cstheme="minorHAnsi"/>
        </w:rPr>
        <w:t xml:space="preserve">agreement that ‘I like to finish things once I have started them’ </w:t>
      </w:r>
    </w:p>
    <w:p w14:paraId="1EA84C5B" w14:textId="77777777" w:rsidR="0083337C" w:rsidRPr="00830994" w:rsidRDefault="0083337C" w:rsidP="0083337C">
      <w:pPr>
        <w:pStyle w:val="TBHashtagbulletyellow"/>
        <w:spacing w:before="120" w:after="120"/>
        <w:ind w:left="993" w:hanging="426"/>
        <w:rPr>
          <w:rFonts w:asciiTheme="minorHAnsi" w:hAnsiTheme="minorHAnsi" w:cstheme="minorHAnsi"/>
        </w:rPr>
      </w:pPr>
      <w:r w:rsidRPr="00830994">
        <w:rPr>
          <w:rFonts w:asciiTheme="minorHAnsi" w:hAnsiTheme="minorHAnsi" w:cstheme="minorHAnsi"/>
        </w:rPr>
        <w:t xml:space="preserve">agreement that ‘I would know how to deal with a problem in my local area’ </w:t>
      </w:r>
    </w:p>
    <w:p w14:paraId="3985F156" w14:textId="77777777" w:rsidR="0083337C" w:rsidRPr="00830994" w:rsidRDefault="0083337C" w:rsidP="004009A3">
      <w:pPr>
        <w:pStyle w:val="TBHashtagbulletyellow"/>
        <w:numPr>
          <w:ilvl w:val="0"/>
          <w:numId w:val="0"/>
        </w:numPr>
        <w:spacing w:before="120" w:after="120"/>
        <w:rPr>
          <w:rFonts w:asciiTheme="minorHAnsi" w:hAnsiTheme="minorHAnsi" w:cstheme="minorHAnsi"/>
        </w:rPr>
      </w:pPr>
      <w:r w:rsidRPr="00830994">
        <w:rPr>
          <w:rFonts w:asciiTheme="minorHAnsi" w:hAnsiTheme="minorHAnsi" w:cstheme="minorHAnsi"/>
        </w:rPr>
        <w:t xml:space="preserve">In contrast, there were no outcomes where NCS was more likely to have a positive impact on males than females. </w:t>
      </w:r>
    </w:p>
    <w:p w14:paraId="62884582" w14:textId="77777777" w:rsidR="0083337C" w:rsidRPr="00830994" w:rsidRDefault="0083337C" w:rsidP="0083337C">
      <w:pPr>
        <w:pStyle w:val="Greenhashtag"/>
        <w:numPr>
          <w:ilvl w:val="0"/>
          <w:numId w:val="0"/>
        </w:numPr>
        <w:rPr>
          <w:rFonts w:asciiTheme="minorHAnsi" w:hAnsiTheme="minorHAnsi" w:cstheme="minorHAnsi"/>
        </w:rPr>
      </w:pPr>
      <w:r w:rsidRPr="00830994">
        <w:rPr>
          <w:rFonts w:asciiTheme="minorHAnsi" w:hAnsiTheme="minorHAnsi" w:cstheme="minorHAnsi"/>
        </w:rPr>
        <w:t>Differences by ethnicity in the 2016 summer NCS</w:t>
      </w:r>
    </w:p>
    <w:p w14:paraId="20DF8131" w14:textId="77777777" w:rsidR="00394AB0" w:rsidRPr="00830994" w:rsidRDefault="00394AB0" w:rsidP="00394AB0">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t xml:space="preserve">The small base sizes means it is only possible to make comparisons between larger, broadly defined ethnic groups: white, Asian and black. </w:t>
      </w:r>
    </w:p>
    <w:p w14:paraId="396BFD08" w14:textId="77777777" w:rsidR="00394AB0" w:rsidRPr="00830994" w:rsidRDefault="00394AB0" w:rsidP="00394AB0">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t>There were few differences in the participant experience questions</w:t>
      </w:r>
      <w:r w:rsidR="00357ECB" w:rsidRPr="00830994">
        <w:rPr>
          <w:rFonts w:asciiTheme="minorHAnsi" w:hAnsiTheme="minorHAnsi" w:cstheme="minorHAnsi"/>
          <w:b w:val="0"/>
        </w:rPr>
        <w:t>, although</w:t>
      </w:r>
      <w:r w:rsidRPr="00830994">
        <w:rPr>
          <w:rFonts w:asciiTheme="minorHAnsi" w:hAnsiTheme="minorHAnsi" w:cstheme="minorHAnsi"/>
          <w:b w:val="0"/>
        </w:rPr>
        <w:t>:</w:t>
      </w:r>
    </w:p>
    <w:p w14:paraId="7ED6F9A3" w14:textId="77777777" w:rsidR="00394AB0" w:rsidRPr="00830994" w:rsidRDefault="00394AB0" w:rsidP="00394AB0">
      <w:pPr>
        <w:pStyle w:val="Greenhashtag"/>
        <w:spacing w:before="120" w:after="120"/>
        <w:ind w:left="992" w:hanging="357"/>
        <w:rPr>
          <w:rFonts w:asciiTheme="minorHAnsi" w:hAnsiTheme="minorHAnsi" w:cstheme="minorHAnsi"/>
          <w:b w:val="0"/>
        </w:rPr>
      </w:pPr>
      <w:r w:rsidRPr="00830994">
        <w:rPr>
          <w:rFonts w:asciiTheme="minorHAnsi" w:hAnsiTheme="minorHAnsi" w:cstheme="minorHAnsi"/>
          <w:b w:val="0"/>
        </w:rPr>
        <w:t>Asian participants were more likely than white participants to find NCS completely worthwhile (42% gave a score of 10 compared with 36% of white participants)</w:t>
      </w:r>
    </w:p>
    <w:p w14:paraId="1833EB56" w14:textId="77777777" w:rsidR="00394AB0" w:rsidRPr="00830994" w:rsidRDefault="00394AB0" w:rsidP="00394AB0">
      <w:pPr>
        <w:pStyle w:val="Greenhashtag"/>
        <w:spacing w:before="120" w:after="120"/>
        <w:ind w:left="992" w:hanging="357"/>
        <w:rPr>
          <w:rFonts w:asciiTheme="minorHAnsi" w:hAnsiTheme="minorHAnsi" w:cstheme="minorHAnsi"/>
          <w:b w:val="0"/>
        </w:rPr>
      </w:pPr>
      <w:r w:rsidRPr="00830994">
        <w:rPr>
          <w:rFonts w:asciiTheme="minorHAnsi" w:hAnsiTheme="minorHAnsi" w:cstheme="minorHAnsi"/>
          <w:b w:val="0"/>
        </w:rPr>
        <w:t xml:space="preserve">Asian (89%) and black (88%) participants were more likely than white participants (82%) to ‘definitely’ recommend NCS </w:t>
      </w:r>
    </w:p>
    <w:p w14:paraId="1AD8054E" w14:textId="77777777" w:rsidR="00357ECB" w:rsidRPr="00830994" w:rsidRDefault="00357ECB">
      <w:pPr>
        <w:rPr>
          <w:rFonts w:asciiTheme="minorHAnsi" w:eastAsia="Times New Roman" w:hAnsiTheme="minorHAnsi" w:cstheme="minorHAnsi"/>
          <w:color w:val="000000"/>
          <w:kern w:val="24"/>
          <w:sz w:val="24"/>
          <w:szCs w:val="24"/>
          <w:lang w:eastAsia="en-GB"/>
        </w:rPr>
      </w:pPr>
      <w:r w:rsidRPr="00830994">
        <w:rPr>
          <w:rFonts w:asciiTheme="minorHAnsi" w:hAnsiTheme="minorHAnsi" w:cstheme="minorHAnsi"/>
          <w:b/>
        </w:rPr>
        <w:br w:type="page"/>
      </w:r>
    </w:p>
    <w:p w14:paraId="6C504A9D" w14:textId="77777777" w:rsidR="00394AB0" w:rsidRPr="00830994" w:rsidRDefault="00394AB0" w:rsidP="00394AB0">
      <w:pPr>
        <w:pStyle w:val="Greenhashtag"/>
        <w:numPr>
          <w:ilvl w:val="0"/>
          <w:numId w:val="0"/>
        </w:numPr>
        <w:spacing w:before="120" w:after="120"/>
        <w:rPr>
          <w:rFonts w:asciiTheme="minorHAnsi" w:hAnsiTheme="minorHAnsi" w:cstheme="minorHAnsi"/>
          <w:b w:val="0"/>
        </w:rPr>
      </w:pPr>
      <w:r w:rsidRPr="00830994">
        <w:rPr>
          <w:rFonts w:asciiTheme="minorHAnsi" w:hAnsiTheme="minorHAnsi" w:cstheme="minorHAnsi"/>
          <w:b w:val="0"/>
        </w:rPr>
        <w:lastRenderedPageBreak/>
        <w:t>Some differences were also identified in the impact analysis</w:t>
      </w:r>
      <w:r w:rsidR="00AE6C62" w:rsidRPr="00830994">
        <w:rPr>
          <w:rFonts w:asciiTheme="minorHAnsi" w:hAnsiTheme="minorHAnsi" w:cstheme="minorHAnsi"/>
          <w:b w:val="0"/>
        </w:rPr>
        <w:t xml:space="preserve"> (tables 34 to 36)</w:t>
      </w:r>
      <w:r w:rsidRPr="00830994">
        <w:rPr>
          <w:rFonts w:asciiTheme="minorHAnsi" w:hAnsiTheme="minorHAnsi" w:cstheme="minorHAnsi"/>
          <w:b w:val="0"/>
        </w:rPr>
        <w:t>. The 2016 summer NCS was less likely to impact on the following career-related outcomes amongst Asian participants:</w:t>
      </w:r>
    </w:p>
    <w:p w14:paraId="5F4B5B99" w14:textId="77777777" w:rsidR="00394AB0" w:rsidRPr="00830994" w:rsidRDefault="00394AB0" w:rsidP="00394AB0">
      <w:pPr>
        <w:pStyle w:val="Hashtagbulletpink"/>
        <w:spacing w:before="120" w:after="120"/>
        <w:ind w:left="993" w:hanging="426"/>
        <w:rPr>
          <w:rFonts w:asciiTheme="minorHAnsi" w:hAnsiTheme="minorHAnsi" w:cstheme="minorHAnsi"/>
        </w:rPr>
      </w:pPr>
      <w:r w:rsidRPr="00830994">
        <w:rPr>
          <w:rFonts w:asciiTheme="minorHAnsi" w:hAnsiTheme="minorHAnsi" w:cstheme="minorHAnsi"/>
        </w:rPr>
        <w:t xml:space="preserve">confidence ‘getting a job’  </w:t>
      </w:r>
    </w:p>
    <w:p w14:paraId="6905F271" w14:textId="77777777" w:rsidR="00394AB0" w:rsidRPr="00830994" w:rsidRDefault="00394AB0" w:rsidP="00394AB0">
      <w:pPr>
        <w:pStyle w:val="Hashtagbulletpink"/>
        <w:spacing w:before="120" w:after="120"/>
        <w:ind w:left="993" w:hanging="426"/>
        <w:rPr>
          <w:rFonts w:asciiTheme="minorHAnsi" w:hAnsiTheme="minorHAnsi" w:cstheme="minorHAnsi"/>
        </w:rPr>
      </w:pPr>
      <w:r w:rsidRPr="00830994">
        <w:rPr>
          <w:rFonts w:asciiTheme="minorHAnsi" w:hAnsiTheme="minorHAnsi" w:cstheme="minorHAnsi"/>
        </w:rPr>
        <w:t xml:space="preserve">agreement that ‘a range of career options are available to me’ </w:t>
      </w:r>
    </w:p>
    <w:p w14:paraId="2432CE8A" w14:textId="77777777" w:rsidR="00394AB0" w:rsidRPr="00830994" w:rsidRDefault="00394AB0" w:rsidP="00357ECB">
      <w:pPr>
        <w:pStyle w:val="TBHashtagbulletyellow"/>
        <w:numPr>
          <w:ilvl w:val="0"/>
          <w:numId w:val="0"/>
        </w:numPr>
        <w:spacing w:before="120" w:after="120"/>
        <w:rPr>
          <w:rFonts w:asciiTheme="minorHAnsi" w:hAnsiTheme="minorHAnsi" w:cstheme="minorHAnsi"/>
        </w:rPr>
      </w:pPr>
      <w:r w:rsidRPr="00830994">
        <w:rPr>
          <w:rFonts w:asciiTheme="minorHAnsi" w:hAnsiTheme="minorHAnsi" w:cstheme="minorHAnsi"/>
        </w:rPr>
        <w:t>NCS was also less likely to have a positive impact on Asian participants’ community involvement, measured through the reduction in whether they had done ‘none’ of the c</w:t>
      </w:r>
      <w:r w:rsidR="00357ECB" w:rsidRPr="00830994">
        <w:rPr>
          <w:rFonts w:asciiTheme="minorHAnsi" w:hAnsiTheme="minorHAnsi" w:cstheme="minorHAnsi"/>
        </w:rPr>
        <w:t>ommunity involvement activities</w:t>
      </w:r>
      <w:r w:rsidR="00873A25" w:rsidRPr="00830994">
        <w:rPr>
          <w:rFonts w:asciiTheme="minorHAnsi" w:hAnsiTheme="minorHAnsi" w:cstheme="minorHAnsi"/>
        </w:rPr>
        <w:t>. In contrast, NCS was more likely to have a positive impact on white participants feeling that:</w:t>
      </w:r>
    </w:p>
    <w:p w14:paraId="4C2A56C7" w14:textId="77777777" w:rsidR="00394AB0" w:rsidRPr="00830994" w:rsidRDefault="00394AB0" w:rsidP="00394AB0">
      <w:pPr>
        <w:pStyle w:val="Hashtagbulletdarkblue"/>
        <w:spacing w:before="120" w:after="120"/>
        <w:ind w:left="993" w:hanging="426"/>
        <w:rPr>
          <w:rFonts w:asciiTheme="minorHAnsi" w:hAnsiTheme="minorHAnsi" w:cstheme="minorHAnsi"/>
        </w:rPr>
      </w:pPr>
      <w:r w:rsidRPr="00830994">
        <w:rPr>
          <w:rFonts w:asciiTheme="minorHAnsi" w:hAnsiTheme="minorHAnsi" w:cstheme="minorHAnsi"/>
        </w:rPr>
        <w:t>their ‘local area is a place where people from different backgrounds get on</w:t>
      </w:r>
      <w:r w:rsidR="00AE6C62" w:rsidRPr="00830994">
        <w:rPr>
          <w:rFonts w:asciiTheme="minorHAnsi" w:hAnsiTheme="minorHAnsi" w:cstheme="minorHAnsi"/>
        </w:rPr>
        <w:t xml:space="preserve"> well together</w:t>
      </w:r>
      <w:r w:rsidRPr="00830994">
        <w:rPr>
          <w:rFonts w:asciiTheme="minorHAnsi" w:hAnsiTheme="minorHAnsi" w:cstheme="minorHAnsi"/>
        </w:rPr>
        <w:t xml:space="preserve">’ </w:t>
      </w:r>
    </w:p>
    <w:p w14:paraId="0F4FF78C" w14:textId="77777777" w:rsidR="00215824" w:rsidRPr="00830994" w:rsidRDefault="00394AB0" w:rsidP="004009A3">
      <w:pPr>
        <w:pStyle w:val="Hashtagbulletdarkblue"/>
        <w:ind w:left="993" w:hanging="426"/>
        <w:rPr>
          <w:rFonts w:asciiTheme="minorHAnsi" w:hAnsiTheme="minorHAnsi" w:cstheme="minorHAnsi"/>
        </w:rPr>
      </w:pPr>
      <w:r w:rsidRPr="00830994">
        <w:rPr>
          <w:rFonts w:asciiTheme="minorHAnsi" w:hAnsiTheme="minorHAnsi" w:cstheme="minorHAnsi"/>
        </w:rPr>
        <w:t xml:space="preserve">‘I would know how to deal with a problem in my local area’ </w:t>
      </w:r>
    </w:p>
    <w:p w14:paraId="09D874E1" w14:textId="77777777" w:rsidR="00215824" w:rsidRPr="00830994" w:rsidRDefault="00215824" w:rsidP="004A33EE">
      <w:pPr>
        <w:pStyle w:val="KTRTableCell"/>
        <w:spacing w:line="288" w:lineRule="auto"/>
        <w:rPr>
          <w:rFonts w:asciiTheme="minorHAnsi" w:hAnsiTheme="minorHAnsi" w:cstheme="minorHAnsi"/>
          <w:sz w:val="24"/>
          <w:szCs w:val="24"/>
        </w:rPr>
      </w:pPr>
    </w:p>
    <w:p w14:paraId="500885FF" w14:textId="77777777" w:rsidR="0058731B" w:rsidRPr="00830994" w:rsidRDefault="0058731B">
      <w:pPr>
        <w:rPr>
          <w:rFonts w:asciiTheme="minorHAnsi" w:hAnsiTheme="minorHAnsi" w:cstheme="minorHAnsi"/>
        </w:rPr>
        <w:sectPr w:rsidR="0058731B" w:rsidRPr="00830994" w:rsidSect="00365467">
          <w:pgSz w:w="11906" w:h="16838"/>
          <w:pgMar w:top="1134" w:right="1134" w:bottom="1701" w:left="1134" w:header="0" w:footer="709" w:gutter="0"/>
          <w:cols w:space="708"/>
          <w:titlePg/>
          <w:docGrid w:linePitch="360"/>
        </w:sectPr>
      </w:pPr>
    </w:p>
    <w:p w14:paraId="7209728F" w14:textId="77777777" w:rsidR="0058731B" w:rsidRPr="0097076C" w:rsidRDefault="0058731B" w:rsidP="0058731B">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31</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Participant experience data from the follow-up survey: Summer 2016</w:t>
      </w:r>
    </w:p>
    <w:p w14:paraId="6F7CB981" w14:textId="77777777" w:rsidR="00261F5B" w:rsidRPr="00830994" w:rsidRDefault="00D11F32" w:rsidP="00D11F32">
      <w:pPr>
        <w:rPr>
          <w:rFonts w:asciiTheme="minorHAnsi" w:hAnsiTheme="minorHAnsi" w:cstheme="minorHAnsi"/>
          <w:color w:val="auto"/>
        </w:rPr>
      </w:pPr>
      <w:r w:rsidRPr="00830994">
        <w:rPr>
          <w:rFonts w:asciiTheme="minorHAnsi" w:hAnsiTheme="minorHAnsi" w:cstheme="minorHAnsi"/>
          <w:color w:val="auto"/>
        </w:rPr>
        <w:t>This table includes signi</w:t>
      </w:r>
      <w:r w:rsidR="00DA47F6" w:rsidRPr="00830994">
        <w:rPr>
          <w:rFonts w:asciiTheme="minorHAnsi" w:hAnsiTheme="minorHAnsi" w:cstheme="minorHAnsi"/>
          <w:color w:val="auto"/>
        </w:rPr>
        <w:t>ficance testing within each sub</w:t>
      </w:r>
      <w:r w:rsidRPr="00830994">
        <w:rPr>
          <w:rFonts w:asciiTheme="minorHAnsi" w:hAnsiTheme="minorHAnsi" w:cstheme="minorHAnsi"/>
          <w:color w:val="auto"/>
        </w:rPr>
        <w:t>group</w:t>
      </w:r>
      <w:r w:rsidR="00356A5E" w:rsidRPr="00830994">
        <w:rPr>
          <w:rStyle w:val="FootnoteReference"/>
          <w:rFonts w:asciiTheme="minorHAnsi" w:hAnsiTheme="minorHAnsi" w:cstheme="minorHAnsi"/>
          <w:color w:val="auto"/>
        </w:rPr>
        <w:footnoteReference w:id="57"/>
      </w:r>
      <w:r w:rsidRPr="00830994">
        <w:rPr>
          <w:rFonts w:asciiTheme="minorHAnsi" w:hAnsiTheme="minorHAnsi" w:cstheme="minorHAnsi"/>
          <w:color w:val="auto"/>
        </w:rPr>
        <w:t xml:space="preserve">. </w:t>
      </w:r>
      <w:r w:rsidR="00261F5B" w:rsidRPr="00830994">
        <w:rPr>
          <w:rFonts w:asciiTheme="minorHAnsi" w:hAnsiTheme="minorHAnsi" w:cstheme="minorHAnsi"/>
          <w:color w:val="auto"/>
        </w:rPr>
        <w:t xml:space="preserve">A letter </w:t>
      </w:r>
      <w:r w:rsidRPr="00830994">
        <w:rPr>
          <w:rFonts w:asciiTheme="minorHAnsi" w:hAnsiTheme="minorHAnsi" w:cstheme="minorHAnsi"/>
          <w:color w:val="auto"/>
        </w:rPr>
        <w:t xml:space="preserve">denotes a significant </w:t>
      </w:r>
      <w:r w:rsidR="00261F5B" w:rsidRPr="00830994">
        <w:rPr>
          <w:rFonts w:asciiTheme="minorHAnsi" w:hAnsiTheme="minorHAnsi" w:cstheme="minorHAnsi"/>
          <w:color w:val="auto"/>
        </w:rPr>
        <w:t>difference where M= male; F= female; N = not FSM eligible; Y = FSM eligible; W = white; B = black; A = Asian.</w:t>
      </w:r>
    </w:p>
    <w:tbl>
      <w:tblPr>
        <w:tblW w:w="1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6"/>
        <w:gridCol w:w="1746"/>
        <w:gridCol w:w="1556"/>
        <w:gridCol w:w="679"/>
        <w:gridCol w:w="360"/>
        <w:gridCol w:w="679"/>
        <w:gridCol w:w="360"/>
        <w:gridCol w:w="679"/>
        <w:gridCol w:w="360"/>
        <w:gridCol w:w="598"/>
        <w:gridCol w:w="360"/>
        <w:gridCol w:w="679"/>
        <w:gridCol w:w="434"/>
        <w:gridCol w:w="679"/>
        <w:gridCol w:w="489"/>
        <w:gridCol w:w="679"/>
        <w:gridCol w:w="360"/>
      </w:tblGrid>
      <w:tr w:rsidR="00144317" w:rsidRPr="00830994" w14:paraId="522D3210" w14:textId="77777777" w:rsidTr="002938D0">
        <w:trPr>
          <w:trHeight w:val="375"/>
          <w:tblHeader/>
        </w:trPr>
        <w:tc>
          <w:tcPr>
            <w:tcW w:w="3152" w:type="dxa"/>
            <w:gridSpan w:val="2"/>
            <w:vMerge w:val="restart"/>
            <w:shd w:val="clear" w:color="auto" w:fill="auto"/>
            <w:tcMar>
              <w:top w:w="15" w:type="dxa"/>
              <w:left w:w="15" w:type="dxa"/>
              <w:bottom w:w="0" w:type="dxa"/>
              <w:right w:w="15" w:type="dxa"/>
            </w:tcMar>
            <w:vAlign w:val="bottom"/>
            <w:hideMark/>
          </w:tcPr>
          <w:p w14:paraId="1EE576E3" w14:textId="77777777" w:rsidR="00144317" w:rsidRPr="00830994" w:rsidRDefault="00144317" w:rsidP="002938D0">
            <w:pPr>
              <w:spacing w:after="0" w:line="288" w:lineRule="auto"/>
              <w:jc w:val="right"/>
              <w:rPr>
                <w:rFonts w:asciiTheme="minorHAnsi" w:hAnsiTheme="minorHAnsi" w:cstheme="minorHAnsi"/>
                <w:bCs/>
                <w:color w:val="auto"/>
                <w:sz w:val="20"/>
                <w:szCs w:val="20"/>
              </w:rPr>
            </w:pPr>
          </w:p>
        </w:tc>
        <w:tc>
          <w:tcPr>
            <w:tcW w:w="1556" w:type="dxa"/>
            <w:vMerge w:val="restart"/>
            <w:shd w:val="clear" w:color="auto" w:fill="auto"/>
            <w:tcMar>
              <w:top w:w="15" w:type="dxa"/>
              <w:left w:w="15" w:type="dxa"/>
              <w:bottom w:w="0" w:type="dxa"/>
              <w:right w:w="15" w:type="dxa"/>
            </w:tcMar>
            <w:vAlign w:val="center"/>
            <w:hideMark/>
          </w:tcPr>
          <w:p w14:paraId="640EA107" w14:textId="77777777" w:rsidR="00144317" w:rsidRPr="00830994" w:rsidRDefault="00144317"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All participants</w:t>
            </w:r>
          </w:p>
        </w:tc>
        <w:tc>
          <w:tcPr>
            <w:tcW w:w="2078" w:type="dxa"/>
            <w:gridSpan w:val="4"/>
            <w:shd w:val="clear" w:color="auto" w:fill="auto"/>
            <w:tcMar>
              <w:top w:w="15" w:type="dxa"/>
              <w:left w:w="15" w:type="dxa"/>
              <w:bottom w:w="0" w:type="dxa"/>
              <w:right w:w="15" w:type="dxa"/>
            </w:tcMar>
            <w:vAlign w:val="center"/>
            <w:hideMark/>
          </w:tcPr>
          <w:p w14:paraId="20447D16" w14:textId="77777777" w:rsidR="00144317" w:rsidRPr="00830994" w:rsidRDefault="00144317"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Gender</w:t>
            </w:r>
          </w:p>
        </w:tc>
        <w:tc>
          <w:tcPr>
            <w:tcW w:w="1997" w:type="dxa"/>
            <w:gridSpan w:val="4"/>
            <w:shd w:val="clear" w:color="auto" w:fill="auto"/>
            <w:tcMar>
              <w:top w:w="15" w:type="dxa"/>
              <w:left w:w="15" w:type="dxa"/>
              <w:bottom w:w="0" w:type="dxa"/>
              <w:right w:w="15" w:type="dxa"/>
            </w:tcMar>
            <w:vAlign w:val="center"/>
            <w:hideMark/>
          </w:tcPr>
          <w:p w14:paraId="7E7F6BE9" w14:textId="77777777" w:rsidR="00144317" w:rsidRPr="00830994" w:rsidRDefault="00144317"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 xml:space="preserve"> FSM </w:t>
            </w:r>
          </w:p>
        </w:tc>
        <w:tc>
          <w:tcPr>
            <w:tcW w:w="3320" w:type="dxa"/>
            <w:gridSpan w:val="6"/>
            <w:shd w:val="clear" w:color="auto" w:fill="auto"/>
            <w:tcMar>
              <w:top w:w="15" w:type="dxa"/>
              <w:left w:w="15" w:type="dxa"/>
              <w:bottom w:w="0" w:type="dxa"/>
              <w:right w:w="15" w:type="dxa"/>
            </w:tcMar>
            <w:vAlign w:val="center"/>
            <w:hideMark/>
          </w:tcPr>
          <w:p w14:paraId="795BCF50" w14:textId="77777777" w:rsidR="00144317" w:rsidRPr="00830994" w:rsidRDefault="00144317"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Ethnicity</w:t>
            </w:r>
          </w:p>
        </w:tc>
      </w:tr>
      <w:tr w:rsidR="00144317" w:rsidRPr="00830994" w14:paraId="4979C3C9" w14:textId="77777777" w:rsidTr="00144317">
        <w:trPr>
          <w:trHeight w:val="315"/>
          <w:tblHeader/>
        </w:trPr>
        <w:tc>
          <w:tcPr>
            <w:tcW w:w="3152" w:type="dxa"/>
            <w:gridSpan w:val="2"/>
            <w:vMerge/>
            <w:shd w:val="clear" w:color="auto" w:fill="auto"/>
            <w:vAlign w:val="center"/>
            <w:hideMark/>
          </w:tcPr>
          <w:p w14:paraId="2AE66F59" w14:textId="77777777" w:rsidR="00144317" w:rsidRPr="00830994" w:rsidRDefault="00144317" w:rsidP="002938D0">
            <w:pPr>
              <w:spacing w:after="0" w:line="288" w:lineRule="auto"/>
              <w:jc w:val="right"/>
              <w:rPr>
                <w:rFonts w:asciiTheme="minorHAnsi" w:hAnsiTheme="minorHAnsi" w:cstheme="minorHAnsi"/>
                <w:bCs/>
                <w:color w:val="auto"/>
                <w:sz w:val="20"/>
                <w:szCs w:val="20"/>
              </w:rPr>
            </w:pPr>
          </w:p>
        </w:tc>
        <w:tc>
          <w:tcPr>
            <w:tcW w:w="1556" w:type="dxa"/>
            <w:vMerge/>
            <w:vAlign w:val="center"/>
            <w:hideMark/>
          </w:tcPr>
          <w:p w14:paraId="654A7382" w14:textId="77777777" w:rsidR="00144317" w:rsidRPr="00830994" w:rsidRDefault="00144317" w:rsidP="008765D7">
            <w:pPr>
              <w:spacing w:after="0" w:line="288" w:lineRule="auto"/>
              <w:rPr>
                <w:rFonts w:asciiTheme="minorHAnsi" w:hAnsiTheme="minorHAnsi" w:cstheme="minorHAnsi"/>
                <w:b/>
                <w:bCs/>
                <w:color w:val="auto"/>
                <w:sz w:val="20"/>
                <w:szCs w:val="20"/>
              </w:rPr>
            </w:pPr>
          </w:p>
        </w:tc>
        <w:tc>
          <w:tcPr>
            <w:tcW w:w="1039" w:type="dxa"/>
            <w:gridSpan w:val="2"/>
            <w:shd w:val="clear" w:color="auto" w:fill="auto"/>
            <w:tcMar>
              <w:top w:w="15" w:type="dxa"/>
              <w:left w:w="15" w:type="dxa"/>
              <w:bottom w:w="0" w:type="dxa"/>
              <w:right w:w="15" w:type="dxa"/>
            </w:tcMar>
            <w:vAlign w:val="center"/>
            <w:hideMark/>
          </w:tcPr>
          <w:p w14:paraId="743E3BAF"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Male</w:t>
            </w:r>
          </w:p>
        </w:tc>
        <w:tc>
          <w:tcPr>
            <w:tcW w:w="1039" w:type="dxa"/>
            <w:gridSpan w:val="2"/>
            <w:shd w:val="clear" w:color="auto" w:fill="auto"/>
            <w:tcMar>
              <w:top w:w="15" w:type="dxa"/>
              <w:left w:w="15" w:type="dxa"/>
              <w:bottom w:w="0" w:type="dxa"/>
              <w:right w:w="15" w:type="dxa"/>
            </w:tcMar>
            <w:vAlign w:val="center"/>
            <w:hideMark/>
          </w:tcPr>
          <w:p w14:paraId="12849346"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Female</w:t>
            </w:r>
          </w:p>
        </w:tc>
        <w:tc>
          <w:tcPr>
            <w:tcW w:w="1039" w:type="dxa"/>
            <w:gridSpan w:val="2"/>
            <w:shd w:val="clear" w:color="auto" w:fill="auto"/>
            <w:tcMar>
              <w:top w:w="15" w:type="dxa"/>
              <w:left w:w="15" w:type="dxa"/>
              <w:bottom w:w="0" w:type="dxa"/>
              <w:right w:w="15" w:type="dxa"/>
            </w:tcMar>
            <w:vAlign w:val="center"/>
            <w:hideMark/>
          </w:tcPr>
          <w:p w14:paraId="0312B116"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Yes</w:t>
            </w:r>
          </w:p>
        </w:tc>
        <w:tc>
          <w:tcPr>
            <w:tcW w:w="958" w:type="dxa"/>
            <w:gridSpan w:val="2"/>
            <w:shd w:val="clear" w:color="auto" w:fill="auto"/>
            <w:tcMar>
              <w:top w:w="15" w:type="dxa"/>
              <w:left w:w="15" w:type="dxa"/>
              <w:bottom w:w="0" w:type="dxa"/>
              <w:right w:w="15" w:type="dxa"/>
            </w:tcMar>
            <w:vAlign w:val="center"/>
            <w:hideMark/>
          </w:tcPr>
          <w:p w14:paraId="7F20457F"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No</w:t>
            </w:r>
          </w:p>
        </w:tc>
        <w:tc>
          <w:tcPr>
            <w:tcW w:w="1113" w:type="dxa"/>
            <w:gridSpan w:val="2"/>
            <w:shd w:val="clear" w:color="auto" w:fill="auto"/>
            <w:tcMar>
              <w:top w:w="15" w:type="dxa"/>
              <w:left w:w="15" w:type="dxa"/>
              <w:bottom w:w="0" w:type="dxa"/>
              <w:right w:w="15" w:type="dxa"/>
            </w:tcMar>
            <w:vAlign w:val="center"/>
            <w:hideMark/>
          </w:tcPr>
          <w:p w14:paraId="1417154C"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White</w:t>
            </w:r>
          </w:p>
        </w:tc>
        <w:tc>
          <w:tcPr>
            <w:tcW w:w="1168" w:type="dxa"/>
            <w:gridSpan w:val="2"/>
            <w:shd w:val="clear" w:color="auto" w:fill="auto"/>
            <w:tcMar>
              <w:top w:w="15" w:type="dxa"/>
              <w:left w:w="15" w:type="dxa"/>
              <w:bottom w:w="0" w:type="dxa"/>
              <w:right w:w="15" w:type="dxa"/>
            </w:tcMar>
            <w:vAlign w:val="center"/>
            <w:hideMark/>
          </w:tcPr>
          <w:p w14:paraId="5498CE43"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Black</w:t>
            </w:r>
          </w:p>
        </w:tc>
        <w:tc>
          <w:tcPr>
            <w:tcW w:w="1039" w:type="dxa"/>
            <w:gridSpan w:val="2"/>
            <w:shd w:val="clear" w:color="auto" w:fill="auto"/>
            <w:tcMar>
              <w:top w:w="15" w:type="dxa"/>
              <w:left w:w="15" w:type="dxa"/>
              <w:bottom w:w="0" w:type="dxa"/>
              <w:right w:w="15" w:type="dxa"/>
            </w:tcMar>
            <w:vAlign w:val="center"/>
            <w:hideMark/>
          </w:tcPr>
          <w:p w14:paraId="052DCF63" w14:textId="77777777" w:rsidR="00144317" w:rsidRPr="00830994" w:rsidRDefault="00144317"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Asian</w:t>
            </w:r>
          </w:p>
        </w:tc>
      </w:tr>
      <w:tr w:rsidR="00C26046" w:rsidRPr="00830994" w14:paraId="3C9C19D5" w14:textId="77777777" w:rsidTr="00144317">
        <w:trPr>
          <w:trHeight w:val="390"/>
        </w:trPr>
        <w:tc>
          <w:tcPr>
            <w:tcW w:w="3152" w:type="dxa"/>
            <w:gridSpan w:val="2"/>
            <w:shd w:val="clear" w:color="auto" w:fill="auto"/>
            <w:vAlign w:val="center"/>
            <w:hideMark/>
          </w:tcPr>
          <w:p w14:paraId="5F58C00C" w14:textId="77777777" w:rsidR="0058731B" w:rsidRPr="00830994" w:rsidRDefault="00144317" w:rsidP="002938D0">
            <w:pPr>
              <w:spacing w:after="0" w:line="288" w:lineRule="auto"/>
              <w:jc w:val="right"/>
              <w:rPr>
                <w:rFonts w:asciiTheme="minorHAnsi" w:hAnsiTheme="minorHAnsi" w:cstheme="minorHAnsi"/>
                <w:bCs/>
                <w:color w:val="auto"/>
                <w:sz w:val="20"/>
                <w:szCs w:val="20"/>
              </w:rPr>
            </w:pPr>
            <w:r w:rsidRPr="00830994">
              <w:rPr>
                <w:rFonts w:asciiTheme="minorHAnsi" w:hAnsiTheme="minorHAnsi" w:cstheme="minorHAnsi"/>
                <w:bCs/>
                <w:color w:val="auto"/>
                <w:sz w:val="20"/>
                <w:szCs w:val="20"/>
              </w:rPr>
              <w:t> Weighted base</w:t>
            </w:r>
          </w:p>
        </w:tc>
        <w:tc>
          <w:tcPr>
            <w:tcW w:w="1556" w:type="dxa"/>
            <w:shd w:val="clear" w:color="auto" w:fill="auto"/>
            <w:tcMar>
              <w:top w:w="15" w:type="dxa"/>
              <w:left w:w="15" w:type="dxa"/>
              <w:bottom w:w="0" w:type="dxa"/>
              <w:right w:w="15" w:type="dxa"/>
            </w:tcMar>
            <w:vAlign w:val="center"/>
            <w:hideMark/>
          </w:tcPr>
          <w:p w14:paraId="6ACC77E1" w14:textId="77777777" w:rsidR="0058731B" w:rsidRPr="00830994" w:rsidRDefault="0058731B"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2604</w:t>
            </w:r>
          </w:p>
        </w:tc>
        <w:tc>
          <w:tcPr>
            <w:tcW w:w="1039" w:type="dxa"/>
            <w:gridSpan w:val="2"/>
            <w:shd w:val="clear" w:color="auto" w:fill="auto"/>
            <w:tcMar>
              <w:top w:w="15" w:type="dxa"/>
              <w:left w:w="15" w:type="dxa"/>
              <w:bottom w:w="0" w:type="dxa"/>
              <w:right w:w="15" w:type="dxa"/>
            </w:tcMar>
            <w:vAlign w:val="center"/>
            <w:hideMark/>
          </w:tcPr>
          <w:p w14:paraId="411FE5AE"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1042</w:t>
            </w:r>
          </w:p>
        </w:tc>
        <w:tc>
          <w:tcPr>
            <w:tcW w:w="1039" w:type="dxa"/>
            <w:gridSpan w:val="2"/>
            <w:shd w:val="clear" w:color="auto" w:fill="auto"/>
            <w:tcMar>
              <w:top w:w="15" w:type="dxa"/>
              <w:left w:w="15" w:type="dxa"/>
              <w:bottom w:w="0" w:type="dxa"/>
              <w:right w:w="15" w:type="dxa"/>
            </w:tcMar>
            <w:vAlign w:val="center"/>
            <w:hideMark/>
          </w:tcPr>
          <w:p w14:paraId="7FBB1042"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1514</w:t>
            </w:r>
          </w:p>
        </w:tc>
        <w:tc>
          <w:tcPr>
            <w:tcW w:w="1039" w:type="dxa"/>
            <w:gridSpan w:val="2"/>
            <w:shd w:val="clear" w:color="auto" w:fill="auto"/>
            <w:tcMar>
              <w:top w:w="15" w:type="dxa"/>
              <w:left w:w="15" w:type="dxa"/>
              <w:bottom w:w="0" w:type="dxa"/>
              <w:right w:w="15" w:type="dxa"/>
            </w:tcMar>
            <w:vAlign w:val="center"/>
            <w:hideMark/>
          </w:tcPr>
          <w:p w14:paraId="466BC231"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563</w:t>
            </w:r>
          </w:p>
        </w:tc>
        <w:tc>
          <w:tcPr>
            <w:tcW w:w="958" w:type="dxa"/>
            <w:gridSpan w:val="2"/>
            <w:shd w:val="clear" w:color="auto" w:fill="auto"/>
            <w:tcMar>
              <w:top w:w="15" w:type="dxa"/>
              <w:left w:w="15" w:type="dxa"/>
              <w:bottom w:w="0" w:type="dxa"/>
              <w:right w:w="15" w:type="dxa"/>
            </w:tcMar>
            <w:vAlign w:val="center"/>
            <w:hideMark/>
          </w:tcPr>
          <w:p w14:paraId="2F05A25A"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1773</w:t>
            </w:r>
          </w:p>
        </w:tc>
        <w:tc>
          <w:tcPr>
            <w:tcW w:w="1113" w:type="dxa"/>
            <w:gridSpan w:val="2"/>
            <w:shd w:val="clear" w:color="auto" w:fill="auto"/>
            <w:tcMar>
              <w:top w:w="15" w:type="dxa"/>
              <w:left w:w="15" w:type="dxa"/>
              <w:bottom w:w="0" w:type="dxa"/>
              <w:right w:w="15" w:type="dxa"/>
            </w:tcMar>
            <w:vAlign w:val="center"/>
            <w:hideMark/>
          </w:tcPr>
          <w:p w14:paraId="0632144A"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1724</w:t>
            </w:r>
          </w:p>
        </w:tc>
        <w:tc>
          <w:tcPr>
            <w:tcW w:w="1168" w:type="dxa"/>
            <w:gridSpan w:val="2"/>
            <w:shd w:val="clear" w:color="auto" w:fill="auto"/>
            <w:tcMar>
              <w:top w:w="15" w:type="dxa"/>
              <w:left w:w="15" w:type="dxa"/>
              <w:bottom w:w="0" w:type="dxa"/>
              <w:right w:w="15" w:type="dxa"/>
            </w:tcMar>
            <w:vAlign w:val="center"/>
            <w:hideMark/>
          </w:tcPr>
          <w:p w14:paraId="4A411A32"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220</w:t>
            </w:r>
          </w:p>
        </w:tc>
        <w:tc>
          <w:tcPr>
            <w:tcW w:w="1039" w:type="dxa"/>
            <w:gridSpan w:val="2"/>
            <w:shd w:val="clear" w:color="auto" w:fill="auto"/>
            <w:tcMar>
              <w:top w:w="15" w:type="dxa"/>
              <w:left w:w="15" w:type="dxa"/>
              <w:bottom w:w="0" w:type="dxa"/>
              <w:right w:w="15" w:type="dxa"/>
            </w:tcMar>
            <w:vAlign w:val="center"/>
            <w:hideMark/>
          </w:tcPr>
          <w:p w14:paraId="3E96DCA9" w14:textId="77777777" w:rsidR="0058731B" w:rsidRPr="00830994" w:rsidRDefault="0058731B"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419</w:t>
            </w:r>
          </w:p>
        </w:tc>
      </w:tr>
      <w:tr w:rsidR="002938D0" w:rsidRPr="00830994" w14:paraId="7DD8607E" w14:textId="77777777" w:rsidTr="0058731B">
        <w:trPr>
          <w:trHeight w:val="390"/>
        </w:trPr>
        <w:tc>
          <w:tcPr>
            <w:tcW w:w="3152" w:type="dxa"/>
            <w:gridSpan w:val="2"/>
            <w:vAlign w:val="center"/>
          </w:tcPr>
          <w:p w14:paraId="4B97E36F" w14:textId="77777777" w:rsidR="002938D0" w:rsidRPr="00830994" w:rsidRDefault="002938D0" w:rsidP="002938D0">
            <w:pPr>
              <w:spacing w:after="0" w:line="288" w:lineRule="auto"/>
              <w:jc w:val="right"/>
              <w:rPr>
                <w:rFonts w:asciiTheme="minorHAnsi" w:hAnsiTheme="minorHAnsi" w:cstheme="minorHAnsi"/>
                <w:bCs/>
                <w:color w:val="auto"/>
                <w:sz w:val="20"/>
                <w:szCs w:val="20"/>
              </w:rPr>
            </w:pPr>
            <w:r w:rsidRPr="00830994">
              <w:rPr>
                <w:rFonts w:asciiTheme="minorHAnsi" w:hAnsiTheme="minorHAnsi" w:cstheme="minorHAnsi"/>
                <w:bCs/>
                <w:color w:val="auto"/>
                <w:sz w:val="20"/>
                <w:szCs w:val="20"/>
              </w:rPr>
              <w:t>Unweighted base</w:t>
            </w:r>
          </w:p>
        </w:tc>
        <w:tc>
          <w:tcPr>
            <w:tcW w:w="1556" w:type="dxa"/>
            <w:shd w:val="clear" w:color="auto" w:fill="auto"/>
            <w:tcMar>
              <w:top w:w="15" w:type="dxa"/>
              <w:left w:w="15" w:type="dxa"/>
              <w:bottom w:w="0" w:type="dxa"/>
              <w:right w:w="15" w:type="dxa"/>
            </w:tcMar>
            <w:vAlign w:val="center"/>
          </w:tcPr>
          <w:p w14:paraId="1CFCF81C" w14:textId="77777777" w:rsidR="002938D0" w:rsidRPr="00830994" w:rsidRDefault="002938D0" w:rsidP="008765D7">
            <w:pPr>
              <w:spacing w:after="0" w:line="288"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2604</w:t>
            </w:r>
          </w:p>
        </w:tc>
        <w:tc>
          <w:tcPr>
            <w:tcW w:w="1039" w:type="dxa"/>
            <w:gridSpan w:val="2"/>
            <w:shd w:val="clear" w:color="auto" w:fill="auto"/>
            <w:tcMar>
              <w:top w:w="15" w:type="dxa"/>
              <w:left w:w="15" w:type="dxa"/>
              <w:bottom w:w="0" w:type="dxa"/>
              <w:right w:w="15" w:type="dxa"/>
            </w:tcMar>
            <w:vAlign w:val="center"/>
          </w:tcPr>
          <w:p w14:paraId="2FC71B65"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836</w:t>
            </w:r>
          </w:p>
        </w:tc>
        <w:tc>
          <w:tcPr>
            <w:tcW w:w="1039" w:type="dxa"/>
            <w:gridSpan w:val="2"/>
            <w:shd w:val="clear" w:color="auto" w:fill="auto"/>
            <w:tcMar>
              <w:top w:w="15" w:type="dxa"/>
              <w:left w:w="15" w:type="dxa"/>
              <w:bottom w:w="0" w:type="dxa"/>
              <w:right w:w="15" w:type="dxa"/>
            </w:tcMar>
            <w:vAlign w:val="center"/>
          </w:tcPr>
          <w:p w14:paraId="0472C7A3"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1721</w:t>
            </w:r>
          </w:p>
        </w:tc>
        <w:tc>
          <w:tcPr>
            <w:tcW w:w="1039" w:type="dxa"/>
            <w:gridSpan w:val="2"/>
            <w:shd w:val="clear" w:color="auto" w:fill="auto"/>
            <w:tcMar>
              <w:top w:w="15" w:type="dxa"/>
              <w:left w:w="15" w:type="dxa"/>
              <w:bottom w:w="0" w:type="dxa"/>
              <w:right w:w="15" w:type="dxa"/>
            </w:tcMar>
            <w:vAlign w:val="center"/>
          </w:tcPr>
          <w:p w14:paraId="426178CE"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567</w:t>
            </w:r>
          </w:p>
        </w:tc>
        <w:tc>
          <w:tcPr>
            <w:tcW w:w="958" w:type="dxa"/>
            <w:gridSpan w:val="2"/>
            <w:shd w:val="clear" w:color="auto" w:fill="auto"/>
            <w:tcMar>
              <w:top w:w="15" w:type="dxa"/>
              <w:left w:w="15" w:type="dxa"/>
              <w:bottom w:w="0" w:type="dxa"/>
              <w:right w:w="15" w:type="dxa"/>
            </w:tcMar>
            <w:vAlign w:val="center"/>
          </w:tcPr>
          <w:p w14:paraId="30644058"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1769</w:t>
            </w:r>
          </w:p>
        </w:tc>
        <w:tc>
          <w:tcPr>
            <w:tcW w:w="1113" w:type="dxa"/>
            <w:gridSpan w:val="2"/>
            <w:shd w:val="clear" w:color="auto" w:fill="auto"/>
            <w:tcMar>
              <w:top w:w="15" w:type="dxa"/>
              <w:left w:w="15" w:type="dxa"/>
              <w:bottom w:w="0" w:type="dxa"/>
              <w:right w:w="15" w:type="dxa"/>
            </w:tcMar>
            <w:vAlign w:val="center"/>
          </w:tcPr>
          <w:p w14:paraId="11052AB7"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1755</w:t>
            </w:r>
          </w:p>
        </w:tc>
        <w:tc>
          <w:tcPr>
            <w:tcW w:w="1168" w:type="dxa"/>
            <w:gridSpan w:val="2"/>
            <w:shd w:val="clear" w:color="auto" w:fill="auto"/>
            <w:tcMar>
              <w:top w:w="15" w:type="dxa"/>
              <w:left w:w="15" w:type="dxa"/>
              <w:bottom w:w="0" w:type="dxa"/>
              <w:right w:w="15" w:type="dxa"/>
            </w:tcMar>
            <w:vAlign w:val="center"/>
          </w:tcPr>
          <w:p w14:paraId="0E44718B"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211</w:t>
            </w:r>
          </w:p>
        </w:tc>
        <w:tc>
          <w:tcPr>
            <w:tcW w:w="1039" w:type="dxa"/>
            <w:gridSpan w:val="2"/>
            <w:shd w:val="clear" w:color="auto" w:fill="auto"/>
            <w:tcMar>
              <w:top w:w="15" w:type="dxa"/>
              <w:left w:w="15" w:type="dxa"/>
              <w:bottom w:w="0" w:type="dxa"/>
              <w:right w:w="15" w:type="dxa"/>
            </w:tcMar>
            <w:vAlign w:val="center"/>
          </w:tcPr>
          <w:p w14:paraId="72C4AAC6" w14:textId="77777777" w:rsidR="002938D0" w:rsidRPr="00830994" w:rsidRDefault="002938D0" w:rsidP="008765D7">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407</w:t>
            </w:r>
          </w:p>
        </w:tc>
      </w:tr>
      <w:tr w:rsidR="00C26046" w:rsidRPr="00830994" w14:paraId="31C7EE5B" w14:textId="77777777" w:rsidTr="0058731B">
        <w:trPr>
          <w:trHeight w:val="315"/>
        </w:trPr>
        <w:tc>
          <w:tcPr>
            <w:tcW w:w="1406" w:type="dxa"/>
            <w:vMerge w:val="restart"/>
            <w:shd w:val="clear" w:color="auto" w:fill="auto"/>
            <w:tcMar>
              <w:top w:w="15" w:type="dxa"/>
              <w:left w:w="15" w:type="dxa"/>
              <w:bottom w:w="0" w:type="dxa"/>
              <w:right w:w="15" w:type="dxa"/>
            </w:tcMar>
            <w:hideMark/>
          </w:tcPr>
          <w:p w14:paraId="70FAB7A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Q101 How many hours young person has spent on their team's NCS project in their local area</w:t>
            </w:r>
          </w:p>
        </w:tc>
        <w:tc>
          <w:tcPr>
            <w:tcW w:w="1746" w:type="dxa"/>
            <w:shd w:val="clear" w:color="auto" w:fill="auto"/>
            <w:tcMar>
              <w:top w:w="15" w:type="dxa"/>
              <w:left w:w="15" w:type="dxa"/>
              <w:bottom w:w="0" w:type="dxa"/>
              <w:right w:w="15" w:type="dxa"/>
            </w:tcMar>
            <w:hideMark/>
          </w:tcPr>
          <w:p w14:paraId="5D63B76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Fewer than 10 hours</w:t>
            </w:r>
          </w:p>
        </w:tc>
        <w:tc>
          <w:tcPr>
            <w:tcW w:w="1556" w:type="dxa"/>
            <w:shd w:val="clear" w:color="auto" w:fill="auto"/>
            <w:tcMar>
              <w:top w:w="15" w:type="dxa"/>
              <w:left w:w="15" w:type="dxa"/>
              <w:bottom w:w="0" w:type="dxa"/>
              <w:right w:w="15" w:type="dxa"/>
            </w:tcMar>
            <w:vAlign w:val="center"/>
            <w:hideMark/>
          </w:tcPr>
          <w:p w14:paraId="558037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6.6%</w:t>
            </w:r>
          </w:p>
        </w:tc>
        <w:tc>
          <w:tcPr>
            <w:tcW w:w="679" w:type="dxa"/>
            <w:shd w:val="clear" w:color="auto" w:fill="auto"/>
            <w:tcMar>
              <w:top w:w="15" w:type="dxa"/>
              <w:left w:w="15" w:type="dxa"/>
              <w:bottom w:w="0" w:type="dxa"/>
              <w:right w:w="15" w:type="dxa"/>
            </w:tcMar>
            <w:vAlign w:val="center"/>
            <w:hideMark/>
          </w:tcPr>
          <w:p w14:paraId="32D263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w:t>
            </w:r>
          </w:p>
        </w:tc>
        <w:tc>
          <w:tcPr>
            <w:tcW w:w="360" w:type="dxa"/>
            <w:shd w:val="clear" w:color="auto" w:fill="auto"/>
            <w:tcMar>
              <w:top w:w="15" w:type="dxa"/>
              <w:left w:w="15" w:type="dxa"/>
              <w:bottom w:w="0" w:type="dxa"/>
              <w:right w:w="15" w:type="dxa"/>
            </w:tcMar>
            <w:vAlign w:val="center"/>
            <w:hideMark/>
          </w:tcPr>
          <w:p w14:paraId="4C36E2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0AE37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6.0%</w:t>
            </w:r>
          </w:p>
        </w:tc>
        <w:tc>
          <w:tcPr>
            <w:tcW w:w="360" w:type="dxa"/>
            <w:shd w:val="clear" w:color="auto" w:fill="auto"/>
            <w:tcMar>
              <w:top w:w="15" w:type="dxa"/>
              <w:left w:w="15" w:type="dxa"/>
              <w:bottom w:w="0" w:type="dxa"/>
              <w:right w:w="15" w:type="dxa"/>
            </w:tcMar>
            <w:vAlign w:val="center"/>
            <w:hideMark/>
          </w:tcPr>
          <w:p w14:paraId="66A49E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6608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w:t>
            </w:r>
          </w:p>
        </w:tc>
        <w:tc>
          <w:tcPr>
            <w:tcW w:w="360" w:type="dxa"/>
            <w:shd w:val="clear" w:color="auto" w:fill="auto"/>
            <w:tcMar>
              <w:top w:w="15" w:type="dxa"/>
              <w:left w:w="15" w:type="dxa"/>
              <w:bottom w:w="0" w:type="dxa"/>
              <w:right w:w="15" w:type="dxa"/>
            </w:tcMar>
            <w:vAlign w:val="center"/>
            <w:hideMark/>
          </w:tcPr>
          <w:p w14:paraId="69671F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4303E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5.6%</w:t>
            </w:r>
          </w:p>
        </w:tc>
        <w:tc>
          <w:tcPr>
            <w:tcW w:w="360" w:type="dxa"/>
            <w:shd w:val="clear" w:color="auto" w:fill="auto"/>
            <w:tcMar>
              <w:top w:w="15" w:type="dxa"/>
              <w:left w:w="15" w:type="dxa"/>
              <w:bottom w:w="0" w:type="dxa"/>
              <w:right w:w="15" w:type="dxa"/>
            </w:tcMar>
            <w:vAlign w:val="center"/>
            <w:hideMark/>
          </w:tcPr>
          <w:p w14:paraId="39E430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1271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w:t>
            </w:r>
          </w:p>
        </w:tc>
        <w:tc>
          <w:tcPr>
            <w:tcW w:w="434" w:type="dxa"/>
            <w:shd w:val="clear" w:color="auto" w:fill="auto"/>
            <w:tcMar>
              <w:top w:w="15" w:type="dxa"/>
              <w:left w:w="15" w:type="dxa"/>
              <w:bottom w:w="0" w:type="dxa"/>
              <w:right w:w="15" w:type="dxa"/>
            </w:tcMar>
            <w:vAlign w:val="center"/>
            <w:hideMark/>
          </w:tcPr>
          <w:p w14:paraId="189B0A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EE47B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14.8%</w:t>
            </w:r>
          </w:p>
        </w:tc>
        <w:tc>
          <w:tcPr>
            <w:tcW w:w="489" w:type="dxa"/>
            <w:shd w:val="clear" w:color="auto" w:fill="auto"/>
            <w:tcMar>
              <w:top w:w="15" w:type="dxa"/>
              <w:left w:w="15" w:type="dxa"/>
              <w:bottom w:w="0" w:type="dxa"/>
              <w:right w:w="15" w:type="dxa"/>
            </w:tcMar>
            <w:vAlign w:val="center"/>
            <w:hideMark/>
          </w:tcPr>
          <w:p w14:paraId="6E6BC744"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c>
          <w:tcPr>
            <w:tcW w:w="679" w:type="dxa"/>
            <w:shd w:val="clear" w:color="auto" w:fill="auto"/>
            <w:tcMar>
              <w:top w:w="15" w:type="dxa"/>
              <w:left w:w="15" w:type="dxa"/>
              <w:bottom w:w="0" w:type="dxa"/>
              <w:right w:w="15" w:type="dxa"/>
            </w:tcMar>
            <w:vAlign w:val="center"/>
            <w:hideMark/>
          </w:tcPr>
          <w:p w14:paraId="37C872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12.4%</w:t>
            </w:r>
          </w:p>
        </w:tc>
        <w:tc>
          <w:tcPr>
            <w:tcW w:w="360" w:type="dxa"/>
            <w:shd w:val="clear" w:color="auto" w:fill="auto"/>
            <w:tcMar>
              <w:top w:w="15" w:type="dxa"/>
              <w:left w:w="15" w:type="dxa"/>
              <w:bottom w:w="0" w:type="dxa"/>
              <w:right w:w="15" w:type="dxa"/>
            </w:tcMar>
            <w:vAlign w:val="center"/>
            <w:hideMark/>
          </w:tcPr>
          <w:p w14:paraId="1FCDB5E6"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r>
      <w:tr w:rsidR="00C26046" w:rsidRPr="00830994" w14:paraId="3CCD8408" w14:textId="77777777" w:rsidTr="0058731B">
        <w:trPr>
          <w:trHeight w:val="300"/>
        </w:trPr>
        <w:tc>
          <w:tcPr>
            <w:tcW w:w="1406" w:type="dxa"/>
            <w:vMerge/>
            <w:vAlign w:val="center"/>
            <w:hideMark/>
          </w:tcPr>
          <w:p w14:paraId="5E0FDC9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18D99C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10 to 19 hours</w:t>
            </w:r>
          </w:p>
        </w:tc>
        <w:tc>
          <w:tcPr>
            <w:tcW w:w="1556" w:type="dxa"/>
            <w:shd w:val="clear" w:color="auto" w:fill="auto"/>
            <w:tcMar>
              <w:top w:w="15" w:type="dxa"/>
              <w:left w:w="15" w:type="dxa"/>
              <w:bottom w:w="0" w:type="dxa"/>
              <w:right w:w="15" w:type="dxa"/>
            </w:tcMar>
            <w:vAlign w:val="center"/>
            <w:hideMark/>
          </w:tcPr>
          <w:p w14:paraId="5050CE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679" w:type="dxa"/>
            <w:shd w:val="clear" w:color="auto" w:fill="auto"/>
            <w:tcMar>
              <w:top w:w="15" w:type="dxa"/>
              <w:left w:w="15" w:type="dxa"/>
              <w:bottom w:w="0" w:type="dxa"/>
              <w:right w:w="15" w:type="dxa"/>
            </w:tcMar>
            <w:vAlign w:val="center"/>
            <w:hideMark/>
          </w:tcPr>
          <w:p w14:paraId="46FD4D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15.9%</w:t>
            </w:r>
          </w:p>
        </w:tc>
        <w:tc>
          <w:tcPr>
            <w:tcW w:w="360" w:type="dxa"/>
            <w:shd w:val="clear" w:color="auto" w:fill="auto"/>
            <w:tcMar>
              <w:top w:w="15" w:type="dxa"/>
              <w:left w:w="15" w:type="dxa"/>
              <w:bottom w:w="0" w:type="dxa"/>
              <w:right w:w="15" w:type="dxa"/>
            </w:tcMar>
            <w:vAlign w:val="center"/>
            <w:hideMark/>
          </w:tcPr>
          <w:p w14:paraId="7E9972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CAD9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360" w:type="dxa"/>
            <w:shd w:val="clear" w:color="auto" w:fill="auto"/>
            <w:tcMar>
              <w:top w:w="15" w:type="dxa"/>
              <w:left w:w="15" w:type="dxa"/>
              <w:bottom w:w="0" w:type="dxa"/>
              <w:right w:w="15" w:type="dxa"/>
            </w:tcMar>
            <w:vAlign w:val="center"/>
            <w:hideMark/>
          </w:tcPr>
          <w:p w14:paraId="0412F2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F4C9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15.7%</w:t>
            </w:r>
          </w:p>
        </w:tc>
        <w:tc>
          <w:tcPr>
            <w:tcW w:w="360" w:type="dxa"/>
            <w:shd w:val="clear" w:color="auto" w:fill="auto"/>
            <w:tcMar>
              <w:top w:w="15" w:type="dxa"/>
              <w:left w:w="15" w:type="dxa"/>
              <w:bottom w:w="0" w:type="dxa"/>
              <w:right w:w="15" w:type="dxa"/>
            </w:tcMar>
            <w:vAlign w:val="center"/>
            <w:hideMark/>
          </w:tcPr>
          <w:p w14:paraId="7AD717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8A679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360" w:type="dxa"/>
            <w:shd w:val="clear" w:color="auto" w:fill="auto"/>
            <w:tcMar>
              <w:top w:w="15" w:type="dxa"/>
              <w:left w:w="15" w:type="dxa"/>
              <w:bottom w:w="0" w:type="dxa"/>
              <w:right w:w="15" w:type="dxa"/>
            </w:tcMar>
            <w:vAlign w:val="center"/>
            <w:hideMark/>
          </w:tcPr>
          <w:p w14:paraId="1588A1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A278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15.0%</w:t>
            </w:r>
          </w:p>
        </w:tc>
        <w:tc>
          <w:tcPr>
            <w:tcW w:w="434" w:type="dxa"/>
            <w:shd w:val="clear" w:color="auto" w:fill="auto"/>
            <w:tcMar>
              <w:top w:w="15" w:type="dxa"/>
              <w:left w:w="15" w:type="dxa"/>
              <w:bottom w:w="0" w:type="dxa"/>
              <w:right w:w="15" w:type="dxa"/>
            </w:tcMar>
            <w:vAlign w:val="center"/>
            <w:hideMark/>
          </w:tcPr>
          <w:p w14:paraId="34E43E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38BB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25.4%</w:t>
            </w:r>
          </w:p>
        </w:tc>
        <w:tc>
          <w:tcPr>
            <w:tcW w:w="489" w:type="dxa"/>
            <w:shd w:val="clear" w:color="auto" w:fill="auto"/>
            <w:tcMar>
              <w:top w:w="15" w:type="dxa"/>
              <w:left w:w="15" w:type="dxa"/>
              <w:bottom w:w="0" w:type="dxa"/>
              <w:right w:w="15" w:type="dxa"/>
            </w:tcMar>
            <w:vAlign w:val="center"/>
            <w:hideMark/>
          </w:tcPr>
          <w:p w14:paraId="228EDDB3"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c>
          <w:tcPr>
            <w:tcW w:w="679" w:type="dxa"/>
            <w:shd w:val="clear" w:color="auto" w:fill="auto"/>
            <w:tcMar>
              <w:top w:w="15" w:type="dxa"/>
              <w:left w:w="15" w:type="dxa"/>
              <w:bottom w:w="0" w:type="dxa"/>
              <w:right w:w="15" w:type="dxa"/>
            </w:tcMar>
            <w:vAlign w:val="center"/>
            <w:hideMark/>
          </w:tcPr>
          <w:p w14:paraId="5DDBEB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20.4%</w:t>
            </w:r>
          </w:p>
        </w:tc>
        <w:tc>
          <w:tcPr>
            <w:tcW w:w="360" w:type="dxa"/>
            <w:shd w:val="clear" w:color="auto" w:fill="auto"/>
            <w:tcMar>
              <w:top w:w="15" w:type="dxa"/>
              <w:left w:w="15" w:type="dxa"/>
              <w:bottom w:w="0" w:type="dxa"/>
              <w:right w:w="15" w:type="dxa"/>
            </w:tcMar>
            <w:vAlign w:val="center"/>
            <w:hideMark/>
          </w:tcPr>
          <w:p w14:paraId="58D34A1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0AE7F80" w14:textId="77777777" w:rsidTr="0058731B">
        <w:trPr>
          <w:trHeight w:val="300"/>
        </w:trPr>
        <w:tc>
          <w:tcPr>
            <w:tcW w:w="1406" w:type="dxa"/>
            <w:vMerge/>
            <w:vAlign w:val="center"/>
            <w:hideMark/>
          </w:tcPr>
          <w:p w14:paraId="334F0B8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A7A5E6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20 to 29 hours</w:t>
            </w:r>
          </w:p>
        </w:tc>
        <w:tc>
          <w:tcPr>
            <w:tcW w:w="1556" w:type="dxa"/>
            <w:shd w:val="clear" w:color="auto" w:fill="auto"/>
            <w:tcMar>
              <w:top w:w="15" w:type="dxa"/>
              <w:left w:w="15" w:type="dxa"/>
              <w:bottom w:w="0" w:type="dxa"/>
              <w:right w:w="15" w:type="dxa"/>
            </w:tcMar>
            <w:vAlign w:val="center"/>
            <w:hideMark/>
          </w:tcPr>
          <w:p w14:paraId="4385B6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19.4%</w:t>
            </w:r>
          </w:p>
        </w:tc>
        <w:tc>
          <w:tcPr>
            <w:tcW w:w="679" w:type="dxa"/>
            <w:shd w:val="clear" w:color="auto" w:fill="auto"/>
            <w:tcMar>
              <w:top w:w="15" w:type="dxa"/>
              <w:left w:w="15" w:type="dxa"/>
              <w:bottom w:w="0" w:type="dxa"/>
              <w:right w:w="15" w:type="dxa"/>
            </w:tcMar>
            <w:vAlign w:val="center"/>
            <w:hideMark/>
          </w:tcPr>
          <w:p w14:paraId="7BA794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18.8%</w:t>
            </w:r>
          </w:p>
        </w:tc>
        <w:tc>
          <w:tcPr>
            <w:tcW w:w="360" w:type="dxa"/>
            <w:shd w:val="clear" w:color="auto" w:fill="auto"/>
            <w:tcMar>
              <w:top w:w="15" w:type="dxa"/>
              <w:left w:w="15" w:type="dxa"/>
              <w:bottom w:w="0" w:type="dxa"/>
              <w:right w:w="15" w:type="dxa"/>
            </w:tcMar>
            <w:vAlign w:val="center"/>
            <w:hideMark/>
          </w:tcPr>
          <w:p w14:paraId="66FCC8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A9F6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19.5%</w:t>
            </w:r>
          </w:p>
        </w:tc>
        <w:tc>
          <w:tcPr>
            <w:tcW w:w="360" w:type="dxa"/>
            <w:shd w:val="clear" w:color="auto" w:fill="auto"/>
            <w:tcMar>
              <w:top w:w="15" w:type="dxa"/>
              <w:left w:w="15" w:type="dxa"/>
              <w:bottom w:w="0" w:type="dxa"/>
              <w:right w:w="15" w:type="dxa"/>
            </w:tcMar>
            <w:vAlign w:val="center"/>
            <w:hideMark/>
          </w:tcPr>
          <w:p w14:paraId="3558B1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984A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360" w:type="dxa"/>
            <w:shd w:val="clear" w:color="auto" w:fill="auto"/>
            <w:tcMar>
              <w:top w:w="15" w:type="dxa"/>
              <w:left w:w="15" w:type="dxa"/>
              <w:bottom w:w="0" w:type="dxa"/>
              <w:right w:w="15" w:type="dxa"/>
            </w:tcMar>
            <w:vAlign w:val="center"/>
            <w:hideMark/>
          </w:tcPr>
          <w:p w14:paraId="3B69EA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94FDE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20.6%</w:t>
            </w:r>
          </w:p>
        </w:tc>
        <w:tc>
          <w:tcPr>
            <w:tcW w:w="360" w:type="dxa"/>
            <w:shd w:val="clear" w:color="auto" w:fill="auto"/>
            <w:tcMar>
              <w:top w:w="15" w:type="dxa"/>
              <w:left w:w="15" w:type="dxa"/>
              <w:bottom w:w="0" w:type="dxa"/>
              <w:right w:w="15" w:type="dxa"/>
            </w:tcMar>
            <w:vAlign w:val="center"/>
            <w:hideMark/>
          </w:tcPr>
          <w:p w14:paraId="3819A3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AB4CF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19.6%</w:t>
            </w:r>
          </w:p>
        </w:tc>
        <w:tc>
          <w:tcPr>
            <w:tcW w:w="434" w:type="dxa"/>
            <w:shd w:val="clear" w:color="auto" w:fill="auto"/>
            <w:tcMar>
              <w:top w:w="15" w:type="dxa"/>
              <w:left w:w="15" w:type="dxa"/>
              <w:bottom w:w="0" w:type="dxa"/>
              <w:right w:w="15" w:type="dxa"/>
            </w:tcMar>
            <w:vAlign w:val="center"/>
            <w:hideMark/>
          </w:tcPr>
          <w:p w14:paraId="1586F4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5218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489" w:type="dxa"/>
            <w:shd w:val="clear" w:color="auto" w:fill="auto"/>
            <w:tcMar>
              <w:top w:w="15" w:type="dxa"/>
              <w:left w:w="15" w:type="dxa"/>
              <w:bottom w:w="0" w:type="dxa"/>
              <w:right w:w="15" w:type="dxa"/>
            </w:tcMar>
            <w:vAlign w:val="center"/>
            <w:hideMark/>
          </w:tcPr>
          <w:p w14:paraId="698F0C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D202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19.7%</w:t>
            </w:r>
          </w:p>
        </w:tc>
        <w:tc>
          <w:tcPr>
            <w:tcW w:w="360" w:type="dxa"/>
            <w:shd w:val="clear" w:color="auto" w:fill="auto"/>
            <w:tcMar>
              <w:top w:w="15" w:type="dxa"/>
              <w:left w:w="15" w:type="dxa"/>
              <w:bottom w:w="0" w:type="dxa"/>
              <w:right w:w="15" w:type="dxa"/>
            </w:tcMar>
            <w:vAlign w:val="center"/>
            <w:hideMark/>
          </w:tcPr>
          <w:p w14:paraId="26AFC8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1E82575" w14:textId="77777777" w:rsidTr="0058731B">
        <w:trPr>
          <w:trHeight w:val="480"/>
        </w:trPr>
        <w:tc>
          <w:tcPr>
            <w:tcW w:w="1406" w:type="dxa"/>
            <w:vMerge/>
            <w:vAlign w:val="center"/>
            <w:hideMark/>
          </w:tcPr>
          <w:p w14:paraId="015E320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5B14EC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30 hours or more</w:t>
            </w:r>
          </w:p>
        </w:tc>
        <w:tc>
          <w:tcPr>
            <w:tcW w:w="1556" w:type="dxa"/>
            <w:shd w:val="clear" w:color="auto" w:fill="auto"/>
            <w:tcMar>
              <w:top w:w="15" w:type="dxa"/>
              <w:left w:w="15" w:type="dxa"/>
              <w:bottom w:w="0" w:type="dxa"/>
              <w:right w:w="15" w:type="dxa"/>
            </w:tcMar>
            <w:vAlign w:val="center"/>
            <w:hideMark/>
          </w:tcPr>
          <w:p w14:paraId="4E279F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54.6%</w:t>
            </w:r>
          </w:p>
        </w:tc>
        <w:tc>
          <w:tcPr>
            <w:tcW w:w="679" w:type="dxa"/>
            <w:shd w:val="clear" w:color="auto" w:fill="auto"/>
            <w:tcMar>
              <w:top w:w="15" w:type="dxa"/>
              <w:left w:w="15" w:type="dxa"/>
              <w:bottom w:w="0" w:type="dxa"/>
              <w:right w:w="15" w:type="dxa"/>
            </w:tcMar>
            <w:vAlign w:val="center"/>
            <w:hideMark/>
          </w:tcPr>
          <w:p w14:paraId="611CF9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55.1%</w:t>
            </w:r>
          </w:p>
        </w:tc>
        <w:tc>
          <w:tcPr>
            <w:tcW w:w="360" w:type="dxa"/>
            <w:shd w:val="clear" w:color="auto" w:fill="auto"/>
            <w:tcMar>
              <w:top w:w="15" w:type="dxa"/>
              <w:left w:w="15" w:type="dxa"/>
              <w:bottom w:w="0" w:type="dxa"/>
              <w:right w:w="15" w:type="dxa"/>
            </w:tcMar>
            <w:vAlign w:val="center"/>
            <w:hideMark/>
          </w:tcPr>
          <w:p w14:paraId="2FA9CD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4729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54.7%</w:t>
            </w:r>
          </w:p>
        </w:tc>
        <w:tc>
          <w:tcPr>
            <w:tcW w:w="360" w:type="dxa"/>
            <w:shd w:val="clear" w:color="auto" w:fill="auto"/>
            <w:tcMar>
              <w:top w:w="15" w:type="dxa"/>
              <w:left w:w="15" w:type="dxa"/>
              <w:bottom w:w="0" w:type="dxa"/>
              <w:right w:w="15" w:type="dxa"/>
            </w:tcMar>
            <w:vAlign w:val="center"/>
            <w:hideMark/>
          </w:tcPr>
          <w:p w14:paraId="650B0D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413FDF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55.9%</w:t>
            </w:r>
          </w:p>
        </w:tc>
        <w:tc>
          <w:tcPr>
            <w:tcW w:w="360" w:type="dxa"/>
            <w:shd w:val="clear" w:color="auto" w:fill="auto"/>
            <w:tcMar>
              <w:top w:w="15" w:type="dxa"/>
              <w:left w:w="15" w:type="dxa"/>
              <w:bottom w:w="0" w:type="dxa"/>
              <w:right w:w="15" w:type="dxa"/>
            </w:tcMar>
            <w:vAlign w:val="center"/>
            <w:hideMark/>
          </w:tcPr>
          <w:p w14:paraId="3E01DB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86095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54.1%</w:t>
            </w:r>
          </w:p>
        </w:tc>
        <w:tc>
          <w:tcPr>
            <w:tcW w:w="360" w:type="dxa"/>
            <w:shd w:val="clear" w:color="auto" w:fill="auto"/>
            <w:tcMar>
              <w:top w:w="15" w:type="dxa"/>
              <w:left w:w="15" w:type="dxa"/>
              <w:bottom w:w="0" w:type="dxa"/>
              <w:right w:w="15" w:type="dxa"/>
            </w:tcMar>
            <w:vAlign w:val="center"/>
            <w:hideMark/>
          </w:tcPr>
          <w:p w14:paraId="5C5927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5A41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59.1%</w:t>
            </w:r>
          </w:p>
        </w:tc>
        <w:tc>
          <w:tcPr>
            <w:tcW w:w="434" w:type="dxa"/>
            <w:shd w:val="clear" w:color="auto" w:fill="auto"/>
            <w:tcMar>
              <w:top w:w="15" w:type="dxa"/>
              <w:left w:w="15" w:type="dxa"/>
              <w:bottom w:w="0" w:type="dxa"/>
              <w:right w:w="15" w:type="dxa"/>
            </w:tcMar>
            <w:vAlign w:val="center"/>
            <w:hideMark/>
          </w:tcPr>
          <w:p w14:paraId="18931992"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B,A</w:t>
            </w:r>
          </w:p>
        </w:tc>
        <w:tc>
          <w:tcPr>
            <w:tcW w:w="679" w:type="dxa"/>
            <w:shd w:val="clear" w:color="auto" w:fill="auto"/>
            <w:tcMar>
              <w:top w:w="15" w:type="dxa"/>
              <w:left w:w="15" w:type="dxa"/>
              <w:bottom w:w="0" w:type="dxa"/>
              <w:right w:w="15" w:type="dxa"/>
            </w:tcMar>
            <w:vAlign w:val="center"/>
            <w:hideMark/>
          </w:tcPr>
          <w:p w14:paraId="5E48B6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36.4%</w:t>
            </w:r>
          </w:p>
        </w:tc>
        <w:tc>
          <w:tcPr>
            <w:tcW w:w="489" w:type="dxa"/>
            <w:shd w:val="clear" w:color="auto" w:fill="auto"/>
            <w:tcMar>
              <w:top w:w="15" w:type="dxa"/>
              <w:left w:w="15" w:type="dxa"/>
              <w:bottom w:w="0" w:type="dxa"/>
              <w:right w:w="15" w:type="dxa"/>
            </w:tcMar>
            <w:vAlign w:val="center"/>
            <w:hideMark/>
          </w:tcPr>
          <w:p w14:paraId="267EE8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B997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45.4%</w:t>
            </w:r>
          </w:p>
        </w:tc>
        <w:tc>
          <w:tcPr>
            <w:tcW w:w="360" w:type="dxa"/>
            <w:shd w:val="clear" w:color="auto" w:fill="auto"/>
            <w:tcMar>
              <w:top w:w="15" w:type="dxa"/>
              <w:left w:w="15" w:type="dxa"/>
              <w:bottom w:w="0" w:type="dxa"/>
              <w:right w:w="15" w:type="dxa"/>
            </w:tcMar>
            <w:vAlign w:val="center"/>
            <w:hideMark/>
          </w:tcPr>
          <w:p w14:paraId="03E84D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7B197B3" w14:textId="77777777" w:rsidTr="0058731B">
        <w:trPr>
          <w:trHeight w:val="480"/>
        </w:trPr>
        <w:tc>
          <w:tcPr>
            <w:tcW w:w="1406" w:type="dxa"/>
            <w:vMerge/>
            <w:vAlign w:val="center"/>
            <w:hideMark/>
          </w:tcPr>
          <w:p w14:paraId="41F1BC7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1D8F01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I did not take part in my team's project</w:t>
            </w:r>
          </w:p>
        </w:tc>
        <w:tc>
          <w:tcPr>
            <w:tcW w:w="1556" w:type="dxa"/>
            <w:shd w:val="clear" w:color="auto" w:fill="auto"/>
            <w:tcMar>
              <w:top w:w="15" w:type="dxa"/>
              <w:left w:w="15" w:type="dxa"/>
              <w:bottom w:w="0" w:type="dxa"/>
              <w:right w:w="15" w:type="dxa"/>
            </w:tcMar>
            <w:vAlign w:val="center"/>
            <w:hideMark/>
          </w:tcPr>
          <w:p w14:paraId="2A7F63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679" w:type="dxa"/>
            <w:shd w:val="clear" w:color="auto" w:fill="auto"/>
            <w:tcMar>
              <w:top w:w="15" w:type="dxa"/>
              <w:left w:w="15" w:type="dxa"/>
              <w:bottom w:w="0" w:type="dxa"/>
              <w:right w:w="15" w:type="dxa"/>
            </w:tcMar>
            <w:vAlign w:val="center"/>
            <w:hideMark/>
          </w:tcPr>
          <w:p w14:paraId="741206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729D86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361F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w:t>
            </w:r>
          </w:p>
        </w:tc>
        <w:tc>
          <w:tcPr>
            <w:tcW w:w="360" w:type="dxa"/>
            <w:shd w:val="clear" w:color="auto" w:fill="auto"/>
            <w:tcMar>
              <w:top w:w="15" w:type="dxa"/>
              <w:left w:w="15" w:type="dxa"/>
              <w:bottom w:w="0" w:type="dxa"/>
              <w:right w:w="15" w:type="dxa"/>
            </w:tcMar>
            <w:vAlign w:val="center"/>
            <w:hideMark/>
          </w:tcPr>
          <w:p w14:paraId="575B93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246D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w:t>
            </w:r>
          </w:p>
        </w:tc>
        <w:tc>
          <w:tcPr>
            <w:tcW w:w="360" w:type="dxa"/>
            <w:shd w:val="clear" w:color="auto" w:fill="auto"/>
            <w:tcMar>
              <w:top w:w="15" w:type="dxa"/>
              <w:left w:w="15" w:type="dxa"/>
              <w:bottom w:w="0" w:type="dxa"/>
              <w:right w:w="15" w:type="dxa"/>
            </w:tcMar>
            <w:vAlign w:val="center"/>
            <w:hideMark/>
          </w:tcPr>
          <w:p w14:paraId="6384E30D" w14:textId="77777777" w:rsidR="0058731B" w:rsidRPr="00830994" w:rsidRDefault="00D11F32" w:rsidP="00D11F32">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7C0748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3E69F4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E78E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434" w:type="dxa"/>
            <w:shd w:val="clear" w:color="auto" w:fill="auto"/>
            <w:tcMar>
              <w:top w:w="15" w:type="dxa"/>
              <w:left w:w="15" w:type="dxa"/>
              <w:bottom w:w="0" w:type="dxa"/>
              <w:right w:w="15" w:type="dxa"/>
            </w:tcMar>
            <w:vAlign w:val="center"/>
            <w:hideMark/>
          </w:tcPr>
          <w:p w14:paraId="2B4579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6590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w:t>
            </w:r>
          </w:p>
        </w:tc>
        <w:tc>
          <w:tcPr>
            <w:tcW w:w="489" w:type="dxa"/>
            <w:shd w:val="clear" w:color="auto" w:fill="auto"/>
            <w:tcMar>
              <w:top w:w="15" w:type="dxa"/>
              <w:left w:w="15" w:type="dxa"/>
              <w:bottom w:w="0" w:type="dxa"/>
              <w:right w:w="15" w:type="dxa"/>
            </w:tcMar>
            <w:vAlign w:val="center"/>
            <w:hideMark/>
          </w:tcPr>
          <w:p w14:paraId="0A578C86"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W,A</w:t>
            </w:r>
          </w:p>
        </w:tc>
        <w:tc>
          <w:tcPr>
            <w:tcW w:w="679" w:type="dxa"/>
            <w:shd w:val="clear" w:color="auto" w:fill="auto"/>
            <w:tcMar>
              <w:top w:w="15" w:type="dxa"/>
              <w:left w:w="15" w:type="dxa"/>
              <w:bottom w:w="0" w:type="dxa"/>
              <w:right w:w="15" w:type="dxa"/>
            </w:tcMar>
            <w:vAlign w:val="center"/>
            <w:hideMark/>
          </w:tcPr>
          <w:p w14:paraId="5BB6A3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089F05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50F905E" w14:textId="77777777" w:rsidTr="0058731B">
        <w:trPr>
          <w:trHeight w:val="300"/>
        </w:trPr>
        <w:tc>
          <w:tcPr>
            <w:tcW w:w="1406" w:type="dxa"/>
            <w:vMerge/>
            <w:vAlign w:val="center"/>
            <w:hideMark/>
          </w:tcPr>
          <w:p w14:paraId="53159DB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F517B8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73FDE8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679" w:type="dxa"/>
            <w:shd w:val="clear" w:color="auto" w:fill="auto"/>
            <w:tcMar>
              <w:top w:w="15" w:type="dxa"/>
              <w:left w:w="15" w:type="dxa"/>
              <w:bottom w:w="0" w:type="dxa"/>
              <w:right w:w="15" w:type="dxa"/>
            </w:tcMar>
            <w:vAlign w:val="center"/>
            <w:hideMark/>
          </w:tcPr>
          <w:p w14:paraId="6EC3CE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68CB14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E360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1AE873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2B6A3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13B00E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42891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035BF4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C623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34" w:type="dxa"/>
            <w:shd w:val="clear" w:color="auto" w:fill="auto"/>
            <w:tcMar>
              <w:top w:w="15" w:type="dxa"/>
              <w:left w:w="15" w:type="dxa"/>
              <w:bottom w:w="0" w:type="dxa"/>
              <w:right w:w="15" w:type="dxa"/>
            </w:tcMar>
            <w:vAlign w:val="center"/>
            <w:hideMark/>
          </w:tcPr>
          <w:p w14:paraId="415E2D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0BC8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489" w:type="dxa"/>
            <w:shd w:val="clear" w:color="auto" w:fill="auto"/>
            <w:tcMar>
              <w:top w:w="15" w:type="dxa"/>
              <w:left w:w="15" w:type="dxa"/>
              <w:bottom w:w="0" w:type="dxa"/>
              <w:right w:w="15" w:type="dxa"/>
            </w:tcMar>
            <w:vAlign w:val="center"/>
            <w:hideMark/>
          </w:tcPr>
          <w:p w14:paraId="4014D1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B0DF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1187E2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AD8A863" w14:textId="77777777" w:rsidTr="0058731B">
        <w:trPr>
          <w:trHeight w:val="300"/>
        </w:trPr>
        <w:tc>
          <w:tcPr>
            <w:tcW w:w="1406" w:type="dxa"/>
            <w:vMerge/>
            <w:vAlign w:val="center"/>
            <w:hideMark/>
          </w:tcPr>
          <w:p w14:paraId="61221C3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4A27C4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188645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22BB2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1780C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7A54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F58E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7561F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E07ED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12A86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77C2A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7F0F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527574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0646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EBA5D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9B3C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45BA5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1318B78" w14:textId="77777777" w:rsidTr="0058731B">
        <w:trPr>
          <w:trHeight w:val="300"/>
        </w:trPr>
        <w:tc>
          <w:tcPr>
            <w:tcW w:w="1406" w:type="dxa"/>
            <w:vMerge w:val="restart"/>
            <w:shd w:val="clear" w:color="auto" w:fill="auto"/>
            <w:tcMar>
              <w:top w:w="15" w:type="dxa"/>
              <w:left w:w="15" w:type="dxa"/>
              <w:bottom w:w="0" w:type="dxa"/>
              <w:right w:w="15" w:type="dxa"/>
            </w:tcMar>
            <w:hideMark/>
          </w:tcPr>
          <w:p w14:paraId="54C0B9A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Q102 How worthwhile young person found NCS</w:t>
            </w:r>
          </w:p>
        </w:tc>
        <w:tc>
          <w:tcPr>
            <w:tcW w:w="1746" w:type="dxa"/>
            <w:shd w:val="clear" w:color="auto" w:fill="auto"/>
            <w:tcMar>
              <w:top w:w="15" w:type="dxa"/>
              <w:left w:w="15" w:type="dxa"/>
              <w:bottom w:w="0" w:type="dxa"/>
              <w:right w:w="15" w:type="dxa"/>
            </w:tcMar>
            <w:hideMark/>
          </w:tcPr>
          <w:p w14:paraId="00A0084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0 - Not at all worthwhile</w:t>
            </w:r>
          </w:p>
        </w:tc>
        <w:tc>
          <w:tcPr>
            <w:tcW w:w="1556" w:type="dxa"/>
            <w:shd w:val="clear" w:color="auto" w:fill="auto"/>
            <w:tcMar>
              <w:top w:w="15" w:type="dxa"/>
              <w:left w:w="15" w:type="dxa"/>
              <w:bottom w:w="0" w:type="dxa"/>
              <w:right w:w="15" w:type="dxa"/>
            </w:tcMar>
            <w:vAlign w:val="center"/>
            <w:hideMark/>
          </w:tcPr>
          <w:p w14:paraId="166A4A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679" w:type="dxa"/>
            <w:shd w:val="clear" w:color="auto" w:fill="auto"/>
            <w:tcMar>
              <w:top w:w="15" w:type="dxa"/>
              <w:left w:w="15" w:type="dxa"/>
              <w:bottom w:w="0" w:type="dxa"/>
              <w:right w:w="15" w:type="dxa"/>
            </w:tcMar>
            <w:vAlign w:val="center"/>
            <w:hideMark/>
          </w:tcPr>
          <w:p w14:paraId="06C797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3213539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7B2B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52419D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41CD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0975C1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57DEA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4A8F56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E856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434" w:type="dxa"/>
            <w:shd w:val="clear" w:color="auto" w:fill="auto"/>
            <w:tcMar>
              <w:top w:w="15" w:type="dxa"/>
              <w:left w:w="15" w:type="dxa"/>
              <w:bottom w:w="0" w:type="dxa"/>
              <w:right w:w="15" w:type="dxa"/>
            </w:tcMar>
            <w:vAlign w:val="center"/>
            <w:hideMark/>
          </w:tcPr>
          <w:p w14:paraId="2758D6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3300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D96DC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A64B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09BA0A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31C2E0D" w14:textId="77777777" w:rsidTr="0058731B">
        <w:trPr>
          <w:trHeight w:val="300"/>
        </w:trPr>
        <w:tc>
          <w:tcPr>
            <w:tcW w:w="1406" w:type="dxa"/>
            <w:vMerge/>
            <w:vAlign w:val="center"/>
            <w:hideMark/>
          </w:tcPr>
          <w:p w14:paraId="24C0529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12C1B3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1556" w:type="dxa"/>
            <w:shd w:val="clear" w:color="auto" w:fill="auto"/>
            <w:tcMar>
              <w:top w:w="15" w:type="dxa"/>
              <w:left w:w="15" w:type="dxa"/>
              <w:bottom w:w="0" w:type="dxa"/>
              <w:right w:w="15" w:type="dxa"/>
            </w:tcMar>
            <w:vAlign w:val="center"/>
            <w:hideMark/>
          </w:tcPr>
          <w:p w14:paraId="141D73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679" w:type="dxa"/>
            <w:shd w:val="clear" w:color="auto" w:fill="auto"/>
            <w:tcMar>
              <w:top w:w="15" w:type="dxa"/>
              <w:left w:w="15" w:type="dxa"/>
              <w:bottom w:w="0" w:type="dxa"/>
              <w:right w:w="15" w:type="dxa"/>
            </w:tcMar>
            <w:vAlign w:val="center"/>
            <w:hideMark/>
          </w:tcPr>
          <w:p w14:paraId="48EEC4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0AFCE9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9A57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7310C1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DC5A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748D10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2BDF1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360" w:type="dxa"/>
            <w:shd w:val="clear" w:color="auto" w:fill="auto"/>
            <w:tcMar>
              <w:top w:w="15" w:type="dxa"/>
              <w:left w:w="15" w:type="dxa"/>
              <w:bottom w:w="0" w:type="dxa"/>
              <w:right w:w="15" w:type="dxa"/>
            </w:tcMar>
            <w:vAlign w:val="center"/>
            <w:hideMark/>
          </w:tcPr>
          <w:p w14:paraId="2BDA82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C953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434" w:type="dxa"/>
            <w:shd w:val="clear" w:color="auto" w:fill="auto"/>
            <w:tcMar>
              <w:top w:w="15" w:type="dxa"/>
              <w:left w:w="15" w:type="dxa"/>
              <w:bottom w:w="0" w:type="dxa"/>
              <w:right w:w="15" w:type="dxa"/>
            </w:tcMar>
            <w:vAlign w:val="center"/>
            <w:hideMark/>
          </w:tcPr>
          <w:p w14:paraId="5E8ABF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E331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5FC69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732BF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069BA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36FD7AD" w14:textId="77777777" w:rsidTr="0058731B">
        <w:trPr>
          <w:trHeight w:val="300"/>
        </w:trPr>
        <w:tc>
          <w:tcPr>
            <w:tcW w:w="1406" w:type="dxa"/>
            <w:vMerge/>
            <w:vAlign w:val="center"/>
            <w:hideMark/>
          </w:tcPr>
          <w:p w14:paraId="7B1F970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5F15CA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1556" w:type="dxa"/>
            <w:shd w:val="clear" w:color="auto" w:fill="auto"/>
            <w:tcMar>
              <w:top w:w="15" w:type="dxa"/>
              <w:left w:w="15" w:type="dxa"/>
              <w:bottom w:w="0" w:type="dxa"/>
              <w:right w:w="15" w:type="dxa"/>
            </w:tcMar>
            <w:vAlign w:val="center"/>
            <w:hideMark/>
          </w:tcPr>
          <w:p w14:paraId="177D4C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679" w:type="dxa"/>
            <w:shd w:val="clear" w:color="auto" w:fill="auto"/>
            <w:tcMar>
              <w:top w:w="15" w:type="dxa"/>
              <w:left w:w="15" w:type="dxa"/>
              <w:bottom w:w="0" w:type="dxa"/>
              <w:right w:w="15" w:type="dxa"/>
            </w:tcMar>
            <w:vAlign w:val="center"/>
            <w:hideMark/>
          </w:tcPr>
          <w:p w14:paraId="3CDFAF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6C61EB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A33D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288D89D8"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58EDFE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3D3B2F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2AB4F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211D58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DD426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434" w:type="dxa"/>
            <w:shd w:val="clear" w:color="auto" w:fill="auto"/>
            <w:tcMar>
              <w:top w:w="15" w:type="dxa"/>
              <w:left w:w="15" w:type="dxa"/>
              <w:bottom w:w="0" w:type="dxa"/>
              <w:right w:w="15" w:type="dxa"/>
            </w:tcMar>
            <w:vAlign w:val="center"/>
            <w:hideMark/>
          </w:tcPr>
          <w:p w14:paraId="4ECC5B1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D036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ED0A3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2D04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6B1D05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F91EEFE" w14:textId="77777777" w:rsidTr="0058731B">
        <w:trPr>
          <w:trHeight w:val="300"/>
        </w:trPr>
        <w:tc>
          <w:tcPr>
            <w:tcW w:w="1406" w:type="dxa"/>
            <w:vMerge/>
            <w:vAlign w:val="center"/>
            <w:hideMark/>
          </w:tcPr>
          <w:p w14:paraId="04B1DE3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6A7B48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1556" w:type="dxa"/>
            <w:shd w:val="clear" w:color="auto" w:fill="auto"/>
            <w:tcMar>
              <w:top w:w="15" w:type="dxa"/>
              <w:left w:w="15" w:type="dxa"/>
              <w:bottom w:w="0" w:type="dxa"/>
              <w:right w:w="15" w:type="dxa"/>
            </w:tcMar>
            <w:vAlign w:val="center"/>
            <w:hideMark/>
          </w:tcPr>
          <w:p w14:paraId="5AC6A9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679" w:type="dxa"/>
            <w:shd w:val="clear" w:color="auto" w:fill="auto"/>
            <w:tcMar>
              <w:top w:w="15" w:type="dxa"/>
              <w:left w:w="15" w:type="dxa"/>
              <w:bottom w:w="0" w:type="dxa"/>
              <w:right w:w="15" w:type="dxa"/>
            </w:tcMar>
            <w:vAlign w:val="center"/>
            <w:hideMark/>
          </w:tcPr>
          <w:p w14:paraId="1251BA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6474AC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071F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0B468B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5BEE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5DD7C9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A51B3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6B653D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063C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434" w:type="dxa"/>
            <w:shd w:val="clear" w:color="auto" w:fill="auto"/>
            <w:tcMar>
              <w:top w:w="15" w:type="dxa"/>
              <w:left w:w="15" w:type="dxa"/>
              <w:bottom w:w="0" w:type="dxa"/>
              <w:right w:w="15" w:type="dxa"/>
            </w:tcMar>
            <w:vAlign w:val="center"/>
            <w:hideMark/>
          </w:tcPr>
          <w:p w14:paraId="584E3D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9836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66233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659F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559C7D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A67B598" w14:textId="77777777" w:rsidTr="0058731B">
        <w:trPr>
          <w:trHeight w:val="300"/>
        </w:trPr>
        <w:tc>
          <w:tcPr>
            <w:tcW w:w="1406" w:type="dxa"/>
            <w:vMerge/>
            <w:vAlign w:val="center"/>
            <w:hideMark/>
          </w:tcPr>
          <w:p w14:paraId="4C8A7B3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7A69B7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1556" w:type="dxa"/>
            <w:shd w:val="clear" w:color="auto" w:fill="auto"/>
            <w:tcMar>
              <w:top w:w="15" w:type="dxa"/>
              <w:left w:w="15" w:type="dxa"/>
              <w:bottom w:w="0" w:type="dxa"/>
              <w:right w:w="15" w:type="dxa"/>
            </w:tcMar>
            <w:vAlign w:val="center"/>
            <w:hideMark/>
          </w:tcPr>
          <w:p w14:paraId="4DA708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679" w:type="dxa"/>
            <w:shd w:val="clear" w:color="auto" w:fill="auto"/>
            <w:tcMar>
              <w:top w:w="15" w:type="dxa"/>
              <w:left w:w="15" w:type="dxa"/>
              <w:bottom w:w="0" w:type="dxa"/>
              <w:right w:w="15" w:type="dxa"/>
            </w:tcMar>
            <w:vAlign w:val="center"/>
            <w:hideMark/>
          </w:tcPr>
          <w:p w14:paraId="1C0E97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76D54D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FDAF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723CF5F8"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27B529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6BF498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1811E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718377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9B4E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434" w:type="dxa"/>
            <w:shd w:val="clear" w:color="auto" w:fill="auto"/>
            <w:tcMar>
              <w:top w:w="15" w:type="dxa"/>
              <w:left w:w="15" w:type="dxa"/>
              <w:bottom w:w="0" w:type="dxa"/>
              <w:right w:w="15" w:type="dxa"/>
            </w:tcMar>
            <w:vAlign w:val="center"/>
            <w:hideMark/>
          </w:tcPr>
          <w:p w14:paraId="702DDA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2B80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489" w:type="dxa"/>
            <w:shd w:val="clear" w:color="auto" w:fill="auto"/>
            <w:tcMar>
              <w:top w:w="15" w:type="dxa"/>
              <w:left w:w="15" w:type="dxa"/>
              <w:bottom w:w="0" w:type="dxa"/>
              <w:right w:w="15" w:type="dxa"/>
            </w:tcMar>
            <w:vAlign w:val="center"/>
            <w:hideMark/>
          </w:tcPr>
          <w:p w14:paraId="61F47F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BA3E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32F70A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689BD52" w14:textId="77777777" w:rsidTr="0058731B">
        <w:trPr>
          <w:trHeight w:val="300"/>
        </w:trPr>
        <w:tc>
          <w:tcPr>
            <w:tcW w:w="1406" w:type="dxa"/>
            <w:vMerge/>
            <w:vAlign w:val="center"/>
            <w:hideMark/>
          </w:tcPr>
          <w:p w14:paraId="07AE59B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6B5997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1556" w:type="dxa"/>
            <w:shd w:val="clear" w:color="auto" w:fill="auto"/>
            <w:tcMar>
              <w:top w:w="15" w:type="dxa"/>
              <w:left w:w="15" w:type="dxa"/>
              <w:bottom w:w="0" w:type="dxa"/>
              <w:right w:w="15" w:type="dxa"/>
            </w:tcMar>
            <w:vAlign w:val="center"/>
            <w:hideMark/>
          </w:tcPr>
          <w:p w14:paraId="3FCDB3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679" w:type="dxa"/>
            <w:shd w:val="clear" w:color="auto" w:fill="auto"/>
            <w:tcMar>
              <w:top w:w="15" w:type="dxa"/>
              <w:left w:w="15" w:type="dxa"/>
              <w:bottom w:w="0" w:type="dxa"/>
              <w:right w:w="15" w:type="dxa"/>
            </w:tcMar>
            <w:vAlign w:val="center"/>
            <w:hideMark/>
          </w:tcPr>
          <w:p w14:paraId="517717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60C903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AABE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23527A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E34DF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3D6274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51475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7CE228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312A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w:t>
            </w:r>
          </w:p>
        </w:tc>
        <w:tc>
          <w:tcPr>
            <w:tcW w:w="434" w:type="dxa"/>
            <w:shd w:val="clear" w:color="auto" w:fill="auto"/>
            <w:tcMar>
              <w:top w:w="15" w:type="dxa"/>
              <w:left w:w="15" w:type="dxa"/>
              <w:bottom w:w="0" w:type="dxa"/>
              <w:right w:w="15" w:type="dxa"/>
            </w:tcMar>
            <w:vAlign w:val="center"/>
            <w:hideMark/>
          </w:tcPr>
          <w:p w14:paraId="7830B0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EE1B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489" w:type="dxa"/>
            <w:shd w:val="clear" w:color="auto" w:fill="auto"/>
            <w:tcMar>
              <w:top w:w="15" w:type="dxa"/>
              <w:left w:w="15" w:type="dxa"/>
              <w:bottom w:w="0" w:type="dxa"/>
              <w:right w:w="15" w:type="dxa"/>
            </w:tcMar>
            <w:vAlign w:val="center"/>
            <w:hideMark/>
          </w:tcPr>
          <w:p w14:paraId="0FB009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6F75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21FCB3C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6E1E15" w14:textId="77777777" w:rsidTr="0058731B">
        <w:trPr>
          <w:trHeight w:val="300"/>
        </w:trPr>
        <w:tc>
          <w:tcPr>
            <w:tcW w:w="1406" w:type="dxa"/>
            <w:vMerge/>
            <w:vAlign w:val="center"/>
            <w:hideMark/>
          </w:tcPr>
          <w:p w14:paraId="1D30DF7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6F88DD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1556" w:type="dxa"/>
            <w:shd w:val="clear" w:color="auto" w:fill="auto"/>
            <w:tcMar>
              <w:top w:w="15" w:type="dxa"/>
              <w:left w:w="15" w:type="dxa"/>
              <w:bottom w:w="0" w:type="dxa"/>
              <w:right w:w="15" w:type="dxa"/>
            </w:tcMar>
            <w:vAlign w:val="center"/>
            <w:hideMark/>
          </w:tcPr>
          <w:p w14:paraId="3866A6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w:t>
            </w:r>
          </w:p>
        </w:tc>
        <w:tc>
          <w:tcPr>
            <w:tcW w:w="679" w:type="dxa"/>
            <w:shd w:val="clear" w:color="auto" w:fill="auto"/>
            <w:tcMar>
              <w:top w:w="15" w:type="dxa"/>
              <w:left w:w="15" w:type="dxa"/>
              <w:bottom w:w="0" w:type="dxa"/>
              <w:right w:w="15" w:type="dxa"/>
            </w:tcMar>
            <w:vAlign w:val="center"/>
            <w:hideMark/>
          </w:tcPr>
          <w:p w14:paraId="5511799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1A71AE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4FBE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w:t>
            </w:r>
          </w:p>
        </w:tc>
        <w:tc>
          <w:tcPr>
            <w:tcW w:w="360" w:type="dxa"/>
            <w:shd w:val="clear" w:color="auto" w:fill="auto"/>
            <w:tcMar>
              <w:top w:w="15" w:type="dxa"/>
              <w:left w:w="15" w:type="dxa"/>
              <w:bottom w:w="0" w:type="dxa"/>
              <w:right w:w="15" w:type="dxa"/>
            </w:tcMar>
            <w:vAlign w:val="center"/>
            <w:hideMark/>
          </w:tcPr>
          <w:p w14:paraId="0C3C60F5"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036060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w:t>
            </w:r>
          </w:p>
        </w:tc>
        <w:tc>
          <w:tcPr>
            <w:tcW w:w="360" w:type="dxa"/>
            <w:shd w:val="clear" w:color="auto" w:fill="auto"/>
            <w:tcMar>
              <w:top w:w="15" w:type="dxa"/>
              <w:left w:w="15" w:type="dxa"/>
              <w:bottom w:w="0" w:type="dxa"/>
              <w:right w:w="15" w:type="dxa"/>
            </w:tcMar>
            <w:vAlign w:val="center"/>
            <w:hideMark/>
          </w:tcPr>
          <w:p w14:paraId="235D7C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4819E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w:t>
            </w:r>
          </w:p>
        </w:tc>
        <w:tc>
          <w:tcPr>
            <w:tcW w:w="360" w:type="dxa"/>
            <w:shd w:val="clear" w:color="auto" w:fill="auto"/>
            <w:tcMar>
              <w:top w:w="15" w:type="dxa"/>
              <w:left w:w="15" w:type="dxa"/>
              <w:bottom w:w="0" w:type="dxa"/>
              <w:right w:w="15" w:type="dxa"/>
            </w:tcMar>
            <w:vAlign w:val="center"/>
            <w:hideMark/>
          </w:tcPr>
          <w:p w14:paraId="0BAB43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3E41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w:t>
            </w:r>
          </w:p>
        </w:tc>
        <w:tc>
          <w:tcPr>
            <w:tcW w:w="434" w:type="dxa"/>
            <w:shd w:val="clear" w:color="auto" w:fill="auto"/>
            <w:tcMar>
              <w:top w:w="15" w:type="dxa"/>
              <w:left w:w="15" w:type="dxa"/>
              <w:bottom w:w="0" w:type="dxa"/>
              <w:right w:w="15" w:type="dxa"/>
            </w:tcMar>
            <w:vAlign w:val="center"/>
            <w:hideMark/>
          </w:tcPr>
          <w:p w14:paraId="23718D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506B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w:t>
            </w:r>
          </w:p>
        </w:tc>
        <w:tc>
          <w:tcPr>
            <w:tcW w:w="489" w:type="dxa"/>
            <w:shd w:val="clear" w:color="auto" w:fill="auto"/>
            <w:tcMar>
              <w:top w:w="15" w:type="dxa"/>
              <w:left w:w="15" w:type="dxa"/>
              <w:bottom w:w="0" w:type="dxa"/>
              <w:right w:w="15" w:type="dxa"/>
            </w:tcMar>
            <w:vAlign w:val="center"/>
            <w:hideMark/>
          </w:tcPr>
          <w:p w14:paraId="66337C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2A80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w:t>
            </w:r>
          </w:p>
        </w:tc>
        <w:tc>
          <w:tcPr>
            <w:tcW w:w="360" w:type="dxa"/>
            <w:shd w:val="clear" w:color="auto" w:fill="auto"/>
            <w:tcMar>
              <w:top w:w="15" w:type="dxa"/>
              <w:left w:w="15" w:type="dxa"/>
              <w:bottom w:w="0" w:type="dxa"/>
              <w:right w:w="15" w:type="dxa"/>
            </w:tcMar>
            <w:vAlign w:val="center"/>
            <w:hideMark/>
          </w:tcPr>
          <w:p w14:paraId="5999F5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3BA6997" w14:textId="77777777" w:rsidTr="0058731B">
        <w:trPr>
          <w:trHeight w:val="300"/>
        </w:trPr>
        <w:tc>
          <w:tcPr>
            <w:tcW w:w="1406" w:type="dxa"/>
            <w:vMerge/>
            <w:vAlign w:val="center"/>
            <w:hideMark/>
          </w:tcPr>
          <w:p w14:paraId="5584C8C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2170F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1556" w:type="dxa"/>
            <w:shd w:val="clear" w:color="auto" w:fill="auto"/>
            <w:tcMar>
              <w:top w:w="15" w:type="dxa"/>
              <w:left w:w="15" w:type="dxa"/>
              <w:bottom w:w="0" w:type="dxa"/>
              <w:right w:w="15" w:type="dxa"/>
            </w:tcMar>
            <w:vAlign w:val="center"/>
            <w:hideMark/>
          </w:tcPr>
          <w:p w14:paraId="29C5FA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w:t>
            </w:r>
          </w:p>
        </w:tc>
        <w:tc>
          <w:tcPr>
            <w:tcW w:w="679" w:type="dxa"/>
            <w:shd w:val="clear" w:color="auto" w:fill="auto"/>
            <w:tcMar>
              <w:top w:w="15" w:type="dxa"/>
              <w:left w:w="15" w:type="dxa"/>
              <w:bottom w:w="0" w:type="dxa"/>
              <w:right w:w="15" w:type="dxa"/>
            </w:tcMar>
            <w:vAlign w:val="center"/>
            <w:hideMark/>
          </w:tcPr>
          <w:p w14:paraId="2B39F1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w:t>
            </w:r>
          </w:p>
        </w:tc>
        <w:tc>
          <w:tcPr>
            <w:tcW w:w="360" w:type="dxa"/>
            <w:shd w:val="clear" w:color="auto" w:fill="auto"/>
            <w:tcMar>
              <w:top w:w="15" w:type="dxa"/>
              <w:left w:w="15" w:type="dxa"/>
              <w:bottom w:w="0" w:type="dxa"/>
              <w:right w:w="15" w:type="dxa"/>
            </w:tcMar>
            <w:vAlign w:val="center"/>
            <w:hideMark/>
          </w:tcPr>
          <w:p w14:paraId="68F5B3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FE9A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360" w:type="dxa"/>
            <w:shd w:val="clear" w:color="auto" w:fill="auto"/>
            <w:tcMar>
              <w:top w:w="15" w:type="dxa"/>
              <w:left w:w="15" w:type="dxa"/>
              <w:bottom w:w="0" w:type="dxa"/>
              <w:right w:w="15" w:type="dxa"/>
            </w:tcMar>
            <w:vAlign w:val="center"/>
            <w:hideMark/>
          </w:tcPr>
          <w:p w14:paraId="266DBC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D58E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w:t>
            </w:r>
          </w:p>
        </w:tc>
        <w:tc>
          <w:tcPr>
            <w:tcW w:w="360" w:type="dxa"/>
            <w:shd w:val="clear" w:color="auto" w:fill="auto"/>
            <w:tcMar>
              <w:top w:w="15" w:type="dxa"/>
              <w:left w:w="15" w:type="dxa"/>
              <w:bottom w:w="0" w:type="dxa"/>
              <w:right w:w="15" w:type="dxa"/>
            </w:tcMar>
            <w:vAlign w:val="center"/>
            <w:hideMark/>
          </w:tcPr>
          <w:p w14:paraId="4DDAF7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45F15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9.6%</w:t>
            </w:r>
          </w:p>
        </w:tc>
        <w:tc>
          <w:tcPr>
            <w:tcW w:w="360" w:type="dxa"/>
            <w:shd w:val="clear" w:color="auto" w:fill="auto"/>
            <w:tcMar>
              <w:top w:w="15" w:type="dxa"/>
              <w:left w:w="15" w:type="dxa"/>
              <w:bottom w:w="0" w:type="dxa"/>
              <w:right w:w="15" w:type="dxa"/>
            </w:tcMar>
            <w:vAlign w:val="center"/>
            <w:hideMark/>
          </w:tcPr>
          <w:p w14:paraId="2ECBBB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EA33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9.6%</w:t>
            </w:r>
          </w:p>
        </w:tc>
        <w:tc>
          <w:tcPr>
            <w:tcW w:w="434" w:type="dxa"/>
            <w:shd w:val="clear" w:color="auto" w:fill="auto"/>
            <w:tcMar>
              <w:top w:w="15" w:type="dxa"/>
              <w:left w:w="15" w:type="dxa"/>
              <w:bottom w:w="0" w:type="dxa"/>
              <w:right w:w="15" w:type="dxa"/>
            </w:tcMar>
            <w:vAlign w:val="center"/>
            <w:hideMark/>
          </w:tcPr>
          <w:p w14:paraId="2BB86D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5932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7.1%</w:t>
            </w:r>
          </w:p>
        </w:tc>
        <w:tc>
          <w:tcPr>
            <w:tcW w:w="489" w:type="dxa"/>
            <w:shd w:val="clear" w:color="auto" w:fill="auto"/>
            <w:tcMar>
              <w:top w:w="15" w:type="dxa"/>
              <w:left w:w="15" w:type="dxa"/>
              <w:bottom w:w="0" w:type="dxa"/>
              <w:right w:w="15" w:type="dxa"/>
            </w:tcMar>
            <w:vAlign w:val="center"/>
            <w:hideMark/>
          </w:tcPr>
          <w:p w14:paraId="41E501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8942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w:t>
            </w:r>
          </w:p>
        </w:tc>
        <w:tc>
          <w:tcPr>
            <w:tcW w:w="360" w:type="dxa"/>
            <w:shd w:val="clear" w:color="auto" w:fill="auto"/>
            <w:tcMar>
              <w:top w:w="15" w:type="dxa"/>
              <w:left w:w="15" w:type="dxa"/>
              <w:bottom w:w="0" w:type="dxa"/>
              <w:right w:w="15" w:type="dxa"/>
            </w:tcMar>
            <w:vAlign w:val="center"/>
            <w:hideMark/>
          </w:tcPr>
          <w:p w14:paraId="71D216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55CA90A" w14:textId="77777777" w:rsidTr="0058731B">
        <w:trPr>
          <w:trHeight w:val="300"/>
        </w:trPr>
        <w:tc>
          <w:tcPr>
            <w:tcW w:w="1406" w:type="dxa"/>
            <w:vMerge/>
            <w:vAlign w:val="center"/>
            <w:hideMark/>
          </w:tcPr>
          <w:p w14:paraId="417196B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DAF50D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1556" w:type="dxa"/>
            <w:shd w:val="clear" w:color="auto" w:fill="auto"/>
            <w:tcMar>
              <w:top w:w="15" w:type="dxa"/>
              <w:left w:w="15" w:type="dxa"/>
              <w:bottom w:w="0" w:type="dxa"/>
              <w:right w:w="15" w:type="dxa"/>
            </w:tcMar>
            <w:vAlign w:val="center"/>
            <w:hideMark/>
          </w:tcPr>
          <w:p w14:paraId="09BDB6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18.2%</w:t>
            </w:r>
          </w:p>
        </w:tc>
        <w:tc>
          <w:tcPr>
            <w:tcW w:w="679" w:type="dxa"/>
            <w:shd w:val="clear" w:color="auto" w:fill="auto"/>
            <w:tcMar>
              <w:top w:w="15" w:type="dxa"/>
              <w:left w:w="15" w:type="dxa"/>
              <w:bottom w:w="0" w:type="dxa"/>
              <w:right w:w="15" w:type="dxa"/>
            </w:tcMar>
            <w:vAlign w:val="center"/>
            <w:hideMark/>
          </w:tcPr>
          <w:p w14:paraId="4E18D1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19.4%</w:t>
            </w:r>
          </w:p>
        </w:tc>
        <w:tc>
          <w:tcPr>
            <w:tcW w:w="360" w:type="dxa"/>
            <w:shd w:val="clear" w:color="auto" w:fill="auto"/>
            <w:tcMar>
              <w:top w:w="15" w:type="dxa"/>
              <w:left w:w="15" w:type="dxa"/>
              <w:bottom w:w="0" w:type="dxa"/>
              <w:right w:w="15" w:type="dxa"/>
            </w:tcMar>
            <w:vAlign w:val="center"/>
            <w:hideMark/>
          </w:tcPr>
          <w:p w14:paraId="293358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1E028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17.4%</w:t>
            </w:r>
          </w:p>
        </w:tc>
        <w:tc>
          <w:tcPr>
            <w:tcW w:w="360" w:type="dxa"/>
            <w:shd w:val="clear" w:color="auto" w:fill="auto"/>
            <w:tcMar>
              <w:top w:w="15" w:type="dxa"/>
              <w:left w:w="15" w:type="dxa"/>
              <w:bottom w:w="0" w:type="dxa"/>
              <w:right w:w="15" w:type="dxa"/>
            </w:tcMar>
            <w:vAlign w:val="center"/>
            <w:hideMark/>
          </w:tcPr>
          <w:p w14:paraId="7F6C2E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43126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15.8%</w:t>
            </w:r>
          </w:p>
        </w:tc>
        <w:tc>
          <w:tcPr>
            <w:tcW w:w="360" w:type="dxa"/>
            <w:shd w:val="clear" w:color="auto" w:fill="auto"/>
            <w:tcMar>
              <w:top w:w="15" w:type="dxa"/>
              <w:left w:w="15" w:type="dxa"/>
              <w:bottom w:w="0" w:type="dxa"/>
              <w:right w:w="15" w:type="dxa"/>
            </w:tcMar>
            <w:vAlign w:val="center"/>
            <w:hideMark/>
          </w:tcPr>
          <w:p w14:paraId="1C94AB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E8925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19.2%</w:t>
            </w:r>
          </w:p>
        </w:tc>
        <w:tc>
          <w:tcPr>
            <w:tcW w:w="360" w:type="dxa"/>
            <w:shd w:val="clear" w:color="auto" w:fill="auto"/>
            <w:tcMar>
              <w:top w:w="15" w:type="dxa"/>
              <w:left w:w="15" w:type="dxa"/>
              <w:bottom w:w="0" w:type="dxa"/>
              <w:right w:w="15" w:type="dxa"/>
            </w:tcMar>
            <w:vAlign w:val="center"/>
            <w:hideMark/>
          </w:tcPr>
          <w:p w14:paraId="3E74E7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F449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434" w:type="dxa"/>
            <w:shd w:val="clear" w:color="auto" w:fill="auto"/>
            <w:tcMar>
              <w:top w:w="15" w:type="dxa"/>
              <w:left w:w="15" w:type="dxa"/>
              <w:bottom w:w="0" w:type="dxa"/>
              <w:right w:w="15" w:type="dxa"/>
            </w:tcMar>
            <w:vAlign w:val="center"/>
            <w:hideMark/>
          </w:tcPr>
          <w:p w14:paraId="27C3BB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FCC0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25.5%</w:t>
            </w:r>
          </w:p>
        </w:tc>
        <w:tc>
          <w:tcPr>
            <w:tcW w:w="489" w:type="dxa"/>
            <w:shd w:val="clear" w:color="auto" w:fill="auto"/>
            <w:tcMar>
              <w:top w:w="15" w:type="dxa"/>
              <w:left w:w="15" w:type="dxa"/>
              <w:bottom w:w="0" w:type="dxa"/>
              <w:right w:w="15" w:type="dxa"/>
            </w:tcMar>
            <w:vAlign w:val="center"/>
            <w:hideMark/>
          </w:tcPr>
          <w:p w14:paraId="6D7CF46D"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c>
          <w:tcPr>
            <w:tcW w:w="679" w:type="dxa"/>
            <w:shd w:val="clear" w:color="auto" w:fill="auto"/>
            <w:tcMar>
              <w:top w:w="15" w:type="dxa"/>
              <w:left w:w="15" w:type="dxa"/>
              <w:bottom w:w="0" w:type="dxa"/>
              <w:right w:w="15" w:type="dxa"/>
            </w:tcMar>
            <w:vAlign w:val="center"/>
            <w:hideMark/>
          </w:tcPr>
          <w:p w14:paraId="6DB9DA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17.6%</w:t>
            </w:r>
          </w:p>
        </w:tc>
        <w:tc>
          <w:tcPr>
            <w:tcW w:w="360" w:type="dxa"/>
            <w:shd w:val="clear" w:color="auto" w:fill="auto"/>
            <w:tcMar>
              <w:top w:w="15" w:type="dxa"/>
              <w:left w:w="15" w:type="dxa"/>
              <w:bottom w:w="0" w:type="dxa"/>
              <w:right w:w="15" w:type="dxa"/>
            </w:tcMar>
            <w:vAlign w:val="center"/>
            <w:hideMark/>
          </w:tcPr>
          <w:p w14:paraId="0E0AF4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C1950F5" w14:textId="77777777" w:rsidTr="0058731B">
        <w:trPr>
          <w:trHeight w:val="300"/>
        </w:trPr>
        <w:tc>
          <w:tcPr>
            <w:tcW w:w="1406" w:type="dxa"/>
            <w:vMerge/>
            <w:vAlign w:val="center"/>
            <w:hideMark/>
          </w:tcPr>
          <w:p w14:paraId="5ECDDA6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A41296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1556" w:type="dxa"/>
            <w:shd w:val="clear" w:color="auto" w:fill="auto"/>
            <w:tcMar>
              <w:top w:w="15" w:type="dxa"/>
              <w:left w:w="15" w:type="dxa"/>
              <w:bottom w:w="0" w:type="dxa"/>
              <w:right w:w="15" w:type="dxa"/>
            </w:tcMar>
            <w:vAlign w:val="center"/>
            <w:hideMark/>
          </w:tcPr>
          <w:p w14:paraId="50DDB8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679" w:type="dxa"/>
            <w:shd w:val="clear" w:color="auto" w:fill="auto"/>
            <w:tcMar>
              <w:top w:w="15" w:type="dxa"/>
              <w:left w:w="15" w:type="dxa"/>
              <w:bottom w:w="0" w:type="dxa"/>
              <w:right w:w="15" w:type="dxa"/>
            </w:tcMar>
            <w:vAlign w:val="center"/>
            <w:hideMark/>
          </w:tcPr>
          <w:p w14:paraId="64EC57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17.1%</w:t>
            </w:r>
          </w:p>
        </w:tc>
        <w:tc>
          <w:tcPr>
            <w:tcW w:w="360" w:type="dxa"/>
            <w:shd w:val="clear" w:color="auto" w:fill="auto"/>
            <w:tcMar>
              <w:top w:w="15" w:type="dxa"/>
              <w:left w:w="15" w:type="dxa"/>
              <w:bottom w:w="0" w:type="dxa"/>
              <w:right w:w="15" w:type="dxa"/>
            </w:tcMar>
            <w:vAlign w:val="center"/>
            <w:hideMark/>
          </w:tcPr>
          <w:p w14:paraId="59E94B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F3A3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16.7%</w:t>
            </w:r>
          </w:p>
        </w:tc>
        <w:tc>
          <w:tcPr>
            <w:tcW w:w="360" w:type="dxa"/>
            <w:shd w:val="clear" w:color="auto" w:fill="auto"/>
            <w:tcMar>
              <w:top w:w="15" w:type="dxa"/>
              <w:left w:w="15" w:type="dxa"/>
              <w:bottom w:w="0" w:type="dxa"/>
              <w:right w:w="15" w:type="dxa"/>
            </w:tcMar>
            <w:vAlign w:val="center"/>
            <w:hideMark/>
          </w:tcPr>
          <w:p w14:paraId="4EC5EB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EF18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17.3%</w:t>
            </w:r>
          </w:p>
        </w:tc>
        <w:tc>
          <w:tcPr>
            <w:tcW w:w="360" w:type="dxa"/>
            <w:shd w:val="clear" w:color="auto" w:fill="auto"/>
            <w:tcMar>
              <w:top w:w="15" w:type="dxa"/>
              <w:left w:w="15" w:type="dxa"/>
              <w:bottom w:w="0" w:type="dxa"/>
              <w:right w:w="15" w:type="dxa"/>
            </w:tcMar>
            <w:vAlign w:val="center"/>
            <w:hideMark/>
          </w:tcPr>
          <w:p w14:paraId="049179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BE01B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16.8%</w:t>
            </w:r>
          </w:p>
        </w:tc>
        <w:tc>
          <w:tcPr>
            <w:tcW w:w="360" w:type="dxa"/>
            <w:shd w:val="clear" w:color="auto" w:fill="auto"/>
            <w:tcMar>
              <w:top w:w="15" w:type="dxa"/>
              <w:left w:w="15" w:type="dxa"/>
              <w:bottom w:w="0" w:type="dxa"/>
              <w:right w:w="15" w:type="dxa"/>
            </w:tcMar>
            <w:vAlign w:val="center"/>
            <w:hideMark/>
          </w:tcPr>
          <w:p w14:paraId="3F7BF4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6981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16.5%</w:t>
            </w:r>
          </w:p>
        </w:tc>
        <w:tc>
          <w:tcPr>
            <w:tcW w:w="434" w:type="dxa"/>
            <w:shd w:val="clear" w:color="auto" w:fill="auto"/>
            <w:tcMar>
              <w:top w:w="15" w:type="dxa"/>
              <w:left w:w="15" w:type="dxa"/>
              <w:bottom w:w="0" w:type="dxa"/>
              <w:right w:w="15" w:type="dxa"/>
            </w:tcMar>
            <w:vAlign w:val="center"/>
            <w:hideMark/>
          </w:tcPr>
          <w:p w14:paraId="178D9F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221B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13.3%</w:t>
            </w:r>
          </w:p>
        </w:tc>
        <w:tc>
          <w:tcPr>
            <w:tcW w:w="489" w:type="dxa"/>
            <w:shd w:val="clear" w:color="auto" w:fill="auto"/>
            <w:tcMar>
              <w:top w:w="15" w:type="dxa"/>
              <w:left w:w="15" w:type="dxa"/>
              <w:bottom w:w="0" w:type="dxa"/>
              <w:right w:w="15" w:type="dxa"/>
            </w:tcMar>
            <w:vAlign w:val="center"/>
            <w:hideMark/>
          </w:tcPr>
          <w:p w14:paraId="4A880C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49C7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19.7%</w:t>
            </w:r>
          </w:p>
        </w:tc>
        <w:tc>
          <w:tcPr>
            <w:tcW w:w="360" w:type="dxa"/>
            <w:shd w:val="clear" w:color="auto" w:fill="auto"/>
            <w:tcMar>
              <w:top w:w="15" w:type="dxa"/>
              <w:left w:w="15" w:type="dxa"/>
              <w:bottom w:w="0" w:type="dxa"/>
              <w:right w:w="15" w:type="dxa"/>
            </w:tcMar>
            <w:vAlign w:val="center"/>
            <w:hideMark/>
          </w:tcPr>
          <w:p w14:paraId="096F40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7390E73" w14:textId="77777777" w:rsidTr="0058731B">
        <w:trPr>
          <w:trHeight w:val="300"/>
        </w:trPr>
        <w:tc>
          <w:tcPr>
            <w:tcW w:w="1406" w:type="dxa"/>
            <w:vMerge/>
            <w:vAlign w:val="center"/>
            <w:hideMark/>
          </w:tcPr>
          <w:p w14:paraId="4243909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50E8C3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10 - Completely worthwhile</w:t>
            </w:r>
          </w:p>
        </w:tc>
        <w:tc>
          <w:tcPr>
            <w:tcW w:w="1556" w:type="dxa"/>
            <w:shd w:val="clear" w:color="auto" w:fill="auto"/>
            <w:tcMar>
              <w:top w:w="15" w:type="dxa"/>
              <w:left w:w="15" w:type="dxa"/>
              <w:bottom w:w="0" w:type="dxa"/>
              <w:right w:w="15" w:type="dxa"/>
            </w:tcMar>
            <w:vAlign w:val="center"/>
            <w:hideMark/>
          </w:tcPr>
          <w:p w14:paraId="0A258C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47.8%</w:t>
            </w:r>
          </w:p>
        </w:tc>
        <w:tc>
          <w:tcPr>
            <w:tcW w:w="679" w:type="dxa"/>
            <w:shd w:val="clear" w:color="auto" w:fill="auto"/>
            <w:tcMar>
              <w:top w:w="15" w:type="dxa"/>
              <w:left w:w="15" w:type="dxa"/>
              <w:bottom w:w="0" w:type="dxa"/>
              <w:right w:w="15" w:type="dxa"/>
            </w:tcMar>
            <w:vAlign w:val="center"/>
            <w:hideMark/>
          </w:tcPr>
          <w:p w14:paraId="5D8023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49.1%</w:t>
            </w:r>
          </w:p>
        </w:tc>
        <w:tc>
          <w:tcPr>
            <w:tcW w:w="360" w:type="dxa"/>
            <w:shd w:val="clear" w:color="auto" w:fill="auto"/>
            <w:tcMar>
              <w:top w:w="15" w:type="dxa"/>
              <w:left w:w="15" w:type="dxa"/>
              <w:bottom w:w="0" w:type="dxa"/>
              <w:right w:w="15" w:type="dxa"/>
            </w:tcMar>
            <w:vAlign w:val="center"/>
            <w:hideMark/>
          </w:tcPr>
          <w:p w14:paraId="17EAF7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37C6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46.9%</w:t>
            </w:r>
          </w:p>
        </w:tc>
        <w:tc>
          <w:tcPr>
            <w:tcW w:w="360" w:type="dxa"/>
            <w:shd w:val="clear" w:color="auto" w:fill="auto"/>
            <w:tcMar>
              <w:top w:w="15" w:type="dxa"/>
              <w:left w:w="15" w:type="dxa"/>
              <w:bottom w:w="0" w:type="dxa"/>
              <w:right w:w="15" w:type="dxa"/>
            </w:tcMar>
            <w:vAlign w:val="center"/>
            <w:hideMark/>
          </w:tcPr>
          <w:p w14:paraId="72BE5B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D572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52.0%</w:t>
            </w:r>
          </w:p>
        </w:tc>
        <w:tc>
          <w:tcPr>
            <w:tcW w:w="360" w:type="dxa"/>
            <w:shd w:val="clear" w:color="auto" w:fill="auto"/>
            <w:tcMar>
              <w:top w:w="15" w:type="dxa"/>
              <w:left w:w="15" w:type="dxa"/>
              <w:bottom w:w="0" w:type="dxa"/>
              <w:right w:w="15" w:type="dxa"/>
            </w:tcMar>
            <w:vAlign w:val="center"/>
            <w:hideMark/>
          </w:tcPr>
          <w:p w14:paraId="16A26238"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6E9EAA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45.7%</w:t>
            </w:r>
          </w:p>
        </w:tc>
        <w:tc>
          <w:tcPr>
            <w:tcW w:w="360" w:type="dxa"/>
            <w:shd w:val="clear" w:color="auto" w:fill="auto"/>
            <w:tcMar>
              <w:top w:w="15" w:type="dxa"/>
              <w:left w:w="15" w:type="dxa"/>
              <w:bottom w:w="0" w:type="dxa"/>
              <w:right w:w="15" w:type="dxa"/>
            </w:tcMar>
            <w:vAlign w:val="center"/>
            <w:hideMark/>
          </w:tcPr>
          <w:p w14:paraId="580D42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CFBD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48.1%</w:t>
            </w:r>
          </w:p>
        </w:tc>
        <w:tc>
          <w:tcPr>
            <w:tcW w:w="434" w:type="dxa"/>
            <w:shd w:val="clear" w:color="auto" w:fill="auto"/>
            <w:tcMar>
              <w:top w:w="15" w:type="dxa"/>
              <w:left w:w="15" w:type="dxa"/>
              <w:bottom w:w="0" w:type="dxa"/>
              <w:right w:w="15" w:type="dxa"/>
            </w:tcMar>
            <w:vAlign w:val="center"/>
            <w:hideMark/>
          </w:tcPr>
          <w:p w14:paraId="2F9281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8725B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47.3%</w:t>
            </w:r>
          </w:p>
        </w:tc>
        <w:tc>
          <w:tcPr>
            <w:tcW w:w="489" w:type="dxa"/>
            <w:shd w:val="clear" w:color="auto" w:fill="auto"/>
            <w:tcMar>
              <w:top w:w="15" w:type="dxa"/>
              <w:left w:w="15" w:type="dxa"/>
              <w:bottom w:w="0" w:type="dxa"/>
              <w:right w:w="15" w:type="dxa"/>
            </w:tcMar>
            <w:vAlign w:val="center"/>
            <w:hideMark/>
          </w:tcPr>
          <w:p w14:paraId="35BECE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3FE0E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49.2%</w:t>
            </w:r>
          </w:p>
        </w:tc>
        <w:tc>
          <w:tcPr>
            <w:tcW w:w="360" w:type="dxa"/>
            <w:shd w:val="clear" w:color="auto" w:fill="auto"/>
            <w:tcMar>
              <w:top w:w="15" w:type="dxa"/>
              <w:left w:w="15" w:type="dxa"/>
              <w:bottom w:w="0" w:type="dxa"/>
              <w:right w:w="15" w:type="dxa"/>
            </w:tcMar>
            <w:vAlign w:val="center"/>
            <w:hideMark/>
          </w:tcPr>
          <w:p w14:paraId="748902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B463062" w14:textId="77777777" w:rsidTr="0058731B">
        <w:trPr>
          <w:trHeight w:val="300"/>
        </w:trPr>
        <w:tc>
          <w:tcPr>
            <w:tcW w:w="1406" w:type="dxa"/>
            <w:vMerge/>
            <w:vAlign w:val="center"/>
            <w:hideMark/>
          </w:tcPr>
          <w:p w14:paraId="72EC3CF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BED001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7E2868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F45F4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9C35E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FAEA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30F17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FA50C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1FAAE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90BF3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A854D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0098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CEBD1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E018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91DBB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B382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594DF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7A11B3F" w14:textId="77777777" w:rsidTr="0058731B">
        <w:trPr>
          <w:trHeight w:val="300"/>
        </w:trPr>
        <w:tc>
          <w:tcPr>
            <w:tcW w:w="1406" w:type="dxa"/>
            <w:vMerge/>
            <w:vAlign w:val="center"/>
            <w:hideMark/>
          </w:tcPr>
          <w:p w14:paraId="0EBB030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770252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644EC5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CFF7C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0621A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9352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D648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96F8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9D4E2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70675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DDE5D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6C7DC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C5B03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B4B31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1482D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133D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229C6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1E477E9" w14:textId="77777777" w:rsidTr="0058731B">
        <w:trPr>
          <w:trHeight w:val="300"/>
        </w:trPr>
        <w:tc>
          <w:tcPr>
            <w:tcW w:w="1406" w:type="dxa"/>
            <w:vMerge w:val="restart"/>
            <w:shd w:val="clear" w:color="auto" w:fill="auto"/>
            <w:tcMar>
              <w:top w:w="15" w:type="dxa"/>
              <w:left w:w="15" w:type="dxa"/>
              <w:bottom w:w="0" w:type="dxa"/>
              <w:right w:w="15" w:type="dxa"/>
            </w:tcMar>
            <w:hideMark/>
          </w:tcPr>
          <w:p w14:paraId="5A9F373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Q103 How enjoyable young person found NCS</w:t>
            </w:r>
          </w:p>
        </w:tc>
        <w:tc>
          <w:tcPr>
            <w:tcW w:w="1746" w:type="dxa"/>
            <w:shd w:val="clear" w:color="auto" w:fill="auto"/>
            <w:tcMar>
              <w:top w:w="15" w:type="dxa"/>
              <w:left w:w="15" w:type="dxa"/>
              <w:bottom w:w="0" w:type="dxa"/>
              <w:right w:w="15" w:type="dxa"/>
            </w:tcMar>
            <w:hideMark/>
          </w:tcPr>
          <w:p w14:paraId="2917534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0 - Not at all enjoyable</w:t>
            </w:r>
          </w:p>
        </w:tc>
        <w:tc>
          <w:tcPr>
            <w:tcW w:w="1556" w:type="dxa"/>
            <w:shd w:val="clear" w:color="auto" w:fill="auto"/>
            <w:tcMar>
              <w:top w:w="15" w:type="dxa"/>
              <w:left w:w="15" w:type="dxa"/>
              <w:bottom w:w="0" w:type="dxa"/>
              <w:right w:w="15" w:type="dxa"/>
            </w:tcMar>
            <w:vAlign w:val="center"/>
            <w:hideMark/>
          </w:tcPr>
          <w:p w14:paraId="7EE30A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679" w:type="dxa"/>
            <w:shd w:val="clear" w:color="auto" w:fill="auto"/>
            <w:tcMar>
              <w:top w:w="15" w:type="dxa"/>
              <w:left w:w="15" w:type="dxa"/>
              <w:bottom w:w="0" w:type="dxa"/>
              <w:right w:w="15" w:type="dxa"/>
            </w:tcMar>
            <w:vAlign w:val="center"/>
            <w:hideMark/>
          </w:tcPr>
          <w:p w14:paraId="67237C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575D9D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60171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2A623C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A673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2DB43D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6A78D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14F0E2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3BBA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434" w:type="dxa"/>
            <w:shd w:val="clear" w:color="auto" w:fill="auto"/>
            <w:tcMar>
              <w:top w:w="15" w:type="dxa"/>
              <w:left w:w="15" w:type="dxa"/>
              <w:bottom w:w="0" w:type="dxa"/>
              <w:right w:w="15" w:type="dxa"/>
            </w:tcMar>
            <w:vAlign w:val="center"/>
            <w:hideMark/>
          </w:tcPr>
          <w:p w14:paraId="26617F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56CC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DEAC8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0E4F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371168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441078D" w14:textId="77777777" w:rsidTr="0058731B">
        <w:trPr>
          <w:trHeight w:val="300"/>
        </w:trPr>
        <w:tc>
          <w:tcPr>
            <w:tcW w:w="1406" w:type="dxa"/>
            <w:vMerge/>
            <w:vAlign w:val="center"/>
            <w:hideMark/>
          </w:tcPr>
          <w:p w14:paraId="24D8F03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183A41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1556" w:type="dxa"/>
            <w:shd w:val="clear" w:color="auto" w:fill="auto"/>
            <w:tcMar>
              <w:top w:w="15" w:type="dxa"/>
              <w:left w:w="15" w:type="dxa"/>
              <w:bottom w:w="0" w:type="dxa"/>
              <w:right w:w="15" w:type="dxa"/>
            </w:tcMar>
            <w:vAlign w:val="center"/>
            <w:hideMark/>
          </w:tcPr>
          <w:p w14:paraId="223B4F8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679" w:type="dxa"/>
            <w:shd w:val="clear" w:color="auto" w:fill="auto"/>
            <w:tcMar>
              <w:top w:w="15" w:type="dxa"/>
              <w:left w:w="15" w:type="dxa"/>
              <w:bottom w:w="0" w:type="dxa"/>
              <w:right w:w="15" w:type="dxa"/>
            </w:tcMar>
            <w:vAlign w:val="center"/>
            <w:hideMark/>
          </w:tcPr>
          <w:p w14:paraId="58672F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099C27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6AA39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0B7B9B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169A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1E28F2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3F1C3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0CDBDB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7E67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34" w:type="dxa"/>
            <w:shd w:val="clear" w:color="auto" w:fill="auto"/>
            <w:tcMar>
              <w:top w:w="15" w:type="dxa"/>
              <w:left w:w="15" w:type="dxa"/>
              <w:bottom w:w="0" w:type="dxa"/>
              <w:right w:w="15" w:type="dxa"/>
            </w:tcMar>
            <w:vAlign w:val="center"/>
            <w:hideMark/>
          </w:tcPr>
          <w:p w14:paraId="31575C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8356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C888D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A6A0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0C5642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8F08860" w14:textId="77777777" w:rsidTr="0058731B">
        <w:trPr>
          <w:trHeight w:val="300"/>
        </w:trPr>
        <w:tc>
          <w:tcPr>
            <w:tcW w:w="1406" w:type="dxa"/>
            <w:vMerge/>
            <w:vAlign w:val="center"/>
            <w:hideMark/>
          </w:tcPr>
          <w:p w14:paraId="2DCBA62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8B12E2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1556" w:type="dxa"/>
            <w:shd w:val="clear" w:color="auto" w:fill="auto"/>
            <w:tcMar>
              <w:top w:w="15" w:type="dxa"/>
              <w:left w:w="15" w:type="dxa"/>
              <w:bottom w:w="0" w:type="dxa"/>
              <w:right w:w="15" w:type="dxa"/>
            </w:tcMar>
            <w:vAlign w:val="center"/>
            <w:hideMark/>
          </w:tcPr>
          <w:p w14:paraId="4043A8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679" w:type="dxa"/>
            <w:shd w:val="clear" w:color="auto" w:fill="auto"/>
            <w:tcMar>
              <w:top w:w="15" w:type="dxa"/>
              <w:left w:w="15" w:type="dxa"/>
              <w:bottom w:w="0" w:type="dxa"/>
              <w:right w:w="15" w:type="dxa"/>
            </w:tcMar>
            <w:vAlign w:val="center"/>
            <w:hideMark/>
          </w:tcPr>
          <w:p w14:paraId="7EA970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455823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15917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31EDB2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D70F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360" w:type="dxa"/>
            <w:shd w:val="clear" w:color="auto" w:fill="auto"/>
            <w:tcMar>
              <w:top w:w="15" w:type="dxa"/>
              <w:left w:w="15" w:type="dxa"/>
              <w:bottom w:w="0" w:type="dxa"/>
              <w:right w:w="15" w:type="dxa"/>
            </w:tcMar>
            <w:vAlign w:val="center"/>
            <w:hideMark/>
          </w:tcPr>
          <w:p w14:paraId="036E08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F56E6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33C6F2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633D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434" w:type="dxa"/>
            <w:shd w:val="clear" w:color="auto" w:fill="auto"/>
            <w:tcMar>
              <w:top w:w="15" w:type="dxa"/>
              <w:left w:w="15" w:type="dxa"/>
              <w:bottom w:w="0" w:type="dxa"/>
              <w:right w:w="15" w:type="dxa"/>
            </w:tcMar>
            <w:vAlign w:val="center"/>
            <w:hideMark/>
          </w:tcPr>
          <w:p w14:paraId="6431AC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B176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315DB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84F7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302079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4149E86" w14:textId="77777777" w:rsidTr="0058731B">
        <w:trPr>
          <w:trHeight w:val="300"/>
        </w:trPr>
        <w:tc>
          <w:tcPr>
            <w:tcW w:w="1406" w:type="dxa"/>
            <w:vMerge/>
            <w:vAlign w:val="center"/>
            <w:hideMark/>
          </w:tcPr>
          <w:p w14:paraId="6EACAA5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10F687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1556" w:type="dxa"/>
            <w:shd w:val="clear" w:color="auto" w:fill="auto"/>
            <w:tcMar>
              <w:top w:w="15" w:type="dxa"/>
              <w:left w:w="15" w:type="dxa"/>
              <w:bottom w:w="0" w:type="dxa"/>
              <w:right w:w="15" w:type="dxa"/>
            </w:tcMar>
            <w:vAlign w:val="center"/>
            <w:hideMark/>
          </w:tcPr>
          <w:p w14:paraId="772701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679" w:type="dxa"/>
            <w:shd w:val="clear" w:color="auto" w:fill="auto"/>
            <w:tcMar>
              <w:top w:w="15" w:type="dxa"/>
              <w:left w:w="15" w:type="dxa"/>
              <w:bottom w:w="0" w:type="dxa"/>
              <w:right w:w="15" w:type="dxa"/>
            </w:tcMar>
            <w:vAlign w:val="center"/>
            <w:hideMark/>
          </w:tcPr>
          <w:p w14:paraId="2E6ECA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6B54CB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140A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2EDEAB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593D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0D8AF0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64401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1A00F5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1CCB8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434" w:type="dxa"/>
            <w:shd w:val="clear" w:color="auto" w:fill="auto"/>
            <w:tcMar>
              <w:top w:w="15" w:type="dxa"/>
              <w:left w:w="15" w:type="dxa"/>
              <w:bottom w:w="0" w:type="dxa"/>
              <w:right w:w="15" w:type="dxa"/>
            </w:tcMar>
            <w:vAlign w:val="center"/>
            <w:hideMark/>
          </w:tcPr>
          <w:p w14:paraId="15DA0D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5230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1114A8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9534F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571D24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DEFE822" w14:textId="77777777" w:rsidTr="0058731B">
        <w:trPr>
          <w:trHeight w:val="300"/>
        </w:trPr>
        <w:tc>
          <w:tcPr>
            <w:tcW w:w="1406" w:type="dxa"/>
            <w:vMerge/>
            <w:vAlign w:val="center"/>
            <w:hideMark/>
          </w:tcPr>
          <w:p w14:paraId="76122B7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21A0AD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1556" w:type="dxa"/>
            <w:shd w:val="clear" w:color="auto" w:fill="auto"/>
            <w:tcMar>
              <w:top w:w="15" w:type="dxa"/>
              <w:left w:w="15" w:type="dxa"/>
              <w:bottom w:w="0" w:type="dxa"/>
              <w:right w:w="15" w:type="dxa"/>
            </w:tcMar>
            <w:vAlign w:val="center"/>
            <w:hideMark/>
          </w:tcPr>
          <w:p w14:paraId="2C1F6E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679" w:type="dxa"/>
            <w:shd w:val="clear" w:color="auto" w:fill="auto"/>
            <w:tcMar>
              <w:top w:w="15" w:type="dxa"/>
              <w:left w:w="15" w:type="dxa"/>
              <w:bottom w:w="0" w:type="dxa"/>
              <w:right w:w="15" w:type="dxa"/>
            </w:tcMar>
            <w:vAlign w:val="center"/>
            <w:hideMark/>
          </w:tcPr>
          <w:p w14:paraId="4CD9DA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5CAC9F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7D47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1238B355"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244483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736CBB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D5536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392978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0520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434" w:type="dxa"/>
            <w:shd w:val="clear" w:color="auto" w:fill="auto"/>
            <w:tcMar>
              <w:top w:w="15" w:type="dxa"/>
              <w:left w:w="15" w:type="dxa"/>
              <w:bottom w:w="0" w:type="dxa"/>
              <w:right w:w="15" w:type="dxa"/>
            </w:tcMar>
            <w:vAlign w:val="center"/>
            <w:hideMark/>
          </w:tcPr>
          <w:p w14:paraId="6AC2D6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A6F8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489" w:type="dxa"/>
            <w:shd w:val="clear" w:color="auto" w:fill="auto"/>
            <w:tcMar>
              <w:top w:w="15" w:type="dxa"/>
              <w:left w:w="15" w:type="dxa"/>
              <w:bottom w:w="0" w:type="dxa"/>
              <w:right w:w="15" w:type="dxa"/>
            </w:tcMar>
            <w:vAlign w:val="center"/>
            <w:hideMark/>
          </w:tcPr>
          <w:p w14:paraId="539F73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2456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360" w:type="dxa"/>
            <w:shd w:val="clear" w:color="auto" w:fill="auto"/>
            <w:tcMar>
              <w:top w:w="15" w:type="dxa"/>
              <w:left w:w="15" w:type="dxa"/>
              <w:bottom w:w="0" w:type="dxa"/>
              <w:right w:w="15" w:type="dxa"/>
            </w:tcMar>
            <w:vAlign w:val="center"/>
            <w:hideMark/>
          </w:tcPr>
          <w:p w14:paraId="3817A3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3F0A8D5" w14:textId="77777777" w:rsidTr="0058731B">
        <w:trPr>
          <w:trHeight w:val="300"/>
        </w:trPr>
        <w:tc>
          <w:tcPr>
            <w:tcW w:w="1406" w:type="dxa"/>
            <w:vMerge/>
            <w:vAlign w:val="center"/>
            <w:hideMark/>
          </w:tcPr>
          <w:p w14:paraId="77A965F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8B8F00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1556" w:type="dxa"/>
            <w:shd w:val="clear" w:color="auto" w:fill="auto"/>
            <w:tcMar>
              <w:top w:w="15" w:type="dxa"/>
              <w:left w:w="15" w:type="dxa"/>
              <w:bottom w:w="0" w:type="dxa"/>
              <w:right w:w="15" w:type="dxa"/>
            </w:tcMar>
            <w:vAlign w:val="center"/>
            <w:hideMark/>
          </w:tcPr>
          <w:p w14:paraId="29DCDA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679" w:type="dxa"/>
            <w:shd w:val="clear" w:color="auto" w:fill="auto"/>
            <w:tcMar>
              <w:top w:w="15" w:type="dxa"/>
              <w:left w:w="15" w:type="dxa"/>
              <w:bottom w:w="0" w:type="dxa"/>
              <w:right w:w="15" w:type="dxa"/>
            </w:tcMar>
            <w:vAlign w:val="center"/>
            <w:hideMark/>
          </w:tcPr>
          <w:p w14:paraId="18B4E6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6F0491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4699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w:t>
            </w:r>
          </w:p>
        </w:tc>
        <w:tc>
          <w:tcPr>
            <w:tcW w:w="360" w:type="dxa"/>
            <w:shd w:val="clear" w:color="auto" w:fill="auto"/>
            <w:tcMar>
              <w:top w:w="15" w:type="dxa"/>
              <w:left w:w="15" w:type="dxa"/>
              <w:bottom w:w="0" w:type="dxa"/>
              <w:right w:w="15" w:type="dxa"/>
            </w:tcMar>
            <w:vAlign w:val="center"/>
            <w:hideMark/>
          </w:tcPr>
          <w:p w14:paraId="3873FB83"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548490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7CAB5C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4FEDE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w:t>
            </w:r>
          </w:p>
        </w:tc>
        <w:tc>
          <w:tcPr>
            <w:tcW w:w="360" w:type="dxa"/>
            <w:shd w:val="clear" w:color="auto" w:fill="auto"/>
            <w:tcMar>
              <w:top w:w="15" w:type="dxa"/>
              <w:left w:w="15" w:type="dxa"/>
              <w:bottom w:w="0" w:type="dxa"/>
              <w:right w:w="15" w:type="dxa"/>
            </w:tcMar>
            <w:vAlign w:val="center"/>
            <w:hideMark/>
          </w:tcPr>
          <w:p w14:paraId="50BC69CB"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73376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w:t>
            </w:r>
          </w:p>
        </w:tc>
        <w:tc>
          <w:tcPr>
            <w:tcW w:w="434" w:type="dxa"/>
            <w:shd w:val="clear" w:color="auto" w:fill="auto"/>
            <w:tcMar>
              <w:top w:w="15" w:type="dxa"/>
              <w:left w:w="15" w:type="dxa"/>
              <w:bottom w:w="0" w:type="dxa"/>
              <w:right w:w="15" w:type="dxa"/>
            </w:tcMar>
            <w:vAlign w:val="center"/>
            <w:hideMark/>
          </w:tcPr>
          <w:p w14:paraId="3C4A5A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7017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w:t>
            </w:r>
          </w:p>
        </w:tc>
        <w:tc>
          <w:tcPr>
            <w:tcW w:w="489" w:type="dxa"/>
            <w:shd w:val="clear" w:color="auto" w:fill="auto"/>
            <w:tcMar>
              <w:top w:w="15" w:type="dxa"/>
              <w:left w:w="15" w:type="dxa"/>
              <w:bottom w:w="0" w:type="dxa"/>
              <w:right w:w="15" w:type="dxa"/>
            </w:tcMar>
            <w:vAlign w:val="center"/>
            <w:hideMark/>
          </w:tcPr>
          <w:p w14:paraId="664A0FF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5313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w:t>
            </w:r>
          </w:p>
        </w:tc>
        <w:tc>
          <w:tcPr>
            <w:tcW w:w="360" w:type="dxa"/>
            <w:shd w:val="clear" w:color="auto" w:fill="auto"/>
            <w:tcMar>
              <w:top w:w="15" w:type="dxa"/>
              <w:left w:w="15" w:type="dxa"/>
              <w:bottom w:w="0" w:type="dxa"/>
              <w:right w:w="15" w:type="dxa"/>
            </w:tcMar>
            <w:vAlign w:val="center"/>
            <w:hideMark/>
          </w:tcPr>
          <w:p w14:paraId="081A4C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FFE3C5F" w14:textId="77777777" w:rsidTr="0058731B">
        <w:trPr>
          <w:trHeight w:val="300"/>
        </w:trPr>
        <w:tc>
          <w:tcPr>
            <w:tcW w:w="1406" w:type="dxa"/>
            <w:vMerge/>
            <w:vAlign w:val="center"/>
            <w:hideMark/>
          </w:tcPr>
          <w:p w14:paraId="7289E8CA"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FB47F8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1556" w:type="dxa"/>
            <w:shd w:val="clear" w:color="auto" w:fill="auto"/>
            <w:tcMar>
              <w:top w:w="15" w:type="dxa"/>
              <w:left w:w="15" w:type="dxa"/>
              <w:bottom w:w="0" w:type="dxa"/>
              <w:right w:w="15" w:type="dxa"/>
            </w:tcMar>
            <w:vAlign w:val="center"/>
            <w:hideMark/>
          </w:tcPr>
          <w:p w14:paraId="3A8C1D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w:t>
            </w:r>
          </w:p>
        </w:tc>
        <w:tc>
          <w:tcPr>
            <w:tcW w:w="679" w:type="dxa"/>
            <w:shd w:val="clear" w:color="auto" w:fill="auto"/>
            <w:tcMar>
              <w:top w:w="15" w:type="dxa"/>
              <w:left w:w="15" w:type="dxa"/>
              <w:bottom w:w="0" w:type="dxa"/>
              <w:right w:w="15" w:type="dxa"/>
            </w:tcMar>
            <w:vAlign w:val="center"/>
            <w:hideMark/>
          </w:tcPr>
          <w:p w14:paraId="2C5692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w:t>
            </w:r>
          </w:p>
        </w:tc>
        <w:tc>
          <w:tcPr>
            <w:tcW w:w="360" w:type="dxa"/>
            <w:shd w:val="clear" w:color="auto" w:fill="auto"/>
            <w:tcMar>
              <w:top w:w="15" w:type="dxa"/>
              <w:left w:w="15" w:type="dxa"/>
              <w:bottom w:w="0" w:type="dxa"/>
              <w:right w:w="15" w:type="dxa"/>
            </w:tcMar>
            <w:vAlign w:val="center"/>
            <w:hideMark/>
          </w:tcPr>
          <w:p w14:paraId="102EB3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AA166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w:t>
            </w:r>
          </w:p>
        </w:tc>
        <w:tc>
          <w:tcPr>
            <w:tcW w:w="360" w:type="dxa"/>
            <w:shd w:val="clear" w:color="auto" w:fill="auto"/>
            <w:tcMar>
              <w:top w:w="15" w:type="dxa"/>
              <w:left w:w="15" w:type="dxa"/>
              <w:bottom w:w="0" w:type="dxa"/>
              <w:right w:w="15" w:type="dxa"/>
            </w:tcMar>
            <w:vAlign w:val="center"/>
            <w:hideMark/>
          </w:tcPr>
          <w:p w14:paraId="4CF8E5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95E1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w:t>
            </w:r>
          </w:p>
        </w:tc>
        <w:tc>
          <w:tcPr>
            <w:tcW w:w="360" w:type="dxa"/>
            <w:shd w:val="clear" w:color="auto" w:fill="auto"/>
            <w:tcMar>
              <w:top w:w="15" w:type="dxa"/>
              <w:left w:w="15" w:type="dxa"/>
              <w:bottom w:w="0" w:type="dxa"/>
              <w:right w:w="15" w:type="dxa"/>
            </w:tcMar>
            <w:vAlign w:val="center"/>
            <w:hideMark/>
          </w:tcPr>
          <w:p w14:paraId="2802D7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00B4A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w:t>
            </w:r>
          </w:p>
        </w:tc>
        <w:tc>
          <w:tcPr>
            <w:tcW w:w="360" w:type="dxa"/>
            <w:shd w:val="clear" w:color="auto" w:fill="auto"/>
            <w:tcMar>
              <w:top w:w="15" w:type="dxa"/>
              <w:left w:w="15" w:type="dxa"/>
              <w:bottom w:w="0" w:type="dxa"/>
              <w:right w:w="15" w:type="dxa"/>
            </w:tcMar>
            <w:vAlign w:val="center"/>
            <w:hideMark/>
          </w:tcPr>
          <w:p w14:paraId="1C3D43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4D2E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w:t>
            </w:r>
          </w:p>
        </w:tc>
        <w:tc>
          <w:tcPr>
            <w:tcW w:w="434" w:type="dxa"/>
            <w:shd w:val="clear" w:color="auto" w:fill="auto"/>
            <w:tcMar>
              <w:top w:w="15" w:type="dxa"/>
              <w:left w:w="15" w:type="dxa"/>
              <w:bottom w:w="0" w:type="dxa"/>
              <w:right w:w="15" w:type="dxa"/>
            </w:tcMar>
            <w:vAlign w:val="center"/>
            <w:hideMark/>
          </w:tcPr>
          <w:p w14:paraId="2D04AD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7CA9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w:t>
            </w:r>
          </w:p>
        </w:tc>
        <w:tc>
          <w:tcPr>
            <w:tcW w:w="489" w:type="dxa"/>
            <w:shd w:val="clear" w:color="auto" w:fill="auto"/>
            <w:tcMar>
              <w:top w:w="15" w:type="dxa"/>
              <w:left w:w="15" w:type="dxa"/>
              <w:bottom w:w="0" w:type="dxa"/>
              <w:right w:w="15" w:type="dxa"/>
            </w:tcMar>
            <w:vAlign w:val="center"/>
            <w:hideMark/>
          </w:tcPr>
          <w:p w14:paraId="74841F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C738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w:t>
            </w:r>
          </w:p>
        </w:tc>
        <w:tc>
          <w:tcPr>
            <w:tcW w:w="360" w:type="dxa"/>
            <w:shd w:val="clear" w:color="auto" w:fill="auto"/>
            <w:tcMar>
              <w:top w:w="15" w:type="dxa"/>
              <w:left w:w="15" w:type="dxa"/>
              <w:bottom w:w="0" w:type="dxa"/>
              <w:right w:w="15" w:type="dxa"/>
            </w:tcMar>
            <w:vAlign w:val="center"/>
            <w:hideMark/>
          </w:tcPr>
          <w:p w14:paraId="74D810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8E53069" w14:textId="77777777" w:rsidTr="0058731B">
        <w:trPr>
          <w:trHeight w:val="300"/>
        </w:trPr>
        <w:tc>
          <w:tcPr>
            <w:tcW w:w="1406" w:type="dxa"/>
            <w:vMerge/>
            <w:vAlign w:val="center"/>
            <w:hideMark/>
          </w:tcPr>
          <w:p w14:paraId="775EC6C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9FC97F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1556" w:type="dxa"/>
            <w:shd w:val="clear" w:color="auto" w:fill="auto"/>
            <w:tcMar>
              <w:top w:w="15" w:type="dxa"/>
              <w:left w:w="15" w:type="dxa"/>
              <w:bottom w:w="0" w:type="dxa"/>
              <w:right w:w="15" w:type="dxa"/>
            </w:tcMar>
            <w:vAlign w:val="center"/>
            <w:hideMark/>
          </w:tcPr>
          <w:p w14:paraId="3A5E7F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9.9%</w:t>
            </w:r>
          </w:p>
        </w:tc>
        <w:tc>
          <w:tcPr>
            <w:tcW w:w="679" w:type="dxa"/>
            <w:shd w:val="clear" w:color="auto" w:fill="auto"/>
            <w:tcMar>
              <w:top w:w="15" w:type="dxa"/>
              <w:left w:w="15" w:type="dxa"/>
              <w:bottom w:w="0" w:type="dxa"/>
              <w:right w:w="15" w:type="dxa"/>
            </w:tcMar>
            <w:vAlign w:val="center"/>
            <w:hideMark/>
          </w:tcPr>
          <w:p w14:paraId="565E6C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9.8%</w:t>
            </w:r>
          </w:p>
        </w:tc>
        <w:tc>
          <w:tcPr>
            <w:tcW w:w="360" w:type="dxa"/>
            <w:shd w:val="clear" w:color="auto" w:fill="auto"/>
            <w:tcMar>
              <w:top w:w="15" w:type="dxa"/>
              <w:left w:w="15" w:type="dxa"/>
              <w:bottom w:w="0" w:type="dxa"/>
              <w:right w:w="15" w:type="dxa"/>
            </w:tcMar>
            <w:vAlign w:val="center"/>
            <w:hideMark/>
          </w:tcPr>
          <w:p w14:paraId="7F748C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320D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9.8%</w:t>
            </w:r>
          </w:p>
        </w:tc>
        <w:tc>
          <w:tcPr>
            <w:tcW w:w="360" w:type="dxa"/>
            <w:shd w:val="clear" w:color="auto" w:fill="auto"/>
            <w:tcMar>
              <w:top w:w="15" w:type="dxa"/>
              <w:left w:w="15" w:type="dxa"/>
              <w:bottom w:w="0" w:type="dxa"/>
              <w:right w:w="15" w:type="dxa"/>
            </w:tcMar>
            <w:vAlign w:val="center"/>
            <w:hideMark/>
          </w:tcPr>
          <w:p w14:paraId="5C2FB8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D676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w:t>
            </w:r>
          </w:p>
        </w:tc>
        <w:tc>
          <w:tcPr>
            <w:tcW w:w="360" w:type="dxa"/>
            <w:shd w:val="clear" w:color="auto" w:fill="auto"/>
            <w:tcMar>
              <w:top w:w="15" w:type="dxa"/>
              <w:left w:w="15" w:type="dxa"/>
              <w:bottom w:w="0" w:type="dxa"/>
              <w:right w:w="15" w:type="dxa"/>
            </w:tcMar>
            <w:vAlign w:val="center"/>
            <w:hideMark/>
          </w:tcPr>
          <w:p w14:paraId="179C39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F5FB5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10.1%</w:t>
            </w:r>
          </w:p>
        </w:tc>
        <w:tc>
          <w:tcPr>
            <w:tcW w:w="360" w:type="dxa"/>
            <w:shd w:val="clear" w:color="auto" w:fill="auto"/>
            <w:tcMar>
              <w:top w:w="15" w:type="dxa"/>
              <w:left w:w="15" w:type="dxa"/>
              <w:bottom w:w="0" w:type="dxa"/>
              <w:right w:w="15" w:type="dxa"/>
            </w:tcMar>
            <w:vAlign w:val="center"/>
            <w:hideMark/>
          </w:tcPr>
          <w:p w14:paraId="75C369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A34C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10.1%</w:t>
            </w:r>
          </w:p>
        </w:tc>
        <w:tc>
          <w:tcPr>
            <w:tcW w:w="434" w:type="dxa"/>
            <w:shd w:val="clear" w:color="auto" w:fill="auto"/>
            <w:tcMar>
              <w:top w:w="15" w:type="dxa"/>
              <w:left w:w="15" w:type="dxa"/>
              <w:bottom w:w="0" w:type="dxa"/>
              <w:right w:w="15" w:type="dxa"/>
            </w:tcMar>
            <w:vAlign w:val="center"/>
            <w:hideMark/>
          </w:tcPr>
          <w:p w14:paraId="67BCBC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E8DD2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10.2%</w:t>
            </w:r>
          </w:p>
        </w:tc>
        <w:tc>
          <w:tcPr>
            <w:tcW w:w="489" w:type="dxa"/>
            <w:shd w:val="clear" w:color="auto" w:fill="auto"/>
            <w:tcMar>
              <w:top w:w="15" w:type="dxa"/>
              <w:left w:w="15" w:type="dxa"/>
              <w:bottom w:w="0" w:type="dxa"/>
              <w:right w:w="15" w:type="dxa"/>
            </w:tcMar>
            <w:vAlign w:val="center"/>
            <w:hideMark/>
          </w:tcPr>
          <w:p w14:paraId="31CB22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EC13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w:t>
            </w:r>
          </w:p>
        </w:tc>
        <w:tc>
          <w:tcPr>
            <w:tcW w:w="360" w:type="dxa"/>
            <w:shd w:val="clear" w:color="auto" w:fill="auto"/>
            <w:tcMar>
              <w:top w:w="15" w:type="dxa"/>
              <w:left w:w="15" w:type="dxa"/>
              <w:bottom w:w="0" w:type="dxa"/>
              <w:right w:w="15" w:type="dxa"/>
            </w:tcMar>
            <w:vAlign w:val="center"/>
            <w:hideMark/>
          </w:tcPr>
          <w:p w14:paraId="73B459C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B3C2B6C" w14:textId="77777777" w:rsidTr="0058731B">
        <w:trPr>
          <w:trHeight w:val="300"/>
        </w:trPr>
        <w:tc>
          <w:tcPr>
            <w:tcW w:w="1406" w:type="dxa"/>
            <w:vMerge/>
            <w:vAlign w:val="center"/>
            <w:hideMark/>
          </w:tcPr>
          <w:p w14:paraId="3B7F159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56B4B5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1556" w:type="dxa"/>
            <w:shd w:val="clear" w:color="auto" w:fill="auto"/>
            <w:tcMar>
              <w:top w:w="15" w:type="dxa"/>
              <w:left w:w="15" w:type="dxa"/>
              <w:bottom w:w="0" w:type="dxa"/>
              <w:right w:w="15" w:type="dxa"/>
            </w:tcMar>
            <w:vAlign w:val="center"/>
            <w:hideMark/>
          </w:tcPr>
          <w:p w14:paraId="503554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19.8%</w:t>
            </w:r>
          </w:p>
        </w:tc>
        <w:tc>
          <w:tcPr>
            <w:tcW w:w="679" w:type="dxa"/>
            <w:shd w:val="clear" w:color="auto" w:fill="auto"/>
            <w:tcMar>
              <w:top w:w="15" w:type="dxa"/>
              <w:left w:w="15" w:type="dxa"/>
              <w:bottom w:w="0" w:type="dxa"/>
              <w:right w:w="15" w:type="dxa"/>
            </w:tcMar>
            <w:vAlign w:val="center"/>
            <w:hideMark/>
          </w:tcPr>
          <w:p w14:paraId="290A63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20.8%</w:t>
            </w:r>
          </w:p>
        </w:tc>
        <w:tc>
          <w:tcPr>
            <w:tcW w:w="360" w:type="dxa"/>
            <w:shd w:val="clear" w:color="auto" w:fill="auto"/>
            <w:tcMar>
              <w:top w:w="15" w:type="dxa"/>
              <w:left w:w="15" w:type="dxa"/>
              <w:bottom w:w="0" w:type="dxa"/>
              <w:right w:w="15" w:type="dxa"/>
            </w:tcMar>
            <w:vAlign w:val="center"/>
            <w:hideMark/>
          </w:tcPr>
          <w:p w14:paraId="0E9F92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B7EB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19.6%</w:t>
            </w:r>
          </w:p>
        </w:tc>
        <w:tc>
          <w:tcPr>
            <w:tcW w:w="360" w:type="dxa"/>
            <w:shd w:val="clear" w:color="auto" w:fill="auto"/>
            <w:tcMar>
              <w:top w:w="15" w:type="dxa"/>
              <w:left w:w="15" w:type="dxa"/>
              <w:bottom w:w="0" w:type="dxa"/>
              <w:right w:w="15" w:type="dxa"/>
            </w:tcMar>
            <w:vAlign w:val="center"/>
            <w:hideMark/>
          </w:tcPr>
          <w:p w14:paraId="1CDF7D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F0EF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18.5%</w:t>
            </w:r>
          </w:p>
        </w:tc>
        <w:tc>
          <w:tcPr>
            <w:tcW w:w="360" w:type="dxa"/>
            <w:shd w:val="clear" w:color="auto" w:fill="auto"/>
            <w:tcMar>
              <w:top w:w="15" w:type="dxa"/>
              <w:left w:w="15" w:type="dxa"/>
              <w:bottom w:w="0" w:type="dxa"/>
              <w:right w:w="15" w:type="dxa"/>
            </w:tcMar>
            <w:vAlign w:val="center"/>
            <w:hideMark/>
          </w:tcPr>
          <w:p w14:paraId="6A10DD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41C03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20.5%</w:t>
            </w:r>
          </w:p>
        </w:tc>
        <w:tc>
          <w:tcPr>
            <w:tcW w:w="360" w:type="dxa"/>
            <w:shd w:val="clear" w:color="auto" w:fill="auto"/>
            <w:tcMar>
              <w:top w:w="15" w:type="dxa"/>
              <w:left w:w="15" w:type="dxa"/>
              <w:bottom w:w="0" w:type="dxa"/>
              <w:right w:w="15" w:type="dxa"/>
            </w:tcMar>
            <w:vAlign w:val="center"/>
            <w:hideMark/>
          </w:tcPr>
          <w:p w14:paraId="61C344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26B6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20.0%</w:t>
            </w:r>
          </w:p>
        </w:tc>
        <w:tc>
          <w:tcPr>
            <w:tcW w:w="434" w:type="dxa"/>
            <w:shd w:val="clear" w:color="auto" w:fill="auto"/>
            <w:tcMar>
              <w:top w:w="15" w:type="dxa"/>
              <w:left w:w="15" w:type="dxa"/>
              <w:bottom w:w="0" w:type="dxa"/>
              <w:right w:w="15" w:type="dxa"/>
            </w:tcMar>
            <w:vAlign w:val="center"/>
            <w:hideMark/>
          </w:tcPr>
          <w:p w14:paraId="373E4A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C6A7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23.5%</w:t>
            </w:r>
          </w:p>
        </w:tc>
        <w:tc>
          <w:tcPr>
            <w:tcW w:w="489" w:type="dxa"/>
            <w:shd w:val="clear" w:color="auto" w:fill="auto"/>
            <w:tcMar>
              <w:top w:w="15" w:type="dxa"/>
              <w:left w:w="15" w:type="dxa"/>
              <w:bottom w:w="0" w:type="dxa"/>
              <w:right w:w="15" w:type="dxa"/>
            </w:tcMar>
            <w:vAlign w:val="center"/>
            <w:hideMark/>
          </w:tcPr>
          <w:p w14:paraId="3F232D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39325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19.4%</w:t>
            </w:r>
          </w:p>
        </w:tc>
        <w:tc>
          <w:tcPr>
            <w:tcW w:w="360" w:type="dxa"/>
            <w:shd w:val="clear" w:color="auto" w:fill="auto"/>
            <w:tcMar>
              <w:top w:w="15" w:type="dxa"/>
              <w:left w:w="15" w:type="dxa"/>
              <w:bottom w:w="0" w:type="dxa"/>
              <w:right w:w="15" w:type="dxa"/>
            </w:tcMar>
            <w:vAlign w:val="center"/>
            <w:hideMark/>
          </w:tcPr>
          <w:p w14:paraId="7F17B3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5C7ED88" w14:textId="77777777" w:rsidTr="0058731B">
        <w:trPr>
          <w:trHeight w:val="300"/>
        </w:trPr>
        <w:tc>
          <w:tcPr>
            <w:tcW w:w="1406" w:type="dxa"/>
            <w:vMerge/>
            <w:vAlign w:val="center"/>
            <w:hideMark/>
          </w:tcPr>
          <w:p w14:paraId="5E5AAF4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802A62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1556" w:type="dxa"/>
            <w:shd w:val="clear" w:color="auto" w:fill="auto"/>
            <w:tcMar>
              <w:top w:w="15" w:type="dxa"/>
              <w:left w:w="15" w:type="dxa"/>
              <w:bottom w:w="0" w:type="dxa"/>
              <w:right w:w="15" w:type="dxa"/>
            </w:tcMar>
            <w:vAlign w:val="center"/>
            <w:hideMark/>
          </w:tcPr>
          <w:p w14:paraId="78AD40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23.5%</w:t>
            </w:r>
          </w:p>
        </w:tc>
        <w:tc>
          <w:tcPr>
            <w:tcW w:w="679" w:type="dxa"/>
            <w:shd w:val="clear" w:color="auto" w:fill="auto"/>
            <w:tcMar>
              <w:top w:w="15" w:type="dxa"/>
              <w:left w:w="15" w:type="dxa"/>
              <w:bottom w:w="0" w:type="dxa"/>
              <w:right w:w="15" w:type="dxa"/>
            </w:tcMar>
            <w:vAlign w:val="center"/>
            <w:hideMark/>
          </w:tcPr>
          <w:p w14:paraId="29886F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22.1%</w:t>
            </w:r>
          </w:p>
        </w:tc>
        <w:tc>
          <w:tcPr>
            <w:tcW w:w="360" w:type="dxa"/>
            <w:shd w:val="clear" w:color="auto" w:fill="auto"/>
            <w:tcMar>
              <w:top w:w="15" w:type="dxa"/>
              <w:left w:w="15" w:type="dxa"/>
              <w:bottom w:w="0" w:type="dxa"/>
              <w:right w:w="15" w:type="dxa"/>
            </w:tcMar>
            <w:vAlign w:val="center"/>
            <w:hideMark/>
          </w:tcPr>
          <w:p w14:paraId="7227EE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FA99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24.1%</w:t>
            </w:r>
          </w:p>
        </w:tc>
        <w:tc>
          <w:tcPr>
            <w:tcW w:w="360" w:type="dxa"/>
            <w:shd w:val="clear" w:color="auto" w:fill="auto"/>
            <w:tcMar>
              <w:top w:w="15" w:type="dxa"/>
              <w:left w:w="15" w:type="dxa"/>
              <w:bottom w:w="0" w:type="dxa"/>
              <w:right w:w="15" w:type="dxa"/>
            </w:tcMar>
            <w:vAlign w:val="center"/>
            <w:hideMark/>
          </w:tcPr>
          <w:p w14:paraId="28E3F1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A46C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24.3%</w:t>
            </w:r>
          </w:p>
        </w:tc>
        <w:tc>
          <w:tcPr>
            <w:tcW w:w="360" w:type="dxa"/>
            <w:shd w:val="clear" w:color="auto" w:fill="auto"/>
            <w:tcMar>
              <w:top w:w="15" w:type="dxa"/>
              <w:left w:w="15" w:type="dxa"/>
              <w:bottom w:w="0" w:type="dxa"/>
              <w:right w:w="15" w:type="dxa"/>
            </w:tcMar>
            <w:vAlign w:val="center"/>
            <w:hideMark/>
          </w:tcPr>
          <w:p w14:paraId="7DDC8C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0FD38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24.1%</w:t>
            </w:r>
          </w:p>
        </w:tc>
        <w:tc>
          <w:tcPr>
            <w:tcW w:w="360" w:type="dxa"/>
            <w:shd w:val="clear" w:color="auto" w:fill="auto"/>
            <w:tcMar>
              <w:top w:w="15" w:type="dxa"/>
              <w:left w:w="15" w:type="dxa"/>
              <w:bottom w:w="0" w:type="dxa"/>
              <w:right w:w="15" w:type="dxa"/>
            </w:tcMar>
            <w:vAlign w:val="center"/>
            <w:hideMark/>
          </w:tcPr>
          <w:p w14:paraId="5D6141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0BA7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23.8%</w:t>
            </w:r>
          </w:p>
        </w:tc>
        <w:tc>
          <w:tcPr>
            <w:tcW w:w="434" w:type="dxa"/>
            <w:shd w:val="clear" w:color="auto" w:fill="auto"/>
            <w:tcMar>
              <w:top w:w="15" w:type="dxa"/>
              <w:left w:w="15" w:type="dxa"/>
              <w:bottom w:w="0" w:type="dxa"/>
              <w:right w:w="15" w:type="dxa"/>
            </w:tcMar>
            <w:vAlign w:val="center"/>
            <w:hideMark/>
          </w:tcPr>
          <w:p w14:paraId="15234C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39C79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19.0%</w:t>
            </w:r>
          </w:p>
        </w:tc>
        <w:tc>
          <w:tcPr>
            <w:tcW w:w="489" w:type="dxa"/>
            <w:shd w:val="clear" w:color="auto" w:fill="auto"/>
            <w:tcMar>
              <w:top w:w="15" w:type="dxa"/>
              <w:left w:w="15" w:type="dxa"/>
              <w:bottom w:w="0" w:type="dxa"/>
              <w:right w:w="15" w:type="dxa"/>
            </w:tcMar>
            <w:vAlign w:val="center"/>
            <w:hideMark/>
          </w:tcPr>
          <w:p w14:paraId="71AB2C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ECE3E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23.5%</w:t>
            </w:r>
          </w:p>
        </w:tc>
        <w:tc>
          <w:tcPr>
            <w:tcW w:w="360" w:type="dxa"/>
            <w:shd w:val="clear" w:color="auto" w:fill="auto"/>
            <w:tcMar>
              <w:top w:w="15" w:type="dxa"/>
              <w:left w:w="15" w:type="dxa"/>
              <w:bottom w:w="0" w:type="dxa"/>
              <w:right w:w="15" w:type="dxa"/>
            </w:tcMar>
            <w:vAlign w:val="center"/>
            <w:hideMark/>
          </w:tcPr>
          <w:p w14:paraId="593874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B3EE8C5" w14:textId="77777777" w:rsidTr="0058731B">
        <w:trPr>
          <w:trHeight w:val="300"/>
        </w:trPr>
        <w:tc>
          <w:tcPr>
            <w:tcW w:w="1406" w:type="dxa"/>
            <w:vMerge/>
            <w:vAlign w:val="center"/>
            <w:hideMark/>
          </w:tcPr>
          <w:p w14:paraId="41F0751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0C7CD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10 - Completely enjoyable</w:t>
            </w:r>
          </w:p>
        </w:tc>
        <w:tc>
          <w:tcPr>
            <w:tcW w:w="1556" w:type="dxa"/>
            <w:shd w:val="clear" w:color="auto" w:fill="auto"/>
            <w:tcMar>
              <w:top w:w="15" w:type="dxa"/>
              <w:left w:w="15" w:type="dxa"/>
              <w:bottom w:w="0" w:type="dxa"/>
              <w:right w:w="15" w:type="dxa"/>
            </w:tcMar>
            <w:vAlign w:val="center"/>
            <w:hideMark/>
          </w:tcPr>
          <w:p w14:paraId="4C3361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36.8%</w:t>
            </w:r>
          </w:p>
        </w:tc>
        <w:tc>
          <w:tcPr>
            <w:tcW w:w="679" w:type="dxa"/>
            <w:shd w:val="clear" w:color="auto" w:fill="auto"/>
            <w:tcMar>
              <w:top w:w="15" w:type="dxa"/>
              <w:left w:w="15" w:type="dxa"/>
              <w:bottom w:w="0" w:type="dxa"/>
              <w:right w:w="15" w:type="dxa"/>
            </w:tcMar>
            <w:vAlign w:val="center"/>
            <w:hideMark/>
          </w:tcPr>
          <w:p w14:paraId="6A2E51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39.8%</w:t>
            </w:r>
          </w:p>
        </w:tc>
        <w:tc>
          <w:tcPr>
            <w:tcW w:w="360" w:type="dxa"/>
            <w:shd w:val="clear" w:color="auto" w:fill="auto"/>
            <w:tcMar>
              <w:top w:w="15" w:type="dxa"/>
              <w:left w:w="15" w:type="dxa"/>
              <w:bottom w:w="0" w:type="dxa"/>
              <w:right w:w="15" w:type="dxa"/>
            </w:tcMar>
            <w:vAlign w:val="center"/>
            <w:hideMark/>
          </w:tcPr>
          <w:p w14:paraId="0DFEEAC1"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0780B0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34.7%</w:t>
            </w:r>
          </w:p>
        </w:tc>
        <w:tc>
          <w:tcPr>
            <w:tcW w:w="360" w:type="dxa"/>
            <w:shd w:val="clear" w:color="auto" w:fill="auto"/>
            <w:tcMar>
              <w:top w:w="15" w:type="dxa"/>
              <w:left w:w="15" w:type="dxa"/>
              <w:bottom w:w="0" w:type="dxa"/>
              <w:right w:w="15" w:type="dxa"/>
            </w:tcMar>
            <w:vAlign w:val="center"/>
            <w:hideMark/>
          </w:tcPr>
          <w:p w14:paraId="6EFA36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F863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41.1%</w:t>
            </w:r>
          </w:p>
        </w:tc>
        <w:tc>
          <w:tcPr>
            <w:tcW w:w="360" w:type="dxa"/>
            <w:shd w:val="clear" w:color="auto" w:fill="auto"/>
            <w:tcMar>
              <w:top w:w="15" w:type="dxa"/>
              <w:left w:w="15" w:type="dxa"/>
              <w:bottom w:w="0" w:type="dxa"/>
              <w:right w:w="15" w:type="dxa"/>
            </w:tcMar>
            <w:vAlign w:val="center"/>
            <w:hideMark/>
          </w:tcPr>
          <w:p w14:paraId="471D13A5"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418777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34.4%</w:t>
            </w:r>
          </w:p>
        </w:tc>
        <w:tc>
          <w:tcPr>
            <w:tcW w:w="360" w:type="dxa"/>
            <w:shd w:val="clear" w:color="auto" w:fill="auto"/>
            <w:tcMar>
              <w:top w:w="15" w:type="dxa"/>
              <w:left w:w="15" w:type="dxa"/>
              <w:bottom w:w="0" w:type="dxa"/>
              <w:right w:w="15" w:type="dxa"/>
            </w:tcMar>
            <w:vAlign w:val="center"/>
            <w:hideMark/>
          </w:tcPr>
          <w:p w14:paraId="04FCC2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B0FE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35.7%</w:t>
            </w:r>
          </w:p>
        </w:tc>
        <w:tc>
          <w:tcPr>
            <w:tcW w:w="434" w:type="dxa"/>
            <w:shd w:val="clear" w:color="auto" w:fill="auto"/>
            <w:tcMar>
              <w:top w:w="15" w:type="dxa"/>
              <w:left w:w="15" w:type="dxa"/>
              <w:bottom w:w="0" w:type="dxa"/>
              <w:right w:w="15" w:type="dxa"/>
            </w:tcMar>
            <w:vAlign w:val="center"/>
            <w:hideMark/>
          </w:tcPr>
          <w:p w14:paraId="742CC8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1028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39.0%</w:t>
            </w:r>
          </w:p>
        </w:tc>
        <w:tc>
          <w:tcPr>
            <w:tcW w:w="489" w:type="dxa"/>
            <w:shd w:val="clear" w:color="auto" w:fill="auto"/>
            <w:tcMar>
              <w:top w:w="15" w:type="dxa"/>
              <w:left w:w="15" w:type="dxa"/>
              <w:bottom w:w="0" w:type="dxa"/>
              <w:right w:w="15" w:type="dxa"/>
            </w:tcMar>
            <w:vAlign w:val="center"/>
            <w:hideMark/>
          </w:tcPr>
          <w:p w14:paraId="07EC9D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5C08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41.8%</w:t>
            </w:r>
          </w:p>
        </w:tc>
        <w:tc>
          <w:tcPr>
            <w:tcW w:w="360" w:type="dxa"/>
            <w:shd w:val="clear" w:color="auto" w:fill="auto"/>
            <w:tcMar>
              <w:top w:w="15" w:type="dxa"/>
              <w:left w:w="15" w:type="dxa"/>
              <w:bottom w:w="0" w:type="dxa"/>
              <w:right w:w="15" w:type="dxa"/>
            </w:tcMar>
            <w:vAlign w:val="center"/>
            <w:hideMark/>
          </w:tcPr>
          <w:p w14:paraId="34C52C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332A4A4" w14:textId="77777777" w:rsidTr="0058731B">
        <w:trPr>
          <w:trHeight w:val="300"/>
        </w:trPr>
        <w:tc>
          <w:tcPr>
            <w:tcW w:w="1406" w:type="dxa"/>
            <w:vMerge/>
            <w:vAlign w:val="center"/>
            <w:hideMark/>
          </w:tcPr>
          <w:p w14:paraId="0774816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B95B40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59280E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0D2E9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6614A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74CE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52B53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1F88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6D4B1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8A3DD6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17266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CCE71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76EBDC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8668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C6B92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E746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95D5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0B917EE" w14:textId="77777777" w:rsidTr="0058731B">
        <w:trPr>
          <w:trHeight w:val="300"/>
        </w:trPr>
        <w:tc>
          <w:tcPr>
            <w:tcW w:w="1406" w:type="dxa"/>
            <w:vMerge/>
            <w:vAlign w:val="center"/>
            <w:hideMark/>
          </w:tcPr>
          <w:p w14:paraId="48E2DEC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28A334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4ADEA6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5AA295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A46D4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4048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F2B9A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D77A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37569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A54BD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FF504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AFEC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92121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0971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0430D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76941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BFD55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EDE5429" w14:textId="77777777" w:rsidTr="0058731B">
        <w:trPr>
          <w:trHeight w:val="300"/>
        </w:trPr>
        <w:tc>
          <w:tcPr>
            <w:tcW w:w="1406" w:type="dxa"/>
            <w:vMerge w:val="restart"/>
            <w:shd w:val="clear" w:color="auto" w:fill="auto"/>
            <w:tcMar>
              <w:top w:w="15" w:type="dxa"/>
              <w:left w:w="15" w:type="dxa"/>
              <w:bottom w:w="0" w:type="dxa"/>
              <w:right w:w="15" w:type="dxa"/>
            </w:tcMar>
            <w:hideMark/>
          </w:tcPr>
          <w:p w14:paraId="47D7DFF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Q103a To what extent do you agree that your National </w:t>
            </w:r>
            <w:r w:rsidRPr="00830994">
              <w:rPr>
                <w:rFonts w:asciiTheme="minorHAnsi" w:hAnsiTheme="minorHAnsi" w:cstheme="minorHAnsi"/>
                <w:color w:val="auto"/>
                <w:sz w:val="20"/>
                <w:szCs w:val="20"/>
              </w:rPr>
              <w:lastRenderedPageBreak/>
              <w:t>Citizen Service programme was well organised</w:t>
            </w:r>
          </w:p>
        </w:tc>
        <w:tc>
          <w:tcPr>
            <w:tcW w:w="1746" w:type="dxa"/>
            <w:shd w:val="clear" w:color="auto" w:fill="auto"/>
            <w:tcMar>
              <w:top w:w="15" w:type="dxa"/>
              <w:left w:w="15" w:type="dxa"/>
              <w:bottom w:w="0" w:type="dxa"/>
              <w:right w:w="15" w:type="dxa"/>
            </w:tcMar>
            <w:hideMark/>
          </w:tcPr>
          <w:p w14:paraId="3FB83D7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Strongly agree</w:t>
            </w:r>
          </w:p>
        </w:tc>
        <w:tc>
          <w:tcPr>
            <w:tcW w:w="1556" w:type="dxa"/>
            <w:shd w:val="clear" w:color="auto" w:fill="auto"/>
            <w:tcMar>
              <w:top w:w="15" w:type="dxa"/>
              <w:left w:w="15" w:type="dxa"/>
              <w:bottom w:w="0" w:type="dxa"/>
              <w:right w:w="15" w:type="dxa"/>
            </w:tcMar>
            <w:vAlign w:val="center"/>
            <w:hideMark/>
          </w:tcPr>
          <w:p w14:paraId="1A1B72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29.8%</w:t>
            </w:r>
          </w:p>
        </w:tc>
        <w:tc>
          <w:tcPr>
            <w:tcW w:w="679" w:type="dxa"/>
            <w:shd w:val="clear" w:color="auto" w:fill="auto"/>
            <w:tcMar>
              <w:top w:w="15" w:type="dxa"/>
              <w:left w:w="15" w:type="dxa"/>
              <w:bottom w:w="0" w:type="dxa"/>
              <w:right w:w="15" w:type="dxa"/>
            </w:tcMar>
            <w:vAlign w:val="center"/>
            <w:hideMark/>
          </w:tcPr>
          <w:p w14:paraId="29FE91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33.4%</w:t>
            </w:r>
          </w:p>
        </w:tc>
        <w:tc>
          <w:tcPr>
            <w:tcW w:w="360" w:type="dxa"/>
            <w:shd w:val="clear" w:color="auto" w:fill="auto"/>
            <w:tcMar>
              <w:top w:w="15" w:type="dxa"/>
              <w:left w:w="15" w:type="dxa"/>
              <w:bottom w:w="0" w:type="dxa"/>
              <w:right w:w="15" w:type="dxa"/>
            </w:tcMar>
            <w:vAlign w:val="center"/>
            <w:hideMark/>
          </w:tcPr>
          <w:p w14:paraId="263129E2"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472095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26.9%</w:t>
            </w:r>
          </w:p>
        </w:tc>
        <w:tc>
          <w:tcPr>
            <w:tcW w:w="360" w:type="dxa"/>
            <w:shd w:val="clear" w:color="auto" w:fill="auto"/>
            <w:tcMar>
              <w:top w:w="15" w:type="dxa"/>
              <w:left w:w="15" w:type="dxa"/>
              <w:bottom w:w="0" w:type="dxa"/>
              <w:right w:w="15" w:type="dxa"/>
            </w:tcMar>
            <w:vAlign w:val="center"/>
            <w:hideMark/>
          </w:tcPr>
          <w:p w14:paraId="481228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9B56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33.1%</w:t>
            </w:r>
          </w:p>
        </w:tc>
        <w:tc>
          <w:tcPr>
            <w:tcW w:w="360" w:type="dxa"/>
            <w:shd w:val="clear" w:color="auto" w:fill="auto"/>
            <w:tcMar>
              <w:top w:w="15" w:type="dxa"/>
              <w:left w:w="15" w:type="dxa"/>
              <w:bottom w:w="0" w:type="dxa"/>
              <w:right w:w="15" w:type="dxa"/>
            </w:tcMar>
            <w:vAlign w:val="center"/>
            <w:hideMark/>
          </w:tcPr>
          <w:p w14:paraId="11404009" w14:textId="77777777" w:rsidR="0058731B" w:rsidRPr="00830994" w:rsidRDefault="00884321"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68E545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28.4%</w:t>
            </w:r>
          </w:p>
        </w:tc>
        <w:tc>
          <w:tcPr>
            <w:tcW w:w="360" w:type="dxa"/>
            <w:shd w:val="clear" w:color="auto" w:fill="auto"/>
            <w:tcMar>
              <w:top w:w="15" w:type="dxa"/>
              <w:left w:w="15" w:type="dxa"/>
              <w:bottom w:w="0" w:type="dxa"/>
              <w:right w:w="15" w:type="dxa"/>
            </w:tcMar>
            <w:vAlign w:val="center"/>
            <w:hideMark/>
          </w:tcPr>
          <w:p w14:paraId="3EAA19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A01C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30.0%</w:t>
            </w:r>
          </w:p>
        </w:tc>
        <w:tc>
          <w:tcPr>
            <w:tcW w:w="434" w:type="dxa"/>
            <w:shd w:val="clear" w:color="auto" w:fill="auto"/>
            <w:tcMar>
              <w:top w:w="15" w:type="dxa"/>
              <w:left w:w="15" w:type="dxa"/>
              <w:bottom w:w="0" w:type="dxa"/>
              <w:right w:w="15" w:type="dxa"/>
            </w:tcMar>
            <w:vAlign w:val="center"/>
            <w:hideMark/>
          </w:tcPr>
          <w:p w14:paraId="7F6BDF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780C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30.5%</w:t>
            </w:r>
          </w:p>
        </w:tc>
        <w:tc>
          <w:tcPr>
            <w:tcW w:w="489" w:type="dxa"/>
            <w:shd w:val="clear" w:color="auto" w:fill="auto"/>
            <w:tcMar>
              <w:top w:w="15" w:type="dxa"/>
              <w:left w:w="15" w:type="dxa"/>
              <w:bottom w:w="0" w:type="dxa"/>
              <w:right w:w="15" w:type="dxa"/>
            </w:tcMar>
            <w:vAlign w:val="center"/>
            <w:hideMark/>
          </w:tcPr>
          <w:p w14:paraId="60792E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0887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30.5%</w:t>
            </w:r>
          </w:p>
        </w:tc>
        <w:tc>
          <w:tcPr>
            <w:tcW w:w="360" w:type="dxa"/>
            <w:shd w:val="clear" w:color="auto" w:fill="auto"/>
            <w:tcMar>
              <w:top w:w="15" w:type="dxa"/>
              <w:left w:w="15" w:type="dxa"/>
              <w:bottom w:w="0" w:type="dxa"/>
              <w:right w:w="15" w:type="dxa"/>
            </w:tcMar>
            <w:vAlign w:val="center"/>
            <w:hideMark/>
          </w:tcPr>
          <w:p w14:paraId="7653FB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8B34569" w14:textId="77777777" w:rsidTr="0058731B">
        <w:trPr>
          <w:trHeight w:val="300"/>
        </w:trPr>
        <w:tc>
          <w:tcPr>
            <w:tcW w:w="1406" w:type="dxa"/>
            <w:vMerge/>
            <w:vAlign w:val="center"/>
            <w:hideMark/>
          </w:tcPr>
          <w:p w14:paraId="024F5FA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A15F47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775169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51.7%</w:t>
            </w:r>
          </w:p>
        </w:tc>
        <w:tc>
          <w:tcPr>
            <w:tcW w:w="679" w:type="dxa"/>
            <w:shd w:val="clear" w:color="auto" w:fill="auto"/>
            <w:tcMar>
              <w:top w:w="15" w:type="dxa"/>
              <w:left w:w="15" w:type="dxa"/>
              <w:bottom w:w="0" w:type="dxa"/>
              <w:right w:w="15" w:type="dxa"/>
            </w:tcMar>
            <w:vAlign w:val="center"/>
            <w:hideMark/>
          </w:tcPr>
          <w:p w14:paraId="094F21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51.3%</w:t>
            </w:r>
          </w:p>
        </w:tc>
        <w:tc>
          <w:tcPr>
            <w:tcW w:w="360" w:type="dxa"/>
            <w:shd w:val="clear" w:color="auto" w:fill="auto"/>
            <w:tcMar>
              <w:top w:w="15" w:type="dxa"/>
              <w:left w:w="15" w:type="dxa"/>
              <w:bottom w:w="0" w:type="dxa"/>
              <w:right w:w="15" w:type="dxa"/>
            </w:tcMar>
            <w:vAlign w:val="center"/>
            <w:hideMark/>
          </w:tcPr>
          <w:p w14:paraId="3BC06D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4399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52.2%</w:t>
            </w:r>
          </w:p>
        </w:tc>
        <w:tc>
          <w:tcPr>
            <w:tcW w:w="360" w:type="dxa"/>
            <w:shd w:val="clear" w:color="auto" w:fill="auto"/>
            <w:tcMar>
              <w:top w:w="15" w:type="dxa"/>
              <w:left w:w="15" w:type="dxa"/>
              <w:bottom w:w="0" w:type="dxa"/>
              <w:right w:w="15" w:type="dxa"/>
            </w:tcMar>
            <w:vAlign w:val="center"/>
            <w:hideMark/>
          </w:tcPr>
          <w:p w14:paraId="1C56DC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5461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49.5%</w:t>
            </w:r>
          </w:p>
        </w:tc>
        <w:tc>
          <w:tcPr>
            <w:tcW w:w="360" w:type="dxa"/>
            <w:shd w:val="clear" w:color="auto" w:fill="auto"/>
            <w:tcMar>
              <w:top w:w="15" w:type="dxa"/>
              <w:left w:w="15" w:type="dxa"/>
              <w:bottom w:w="0" w:type="dxa"/>
              <w:right w:w="15" w:type="dxa"/>
            </w:tcMar>
            <w:vAlign w:val="center"/>
            <w:hideMark/>
          </w:tcPr>
          <w:p w14:paraId="7F2596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01BAE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53.2%</w:t>
            </w:r>
          </w:p>
        </w:tc>
        <w:tc>
          <w:tcPr>
            <w:tcW w:w="360" w:type="dxa"/>
            <w:shd w:val="clear" w:color="auto" w:fill="auto"/>
            <w:tcMar>
              <w:top w:w="15" w:type="dxa"/>
              <w:left w:w="15" w:type="dxa"/>
              <w:bottom w:w="0" w:type="dxa"/>
              <w:right w:w="15" w:type="dxa"/>
            </w:tcMar>
            <w:vAlign w:val="center"/>
            <w:hideMark/>
          </w:tcPr>
          <w:p w14:paraId="20FAC6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A844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50.8%</w:t>
            </w:r>
          </w:p>
        </w:tc>
        <w:tc>
          <w:tcPr>
            <w:tcW w:w="434" w:type="dxa"/>
            <w:shd w:val="clear" w:color="auto" w:fill="auto"/>
            <w:tcMar>
              <w:top w:w="15" w:type="dxa"/>
              <w:left w:w="15" w:type="dxa"/>
              <w:bottom w:w="0" w:type="dxa"/>
              <w:right w:w="15" w:type="dxa"/>
            </w:tcMar>
            <w:vAlign w:val="center"/>
            <w:hideMark/>
          </w:tcPr>
          <w:p w14:paraId="055E0F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88B6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55.5%</w:t>
            </w:r>
          </w:p>
        </w:tc>
        <w:tc>
          <w:tcPr>
            <w:tcW w:w="489" w:type="dxa"/>
            <w:shd w:val="clear" w:color="auto" w:fill="auto"/>
            <w:tcMar>
              <w:top w:w="15" w:type="dxa"/>
              <w:left w:w="15" w:type="dxa"/>
              <w:bottom w:w="0" w:type="dxa"/>
              <w:right w:w="15" w:type="dxa"/>
            </w:tcMar>
            <w:vAlign w:val="center"/>
            <w:hideMark/>
          </w:tcPr>
          <w:p w14:paraId="0BC756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5DEA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54.8%</w:t>
            </w:r>
          </w:p>
        </w:tc>
        <w:tc>
          <w:tcPr>
            <w:tcW w:w="360" w:type="dxa"/>
            <w:shd w:val="clear" w:color="auto" w:fill="auto"/>
            <w:tcMar>
              <w:top w:w="15" w:type="dxa"/>
              <w:left w:w="15" w:type="dxa"/>
              <w:bottom w:w="0" w:type="dxa"/>
              <w:right w:w="15" w:type="dxa"/>
            </w:tcMar>
            <w:vAlign w:val="center"/>
            <w:hideMark/>
          </w:tcPr>
          <w:p w14:paraId="22F76A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8469D49" w14:textId="77777777" w:rsidTr="0058731B">
        <w:trPr>
          <w:trHeight w:val="300"/>
        </w:trPr>
        <w:tc>
          <w:tcPr>
            <w:tcW w:w="1406" w:type="dxa"/>
            <w:vMerge/>
            <w:vAlign w:val="center"/>
            <w:hideMark/>
          </w:tcPr>
          <w:p w14:paraId="607A76C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52C966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2A91BD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10.1%</w:t>
            </w:r>
          </w:p>
        </w:tc>
        <w:tc>
          <w:tcPr>
            <w:tcW w:w="679" w:type="dxa"/>
            <w:shd w:val="clear" w:color="auto" w:fill="auto"/>
            <w:tcMar>
              <w:top w:w="15" w:type="dxa"/>
              <w:left w:w="15" w:type="dxa"/>
              <w:bottom w:w="0" w:type="dxa"/>
              <w:right w:w="15" w:type="dxa"/>
            </w:tcMar>
            <w:vAlign w:val="center"/>
            <w:hideMark/>
          </w:tcPr>
          <w:p w14:paraId="340DEC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w:t>
            </w:r>
          </w:p>
        </w:tc>
        <w:tc>
          <w:tcPr>
            <w:tcW w:w="360" w:type="dxa"/>
            <w:shd w:val="clear" w:color="auto" w:fill="auto"/>
            <w:tcMar>
              <w:top w:w="15" w:type="dxa"/>
              <w:left w:w="15" w:type="dxa"/>
              <w:bottom w:w="0" w:type="dxa"/>
              <w:right w:w="15" w:type="dxa"/>
            </w:tcMar>
            <w:vAlign w:val="center"/>
            <w:hideMark/>
          </w:tcPr>
          <w:p w14:paraId="152914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F78F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10.9%</w:t>
            </w:r>
          </w:p>
        </w:tc>
        <w:tc>
          <w:tcPr>
            <w:tcW w:w="360" w:type="dxa"/>
            <w:shd w:val="clear" w:color="auto" w:fill="auto"/>
            <w:tcMar>
              <w:top w:w="15" w:type="dxa"/>
              <w:left w:w="15" w:type="dxa"/>
              <w:bottom w:w="0" w:type="dxa"/>
              <w:right w:w="15" w:type="dxa"/>
            </w:tcMar>
            <w:vAlign w:val="center"/>
            <w:hideMark/>
          </w:tcPr>
          <w:p w14:paraId="2B47738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284E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360" w:type="dxa"/>
            <w:shd w:val="clear" w:color="auto" w:fill="auto"/>
            <w:tcMar>
              <w:top w:w="15" w:type="dxa"/>
              <w:left w:w="15" w:type="dxa"/>
              <w:bottom w:w="0" w:type="dxa"/>
              <w:right w:w="15" w:type="dxa"/>
            </w:tcMar>
            <w:vAlign w:val="center"/>
            <w:hideMark/>
          </w:tcPr>
          <w:p w14:paraId="785938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1E8E8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9.8%</w:t>
            </w:r>
          </w:p>
        </w:tc>
        <w:tc>
          <w:tcPr>
            <w:tcW w:w="360" w:type="dxa"/>
            <w:shd w:val="clear" w:color="auto" w:fill="auto"/>
            <w:tcMar>
              <w:top w:w="15" w:type="dxa"/>
              <w:left w:w="15" w:type="dxa"/>
              <w:bottom w:w="0" w:type="dxa"/>
              <w:right w:w="15" w:type="dxa"/>
            </w:tcMar>
            <w:vAlign w:val="center"/>
            <w:hideMark/>
          </w:tcPr>
          <w:p w14:paraId="2F1A6D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E0CA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434" w:type="dxa"/>
            <w:shd w:val="clear" w:color="auto" w:fill="auto"/>
            <w:tcMar>
              <w:top w:w="15" w:type="dxa"/>
              <w:left w:w="15" w:type="dxa"/>
              <w:bottom w:w="0" w:type="dxa"/>
              <w:right w:w="15" w:type="dxa"/>
            </w:tcMar>
            <w:vAlign w:val="center"/>
            <w:hideMark/>
          </w:tcPr>
          <w:p w14:paraId="01CAC5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19DD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489" w:type="dxa"/>
            <w:shd w:val="clear" w:color="auto" w:fill="auto"/>
            <w:tcMar>
              <w:top w:w="15" w:type="dxa"/>
              <w:left w:w="15" w:type="dxa"/>
              <w:bottom w:w="0" w:type="dxa"/>
              <w:right w:w="15" w:type="dxa"/>
            </w:tcMar>
            <w:vAlign w:val="center"/>
            <w:hideMark/>
          </w:tcPr>
          <w:p w14:paraId="0A6048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D07E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w:t>
            </w:r>
          </w:p>
        </w:tc>
        <w:tc>
          <w:tcPr>
            <w:tcW w:w="360" w:type="dxa"/>
            <w:shd w:val="clear" w:color="auto" w:fill="auto"/>
            <w:tcMar>
              <w:top w:w="15" w:type="dxa"/>
              <w:left w:w="15" w:type="dxa"/>
              <w:bottom w:w="0" w:type="dxa"/>
              <w:right w:w="15" w:type="dxa"/>
            </w:tcMar>
            <w:vAlign w:val="center"/>
            <w:hideMark/>
          </w:tcPr>
          <w:p w14:paraId="1B8429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818986A" w14:textId="77777777" w:rsidTr="0058731B">
        <w:trPr>
          <w:trHeight w:val="300"/>
        </w:trPr>
        <w:tc>
          <w:tcPr>
            <w:tcW w:w="1406" w:type="dxa"/>
            <w:vMerge/>
            <w:vAlign w:val="center"/>
            <w:hideMark/>
          </w:tcPr>
          <w:p w14:paraId="080CD47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F40602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13B5A0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6.3%</w:t>
            </w:r>
          </w:p>
        </w:tc>
        <w:tc>
          <w:tcPr>
            <w:tcW w:w="679" w:type="dxa"/>
            <w:shd w:val="clear" w:color="auto" w:fill="auto"/>
            <w:tcMar>
              <w:top w:w="15" w:type="dxa"/>
              <w:left w:w="15" w:type="dxa"/>
              <w:bottom w:w="0" w:type="dxa"/>
              <w:right w:w="15" w:type="dxa"/>
            </w:tcMar>
            <w:vAlign w:val="center"/>
            <w:hideMark/>
          </w:tcPr>
          <w:p w14:paraId="39D9EF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w:t>
            </w:r>
          </w:p>
        </w:tc>
        <w:tc>
          <w:tcPr>
            <w:tcW w:w="360" w:type="dxa"/>
            <w:shd w:val="clear" w:color="auto" w:fill="auto"/>
            <w:tcMar>
              <w:top w:w="15" w:type="dxa"/>
              <w:left w:w="15" w:type="dxa"/>
              <w:bottom w:w="0" w:type="dxa"/>
              <w:right w:w="15" w:type="dxa"/>
            </w:tcMar>
            <w:vAlign w:val="center"/>
            <w:hideMark/>
          </w:tcPr>
          <w:p w14:paraId="78C37F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F91C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w:t>
            </w:r>
          </w:p>
        </w:tc>
        <w:tc>
          <w:tcPr>
            <w:tcW w:w="360" w:type="dxa"/>
            <w:shd w:val="clear" w:color="auto" w:fill="auto"/>
            <w:tcMar>
              <w:top w:w="15" w:type="dxa"/>
              <w:left w:w="15" w:type="dxa"/>
              <w:bottom w:w="0" w:type="dxa"/>
              <w:right w:w="15" w:type="dxa"/>
            </w:tcMar>
            <w:vAlign w:val="center"/>
            <w:hideMark/>
          </w:tcPr>
          <w:p w14:paraId="35D1AE9F"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4824E9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w:t>
            </w:r>
          </w:p>
        </w:tc>
        <w:tc>
          <w:tcPr>
            <w:tcW w:w="360" w:type="dxa"/>
            <w:shd w:val="clear" w:color="auto" w:fill="auto"/>
            <w:tcMar>
              <w:top w:w="15" w:type="dxa"/>
              <w:left w:w="15" w:type="dxa"/>
              <w:bottom w:w="0" w:type="dxa"/>
              <w:right w:w="15" w:type="dxa"/>
            </w:tcMar>
            <w:vAlign w:val="center"/>
            <w:hideMark/>
          </w:tcPr>
          <w:p w14:paraId="4B2812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B47DD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w:t>
            </w:r>
          </w:p>
        </w:tc>
        <w:tc>
          <w:tcPr>
            <w:tcW w:w="360" w:type="dxa"/>
            <w:shd w:val="clear" w:color="auto" w:fill="auto"/>
            <w:tcMar>
              <w:top w:w="15" w:type="dxa"/>
              <w:left w:w="15" w:type="dxa"/>
              <w:bottom w:w="0" w:type="dxa"/>
              <w:right w:w="15" w:type="dxa"/>
            </w:tcMar>
            <w:vAlign w:val="center"/>
            <w:hideMark/>
          </w:tcPr>
          <w:p w14:paraId="6F15AE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CA11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6.2%</w:t>
            </w:r>
          </w:p>
        </w:tc>
        <w:tc>
          <w:tcPr>
            <w:tcW w:w="434" w:type="dxa"/>
            <w:shd w:val="clear" w:color="auto" w:fill="auto"/>
            <w:tcMar>
              <w:top w:w="15" w:type="dxa"/>
              <w:left w:w="15" w:type="dxa"/>
              <w:bottom w:w="0" w:type="dxa"/>
              <w:right w:w="15" w:type="dxa"/>
            </w:tcMar>
            <w:vAlign w:val="center"/>
            <w:hideMark/>
          </w:tcPr>
          <w:p w14:paraId="3C1530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04CE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w:t>
            </w:r>
          </w:p>
        </w:tc>
        <w:tc>
          <w:tcPr>
            <w:tcW w:w="489" w:type="dxa"/>
            <w:shd w:val="clear" w:color="auto" w:fill="auto"/>
            <w:tcMar>
              <w:top w:w="15" w:type="dxa"/>
              <w:left w:w="15" w:type="dxa"/>
              <w:bottom w:w="0" w:type="dxa"/>
              <w:right w:w="15" w:type="dxa"/>
            </w:tcMar>
            <w:vAlign w:val="center"/>
            <w:hideMark/>
          </w:tcPr>
          <w:p w14:paraId="177F2C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DFC3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w:t>
            </w:r>
          </w:p>
        </w:tc>
        <w:tc>
          <w:tcPr>
            <w:tcW w:w="360" w:type="dxa"/>
            <w:shd w:val="clear" w:color="auto" w:fill="auto"/>
            <w:tcMar>
              <w:top w:w="15" w:type="dxa"/>
              <w:left w:w="15" w:type="dxa"/>
              <w:bottom w:w="0" w:type="dxa"/>
              <w:right w:w="15" w:type="dxa"/>
            </w:tcMar>
            <w:vAlign w:val="center"/>
            <w:hideMark/>
          </w:tcPr>
          <w:p w14:paraId="176B3D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F2F860C" w14:textId="77777777" w:rsidTr="0058731B">
        <w:trPr>
          <w:trHeight w:val="300"/>
        </w:trPr>
        <w:tc>
          <w:tcPr>
            <w:tcW w:w="1406" w:type="dxa"/>
            <w:vMerge/>
            <w:vAlign w:val="center"/>
            <w:hideMark/>
          </w:tcPr>
          <w:p w14:paraId="329BD2C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EF205F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45DACC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679" w:type="dxa"/>
            <w:shd w:val="clear" w:color="auto" w:fill="auto"/>
            <w:tcMar>
              <w:top w:w="15" w:type="dxa"/>
              <w:left w:w="15" w:type="dxa"/>
              <w:bottom w:w="0" w:type="dxa"/>
              <w:right w:w="15" w:type="dxa"/>
            </w:tcMar>
            <w:vAlign w:val="center"/>
            <w:hideMark/>
          </w:tcPr>
          <w:p w14:paraId="75ED2E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271DB5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B771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w:t>
            </w:r>
          </w:p>
        </w:tc>
        <w:tc>
          <w:tcPr>
            <w:tcW w:w="360" w:type="dxa"/>
            <w:shd w:val="clear" w:color="auto" w:fill="auto"/>
            <w:tcMar>
              <w:top w:w="15" w:type="dxa"/>
              <w:left w:w="15" w:type="dxa"/>
              <w:bottom w:w="0" w:type="dxa"/>
              <w:right w:w="15" w:type="dxa"/>
            </w:tcMar>
            <w:vAlign w:val="center"/>
            <w:hideMark/>
          </w:tcPr>
          <w:p w14:paraId="4D85CF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7A7C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72F5B3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6E77E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09ED7E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1D81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434" w:type="dxa"/>
            <w:shd w:val="clear" w:color="auto" w:fill="auto"/>
            <w:tcMar>
              <w:top w:w="15" w:type="dxa"/>
              <w:left w:w="15" w:type="dxa"/>
              <w:bottom w:w="0" w:type="dxa"/>
              <w:right w:w="15" w:type="dxa"/>
            </w:tcMar>
            <w:vAlign w:val="center"/>
            <w:hideMark/>
          </w:tcPr>
          <w:p w14:paraId="41EEA9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D718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05CB58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0DFD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64BE9A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26B8EA2" w14:textId="77777777" w:rsidTr="0058731B">
        <w:trPr>
          <w:trHeight w:val="300"/>
        </w:trPr>
        <w:tc>
          <w:tcPr>
            <w:tcW w:w="1406" w:type="dxa"/>
            <w:vMerge/>
            <w:vAlign w:val="center"/>
            <w:hideMark/>
          </w:tcPr>
          <w:p w14:paraId="5D36788A"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DBB1B7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5E19EC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3A1AA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C2797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E41D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B59BC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936E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EFB1C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281FC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FAE46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D836C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0BB3C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1389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A8ACB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B35E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141BF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7261B60" w14:textId="77777777" w:rsidTr="0058731B">
        <w:trPr>
          <w:trHeight w:val="300"/>
        </w:trPr>
        <w:tc>
          <w:tcPr>
            <w:tcW w:w="1406" w:type="dxa"/>
            <w:vMerge/>
            <w:vAlign w:val="center"/>
            <w:hideMark/>
          </w:tcPr>
          <w:p w14:paraId="634B998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64E484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6437C3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w:t>
            </w:r>
          </w:p>
        </w:tc>
        <w:tc>
          <w:tcPr>
            <w:tcW w:w="679" w:type="dxa"/>
            <w:shd w:val="clear" w:color="auto" w:fill="auto"/>
            <w:tcMar>
              <w:top w:w="15" w:type="dxa"/>
              <w:left w:w="15" w:type="dxa"/>
              <w:bottom w:w="0" w:type="dxa"/>
              <w:right w:w="15" w:type="dxa"/>
            </w:tcMar>
            <w:vAlign w:val="center"/>
            <w:hideMark/>
          </w:tcPr>
          <w:p w14:paraId="4A4F36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5BDE69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8868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214B3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3505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02DD2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8ECEC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6432BC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8151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118A8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F6B3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84F75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5DB1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3471A7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ABB60EE" w14:textId="77777777" w:rsidTr="0058731B">
        <w:trPr>
          <w:trHeight w:val="300"/>
        </w:trPr>
        <w:tc>
          <w:tcPr>
            <w:tcW w:w="1406" w:type="dxa"/>
            <w:vMerge w:val="restart"/>
            <w:shd w:val="clear" w:color="auto" w:fill="auto"/>
            <w:tcMar>
              <w:top w:w="15" w:type="dxa"/>
              <w:left w:w="15" w:type="dxa"/>
              <w:bottom w:w="0" w:type="dxa"/>
              <w:right w:w="15" w:type="dxa"/>
            </w:tcMar>
            <w:hideMark/>
          </w:tcPr>
          <w:p w14:paraId="5BF4D8B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Q103a To what extent do you agree that your National Citizen Service programme was well organised (net)</w:t>
            </w:r>
          </w:p>
        </w:tc>
        <w:tc>
          <w:tcPr>
            <w:tcW w:w="1746" w:type="dxa"/>
            <w:shd w:val="clear" w:color="auto" w:fill="auto"/>
            <w:tcMar>
              <w:top w:w="15" w:type="dxa"/>
              <w:left w:w="15" w:type="dxa"/>
              <w:bottom w:w="0" w:type="dxa"/>
              <w:right w:w="15" w:type="dxa"/>
            </w:tcMar>
            <w:hideMark/>
          </w:tcPr>
          <w:p w14:paraId="5B29B53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6A1A2B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81.5%</w:t>
            </w:r>
          </w:p>
        </w:tc>
        <w:tc>
          <w:tcPr>
            <w:tcW w:w="679" w:type="dxa"/>
            <w:shd w:val="clear" w:color="auto" w:fill="auto"/>
            <w:tcMar>
              <w:top w:w="15" w:type="dxa"/>
              <w:left w:w="15" w:type="dxa"/>
              <w:bottom w:w="0" w:type="dxa"/>
              <w:right w:w="15" w:type="dxa"/>
            </w:tcMar>
            <w:vAlign w:val="center"/>
            <w:hideMark/>
          </w:tcPr>
          <w:p w14:paraId="08F114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84.7%</w:t>
            </w:r>
          </w:p>
        </w:tc>
        <w:tc>
          <w:tcPr>
            <w:tcW w:w="360" w:type="dxa"/>
            <w:shd w:val="clear" w:color="auto" w:fill="auto"/>
            <w:tcMar>
              <w:top w:w="15" w:type="dxa"/>
              <w:left w:w="15" w:type="dxa"/>
              <w:bottom w:w="0" w:type="dxa"/>
              <w:right w:w="15" w:type="dxa"/>
            </w:tcMar>
            <w:vAlign w:val="center"/>
            <w:hideMark/>
          </w:tcPr>
          <w:p w14:paraId="239C95D1" w14:textId="77777777" w:rsidR="0058731B" w:rsidRPr="00830994" w:rsidRDefault="0058731B" w:rsidP="00D11F32">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492C36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79.1%</w:t>
            </w:r>
          </w:p>
        </w:tc>
        <w:tc>
          <w:tcPr>
            <w:tcW w:w="360" w:type="dxa"/>
            <w:shd w:val="clear" w:color="auto" w:fill="auto"/>
            <w:tcMar>
              <w:top w:w="15" w:type="dxa"/>
              <w:left w:w="15" w:type="dxa"/>
              <w:bottom w:w="0" w:type="dxa"/>
              <w:right w:w="15" w:type="dxa"/>
            </w:tcMar>
            <w:vAlign w:val="center"/>
            <w:hideMark/>
          </w:tcPr>
          <w:p w14:paraId="4025B3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749B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82.6%</w:t>
            </w:r>
          </w:p>
        </w:tc>
        <w:tc>
          <w:tcPr>
            <w:tcW w:w="360" w:type="dxa"/>
            <w:shd w:val="clear" w:color="auto" w:fill="auto"/>
            <w:tcMar>
              <w:top w:w="15" w:type="dxa"/>
              <w:left w:w="15" w:type="dxa"/>
              <w:bottom w:w="0" w:type="dxa"/>
              <w:right w:w="15" w:type="dxa"/>
            </w:tcMar>
            <w:vAlign w:val="center"/>
            <w:hideMark/>
          </w:tcPr>
          <w:p w14:paraId="71893E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923C5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81.5%</w:t>
            </w:r>
          </w:p>
        </w:tc>
        <w:tc>
          <w:tcPr>
            <w:tcW w:w="360" w:type="dxa"/>
            <w:shd w:val="clear" w:color="auto" w:fill="auto"/>
            <w:tcMar>
              <w:top w:w="15" w:type="dxa"/>
              <w:left w:w="15" w:type="dxa"/>
              <w:bottom w:w="0" w:type="dxa"/>
              <w:right w:w="15" w:type="dxa"/>
            </w:tcMar>
            <w:vAlign w:val="center"/>
            <w:hideMark/>
          </w:tcPr>
          <w:p w14:paraId="2C5414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9CA4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80.8%</w:t>
            </w:r>
          </w:p>
        </w:tc>
        <w:tc>
          <w:tcPr>
            <w:tcW w:w="434" w:type="dxa"/>
            <w:shd w:val="clear" w:color="auto" w:fill="auto"/>
            <w:tcMar>
              <w:top w:w="15" w:type="dxa"/>
              <w:left w:w="15" w:type="dxa"/>
              <w:bottom w:w="0" w:type="dxa"/>
              <w:right w:w="15" w:type="dxa"/>
            </w:tcMar>
            <w:vAlign w:val="center"/>
            <w:hideMark/>
          </w:tcPr>
          <w:p w14:paraId="046713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6DE4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86.0%</w:t>
            </w:r>
          </w:p>
        </w:tc>
        <w:tc>
          <w:tcPr>
            <w:tcW w:w="489" w:type="dxa"/>
            <w:shd w:val="clear" w:color="auto" w:fill="auto"/>
            <w:tcMar>
              <w:top w:w="15" w:type="dxa"/>
              <w:left w:w="15" w:type="dxa"/>
              <w:bottom w:w="0" w:type="dxa"/>
              <w:right w:w="15" w:type="dxa"/>
            </w:tcMar>
            <w:vAlign w:val="center"/>
            <w:hideMark/>
          </w:tcPr>
          <w:p w14:paraId="6FD75E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6455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85.4%</w:t>
            </w:r>
          </w:p>
        </w:tc>
        <w:tc>
          <w:tcPr>
            <w:tcW w:w="360" w:type="dxa"/>
            <w:shd w:val="clear" w:color="auto" w:fill="auto"/>
            <w:tcMar>
              <w:top w:w="15" w:type="dxa"/>
              <w:left w:w="15" w:type="dxa"/>
              <w:bottom w:w="0" w:type="dxa"/>
              <w:right w:w="15" w:type="dxa"/>
            </w:tcMar>
            <w:vAlign w:val="center"/>
            <w:hideMark/>
          </w:tcPr>
          <w:p w14:paraId="083F2D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00BA055" w14:textId="77777777" w:rsidTr="0058731B">
        <w:trPr>
          <w:trHeight w:val="300"/>
        </w:trPr>
        <w:tc>
          <w:tcPr>
            <w:tcW w:w="1406" w:type="dxa"/>
            <w:vMerge/>
            <w:vAlign w:val="center"/>
            <w:hideMark/>
          </w:tcPr>
          <w:p w14:paraId="0182941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9789D3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7333EC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10.1%</w:t>
            </w:r>
          </w:p>
        </w:tc>
        <w:tc>
          <w:tcPr>
            <w:tcW w:w="679" w:type="dxa"/>
            <w:shd w:val="clear" w:color="auto" w:fill="auto"/>
            <w:tcMar>
              <w:top w:w="15" w:type="dxa"/>
              <w:left w:w="15" w:type="dxa"/>
              <w:bottom w:w="0" w:type="dxa"/>
              <w:right w:w="15" w:type="dxa"/>
            </w:tcMar>
            <w:vAlign w:val="center"/>
            <w:hideMark/>
          </w:tcPr>
          <w:p w14:paraId="2A02AF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w:t>
            </w:r>
          </w:p>
        </w:tc>
        <w:tc>
          <w:tcPr>
            <w:tcW w:w="360" w:type="dxa"/>
            <w:shd w:val="clear" w:color="auto" w:fill="auto"/>
            <w:tcMar>
              <w:top w:w="15" w:type="dxa"/>
              <w:left w:w="15" w:type="dxa"/>
              <w:bottom w:w="0" w:type="dxa"/>
              <w:right w:w="15" w:type="dxa"/>
            </w:tcMar>
            <w:vAlign w:val="center"/>
            <w:hideMark/>
          </w:tcPr>
          <w:p w14:paraId="442176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2C9BF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10.9%</w:t>
            </w:r>
          </w:p>
        </w:tc>
        <w:tc>
          <w:tcPr>
            <w:tcW w:w="360" w:type="dxa"/>
            <w:shd w:val="clear" w:color="auto" w:fill="auto"/>
            <w:tcMar>
              <w:top w:w="15" w:type="dxa"/>
              <w:left w:w="15" w:type="dxa"/>
              <w:bottom w:w="0" w:type="dxa"/>
              <w:right w:w="15" w:type="dxa"/>
            </w:tcMar>
            <w:vAlign w:val="center"/>
            <w:hideMark/>
          </w:tcPr>
          <w:p w14:paraId="20D73F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9F7B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360" w:type="dxa"/>
            <w:shd w:val="clear" w:color="auto" w:fill="auto"/>
            <w:tcMar>
              <w:top w:w="15" w:type="dxa"/>
              <w:left w:w="15" w:type="dxa"/>
              <w:bottom w:w="0" w:type="dxa"/>
              <w:right w:w="15" w:type="dxa"/>
            </w:tcMar>
            <w:vAlign w:val="center"/>
            <w:hideMark/>
          </w:tcPr>
          <w:p w14:paraId="0D4891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4151F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9.8%</w:t>
            </w:r>
          </w:p>
        </w:tc>
        <w:tc>
          <w:tcPr>
            <w:tcW w:w="360" w:type="dxa"/>
            <w:shd w:val="clear" w:color="auto" w:fill="auto"/>
            <w:tcMar>
              <w:top w:w="15" w:type="dxa"/>
              <w:left w:w="15" w:type="dxa"/>
              <w:bottom w:w="0" w:type="dxa"/>
              <w:right w:w="15" w:type="dxa"/>
            </w:tcMar>
            <w:vAlign w:val="center"/>
            <w:hideMark/>
          </w:tcPr>
          <w:p w14:paraId="296753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FF72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434" w:type="dxa"/>
            <w:shd w:val="clear" w:color="auto" w:fill="auto"/>
            <w:tcMar>
              <w:top w:w="15" w:type="dxa"/>
              <w:left w:w="15" w:type="dxa"/>
              <w:bottom w:w="0" w:type="dxa"/>
              <w:right w:w="15" w:type="dxa"/>
            </w:tcMar>
            <w:vAlign w:val="center"/>
            <w:hideMark/>
          </w:tcPr>
          <w:p w14:paraId="11CAD3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22A7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489" w:type="dxa"/>
            <w:shd w:val="clear" w:color="auto" w:fill="auto"/>
            <w:tcMar>
              <w:top w:w="15" w:type="dxa"/>
              <w:left w:w="15" w:type="dxa"/>
              <w:bottom w:w="0" w:type="dxa"/>
              <w:right w:w="15" w:type="dxa"/>
            </w:tcMar>
            <w:vAlign w:val="center"/>
            <w:hideMark/>
          </w:tcPr>
          <w:p w14:paraId="257F08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6963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w:t>
            </w:r>
          </w:p>
        </w:tc>
        <w:tc>
          <w:tcPr>
            <w:tcW w:w="360" w:type="dxa"/>
            <w:shd w:val="clear" w:color="auto" w:fill="auto"/>
            <w:tcMar>
              <w:top w:w="15" w:type="dxa"/>
              <w:left w:w="15" w:type="dxa"/>
              <w:bottom w:w="0" w:type="dxa"/>
              <w:right w:w="15" w:type="dxa"/>
            </w:tcMar>
            <w:vAlign w:val="center"/>
            <w:hideMark/>
          </w:tcPr>
          <w:p w14:paraId="071D74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4D5AC1F" w14:textId="77777777" w:rsidTr="0058731B">
        <w:trPr>
          <w:trHeight w:val="300"/>
        </w:trPr>
        <w:tc>
          <w:tcPr>
            <w:tcW w:w="1406" w:type="dxa"/>
            <w:vMerge/>
            <w:vAlign w:val="center"/>
            <w:hideMark/>
          </w:tcPr>
          <w:p w14:paraId="29128F1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807E6E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2330B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679" w:type="dxa"/>
            <w:shd w:val="clear" w:color="auto" w:fill="auto"/>
            <w:tcMar>
              <w:top w:w="15" w:type="dxa"/>
              <w:left w:w="15" w:type="dxa"/>
              <w:bottom w:w="0" w:type="dxa"/>
              <w:right w:w="15" w:type="dxa"/>
            </w:tcMar>
            <w:vAlign w:val="center"/>
            <w:hideMark/>
          </w:tcPr>
          <w:p w14:paraId="2B40D1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6.1%</w:t>
            </w:r>
          </w:p>
        </w:tc>
        <w:tc>
          <w:tcPr>
            <w:tcW w:w="360" w:type="dxa"/>
            <w:shd w:val="clear" w:color="auto" w:fill="auto"/>
            <w:tcMar>
              <w:top w:w="15" w:type="dxa"/>
              <w:left w:w="15" w:type="dxa"/>
              <w:bottom w:w="0" w:type="dxa"/>
              <w:right w:w="15" w:type="dxa"/>
            </w:tcMar>
            <w:vAlign w:val="center"/>
            <w:hideMark/>
          </w:tcPr>
          <w:p w14:paraId="70C278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A0DB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10.0%</w:t>
            </w:r>
          </w:p>
        </w:tc>
        <w:tc>
          <w:tcPr>
            <w:tcW w:w="360" w:type="dxa"/>
            <w:shd w:val="clear" w:color="auto" w:fill="auto"/>
            <w:tcMar>
              <w:top w:w="15" w:type="dxa"/>
              <w:left w:w="15" w:type="dxa"/>
              <w:bottom w:w="0" w:type="dxa"/>
              <w:right w:w="15" w:type="dxa"/>
            </w:tcMar>
            <w:vAlign w:val="center"/>
            <w:hideMark/>
          </w:tcPr>
          <w:p w14:paraId="0919B88D"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3AC9AE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6.7%</w:t>
            </w:r>
          </w:p>
        </w:tc>
        <w:tc>
          <w:tcPr>
            <w:tcW w:w="360" w:type="dxa"/>
            <w:shd w:val="clear" w:color="auto" w:fill="auto"/>
            <w:tcMar>
              <w:top w:w="15" w:type="dxa"/>
              <w:left w:w="15" w:type="dxa"/>
              <w:bottom w:w="0" w:type="dxa"/>
              <w:right w:w="15" w:type="dxa"/>
            </w:tcMar>
            <w:vAlign w:val="center"/>
            <w:hideMark/>
          </w:tcPr>
          <w:p w14:paraId="662C9E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8BA92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w:t>
            </w:r>
          </w:p>
        </w:tc>
        <w:tc>
          <w:tcPr>
            <w:tcW w:w="360" w:type="dxa"/>
            <w:shd w:val="clear" w:color="auto" w:fill="auto"/>
            <w:tcMar>
              <w:top w:w="15" w:type="dxa"/>
              <w:left w:w="15" w:type="dxa"/>
              <w:bottom w:w="0" w:type="dxa"/>
              <w:right w:w="15" w:type="dxa"/>
            </w:tcMar>
            <w:vAlign w:val="center"/>
            <w:hideMark/>
          </w:tcPr>
          <w:p w14:paraId="0888B7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E725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w:t>
            </w:r>
          </w:p>
        </w:tc>
        <w:tc>
          <w:tcPr>
            <w:tcW w:w="434" w:type="dxa"/>
            <w:shd w:val="clear" w:color="auto" w:fill="auto"/>
            <w:tcMar>
              <w:top w:w="15" w:type="dxa"/>
              <w:left w:w="15" w:type="dxa"/>
              <w:bottom w:w="0" w:type="dxa"/>
              <w:right w:w="15" w:type="dxa"/>
            </w:tcMar>
            <w:vAlign w:val="center"/>
            <w:hideMark/>
          </w:tcPr>
          <w:p w14:paraId="618B84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7458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w:t>
            </w:r>
          </w:p>
        </w:tc>
        <w:tc>
          <w:tcPr>
            <w:tcW w:w="489" w:type="dxa"/>
            <w:shd w:val="clear" w:color="auto" w:fill="auto"/>
            <w:tcMar>
              <w:top w:w="15" w:type="dxa"/>
              <w:left w:w="15" w:type="dxa"/>
              <w:bottom w:w="0" w:type="dxa"/>
              <w:right w:w="15" w:type="dxa"/>
            </w:tcMar>
            <w:vAlign w:val="center"/>
            <w:hideMark/>
          </w:tcPr>
          <w:p w14:paraId="4A85D7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A130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6.8%</w:t>
            </w:r>
          </w:p>
        </w:tc>
        <w:tc>
          <w:tcPr>
            <w:tcW w:w="360" w:type="dxa"/>
            <w:shd w:val="clear" w:color="auto" w:fill="auto"/>
            <w:tcMar>
              <w:top w:w="15" w:type="dxa"/>
              <w:left w:w="15" w:type="dxa"/>
              <w:bottom w:w="0" w:type="dxa"/>
              <w:right w:w="15" w:type="dxa"/>
            </w:tcMar>
            <w:vAlign w:val="center"/>
            <w:hideMark/>
          </w:tcPr>
          <w:p w14:paraId="41D789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B2AF4A1" w14:textId="77777777" w:rsidTr="0058731B">
        <w:trPr>
          <w:trHeight w:val="495"/>
        </w:trPr>
        <w:tc>
          <w:tcPr>
            <w:tcW w:w="1406" w:type="dxa"/>
            <w:vMerge/>
            <w:vAlign w:val="center"/>
            <w:hideMark/>
          </w:tcPr>
          <w:p w14:paraId="1438C26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085E80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0C22C7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w:t>
            </w:r>
          </w:p>
        </w:tc>
        <w:tc>
          <w:tcPr>
            <w:tcW w:w="679" w:type="dxa"/>
            <w:shd w:val="clear" w:color="auto" w:fill="auto"/>
            <w:tcMar>
              <w:top w:w="15" w:type="dxa"/>
              <w:left w:w="15" w:type="dxa"/>
              <w:bottom w:w="0" w:type="dxa"/>
              <w:right w:w="15" w:type="dxa"/>
            </w:tcMar>
            <w:vAlign w:val="center"/>
            <w:hideMark/>
          </w:tcPr>
          <w:p w14:paraId="2D3B49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5683EA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CBAB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98E78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BF75C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1151A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1B2BC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00F5C4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8DB6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AAFE3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8B9F0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04DC7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2DF22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w:t>
            </w:r>
          </w:p>
        </w:tc>
        <w:tc>
          <w:tcPr>
            <w:tcW w:w="360" w:type="dxa"/>
            <w:shd w:val="clear" w:color="auto" w:fill="auto"/>
            <w:tcMar>
              <w:top w:w="15" w:type="dxa"/>
              <w:left w:w="15" w:type="dxa"/>
              <w:bottom w:w="0" w:type="dxa"/>
              <w:right w:w="15" w:type="dxa"/>
            </w:tcMar>
            <w:vAlign w:val="center"/>
            <w:hideMark/>
          </w:tcPr>
          <w:p w14:paraId="5549CC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5055E26" w14:textId="77777777" w:rsidTr="0058731B">
        <w:trPr>
          <w:trHeight w:val="975"/>
        </w:trPr>
        <w:tc>
          <w:tcPr>
            <w:tcW w:w="1406" w:type="dxa"/>
            <w:vMerge w:val="restart"/>
            <w:shd w:val="clear" w:color="auto" w:fill="auto"/>
            <w:tcMar>
              <w:top w:w="15" w:type="dxa"/>
              <w:left w:w="15" w:type="dxa"/>
              <w:bottom w:w="0" w:type="dxa"/>
              <w:right w:w="15" w:type="dxa"/>
            </w:tcMar>
            <w:hideMark/>
          </w:tcPr>
          <w:p w14:paraId="09F777E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w:t>
            </w:r>
          </w:p>
        </w:tc>
        <w:tc>
          <w:tcPr>
            <w:tcW w:w="1746" w:type="dxa"/>
            <w:shd w:val="clear" w:color="auto" w:fill="auto"/>
            <w:tcMar>
              <w:top w:w="15" w:type="dxa"/>
              <w:left w:w="15" w:type="dxa"/>
              <w:bottom w:w="0" w:type="dxa"/>
              <w:right w:w="15" w:type="dxa"/>
            </w:tcMar>
            <w:hideMark/>
          </w:tcPr>
          <w:p w14:paraId="75BF308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Q104_1 They challenged me to step out of my comfort zone - Young person's view on NCS staff</w:t>
            </w:r>
          </w:p>
        </w:tc>
        <w:tc>
          <w:tcPr>
            <w:tcW w:w="1556" w:type="dxa"/>
            <w:shd w:val="clear" w:color="auto" w:fill="auto"/>
            <w:tcMar>
              <w:top w:w="15" w:type="dxa"/>
              <w:left w:w="15" w:type="dxa"/>
              <w:bottom w:w="0" w:type="dxa"/>
              <w:right w:w="15" w:type="dxa"/>
            </w:tcMar>
            <w:vAlign w:val="center"/>
            <w:hideMark/>
          </w:tcPr>
          <w:p w14:paraId="42B5AE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69.8%</w:t>
            </w:r>
          </w:p>
        </w:tc>
        <w:tc>
          <w:tcPr>
            <w:tcW w:w="679" w:type="dxa"/>
            <w:shd w:val="clear" w:color="auto" w:fill="auto"/>
            <w:tcMar>
              <w:top w:w="15" w:type="dxa"/>
              <w:left w:w="15" w:type="dxa"/>
              <w:bottom w:w="0" w:type="dxa"/>
              <w:right w:w="15" w:type="dxa"/>
            </w:tcMar>
            <w:vAlign w:val="center"/>
            <w:hideMark/>
          </w:tcPr>
          <w:p w14:paraId="4F043B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68.3%</w:t>
            </w:r>
          </w:p>
        </w:tc>
        <w:tc>
          <w:tcPr>
            <w:tcW w:w="360" w:type="dxa"/>
            <w:shd w:val="clear" w:color="auto" w:fill="auto"/>
            <w:tcMar>
              <w:top w:w="15" w:type="dxa"/>
              <w:left w:w="15" w:type="dxa"/>
              <w:bottom w:w="0" w:type="dxa"/>
              <w:right w:w="15" w:type="dxa"/>
            </w:tcMar>
            <w:vAlign w:val="center"/>
            <w:hideMark/>
          </w:tcPr>
          <w:p w14:paraId="7060C8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0B25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70.8%</w:t>
            </w:r>
          </w:p>
        </w:tc>
        <w:tc>
          <w:tcPr>
            <w:tcW w:w="360" w:type="dxa"/>
            <w:shd w:val="clear" w:color="auto" w:fill="auto"/>
            <w:tcMar>
              <w:top w:w="15" w:type="dxa"/>
              <w:left w:w="15" w:type="dxa"/>
              <w:bottom w:w="0" w:type="dxa"/>
              <w:right w:w="15" w:type="dxa"/>
            </w:tcMar>
            <w:vAlign w:val="center"/>
            <w:hideMark/>
          </w:tcPr>
          <w:p w14:paraId="62B4AF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B570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71.5%</w:t>
            </w:r>
          </w:p>
        </w:tc>
        <w:tc>
          <w:tcPr>
            <w:tcW w:w="360" w:type="dxa"/>
            <w:shd w:val="clear" w:color="auto" w:fill="auto"/>
            <w:tcMar>
              <w:top w:w="15" w:type="dxa"/>
              <w:left w:w="15" w:type="dxa"/>
              <w:bottom w:w="0" w:type="dxa"/>
              <w:right w:w="15" w:type="dxa"/>
            </w:tcMar>
            <w:vAlign w:val="center"/>
            <w:hideMark/>
          </w:tcPr>
          <w:p w14:paraId="73AE22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A7C14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69.5%</w:t>
            </w:r>
          </w:p>
        </w:tc>
        <w:tc>
          <w:tcPr>
            <w:tcW w:w="360" w:type="dxa"/>
            <w:shd w:val="clear" w:color="auto" w:fill="auto"/>
            <w:tcMar>
              <w:top w:w="15" w:type="dxa"/>
              <w:left w:w="15" w:type="dxa"/>
              <w:bottom w:w="0" w:type="dxa"/>
              <w:right w:w="15" w:type="dxa"/>
            </w:tcMar>
            <w:vAlign w:val="center"/>
            <w:hideMark/>
          </w:tcPr>
          <w:p w14:paraId="051872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F380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70.3%</w:t>
            </w:r>
          </w:p>
        </w:tc>
        <w:tc>
          <w:tcPr>
            <w:tcW w:w="434" w:type="dxa"/>
            <w:shd w:val="clear" w:color="auto" w:fill="auto"/>
            <w:tcMar>
              <w:top w:w="15" w:type="dxa"/>
              <w:left w:w="15" w:type="dxa"/>
              <w:bottom w:w="0" w:type="dxa"/>
              <w:right w:w="15" w:type="dxa"/>
            </w:tcMar>
            <w:vAlign w:val="center"/>
            <w:hideMark/>
          </w:tcPr>
          <w:p w14:paraId="3993D1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E3D8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69.9%</w:t>
            </w:r>
          </w:p>
        </w:tc>
        <w:tc>
          <w:tcPr>
            <w:tcW w:w="489" w:type="dxa"/>
            <w:shd w:val="clear" w:color="auto" w:fill="auto"/>
            <w:tcMar>
              <w:top w:w="15" w:type="dxa"/>
              <w:left w:w="15" w:type="dxa"/>
              <w:bottom w:w="0" w:type="dxa"/>
              <w:right w:w="15" w:type="dxa"/>
            </w:tcMar>
            <w:vAlign w:val="center"/>
            <w:hideMark/>
          </w:tcPr>
          <w:p w14:paraId="1DEAD2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8C2A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69.8%</w:t>
            </w:r>
          </w:p>
        </w:tc>
        <w:tc>
          <w:tcPr>
            <w:tcW w:w="360" w:type="dxa"/>
            <w:shd w:val="clear" w:color="auto" w:fill="auto"/>
            <w:tcMar>
              <w:top w:w="15" w:type="dxa"/>
              <w:left w:w="15" w:type="dxa"/>
              <w:bottom w:w="0" w:type="dxa"/>
              <w:right w:w="15" w:type="dxa"/>
            </w:tcMar>
            <w:vAlign w:val="center"/>
            <w:hideMark/>
          </w:tcPr>
          <w:p w14:paraId="204793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DF4D51F" w14:textId="77777777" w:rsidTr="0058731B">
        <w:trPr>
          <w:trHeight w:val="720"/>
        </w:trPr>
        <w:tc>
          <w:tcPr>
            <w:tcW w:w="1406" w:type="dxa"/>
            <w:vMerge/>
            <w:vAlign w:val="center"/>
            <w:hideMark/>
          </w:tcPr>
          <w:p w14:paraId="69F9C0B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D629E9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Q104_2 They were supportive - Young person's view on NCS staff</w:t>
            </w:r>
          </w:p>
        </w:tc>
        <w:tc>
          <w:tcPr>
            <w:tcW w:w="1556" w:type="dxa"/>
            <w:shd w:val="clear" w:color="auto" w:fill="auto"/>
            <w:tcMar>
              <w:top w:w="15" w:type="dxa"/>
              <w:left w:w="15" w:type="dxa"/>
              <w:bottom w:w="0" w:type="dxa"/>
              <w:right w:w="15" w:type="dxa"/>
            </w:tcMar>
            <w:vAlign w:val="center"/>
            <w:hideMark/>
          </w:tcPr>
          <w:p w14:paraId="3B6BFC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77.5%</w:t>
            </w:r>
          </w:p>
        </w:tc>
        <w:tc>
          <w:tcPr>
            <w:tcW w:w="679" w:type="dxa"/>
            <w:shd w:val="clear" w:color="auto" w:fill="auto"/>
            <w:tcMar>
              <w:top w:w="15" w:type="dxa"/>
              <w:left w:w="15" w:type="dxa"/>
              <w:bottom w:w="0" w:type="dxa"/>
              <w:right w:w="15" w:type="dxa"/>
            </w:tcMar>
            <w:vAlign w:val="center"/>
            <w:hideMark/>
          </w:tcPr>
          <w:p w14:paraId="38C094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79.8%</w:t>
            </w:r>
          </w:p>
        </w:tc>
        <w:tc>
          <w:tcPr>
            <w:tcW w:w="360" w:type="dxa"/>
            <w:shd w:val="clear" w:color="auto" w:fill="auto"/>
            <w:tcMar>
              <w:top w:w="15" w:type="dxa"/>
              <w:left w:w="15" w:type="dxa"/>
              <w:bottom w:w="0" w:type="dxa"/>
              <w:right w:w="15" w:type="dxa"/>
            </w:tcMar>
            <w:vAlign w:val="center"/>
            <w:hideMark/>
          </w:tcPr>
          <w:p w14:paraId="4F10D293"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536B1E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75.9%</w:t>
            </w:r>
          </w:p>
        </w:tc>
        <w:tc>
          <w:tcPr>
            <w:tcW w:w="360" w:type="dxa"/>
            <w:shd w:val="clear" w:color="auto" w:fill="auto"/>
            <w:tcMar>
              <w:top w:w="15" w:type="dxa"/>
              <w:left w:w="15" w:type="dxa"/>
              <w:bottom w:w="0" w:type="dxa"/>
              <w:right w:w="15" w:type="dxa"/>
            </w:tcMar>
            <w:vAlign w:val="center"/>
            <w:hideMark/>
          </w:tcPr>
          <w:p w14:paraId="4F8F50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0C70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77.4%</w:t>
            </w:r>
          </w:p>
        </w:tc>
        <w:tc>
          <w:tcPr>
            <w:tcW w:w="360" w:type="dxa"/>
            <w:shd w:val="clear" w:color="auto" w:fill="auto"/>
            <w:tcMar>
              <w:top w:w="15" w:type="dxa"/>
              <w:left w:w="15" w:type="dxa"/>
              <w:bottom w:w="0" w:type="dxa"/>
              <w:right w:w="15" w:type="dxa"/>
            </w:tcMar>
            <w:vAlign w:val="center"/>
            <w:hideMark/>
          </w:tcPr>
          <w:p w14:paraId="204422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0EE95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78.1%</w:t>
            </w:r>
          </w:p>
        </w:tc>
        <w:tc>
          <w:tcPr>
            <w:tcW w:w="360" w:type="dxa"/>
            <w:shd w:val="clear" w:color="auto" w:fill="auto"/>
            <w:tcMar>
              <w:top w:w="15" w:type="dxa"/>
              <w:left w:w="15" w:type="dxa"/>
              <w:bottom w:w="0" w:type="dxa"/>
              <w:right w:w="15" w:type="dxa"/>
            </w:tcMar>
            <w:vAlign w:val="center"/>
            <w:hideMark/>
          </w:tcPr>
          <w:p w14:paraId="0BF5A8C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A5788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78.7%</w:t>
            </w:r>
          </w:p>
        </w:tc>
        <w:tc>
          <w:tcPr>
            <w:tcW w:w="434" w:type="dxa"/>
            <w:shd w:val="clear" w:color="auto" w:fill="auto"/>
            <w:tcMar>
              <w:top w:w="15" w:type="dxa"/>
              <w:left w:w="15" w:type="dxa"/>
              <w:bottom w:w="0" w:type="dxa"/>
              <w:right w:w="15" w:type="dxa"/>
            </w:tcMar>
            <w:vAlign w:val="center"/>
            <w:hideMark/>
          </w:tcPr>
          <w:p w14:paraId="3B0DD3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84E3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76.9%</w:t>
            </w:r>
          </w:p>
        </w:tc>
        <w:tc>
          <w:tcPr>
            <w:tcW w:w="489" w:type="dxa"/>
            <w:shd w:val="clear" w:color="auto" w:fill="auto"/>
            <w:tcMar>
              <w:top w:w="15" w:type="dxa"/>
              <w:left w:w="15" w:type="dxa"/>
              <w:bottom w:w="0" w:type="dxa"/>
              <w:right w:w="15" w:type="dxa"/>
            </w:tcMar>
            <w:vAlign w:val="center"/>
            <w:hideMark/>
          </w:tcPr>
          <w:p w14:paraId="3112E4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D08A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76.0%</w:t>
            </w:r>
          </w:p>
        </w:tc>
        <w:tc>
          <w:tcPr>
            <w:tcW w:w="360" w:type="dxa"/>
            <w:shd w:val="clear" w:color="auto" w:fill="auto"/>
            <w:tcMar>
              <w:top w:w="15" w:type="dxa"/>
              <w:left w:w="15" w:type="dxa"/>
              <w:bottom w:w="0" w:type="dxa"/>
              <w:right w:w="15" w:type="dxa"/>
            </w:tcMar>
            <w:vAlign w:val="center"/>
            <w:hideMark/>
          </w:tcPr>
          <w:p w14:paraId="27713B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3F998B5" w14:textId="77777777" w:rsidTr="0058731B">
        <w:trPr>
          <w:trHeight w:val="720"/>
        </w:trPr>
        <w:tc>
          <w:tcPr>
            <w:tcW w:w="1406" w:type="dxa"/>
            <w:vMerge/>
            <w:vAlign w:val="center"/>
            <w:hideMark/>
          </w:tcPr>
          <w:p w14:paraId="74A0D21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8A88F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Q104_3 They provided a safe environment - Young person's view on NCS staff</w:t>
            </w:r>
          </w:p>
        </w:tc>
        <w:tc>
          <w:tcPr>
            <w:tcW w:w="1556" w:type="dxa"/>
            <w:shd w:val="clear" w:color="auto" w:fill="auto"/>
            <w:tcMar>
              <w:top w:w="15" w:type="dxa"/>
              <w:left w:w="15" w:type="dxa"/>
              <w:bottom w:w="0" w:type="dxa"/>
              <w:right w:w="15" w:type="dxa"/>
            </w:tcMar>
            <w:vAlign w:val="center"/>
            <w:hideMark/>
          </w:tcPr>
          <w:p w14:paraId="558E59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65.4%</w:t>
            </w:r>
          </w:p>
        </w:tc>
        <w:tc>
          <w:tcPr>
            <w:tcW w:w="679" w:type="dxa"/>
            <w:shd w:val="clear" w:color="auto" w:fill="auto"/>
            <w:tcMar>
              <w:top w:w="15" w:type="dxa"/>
              <w:left w:w="15" w:type="dxa"/>
              <w:bottom w:w="0" w:type="dxa"/>
              <w:right w:w="15" w:type="dxa"/>
            </w:tcMar>
            <w:vAlign w:val="center"/>
            <w:hideMark/>
          </w:tcPr>
          <w:p w14:paraId="511836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66.9%</w:t>
            </w:r>
          </w:p>
        </w:tc>
        <w:tc>
          <w:tcPr>
            <w:tcW w:w="360" w:type="dxa"/>
            <w:shd w:val="clear" w:color="auto" w:fill="auto"/>
            <w:tcMar>
              <w:top w:w="15" w:type="dxa"/>
              <w:left w:w="15" w:type="dxa"/>
              <w:bottom w:w="0" w:type="dxa"/>
              <w:right w:w="15" w:type="dxa"/>
            </w:tcMar>
            <w:vAlign w:val="center"/>
            <w:hideMark/>
          </w:tcPr>
          <w:p w14:paraId="28DED1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23F5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64.5%</w:t>
            </w:r>
          </w:p>
        </w:tc>
        <w:tc>
          <w:tcPr>
            <w:tcW w:w="360" w:type="dxa"/>
            <w:shd w:val="clear" w:color="auto" w:fill="auto"/>
            <w:tcMar>
              <w:top w:w="15" w:type="dxa"/>
              <w:left w:w="15" w:type="dxa"/>
              <w:bottom w:w="0" w:type="dxa"/>
              <w:right w:w="15" w:type="dxa"/>
            </w:tcMar>
            <w:vAlign w:val="center"/>
            <w:hideMark/>
          </w:tcPr>
          <w:p w14:paraId="099885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3D87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66.2%</w:t>
            </w:r>
          </w:p>
        </w:tc>
        <w:tc>
          <w:tcPr>
            <w:tcW w:w="360" w:type="dxa"/>
            <w:shd w:val="clear" w:color="auto" w:fill="auto"/>
            <w:tcMar>
              <w:top w:w="15" w:type="dxa"/>
              <w:left w:w="15" w:type="dxa"/>
              <w:bottom w:w="0" w:type="dxa"/>
              <w:right w:w="15" w:type="dxa"/>
            </w:tcMar>
            <w:vAlign w:val="center"/>
            <w:hideMark/>
          </w:tcPr>
          <w:p w14:paraId="429088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DDA81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65.8%</w:t>
            </w:r>
          </w:p>
        </w:tc>
        <w:tc>
          <w:tcPr>
            <w:tcW w:w="360" w:type="dxa"/>
            <w:shd w:val="clear" w:color="auto" w:fill="auto"/>
            <w:tcMar>
              <w:top w:w="15" w:type="dxa"/>
              <w:left w:w="15" w:type="dxa"/>
              <w:bottom w:w="0" w:type="dxa"/>
              <w:right w:w="15" w:type="dxa"/>
            </w:tcMar>
            <w:vAlign w:val="center"/>
            <w:hideMark/>
          </w:tcPr>
          <w:p w14:paraId="02A2C5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B</w:t>
            </w:r>
          </w:p>
        </w:tc>
        <w:tc>
          <w:tcPr>
            <w:tcW w:w="679" w:type="dxa"/>
            <w:shd w:val="clear" w:color="auto" w:fill="auto"/>
            <w:tcMar>
              <w:top w:w="15" w:type="dxa"/>
              <w:left w:w="15" w:type="dxa"/>
              <w:bottom w:w="0" w:type="dxa"/>
              <w:right w:w="15" w:type="dxa"/>
            </w:tcMar>
            <w:vAlign w:val="center"/>
            <w:hideMark/>
          </w:tcPr>
          <w:p w14:paraId="39722B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66.9%</w:t>
            </w:r>
          </w:p>
        </w:tc>
        <w:tc>
          <w:tcPr>
            <w:tcW w:w="434" w:type="dxa"/>
            <w:shd w:val="clear" w:color="auto" w:fill="auto"/>
            <w:tcMar>
              <w:top w:w="15" w:type="dxa"/>
              <w:left w:w="15" w:type="dxa"/>
              <w:bottom w:w="0" w:type="dxa"/>
              <w:right w:w="15" w:type="dxa"/>
            </w:tcMar>
            <w:vAlign w:val="center"/>
            <w:hideMark/>
          </w:tcPr>
          <w:p w14:paraId="6BF23E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7509B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57.0%</w:t>
            </w:r>
          </w:p>
        </w:tc>
        <w:tc>
          <w:tcPr>
            <w:tcW w:w="489" w:type="dxa"/>
            <w:shd w:val="clear" w:color="auto" w:fill="auto"/>
            <w:tcMar>
              <w:top w:w="15" w:type="dxa"/>
              <w:left w:w="15" w:type="dxa"/>
              <w:bottom w:w="0" w:type="dxa"/>
              <w:right w:w="15" w:type="dxa"/>
            </w:tcMar>
            <w:vAlign w:val="center"/>
            <w:hideMark/>
          </w:tcPr>
          <w:p w14:paraId="7A5B42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1BFD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65.4%</w:t>
            </w:r>
          </w:p>
        </w:tc>
        <w:tc>
          <w:tcPr>
            <w:tcW w:w="360" w:type="dxa"/>
            <w:shd w:val="clear" w:color="auto" w:fill="auto"/>
            <w:tcMar>
              <w:top w:w="15" w:type="dxa"/>
              <w:left w:w="15" w:type="dxa"/>
              <w:bottom w:w="0" w:type="dxa"/>
              <w:right w:w="15" w:type="dxa"/>
            </w:tcMar>
            <w:vAlign w:val="center"/>
            <w:hideMark/>
          </w:tcPr>
          <w:p w14:paraId="3EDF34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5F1154F" w14:textId="77777777" w:rsidTr="0058731B">
        <w:trPr>
          <w:trHeight w:val="960"/>
        </w:trPr>
        <w:tc>
          <w:tcPr>
            <w:tcW w:w="1406" w:type="dxa"/>
            <w:vMerge/>
            <w:vAlign w:val="center"/>
            <w:hideMark/>
          </w:tcPr>
          <w:p w14:paraId="6964115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EFB5D8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Q104_4 They encouraged me to fully take part in the programme - Young person's view on NCS staff</w:t>
            </w:r>
          </w:p>
        </w:tc>
        <w:tc>
          <w:tcPr>
            <w:tcW w:w="1556" w:type="dxa"/>
            <w:shd w:val="clear" w:color="auto" w:fill="auto"/>
            <w:tcMar>
              <w:top w:w="15" w:type="dxa"/>
              <w:left w:w="15" w:type="dxa"/>
              <w:bottom w:w="0" w:type="dxa"/>
              <w:right w:w="15" w:type="dxa"/>
            </w:tcMar>
            <w:vAlign w:val="center"/>
            <w:hideMark/>
          </w:tcPr>
          <w:p w14:paraId="4C3ED8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76.6%</w:t>
            </w:r>
          </w:p>
        </w:tc>
        <w:tc>
          <w:tcPr>
            <w:tcW w:w="679" w:type="dxa"/>
            <w:shd w:val="clear" w:color="auto" w:fill="auto"/>
            <w:tcMar>
              <w:top w:w="15" w:type="dxa"/>
              <w:left w:w="15" w:type="dxa"/>
              <w:bottom w:w="0" w:type="dxa"/>
              <w:right w:w="15" w:type="dxa"/>
            </w:tcMar>
            <w:vAlign w:val="center"/>
            <w:hideMark/>
          </w:tcPr>
          <w:p w14:paraId="21FA3C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78.0%</w:t>
            </w:r>
          </w:p>
        </w:tc>
        <w:tc>
          <w:tcPr>
            <w:tcW w:w="360" w:type="dxa"/>
            <w:shd w:val="clear" w:color="auto" w:fill="auto"/>
            <w:tcMar>
              <w:top w:w="15" w:type="dxa"/>
              <w:left w:w="15" w:type="dxa"/>
              <w:bottom w:w="0" w:type="dxa"/>
              <w:right w:w="15" w:type="dxa"/>
            </w:tcMar>
            <w:vAlign w:val="center"/>
            <w:hideMark/>
          </w:tcPr>
          <w:p w14:paraId="17EB33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151C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76.1%</w:t>
            </w:r>
          </w:p>
        </w:tc>
        <w:tc>
          <w:tcPr>
            <w:tcW w:w="360" w:type="dxa"/>
            <w:shd w:val="clear" w:color="auto" w:fill="auto"/>
            <w:tcMar>
              <w:top w:w="15" w:type="dxa"/>
              <w:left w:w="15" w:type="dxa"/>
              <w:bottom w:w="0" w:type="dxa"/>
              <w:right w:w="15" w:type="dxa"/>
            </w:tcMar>
            <w:vAlign w:val="center"/>
            <w:hideMark/>
          </w:tcPr>
          <w:p w14:paraId="06049D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21B1F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74.7%</w:t>
            </w:r>
          </w:p>
        </w:tc>
        <w:tc>
          <w:tcPr>
            <w:tcW w:w="360" w:type="dxa"/>
            <w:shd w:val="clear" w:color="auto" w:fill="auto"/>
            <w:tcMar>
              <w:top w:w="15" w:type="dxa"/>
              <w:left w:w="15" w:type="dxa"/>
              <w:bottom w:w="0" w:type="dxa"/>
              <w:right w:w="15" w:type="dxa"/>
            </w:tcMar>
            <w:vAlign w:val="center"/>
            <w:hideMark/>
          </w:tcPr>
          <w:p w14:paraId="79B437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1D357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77.7%</w:t>
            </w:r>
          </w:p>
        </w:tc>
        <w:tc>
          <w:tcPr>
            <w:tcW w:w="360" w:type="dxa"/>
            <w:shd w:val="clear" w:color="auto" w:fill="auto"/>
            <w:tcMar>
              <w:top w:w="15" w:type="dxa"/>
              <w:left w:w="15" w:type="dxa"/>
              <w:bottom w:w="0" w:type="dxa"/>
              <w:right w:w="15" w:type="dxa"/>
            </w:tcMar>
            <w:vAlign w:val="center"/>
            <w:hideMark/>
          </w:tcPr>
          <w:p w14:paraId="73D249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59F9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77.4%</w:t>
            </w:r>
          </w:p>
        </w:tc>
        <w:tc>
          <w:tcPr>
            <w:tcW w:w="434" w:type="dxa"/>
            <w:shd w:val="clear" w:color="auto" w:fill="auto"/>
            <w:tcMar>
              <w:top w:w="15" w:type="dxa"/>
              <w:left w:w="15" w:type="dxa"/>
              <w:bottom w:w="0" w:type="dxa"/>
              <w:right w:w="15" w:type="dxa"/>
            </w:tcMar>
            <w:vAlign w:val="center"/>
            <w:hideMark/>
          </w:tcPr>
          <w:p w14:paraId="47CB73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0E7A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76.6%</w:t>
            </w:r>
          </w:p>
        </w:tc>
        <w:tc>
          <w:tcPr>
            <w:tcW w:w="489" w:type="dxa"/>
            <w:shd w:val="clear" w:color="auto" w:fill="auto"/>
            <w:tcMar>
              <w:top w:w="15" w:type="dxa"/>
              <w:left w:w="15" w:type="dxa"/>
              <w:bottom w:w="0" w:type="dxa"/>
              <w:right w:w="15" w:type="dxa"/>
            </w:tcMar>
            <w:vAlign w:val="center"/>
            <w:hideMark/>
          </w:tcPr>
          <w:p w14:paraId="3D8576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2587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74.7%</w:t>
            </w:r>
          </w:p>
        </w:tc>
        <w:tc>
          <w:tcPr>
            <w:tcW w:w="360" w:type="dxa"/>
            <w:shd w:val="clear" w:color="auto" w:fill="auto"/>
            <w:tcMar>
              <w:top w:w="15" w:type="dxa"/>
              <w:left w:w="15" w:type="dxa"/>
              <w:bottom w:w="0" w:type="dxa"/>
              <w:right w:w="15" w:type="dxa"/>
            </w:tcMar>
            <w:vAlign w:val="center"/>
            <w:hideMark/>
          </w:tcPr>
          <w:p w14:paraId="6EC991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6D5BEEF" w14:textId="77777777" w:rsidTr="00686106">
        <w:trPr>
          <w:trHeight w:val="960"/>
        </w:trPr>
        <w:tc>
          <w:tcPr>
            <w:tcW w:w="1406" w:type="dxa"/>
            <w:vMerge/>
            <w:vAlign w:val="center"/>
            <w:hideMark/>
          </w:tcPr>
          <w:p w14:paraId="4CCB3F4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tcBorders>
              <w:bottom w:val="single" w:sz="4" w:space="0" w:color="auto"/>
            </w:tcBorders>
            <w:shd w:val="clear" w:color="auto" w:fill="auto"/>
            <w:tcMar>
              <w:top w:w="15" w:type="dxa"/>
              <w:left w:w="15" w:type="dxa"/>
              <w:bottom w:w="0" w:type="dxa"/>
              <w:right w:w="15" w:type="dxa"/>
            </w:tcMar>
            <w:hideMark/>
          </w:tcPr>
          <w:p w14:paraId="2C468C5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Q104_5 They were interested in me and my development - Young person's view on NCS staff</w:t>
            </w:r>
          </w:p>
        </w:tc>
        <w:tc>
          <w:tcPr>
            <w:tcW w:w="1556" w:type="dxa"/>
            <w:tcBorders>
              <w:bottom w:val="single" w:sz="4" w:space="0" w:color="auto"/>
            </w:tcBorders>
            <w:shd w:val="clear" w:color="auto" w:fill="auto"/>
            <w:tcMar>
              <w:top w:w="15" w:type="dxa"/>
              <w:left w:w="15" w:type="dxa"/>
              <w:bottom w:w="0" w:type="dxa"/>
              <w:right w:w="15" w:type="dxa"/>
            </w:tcMar>
            <w:vAlign w:val="center"/>
            <w:hideMark/>
          </w:tcPr>
          <w:p w14:paraId="298386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59.1%</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35DB31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62.7%</w:t>
            </w:r>
          </w:p>
        </w:tc>
        <w:tc>
          <w:tcPr>
            <w:tcW w:w="360" w:type="dxa"/>
            <w:tcBorders>
              <w:bottom w:val="single" w:sz="4" w:space="0" w:color="auto"/>
            </w:tcBorders>
            <w:shd w:val="clear" w:color="auto" w:fill="auto"/>
            <w:tcMar>
              <w:top w:w="15" w:type="dxa"/>
              <w:left w:w="15" w:type="dxa"/>
              <w:bottom w:w="0" w:type="dxa"/>
              <w:right w:w="15" w:type="dxa"/>
            </w:tcMar>
            <w:vAlign w:val="center"/>
            <w:hideMark/>
          </w:tcPr>
          <w:p w14:paraId="35132054"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39CC04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56.7%</w:t>
            </w:r>
          </w:p>
        </w:tc>
        <w:tc>
          <w:tcPr>
            <w:tcW w:w="360" w:type="dxa"/>
            <w:tcBorders>
              <w:bottom w:val="single" w:sz="4" w:space="0" w:color="auto"/>
            </w:tcBorders>
            <w:shd w:val="clear" w:color="auto" w:fill="auto"/>
            <w:tcMar>
              <w:top w:w="15" w:type="dxa"/>
              <w:left w:w="15" w:type="dxa"/>
              <w:bottom w:w="0" w:type="dxa"/>
              <w:right w:w="15" w:type="dxa"/>
            </w:tcMar>
            <w:vAlign w:val="center"/>
            <w:hideMark/>
          </w:tcPr>
          <w:p w14:paraId="62D8F9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38D6A2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55.9%</w:t>
            </w:r>
          </w:p>
        </w:tc>
        <w:tc>
          <w:tcPr>
            <w:tcW w:w="360" w:type="dxa"/>
            <w:tcBorders>
              <w:bottom w:val="single" w:sz="4" w:space="0" w:color="auto"/>
            </w:tcBorders>
            <w:shd w:val="clear" w:color="auto" w:fill="auto"/>
            <w:tcMar>
              <w:top w:w="15" w:type="dxa"/>
              <w:left w:w="15" w:type="dxa"/>
              <w:bottom w:w="0" w:type="dxa"/>
              <w:right w:w="15" w:type="dxa"/>
            </w:tcMar>
            <w:vAlign w:val="center"/>
            <w:hideMark/>
          </w:tcPr>
          <w:p w14:paraId="1D2475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tcBorders>
              <w:bottom w:val="single" w:sz="4" w:space="0" w:color="auto"/>
            </w:tcBorders>
            <w:shd w:val="clear" w:color="auto" w:fill="auto"/>
            <w:tcMar>
              <w:top w:w="15" w:type="dxa"/>
              <w:left w:w="15" w:type="dxa"/>
              <w:bottom w:w="0" w:type="dxa"/>
              <w:right w:w="15" w:type="dxa"/>
            </w:tcMar>
            <w:vAlign w:val="center"/>
            <w:hideMark/>
          </w:tcPr>
          <w:p w14:paraId="1ABE31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59.6%</w:t>
            </w:r>
          </w:p>
        </w:tc>
        <w:tc>
          <w:tcPr>
            <w:tcW w:w="360" w:type="dxa"/>
            <w:tcBorders>
              <w:bottom w:val="single" w:sz="4" w:space="0" w:color="auto"/>
            </w:tcBorders>
            <w:shd w:val="clear" w:color="auto" w:fill="auto"/>
            <w:tcMar>
              <w:top w:w="15" w:type="dxa"/>
              <w:left w:w="15" w:type="dxa"/>
              <w:bottom w:w="0" w:type="dxa"/>
              <w:right w:w="15" w:type="dxa"/>
            </w:tcMar>
            <w:vAlign w:val="center"/>
            <w:hideMark/>
          </w:tcPr>
          <w:p w14:paraId="0D6CE4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2597B8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60.4%</w:t>
            </w:r>
          </w:p>
        </w:tc>
        <w:tc>
          <w:tcPr>
            <w:tcW w:w="434" w:type="dxa"/>
            <w:tcBorders>
              <w:bottom w:val="single" w:sz="4" w:space="0" w:color="auto"/>
            </w:tcBorders>
            <w:shd w:val="clear" w:color="auto" w:fill="auto"/>
            <w:tcMar>
              <w:top w:w="15" w:type="dxa"/>
              <w:left w:w="15" w:type="dxa"/>
              <w:bottom w:w="0" w:type="dxa"/>
              <w:right w:w="15" w:type="dxa"/>
            </w:tcMar>
            <w:vAlign w:val="center"/>
            <w:hideMark/>
          </w:tcPr>
          <w:p w14:paraId="489C8C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38D7E7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57.2%</w:t>
            </w:r>
          </w:p>
        </w:tc>
        <w:tc>
          <w:tcPr>
            <w:tcW w:w="489" w:type="dxa"/>
            <w:tcBorders>
              <w:bottom w:val="single" w:sz="4" w:space="0" w:color="auto"/>
            </w:tcBorders>
            <w:shd w:val="clear" w:color="auto" w:fill="auto"/>
            <w:tcMar>
              <w:top w:w="15" w:type="dxa"/>
              <w:left w:w="15" w:type="dxa"/>
              <w:bottom w:w="0" w:type="dxa"/>
              <w:right w:w="15" w:type="dxa"/>
            </w:tcMar>
            <w:vAlign w:val="center"/>
            <w:hideMark/>
          </w:tcPr>
          <w:p w14:paraId="4DD4F2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tcBorders>
              <w:bottom w:val="single" w:sz="4" w:space="0" w:color="auto"/>
            </w:tcBorders>
            <w:shd w:val="clear" w:color="auto" w:fill="auto"/>
            <w:tcMar>
              <w:top w:w="15" w:type="dxa"/>
              <w:left w:w="15" w:type="dxa"/>
              <w:bottom w:w="0" w:type="dxa"/>
              <w:right w:w="15" w:type="dxa"/>
            </w:tcMar>
            <w:vAlign w:val="center"/>
            <w:hideMark/>
          </w:tcPr>
          <w:p w14:paraId="7D66CB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55.8%</w:t>
            </w:r>
          </w:p>
        </w:tc>
        <w:tc>
          <w:tcPr>
            <w:tcW w:w="360" w:type="dxa"/>
            <w:tcBorders>
              <w:bottom w:val="single" w:sz="4" w:space="0" w:color="auto"/>
            </w:tcBorders>
            <w:shd w:val="clear" w:color="auto" w:fill="auto"/>
            <w:tcMar>
              <w:top w:w="15" w:type="dxa"/>
              <w:left w:w="15" w:type="dxa"/>
              <w:bottom w:w="0" w:type="dxa"/>
              <w:right w:w="15" w:type="dxa"/>
            </w:tcMar>
            <w:vAlign w:val="center"/>
            <w:hideMark/>
          </w:tcPr>
          <w:p w14:paraId="6B8E22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97F0BAF" w14:textId="77777777" w:rsidTr="00686106">
        <w:trPr>
          <w:trHeight w:val="720"/>
        </w:trPr>
        <w:tc>
          <w:tcPr>
            <w:tcW w:w="1406" w:type="dxa"/>
            <w:vMerge/>
            <w:vAlign w:val="center"/>
            <w:hideMark/>
          </w:tcPr>
          <w:p w14:paraId="110AC08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000000" w:fill="auto"/>
            <w:tcMar>
              <w:top w:w="15" w:type="dxa"/>
              <w:left w:w="15" w:type="dxa"/>
              <w:bottom w:w="0" w:type="dxa"/>
              <w:right w:w="15" w:type="dxa"/>
            </w:tcMar>
            <w:hideMark/>
          </w:tcPr>
          <w:p w14:paraId="6489A00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Q104_6 </w:t>
            </w:r>
            <w:r w:rsidR="00686106" w:rsidRPr="00830994">
              <w:rPr>
                <w:rFonts w:asciiTheme="minorHAnsi" w:hAnsiTheme="minorHAnsi" w:cstheme="minorHAnsi"/>
                <w:color w:val="auto"/>
                <w:sz w:val="20"/>
                <w:szCs w:val="20"/>
              </w:rPr>
              <w:t>They were knowledgeable about the programme - Young person's view on NCS staff</w:t>
            </w:r>
          </w:p>
        </w:tc>
        <w:tc>
          <w:tcPr>
            <w:tcW w:w="1556" w:type="dxa"/>
            <w:shd w:val="clear" w:color="000000" w:fill="auto"/>
            <w:tcMar>
              <w:top w:w="15" w:type="dxa"/>
              <w:left w:w="15" w:type="dxa"/>
              <w:bottom w:w="0" w:type="dxa"/>
              <w:right w:w="15" w:type="dxa"/>
            </w:tcMar>
            <w:vAlign w:val="center"/>
            <w:hideMark/>
          </w:tcPr>
          <w:p w14:paraId="0ECC75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53.9%</w:t>
            </w:r>
          </w:p>
        </w:tc>
        <w:tc>
          <w:tcPr>
            <w:tcW w:w="679" w:type="dxa"/>
            <w:shd w:val="clear" w:color="000000" w:fill="auto"/>
            <w:tcMar>
              <w:top w:w="15" w:type="dxa"/>
              <w:left w:w="15" w:type="dxa"/>
              <w:bottom w:w="0" w:type="dxa"/>
              <w:right w:w="15" w:type="dxa"/>
            </w:tcMar>
            <w:vAlign w:val="center"/>
            <w:hideMark/>
          </w:tcPr>
          <w:p w14:paraId="54B7E9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58.9%</w:t>
            </w:r>
          </w:p>
        </w:tc>
        <w:tc>
          <w:tcPr>
            <w:tcW w:w="360" w:type="dxa"/>
            <w:shd w:val="clear" w:color="000000" w:fill="auto"/>
            <w:tcMar>
              <w:top w:w="15" w:type="dxa"/>
              <w:left w:w="15" w:type="dxa"/>
              <w:bottom w:w="0" w:type="dxa"/>
              <w:right w:w="15" w:type="dxa"/>
            </w:tcMar>
            <w:vAlign w:val="center"/>
            <w:hideMark/>
          </w:tcPr>
          <w:p w14:paraId="2E9549B7"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000000" w:fill="auto"/>
            <w:tcMar>
              <w:top w:w="15" w:type="dxa"/>
              <w:left w:w="15" w:type="dxa"/>
              <w:bottom w:w="0" w:type="dxa"/>
              <w:right w:w="15" w:type="dxa"/>
            </w:tcMar>
            <w:vAlign w:val="center"/>
            <w:hideMark/>
          </w:tcPr>
          <w:p w14:paraId="3039C2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51.0%</w:t>
            </w:r>
          </w:p>
        </w:tc>
        <w:tc>
          <w:tcPr>
            <w:tcW w:w="360" w:type="dxa"/>
            <w:shd w:val="clear" w:color="000000" w:fill="auto"/>
            <w:tcMar>
              <w:top w:w="15" w:type="dxa"/>
              <w:left w:w="15" w:type="dxa"/>
              <w:bottom w:w="0" w:type="dxa"/>
              <w:right w:w="15" w:type="dxa"/>
            </w:tcMar>
            <w:vAlign w:val="center"/>
            <w:hideMark/>
          </w:tcPr>
          <w:p w14:paraId="32E989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000000" w:fill="auto"/>
            <w:tcMar>
              <w:top w:w="15" w:type="dxa"/>
              <w:left w:w="15" w:type="dxa"/>
              <w:bottom w:w="0" w:type="dxa"/>
              <w:right w:w="15" w:type="dxa"/>
            </w:tcMar>
            <w:vAlign w:val="center"/>
            <w:hideMark/>
          </w:tcPr>
          <w:p w14:paraId="445055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52.5%</w:t>
            </w:r>
          </w:p>
        </w:tc>
        <w:tc>
          <w:tcPr>
            <w:tcW w:w="360" w:type="dxa"/>
            <w:shd w:val="clear" w:color="000000" w:fill="auto"/>
            <w:tcMar>
              <w:top w:w="15" w:type="dxa"/>
              <w:left w:w="15" w:type="dxa"/>
              <w:bottom w:w="0" w:type="dxa"/>
              <w:right w:w="15" w:type="dxa"/>
            </w:tcMar>
            <w:vAlign w:val="center"/>
            <w:hideMark/>
          </w:tcPr>
          <w:p w14:paraId="58DB9C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000000" w:fill="auto"/>
            <w:tcMar>
              <w:top w:w="15" w:type="dxa"/>
              <w:left w:w="15" w:type="dxa"/>
              <w:bottom w:w="0" w:type="dxa"/>
              <w:right w:w="15" w:type="dxa"/>
            </w:tcMar>
            <w:vAlign w:val="center"/>
            <w:hideMark/>
          </w:tcPr>
          <w:p w14:paraId="7C0EDC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54.4%</w:t>
            </w:r>
          </w:p>
        </w:tc>
        <w:tc>
          <w:tcPr>
            <w:tcW w:w="360" w:type="dxa"/>
            <w:shd w:val="clear" w:color="000000" w:fill="auto"/>
            <w:tcMar>
              <w:top w:w="15" w:type="dxa"/>
              <w:left w:w="15" w:type="dxa"/>
              <w:bottom w:w="0" w:type="dxa"/>
              <w:right w:w="15" w:type="dxa"/>
            </w:tcMar>
            <w:vAlign w:val="center"/>
            <w:hideMark/>
          </w:tcPr>
          <w:p w14:paraId="612CD3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000000" w:fill="auto"/>
            <w:tcMar>
              <w:top w:w="15" w:type="dxa"/>
              <w:left w:w="15" w:type="dxa"/>
              <w:bottom w:w="0" w:type="dxa"/>
              <w:right w:w="15" w:type="dxa"/>
            </w:tcMar>
            <w:vAlign w:val="center"/>
            <w:hideMark/>
          </w:tcPr>
          <w:p w14:paraId="0FC8B1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54.9%</w:t>
            </w:r>
          </w:p>
        </w:tc>
        <w:tc>
          <w:tcPr>
            <w:tcW w:w="434" w:type="dxa"/>
            <w:shd w:val="clear" w:color="000000" w:fill="auto"/>
            <w:tcMar>
              <w:top w:w="15" w:type="dxa"/>
              <w:left w:w="15" w:type="dxa"/>
              <w:bottom w:w="0" w:type="dxa"/>
              <w:right w:w="15" w:type="dxa"/>
            </w:tcMar>
            <w:vAlign w:val="center"/>
            <w:hideMark/>
          </w:tcPr>
          <w:p w14:paraId="214501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000000" w:fill="auto"/>
            <w:tcMar>
              <w:top w:w="15" w:type="dxa"/>
              <w:left w:w="15" w:type="dxa"/>
              <w:bottom w:w="0" w:type="dxa"/>
              <w:right w:w="15" w:type="dxa"/>
            </w:tcMar>
            <w:vAlign w:val="center"/>
            <w:hideMark/>
          </w:tcPr>
          <w:p w14:paraId="6F4436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48.8%</w:t>
            </w:r>
          </w:p>
        </w:tc>
        <w:tc>
          <w:tcPr>
            <w:tcW w:w="489" w:type="dxa"/>
            <w:shd w:val="clear" w:color="000000" w:fill="auto"/>
            <w:tcMar>
              <w:top w:w="15" w:type="dxa"/>
              <w:left w:w="15" w:type="dxa"/>
              <w:bottom w:w="0" w:type="dxa"/>
              <w:right w:w="15" w:type="dxa"/>
            </w:tcMar>
            <w:vAlign w:val="center"/>
            <w:hideMark/>
          </w:tcPr>
          <w:p w14:paraId="26ED28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000000" w:fill="auto"/>
            <w:tcMar>
              <w:top w:w="15" w:type="dxa"/>
              <w:left w:w="15" w:type="dxa"/>
              <w:bottom w:w="0" w:type="dxa"/>
              <w:right w:w="15" w:type="dxa"/>
            </w:tcMar>
            <w:vAlign w:val="center"/>
            <w:hideMark/>
          </w:tcPr>
          <w:p w14:paraId="732FAF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54.0%</w:t>
            </w:r>
          </w:p>
        </w:tc>
        <w:tc>
          <w:tcPr>
            <w:tcW w:w="360" w:type="dxa"/>
            <w:shd w:val="clear" w:color="000000" w:fill="auto"/>
            <w:tcMar>
              <w:top w:w="15" w:type="dxa"/>
              <w:left w:w="15" w:type="dxa"/>
              <w:bottom w:w="0" w:type="dxa"/>
              <w:right w:w="15" w:type="dxa"/>
            </w:tcMar>
            <w:vAlign w:val="center"/>
            <w:hideMark/>
          </w:tcPr>
          <w:p w14:paraId="0763C4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9442945" w14:textId="77777777" w:rsidTr="0058731B">
        <w:trPr>
          <w:trHeight w:val="315"/>
        </w:trPr>
        <w:tc>
          <w:tcPr>
            <w:tcW w:w="1406" w:type="dxa"/>
            <w:vMerge w:val="restart"/>
            <w:shd w:val="clear" w:color="auto" w:fill="auto"/>
            <w:tcMar>
              <w:top w:w="15" w:type="dxa"/>
              <w:left w:w="15" w:type="dxa"/>
              <w:bottom w:w="0" w:type="dxa"/>
              <w:right w:w="15" w:type="dxa"/>
            </w:tcMar>
            <w:hideMark/>
          </w:tcPr>
          <w:p w14:paraId="39EFF29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Q105 Would young person want to stay involved in NCS in the future</w:t>
            </w:r>
          </w:p>
        </w:tc>
        <w:tc>
          <w:tcPr>
            <w:tcW w:w="1746" w:type="dxa"/>
            <w:shd w:val="clear" w:color="auto" w:fill="auto"/>
            <w:tcMar>
              <w:top w:w="15" w:type="dxa"/>
              <w:left w:w="15" w:type="dxa"/>
              <w:bottom w:w="0" w:type="dxa"/>
              <w:right w:w="15" w:type="dxa"/>
            </w:tcMar>
            <w:hideMark/>
          </w:tcPr>
          <w:p w14:paraId="4539952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Yes, definitely</w:t>
            </w:r>
          </w:p>
        </w:tc>
        <w:tc>
          <w:tcPr>
            <w:tcW w:w="1556" w:type="dxa"/>
            <w:shd w:val="clear" w:color="auto" w:fill="auto"/>
            <w:tcMar>
              <w:top w:w="15" w:type="dxa"/>
              <w:left w:w="15" w:type="dxa"/>
              <w:bottom w:w="0" w:type="dxa"/>
              <w:right w:w="15" w:type="dxa"/>
            </w:tcMar>
            <w:vAlign w:val="center"/>
            <w:hideMark/>
          </w:tcPr>
          <w:p w14:paraId="4D1B78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40.9%</w:t>
            </w:r>
          </w:p>
        </w:tc>
        <w:tc>
          <w:tcPr>
            <w:tcW w:w="679" w:type="dxa"/>
            <w:shd w:val="clear" w:color="auto" w:fill="auto"/>
            <w:tcMar>
              <w:top w:w="15" w:type="dxa"/>
              <w:left w:w="15" w:type="dxa"/>
              <w:bottom w:w="0" w:type="dxa"/>
              <w:right w:w="15" w:type="dxa"/>
            </w:tcMar>
            <w:vAlign w:val="center"/>
            <w:hideMark/>
          </w:tcPr>
          <w:p w14:paraId="31ED41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37.5%</w:t>
            </w:r>
          </w:p>
        </w:tc>
        <w:tc>
          <w:tcPr>
            <w:tcW w:w="360" w:type="dxa"/>
            <w:shd w:val="clear" w:color="auto" w:fill="auto"/>
            <w:tcMar>
              <w:top w:w="15" w:type="dxa"/>
              <w:left w:w="15" w:type="dxa"/>
              <w:bottom w:w="0" w:type="dxa"/>
              <w:right w:w="15" w:type="dxa"/>
            </w:tcMar>
            <w:vAlign w:val="center"/>
            <w:hideMark/>
          </w:tcPr>
          <w:p w14:paraId="75F671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69C5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43.4%</w:t>
            </w:r>
          </w:p>
        </w:tc>
        <w:tc>
          <w:tcPr>
            <w:tcW w:w="360" w:type="dxa"/>
            <w:shd w:val="clear" w:color="auto" w:fill="auto"/>
            <w:tcMar>
              <w:top w:w="15" w:type="dxa"/>
              <w:left w:w="15" w:type="dxa"/>
              <w:bottom w:w="0" w:type="dxa"/>
              <w:right w:w="15" w:type="dxa"/>
            </w:tcMar>
            <w:vAlign w:val="center"/>
            <w:hideMark/>
          </w:tcPr>
          <w:p w14:paraId="16D9F308"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424D31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46.0%</w:t>
            </w:r>
          </w:p>
        </w:tc>
        <w:tc>
          <w:tcPr>
            <w:tcW w:w="360" w:type="dxa"/>
            <w:shd w:val="clear" w:color="auto" w:fill="auto"/>
            <w:tcMar>
              <w:top w:w="15" w:type="dxa"/>
              <w:left w:w="15" w:type="dxa"/>
              <w:bottom w:w="0" w:type="dxa"/>
              <w:right w:w="15" w:type="dxa"/>
            </w:tcMar>
            <w:vAlign w:val="center"/>
            <w:hideMark/>
          </w:tcPr>
          <w:p w14:paraId="2676B2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32BA1C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38.7%</w:t>
            </w:r>
          </w:p>
        </w:tc>
        <w:tc>
          <w:tcPr>
            <w:tcW w:w="360" w:type="dxa"/>
            <w:shd w:val="clear" w:color="auto" w:fill="auto"/>
            <w:tcMar>
              <w:top w:w="15" w:type="dxa"/>
              <w:left w:w="15" w:type="dxa"/>
              <w:bottom w:w="0" w:type="dxa"/>
              <w:right w:w="15" w:type="dxa"/>
            </w:tcMar>
            <w:vAlign w:val="center"/>
            <w:hideMark/>
          </w:tcPr>
          <w:p w14:paraId="28E78A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A8BD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40.5%</w:t>
            </w:r>
          </w:p>
        </w:tc>
        <w:tc>
          <w:tcPr>
            <w:tcW w:w="434" w:type="dxa"/>
            <w:shd w:val="clear" w:color="auto" w:fill="auto"/>
            <w:tcMar>
              <w:top w:w="15" w:type="dxa"/>
              <w:left w:w="15" w:type="dxa"/>
              <w:bottom w:w="0" w:type="dxa"/>
              <w:right w:w="15" w:type="dxa"/>
            </w:tcMar>
            <w:vAlign w:val="center"/>
            <w:hideMark/>
          </w:tcPr>
          <w:p w14:paraId="4583D6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C4DF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41.0%</w:t>
            </w:r>
          </w:p>
        </w:tc>
        <w:tc>
          <w:tcPr>
            <w:tcW w:w="489" w:type="dxa"/>
            <w:shd w:val="clear" w:color="auto" w:fill="auto"/>
            <w:tcMar>
              <w:top w:w="15" w:type="dxa"/>
              <w:left w:w="15" w:type="dxa"/>
              <w:bottom w:w="0" w:type="dxa"/>
              <w:right w:w="15" w:type="dxa"/>
            </w:tcMar>
            <w:vAlign w:val="center"/>
            <w:hideMark/>
          </w:tcPr>
          <w:p w14:paraId="34C3A5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A029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43.3%</w:t>
            </w:r>
          </w:p>
        </w:tc>
        <w:tc>
          <w:tcPr>
            <w:tcW w:w="360" w:type="dxa"/>
            <w:shd w:val="clear" w:color="auto" w:fill="auto"/>
            <w:tcMar>
              <w:top w:w="15" w:type="dxa"/>
              <w:left w:w="15" w:type="dxa"/>
              <w:bottom w:w="0" w:type="dxa"/>
              <w:right w:w="15" w:type="dxa"/>
            </w:tcMar>
            <w:vAlign w:val="center"/>
            <w:hideMark/>
          </w:tcPr>
          <w:p w14:paraId="2B6914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D316FDC" w14:textId="77777777" w:rsidTr="0058731B">
        <w:trPr>
          <w:trHeight w:val="300"/>
        </w:trPr>
        <w:tc>
          <w:tcPr>
            <w:tcW w:w="1406" w:type="dxa"/>
            <w:vMerge/>
            <w:vAlign w:val="center"/>
            <w:hideMark/>
          </w:tcPr>
          <w:p w14:paraId="46F033C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80023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Yes, maybe</w:t>
            </w:r>
          </w:p>
        </w:tc>
        <w:tc>
          <w:tcPr>
            <w:tcW w:w="1556" w:type="dxa"/>
            <w:shd w:val="clear" w:color="auto" w:fill="auto"/>
            <w:tcMar>
              <w:top w:w="15" w:type="dxa"/>
              <w:left w:w="15" w:type="dxa"/>
              <w:bottom w:w="0" w:type="dxa"/>
              <w:right w:w="15" w:type="dxa"/>
            </w:tcMar>
            <w:vAlign w:val="center"/>
            <w:hideMark/>
          </w:tcPr>
          <w:p w14:paraId="085ED2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49.9%</w:t>
            </w:r>
          </w:p>
        </w:tc>
        <w:tc>
          <w:tcPr>
            <w:tcW w:w="679" w:type="dxa"/>
            <w:shd w:val="clear" w:color="auto" w:fill="auto"/>
            <w:tcMar>
              <w:top w:w="15" w:type="dxa"/>
              <w:left w:w="15" w:type="dxa"/>
              <w:bottom w:w="0" w:type="dxa"/>
              <w:right w:w="15" w:type="dxa"/>
            </w:tcMar>
            <w:vAlign w:val="center"/>
            <w:hideMark/>
          </w:tcPr>
          <w:p w14:paraId="38B0BD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52.9%</w:t>
            </w:r>
          </w:p>
        </w:tc>
        <w:tc>
          <w:tcPr>
            <w:tcW w:w="360" w:type="dxa"/>
            <w:shd w:val="clear" w:color="auto" w:fill="auto"/>
            <w:tcMar>
              <w:top w:w="15" w:type="dxa"/>
              <w:left w:w="15" w:type="dxa"/>
              <w:bottom w:w="0" w:type="dxa"/>
              <w:right w:w="15" w:type="dxa"/>
            </w:tcMar>
            <w:vAlign w:val="center"/>
            <w:hideMark/>
          </w:tcPr>
          <w:p w14:paraId="6F6ED5BC" w14:textId="77777777" w:rsidR="0058731B" w:rsidRPr="00830994" w:rsidRDefault="0058731B" w:rsidP="00261F5B">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0A0A93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47.6%</w:t>
            </w:r>
          </w:p>
        </w:tc>
        <w:tc>
          <w:tcPr>
            <w:tcW w:w="360" w:type="dxa"/>
            <w:shd w:val="clear" w:color="auto" w:fill="auto"/>
            <w:tcMar>
              <w:top w:w="15" w:type="dxa"/>
              <w:left w:w="15" w:type="dxa"/>
              <w:bottom w:w="0" w:type="dxa"/>
              <w:right w:w="15" w:type="dxa"/>
            </w:tcMar>
            <w:vAlign w:val="center"/>
            <w:hideMark/>
          </w:tcPr>
          <w:p w14:paraId="52BDAF6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FF75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48.2%</w:t>
            </w:r>
          </w:p>
        </w:tc>
        <w:tc>
          <w:tcPr>
            <w:tcW w:w="360" w:type="dxa"/>
            <w:shd w:val="clear" w:color="auto" w:fill="auto"/>
            <w:tcMar>
              <w:top w:w="15" w:type="dxa"/>
              <w:left w:w="15" w:type="dxa"/>
              <w:bottom w:w="0" w:type="dxa"/>
              <w:right w:w="15" w:type="dxa"/>
            </w:tcMar>
            <w:vAlign w:val="center"/>
            <w:hideMark/>
          </w:tcPr>
          <w:p w14:paraId="505C38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CEC94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50.9%</w:t>
            </w:r>
          </w:p>
        </w:tc>
        <w:tc>
          <w:tcPr>
            <w:tcW w:w="360" w:type="dxa"/>
            <w:shd w:val="clear" w:color="auto" w:fill="auto"/>
            <w:tcMar>
              <w:top w:w="15" w:type="dxa"/>
              <w:left w:w="15" w:type="dxa"/>
              <w:bottom w:w="0" w:type="dxa"/>
              <w:right w:w="15" w:type="dxa"/>
            </w:tcMar>
            <w:vAlign w:val="center"/>
            <w:hideMark/>
          </w:tcPr>
          <w:p w14:paraId="1B07A8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E228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50.1%</w:t>
            </w:r>
          </w:p>
        </w:tc>
        <w:tc>
          <w:tcPr>
            <w:tcW w:w="434" w:type="dxa"/>
            <w:shd w:val="clear" w:color="auto" w:fill="auto"/>
            <w:tcMar>
              <w:top w:w="15" w:type="dxa"/>
              <w:left w:w="15" w:type="dxa"/>
              <w:bottom w:w="0" w:type="dxa"/>
              <w:right w:w="15" w:type="dxa"/>
            </w:tcMar>
            <w:vAlign w:val="center"/>
            <w:hideMark/>
          </w:tcPr>
          <w:p w14:paraId="72373F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7C11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49.4%</w:t>
            </w:r>
          </w:p>
        </w:tc>
        <w:tc>
          <w:tcPr>
            <w:tcW w:w="489" w:type="dxa"/>
            <w:shd w:val="clear" w:color="auto" w:fill="auto"/>
            <w:tcMar>
              <w:top w:w="15" w:type="dxa"/>
              <w:left w:w="15" w:type="dxa"/>
              <w:bottom w:w="0" w:type="dxa"/>
              <w:right w:w="15" w:type="dxa"/>
            </w:tcMar>
            <w:vAlign w:val="center"/>
            <w:hideMark/>
          </w:tcPr>
          <w:p w14:paraId="4EB356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05C4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49.3%</w:t>
            </w:r>
          </w:p>
        </w:tc>
        <w:tc>
          <w:tcPr>
            <w:tcW w:w="360" w:type="dxa"/>
            <w:shd w:val="clear" w:color="auto" w:fill="auto"/>
            <w:tcMar>
              <w:top w:w="15" w:type="dxa"/>
              <w:left w:w="15" w:type="dxa"/>
              <w:bottom w:w="0" w:type="dxa"/>
              <w:right w:w="15" w:type="dxa"/>
            </w:tcMar>
            <w:vAlign w:val="center"/>
            <w:hideMark/>
          </w:tcPr>
          <w:p w14:paraId="6550F0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0365DB2" w14:textId="77777777" w:rsidTr="0058731B">
        <w:trPr>
          <w:trHeight w:val="300"/>
        </w:trPr>
        <w:tc>
          <w:tcPr>
            <w:tcW w:w="1406" w:type="dxa"/>
            <w:vMerge/>
            <w:vAlign w:val="center"/>
            <w:hideMark/>
          </w:tcPr>
          <w:p w14:paraId="1C9D30E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569C9A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No</w:t>
            </w:r>
          </w:p>
        </w:tc>
        <w:tc>
          <w:tcPr>
            <w:tcW w:w="1556" w:type="dxa"/>
            <w:shd w:val="clear" w:color="auto" w:fill="auto"/>
            <w:tcMar>
              <w:top w:w="15" w:type="dxa"/>
              <w:left w:w="15" w:type="dxa"/>
              <w:bottom w:w="0" w:type="dxa"/>
              <w:right w:w="15" w:type="dxa"/>
            </w:tcMar>
            <w:vAlign w:val="center"/>
            <w:hideMark/>
          </w:tcPr>
          <w:p w14:paraId="566943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679" w:type="dxa"/>
            <w:shd w:val="clear" w:color="auto" w:fill="auto"/>
            <w:tcMar>
              <w:top w:w="15" w:type="dxa"/>
              <w:left w:w="15" w:type="dxa"/>
              <w:bottom w:w="0" w:type="dxa"/>
              <w:right w:w="15" w:type="dxa"/>
            </w:tcMar>
            <w:vAlign w:val="center"/>
            <w:hideMark/>
          </w:tcPr>
          <w:p w14:paraId="1F4176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w:t>
            </w:r>
          </w:p>
        </w:tc>
        <w:tc>
          <w:tcPr>
            <w:tcW w:w="360" w:type="dxa"/>
            <w:shd w:val="clear" w:color="auto" w:fill="auto"/>
            <w:tcMar>
              <w:top w:w="15" w:type="dxa"/>
              <w:left w:w="15" w:type="dxa"/>
              <w:bottom w:w="0" w:type="dxa"/>
              <w:right w:w="15" w:type="dxa"/>
            </w:tcMar>
            <w:vAlign w:val="center"/>
            <w:hideMark/>
          </w:tcPr>
          <w:p w14:paraId="2D5E60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8B75F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w:t>
            </w:r>
          </w:p>
        </w:tc>
        <w:tc>
          <w:tcPr>
            <w:tcW w:w="360" w:type="dxa"/>
            <w:shd w:val="clear" w:color="auto" w:fill="auto"/>
            <w:tcMar>
              <w:top w:w="15" w:type="dxa"/>
              <w:left w:w="15" w:type="dxa"/>
              <w:bottom w:w="0" w:type="dxa"/>
              <w:right w:w="15" w:type="dxa"/>
            </w:tcMar>
            <w:vAlign w:val="center"/>
            <w:hideMark/>
          </w:tcPr>
          <w:p w14:paraId="4DE0EB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AC8C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w:t>
            </w:r>
          </w:p>
        </w:tc>
        <w:tc>
          <w:tcPr>
            <w:tcW w:w="360" w:type="dxa"/>
            <w:shd w:val="clear" w:color="auto" w:fill="auto"/>
            <w:tcMar>
              <w:top w:w="15" w:type="dxa"/>
              <w:left w:w="15" w:type="dxa"/>
              <w:bottom w:w="0" w:type="dxa"/>
              <w:right w:w="15" w:type="dxa"/>
            </w:tcMar>
            <w:vAlign w:val="center"/>
            <w:hideMark/>
          </w:tcPr>
          <w:p w14:paraId="1E8783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FC25A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10.2%</w:t>
            </w:r>
          </w:p>
        </w:tc>
        <w:tc>
          <w:tcPr>
            <w:tcW w:w="360" w:type="dxa"/>
            <w:shd w:val="clear" w:color="auto" w:fill="auto"/>
            <w:tcMar>
              <w:top w:w="15" w:type="dxa"/>
              <w:left w:w="15" w:type="dxa"/>
              <w:bottom w:w="0" w:type="dxa"/>
              <w:right w:w="15" w:type="dxa"/>
            </w:tcMar>
            <w:vAlign w:val="center"/>
            <w:hideMark/>
          </w:tcPr>
          <w:p w14:paraId="6E1E9749"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269EBA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9.3%</w:t>
            </w:r>
          </w:p>
        </w:tc>
        <w:tc>
          <w:tcPr>
            <w:tcW w:w="434" w:type="dxa"/>
            <w:shd w:val="clear" w:color="auto" w:fill="auto"/>
            <w:tcMar>
              <w:top w:w="15" w:type="dxa"/>
              <w:left w:w="15" w:type="dxa"/>
              <w:bottom w:w="0" w:type="dxa"/>
              <w:right w:w="15" w:type="dxa"/>
            </w:tcMar>
            <w:vAlign w:val="center"/>
            <w:hideMark/>
          </w:tcPr>
          <w:p w14:paraId="327666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574E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9.6%</w:t>
            </w:r>
          </w:p>
        </w:tc>
        <w:tc>
          <w:tcPr>
            <w:tcW w:w="489" w:type="dxa"/>
            <w:shd w:val="clear" w:color="auto" w:fill="auto"/>
            <w:tcMar>
              <w:top w:w="15" w:type="dxa"/>
              <w:left w:w="15" w:type="dxa"/>
              <w:bottom w:w="0" w:type="dxa"/>
              <w:right w:w="15" w:type="dxa"/>
            </w:tcMar>
            <w:vAlign w:val="center"/>
            <w:hideMark/>
          </w:tcPr>
          <w:p w14:paraId="476AFA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1FED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w:t>
            </w:r>
          </w:p>
        </w:tc>
        <w:tc>
          <w:tcPr>
            <w:tcW w:w="360" w:type="dxa"/>
            <w:shd w:val="clear" w:color="auto" w:fill="auto"/>
            <w:tcMar>
              <w:top w:w="15" w:type="dxa"/>
              <w:left w:w="15" w:type="dxa"/>
              <w:bottom w:w="0" w:type="dxa"/>
              <w:right w:w="15" w:type="dxa"/>
            </w:tcMar>
            <w:vAlign w:val="center"/>
            <w:hideMark/>
          </w:tcPr>
          <w:p w14:paraId="59DEB7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8A0CA7F" w14:textId="77777777" w:rsidTr="0058731B">
        <w:trPr>
          <w:trHeight w:val="300"/>
        </w:trPr>
        <w:tc>
          <w:tcPr>
            <w:tcW w:w="1406" w:type="dxa"/>
            <w:vMerge/>
            <w:vAlign w:val="center"/>
            <w:hideMark/>
          </w:tcPr>
          <w:p w14:paraId="50B54BD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62AFF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4AA6F1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679" w:type="dxa"/>
            <w:shd w:val="clear" w:color="auto" w:fill="auto"/>
            <w:tcMar>
              <w:top w:w="15" w:type="dxa"/>
              <w:left w:w="15" w:type="dxa"/>
              <w:bottom w:w="0" w:type="dxa"/>
              <w:right w:w="15" w:type="dxa"/>
            </w:tcMar>
            <w:vAlign w:val="center"/>
            <w:hideMark/>
          </w:tcPr>
          <w:p w14:paraId="018C37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360" w:type="dxa"/>
            <w:shd w:val="clear" w:color="auto" w:fill="auto"/>
            <w:tcMar>
              <w:top w:w="15" w:type="dxa"/>
              <w:left w:w="15" w:type="dxa"/>
              <w:bottom w:w="0" w:type="dxa"/>
              <w:right w:w="15" w:type="dxa"/>
            </w:tcMar>
            <w:vAlign w:val="center"/>
            <w:hideMark/>
          </w:tcPr>
          <w:p w14:paraId="7B2DE4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B47D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360" w:type="dxa"/>
            <w:shd w:val="clear" w:color="auto" w:fill="auto"/>
            <w:tcMar>
              <w:top w:w="15" w:type="dxa"/>
              <w:left w:w="15" w:type="dxa"/>
              <w:bottom w:w="0" w:type="dxa"/>
              <w:right w:w="15" w:type="dxa"/>
            </w:tcMar>
            <w:vAlign w:val="center"/>
            <w:hideMark/>
          </w:tcPr>
          <w:p w14:paraId="692CDF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95F4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w:t>
            </w:r>
          </w:p>
        </w:tc>
        <w:tc>
          <w:tcPr>
            <w:tcW w:w="360" w:type="dxa"/>
            <w:shd w:val="clear" w:color="auto" w:fill="auto"/>
            <w:tcMar>
              <w:top w:w="15" w:type="dxa"/>
              <w:left w:w="15" w:type="dxa"/>
              <w:bottom w:w="0" w:type="dxa"/>
              <w:right w:w="15" w:type="dxa"/>
            </w:tcMar>
            <w:vAlign w:val="center"/>
            <w:hideMark/>
          </w:tcPr>
          <w:p w14:paraId="08D9BD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4482A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7FA196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17EF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w:t>
            </w:r>
          </w:p>
        </w:tc>
        <w:tc>
          <w:tcPr>
            <w:tcW w:w="434" w:type="dxa"/>
            <w:shd w:val="clear" w:color="auto" w:fill="auto"/>
            <w:tcMar>
              <w:top w:w="15" w:type="dxa"/>
              <w:left w:w="15" w:type="dxa"/>
              <w:bottom w:w="0" w:type="dxa"/>
              <w:right w:w="15" w:type="dxa"/>
            </w:tcMar>
            <w:vAlign w:val="center"/>
            <w:hideMark/>
          </w:tcPr>
          <w:p w14:paraId="3258D3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AD88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04E3A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293E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360" w:type="dxa"/>
            <w:shd w:val="clear" w:color="auto" w:fill="auto"/>
            <w:tcMar>
              <w:top w:w="15" w:type="dxa"/>
              <w:left w:w="15" w:type="dxa"/>
              <w:bottom w:w="0" w:type="dxa"/>
              <w:right w:w="15" w:type="dxa"/>
            </w:tcMar>
            <w:vAlign w:val="center"/>
            <w:hideMark/>
          </w:tcPr>
          <w:p w14:paraId="2D4A5B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50D3ABD" w14:textId="77777777" w:rsidTr="0058731B">
        <w:trPr>
          <w:trHeight w:val="300"/>
        </w:trPr>
        <w:tc>
          <w:tcPr>
            <w:tcW w:w="1406" w:type="dxa"/>
            <w:vMerge/>
            <w:vAlign w:val="center"/>
            <w:hideMark/>
          </w:tcPr>
          <w:p w14:paraId="6B85225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D82F98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54ACC5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31B14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0E9F0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CADC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67C04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D42F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D1C68E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5F1EF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D8517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E30D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288A6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67C0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A501B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E4C4C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02D4D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4BB63C9" w14:textId="77777777" w:rsidTr="0058731B">
        <w:trPr>
          <w:trHeight w:val="300"/>
        </w:trPr>
        <w:tc>
          <w:tcPr>
            <w:tcW w:w="1406" w:type="dxa"/>
            <w:vMerge w:val="restart"/>
            <w:shd w:val="clear" w:color="auto" w:fill="auto"/>
            <w:tcMar>
              <w:top w:w="15" w:type="dxa"/>
              <w:left w:w="15" w:type="dxa"/>
              <w:bottom w:w="0" w:type="dxa"/>
              <w:right w:w="15" w:type="dxa"/>
            </w:tcMar>
            <w:hideMark/>
          </w:tcPr>
          <w:p w14:paraId="679312A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Q106 Would young person recommend NCS to other 16 and 17 year olds</w:t>
            </w:r>
          </w:p>
        </w:tc>
        <w:tc>
          <w:tcPr>
            <w:tcW w:w="1746" w:type="dxa"/>
            <w:shd w:val="clear" w:color="auto" w:fill="auto"/>
            <w:tcMar>
              <w:top w:w="15" w:type="dxa"/>
              <w:left w:w="15" w:type="dxa"/>
              <w:bottom w:w="0" w:type="dxa"/>
              <w:right w:w="15" w:type="dxa"/>
            </w:tcMar>
            <w:hideMark/>
          </w:tcPr>
          <w:p w14:paraId="103FF1D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Yes, definitely</w:t>
            </w:r>
          </w:p>
        </w:tc>
        <w:tc>
          <w:tcPr>
            <w:tcW w:w="1556" w:type="dxa"/>
            <w:shd w:val="clear" w:color="auto" w:fill="auto"/>
            <w:tcMar>
              <w:top w:w="15" w:type="dxa"/>
              <w:left w:w="15" w:type="dxa"/>
              <w:bottom w:w="0" w:type="dxa"/>
              <w:right w:w="15" w:type="dxa"/>
            </w:tcMar>
            <w:vAlign w:val="center"/>
            <w:hideMark/>
          </w:tcPr>
          <w:p w14:paraId="002D25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83.3%</w:t>
            </w:r>
          </w:p>
        </w:tc>
        <w:tc>
          <w:tcPr>
            <w:tcW w:w="679" w:type="dxa"/>
            <w:shd w:val="clear" w:color="auto" w:fill="auto"/>
            <w:tcMar>
              <w:top w:w="15" w:type="dxa"/>
              <w:left w:w="15" w:type="dxa"/>
              <w:bottom w:w="0" w:type="dxa"/>
              <w:right w:w="15" w:type="dxa"/>
            </w:tcMar>
            <w:vAlign w:val="center"/>
            <w:hideMark/>
          </w:tcPr>
          <w:p w14:paraId="5EFE2D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84.4%</w:t>
            </w:r>
          </w:p>
        </w:tc>
        <w:tc>
          <w:tcPr>
            <w:tcW w:w="360" w:type="dxa"/>
            <w:shd w:val="clear" w:color="auto" w:fill="auto"/>
            <w:tcMar>
              <w:top w:w="15" w:type="dxa"/>
              <w:left w:w="15" w:type="dxa"/>
              <w:bottom w:w="0" w:type="dxa"/>
              <w:right w:w="15" w:type="dxa"/>
            </w:tcMar>
            <w:vAlign w:val="center"/>
            <w:hideMark/>
          </w:tcPr>
          <w:p w14:paraId="5823AE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E3FB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82.3%</w:t>
            </w:r>
          </w:p>
        </w:tc>
        <w:tc>
          <w:tcPr>
            <w:tcW w:w="360" w:type="dxa"/>
            <w:shd w:val="clear" w:color="auto" w:fill="auto"/>
            <w:tcMar>
              <w:top w:w="15" w:type="dxa"/>
              <w:left w:w="15" w:type="dxa"/>
              <w:bottom w:w="0" w:type="dxa"/>
              <w:right w:w="15" w:type="dxa"/>
            </w:tcMar>
            <w:vAlign w:val="center"/>
            <w:hideMark/>
          </w:tcPr>
          <w:p w14:paraId="2438EF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4B10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86.8%</w:t>
            </w:r>
          </w:p>
        </w:tc>
        <w:tc>
          <w:tcPr>
            <w:tcW w:w="360" w:type="dxa"/>
            <w:shd w:val="clear" w:color="auto" w:fill="auto"/>
            <w:tcMar>
              <w:top w:w="15" w:type="dxa"/>
              <w:left w:w="15" w:type="dxa"/>
              <w:bottom w:w="0" w:type="dxa"/>
              <w:right w:w="15" w:type="dxa"/>
            </w:tcMar>
            <w:vAlign w:val="center"/>
            <w:hideMark/>
          </w:tcPr>
          <w:p w14:paraId="55D41A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44FB1D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81.9%</w:t>
            </w:r>
          </w:p>
        </w:tc>
        <w:tc>
          <w:tcPr>
            <w:tcW w:w="360" w:type="dxa"/>
            <w:shd w:val="clear" w:color="auto" w:fill="auto"/>
            <w:tcMar>
              <w:top w:w="15" w:type="dxa"/>
              <w:left w:w="15" w:type="dxa"/>
              <w:bottom w:w="0" w:type="dxa"/>
              <w:right w:w="15" w:type="dxa"/>
            </w:tcMar>
            <w:vAlign w:val="center"/>
            <w:hideMark/>
          </w:tcPr>
          <w:p w14:paraId="70B736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BD66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82.3%</w:t>
            </w:r>
          </w:p>
        </w:tc>
        <w:tc>
          <w:tcPr>
            <w:tcW w:w="434" w:type="dxa"/>
            <w:shd w:val="clear" w:color="auto" w:fill="auto"/>
            <w:tcMar>
              <w:top w:w="15" w:type="dxa"/>
              <w:left w:w="15" w:type="dxa"/>
              <w:bottom w:w="0" w:type="dxa"/>
              <w:right w:w="15" w:type="dxa"/>
            </w:tcMar>
            <w:vAlign w:val="center"/>
            <w:hideMark/>
          </w:tcPr>
          <w:p w14:paraId="60219A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2E91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88.0%</w:t>
            </w:r>
          </w:p>
        </w:tc>
        <w:tc>
          <w:tcPr>
            <w:tcW w:w="489" w:type="dxa"/>
            <w:shd w:val="clear" w:color="auto" w:fill="auto"/>
            <w:tcMar>
              <w:top w:w="15" w:type="dxa"/>
              <w:left w:w="15" w:type="dxa"/>
              <w:bottom w:w="0" w:type="dxa"/>
              <w:right w:w="15" w:type="dxa"/>
            </w:tcMar>
            <w:vAlign w:val="center"/>
            <w:hideMark/>
          </w:tcPr>
          <w:p w14:paraId="098EF6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80E0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88.6%</w:t>
            </w:r>
          </w:p>
        </w:tc>
        <w:tc>
          <w:tcPr>
            <w:tcW w:w="360" w:type="dxa"/>
            <w:shd w:val="clear" w:color="auto" w:fill="auto"/>
            <w:tcMar>
              <w:top w:w="15" w:type="dxa"/>
              <w:left w:w="15" w:type="dxa"/>
              <w:bottom w:w="0" w:type="dxa"/>
              <w:right w:w="15" w:type="dxa"/>
            </w:tcMar>
            <w:vAlign w:val="center"/>
            <w:hideMark/>
          </w:tcPr>
          <w:p w14:paraId="072BC1ED"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r>
      <w:tr w:rsidR="00C26046" w:rsidRPr="00830994" w14:paraId="712B3E61" w14:textId="77777777" w:rsidTr="0058731B">
        <w:trPr>
          <w:trHeight w:val="300"/>
        </w:trPr>
        <w:tc>
          <w:tcPr>
            <w:tcW w:w="1406" w:type="dxa"/>
            <w:vMerge/>
            <w:vAlign w:val="center"/>
            <w:hideMark/>
          </w:tcPr>
          <w:p w14:paraId="13EFE2D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4DD73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Yes, maybe</w:t>
            </w:r>
          </w:p>
        </w:tc>
        <w:tc>
          <w:tcPr>
            <w:tcW w:w="1556" w:type="dxa"/>
            <w:shd w:val="clear" w:color="auto" w:fill="auto"/>
            <w:tcMar>
              <w:top w:w="15" w:type="dxa"/>
              <w:left w:w="15" w:type="dxa"/>
              <w:bottom w:w="0" w:type="dxa"/>
              <w:right w:w="15" w:type="dxa"/>
            </w:tcMar>
            <w:vAlign w:val="center"/>
            <w:hideMark/>
          </w:tcPr>
          <w:p w14:paraId="6E9553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13.5%</w:t>
            </w:r>
          </w:p>
        </w:tc>
        <w:tc>
          <w:tcPr>
            <w:tcW w:w="679" w:type="dxa"/>
            <w:shd w:val="clear" w:color="auto" w:fill="auto"/>
            <w:tcMar>
              <w:top w:w="15" w:type="dxa"/>
              <w:left w:w="15" w:type="dxa"/>
              <w:bottom w:w="0" w:type="dxa"/>
              <w:right w:w="15" w:type="dxa"/>
            </w:tcMar>
            <w:vAlign w:val="center"/>
            <w:hideMark/>
          </w:tcPr>
          <w:p w14:paraId="71B647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13.5%</w:t>
            </w:r>
          </w:p>
        </w:tc>
        <w:tc>
          <w:tcPr>
            <w:tcW w:w="360" w:type="dxa"/>
            <w:shd w:val="clear" w:color="auto" w:fill="auto"/>
            <w:tcMar>
              <w:top w:w="15" w:type="dxa"/>
              <w:left w:w="15" w:type="dxa"/>
              <w:bottom w:w="0" w:type="dxa"/>
              <w:right w:w="15" w:type="dxa"/>
            </w:tcMar>
            <w:vAlign w:val="center"/>
            <w:hideMark/>
          </w:tcPr>
          <w:p w14:paraId="78E923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F263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13.9%</w:t>
            </w:r>
          </w:p>
        </w:tc>
        <w:tc>
          <w:tcPr>
            <w:tcW w:w="360" w:type="dxa"/>
            <w:shd w:val="clear" w:color="auto" w:fill="auto"/>
            <w:tcMar>
              <w:top w:w="15" w:type="dxa"/>
              <w:left w:w="15" w:type="dxa"/>
              <w:bottom w:w="0" w:type="dxa"/>
              <w:right w:w="15" w:type="dxa"/>
            </w:tcMar>
            <w:vAlign w:val="center"/>
            <w:hideMark/>
          </w:tcPr>
          <w:p w14:paraId="47EB33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32A7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10.2%</w:t>
            </w:r>
          </w:p>
        </w:tc>
        <w:tc>
          <w:tcPr>
            <w:tcW w:w="360" w:type="dxa"/>
            <w:shd w:val="clear" w:color="auto" w:fill="auto"/>
            <w:tcMar>
              <w:top w:w="15" w:type="dxa"/>
              <w:left w:w="15" w:type="dxa"/>
              <w:bottom w:w="0" w:type="dxa"/>
              <w:right w:w="15" w:type="dxa"/>
            </w:tcMar>
            <w:vAlign w:val="center"/>
            <w:hideMark/>
          </w:tcPr>
          <w:p w14:paraId="2343E1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E2843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14.7%</w:t>
            </w:r>
          </w:p>
        </w:tc>
        <w:tc>
          <w:tcPr>
            <w:tcW w:w="360" w:type="dxa"/>
            <w:shd w:val="clear" w:color="auto" w:fill="auto"/>
            <w:tcMar>
              <w:top w:w="15" w:type="dxa"/>
              <w:left w:w="15" w:type="dxa"/>
              <w:bottom w:w="0" w:type="dxa"/>
              <w:right w:w="15" w:type="dxa"/>
            </w:tcMar>
            <w:vAlign w:val="center"/>
            <w:hideMark/>
          </w:tcPr>
          <w:p w14:paraId="699F885A"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283EE2C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14.1%</w:t>
            </w:r>
          </w:p>
        </w:tc>
        <w:tc>
          <w:tcPr>
            <w:tcW w:w="434" w:type="dxa"/>
            <w:shd w:val="clear" w:color="auto" w:fill="auto"/>
            <w:tcMar>
              <w:top w:w="15" w:type="dxa"/>
              <w:left w:w="15" w:type="dxa"/>
              <w:bottom w:w="0" w:type="dxa"/>
              <w:right w:w="15" w:type="dxa"/>
            </w:tcMar>
            <w:vAlign w:val="center"/>
            <w:hideMark/>
          </w:tcPr>
          <w:p w14:paraId="0F8FA0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1A7E8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10.7%</w:t>
            </w:r>
          </w:p>
        </w:tc>
        <w:tc>
          <w:tcPr>
            <w:tcW w:w="489" w:type="dxa"/>
            <w:shd w:val="clear" w:color="auto" w:fill="auto"/>
            <w:tcMar>
              <w:top w:w="15" w:type="dxa"/>
              <w:left w:w="15" w:type="dxa"/>
              <w:bottom w:w="0" w:type="dxa"/>
              <w:right w:w="15" w:type="dxa"/>
            </w:tcMar>
            <w:vAlign w:val="center"/>
            <w:hideMark/>
          </w:tcPr>
          <w:p w14:paraId="57749E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EE2A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9.6%</w:t>
            </w:r>
          </w:p>
        </w:tc>
        <w:tc>
          <w:tcPr>
            <w:tcW w:w="360" w:type="dxa"/>
            <w:shd w:val="clear" w:color="auto" w:fill="auto"/>
            <w:tcMar>
              <w:top w:w="15" w:type="dxa"/>
              <w:left w:w="15" w:type="dxa"/>
              <w:bottom w:w="0" w:type="dxa"/>
              <w:right w:w="15" w:type="dxa"/>
            </w:tcMar>
            <w:vAlign w:val="center"/>
            <w:hideMark/>
          </w:tcPr>
          <w:p w14:paraId="5ED374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FBA4E2E" w14:textId="77777777" w:rsidTr="0058731B">
        <w:trPr>
          <w:trHeight w:val="300"/>
        </w:trPr>
        <w:tc>
          <w:tcPr>
            <w:tcW w:w="1406" w:type="dxa"/>
            <w:vMerge/>
            <w:vAlign w:val="center"/>
            <w:hideMark/>
          </w:tcPr>
          <w:p w14:paraId="2305046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287A6B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No</w:t>
            </w:r>
          </w:p>
        </w:tc>
        <w:tc>
          <w:tcPr>
            <w:tcW w:w="1556" w:type="dxa"/>
            <w:shd w:val="clear" w:color="auto" w:fill="auto"/>
            <w:tcMar>
              <w:top w:w="15" w:type="dxa"/>
              <w:left w:w="15" w:type="dxa"/>
              <w:bottom w:w="0" w:type="dxa"/>
              <w:right w:w="15" w:type="dxa"/>
            </w:tcMar>
            <w:vAlign w:val="center"/>
            <w:hideMark/>
          </w:tcPr>
          <w:p w14:paraId="79144B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w:t>
            </w:r>
          </w:p>
        </w:tc>
        <w:tc>
          <w:tcPr>
            <w:tcW w:w="679" w:type="dxa"/>
            <w:shd w:val="clear" w:color="auto" w:fill="auto"/>
            <w:tcMar>
              <w:top w:w="15" w:type="dxa"/>
              <w:left w:w="15" w:type="dxa"/>
              <w:bottom w:w="0" w:type="dxa"/>
              <w:right w:w="15" w:type="dxa"/>
            </w:tcMar>
            <w:vAlign w:val="center"/>
            <w:hideMark/>
          </w:tcPr>
          <w:p w14:paraId="1AA7C3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30F0B5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7AB1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w:t>
            </w:r>
          </w:p>
        </w:tc>
        <w:tc>
          <w:tcPr>
            <w:tcW w:w="360" w:type="dxa"/>
            <w:shd w:val="clear" w:color="auto" w:fill="auto"/>
            <w:tcMar>
              <w:top w:w="15" w:type="dxa"/>
              <w:left w:w="15" w:type="dxa"/>
              <w:bottom w:w="0" w:type="dxa"/>
              <w:right w:w="15" w:type="dxa"/>
            </w:tcMar>
            <w:vAlign w:val="center"/>
            <w:hideMark/>
          </w:tcPr>
          <w:p w14:paraId="06EE6D78"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03EA55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w:t>
            </w:r>
          </w:p>
        </w:tc>
        <w:tc>
          <w:tcPr>
            <w:tcW w:w="360" w:type="dxa"/>
            <w:shd w:val="clear" w:color="auto" w:fill="auto"/>
            <w:tcMar>
              <w:top w:w="15" w:type="dxa"/>
              <w:left w:w="15" w:type="dxa"/>
              <w:bottom w:w="0" w:type="dxa"/>
              <w:right w:w="15" w:type="dxa"/>
            </w:tcMar>
            <w:vAlign w:val="center"/>
            <w:hideMark/>
          </w:tcPr>
          <w:p w14:paraId="4FD2B5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18CCF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w:t>
            </w:r>
          </w:p>
        </w:tc>
        <w:tc>
          <w:tcPr>
            <w:tcW w:w="360" w:type="dxa"/>
            <w:shd w:val="clear" w:color="auto" w:fill="auto"/>
            <w:tcMar>
              <w:top w:w="15" w:type="dxa"/>
              <w:left w:w="15" w:type="dxa"/>
              <w:bottom w:w="0" w:type="dxa"/>
              <w:right w:w="15" w:type="dxa"/>
            </w:tcMar>
            <w:vAlign w:val="center"/>
            <w:hideMark/>
          </w:tcPr>
          <w:p w14:paraId="720F87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CB9C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w:t>
            </w:r>
          </w:p>
        </w:tc>
        <w:tc>
          <w:tcPr>
            <w:tcW w:w="434" w:type="dxa"/>
            <w:shd w:val="clear" w:color="auto" w:fill="auto"/>
            <w:tcMar>
              <w:top w:w="15" w:type="dxa"/>
              <w:left w:w="15" w:type="dxa"/>
              <w:bottom w:w="0" w:type="dxa"/>
              <w:right w:w="15" w:type="dxa"/>
            </w:tcMar>
            <w:vAlign w:val="center"/>
            <w:hideMark/>
          </w:tcPr>
          <w:p w14:paraId="1651A2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D1CC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489" w:type="dxa"/>
            <w:shd w:val="clear" w:color="auto" w:fill="auto"/>
            <w:tcMar>
              <w:top w:w="15" w:type="dxa"/>
              <w:left w:w="15" w:type="dxa"/>
              <w:bottom w:w="0" w:type="dxa"/>
              <w:right w:w="15" w:type="dxa"/>
            </w:tcMar>
            <w:vAlign w:val="center"/>
            <w:hideMark/>
          </w:tcPr>
          <w:p w14:paraId="0FA9AE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8CFE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6B16AB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4C55250" w14:textId="77777777" w:rsidTr="0058731B">
        <w:trPr>
          <w:trHeight w:val="300"/>
        </w:trPr>
        <w:tc>
          <w:tcPr>
            <w:tcW w:w="1406" w:type="dxa"/>
            <w:vMerge/>
            <w:vAlign w:val="center"/>
            <w:hideMark/>
          </w:tcPr>
          <w:p w14:paraId="09562AB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9B2109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4F3438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679" w:type="dxa"/>
            <w:shd w:val="clear" w:color="auto" w:fill="auto"/>
            <w:tcMar>
              <w:top w:w="15" w:type="dxa"/>
              <w:left w:w="15" w:type="dxa"/>
              <w:bottom w:w="0" w:type="dxa"/>
              <w:right w:w="15" w:type="dxa"/>
            </w:tcMar>
            <w:vAlign w:val="center"/>
            <w:hideMark/>
          </w:tcPr>
          <w:p w14:paraId="215D86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BF8D6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37E3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5F2CC7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3F751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1F35D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4D82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w:t>
            </w:r>
          </w:p>
        </w:tc>
        <w:tc>
          <w:tcPr>
            <w:tcW w:w="360" w:type="dxa"/>
            <w:shd w:val="clear" w:color="auto" w:fill="auto"/>
            <w:tcMar>
              <w:top w:w="15" w:type="dxa"/>
              <w:left w:w="15" w:type="dxa"/>
              <w:bottom w:w="0" w:type="dxa"/>
              <w:right w:w="15" w:type="dxa"/>
            </w:tcMar>
            <w:vAlign w:val="center"/>
            <w:hideMark/>
          </w:tcPr>
          <w:p w14:paraId="388A79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6378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434" w:type="dxa"/>
            <w:shd w:val="clear" w:color="auto" w:fill="auto"/>
            <w:tcMar>
              <w:top w:w="15" w:type="dxa"/>
              <w:left w:w="15" w:type="dxa"/>
              <w:bottom w:w="0" w:type="dxa"/>
              <w:right w:w="15" w:type="dxa"/>
            </w:tcMar>
            <w:vAlign w:val="center"/>
            <w:hideMark/>
          </w:tcPr>
          <w:p w14:paraId="0A1817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520B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BA2BA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CCE60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44C0E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24CC283" w14:textId="77777777" w:rsidTr="0058731B">
        <w:trPr>
          <w:trHeight w:val="315"/>
        </w:trPr>
        <w:tc>
          <w:tcPr>
            <w:tcW w:w="1406" w:type="dxa"/>
            <w:vMerge/>
            <w:vAlign w:val="center"/>
            <w:hideMark/>
          </w:tcPr>
          <w:p w14:paraId="10F3854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94BDF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1EC2CB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2093D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7812D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AD1E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97375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7B68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26DA2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2F852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B7043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CD633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086D1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1355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3B9A6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43D5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96993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350A2F4" w14:textId="77777777" w:rsidTr="0058731B">
        <w:trPr>
          <w:trHeight w:val="315"/>
        </w:trPr>
        <w:tc>
          <w:tcPr>
            <w:tcW w:w="1406" w:type="dxa"/>
            <w:vMerge w:val="restart"/>
            <w:shd w:val="clear" w:color="auto" w:fill="auto"/>
            <w:tcMar>
              <w:top w:w="15" w:type="dxa"/>
              <w:left w:w="15" w:type="dxa"/>
              <w:bottom w:w="0" w:type="dxa"/>
              <w:right w:w="15" w:type="dxa"/>
            </w:tcMar>
            <w:hideMark/>
          </w:tcPr>
          <w:p w14:paraId="45CEDEB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Q107a I now feel more positive towards people from different backgrounds to myself - Agreement with statement</w:t>
            </w:r>
          </w:p>
        </w:tc>
        <w:tc>
          <w:tcPr>
            <w:tcW w:w="1746" w:type="dxa"/>
            <w:shd w:val="clear" w:color="auto" w:fill="auto"/>
            <w:tcMar>
              <w:top w:w="15" w:type="dxa"/>
              <w:left w:w="15" w:type="dxa"/>
              <w:bottom w:w="0" w:type="dxa"/>
              <w:right w:w="15" w:type="dxa"/>
            </w:tcMar>
            <w:hideMark/>
          </w:tcPr>
          <w:p w14:paraId="2C4355D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2E4021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46.5%</w:t>
            </w:r>
          </w:p>
        </w:tc>
        <w:tc>
          <w:tcPr>
            <w:tcW w:w="679" w:type="dxa"/>
            <w:shd w:val="clear" w:color="auto" w:fill="auto"/>
            <w:tcMar>
              <w:top w:w="15" w:type="dxa"/>
              <w:left w:w="15" w:type="dxa"/>
              <w:bottom w:w="0" w:type="dxa"/>
              <w:right w:w="15" w:type="dxa"/>
            </w:tcMar>
            <w:vAlign w:val="center"/>
            <w:hideMark/>
          </w:tcPr>
          <w:p w14:paraId="6D4D09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44.2%</w:t>
            </w:r>
          </w:p>
        </w:tc>
        <w:tc>
          <w:tcPr>
            <w:tcW w:w="360" w:type="dxa"/>
            <w:shd w:val="clear" w:color="auto" w:fill="auto"/>
            <w:tcMar>
              <w:top w:w="15" w:type="dxa"/>
              <w:left w:w="15" w:type="dxa"/>
              <w:bottom w:w="0" w:type="dxa"/>
              <w:right w:w="15" w:type="dxa"/>
            </w:tcMar>
            <w:vAlign w:val="center"/>
            <w:hideMark/>
          </w:tcPr>
          <w:p w14:paraId="3F6B06B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ECC3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48.0%</w:t>
            </w:r>
          </w:p>
        </w:tc>
        <w:tc>
          <w:tcPr>
            <w:tcW w:w="360" w:type="dxa"/>
            <w:shd w:val="clear" w:color="auto" w:fill="auto"/>
            <w:tcMar>
              <w:top w:w="15" w:type="dxa"/>
              <w:left w:w="15" w:type="dxa"/>
              <w:bottom w:w="0" w:type="dxa"/>
              <w:right w:w="15" w:type="dxa"/>
            </w:tcMar>
            <w:vAlign w:val="center"/>
            <w:hideMark/>
          </w:tcPr>
          <w:p w14:paraId="2108F13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1995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50.2%</w:t>
            </w:r>
          </w:p>
        </w:tc>
        <w:tc>
          <w:tcPr>
            <w:tcW w:w="360" w:type="dxa"/>
            <w:shd w:val="clear" w:color="auto" w:fill="auto"/>
            <w:tcMar>
              <w:top w:w="15" w:type="dxa"/>
              <w:left w:w="15" w:type="dxa"/>
              <w:bottom w:w="0" w:type="dxa"/>
              <w:right w:w="15" w:type="dxa"/>
            </w:tcMar>
            <w:vAlign w:val="center"/>
            <w:hideMark/>
          </w:tcPr>
          <w:p w14:paraId="4391F1D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50F877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45.1%</w:t>
            </w:r>
          </w:p>
        </w:tc>
        <w:tc>
          <w:tcPr>
            <w:tcW w:w="360" w:type="dxa"/>
            <w:shd w:val="clear" w:color="auto" w:fill="auto"/>
            <w:tcMar>
              <w:top w:w="15" w:type="dxa"/>
              <w:left w:w="15" w:type="dxa"/>
              <w:bottom w:w="0" w:type="dxa"/>
              <w:right w:w="15" w:type="dxa"/>
            </w:tcMar>
            <w:vAlign w:val="center"/>
            <w:hideMark/>
          </w:tcPr>
          <w:p w14:paraId="6707061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38197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45.9%</w:t>
            </w:r>
          </w:p>
        </w:tc>
        <w:tc>
          <w:tcPr>
            <w:tcW w:w="434" w:type="dxa"/>
            <w:shd w:val="clear" w:color="auto" w:fill="auto"/>
            <w:tcMar>
              <w:top w:w="15" w:type="dxa"/>
              <w:left w:w="15" w:type="dxa"/>
              <w:bottom w:w="0" w:type="dxa"/>
              <w:right w:w="15" w:type="dxa"/>
            </w:tcMar>
            <w:vAlign w:val="center"/>
            <w:hideMark/>
          </w:tcPr>
          <w:p w14:paraId="6D8F2F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2E11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46.5%</w:t>
            </w:r>
          </w:p>
        </w:tc>
        <w:tc>
          <w:tcPr>
            <w:tcW w:w="489" w:type="dxa"/>
            <w:shd w:val="clear" w:color="auto" w:fill="auto"/>
            <w:tcMar>
              <w:top w:w="15" w:type="dxa"/>
              <w:left w:w="15" w:type="dxa"/>
              <w:bottom w:w="0" w:type="dxa"/>
              <w:right w:w="15" w:type="dxa"/>
            </w:tcMar>
            <w:vAlign w:val="center"/>
            <w:hideMark/>
          </w:tcPr>
          <w:p w14:paraId="67729C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2FACB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49.1%</w:t>
            </w:r>
          </w:p>
        </w:tc>
        <w:tc>
          <w:tcPr>
            <w:tcW w:w="360" w:type="dxa"/>
            <w:shd w:val="clear" w:color="auto" w:fill="auto"/>
            <w:tcMar>
              <w:top w:w="15" w:type="dxa"/>
              <w:left w:w="15" w:type="dxa"/>
              <w:bottom w:w="0" w:type="dxa"/>
              <w:right w:w="15" w:type="dxa"/>
            </w:tcMar>
            <w:vAlign w:val="center"/>
            <w:hideMark/>
          </w:tcPr>
          <w:p w14:paraId="5A6A191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7A0DC9C" w14:textId="77777777" w:rsidTr="0058731B">
        <w:trPr>
          <w:trHeight w:val="300"/>
        </w:trPr>
        <w:tc>
          <w:tcPr>
            <w:tcW w:w="1406" w:type="dxa"/>
            <w:vMerge/>
            <w:vAlign w:val="center"/>
            <w:hideMark/>
          </w:tcPr>
          <w:p w14:paraId="3788353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F6D8EB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2909BE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35.5%</w:t>
            </w:r>
          </w:p>
        </w:tc>
        <w:tc>
          <w:tcPr>
            <w:tcW w:w="679" w:type="dxa"/>
            <w:shd w:val="clear" w:color="auto" w:fill="auto"/>
            <w:tcMar>
              <w:top w:w="15" w:type="dxa"/>
              <w:left w:w="15" w:type="dxa"/>
              <w:bottom w:w="0" w:type="dxa"/>
              <w:right w:w="15" w:type="dxa"/>
            </w:tcMar>
            <w:vAlign w:val="center"/>
            <w:hideMark/>
          </w:tcPr>
          <w:p w14:paraId="75E7C0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35.5%</w:t>
            </w:r>
          </w:p>
        </w:tc>
        <w:tc>
          <w:tcPr>
            <w:tcW w:w="360" w:type="dxa"/>
            <w:shd w:val="clear" w:color="auto" w:fill="auto"/>
            <w:tcMar>
              <w:top w:w="15" w:type="dxa"/>
              <w:left w:w="15" w:type="dxa"/>
              <w:bottom w:w="0" w:type="dxa"/>
              <w:right w:w="15" w:type="dxa"/>
            </w:tcMar>
            <w:vAlign w:val="center"/>
            <w:hideMark/>
          </w:tcPr>
          <w:p w14:paraId="56D8F4B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C30C7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35.5%</w:t>
            </w:r>
          </w:p>
        </w:tc>
        <w:tc>
          <w:tcPr>
            <w:tcW w:w="360" w:type="dxa"/>
            <w:shd w:val="clear" w:color="auto" w:fill="auto"/>
            <w:tcMar>
              <w:top w:w="15" w:type="dxa"/>
              <w:left w:w="15" w:type="dxa"/>
              <w:bottom w:w="0" w:type="dxa"/>
              <w:right w:w="15" w:type="dxa"/>
            </w:tcMar>
            <w:vAlign w:val="center"/>
            <w:hideMark/>
          </w:tcPr>
          <w:p w14:paraId="566FD8F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E2CB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36.0%</w:t>
            </w:r>
          </w:p>
        </w:tc>
        <w:tc>
          <w:tcPr>
            <w:tcW w:w="360" w:type="dxa"/>
            <w:shd w:val="clear" w:color="auto" w:fill="auto"/>
            <w:tcMar>
              <w:top w:w="15" w:type="dxa"/>
              <w:left w:w="15" w:type="dxa"/>
              <w:bottom w:w="0" w:type="dxa"/>
              <w:right w:w="15" w:type="dxa"/>
            </w:tcMar>
            <w:vAlign w:val="center"/>
            <w:hideMark/>
          </w:tcPr>
          <w:p w14:paraId="66A7C1E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CC79B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35.8%</w:t>
            </w:r>
          </w:p>
        </w:tc>
        <w:tc>
          <w:tcPr>
            <w:tcW w:w="360" w:type="dxa"/>
            <w:shd w:val="clear" w:color="auto" w:fill="auto"/>
            <w:tcMar>
              <w:top w:w="15" w:type="dxa"/>
              <w:left w:w="15" w:type="dxa"/>
              <w:bottom w:w="0" w:type="dxa"/>
              <w:right w:w="15" w:type="dxa"/>
            </w:tcMar>
            <w:vAlign w:val="center"/>
            <w:hideMark/>
          </w:tcPr>
          <w:p w14:paraId="20B4E1F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4D43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35.8%</w:t>
            </w:r>
          </w:p>
        </w:tc>
        <w:tc>
          <w:tcPr>
            <w:tcW w:w="434" w:type="dxa"/>
            <w:shd w:val="clear" w:color="auto" w:fill="auto"/>
            <w:tcMar>
              <w:top w:w="15" w:type="dxa"/>
              <w:left w:w="15" w:type="dxa"/>
              <w:bottom w:w="0" w:type="dxa"/>
              <w:right w:w="15" w:type="dxa"/>
            </w:tcMar>
            <w:vAlign w:val="center"/>
            <w:hideMark/>
          </w:tcPr>
          <w:p w14:paraId="6D17FB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1866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37.2%</w:t>
            </w:r>
          </w:p>
        </w:tc>
        <w:tc>
          <w:tcPr>
            <w:tcW w:w="489" w:type="dxa"/>
            <w:shd w:val="clear" w:color="auto" w:fill="auto"/>
            <w:tcMar>
              <w:top w:w="15" w:type="dxa"/>
              <w:left w:w="15" w:type="dxa"/>
              <w:bottom w:w="0" w:type="dxa"/>
              <w:right w:w="15" w:type="dxa"/>
            </w:tcMar>
            <w:vAlign w:val="center"/>
            <w:hideMark/>
          </w:tcPr>
          <w:p w14:paraId="5F3404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8E2D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35.2%</w:t>
            </w:r>
          </w:p>
        </w:tc>
        <w:tc>
          <w:tcPr>
            <w:tcW w:w="360" w:type="dxa"/>
            <w:shd w:val="clear" w:color="auto" w:fill="auto"/>
            <w:tcMar>
              <w:top w:w="15" w:type="dxa"/>
              <w:left w:w="15" w:type="dxa"/>
              <w:bottom w:w="0" w:type="dxa"/>
              <w:right w:w="15" w:type="dxa"/>
            </w:tcMar>
            <w:vAlign w:val="center"/>
            <w:hideMark/>
          </w:tcPr>
          <w:p w14:paraId="0E74F3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60C6C0B" w14:textId="77777777" w:rsidTr="0058731B">
        <w:trPr>
          <w:trHeight w:val="300"/>
        </w:trPr>
        <w:tc>
          <w:tcPr>
            <w:tcW w:w="1406" w:type="dxa"/>
            <w:vMerge/>
            <w:vAlign w:val="center"/>
            <w:hideMark/>
          </w:tcPr>
          <w:p w14:paraId="313C246A"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B4DC4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2186EB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15.2%</w:t>
            </w:r>
          </w:p>
        </w:tc>
        <w:tc>
          <w:tcPr>
            <w:tcW w:w="679" w:type="dxa"/>
            <w:shd w:val="clear" w:color="auto" w:fill="auto"/>
            <w:tcMar>
              <w:top w:w="15" w:type="dxa"/>
              <w:left w:w="15" w:type="dxa"/>
              <w:bottom w:w="0" w:type="dxa"/>
              <w:right w:w="15" w:type="dxa"/>
            </w:tcMar>
            <w:vAlign w:val="center"/>
            <w:hideMark/>
          </w:tcPr>
          <w:p w14:paraId="50108E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17.0%</w:t>
            </w:r>
          </w:p>
        </w:tc>
        <w:tc>
          <w:tcPr>
            <w:tcW w:w="360" w:type="dxa"/>
            <w:shd w:val="clear" w:color="auto" w:fill="auto"/>
            <w:tcMar>
              <w:top w:w="15" w:type="dxa"/>
              <w:left w:w="15" w:type="dxa"/>
              <w:bottom w:w="0" w:type="dxa"/>
              <w:right w:w="15" w:type="dxa"/>
            </w:tcMar>
            <w:vAlign w:val="center"/>
            <w:hideMark/>
          </w:tcPr>
          <w:p w14:paraId="2639C630"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1174E8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14.0%</w:t>
            </w:r>
          </w:p>
        </w:tc>
        <w:tc>
          <w:tcPr>
            <w:tcW w:w="360" w:type="dxa"/>
            <w:shd w:val="clear" w:color="auto" w:fill="auto"/>
            <w:tcMar>
              <w:top w:w="15" w:type="dxa"/>
              <w:left w:w="15" w:type="dxa"/>
              <w:bottom w:w="0" w:type="dxa"/>
              <w:right w:w="15" w:type="dxa"/>
            </w:tcMar>
            <w:vAlign w:val="center"/>
            <w:hideMark/>
          </w:tcPr>
          <w:p w14:paraId="4D1386E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2BB0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11.6%</w:t>
            </w:r>
          </w:p>
        </w:tc>
        <w:tc>
          <w:tcPr>
            <w:tcW w:w="360" w:type="dxa"/>
            <w:shd w:val="clear" w:color="auto" w:fill="auto"/>
            <w:tcMar>
              <w:top w:w="15" w:type="dxa"/>
              <w:left w:w="15" w:type="dxa"/>
              <w:bottom w:w="0" w:type="dxa"/>
              <w:right w:w="15" w:type="dxa"/>
            </w:tcMar>
            <w:vAlign w:val="center"/>
            <w:hideMark/>
          </w:tcPr>
          <w:p w14:paraId="0425A56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3464D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15.9%</w:t>
            </w:r>
          </w:p>
        </w:tc>
        <w:tc>
          <w:tcPr>
            <w:tcW w:w="360" w:type="dxa"/>
            <w:shd w:val="clear" w:color="auto" w:fill="auto"/>
            <w:tcMar>
              <w:top w:w="15" w:type="dxa"/>
              <w:left w:w="15" w:type="dxa"/>
              <w:bottom w:w="0" w:type="dxa"/>
              <w:right w:w="15" w:type="dxa"/>
            </w:tcMar>
            <w:vAlign w:val="center"/>
            <w:hideMark/>
          </w:tcPr>
          <w:p w14:paraId="2B176BD1"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3C8FFC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15.2%</w:t>
            </w:r>
          </w:p>
        </w:tc>
        <w:tc>
          <w:tcPr>
            <w:tcW w:w="434" w:type="dxa"/>
            <w:shd w:val="clear" w:color="auto" w:fill="auto"/>
            <w:tcMar>
              <w:top w:w="15" w:type="dxa"/>
              <w:left w:w="15" w:type="dxa"/>
              <w:bottom w:w="0" w:type="dxa"/>
              <w:right w:w="15" w:type="dxa"/>
            </w:tcMar>
            <w:vAlign w:val="center"/>
            <w:hideMark/>
          </w:tcPr>
          <w:p w14:paraId="7AD07B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2914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13.9%</w:t>
            </w:r>
          </w:p>
        </w:tc>
        <w:tc>
          <w:tcPr>
            <w:tcW w:w="489" w:type="dxa"/>
            <w:shd w:val="clear" w:color="auto" w:fill="auto"/>
            <w:tcMar>
              <w:top w:w="15" w:type="dxa"/>
              <w:left w:w="15" w:type="dxa"/>
              <w:bottom w:w="0" w:type="dxa"/>
              <w:right w:w="15" w:type="dxa"/>
            </w:tcMar>
            <w:vAlign w:val="center"/>
            <w:hideMark/>
          </w:tcPr>
          <w:p w14:paraId="620ED2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ACCD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14.2%</w:t>
            </w:r>
          </w:p>
        </w:tc>
        <w:tc>
          <w:tcPr>
            <w:tcW w:w="360" w:type="dxa"/>
            <w:shd w:val="clear" w:color="auto" w:fill="auto"/>
            <w:tcMar>
              <w:top w:w="15" w:type="dxa"/>
              <w:left w:w="15" w:type="dxa"/>
              <w:bottom w:w="0" w:type="dxa"/>
              <w:right w:w="15" w:type="dxa"/>
            </w:tcMar>
            <w:vAlign w:val="center"/>
            <w:hideMark/>
          </w:tcPr>
          <w:p w14:paraId="194A64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D4FE98A" w14:textId="77777777" w:rsidTr="0058731B">
        <w:trPr>
          <w:trHeight w:val="300"/>
        </w:trPr>
        <w:tc>
          <w:tcPr>
            <w:tcW w:w="1406" w:type="dxa"/>
            <w:vMerge/>
            <w:vAlign w:val="center"/>
            <w:hideMark/>
          </w:tcPr>
          <w:p w14:paraId="3599C23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6BC27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5B412E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679" w:type="dxa"/>
            <w:shd w:val="clear" w:color="auto" w:fill="auto"/>
            <w:tcMar>
              <w:top w:w="15" w:type="dxa"/>
              <w:left w:w="15" w:type="dxa"/>
              <w:bottom w:w="0" w:type="dxa"/>
              <w:right w:w="15" w:type="dxa"/>
            </w:tcMar>
            <w:vAlign w:val="center"/>
            <w:hideMark/>
          </w:tcPr>
          <w:p w14:paraId="6EA5B8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w:t>
            </w:r>
          </w:p>
        </w:tc>
        <w:tc>
          <w:tcPr>
            <w:tcW w:w="360" w:type="dxa"/>
            <w:shd w:val="clear" w:color="auto" w:fill="auto"/>
            <w:tcMar>
              <w:top w:w="15" w:type="dxa"/>
              <w:left w:w="15" w:type="dxa"/>
              <w:bottom w:w="0" w:type="dxa"/>
              <w:right w:w="15" w:type="dxa"/>
            </w:tcMar>
            <w:vAlign w:val="center"/>
            <w:hideMark/>
          </w:tcPr>
          <w:p w14:paraId="669144C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0839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4C860D4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B80A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287A829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EEFD4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360" w:type="dxa"/>
            <w:shd w:val="clear" w:color="auto" w:fill="auto"/>
            <w:tcMar>
              <w:top w:w="15" w:type="dxa"/>
              <w:left w:w="15" w:type="dxa"/>
              <w:bottom w:w="0" w:type="dxa"/>
              <w:right w:w="15" w:type="dxa"/>
            </w:tcMar>
            <w:vAlign w:val="center"/>
            <w:hideMark/>
          </w:tcPr>
          <w:p w14:paraId="51B2A589"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4D8569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434" w:type="dxa"/>
            <w:shd w:val="clear" w:color="auto" w:fill="auto"/>
            <w:tcMar>
              <w:top w:w="15" w:type="dxa"/>
              <w:left w:w="15" w:type="dxa"/>
              <w:bottom w:w="0" w:type="dxa"/>
              <w:right w:w="15" w:type="dxa"/>
            </w:tcMar>
            <w:vAlign w:val="center"/>
            <w:hideMark/>
          </w:tcPr>
          <w:p w14:paraId="123FD3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B4A3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w:t>
            </w:r>
          </w:p>
        </w:tc>
        <w:tc>
          <w:tcPr>
            <w:tcW w:w="489" w:type="dxa"/>
            <w:shd w:val="clear" w:color="auto" w:fill="auto"/>
            <w:tcMar>
              <w:top w:w="15" w:type="dxa"/>
              <w:left w:w="15" w:type="dxa"/>
              <w:bottom w:w="0" w:type="dxa"/>
              <w:right w:w="15" w:type="dxa"/>
            </w:tcMar>
            <w:vAlign w:val="center"/>
            <w:hideMark/>
          </w:tcPr>
          <w:p w14:paraId="6DE777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EFFF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360" w:type="dxa"/>
            <w:shd w:val="clear" w:color="auto" w:fill="auto"/>
            <w:tcMar>
              <w:top w:w="15" w:type="dxa"/>
              <w:left w:w="15" w:type="dxa"/>
              <w:bottom w:w="0" w:type="dxa"/>
              <w:right w:w="15" w:type="dxa"/>
            </w:tcMar>
            <w:vAlign w:val="center"/>
            <w:hideMark/>
          </w:tcPr>
          <w:p w14:paraId="091D8A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4F11C5D" w14:textId="77777777" w:rsidTr="0058731B">
        <w:trPr>
          <w:trHeight w:val="300"/>
        </w:trPr>
        <w:tc>
          <w:tcPr>
            <w:tcW w:w="1406" w:type="dxa"/>
            <w:vMerge/>
            <w:vAlign w:val="center"/>
            <w:hideMark/>
          </w:tcPr>
          <w:p w14:paraId="0DBF421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D57B9A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297A56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679" w:type="dxa"/>
            <w:shd w:val="clear" w:color="auto" w:fill="auto"/>
            <w:tcMar>
              <w:top w:w="15" w:type="dxa"/>
              <w:left w:w="15" w:type="dxa"/>
              <w:bottom w:w="0" w:type="dxa"/>
              <w:right w:w="15" w:type="dxa"/>
            </w:tcMar>
            <w:vAlign w:val="center"/>
            <w:hideMark/>
          </w:tcPr>
          <w:p w14:paraId="5556FDB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055052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8991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360" w:type="dxa"/>
            <w:shd w:val="clear" w:color="auto" w:fill="auto"/>
            <w:tcMar>
              <w:top w:w="15" w:type="dxa"/>
              <w:left w:w="15" w:type="dxa"/>
              <w:bottom w:w="0" w:type="dxa"/>
              <w:right w:w="15" w:type="dxa"/>
            </w:tcMar>
            <w:vAlign w:val="center"/>
            <w:hideMark/>
          </w:tcPr>
          <w:p w14:paraId="398DB85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CE508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49848A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CD220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2434D09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3437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434" w:type="dxa"/>
            <w:shd w:val="clear" w:color="auto" w:fill="auto"/>
            <w:tcMar>
              <w:top w:w="15" w:type="dxa"/>
              <w:left w:w="15" w:type="dxa"/>
              <w:bottom w:w="0" w:type="dxa"/>
              <w:right w:w="15" w:type="dxa"/>
            </w:tcMar>
            <w:vAlign w:val="center"/>
            <w:hideMark/>
          </w:tcPr>
          <w:p w14:paraId="034618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3885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A67AF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C058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w:t>
            </w:r>
          </w:p>
        </w:tc>
        <w:tc>
          <w:tcPr>
            <w:tcW w:w="360" w:type="dxa"/>
            <w:shd w:val="clear" w:color="auto" w:fill="auto"/>
            <w:tcMar>
              <w:top w:w="15" w:type="dxa"/>
              <w:left w:w="15" w:type="dxa"/>
              <w:bottom w:w="0" w:type="dxa"/>
              <w:right w:w="15" w:type="dxa"/>
            </w:tcMar>
            <w:vAlign w:val="center"/>
            <w:hideMark/>
          </w:tcPr>
          <w:p w14:paraId="6C1FA4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954A9DB" w14:textId="77777777" w:rsidTr="0058731B">
        <w:trPr>
          <w:trHeight w:val="300"/>
        </w:trPr>
        <w:tc>
          <w:tcPr>
            <w:tcW w:w="1406" w:type="dxa"/>
            <w:vMerge/>
            <w:vAlign w:val="center"/>
            <w:hideMark/>
          </w:tcPr>
          <w:p w14:paraId="00D9E57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243E8B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42442F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CD067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21B4AD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12AF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3E7D29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8763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7FFC04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980E4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0DC00B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1530E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F0294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10964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07196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96C5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33592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CDE72ED" w14:textId="77777777" w:rsidTr="0058731B">
        <w:trPr>
          <w:trHeight w:val="300"/>
        </w:trPr>
        <w:tc>
          <w:tcPr>
            <w:tcW w:w="1406" w:type="dxa"/>
            <w:vMerge/>
            <w:vAlign w:val="center"/>
            <w:hideMark/>
          </w:tcPr>
          <w:p w14:paraId="20052E5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1D0B70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3F092F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5E658E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920569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A60E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57FBC7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6F3F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D5E3E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693F1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4962F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B915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7772F7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7B89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E44C8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CAEE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71CF4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5C0CCD5" w14:textId="77777777" w:rsidTr="0058731B">
        <w:trPr>
          <w:trHeight w:val="300"/>
        </w:trPr>
        <w:tc>
          <w:tcPr>
            <w:tcW w:w="1406" w:type="dxa"/>
            <w:vMerge w:val="restart"/>
            <w:shd w:val="clear" w:color="auto" w:fill="auto"/>
            <w:tcMar>
              <w:top w:w="15" w:type="dxa"/>
              <w:left w:w="15" w:type="dxa"/>
              <w:bottom w:w="0" w:type="dxa"/>
              <w:right w:w="15" w:type="dxa"/>
            </w:tcMar>
            <w:hideMark/>
          </w:tcPr>
          <w:p w14:paraId="7CEBE6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Q107a I now feel more positive towards people from different backgrounds to myself - Agreement with statement (net)</w:t>
            </w:r>
          </w:p>
        </w:tc>
        <w:tc>
          <w:tcPr>
            <w:tcW w:w="1746" w:type="dxa"/>
            <w:shd w:val="clear" w:color="auto" w:fill="auto"/>
            <w:tcMar>
              <w:top w:w="15" w:type="dxa"/>
              <w:left w:w="15" w:type="dxa"/>
              <w:bottom w:w="0" w:type="dxa"/>
              <w:right w:w="15" w:type="dxa"/>
            </w:tcMar>
            <w:hideMark/>
          </w:tcPr>
          <w:p w14:paraId="00FC9E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76692F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84.8%</w:t>
            </w:r>
          </w:p>
        </w:tc>
        <w:tc>
          <w:tcPr>
            <w:tcW w:w="679" w:type="dxa"/>
            <w:shd w:val="clear" w:color="auto" w:fill="auto"/>
            <w:tcMar>
              <w:top w:w="15" w:type="dxa"/>
              <w:left w:w="15" w:type="dxa"/>
              <w:bottom w:w="0" w:type="dxa"/>
              <w:right w:w="15" w:type="dxa"/>
            </w:tcMar>
            <w:vAlign w:val="center"/>
            <w:hideMark/>
          </w:tcPr>
          <w:p w14:paraId="3C4D60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83.0%</w:t>
            </w:r>
          </w:p>
        </w:tc>
        <w:tc>
          <w:tcPr>
            <w:tcW w:w="360" w:type="dxa"/>
            <w:shd w:val="clear" w:color="auto" w:fill="auto"/>
            <w:tcMar>
              <w:top w:w="15" w:type="dxa"/>
              <w:left w:w="15" w:type="dxa"/>
              <w:bottom w:w="0" w:type="dxa"/>
              <w:right w:w="15" w:type="dxa"/>
            </w:tcMar>
            <w:vAlign w:val="center"/>
            <w:hideMark/>
          </w:tcPr>
          <w:p w14:paraId="7F6FCC8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0749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86.0%</w:t>
            </w:r>
          </w:p>
        </w:tc>
        <w:tc>
          <w:tcPr>
            <w:tcW w:w="360" w:type="dxa"/>
            <w:shd w:val="clear" w:color="auto" w:fill="auto"/>
            <w:tcMar>
              <w:top w:w="15" w:type="dxa"/>
              <w:left w:w="15" w:type="dxa"/>
              <w:bottom w:w="0" w:type="dxa"/>
              <w:right w:w="15" w:type="dxa"/>
            </w:tcMar>
            <w:vAlign w:val="center"/>
            <w:hideMark/>
          </w:tcPr>
          <w:p w14:paraId="559B1B72"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3A78D8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88.4%</w:t>
            </w:r>
          </w:p>
        </w:tc>
        <w:tc>
          <w:tcPr>
            <w:tcW w:w="360" w:type="dxa"/>
            <w:shd w:val="clear" w:color="auto" w:fill="auto"/>
            <w:tcMar>
              <w:top w:w="15" w:type="dxa"/>
              <w:left w:w="15" w:type="dxa"/>
              <w:bottom w:w="0" w:type="dxa"/>
              <w:right w:w="15" w:type="dxa"/>
            </w:tcMar>
            <w:vAlign w:val="center"/>
            <w:hideMark/>
          </w:tcPr>
          <w:p w14:paraId="4926E73F"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74822B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84.1%</w:t>
            </w:r>
          </w:p>
        </w:tc>
        <w:tc>
          <w:tcPr>
            <w:tcW w:w="360" w:type="dxa"/>
            <w:shd w:val="clear" w:color="auto" w:fill="auto"/>
            <w:tcMar>
              <w:top w:w="15" w:type="dxa"/>
              <w:left w:w="15" w:type="dxa"/>
              <w:bottom w:w="0" w:type="dxa"/>
              <w:right w:w="15" w:type="dxa"/>
            </w:tcMar>
            <w:vAlign w:val="center"/>
            <w:hideMark/>
          </w:tcPr>
          <w:p w14:paraId="40DE430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BF48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84.8%</w:t>
            </w:r>
          </w:p>
        </w:tc>
        <w:tc>
          <w:tcPr>
            <w:tcW w:w="434" w:type="dxa"/>
            <w:shd w:val="clear" w:color="auto" w:fill="auto"/>
            <w:tcMar>
              <w:top w:w="15" w:type="dxa"/>
              <w:left w:w="15" w:type="dxa"/>
              <w:bottom w:w="0" w:type="dxa"/>
              <w:right w:w="15" w:type="dxa"/>
            </w:tcMar>
            <w:vAlign w:val="center"/>
            <w:hideMark/>
          </w:tcPr>
          <w:p w14:paraId="2A3EDD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D2A3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86.1%</w:t>
            </w:r>
          </w:p>
        </w:tc>
        <w:tc>
          <w:tcPr>
            <w:tcW w:w="489" w:type="dxa"/>
            <w:shd w:val="clear" w:color="auto" w:fill="auto"/>
            <w:tcMar>
              <w:top w:w="15" w:type="dxa"/>
              <w:left w:w="15" w:type="dxa"/>
              <w:bottom w:w="0" w:type="dxa"/>
              <w:right w:w="15" w:type="dxa"/>
            </w:tcMar>
            <w:vAlign w:val="center"/>
            <w:hideMark/>
          </w:tcPr>
          <w:p w14:paraId="53DA50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49D3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85.8%</w:t>
            </w:r>
          </w:p>
        </w:tc>
        <w:tc>
          <w:tcPr>
            <w:tcW w:w="360" w:type="dxa"/>
            <w:shd w:val="clear" w:color="auto" w:fill="auto"/>
            <w:tcMar>
              <w:top w:w="15" w:type="dxa"/>
              <w:left w:w="15" w:type="dxa"/>
              <w:bottom w:w="0" w:type="dxa"/>
              <w:right w:w="15" w:type="dxa"/>
            </w:tcMar>
            <w:vAlign w:val="center"/>
            <w:hideMark/>
          </w:tcPr>
          <w:p w14:paraId="203D2B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30EF512" w14:textId="77777777" w:rsidTr="0058731B">
        <w:trPr>
          <w:trHeight w:val="300"/>
        </w:trPr>
        <w:tc>
          <w:tcPr>
            <w:tcW w:w="1406" w:type="dxa"/>
            <w:vMerge/>
            <w:vAlign w:val="center"/>
            <w:hideMark/>
          </w:tcPr>
          <w:p w14:paraId="307EEA6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FF4831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32569A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15.2%</w:t>
            </w:r>
          </w:p>
        </w:tc>
        <w:tc>
          <w:tcPr>
            <w:tcW w:w="679" w:type="dxa"/>
            <w:shd w:val="clear" w:color="auto" w:fill="auto"/>
            <w:tcMar>
              <w:top w:w="15" w:type="dxa"/>
              <w:left w:w="15" w:type="dxa"/>
              <w:bottom w:w="0" w:type="dxa"/>
              <w:right w:w="15" w:type="dxa"/>
            </w:tcMar>
            <w:vAlign w:val="center"/>
            <w:hideMark/>
          </w:tcPr>
          <w:p w14:paraId="3F6DEA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17.0%</w:t>
            </w:r>
          </w:p>
        </w:tc>
        <w:tc>
          <w:tcPr>
            <w:tcW w:w="360" w:type="dxa"/>
            <w:shd w:val="clear" w:color="auto" w:fill="auto"/>
            <w:tcMar>
              <w:top w:w="15" w:type="dxa"/>
              <w:left w:w="15" w:type="dxa"/>
              <w:bottom w:w="0" w:type="dxa"/>
              <w:right w:w="15" w:type="dxa"/>
            </w:tcMar>
            <w:vAlign w:val="center"/>
            <w:hideMark/>
          </w:tcPr>
          <w:p w14:paraId="76CF2FC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0569BB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14.0%</w:t>
            </w:r>
          </w:p>
        </w:tc>
        <w:tc>
          <w:tcPr>
            <w:tcW w:w="360" w:type="dxa"/>
            <w:shd w:val="clear" w:color="auto" w:fill="auto"/>
            <w:tcMar>
              <w:top w:w="15" w:type="dxa"/>
              <w:left w:w="15" w:type="dxa"/>
              <w:bottom w:w="0" w:type="dxa"/>
              <w:right w:w="15" w:type="dxa"/>
            </w:tcMar>
            <w:vAlign w:val="center"/>
            <w:hideMark/>
          </w:tcPr>
          <w:p w14:paraId="4444D9C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63E4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11.6%</w:t>
            </w:r>
          </w:p>
        </w:tc>
        <w:tc>
          <w:tcPr>
            <w:tcW w:w="360" w:type="dxa"/>
            <w:shd w:val="clear" w:color="auto" w:fill="auto"/>
            <w:tcMar>
              <w:top w:w="15" w:type="dxa"/>
              <w:left w:w="15" w:type="dxa"/>
              <w:bottom w:w="0" w:type="dxa"/>
              <w:right w:w="15" w:type="dxa"/>
            </w:tcMar>
            <w:vAlign w:val="center"/>
            <w:hideMark/>
          </w:tcPr>
          <w:p w14:paraId="333E7B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F1B1B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15.9%</w:t>
            </w:r>
          </w:p>
        </w:tc>
        <w:tc>
          <w:tcPr>
            <w:tcW w:w="360" w:type="dxa"/>
            <w:shd w:val="clear" w:color="auto" w:fill="auto"/>
            <w:tcMar>
              <w:top w:w="15" w:type="dxa"/>
              <w:left w:w="15" w:type="dxa"/>
              <w:bottom w:w="0" w:type="dxa"/>
              <w:right w:w="15" w:type="dxa"/>
            </w:tcMar>
            <w:vAlign w:val="center"/>
            <w:hideMark/>
          </w:tcPr>
          <w:p w14:paraId="4E026DEE"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4E401D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15.2%</w:t>
            </w:r>
          </w:p>
        </w:tc>
        <w:tc>
          <w:tcPr>
            <w:tcW w:w="434" w:type="dxa"/>
            <w:shd w:val="clear" w:color="auto" w:fill="auto"/>
            <w:tcMar>
              <w:top w:w="15" w:type="dxa"/>
              <w:left w:w="15" w:type="dxa"/>
              <w:bottom w:w="0" w:type="dxa"/>
              <w:right w:w="15" w:type="dxa"/>
            </w:tcMar>
            <w:vAlign w:val="center"/>
            <w:hideMark/>
          </w:tcPr>
          <w:p w14:paraId="0CB6A4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CD3B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13.9%</w:t>
            </w:r>
          </w:p>
        </w:tc>
        <w:tc>
          <w:tcPr>
            <w:tcW w:w="489" w:type="dxa"/>
            <w:shd w:val="clear" w:color="auto" w:fill="auto"/>
            <w:tcMar>
              <w:top w:w="15" w:type="dxa"/>
              <w:left w:w="15" w:type="dxa"/>
              <w:bottom w:w="0" w:type="dxa"/>
              <w:right w:w="15" w:type="dxa"/>
            </w:tcMar>
            <w:vAlign w:val="center"/>
            <w:hideMark/>
          </w:tcPr>
          <w:p w14:paraId="3D6196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D7E4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14.2%</w:t>
            </w:r>
          </w:p>
        </w:tc>
        <w:tc>
          <w:tcPr>
            <w:tcW w:w="360" w:type="dxa"/>
            <w:shd w:val="clear" w:color="auto" w:fill="auto"/>
            <w:tcMar>
              <w:top w:w="15" w:type="dxa"/>
              <w:left w:w="15" w:type="dxa"/>
              <w:bottom w:w="0" w:type="dxa"/>
              <w:right w:w="15" w:type="dxa"/>
            </w:tcMar>
            <w:vAlign w:val="center"/>
            <w:hideMark/>
          </w:tcPr>
          <w:p w14:paraId="6C5E27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A03986E" w14:textId="77777777" w:rsidTr="0058731B">
        <w:trPr>
          <w:trHeight w:val="300"/>
        </w:trPr>
        <w:tc>
          <w:tcPr>
            <w:tcW w:w="1406" w:type="dxa"/>
            <w:vMerge/>
            <w:vAlign w:val="center"/>
            <w:hideMark/>
          </w:tcPr>
          <w:p w14:paraId="1FDCB1A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097D56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0BE23D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170D2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04F006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D03D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CDAE04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D9DF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856789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85CE0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E147F5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36744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BB0D0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4000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76717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0753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9220A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E47F7CF" w14:textId="77777777" w:rsidTr="0058731B">
        <w:trPr>
          <w:trHeight w:val="480"/>
        </w:trPr>
        <w:tc>
          <w:tcPr>
            <w:tcW w:w="1406" w:type="dxa"/>
            <w:vMerge/>
            <w:vAlign w:val="center"/>
            <w:hideMark/>
          </w:tcPr>
          <w:p w14:paraId="26FB99A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D41EEB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056F96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4EFA8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9257A5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D413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BEA09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81CC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A7EBE6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B5B7C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FD2F9E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C969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8D223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A3E9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B39F7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CA83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92D69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B234A02" w14:textId="77777777" w:rsidTr="0058731B">
        <w:trPr>
          <w:trHeight w:val="300"/>
        </w:trPr>
        <w:tc>
          <w:tcPr>
            <w:tcW w:w="1406" w:type="dxa"/>
            <w:vMerge w:val="restart"/>
            <w:shd w:val="clear" w:color="auto" w:fill="auto"/>
            <w:tcMar>
              <w:top w:w="15" w:type="dxa"/>
              <w:left w:w="15" w:type="dxa"/>
              <w:bottom w:w="0" w:type="dxa"/>
              <w:right w:w="15" w:type="dxa"/>
            </w:tcMar>
            <w:hideMark/>
          </w:tcPr>
          <w:p w14:paraId="09FAA56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Q107b I got a chance to develop skills which will be more useful to me in the future - Agreement with statement</w:t>
            </w:r>
          </w:p>
        </w:tc>
        <w:tc>
          <w:tcPr>
            <w:tcW w:w="1746" w:type="dxa"/>
            <w:shd w:val="clear" w:color="auto" w:fill="auto"/>
            <w:tcMar>
              <w:top w:w="15" w:type="dxa"/>
              <w:left w:w="15" w:type="dxa"/>
              <w:bottom w:w="0" w:type="dxa"/>
              <w:right w:w="15" w:type="dxa"/>
            </w:tcMar>
            <w:hideMark/>
          </w:tcPr>
          <w:p w14:paraId="6FA92FA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4895C0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44.0%</w:t>
            </w:r>
          </w:p>
        </w:tc>
        <w:tc>
          <w:tcPr>
            <w:tcW w:w="679" w:type="dxa"/>
            <w:shd w:val="clear" w:color="auto" w:fill="auto"/>
            <w:tcMar>
              <w:top w:w="15" w:type="dxa"/>
              <w:left w:w="15" w:type="dxa"/>
              <w:bottom w:w="0" w:type="dxa"/>
              <w:right w:w="15" w:type="dxa"/>
            </w:tcMar>
            <w:vAlign w:val="center"/>
            <w:hideMark/>
          </w:tcPr>
          <w:p w14:paraId="33F7AC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40.5%</w:t>
            </w:r>
          </w:p>
        </w:tc>
        <w:tc>
          <w:tcPr>
            <w:tcW w:w="360" w:type="dxa"/>
            <w:shd w:val="clear" w:color="auto" w:fill="auto"/>
            <w:tcMar>
              <w:top w:w="15" w:type="dxa"/>
              <w:left w:w="15" w:type="dxa"/>
              <w:bottom w:w="0" w:type="dxa"/>
              <w:right w:w="15" w:type="dxa"/>
            </w:tcMar>
            <w:vAlign w:val="center"/>
            <w:hideMark/>
          </w:tcPr>
          <w:p w14:paraId="3FA8D6D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460B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46.1%</w:t>
            </w:r>
          </w:p>
        </w:tc>
        <w:tc>
          <w:tcPr>
            <w:tcW w:w="360" w:type="dxa"/>
            <w:shd w:val="clear" w:color="auto" w:fill="auto"/>
            <w:tcMar>
              <w:top w:w="15" w:type="dxa"/>
              <w:left w:w="15" w:type="dxa"/>
              <w:bottom w:w="0" w:type="dxa"/>
              <w:right w:w="15" w:type="dxa"/>
            </w:tcMar>
            <w:vAlign w:val="center"/>
            <w:hideMark/>
          </w:tcPr>
          <w:p w14:paraId="59449AE7"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37F769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50.5%</w:t>
            </w:r>
          </w:p>
        </w:tc>
        <w:tc>
          <w:tcPr>
            <w:tcW w:w="360" w:type="dxa"/>
            <w:shd w:val="clear" w:color="auto" w:fill="auto"/>
            <w:tcMar>
              <w:top w:w="15" w:type="dxa"/>
              <w:left w:w="15" w:type="dxa"/>
              <w:bottom w:w="0" w:type="dxa"/>
              <w:right w:w="15" w:type="dxa"/>
            </w:tcMar>
            <w:vAlign w:val="center"/>
            <w:hideMark/>
          </w:tcPr>
          <w:p w14:paraId="29A6C8E4"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7E75A3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42.2%</w:t>
            </w:r>
          </w:p>
        </w:tc>
        <w:tc>
          <w:tcPr>
            <w:tcW w:w="360" w:type="dxa"/>
            <w:shd w:val="clear" w:color="auto" w:fill="auto"/>
            <w:tcMar>
              <w:top w:w="15" w:type="dxa"/>
              <w:left w:w="15" w:type="dxa"/>
              <w:bottom w:w="0" w:type="dxa"/>
              <w:right w:w="15" w:type="dxa"/>
            </w:tcMar>
            <w:vAlign w:val="center"/>
            <w:hideMark/>
          </w:tcPr>
          <w:p w14:paraId="02207CC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6062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43.5%</w:t>
            </w:r>
          </w:p>
        </w:tc>
        <w:tc>
          <w:tcPr>
            <w:tcW w:w="434" w:type="dxa"/>
            <w:shd w:val="clear" w:color="auto" w:fill="auto"/>
            <w:tcMar>
              <w:top w:w="15" w:type="dxa"/>
              <w:left w:w="15" w:type="dxa"/>
              <w:bottom w:w="0" w:type="dxa"/>
              <w:right w:w="15" w:type="dxa"/>
            </w:tcMar>
            <w:vAlign w:val="center"/>
            <w:hideMark/>
          </w:tcPr>
          <w:p w14:paraId="13C19B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6A67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45.8%</w:t>
            </w:r>
          </w:p>
        </w:tc>
        <w:tc>
          <w:tcPr>
            <w:tcW w:w="489" w:type="dxa"/>
            <w:shd w:val="clear" w:color="auto" w:fill="auto"/>
            <w:tcMar>
              <w:top w:w="15" w:type="dxa"/>
              <w:left w:w="15" w:type="dxa"/>
              <w:bottom w:w="0" w:type="dxa"/>
              <w:right w:w="15" w:type="dxa"/>
            </w:tcMar>
            <w:vAlign w:val="center"/>
            <w:hideMark/>
          </w:tcPr>
          <w:p w14:paraId="5E092A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BE6E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46.3%</w:t>
            </w:r>
          </w:p>
        </w:tc>
        <w:tc>
          <w:tcPr>
            <w:tcW w:w="360" w:type="dxa"/>
            <w:shd w:val="clear" w:color="auto" w:fill="auto"/>
            <w:tcMar>
              <w:top w:w="15" w:type="dxa"/>
              <w:left w:w="15" w:type="dxa"/>
              <w:bottom w:w="0" w:type="dxa"/>
              <w:right w:w="15" w:type="dxa"/>
            </w:tcMar>
            <w:vAlign w:val="center"/>
            <w:hideMark/>
          </w:tcPr>
          <w:p w14:paraId="449675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0A5C482" w14:textId="77777777" w:rsidTr="0058731B">
        <w:trPr>
          <w:trHeight w:val="300"/>
        </w:trPr>
        <w:tc>
          <w:tcPr>
            <w:tcW w:w="1406" w:type="dxa"/>
            <w:vMerge/>
            <w:vAlign w:val="center"/>
            <w:hideMark/>
          </w:tcPr>
          <w:p w14:paraId="73DB1B2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7AD544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F86E8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43.8%</w:t>
            </w:r>
          </w:p>
        </w:tc>
        <w:tc>
          <w:tcPr>
            <w:tcW w:w="679" w:type="dxa"/>
            <w:shd w:val="clear" w:color="auto" w:fill="auto"/>
            <w:tcMar>
              <w:top w:w="15" w:type="dxa"/>
              <w:left w:w="15" w:type="dxa"/>
              <w:bottom w:w="0" w:type="dxa"/>
              <w:right w:w="15" w:type="dxa"/>
            </w:tcMar>
            <w:vAlign w:val="center"/>
            <w:hideMark/>
          </w:tcPr>
          <w:p w14:paraId="459C20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47.8%</w:t>
            </w:r>
          </w:p>
        </w:tc>
        <w:tc>
          <w:tcPr>
            <w:tcW w:w="360" w:type="dxa"/>
            <w:shd w:val="clear" w:color="auto" w:fill="auto"/>
            <w:tcMar>
              <w:top w:w="15" w:type="dxa"/>
              <w:left w:w="15" w:type="dxa"/>
              <w:bottom w:w="0" w:type="dxa"/>
              <w:right w:w="15" w:type="dxa"/>
            </w:tcMar>
            <w:vAlign w:val="center"/>
            <w:hideMark/>
          </w:tcPr>
          <w:p w14:paraId="11961B5F"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46A4D0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41.3%</w:t>
            </w:r>
          </w:p>
        </w:tc>
        <w:tc>
          <w:tcPr>
            <w:tcW w:w="360" w:type="dxa"/>
            <w:shd w:val="clear" w:color="auto" w:fill="auto"/>
            <w:tcMar>
              <w:top w:w="15" w:type="dxa"/>
              <w:left w:w="15" w:type="dxa"/>
              <w:bottom w:w="0" w:type="dxa"/>
              <w:right w:w="15" w:type="dxa"/>
            </w:tcMar>
            <w:vAlign w:val="center"/>
            <w:hideMark/>
          </w:tcPr>
          <w:p w14:paraId="3BDD837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08AB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39.8%</w:t>
            </w:r>
          </w:p>
        </w:tc>
        <w:tc>
          <w:tcPr>
            <w:tcW w:w="360" w:type="dxa"/>
            <w:shd w:val="clear" w:color="auto" w:fill="auto"/>
            <w:tcMar>
              <w:top w:w="15" w:type="dxa"/>
              <w:left w:w="15" w:type="dxa"/>
              <w:bottom w:w="0" w:type="dxa"/>
              <w:right w:w="15" w:type="dxa"/>
            </w:tcMar>
            <w:vAlign w:val="center"/>
            <w:hideMark/>
          </w:tcPr>
          <w:p w14:paraId="33969DC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4300B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44.8%</w:t>
            </w:r>
          </w:p>
        </w:tc>
        <w:tc>
          <w:tcPr>
            <w:tcW w:w="360" w:type="dxa"/>
            <w:shd w:val="clear" w:color="auto" w:fill="auto"/>
            <w:tcMar>
              <w:top w:w="15" w:type="dxa"/>
              <w:left w:w="15" w:type="dxa"/>
              <w:bottom w:w="0" w:type="dxa"/>
              <w:right w:w="15" w:type="dxa"/>
            </w:tcMar>
            <w:vAlign w:val="center"/>
            <w:hideMark/>
          </w:tcPr>
          <w:p w14:paraId="322B766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486B22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44.0%</w:t>
            </w:r>
          </w:p>
        </w:tc>
        <w:tc>
          <w:tcPr>
            <w:tcW w:w="434" w:type="dxa"/>
            <w:shd w:val="clear" w:color="auto" w:fill="auto"/>
            <w:tcMar>
              <w:top w:w="15" w:type="dxa"/>
              <w:left w:w="15" w:type="dxa"/>
              <w:bottom w:w="0" w:type="dxa"/>
              <w:right w:w="15" w:type="dxa"/>
            </w:tcMar>
            <w:vAlign w:val="center"/>
            <w:hideMark/>
          </w:tcPr>
          <w:p w14:paraId="51284E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4E80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44.2%</w:t>
            </w:r>
          </w:p>
        </w:tc>
        <w:tc>
          <w:tcPr>
            <w:tcW w:w="489" w:type="dxa"/>
            <w:shd w:val="clear" w:color="auto" w:fill="auto"/>
            <w:tcMar>
              <w:top w:w="15" w:type="dxa"/>
              <w:left w:w="15" w:type="dxa"/>
              <w:bottom w:w="0" w:type="dxa"/>
              <w:right w:w="15" w:type="dxa"/>
            </w:tcMar>
            <w:vAlign w:val="center"/>
            <w:hideMark/>
          </w:tcPr>
          <w:p w14:paraId="68A1E8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73CA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45.2%</w:t>
            </w:r>
          </w:p>
        </w:tc>
        <w:tc>
          <w:tcPr>
            <w:tcW w:w="360" w:type="dxa"/>
            <w:shd w:val="clear" w:color="auto" w:fill="auto"/>
            <w:tcMar>
              <w:top w:w="15" w:type="dxa"/>
              <w:left w:w="15" w:type="dxa"/>
              <w:bottom w:w="0" w:type="dxa"/>
              <w:right w:w="15" w:type="dxa"/>
            </w:tcMar>
            <w:vAlign w:val="center"/>
            <w:hideMark/>
          </w:tcPr>
          <w:p w14:paraId="431AA7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3D6B65A" w14:textId="77777777" w:rsidTr="0058731B">
        <w:trPr>
          <w:trHeight w:val="300"/>
        </w:trPr>
        <w:tc>
          <w:tcPr>
            <w:tcW w:w="1406" w:type="dxa"/>
            <w:vMerge/>
            <w:vAlign w:val="center"/>
            <w:hideMark/>
          </w:tcPr>
          <w:p w14:paraId="2270B48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8CA57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659B80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w:t>
            </w:r>
          </w:p>
        </w:tc>
        <w:tc>
          <w:tcPr>
            <w:tcW w:w="679" w:type="dxa"/>
            <w:shd w:val="clear" w:color="auto" w:fill="auto"/>
            <w:tcMar>
              <w:top w:w="15" w:type="dxa"/>
              <w:left w:w="15" w:type="dxa"/>
              <w:bottom w:w="0" w:type="dxa"/>
              <w:right w:w="15" w:type="dxa"/>
            </w:tcMar>
            <w:vAlign w:val="center"/>
            <w:hideMark/>
          </w:tcPr>
          <w:p w14:paraId="19A450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360" w:type="dxa"/>
            <w:shd w:val="clear" w:color="auto" w:fill="auto"/>
            <w:tcMar>
              <w:top w:w="15" w:type="dxa"/>
              <w:left w:w="15" w:type="dxa"/>
              <w:bottom w:w="0" w:type="dxa"/>
              <w:right w:w="15" w:type="dxa"/>
            </w:tcMar>
            <w:vAlign w:val="center"/>
            <w:hideMark/>
          </w:tcPr>
          <w:p w14:paraId="4FAE4E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11C2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360" w:type="dxa"/>
            <w:shd w:val="clear" w:color="auto" w:fill="auto"/>
            <w:tcMar>
              <w:top w:w="15" w:type="dxa"/>
              <w:left w:w="15" w:type="dxa"/>
              <w:bottom w:w="0" w:type="dxa"/>
              <w:right w:w="15" w:type="dxa"/>
            </w:tcMar>
            <w:vAlign w:val="center"/>
            <w:hideMark/>
          </w:tcPr>
          <w:p w14:paraId="5D6CD76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9032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w:t>
            </w:r>
          </w:p>
        </w:tc>
        <w:tc>
          <w:tcPr>
            <w:tcW w:w="360" w:type="dxa"/>
            <w:shd w:val="clear" w:color="auto" w:fill="auto"/>
            <w:tcMar>
              <w:top w:w="15" w:type="dxa"/>
              <w:left w:w="15" w:type="dxa"/>
              <w:bottom w:w="0" w:type="dxa"/>
              <w:right w:w="15" w:type="dxa"/>
            </w:tcMar>
            <w:vAlign w:val="center"/>
            <w:hideMark/>
          </w:tcPr>
          <w:p w14:paraId="3DEE5F8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CD357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w:t>
            </w:r>
          </w:p>
        </w:tc>
        <w:tc>
          <w:tcPr>
            <w:tcW w:w="360" w:type="dxa"/>
            <w:shd w:val="clear" w:color="auto" w:fill="auto"/>
            <w:tcMar>
              <w:top w:w="15" w:type="dxa"/>
              <w:left w:w="15" w:type="dxa"/>
              <w:bottom w:w="0" w:type="dxa"/>
              <w:right w:w="15" w:type="dxa"/>
            </w:tcMar>
            <w:vAlign w:val="center"/>
            <w:hideMark/>
          </w:tcPr>
          <w:p w14:paraId="52C8BA4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799E19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434" w:type="dxa"/>
            <w:shd w:val="clear" w:color="auto" w:fill="auto"/>
            <w:tcMar>
              <w:top w:w="15" w:type="dxa"/>
              <w:left w:w="15" w:type="dxa"/>
              <w:bottom w:w="0" w:type="dxa"/>
              <w:right w:w="15" w:type="dxa"/>
            </w:tcMar>
            <w:vAlign w:val="center"/>
            <w:hideMark/>
          </w:tcPr>
          <w:p w14:paraId="4147B4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DA0C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489" w:type="dxa"/>
            <w:shd w:val="clear" w:color="auto" w:fill="auto"/>
            <w:tcMar>
              <w:top w:w="15" w:type="dxa"/>
              <w:left w:w="15" w:type="dxa"/>
              <w:bottom w:w="0" w:type="dxa"/>
              <w:right w:w="15" w:type="dxa"/>
            </w:tcMar>
            <w:vAlign w:val="center"/>
            <w:hideMark/>
          </w:tcPr>
          <w:p w14:paraId="2615FF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FC4C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5.7%</w:t>
            </w:r>
          </w:p>
        </w:tc>
        <w:tc>
          <w:tcPr>
            <w:tcW w:w="360" w:type="dxa"/>
            <w:shd w:val="clear" w:color="auto" w:fill="auto"/>
            <w:tcMar>
              <w:top w:w="15" w:type="dxa"/>
              <w:left w:w="15" w:type="dxa"/>
              <w:bottom w:w="0" w:type="dxa"/>
              <w:right w:w="15" w:type="dxa"/>
            </w:tcMar>
            <w:vAlign w:val="center"/>
            <w:hideMark/>
          </w:tcPr>
          <w:p w14:paraId="4E007D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B855DD5" w14:textId="77777777" w:rsidTr="0058731B">
        <w:trPr>
          <w:trHeight w:val="300"/>
        </w:trPr>
        <w:tc>
          <w:tcPr>
            <w:tcW w:w="1406" w:type="dxa"/>
            <w:vMerge/>
            <w:vAlign w:val="center"/>
            <w:hideMark/>
          </w:tcPr>
          <w:p w14:paraId="5F1E527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94D984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20D7FD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679" w:type="dxa"/>
            <w:shd w:val="clear" w:color="auto" w:fill="auto"/>
            <w:tcMar>
              <w:top w:w="15" w:type="dxa"/>
              <w:left w:w="15" w:type="dxa"/>
              <w:bottom w:w="0" w:type="dxa"/>
              <w:right w:w="15" w:type="dxa"/>
            </w:tcMar>
            <w:vAlign w:val="center"/>
            <w:hideMark/>
          </w:tcPr>
          <w:p w14:paraId="1918FE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w:t>
            </w:r>
          </w:p>
        </w:tc>
        <w:tc>
          <w:tcPr>
            <w:tcW w:w="360" w:type="dxa"/>
            <w:shd w:val="clear" w:color="auto" w:fill="auto"/>
            <w:tcMar>
              <w:top w:w="15" w:type="dxa"/>
              <w:left w:w="15" w:type="dxa"/>
              <w:bottom w:w="0" w:type="dxa"/>
              <w:right w:w="15" w:type="dxa"/>
            </w:tcMar>
            <w:vAlign w:val="center"/>
            <w:hideMark/>
          </w:tcPr>
          <w:p w14:paraId="6ED5C8A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7F89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360" w:type="dxa"/>
            <w:shd w:val="clear" w:color="auto" w:fill="auto"/>
            <w:tcMar>
              <w:top w:w="15" w:type="dxa"/>
              <w:left w:w="15" w:type="dxa"/>
              <w:bottom w:w="0" w:type="dxa"/>
              <w:right w:w="15" w:type="dxa"/>
            </w:tcMar>
            <w:vAlign w:val="center"/>
            <w:hideMark/>
          </w:tcPr>
          <w:p w14:paraId="29C7336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0C8B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2E50A2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67577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w:t>
            </w:r>
          </w:p>
        </w:tc>
        <w:tc>
          <w:tcPr>
            <w:tcW w:w="360" w:type="dxa"/>
            <w:shd w:val="clear" w:color="auto" w:fill="auto"/>
            <w:tcMar>
              <w:top w:w="15" w:type="dxa"/>
              <w:left w:w="15" w:type="dxa"/>
              <w:bottom w:w="0" w:type="dxa"/>
              <w:right w:w="15" w:type="dxa"/>
            </w:tcMar>
            <w:vAlign w:val="center"/>
            <w:hideMark/>
          </w:tcPr>
          <w:p w14:paraId="4374C79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1A41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w:t>
            </w:r>
          </w:p>
        </w:tc>
        <w:tc>
          <w:tcPr>
            <w:tcW w:w="434" w:type="dxa"/>
            <w:shd w:val="clear" w:color="auto" w:fill="auto"/>
            <w:tcMar>
              <w:top w:w="15" w:type="dxa"/>
              <w:left w:w="15" w:type="dxa"/>
              <w:bottom w:w="0" w:type="dxa"/>
              <w:right w:w="15" w:type="dxa"/>
            </w:tcMar>
            <w:vAlign w:val="center"/>
            <w:hideMark/>
          </w:tcPr>
          <w:p w14:paraId="745759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09C0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4F3487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42F0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7C0FF7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91693A3" w14:textId="77777777" w:rsidTr="0058731B">
        <w:trPr>
          <w:trHeight w:val="300"/>
        </w:trPr>
        <w:tc>
          <w:tcPr>
            <w:tcW w:w="1406" w:type="dxa"/>
            <w:vMerge/>
            <w:vAlign w:val="center"/>
            <w:hideMark/>
          </w:tcPr>
          <w:p w14:paraId="166D592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C02A79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0CE3B4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679" w:type="dxa"/>
            <w:shd w:val="clear" w:color="auto" w:fill="auto"/>
            <w:tcMar>
              <w:top w:w="15" w:type="dxa"/>
              <w:left w:w="15" w:type="dxa"/>
              <w:bottom w:w="0" w:type="dxa"/>
              <w:right w:w="15" w:type="dxa"/>
            </w:tcMar>
            <w:vAlign w:val="center"/>
            <w:hideMark/>
          </w:tcPr>
          <w:p w14:paraId="1686F3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522D310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BF1E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01144E9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16B9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19E32FB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BA951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6998718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84810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434" w:type="dxa"/>
            <w:shd w:val="clear" w:color="auto" w:fill="auto"/>
            <w:tcMar>
              <w:top w:w="15" w:type="dxa"/>
              <w:left w:w="15" w:type="dxa"/>
              <w:bottom w:w="0" w:type="dxa"/>
              <w:right w:w="15" w:type="dxa"/>
            </w:tcMar>
            <w:vAlign w:val="center"/>
            <w:hideMark/>
          </w:tcPr>
          <w:p w14:paraId="1FB0AA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8F74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357816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F78F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665AEB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881D65B" w14:textId="77777777" w:rsidTr="0058731B">
        <w:trPr>
          <w:trHeight w:val="300"/>
        </w:trPr>
        <w:tc>
          <w:tcPr>
            <w:tcW w:w="1406" w:type="dxa"/>
            <w:vMerge/>
            <w:vAlign w:val="center"/>
            <w:hideMark/>
          </w:tcPr>
          <w:p w14:paraId="022AA9B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9BD684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32558E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73D7D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CF5B70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7B33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6800CE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7BDF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032373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17DBD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D62D9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A0CC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1E1B7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3DED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1DF70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EADE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45EEB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5F9D8E3" w14:textId="77777777" w:rsidTr="0058731B">
        <w:trPr>
          <w:trHeight w:val="300"/>
        </w:trPr>
        <w:tc>
          <w:tcPr>
            <w:tcW w:w="1406" w:type="dxa"/>
            <w:vMerge/>
            <w:vAlign w:val="center"/>
            <w:hideMark/>
          </w:tcPr>
          <w:p w14:paraId="18091F4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100AAF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01AAF7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6F177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8797F5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160A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9C280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B7B8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20B1C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151A7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892B8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5832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B999E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F65CC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F7190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2C2FA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D12D1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21D31E4" w14:textId="77777777" w:rsidTr="0058731B">
        <w:trPr>
          <w:trHeight w:val="300"/>
        </w:trPr>
        <w:tc>
          <w:tcPr>
            <w:tcW w:w="1406" w:type="dxa"/>
            <w:vMerge w:val="restart"/>
            <w:shd w:val="clear" w:color="auto" w:fill="auto"/>
            <w:tcMar>
              <w:top w:w="15" w:type="dxa"/>
              <w:left w:w="15" w:type="dxa"/>
              <w:bottom w:w="0" w:type="dxa"/>
              <w:right w:w="15" w:type="dxa"/>
            </w:tcMar>
            <w:hideMark/>
          </w:tcPr>
          <w:p w14:paraId="5D02214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Q107b I got a chance to develop skills which will be more useful to me in the future - Agreement with statement (net)</w:t>
            </w:r>
          </w:p>
        </w:tc>
        <w:tc>
          <w:tcPr>
            <w:tcW w:w="1746" w:type="dxa"/>
            <w:shd w:val="clear" w:color="auto" w:fill="auto"/>
            <w:tcMar>
              <w:top w:w="15" w:type="dxa"/>
              <w:left w:w="15" w:type="dxa"/>
              <w:bottom w:w="0" w:type="dxa"/>
              <w:right w:w="15" w:type="dxa"/>
            </w:tcMar>
            <w:hideMark/>
          </w:tcPr>
          <w:p w14:paraId="35C29B9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5D70B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91.8%</w:t>
            </w:r>
          </w:p>
        </w:tc>
        <w:tc>
          <w:tcPr>
            <w:tcW w:w="679" w:type="dxa"/>
            <w:shd w:val="clear" w:color="auto" w:fill="auto"/>
            <w:tcMar>
              <w:top w:w="15" w:type="dxa"/>
              <w:left w:w="15" w:type="dxa"/>
              <w:bottom w:w="0" w:type="dxa"/>
              <w:right w:w="15" w:type="dxa"/>
            </w:tcMar>
            <w:vAlign w:val="center"/>
            <w:hideMark/>
          </w:tcPr>
          <w:p w14:paraId="25E20B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91.7%</w:t>
            </w:r>
          </w:p>
        </w:tc>
        <w:tc>
          <w:tcPr>
            <w:tcW w:w="360" w:type="dxa"/>
            <w:shd w:val="clear" w:color="auto" w:fill="auto"/>
            <w:tcMar>
              <w:top w:w="15" w:type="dxa"/>
              <w:left w:w="15" w:type="dxa"/>
              <w:bottom w:w="0" w:type="dxa"/>
              <w:right w:w="15" w:type="dxa"/>
            </w:tcMar>
            <w:vAlign w:val="center"/>
            <w:hideMark/>
          </w:tcPr>
          <w:p w14:paraId="6BE2852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C1A19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91.7%</w:t>
            </w:r>
          </w:p>
        </w:tc>
        <w:tc>
          <w:tcPr>
            <w:tcW w:w="360" w:type="dxa"/>
            <w:shd w:val="clear" w:color="auto" w:fill="auto"/>
            <w:tcMar>
              <w:top w:w="15" w:type="dxa"/>
              <w:left w:w="15" w:type="dxa"/>
              <w:bottom w:w="0" w:type="dxa"/>
              <w:right w:w="15" w:type="dxa"/>
            </w:tcMar>
            <w:vAlign w:val="center"/>
            <w:hideMark/>
          </w:tcPr>
          <w:p w14:paraId="404F68A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16ED6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94.2%</w:t>
            </w:r>
          </w:p>
        </w:tc>
        <w:tc>
          <w:tcPr>
            <w:tcW w:w="360" w:type="dxa"/>
            <w:shd w:val="clear" w:color="auto" w:fill="auto"/>
            <w:tcMar>
              <w:top w:w="15" w:type="dxa"/>
              <w:left w:w="15" w:type="dxa"/>
              <w:bottom w:w="0" w:type="dxa"/>
              <w:right w:w="15" w:type="dxa"/>
            </w:tcMar>
            <w:vAlign w:val="center"/>
            <w:hideMark/>
          </w:tcPr>
          <w:p w14:paraId="54170644"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125852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90.9%</w:t>
            </w:r>
          </w:p>
        </w:tc>
        <w:tc>
          <w:tcPr>
            <w:tcW w:w="360" w:type="dxa"/>
            <w:shd w:val="clear" w:color="auto" w:fill="auto"/>
            <w:tcMar>
              <w:top w:w="15" w:type="dxa"/>
              <w:left w:w="15" w:type="dxa"/>
              <w:bottom w:w="0" w:type="dxa"/>
              <w:right w:w="15" w:type="dxa"/>
            </w:tcMar>
            <w:vAlign w:val="center"/>
            <w:hideMark/>
          </w:tcPr>
          <w:p w14:paraId="616091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B7AF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91.7%</w:t>
            </w:r>
          </w:p>
        </w:tc>
        <w:tc>
          <w:tcPr>
            <w:tcW w:w="434" w:type="dxa"/>
            <w:shd w:val="clear" w:color="auto" w:fill="auto"/>
            <w:tcMar>
              <w:top w:w="15" w:type="dxa"/>
              <w:left w:w="15" w:type="dxa"/>
              <w:bottom w:w="0" w:type="dxa"/>
              <w:right w:w="15" w:type="dxa"/>
            </w:tcMar>
            <w:vAlign w:val="center"/>
            <w:hideMark/>
          </w:tcPr>
          <w:p w14:paraId="31C854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5D7A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91.0%</w:t>
            </w:r>
          </w:p>
        </w:tc>
        <w:tc>
          <w:tcPr>
            <w:tcW w:w="489" w:type="dxa"/>
            <w:shd w:val="clear" w:color="auto" w:fill="auto"/>
            <w:tcMar>
              <w:top w:w="15" w:type="dxa"/>
              <w:left w:w="15" w:type="dxa"/>
              <w:bottom w:w="0" w:type="dxa"/>
              <w:right w:w="15" w:type="dxa"/>
            </w:tcMar>
            <w:vAlign w:val="center"/>
            <w:hideMark/>
          </w:tcPr>
          <w:p w14:paraId="363ECF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A433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94.3%</w:t>
            </w:r>
          </w:p>
        </w:tc>
        <w:tc>
          <w:tcPr>
            <w:tcW w:w="360" w:type="dxa"/>
            <w:shd w:val="clear" w:color="auto" w:fill="auto"/>
            <w:tcMar>
              <w:top w:w="15" w:type="dxa"/>
              <w:left w:w="15" w:type="dxa"/>
              <w:bottom w:w="0" w:type="dxa"/>
              <w:right w:w="15" w:type="dxa"/>
            </w:tcMar>
            <w:vAlign w:val="center"/>
            <w:hideMark/>
          </w:tcPr>
          <w:p w14:paraId="104F6D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8383830" w14:textId="77777777" w:rsidTr="0058731B">
        <w:trPr>
          <w:trHeight w:val="300"/>
        </w:trPr>
        <w:tc>
          <w:tcPr>
            <w:tcW w:w="1406" w:type="dxa"/>
            <w:vMerge/>
            <w:vAlign w:val="center"/>
            <w:hideMark/>
          </w:tcPr>
          <w:p w14:paraId="450FD50A"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B6CB8F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650108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w:t>
            </w:r>
          </w:p>
        </w:tc>
        <w:tc>
          <w:tcPr>
            <w:tcW w:w="679" w:type="dxa"/>
            <w:shd w:val="clear" w:color="auto" w:fill="auto"/>
            <w:tcMar>
              <w:top w:w="15" w:type="dxa"/>
              <w:left w:w="15" w:type="dxa"/>
              <w:bottom w:w="0" w:type="dxa"/>
              <w:right w:w="15" w:type="dxa"/>
            </w:tcMar>
            <w:vAlign w:val="center"/>
            <w:hideMark/>
          </w:tcPr>
          <w:p w14:paraId="73A505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360" w:type="dxa"/>
            <w:shd w:val="clear" w:color="auto" w:fill="auto"/>
            <w:tcMar>
              <w:top w:w="15" w:type="dxa"/>
              <w:left w:w="15" w:type="dxa"/>
              <w:bottom w:w="0" w:type="dxa"/>
              <w:right w:w="15" w:type="dxa"/>
            </w:tcMar>
            <w:vAlign w:val="center"/>
            <w:hideMark/>
          </w:tcPr>
          <w:p w14:paraId="1CC023E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2E67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360" w:type="dxa"/>
            <w:shd w:val="clear" w:color="auto" w:fill="auto"/>
            <w:tcMar>
              <w:top w:w="15" w:type="dxa"/>
              <w:left w:w="15" w:type="dxa"/>
              <w:bottom w:w="0" w:type="dxa"/>
              <w:right w:w="15" w:type="dxa"/>
            </w:tcMar>
            <w:vAlign w:val="center"/>
            <w:hideMark/>
          </w:tcPr>
          <w:p w14:paraId="193638E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318A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w:t>
            </w:r>
          </w:p>
        </w:tc>
        <w:tc>
          <w:tcPr>
            <w:tcW w:w="360" w:type="dxa"/>
            <w:shd w:val="clear" w:color="auto" w:fill="auto"/>
            <w:tcMar>
              <w:top w:w="15" w:type="dxa"/>
              <w:left w:w="15" w:type="dxa"/>
              <w:bottom w:w="0" w:type="dxa"/>
              <w:right w:w="15" w:type="dxa"/>
            </w:tcMar>
            <w:vAlign w:val="center"/>
            <w:hideMark/>
          </w:tcPr>
          <w:p w14:paraId="17AD4D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E912E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9.1%</w:t>
            </w:r>
          </w:p>
        </w:tc>
        <w:tc>
          <w:tcPr>
            <w:tcW w:w="360" w:type="dxa"/>
            <w:shd w:val="clear" w:color="auto" w:fill="auto"/>
            <w:tcMar>
              <w:top w:w="15" w:type="dxa"/>
              <w:left w:w="15" w:type="dxa"/>
              <w:bottom w:w="0" w:type="dxa"/>
              <w:right w:w="15" w:type="dxa"/>
            </w:tcMar>
            <w:vAlign w:val="center"/>
            <w:hideMark/>
          </w:tcPr>
          <w:p w14:paraId="52B4404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811AD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434" w:type="dxa"/>
            <w:shd w:val="clear" w:color="auto" w:fill="auto"/>
            <w:tcMar>
              <w:top w:w="15" w:type="dxa"/>
              <w:left w:w="15" w:type="dxa"/>
              <w:bottom w:w="0" w:type="dxa"/>
              <w:right w:w="15" w:type="dxa"/>
            </w:tcMar>
            <w:vAlign w:val="center"/>
            <w:hideMark/>
          </w:tcPr>
          <w:p w14:paraId="093997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6BB8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w:t>
            </w:r>
          </w:p>
        </w:tc>
        <w:tc>
          <w:tcPr>
            <w:tcW w:w="489" w:type="dxa"/>
            <w:shd w:val="clear" w:color="auto" w:fill="auto"/>
            <w:tcMar>
              <w:top w:w="15" w:type="dxa"/>
              <w:left w:w="15" w:type="dxa"/>
              <w:bottom w:w="0" w:type="dxa"/>
              <w:right w:w="15" w:type="dxa"/>
            </w:tcMar>
            <w:vAlign w:val="center"/>
            <w:hideMark/>
          </w:tcPr>
          <w:p w14:paraId="1C859F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3DC1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5.7%</w:t>
            </w:r>
          </w:p>
        </w:tc>
        <w:tc>
          <w:tcPr>
            <w:tcW w:w="360" w:type="dxa"/>
            <w:shd w:val="clear" w:color="auto" w:fill="auto"/>
            <w:tcMar>
              <w:top w:w="15" w:type="dxa"/>
              <w:left w:w="15" w:type="dxa"/>
              <w:bottom w:w="0" w:type="dxa"/>
              <w:right w:w="15" w:type="dxa"/>
            </w:tcMar>
            <w:vAlign w:val="center"/>
            <w:hideMark/>
          </w:tcPr>
          <w:p w14:paraId="553F4B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9D1A69B" w14:textId="77777777" w:rsidTr="0058731B">
        <w:trPr>
          <w:trHeight w:val="300"/>
        </w:trPr>
        <w:tc>
          <w:tcPr>
            <w:tcW w:w="1406" w:type="dxa"/>
            <w:vMerge/>
            <w:vAlign w:val="center"/>
            <w:hideMark/>
          </w:tcPr>
          <w:p w14:paraId="1FD06F4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A4957D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0ABBF9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84C2E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D99D7E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FCAA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517C5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0C0F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5AB68B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BDD88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CBA3F4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1B7D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9B08C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105E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FF3DB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4AF0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B056A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0C0E928" w14:textId="77777777" w:rsidTr="0058731B">
        <w:trPr>
          <w:trHeight w:val="480"/>
        </w:trPr>
        <w:tc>
          <w:tcPr>
            <w:tcW w:w="1406" w:type="dxa"/>
            <w:vMerge/>
            <w:vAlign w:val="center"/>
            <w:hideMark/>
          </w:tcPr>
          <w:p w14:paraId="6AF1403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438F81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58914A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58DCCA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94C097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13A5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DCB4F5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B039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291AC0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982AA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DF049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BFDC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D74B4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2B09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B1813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A818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CC0EFE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9CED340" w14:textId="77777777" w:rsidTr="0058731B">
        <w:trPr>
          <w:trHeight w:val="300"/>
        </w:trPr>
        <w:tc>
          <w:tcPr>
            <w:tcW w:w="1406" w:type="dxa"/>
            <w:vMerge w:val="restart"/>
            <w:shd w:val="clear" w:color="auto" w:fill="auto"/>
            <w:tcMar>
              <w:top w:w="15" w:type="dxa"/>
              <w:left w:w="15" w:type="dxa"/>
              <w:bottom w:w="0" w:type="dxa"/>
              <w:right w:w="15" w:type="dxa"/>
            </w:tcMar>
            <w:hideMark/>
          </w:tcPr>
          <w:p w14:paraId="73BD74C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Q107c I saw that there were more opportunities available to me than I had realised - Agreement with statement</w:t>
            </w:r>
          </w:p>
        </w:tc>
        <w:tc>
          <w:tcPr>
            <w:tcW w:w="1746" w:type="dxa"/>
            <w:shd w:val="clear" w:color="auto" w:fill="auto"/>
            <w:tcMar>
              <w:top w:w="15" w:type="dxa"/>
              <w:left w:w="15" w:type="dxa"/>
              <w:bottom w:w="0" w:type="dxa"/>
              <w:right w:w="15" w:type="dxa"/>
            </w:tcMar>
            <w:hideMark/>
          </w:tcPr>
          <w:p w14:paraId="4634E60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766A8E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35.8%</w:t>
            </w:r>
          </w:p>
        </w:tc>
        <w:tc>
          <w:tcPr>
            <w:tcW w:w="679" w:type="dxa"/>
            <w:shd w:val="clear" w:color="auto" w:fill="auto"/>
            <w:tcMar>
              <w:top w:w="15" w:type="dxa"/>
              <w:left w:w="15" w:type="dxa"/>
              <w:bottom w:w="0" w:type="dxa"/>
              <w:right w:w="15" w:type="dxa"/>
            </w:tcMar>
            <w:vAlign w:val="center"/>
            <w:hideMark/>
          </w:tcPr>
          <w:p w14:paraId="70DABF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34.4%</w:t>
            </w:r>
          </w:p>
        </w:tc>
        <w:tc>
          <w:tcPr>
            <w:tcW w:w="360" w:type="dxa"/>
            <w:shd w:val="clear" w:color="auto" w:fill="auto"/>
            <w:tcMar>
              <w:top w:w="15" w:type="dxa"/>
              <w:left w:w="15" w:type="dxa"/>
              <w:bottom w:w="0" w:type="dxa"/>
              <w:right w:w="15" w:type="dxa"/>
            </w:tcMar>
            <w:vAlign w:val="center"/>
            <w:hideMark/>
          </w:tcPr>
          <w:p w14:paraId="12DE8CD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CECB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36.3%</w:t>
            </w:r>
          </w:p>
        </w:tc>
        <w:tc>
          <w:tcPr>
            <w:tcW w:w="360" w:type="dxa"/>
            <w:shd w:val="clear" w:color="auto" w:fill="auto"/>
            <w:tcMar>
              <w:top w:w="15" w:type="dxa"/>
              <w:left w:w="15" w:type="dxa"/>
              <w:bottom w:w="0" w:type="dxa"/>
              <w:right w:w="15" w:type="dxa"/>
            </w:tcMar>
            <w:vAlign w:val="center"/>
            <w:hideMark/>
          </w:tcPr>
          <w:p w14:paraId="5E6AAFC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E666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40.9%</w:t>
            </w:r>
          </w:p>
        </w:tc>
        <w:tc>
          <w:tcPr>
            <w:tcW w:w="360" w:type="dxa"/>
            <w:shd w:val="clear" w:color="auto" w:fill="auto"/>
            <w:tcMar>
              <w:top w:w="15" w:type="dxa"/>
              <w:left w:w="15" w:type="dxa"/>
              <w:bottom w:w="0" w:type="dxa"/>
              <w:right w:w="15" w:type="dxa"/>
            </w:tcMar>
            <w:vAlign w:val="center"/>
            <w:hideMark/>
          </w:tcPr>
          <w:p w14:paraId="4AF30942"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68B6F7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33.5%</w:t>
            </w:r>
          </w:p>
        </w:tc>
        <w:tc>
          <w:tcPr>
            <w:tcW w:w="360" w:type="dxa"/>
            <w:shd w:val="clear" w:color="auto" w:fill="auto"/>
            <w:tcMar>
              <w:top w:w="15" w:type="dxa"/>
              <w:left w:w="15" w:type="dxa"/>
              <w:bottom w:w="0" w:type="dxa"/>
              <w:right w:w="15" w:type="dxa"/>
            </w:tcMar>
            <w:vAlign w:val="center"/>
            <w:hideMark/>
          </w:tcPr>
          <w:p w14:paraId="4E39318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2D5C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35.5%</w:t>
            </w:r>
          </w:p>
        </w:tc>
        <w:tc>
          <w:tcPr>
            <w:tcW w:w="434" w:type="dxa"/>
            <w:shd w:val="clear" w:color="auto" w:fill="auto"/>
            <w:tcMar>
              <w:top w:w="15" w:type="dxa"/>
              <w:left w:w="15" w:type="dxa"/>
              <w:bottom w:w="0" w:type="dxa"/>
              <w:right w:w="15" w:type="dxa"/>
            </w:tcMar>
            <w:vAlign w:val="center"/>
            <w:hideMark/>
          </w:tcPr>
          <w:p w14:paraId="7E4E52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BE23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36.3%</w:t>
            </w:r>
          </w:p>
        </w:tc>
        <w:tc>
          <w:tcPr>
            <w:tcW w:w="489" w:type="dxa"/>
            <w:shd w:val="clear" w:color="auto" w:fill="auto"/>
            <w:tcMar>
              <w:top w:w="15" w:type="dxa"/>
              <w:left w:w="15" w:type="dxa"/>
              <w:bottom w:w="0" w:type="dxa"/>
              <w:right w:w="15" w:type="dxa"/>
            </w:tcMar>
            <w:vAlign w:val="center"/>
            <w:hideMark/>
          </w:tcPr>
          <w:p w14:paraId="2264E3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387FF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36.1%</w:t>
            </w:r>
          </w:p>
        </w:tc>
        <w:tc>
          <w:tcPr>
            <w:tcW w:w="360" w:type="dxa"/>
            <w:shd w:val="clear" w:color="auto" w:fill="auto"/>
            <w:tcMar>
              <w:top w:w="15" w:type="dxa"/>
              <w:left w:w="15" w:type="dxa"/>
              <w:bottom w:w="0" w:type="dxa"/>
              <w:right w:w="15" w:type="dxa"/>
            </w:tcMar>
            <w:vAlign w:val="center"/>
            <w:hideMark/>
          </w:tcPr>
          <w:p w14:paraId="6354DD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0C14880" w14:textId="77777777" w:rsidTr="0058731B">
        <w:trPr>
          <w:trHeight w:val="300"/>
        </w:trPr>
        <w:tc>
          <w:tcPr>
            <w:tcW w:w="1406" w:type="dxa"/>
            <w:vMerge/>
            <w:vAlign w:val="center"/>
            <w:hideMark/>
          </w:tcPr>
          <w:p w14:paraId="1E8B11C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83686E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3EE1B3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41.5%</w:t>
            </w:r>
          </w:p>
        </w:tc>
        <w:tc>
          <w:tcPr>
            <w:tcW w:w="679" w:type="dxa"/>
            <w:shd w:val="clear" w:color="auto" w:fill="auto"/>
            <w:tcMar>
              <w:top w:w="15" w:type="dxa"/>
              <w:left w:w="15" w:type="dxa"/>
              <w:bottom w:w="0" w:type="dxa"/>
              <w:right w:w="15" w:type="dxa"/>
            </w:tcMar>
            <w:vAlign w:val="center"/>
            <w:hideMark/>
          </w:tcPr>
          <w:p w14:paraId="73A15B0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42.6%</w:t>
            </w:r>
          </w:p>
        </w:tc>
        <w:tc>
          <w:tcPr>
            <w:tcW w:w="360" w:type="dxa"/>
            <w:shd w:val="clear" w:color="auto" w:fill="auto"/>
            <w:tcMar>
              <w:top w:w="15" w:type="dxa"/>
              <w:left w:w="15" w:type="dxa"/>
              <w:bottom w:w="0" w:type="dxa"/>
              <w:right w:w="15" w:type="dxa"/>
            </w:tcMar>
            <w:vAlign w:val="center"/>
            <w:hideMark/>
          </w:tcPr>
          <w:p w14:paraId="102D8F7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E632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41.1%</w:t>
            </w:r>
          </w:p>
        </w:tc>
        <w:tc>
          <w:tcPr>
            <w:tcW w:w="360" w:type="dxa"/>
            <w:shd w:val="clear" w:color="auto" w:fill="auto"/>
            <w:tcMar>
              <w:top w:w="15" w:type="dxa"/>
              <w:left w:w="15" w:type="dxa"/>
              <w:bottom w:w="0" w:type="dxa"/>
              <w:right w:w="15" w:type="dxa"/>
            </w:tcMar>
            <w:vAlign w:val="center"/>
            <w:hideMark/>
          </w:tcPr>
          <w:p w14:paraId="2021E56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69EC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40.3%</w:t>
            </w:r>
          </w:p>
        </w:tc>
        <w:tc>
          <w:tcPr>
            <w:tcW w:w="360" w:type="dxa"/>
            <w:shd w:val="clear" w:color="auto" w:fill="auto"/>
            <w:tcMar>
              <w:top w:w="15" w:type="dxa"/>
              <w:left w:w="15" w:type="dxa"/>
              <w:bottom w:w="0" w:type="dxa"/>
              <w:right w:w="15" w:type="dxa"/>
            </w:tcMar>
            <w:vAlign w:val="center"/>
            <w:hideMark/>
          </w:tcPr>
          <w:p w14:paraId="2DA83C1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A157F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42.7%</w:t>
            </w:r>
          </w:p>
        </w:tc>
        <w:tc>
          <w:tcPr>
            <w:tcW w:w="360" w:type="dxa"/>
            <w:shd w:val="clear" w:color="auto" w:fill="auto"/>
            <w:tcMar>
              <w:top w:w="15" w:type="dxa"/>
              <w:left w:w="15" w:type="dxa"/>
              <w:bottom w:w="0" w:type="dxa"/>
              <w:right w:w="15" w:type="dxa"/>
            </w:tcMar>
            <w:vAlign w:val="center"/>
            <w:hideMark/>
          </w:tcPr>
          <w:p w14:paraId="15C30FA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3CA5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40.6%</w:t>
            </w:r>
          </w:p>
        </w:tc>
        <w:tc>
          <w:tcPr>
            <w:tcW w:w="434" w:type="dxa"/>
            <w:shd w:val="clear" w:color="auto" w:fill="auto"/>
            <w:tcMar>
              <w:top w:w="15" w:type="dxa"/>
              <w:left w:w="15" w:type="dxa"/>
              <w:bottom w:w="0" w:type="dxa"/>
              <w:right w:w="15" w:type="dxa"/>
            </w:tcMar>
            <w:vAlign w:val="center"/>
            <w:hideMark/>
          </w:tcPr>
          <w:p w14:paraId="6C99A6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A5F4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43.4%</w:t>
            </w:r>
          </w:p>
        </w:tc>
        <w:tc>
          <w:tcPr>
            <w:tcW w:w="489" w:type="dxa"/>
            <w:shd w:val="clear" w:color="auto" w:fill="auto"/>
            <w:tcMar>
              <w:top w:w="15" w:type="dxa"/>
              <w:left w:w="15" w:type="dxa"/>
              <w:bottom w:w="0" w:type="dxa"/>
              <w:right w:w="15" w:type="dxa"/>
            </w:tcMar>
            <w:vAlign w:val="center"/>
            <w:hideMark/>
          </w:tcPr>
          <w:p w14:paraId="42ABEA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45A9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44.6%</w:t>
            </w:r>
          </w:p>
        </w:tc>
        <w:tc>
          <w:tcPr>
            <w:tcW w:w="360" w:type="dxa"/>
            <w:shd w:val="clear" w:color="auto" w:fill="auto"/>
            <w:tcMar>
              <w:top w:w="15" w:type="dxa"/>
              <w:left w:w="15" w:type="dxa"/>
              <w:bottom w:w="0" w:type="dxa"/>
              <w:right w:w="15" w:type="dxa"/>
            </w:tcMar>
            <w:vAlign w:val="center"/>
            <w:hideMark/>
          </w:tcPr>
          <w:p w14:paraId="039406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5A4F0F3" w14:textId="77777777" w:rsidTr="0058731B">
        <w:trPr>
          <w:trHeight w:val="300"/>
        </w:trPr>
        <w:tc>
          <w:tcPr>
            <w:tcW w:w="1406" w:type="dxa"/>
            <w:vMerge/>
            <w:vAlign w:val="center"/>
            <w:hideMark/>
          </w:tcPr>
          <w:p w14:paraId="7207429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B93ABB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B2FA9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679" w:type="dxa"/>
            <w:shd w:val="clear" w:color="auto" w:fill="auto"/>
            <w:tcMar>
              <w:top w:w="15" w:type="dxa"/>
              <w:left w:w="15" w:type="dxa"/>
              <w:bottom w:w="0" w:type="dxa"/>
              <w:right w:w="15" w:type="dxa"/>
            </w:tcMar>
            <w:vAlign w:val="center"/>
            <w:hideMark/>
          </w:tcPr>
          <w:p w14:paraId="3E8C56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17.0%</w:t>
            </w:r>
          </w:p>
        </w:tc>
        <w:tc>
          <w:tcPr>
            <w:tcW w:w="360" w:type="dxa"/>
            <w:shd w:val="clear" w:color="auto" w:fill="auto"/>
            <w:tcMar>
              <w:top w:w="15" w:type="dxa"/>
              <w:left w:w="15" w:type="dxa"/>
              <w:bottom w:w="0" w:type="dxa"/>
              <w:right w:w="15" w:type="dxa"/>
            </w:tcMar>
            <w:vAlign w:val="center"/>
            <w:hideMark/>
          </w:tcPr>
          <w:p w14:paraId="28DFE08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B5FF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360" w:type="dxa"/>
            <w:shd w:val="clear" w:color="auto" w:fill="auto"/>
            <w:tcMar>
              <w:top w:w="15" w:type="dxa"/>
              <w:left w:w="15" w:type="dxa"/>
              <w:bottom w:w="0" w:type="dxa"/>
              <w:right w:w="15" w:type="dxa"/>
            </w:tcMar>
            <w:vAlign w:val="center"/>
            <w:hideMark/>
          </w:tcPr>
          <w:p w14:paraId="7409452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AF54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13.5%</w:t>
            </w:r>
          </w:p>
        </w:tc>
        <w:tc>
          <w:tcPr>
            <w:tcW w:w="360" w:type="dxa"/>
            <w:shd w:val="clear" w:color="auto" w:fill="auto"/>
            <w:tcMar>
              <w:top w:w="15" w:type="dxa"/>
              <w:left w:w="15" w:type="dxa"/>
              <w:bottom w:w="0" w:type="dxa"/>
              <w:right w:w="15" w:type="dxa"/>
            </w:tcMar>
            <w:vAlign w:val="center"/>
            <w:hideMark/>
          </w:tcPr>
          <w:p w14:paraId="3B4D1A4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7F594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17.8%</w:t>
            </w:r>
          </w:p>
        </w:tc>
        <w:tc>
          <w:tcPr>
            <w:tcW w:w="360" w:type="dxa"/>
            <w:shd w:val="clear" w:color="auto" w:fill="auto"/>
            <w:tcMar>
              <w:top w:w="15" w:type="dxa"/>
              <w:left w:w="15" w:type="dxa"/>
              <w:bottom w:w="0" w:type="dxa"/>
              <w:right w:w="15" w:type="dxa"/>
            </w:tcMar>
            <w:vAlign w:val="center"/>
            <w:hideMark/>
          </w:tcPr>
          <w:p w14:paraId="4358286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28128F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17.9%</w:t>
            </w:r>
          </w:p>
        </w:tc>
        <w:tc>
          <w:tcPr>
            <w:tcW w:w="434" w:type="dxa"/>
            <w:shd w:val="clear" w:color="auto" w:fill="auto"/>
            <w:tcMar>
              <w:top w:w="15" w:type="dxa"/>
              <w:left w:w="15" w:type="dxa"/>
              <w:bottom w:w="0" w:type="dxa"/>
              <w:right w:w="15" w:type="dxa"/>
            </w:tcMar>
            <w:vAlign w:val="center"/>
            <w:hideMark/>
          </w:tcPr>
          <w:p w14:paraId="6B1F73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AAA5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14.1%</w:t>
            </w:r>
          </w:p>
        </w:tc>
        <w:tc>
          <w:tcPr>
            <w:tcW w:w="489" w:type="dxa"/>
            <w:shd w:val="clear" w:color="auto" w:fill="auto"/>
            <w:tcMar>
              <w:top w:w="15" w:type="dxa"/>
              <w:left w:w="15" w:type="dxa"/>
              <w:bottom w:w="0" w:type="dxa"/>
              <w:right w:w="15" w:type="dxa"/>
            </w:tcMar>
            <w:vAlign w:val="center"/>
            <w:hideMark/>
          </w:tcPr>
          <w:p w14:paraId="1D96C0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6853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16.5%</w:t>
            </w:r>
          </w:p>
        </w:tc>
        <w:tc>
          <w:tcPr>
            <w:tcW w:w="360" w:type="dxa"/>
            <w:shd w:val="clear" w:color="auto" w:fill="auto"/>
            <w:tcMar>
              <w:top w:w="15" w:type="dxa"/>
              <w:left w:w="15" w:type="dxa"/>
              <w:bottom w:w="0" w:type="dxa"/>
              <w:right w:w="15" w:type="dxa"/>
            </w:tcMar>
            <w:vAlign w:val="center"/>
            <w:hideMark/>
          </w:tcPr>
          <w:p w14:paraId="2C564B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E34E481" w14:textId="77777777" w:rsidTr="0058731B">
        <w:trPr>
          <w:trHeight w:val="300"/>
        </w:trPr>
        <w:tc>
          <w:tcPr>
            <w:tcW w:w="1406" w:type="dxa"/>
            <w:vMerge/>
            <w:vAlign w:val="center"/>
            <w:hideMark/>
          </w:tcPr>
          <w:p w14:paraId="23BC58D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BA923A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2C94E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w:t>
            </w:r>
          </w:p>
        </w:tc>
        <w:tc>
          <w:tcPr>
            <w:tcW w:w="679" w:type="dxa"/>
            <w:shd w:val="clear" w:color="auto" w:fill="auto"/>
            <w:tcMar>
              <w:top w:w="15" w:type="dxa"/>
              <w:left w:w="15" w:type="dxa"/>
              <w:bottom w:w="0" w:type="dxa"/>
              <w:right w:w="15" w:type="dxa"/>
            </w:tcMar>
            <w:vAlign w:val="center"/>
            <w:hideMark/>
          </w:tcPr>
          <w:p w14:paraId="2FCAE6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w:t>
            </w:r>
          </w:p>
        </w:tc>
        <w:tc>
          <w:tcPr>
            <w:tcW w:w="360" w:type="dxa"/>
            <w:shd w:val="clear" w:color="auto" w:fill="auto"/>
            <w:tcMar>
              <w:top w:w="15" w:type="dxa"/>
              <w:left w:w="15" w:type="dxa"/>
              <w:bottom w:w="0" w:type="dxa"/>
              <w:right w:w="15" w:type="dxa"/>
            </w:tcMar>
            <w:vAlign w:val="center"/>
            <w:hideMark/>
          </w:tcPr>
          <w:p w14:paraId="15F4F2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165A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w:t>
            </w:r>
          </w:p>
        </w:tc>
        <w:tc>
          <w:tcPr>
            <w:tcW w:w="360" w:type="dxa"/>
            <w:shd w:val="clear" w:color="auto" w:fill="auto"/>
            <w:tcMar>
              <w:top w:w="15" w:type="dxa"/>
              <w:left w:w="15" w:type="dxa"/>
              <w:bottom w:w="0" w:type="dxa"/>
              <w:right w:w="15" w:type="dxa"/>
            </w:tcMar>
            <w:vAlign w:val="center"/>
            <w:hideMark/>
          </w:tcPr>
          <w:p w14:paraId="01A786F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F115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w:t>
            </w:r>
          </w:p>
        </w:tc>
        <w:tc>
          <w:tcPr>
            <w:tcW w:w="360" w:type="dxa"/>
            <w:shd w:val="clear" w:color="auto" w:fill="auto"/>
            <w:tcMar>
              <w:top w:w="15" w:type="dxa"/>
              <w:left w:w="15" w:type="dxa"/>
              <w:bottom w:w="0" w:type="dxa"/>
              <w:right w:w="15" w:type="dxa"/>
            </w:tcMar>
            <w:vAlign w:val="center"/>
            <w:hideMark/>
          </w:tcPr>
          <w:p w14:paraId="45E33CC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99E8F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w:t>
            </w:r>
          </w:p>
        </w:tc>
        <w:tc>
          <w:tcPr>
            <w:tcW w:w="360" w:type="dxa"/>
            <w:shd w:val="clear" w:color="auto" w:fill="auto"/>
            <w:tcMar>
              <w:top w:w="15" w:type="dxa"/>
              <w:left w:w="15" w:type="dxa"/>
              <w:bottom w:w="0" w:type="dxa"/>
              <w:right w:w="15" w:type="dxa"/>
            </w:tcMar>
            <w:vAlign w:val="center"/>
            <w:hideMark/>
          </w:tcPr>
          <w:p w14:paraId="12FA634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C01B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w:t>
            </w:r>
          </w:p>
        </w:tc>
        <w:tc>
          <w:tcPr>
            <w:tcW w:w="434" w:type="dxa"/>
            <w:shd w:val="clear" w:color="auto" w:fill="auto"/>
            <w:tcMar>
              <w:top w:w="15" w:type="dxa"/>
              <w:left w:w="15" w:type="dxa"/>
              <w:bottom w:w="0" w:type="dxa"/>
              <w:right w:w="15" w:type="dxa"/>
            </w:tcMar>
            <w:vAlign w:val="center"/>
            <w:hideMark/>
          </w:tcPr>
          <w:p w14:paraId="26F45C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7F22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w:t>
            </w:r>
          </w:p>
        </w:tc>
        <w:tc>
          <w:tcPr>
            <w:tcW w:w="489" w:type="dxa"/>
            <w:shd w:val="clear" w:color="auto" w:fill="auto"/>
            <w:tcMar>
              <w:top w:w="15" w:type="dxa"/>
              <w:left w:w="15" w:type="dxa"/>
              <w:bottom w:w="0" w:type="dxa"/>
              <w:right w:w="15" w:type="dxa"/>
            </w:tcMar>
            <w:vAlign w:val="center"/>
            <w:hideMark/>
          </w:tcPr>
          <w:p w14:paraId="3351B6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E3C5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1D28B8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6F9562C" w14:textId="77777777" w:rsidTr="0058731B">
        <w:trPr>
          <w:trHeight w:val="300"/>
        </w:trPr>
        <w:tc>
          <w:tcPr>
            <w:tcW w:w="1406" w:type="dxa"/>
            <w:vMerge/>
            <w:vAlign w:val="center"/>
            <w:hideMark/>
          </w:tcPr>
          <w:p w14:paraId="0E2F0F3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E678F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25F7A3F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679" w:type="dxa"/>
            <w:shd w:val="clear" w:color="auto" w:fill="auto"/>
            <w:tcMar>
              <w:top w:w="15" w:type="dxa"/>
              <w:left w:w="15" w:type="dxa"/>
              <w:bottom w:w="0" w:type="dxa"/>
              <w:right w:w="15" w:type="dxa"/>
            </w:tcMar>
            <w:vAlign w:val="center"/>
            <w:hideMark/>
          </w:tcPr>
          <w:p w14:paraId="28593A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02386E4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EB4B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62A9E59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DAD7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2883B82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03CE6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1B5F80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E265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434" w:type="dxa"/>
            <w:shd w:val="clear" w:color="auto" w:fill="auto"/>
            <w:tcMar>
              <w:top w:w="15" w:type="dxa"/>
              <w:left w:w="15" w:type="dxa"/>
              <w:bottom w:w="0" w:type="dxa"/>
              <w:right w:w="15" w:type="dxa"/>
            </w:tcMar>
            <w:vAlign w:val="center"/>
            <w:hideMark/>
          </w:tcPr>
          <w:p w14:paraId="3D61C7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3516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489" w:type="dxa"/>
            <w:shd w:val="clear" w:color="auto" w:fill="auto"/>
            <w:tcMar>
              <w:top w:w="15" w:type="dxa"/>
              <w:left w:w="15" w:type="dxa"/>
              <w:bottom w:w="0" w:type="dxa"/>
              <w:right w:w="15" w:type="dxa"/>
            </w:tcMar>
            <w:vAlign w:val="center"/>
            <w:hideMark/>
          </w:tcPr>
          <w:p w14:paraId="6EA570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D9A0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4700DB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D341E59" w14:textId="77777777" w:rsidTr="0058731B">
        <w:trPr>
          <w:trHeight w:val="300"/>
        </w:trPr>
        <w:tc>
          <w:tcPr>
            <w:tcW w:w="1406" w:type="dxa"/>
            <w:vMerge/>
            <w:vAlign w:val="center"/>
            <w:hideMark/>
          </w:tcPr>
          <w:p w14:paraId="266B77E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3E4A3C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756CCE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A2BCB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D2925D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9D76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9E6846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726E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00569A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AB421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B83D31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4699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7E68D8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4BC9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1715C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F47B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24006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66CB336" w14:textId="77777777" w:rsidTr="0058731B">
        <w:trPr>
          <w:trHeight w:val="300"/>
        </w:trPr>
        <w:tc>
          <w:tcPr>
            <w:tcW w:w="1406" w:type="dxa"/>
            <w:vMerge/>
            <w:vAlign w:val="center"/>
            <w:hideMark/>
          </w:tcPr>
          <w:p w14:paraId="337D141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077EB4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7389DC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ADC44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478E4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2A7A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3A4EE3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53A9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98DB3C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C35EA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B7F6AB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22DA6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C65DD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E67A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6E82A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3B5C9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07CD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DE13550" w14:textId="77777777" w:rsidTr="0058731B">
        <w:trPr>
          <w:trHeight w:val="300"/>
        </w:trPr>
        <w:tc>
          <w:tcPr>
            <w:tcW w:w="1406" w:type="dxa"/>
            <w:vMerge w:val="restart"/>
            <w:shd w:val="clear" w:color="auto" w:fill="auto"/>
            <w:tcMar>
              <w:top w:w="15" w:type="dxa"/>
              <w:left w:w="15" w:type="dxa"/>
              <w:bottom w:w="0" w:type="dxa"/>
              <w:right w:w="15" w:type="dxa"/>
            </w:tcMar>
            <w:hideMark/>
          </w:tcPr>
          <w:p w14:paraId="5323F9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Q107c I saw that there were more opportunities available to me than I had realised - Agreement with statement (net)</w:t>
            </w:r>
          </w:p>
        </w:tc>
        <w:tc>
          <w:tcPr>
            <w:tcW w:w="1746" w:type="dxa"/>
            <w:shd w:val="clear" w:color="auto" w:fill="auto"/>
            <w:tcMar>
              <w:top w:w="15" w:type="dxa"/>
              <w:left w:w="15" w:type="dxa"/>
              <w:bottom w:w="0" w:type="dxa"/>
              <w:right w:w="15" w:type="dxa"/>
            </w:tcMar>
            <w:hideMark/>
          </w:tcPr>
          <w:p w14:paraId="2627BE0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5DB0F4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83.1%</w:t>
            </w:r>
          </w:p>
        </w:tc>
        <w:tc>
          <w:tcPr>
            <w:tcW w:w="679" w:type="dxa"/>
            <w:shd w:val="clear" w:color="auto" w:fill="auto"/>
            <w:tcMar>
              <w:top w:w="15" w:type="dxa"/>
              <w:left w:w="15" w:type="dxa"/>
              <w:bottom w:w="0" w:type="dxa"/>
              <w:right w:w="15" w:type="dxa"/>
            </w:tcMar>
            <w:vAlign w:val="center"/>
            <w:hideMark/>
          </w:tcPr>
          <w:p w14:paraId="68A728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83.0%</w:t>
            </w:r>
          </w:p>
        </w:tc>
        <w:tc>
          <w:tcPr>
            <w:tcW w:w="360" w:type="dxa"/>
            <w:shd w:val="clear" w:color="auto" w:fill="auto"/>
            <w:tcMar>
              <w:top w:w="15" w:type="dxa"/>
              <w:left w:w="15" w:type="dxa"/>
              <w:bottom w:w="0" w:type="dxa"/>
              <w:right w:w="15" w:type="dxa"/>
            </w:tcMar>
            <w:vAlign w:val="center"/>
            <w:hideMark/>
          </w:tcPr>
          <w:p w14:paraId="6FD6054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95AB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83.1%</w:t>
            </w:r>
          </w:p>
        </w:tc>
        <w:tc>
          <w:tcPr>
            <w:tcW w:w="360" w:type="dxa"/>
            <w:shd w:val="clear" w:color="auto" w:fill="auto"/>
            <w:tcMar>
              <w:top w:w="15" w:type="dxa"/>
              <w:left w:w="15" w:type="dxa"/>
              <w:bottom w:w="0" w:type="dxa"/>
              <w:right w:w="15" w:type="dxa"/>
            </w:tcMar>
            <w:vAlign w:val="center"/>
            <w:hideMark/>
          </w:tcPr>
          <w:p w14:paraId="08D46EF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B17AC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86.5%</w:t>
            </w:r>
          </w:p>
        </w:tc>
        <w:tc>
          <w:tcPr>
            <w:tcW w:w="360" w:type="dxa"/>
            <w:shd w:val="clear" w:color="auto" w:fill="auto"/>
            <w:tcMar>
              <w:top w:w="15" w:type="dxa"/>
              <w:left w:w="15" w:type="dxa"/>
              <w:bottom w:w="0" w:type="dxa"/>
              <w:right w:w="15" w:type="dxa"/>
            </w:tcMar>
            <w:vAlign w:val="center"/>
            <w:hideMark/>
          </w:tcPr>
          <w:p w14:paraId="2BC01E77"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045D88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82.2%</w:t>
            </w:r>
          </w:p>
        </w:tc>
        <w:tc>
          <w:tcPr>
            <w:tcW w:w="360" w:type="dxa"/>
            <w:shd w:val="clear" w:color="auto" w:fill="auto"/>
            <w:tcMar>
              <w:top w:w="15" w:type="dxa"/>
              <w:left w:w="15" w:type="dxa"/>
              <w:bottom w:w="0" w:type="dxa"/>
              <w:right w:w="15" w:type="dxa"/>
            </w:tcMar>
            <w:vAlign w:val="center"/>
            <w:hideMark/>
          </w:tcPr>
          <w:p w14:paraId="13411B5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3C226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82.1%</w:t>
            </w:r>
          </w:p>
        </w:tc>
        <w:tc>
          <w:tcPr>
            <w:tcW w:w="434" w:type="dxa"/>
            <w:shd w:val="clear" w:color="auto" w:fill="auto"/>
            <w:tcMar>
              <w:top w:w="15" w:type="dxa"/>
              <w:left w:w="15" w:type="dxa"/>
              <w:bottom w:w="0" w:type="dxa"/>
              <w:right w:w="15" w:type="dxa"/>
            </w:tcMar>
            <w:vAlign w:val="center"/>
            <w:hideMark/>
          </w:tcPr>
          <w:p w14:paraId="0A53A2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8564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85.9%</w:t>
            </w:r>
          </w:p>
        </w:tc>
        <w:tc>
          <w:tcPr>
            <w:tcW w:w="489" w:type="dxa"/>
            <w:shd w:val="clear" w:color="auto" w:fill="auto"/>
            <w:tcMar>
              <w:top w:w="15" w:type="dxa"/>
              <w:left w:w="15" w:type="dxa"/>
              <w:bottom w:w="0" w:type="dxa"/>
              <w:right w:w="15" w:type="dxa"/>
            </w:tcMar>
            <w:vAlign w:val="center"/>
            <w:hideMark/>
          </w:tcPr>
          <w:p w14:paraId="29657D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92DC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83.5%</w:t>
            </w:r>
          </w:p>
        </w:tc>
        <w:tc>
          <w:tcPr>
            <w:tcW w:w="360" w:type="dxa"/>
            <w:shd w:val="clear" w:color="auto" w:fill="auto"/>
            <w:tcMar>
              <w:top w:w="15" w:type="dxa"/>
              <w:left w:w="15" w:type="dxa"/>
              <w:bottom w:w="0" w:type="dxa"/>
              <w:right w:w="15" w:type="dxa"/>
            </w:tcMar>
            <w:vAlign w:val="center"/>
            <w:hideMark/>
          </w:tcPr>
          <w:p w14:paraId="5E2574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E8EBE69" w14:textId="77777777" w:rsidTr="0058731B">
        <w:trPr>
          <w:trHeight w:val="300"/>
        </w:trPr>
        <w:tc>
          <w:tcPr>
            <w:tcW w:w="1406" w:type="dxa"/>
            <w:vMerge/>
            <w:vAlign w:val="center"/>
            <w:hideMark/>
          </w:tcPr>
          <w:p w14:paraId="23C7392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CE9112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44483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679" w:type="dxa"/>
            <w:shd w:val="clear" w:color="auto" w:fill="auto"/>
            <w:tcMar>
              <w:top w:w="15" w:type="dxa"/>
              <w:left w:w="15" w:type="dxa"/>
              <w:bottom w:w="0" w:type="dxa"/>
              <w:right w:w="15" w:type="dxa"/>
            </w:tcMar>
            <w:vAlign w:val="center"/>
            <w:hideMark/>
          </w:tcPr>
          <w:p w14:paraId="537D45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17.0%</w:t>
            </w:r>
          </w:p>
        </w:tc>
        <w:tc>
          <w:tcPr>
            <w:tcW w:w="360" w:type="dxa"/>
            <w:shd w:val="clear" w:color="auto" w:fill="auto"/>
            <w:tcMar>
              <w:top w:w="15" w:type="dxa"/>
              <w:left w:w="15" w:type="dxa"/>
              <w:bottom w:w="0" w:type="dxa"/>
              <w:right w:w="15" w:type="dxa"/>
            </w:tcMar>
            <w:vAlign w:val="center"/>
            <w:hideMark/>
          </w:tcPr>
          <w:p w14:paraId="07D24B2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98C4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16.9%</w:t>
            </w:r>
          </w:p>
        </w:tc>
        <w:tc>
          <w:tcPr>
            <w:tcW w:w="360" w:type="dxa"/>
            <w:shd w:val="clear" w:color="auto" w:fill="auto"/>
            <w:tcMar>
              <w:top w:w="15" w:type="dxa"/>
              <w:left w:w="15" w:type="dxa"/>
              <w:bottom w:w="0" w:type="dxa"/>
              <w:right w:w="15" w:type="dxa"/>
            </w:tcMar>
            <w:vAlign w:val="center"/>
            <w:hideMark/>
          </w:tcPr>
          <w:p w14:paraId="64B0526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5556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13.5%</w:t>
            </w:r>
          </w:p>
        </w:tc>
        <w:tc>
          <w:tcPr>
            <w:tcW w:w="360" w:type="dxa"/>
            <w:shd w:val="clear" w:color="auto" w:fill="auto"/>
            <w:tcMar>
              <w:top w:w="15" w:type="dxa"/>
              <w:left w:w="15" w:type="dxa"/>
              <w:bottom w:w="0" w:type="dxa"/>
              <w:right w:w="15" w:type="dxa"/>
            </w:tcMar>
            <w:vAlign w:val="center"/>
            <w:hideMark/>
          </w:tcPr>
          <w:p w14:paraId="73D942E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0E9CB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17.8%</w:t>
            </w:r>
          </w:p>
        </w:tc>
        <w:tc>
          <w:tcPr>
            <w:tcW w:w="360" w:type="dxa"/>
            <w:shd w:val="clear" w:color="auto" w:fill="auto"/>
            <w:tcMar>
              <w:top w:w="15" w:type="dxa"/>
              <w:left w:w="15" w:type="dxa"/>
              <w:bottom w:w="0" w:type="dxa"/>
              <w:right w:w="15" w:type="dxa"/>
            </w:tcMar>
            <w:vAlign w:val="center"/>
            <w:hideMark/>
          </w:tcPr>
          <w:p w14:paraId="5432BC7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3974C56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17.9%</w:t>
            </w:r>
          </w:p>
        </w:tc>
        <w:tc>
          <w:tcPr>
            <w:tcW w:w="434" w:type="dxa"/>
            <w:shd w:val="clear" w:color="auto" w:fill="auto"/>
            <w:tcMar>
              <w:top w:w="15" w:type="dxa"/>
              <w:left w:w="15" w:type="dxa"/>
              <w:bottom w:w="0" w:type="dxa"/>
              <w:right w:w="15" w:type="dxa"/>
            </w:tcMar>
            <w:vAlign w:val="center"/>
            <w:hideMark/>
          </w:tcPr>
          <w:p w14:paraId="4FC68F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87CE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14.1%</w:t>
            </w:r>
          </w:p>
        </w:tc>
        <w:tc>
          <w:tcPr>
            <w:tcW w:w="489" w:type="dxa"/>
            <w:shd w:val="clear" w:color="auto" w:fill="auto"/>
            <w:tcMar>
              <w:top w:w="15" w:type="dxa"/>
              <w:left w:w="15" w:type="dxa"/>
              <w:bottom w:w="0" w:type="dxa"/>
              <w:right w:w="15" w:type="dxa"/>
            </w:tcMar>
            <w:vAlign w:val="center"/>
            <w:hideMark/>
          </w:tcPr>
          <w:p w14:paraId="6801E1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3F2A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16.5%</w:t>
            </w:r>
          </w:p>
        </w:tc>
        <w:tc>
          <w:tcPr>
            <w:tcW w:w="360" w:type="dxa"/>
            <w:shd w:val="clear" w:color="auto" w:fill="auto"/>
            <w:tcMar>
              <w:top w:w="15" w:type="dxa"/>
              <w:left w:w="15" w:type="dxa"/>
              <w:bottom w:w="0" w:type="dxa"/>
              <w:right w:w="15" w:type="dxa"/>
            </w:tcMar>
            <w:vAlign w:val="center"/>
            <w:hideMark/>
          </w:tcPr>
          <w:p w14:paraId="31427B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6632089" w14:textId="77777777" w:rsidTr="0058731B">
        <w:trPr>
          <w:trHeight w:val="300"/>
        </w:trPr>
        <w:tc>
          <w:tcPr>
            <w:tcW w:w="1406" w:type="dxa"/>
            <w:vMerge/>
            <w:vAlign w:val="center"/>
            <w:hideMark/>
          </w:tcPr>
          <w:p w14:paraId="252BAEF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7E323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FD5B81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5036A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F25E3D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A36C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78654D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770F2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320702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E7A75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B0A2FE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DC9C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A7E86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08FC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AC676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BAB4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79E13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89A03FB" w14:textId="77777777" w:rsidTr="0058731B">
        <w:trPr>
          <w:trHeight w:val="480"/>
        </w:trPr>
        <w:tc>
          <w:tcPr>
            <w:tcW w:w="1406" w:type="dxa"/>
            <w:vMerge/>
            <w:vAlign w:val="center"/>
            <w:hideMark/>
          </w:tcPr>
          <w:p w14:paraId="33E411F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F91332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106428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D736F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96C9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BCFC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420720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C329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928A3E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72582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51ACC0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11FD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D3D23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D84B6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7621A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A8AE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73C8A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0792CFF" w14:textId="77777777" w:rsidTr="0058731B">
        <w:trPr>
          <w:trHeight w:val="300"/>
        </w:trPr>
        <w:tc>
          <w:tcPr>
            <w:tcW w:w="1406" w:type="dxa"/>
            <w:vMerge w:val="restart"/>
            <w:shd w:val="clear" w:color="auto" w:fill="auto"/>
            <w:tcMar>
              <w:top w:w="15" w:type="dxa"/>
              <w:left w:w="15" w:type="dxa"/>
              <w:bottom w:w="0" w:type="dxa"/>
              <w:right w:w="15" w:type="dxa"/>
            </w:tcMar>
            <w:hideMark/>
          </w:tcPr>
          <w:p w14:paraId="17975F7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Q107d I am more likely to help out in my local area - Agreement with statement</w:t>
            </w:r>
          </w:p>
        </w:tc>
        <w:tc>
          <w:tcPr>
            <w:tcW w:w="1746" w:type="dxa"/>
            <w:shd w:val="clear" w:color="auto" w:fill="auto"/>
            <w:tcMar>
              <w:top w:w="15" w:type="dxa"/>
              <w:left w:w="15" w:type="dxa"/>
              <w:bottom w:w="0" w:type="dxa"/>
              <w:right w:w="15" w:type="dxa"/>
            </w:tcMar>
            <w:hideMark/>
          </w:tcPr>
          <w:p w14:paraId="25373E2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53589F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21.9%</w:t>
            </w:r>
          </w:p>
        </w:tc>
        <w:tc>
          <w:tcPr>
            <w:tcW w:w="679" w:type="dxa"/>
            <w:shd w:val="clear" w:color="auto" w:fill="auto"/>
            <w:tcMar>
              <w:top w:w="15" w:type="dxa"/>
              <w:left w:w="15" w:type="dxa"/>
              <w:bottom w:w="0" w:type="dxa"/>
              <w:right w:w="15" w:type="dxa"/>
            </w:tcMar>
            <w:vAlign w:val="center"/>
            <w:hideMark/>
          </w:tcPr>
          <w:p w14:paraId="09EB23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18.3%</w:t>
            </w:r>
          </w:p>
        </w:tc>
        <w:tc>
          <w:tcPr>
            <w:tcW w:w="360" w:type="dxa"/>
            <w:shd w:val="clear" w:color="auto" w:fill="auto"/>
            <w:tcMar>
              <w:top w:w="15" w:type="dxa"/>
              <w:left w:w="15" w:type="dxa"/>
              <w:bottom w:w="0" w:type="dxa"/>
              <w:right w:w="15" w:type="dxa"/>
            </w:tcMar>
            <w:vAlign w:val="center"/>
            <w:hideMark/>
          </w:tcPr>
          <w:p w14:paraId="1CC93B7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FA8B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24.1%</w:t>
            </w:r>
          </w:p>
        </w:tc>
        <w:tc>
          <w:tcPr>
            <w:tcW w:w="360" w:type="dxa"/>
            <w:shd w:val="clear" w:color="auto" w:fill="auto"/>
            <w:tcMar>
              <w:top w:w="15" w:type="dxa"/>
              <w:left w:w="15" w:type="dxa"/>
              <w:bottom w:w="0" w:type="dxa"/>
              <w:right w:w="15" w:type="dxa"/>
            </w:tcMar>
            <w:vAlign w:val="center"/>
            <w:hideMark/>
          </w:tcPr>
          <w:p w14:paraId="1CCCA6EB"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722C34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25.2%</w:t>
            </w:r>
          </w:p>
        </w:tc>
        <w:tc>
          <w:tcPr>
            <w:tcW w:w="360" w:type="dxa"/>
            <w:shd w:val="clear" w:color="auto" w:fill="auto"/>
            <w:tcMar>
              <w:top w:w="15" w:type="dxa"/>
              <w:left w:w="15" w:type="dxa"/>
              <w:bottom w:w="0" w:type="dxa"/>
              <w:right w:w="15" w:type="dxa"/>
            </w:tcMar>
            <w:vAlign w:val="center"/>
            <w:hideMark/>
          </w:tcPr>
          <w:p w14:paraId="24ECB5C0"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28053A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21.2%</w:t>
            </w:r>
          </w:p>
        </w:tc>
        <w:tc>
          <w:tcPr>
            <w:tcW w:w="360" w:type="dxa"/>
            <w:shd w:val="clear" w:color="auto" w:fill="auto"/>
            <w:tcMar>
              <w:top w:w="15" w:type="dxa"/>
              <w:left w:w="15" w:type="dxa"/>
              <w:bottom w:w="0" w:type="dxa"/>
              <w:right w:w="15" w:type="dxa"/>
            </w:tcMar>
            <w:vAlign w:val="center"/>
            <w:hideMark/>
          </w:tcPr>
          <w:p w14:paraId="6BA3143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A4BBD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22.6%</w:t>
            </w:r>
          </w:p>
        </w:tc>
        <w:tc>
          <w:tcPr>
            <w:tcW w:w="434" w:type="dxa"/>
            <w:shd w:val="clear" w:color="auto" w:fill="auto"/>
            <w:tcMar>
              <w:top w:w="15" w:type="dxa"/>
              <w:left w:w="15" w:type="dxa"/>
              <w:bottom w:w="0" w:type="dxa"/>
              <w:right w:w="15" w:type="dxa"/>
            </w:tcMar>
            <w:vAlign w:val="center"/>
            <w:hideMark/>
          </w:tcPr>
          <w:p w14:paraId="76C3EF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CC6B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489" w:type="dxa"/>
            <w:shd w:val="clear" w:color="auto" w:fill="auto"/>
            <w:tcMar>
              <w:top w:w="15" w:type="dxa"/>
              <w:left w:w="15" w:type="dxa"/>
              <w:bottom w:w="0" w:type="dxa"/>
              <w:right w:w="15" w:type="dxa"/>
            </w:tcMar>
            <w:vAlign w:val="center"/>
            <w:hideMark/>
          </w:tcPr>
          <w:p w14:paraId="1E40EA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6628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22.7%</w:t>
            </w:r>
          </w:p>
        </w:tc>
        <w:tc>
          <w:tcPr>
            <w:tcW w:w="360" w:type="dxa"/>
            <w:shd w:val="clear" w:color="auto" w:fill="auto"/>
            <w:tcMar>
              <w:top w:w="15" w:type="dxa"/>
              <w:left w:w="15" w:type="dxa"/>
              <w:bottom w:w="0" w:type="dxa"/>
              <w:right w:w="15" w:type="dxa"/>
            </w:tcMar>
            <w:vAlign w:val="center"/>
            <w:hideMark/>
          </w:tcPr>
          <w:p w14:paraId="593565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D54DEE6" w14:textId="77777777" w:rsidTr="0058731B">
        <w:trPr>
          <w:trHeight w:val="300"/>
        </w:trPr>
        <w:tc>
          <w:tcPr>
            <w:tcW w:w="1406" w:type="dxa"/>
            <w:vMerge/>
            <w:vAlign w:val="center"/>
            <w:hideMark/>
          </w:tcPr>
          <w:p w14:paraId="73C0250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D5A4BA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7C14F6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47.7%</w:t>
            </w:r>
          </w:p>
        </w:tc>
        <w:tc>
          <w:tcPr>
            <w:tcW w:w="679" w:type="dxa"/>
            <w:shd w:val="clear" w:color="auto" w:fill="auto"/>
            <w:tcMar>
              <w:top w:w="15" w:type="dxa"/>
              <w:left w:w="15" w:type="dxa"/>
              <w:bottom w:w="0" w:type="dxa"/>
              <w:right w:w="15" w:type="dxa"/>
            </w:tcMar>
            <w:vAlign w:val="center"/>
            <w:hideMark/>
          </w:tcPr>
          <w:p w14:paraId="4B4AD6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47.9%</w:t>
            </w:r>
          </w:p>
        </w:tc>
        <w:tc>
          <w:tcPr>
            <w:tcW w:w="360" w:type="dxa"/>
            <w:shd w:val="clear" w:color="auto" w:fill="auto"/>
            <w:tcMar>
              <w:top w:w="15" w:type="dxa"/>
              <w:left w:w="15" w:type="dxa"/>
              <w:bottom w:w="0" w:type="dxa"/>
              <w:right w:w="15" w:type="dxa"/>
            </w:tcMar>
            <w:vAlign w:val="center"/>
            <w:hideMark/>
          </w:tcPr>
          <w:p w14:paraId="110A3F9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35BA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47.6%</w:t>
            </w:r>
          </w:p>
        </w:tc>
        <w:tc>
          <w:tcPr>
            <w:tcW w:w="360" w:type="dxa"/>
            <w:shd w:val="clear" w:color="auto" w:fill="auto"/>
            <w:tcMar>
              <w:top w:w="15" w:type="dxa"/>
              <w:left w:w="15" w:type="dxa"/>
              <w:bottom w:w="0" w:type="dxa"/>
              <w:right w:w="15" w:type="dxa"/>
            </w:tcMar>
            <w:vAlign w:val="center"/>
            <w:hideMark/>
          </w:tcPr>
          <w:p w14:paraId="154380E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B40B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46.9%</w:t>
            </w:r>
          </w:p>
        </w:tc>
        <w:tc>
          <w:tcPr>
            <w:tcW w:w="360" w:type="dxa"/>
            <w:shd w:val="clear" w:color="auto" w:fill="auto"/>
            <w:tcMar>
              <w:top w:w="15" w:type="dxa"/>
              <w:left w:w="15" w:type="dxa"/>
              <w:bottom w:w="0" w:type="dxa"/>
              <w:right w:w="15" w:type="dxa"/>
            </w:tcMar>
            <w:vAlign w:val="center"/>
            <w:hideMark/>
          </w:tcPr>
          <w:p w14:paraId="6B3016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EE1F0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47.7%</w:t>
            </w:r>
          </w:p>
        </w:tc>
        <w:tc>
          <w:tcPr>
            <w:tcW w:w="360" w:type="dxa"/>
            <w:shd w:val="clear" w:color="auto" w:fill="auto"/>
            <w:tcMar>
              <w:top w:w="15" w:type="dxa"/>
              <w:left w:w="15" w:type="dxa"/>
              <w:bottom w:w="0" w:type="dxa"/>
              <w:right w:w="15" w:type="dxa"/>
            </w:tcMar>
            <w:vAlign w:val="center"/>
            <w:hideMark/>
          </w:tcPr>
          <w:p w14:paraId="2CDC73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4C7E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48.1%</w:t>
            </w:r>
          </w:p>
        </w:tc>
        <w:tc>
          <w:tcPr>
            <w:tcW w:w="434" w:type="dxa"/>
            <w:shd w:val="clear" w:color="auto" w:fill="auto"/>
            <w:tcMar>
              <w:top w:w="15" w:type="dxa"/>
              <w:left w:w="15" w:type="dxa"/>
              <w:bottom w:w="0" w:type="dxa"/>
              <w:right w:w="15" w:type="dxa"/>
            </w:tcMar>
            <w:vAlign w:val="center"/>
            <w:hideMark/>
          </w:tcPr>
          <w:p w14:paraId="318F19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C653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46.5%</w:t>
            </w:r>
          </w:p>
        </w:tc>
        <w:tc>
          <w:tcPr>
            <w:tcW w:w="489" w:type="dxa"/>
            <w:shd w:val="clear" w:color="auto" w:fill="auto"/>
            <w:tcMar>
              <w:top w:w="15" w:type="dxa"/>
              <w:left w:w="15" w:type="dxa"/>
              <w:bottom w:w="0" w:type="dxa"/>
              <w:right w:w="15" w:type="dxa"/>
            </w:tcMar>
            <w:vAlign w:val="center"/>
            <w:hideMark/>
          </w:tcPr>
          <w:p w14:paraId="288D9C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B44E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46.7%</w:t>
            </w:r>
          </w:p>
        </w:tc>
        <w:tc>
          <w:tcPr>
            <w:tcW w:w="360" w:type="dxa"/>
            <w:shd w:val="clear" w:color="auto" w:fill="auto"/>
            <w:tcMar>
              <w:top w:w="15" w:type="dxa"/>
              <w:left w:w="15" w:type="dxa"/>
              <w:bottom w:w="0" w:type="dxa"/>
              <w:right w:w="15" w:type="dxa"/>
            </w:tcMar>
            <w:vAlign w:val="center"/>
            <w:hideMark/>
          </w:tcPr>
          <w:p w14:paraId="2F2C30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F7412C2" w14:textId="77777777" w:rsidTr="0058731B">
        <w:trPr>
          <w:trHeight w:val="300"/>
        </w:trPr>
        <w:tc>
          <w:tcPr>
            <w:tcW w:w="1406" w:type="dxa"/>
            <w:vMerge/>
            <w:vAlign w:val="center"/>
            <w:hideMark/>
          </w:tcPr>
          <w:p w14:paraId="4BF80D4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622099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62D724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24.0%</w:t>
            </w:r>
          </w:p>
        </w:tc>
        <w:tc>
          <w:tcPr>
            <w:tcW w:w="679" w:type="dxa"/>
            <w:shd w:val="clear" w:color="auto" w:fill="auto"/>
            <w:tcMar>
              <w:top w:w="15" w:type="dxa"/>
              <w:left w:w="15" w:type="dxa"/>
              <w:bottom w:w="0" w:type="dxa"/>
              <w:right w:w="15" w:type="dxa"/>
            </w:tcMar>
            <w:vAlign w:val="center"/>
            <w:hideMark/>
          </w:tcPr>
          <w:p w14:paraId="729673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26.0%</w:t>
            </w:r>
          </w:p>
        </w:tc>
        <w:tc>
          <w:tcPr>
            <w:tcW w:w="360" w:type="dxa"/>
            <w:shd w:val="clear" w:color="auto" w:fill="auto"/>
            <w:tcMar>
              <w:top w:w="15" w:type="dxa"/>
              <w:left w:w="15" w:type="dxa"/>
              <w:bottom w:w="0" w:type="dxa"/>
              <w:right w:w="15" w:type="dxa"/>
            </w:tcMar>
            <w:vAlign w:val="center"/>
            <w:hideMark/>
          </w:tcPr>
          <w:p w14:paraId="10E492E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E47A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22.7%</w:t>
            </w:r>
          </w:p>
        </w:tc>
        <w:tc>
          <w:tcPr>
            <w:tcW w:w="360" w:type="dxa"/>
            <w:shd w:val="clear" w:color="auto" w:fill="auto"/>
            <w:tcMar>
              <w:top w:w="15" w:type="dxa"/>
              <w:left w:w="15" w:type="dxa"/>
              <w:bottom w:w="0" w:type="dxa"/>
              <w:right w:w="15" w:type="dxa"/>
            </w:tcMar>
            <w:vAlign w:val="center"/>
            <w:hideMark/>
          </w:tcPr>
          <w:p w14:paraId="77334E1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474B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21.8%</w:t>
            </w:r>
          </w:p>
        </w:tc>
        <w:tc>
          <w:tcPr>
            <w:tcW w:w="360" w:type="dxa"/>
            <w:shd w:val="clear" w:color="auto" w:fill="auto"/>
            <w:tcMar>
              <w:top w:w="15" w:type="dxa"/>
              <w:left w:w="15" w:type="dxa"/>
              <w:bottom w:w="0" w:type="dxa"/>
              <w:right w:w="15" w:type="dxa"/>
            </w:tcMar>
            <w:vAlign w:val="center"/>
            <w:hideMark/>
          </w:tcPr>
          <w:p w14:paraId="781A002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8860B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24.4%</w:t>
            </w:r>
          </w:p>
        </w:tc>
        <w:tc>
          <w:tcPr>
            <w:tcW w:w="360" w:type="dxa"/>
            <w:shd w:val="clear" w:color="auto" w:fill="auto"/>
            <w:tcMar>
              <w:top w:w="15" w:type="dxa"/>
              <w:left w:w="15" w:type="dxa"/>
              <w:bottom w:w="0" w:type="dxa"/>
              <w:right w:w="15" w:type="dxa"/>
            </w:tcMar>
            <w:vAlign w:val="center"/>
            <w:hideMark/>
          </w:tcPr>
          <w:p w14:paraId="6962D4D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8C94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22.4%</w:t>
            </w:r>
          </w:p>
        </w:tc>
        <w:tc>
          <w:tcPr>
            <w:tcW w:w="434" w:type="dxa"/>
            <w:shd w:val="clear" w:color="auto" w:fill="auto"/>
            <w:tcMar>
              <w:top w:w="15" w:type="dxa"/>
              <w:left w:w="15" w:type="dxa"/>
              <w:bottom w:w="0" w:type="dxa"/>
              <w:right w:w="15" w:type="dxa"/>
            </w:tcMar>
            <w:vAlign w:val="center"/>
            <w:hideMark/>
          </w:tcPr>
          <w:p w14:paraId="1F3AFB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CA8E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29.7%</w:t>
            </w:r>
          </w:p>
        </w:tc>
        <w:tc>
          <w:tcPr>
            <w:tcW w:w="489" w:type="dxa"/>
            <w:shd w:val="clear" w:color="auto" w:fill="auto"/>
            <w:tcMar>
              <w:top w:w="15" w:type="dxa"/>
              <w:left w:w="15" w:type="dxa"/>
              <w:bottom w:w="0" w:type="dxa"/>
              <w:right w:w="15" w:type="dxa"/>
            </w:tcMar>
            <w:vAlign w:val="center"/>
            <w:hideMark/>
          </w:tcPr>
          <w:p w14:paraId="59CBC10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B891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26.4%</w:t>
            </w:r>
          </w:p>
        </w:tc>
        <w:tc>
          <w:tcPr>
            <w:tcW w:w="360" w:type="dxa"/>
            <w:shd w:val="clear" w:color="auto" w:fill="auto"/>
            <w:tcMar>
              <w:top w:w="15" w:type="dxa"/>
              <w:left w:w="15" w:type="dxa"/>
              <w:bottom w:w="0" w:type="dxa"/>
              <w:right w:w="15" w:type="dxa"/>
            </w:tcMar>
            <w:vAlign w:val="center"/>
            <w:hideMark/>
          </w:tcPr>
          <w:p w14:paraId="5BBAFC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55FCD4C" w14:textId="77777777" w:rsidTr="0058731B">
        <w:trPr>
          <w:trHeight w:val="300"/>
        </w:trPr>
        <w:tc>
          <w:tcPr>
            <w:tcW w:w="1406" w:type="dxa"/>
            <w:vMerge/>
            <w:vAlign w:val="center"/>
            <w:hideMark/>
          </w:tcPr>
          <w:p w14:paraId="130078C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426AED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2B0DE5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w:t>
            </w:r>
          </w:p>
        </w:tc>
        <w:tc>
          <w:tcPr>
            <w:tcW w:w="679" w:type="dxa"/>
            <w:shd w:val="clear" w:color="auto" w:fill="auto"/>
            <w:tcMar>
              <w:top w:w="15" w:type="dxa"/>
              <w:left w:w="15" w:type="dxa"/>
              <w:bottom w:w="0" w:type="dxa"/>
              <w:right w:w="15" w:type="dxa"/>
            </w:tcMar>
            <w:vAlign w:val="center"/>
            <w:hideMark/>
          </w:tcPr>
          <w:p w14:paraId="4F3829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w:t>
            </w:r>
          </w:p>
        </w:tc>
        <w:tc>
          <w:tcPr>
            <w:tcW w:w="360" w:type="dxa"/>
            <w:shd w:val="clear" w:color="auto" w:fill="auto"/>
            <w:tcMar>
              <w:top w:w="15" w:type="dxa"/>
              <w:left w:w="15" w:type="dxa"/>
              <w:bottom w:w="0" w:type="dxa"/>
              <w:right w:w="15" w:type="dxa"/>
            </w:tcMar>
            <w:vAlign w:val="center"/>
            <w:hideMark/>
          </w:tcPr>
          <w:p w14:paraId="38AB4101"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1CE999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w:t>
            </w:r>
          </w:p>
        </w:tc>
        <w:tc>
          <w:tcPr>
            <w:tcW w:w="360" w:type="dxa"/>
            <w:shd w:val="clear" w:color="auto" w:fill="auto"/>
            <w:tcMar>
              <w:top w:w="15" w:type="dxa"/>
              <w:left w:w="15" w:type="dxa"/>
              <w:bottom w:w="0" w:type="dxa"/>
              <w:right w:w="15" w:type="dxa"/>
            </w:tcMar>
            <w:vAlign w:val="center"/>
            <w:hideMark/>
          </w:tcPr>
          <w:p w14:paraId="48C22B4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C022B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w:t>
            </w:r>
          </w:p>
        </w:tc>
        <w:tc>
          <w:tcPr>
            <w:tcW w:w="360" w:type="dxa"/>
            <w:shd w:val="clear" w:color="auto" w:fill="auto"/>
            <w:tcMar>
              <w:top w:w="15" w:type="dxa"/>
              <w:left w:w="15" w:type="dxa"/>
              <w:bottom w:w="0" w:type="dxa"/>
              <w:right w:w="15" w:type="dxa"/>
            </w:tcMar>
            <w:vAlign w:val="center"/>
            <w:hideMark/>
          </w:tcPr>
          <w:p w14:paraId="5A4C24B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6288D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w:t>
            </w:r>
          </w:p>
        </w:tc>
        <w:tc>
          <w:tcPr>
            <w:tcW w:w="360" w:type="dxa"/>
            <w:shd w:val="clear" w:color="auto" w:fill="auto"/>
            <w:tcMar>
              <w:top w:w="15" w:type="dxa"/>
              <w:left w:w="15" w:type="dxa"/>
              <w:bottom w:w="0" w:type="dxa"/>
              <w:right w:w="15" w:type="dxa"/>
            </w:tcMar>
            <w:vAlign w:val="center"/>
            <w:hideMark/>
          </w:tcPr>
          <w:p w14:paraId="4CD92E4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D09B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5.1%</w:t>
            </w:r>
          </w:p>
        </w:tc>
        <w:tc>
          <w:tcPr>
            <w:tcW w:w="434" w:type="dxa"/>
            <w:shd w:val="clear" w:color="auto" w:fill="auto"/>
            <w:tcMar>
              <w:top w:w="15" w:type="dxa"/>
              <w:left w:w="15" w:type="dxa"/>
              <w:bottom w:w="0" w:type="dxa"/>
              <w:right w:w="15" w:type="dxa"/>
            </w:tcMar>
            <w:vAlign w:val="center"/>
            <w:hideMark/>
          </w:tcPr>
          <w:p w14:paraId="57EB66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B703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5.6%</w:t>
            </w:r>
          </w:p>
        </w:tc>
        <w:tc>
          <w:tcPr>
            <w:tcW w:w="489" w:type="dxa"/>
            <w:shd w:val="clear" w:color="auto" w:fill="auto"/>
            <w:tcMar>
              <w:top w:w="15" w:type="dxa"/>
              <w:left w:w="15" w:type="dxa"/>
              <w:bottom w:w="0" w:type="dxa"/>
              <w:right w:w="15" w:type="dxa"/>
            </w:tcMar>
            <w:vAlign w:val="center"/>
            <w:hideMark/>
          </w:tcPr>
          <w:p w14:paraId="13FBD2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B9D5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w:t>
            </w:r>
          </w:p>
        </w:tc>
        <w:tc>
          <w:tcPr>
            <w:tcW w:w="360" w:type="dxa"/>
            <w:shd w:val="clear" w:color="auto" w:fill="auto"/>
            <w:tcMar>
              <w:top w:w="15" w:type="dxa"/>
              <w:left w:w="15" w:type="dxa"/>
              <w:bottom w:w="0" w:type="dxa"/>
              <w:right w:w="15" w:type="dxa"/>
            </w:tcMar>
            <w:vAlign w:val="center"/>
            <w:hideMark/>
          </w:tcPr>
          <w:p w14:paraId="7A2EED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D7FA88E" w14:textId="77777777" w:rsidTr="0058731B">
        <w:trPr>
          <w:trHeight w:val="300"/>
        </w:trPr>
        <w:tc>
          <w:tcPr>
            <w:tcW w:w="1406" w:type="dxa"/>
            <w:vMerge/>
            <w:vAlign w:val="center"/>
            <w:hideMark/>
          </w:tcPr>
          <w:p w14:paraId="7753CE4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51D426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2E891D5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679" w:type="dxa"/>
            <w:shd w:val="clear" w:color="auto" w:fill="auto"/>
            <w:tcMar>
              <w:top w:w="15" w:type="dxa"/>
              <w:left w:w="15" w:type="dxa"/>
              <w:bottom w:w="0" w:type="dxa"/>
              <w:right w:w="15" w:type="dxa"/>
            </w:tcMar>
            <w:vAlign w:val="center"/>
            <w:hideMark/>
          </w:tcPr>
          <w:p w14:paraId="5D378E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3752C90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DF695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77CA14D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8F728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2.7%</w:t>
            </w:r>
          </w:p>
        </w:tc>
        <w:tc>
          <w:tcPr>
            <w:tcW w:w="360" w:type="dxa"/>
            <w:shd w:val="clear" w:color="auto" w:fill="auto"/>
            <w:tcMar>
              <w:top w:w="15" w:type="dxa"/>
              <w:left w:w="15" w:type="dxa"/>
              <w:bottom w:w="0" w:type="dxa"/>
              <w:right w:w="15" w:type="dxa"/>
            </w:tcMar>
            <w:vAlign w:val="center"/>
            <w:hideMark/>
          </w:tcPr>
          <w:p w14:paraId="00294B7C"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4B418E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2D04455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E469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434" w:type="dxa"/>
            <w:shd w:val="clear" w:color="auto" w:fill="auto"/>
            <w:tcMar>
              <w:top w:w="15" w:type="dxa"/>
              <w:left w:w="15" w:type="dxa"/>
              <w:bottom w:w="0" w:type="dxa"/>
              <w:right w:w="15" w:type="dxa"/>
            </w:tcMar>
            <w:vAlign w:val="center"/>
            <w:hideMark/>
          </w:tcPr>
          <w:p w14:paraId="30A89B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58856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489" w:type="dxa"/>
            <w:shd w:val="clear" w:color="auto" w:fill="auto"/>
            <w:tcMar>
              <w:top w:w="15" w:type="dxa"/>
              <w:left w:w="15" w:type="dxa"/>
              <w:bottom w:w="0" w:type="dxa"/>
              <w:right w:w="15" w:type="dxa"/>
            </w:tcMar>
            <w:vAlign w:val="center"/>
            <w:hideMark/>
          </w:tcPr>
          <w:p w14:paraId="120349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1F79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0986A5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B41601F" w14:textId="77777777" w:rsidTr="0058731B">
        <w:trPr>
          <w:trHeight w:val="300"/>
        </w:trPr>
        <w:tc>
          <w:tcPr>
            <w:tcW w:w="1406" w:type="dxa"/>
            <w:vMerge/>
            <w:vAlign w:val="center"/>
            <w:hideMark/>
          </w:tcPr>
          <w:p w14:paraId="75720A8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30BC18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650D21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3D0DE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05337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934D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1F12F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286F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857759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E468C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3974C9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E62D1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005DA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9026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41926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DA18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0DEB7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8735940" w14:textId="77777777" w:rsidTr="0058731B">
        <w:trPr>
          <w:trHeight w:val="300"/>
        </w:trPr>
        <w:tc>
          <w:tcPr>
            <w:tcW w:w="1406" w:type="dxa"/>
            <w:vMerge/>
            <w:vAlign w:val="center"/>
            <w:hideMark/>
          </w:tcPr>
          <w:p w14:paraId="76116B3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54BE52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1BA36C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78927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3CEB2B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AA6E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46E0AC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A16E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80BCEE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80D03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6439DC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088C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20F30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C855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F80C8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8C41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1A9C1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486EEB1" w14:textId="77777777" w:rsidTr="0058731B">
        <w:trPr>
          <w:trHeight w:val="300"/>
        </w:trPr>
        <w:tc>
          <w:tcPr>
            <w:tcW w:w="1406" w:type="dxa"/>
            <w:vMerge w:val="restart"/>
            <w:shd w:val="clear" w:color="auto" w:fill="auto"/>
            <w:tcMar>
              <w:top w:w="15" w:type="dxa"/>
              <w:left w:w="15" w:type="dxa"/>
              <w:bottom w:w="0" w:type="dxa"/>
              <w:right w:w="15" w:type="dxa"/>
            </w:tcMar>
            <w:hideMark/>
          </w:tcPr>
          <w:p w14:paraId="3C33BEF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Q107d I am more likely to help out in my local area - Agreement with statement (net)</w:t>
            </w:r>
          </w:p>
        </w:tc>
        <w:tc>
          <w:tcPr>
            <w:tcW w:w="1746" w:type="dxa"/>
            <w:shd w:val="clear" w:color="auto" w:fill="auto"/>
            <w:tcMar>
              <w:top w:w="15" w:type="dxa"/>
              <w:left w:w="15" w:type="dxa"/>
              <w:bottom w:w="0" w:type="dxa"/>
              <w:right w:w="15" w:type="dxa"/>
            </w:tcMar>
            <w:hideMark/>
          </w:tcPr>
          <w:p w14:paraId="28321E5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25C1C4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76.0%</w:t>
            </w:r>
          </w:p>
        </w:tc>
        <w:tc>
          <w:tcPr>
            <w:tcW w:w="679" w:type="dxa"/>
            <w:shd w:val="clear" w:color="auto" w:fill="auto"/>
            <w:tcMar>
              <w:top w:w="15" w:type="dxa"/>
              <w:left w:w="15" w:type="dxa"/>
              <w:bottom w:w="0" w:type="dxa"/>
              <w:right w:w="15" w:type="dxa"/>
            </w:tcMar>
            <w:vAlign w:val="center"/>
            <w:hideMark/>
          </w:tcPr>
          <w:p w14:paraId="15954E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74.0%</w:t>
            </w:r>
          </w:p>
        </w:tc>
        <w:tc>
          <w:tcPr>
            <w:tcW w:w="360" w:type="dxa"/>
            <w:shd w:val="clear" w:color="auto" w:fill="auto"/>
            <w:tcMar>
              <w:top w:w="15" w:type="dxa"/>
              <w:left w:w="15" w:type="dxa"/>
              <w:bottom w:w="0" w:type="dxa"/>
              <w:right w:w="15" w:type="dxa"/>
            </w:tcMar>
            <w:vAlign w:val="center"/>
            <w:hideMark/>
          </w:tcPr>
          <w:p w14:paraId="1BFC5C6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7268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77.3%</w:t>
            </w:r>
          </w:p>
        </w:tc>
        <w:tc>
          <w:tcPr>
            <w:tcW w:w="360" w:type="dxa"/>
            <w:shd w:val="clear" w:color="auto" w:fill="auto"/>
            <w:tcMar>
              <w:top w:w="15" w:type="dxa"/>
              <w:left w:w="15" w:type="dxa"/>
              <w:bottom w:w="0" w:type="dxa"/>
              <w:right w:w="15" w:type="dxa"/>
            </w:tcMar>
            <w:vAlign w:val="center"/>
            <w:hideMark/>
          </w:tcPr>
          <w:p w14:paraId="2F13C1D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FF5A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78.2%</w:t>
            </w:r>
          </w:p>
        </w:tc>
        <w:tc>
          <w:tcPr>
            <w:tcW w:w="360" w:type="dxa"/>
            <w:shd w:val="clear" w:color="auto" w:fill="auto"/>
            <w:tcMar>
              <w:top w:w="15" w:type="dxa"/>
              <w:left w:w="15" w:type="dxa"/>
              <w:bottom w:w="0" w:type="dxa"/>
              <w:right w:w="15" w:type="dxa"/>
            </w:tcMar>
            <w:vAlign w:val="center"/>
            <w:hideMark/>
          </w:tcPr>
          <w:p w14:paraId="16437A1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5AFD4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75.6%</w:t>
            </w:r>
          </w:p>
        </w:tc>
        <w:tc>
          <w:tcPr>
            <w:tcW w:w="360" w:type="dxa"/>
            <w:shd w:val="clear" w:color="auto" w:fill="auto"/>
            <w:tcMar>
              <w:top w:w="15" w:type="dxa"/>
              <w:left w:w="15" w:type="dxa"/>
              <w:bottom w:w="0" w:type="dxa"/>
              <w:right w:w="15" w:type="dxa"/>
            </w:tcMar>
            <w:vAlign w:val="center"/>
            <w:hideMark/>
          </w:tcPr>
          <w:p w14:paraId="358157B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0DCC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77.6%</w:t>
            </w:r>
          </w:p>
        </w:tc>
        <w:tc>
          <w:tcPr>
            <w:tcW w:w="434" w:type="dxa"/>
            <w:shd w:val="clear" w:color="auto" w:fill="auto"/>
            <w:tcMar>
              <w:top w:w="15" w:type="dxa"/>
              <w:left w:w="15" w:type="dxa"/>
              <w:bottom w:w="0" w:type="dxa"/>
              <w:right w:w="15" w:type="dxa"/>
            </w:tcMar>
            <w:vAlign w:val="center"/>
            <w:hideMark/>
          </w:tcPr>
          <w:p w14:paraId="326C76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FF08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70.3%</w:t>
            </w:r>
          </w:p>
        </w:tc>
        <w:tc>
          <w:tcPr>
            <w:tcW w:w="489" w:type="dxa"/>
            <w:shd w:val="clear" w:color="auto" w:fill="auto"/>
            <w:tcMar>
              <w:top w:w="15" w:type="dxa"/>
              <w:left w:w="15" w:type="dxa"/>
              <w:bottom w:w="0" w:type="dxa"/>
              <w:right w:w="15" w:type="dxa"/>
            </w:tcMar>
            <w:vAlign w:val="center"/>
            <w:hideMark/>
          </w:tcPr>
          <w:p w14:paraId="23E865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7E8B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73.6%</w:t>
            </w:r>
          </w:p>
        </w:tc>
        <w:tc>
          <w:tcPr>
            <w:tcW w:w="360" w:type="dxa"/>
            <w:shd w:val="clear" w:color="auto" w:fill="auto"/>
            <w:tcMar>
              <w:top w:w="15" w:type="dxa"/>
              <w:left w:w="15" w:type="dxa"/>
              <w:bottom w:w="0" w:type="dxa"/>
              <w:right w:w="15" w:type="dxa"/>
            </w:tcMar>
            <w:vAlign w:val="center"/>
            <w:hideMark/>
          </w:tcPr>
          <w:p w14:paraId="02BD55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02A1409" w14:textId="77777777" w:rsidTr="0058731B">
        <w:trPr>
          <w:trHeight w:val="300"/>
        </w:trPr>
        <w:tc>
          <w:tcPr>
            <w:tcW w:w="1406" w:type="dxa"/>
            <w:vMerge/>
            <w:vAlign w:val="center"/>
            <w:hideMark/>
          </w:tcPr>
          <w:p w14:paraId="377FBD3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A89D6D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5502FD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24.0%</w:t>
            </w:r>
          </w:p>
        </w:tc>
        <w:tc>
          <w:tcPr>
            <w:tcW w:w="679" w:type="dxa"/>
            <w:shd w:val="clear" w:color="auto" w:fill="auto"/>
            <w:tcMar>
              <w:top w:w="15" w:type="dxa"/>
              <w:left w:w="15" w:type="dxa"/>
              <w:bottom w:w="0" w:type="dxa"/>
              <w:right w:w="15" w:type="dxa"/>
            </w:tcMar>
            <w:vAlign w:val="center"/>
            <w:hideMark/>
          </w:tcPr>
          <w:p w14:paraId="6ED133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26.0%</w:t>
            </w:r>
          </w:p>
        </w:tc>
        <w:tc>
          <w:tcPr>
            <w:tcW w:w="360" w:type="dxa"/>
            <w:shd w:val="clear" w:color="auto" w:fill="auto"/>
            <w:tcMar>
              <w:top w:w="15" w:type="dxa"/>
              <w:left w:w="15" w:type="dxa"/>
              <w:bottom w:w="0" w:type="dxa"/>
              <w:right w:w="15" w:type="dxa"/>
            </w:tcMar>
            <w:vAlign w:val="center"/>
            <w:hideMark/>
          </w:tcPr>
          <w:p w14:paraId="6AA6A67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4CE2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22.7%</w:t>
            </w:r>
          </w:p>
        </w:tc>
        <w:tc>
          <w:tcPr>
            <w:tcW w:w="360" w:type="dxa"/>
            <w:shd w:val="clear" w:color="auto" w:fill="auto"/>
            <w:tcMar>
              <w:top w:w="15" w:type="dxa"/>
              <w:left w:w="15" w:type="dxa"/>
              <w:bottom w:w="0" w:type="dxa"/>
              <w:right w:w="15" w:type="dxa"/>
            </w:tcMar>
            <w:vAlign w:val="center"/>
            <w:hideMark/>
          </w:tcPr>
          <w:p w14:paraId="1EA75A7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46C4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21.8%</w:t>
            </w:r>
          </w:p>
        </w:tc>
        <w:tc>
          <w:tcPr>
            <w:tcW w:w="360" w:type="dxa"/>
            <w:shd w:val="clear" w:color="auto" w:fill="auto"/>
            <w:tcMar>
              <w:top w:w="15" w:type="dxa"/>
              <w:left w:w="15" w:type="dxa"/>
              <w:bottom w:w="0" w:type="dxa"/>
              <w:right w:w="15" w:type="dxa"/>
            </w:tcMar>
            <w:vAlign w:val="center"/>
            <w:hideMark/>
          </w:tcPr>
          <w:p w14:paraId="56E495F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A5AB53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24.4%</w:t>
            </w:r>
          </w:p>
        </w:tc>
        <w:tc>
          <w:tcPr>
            <w:tcW w:w="360" w:type="dxa"/>
            <w:shd w:val="clear" w:color="auto" w:fill="auto"/>
            <w:tcMar>
              <w:top w:w="15" w:type="dxa"/>
              <w:left w:w="15" w:type="dxa"/>
              <w:bottom w:w="0" w:type="dxa"/>
              <w:right w:w="15" w:type="dxa"/>
            </w:tcMar>
            <w:vAlign w:val="center"/>
            <w:hideMark/>
          </w:tcPr>
          <w:p w14:paraId="24E7FD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F1A8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22.4%</w:t>
            </w:r>
          </w:p>
        </w:tc>
        <w:tc>
          <w:tcPr>
            <w:tcW w:w="434" w:type="dxa"/>
            <w:shd w:val="clear" w:color="auto" w:fill="auto"/>
            <w:tcMar>
              <w:top w:w="15" w:type="dxa"/>
              <w:left w:w="15" w:type="dxa"/>
              <w:bottom w:w="0" w:type="dxa"/>
              <w:right w:w="15" w:type="dxa"/>
            </w:tcMar>
            <w:vAlign w:val="center"/>
            <w:hideMark/>
          </w:tcPr>
          <w:p w14:paraId="3BEB12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3CEF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29.7%</w:t>
            </w:r>
          </w:p>
        </w:tc>
        <w:tc>
          <w:tcPr>
            <w:tcW w:w="489" w:type="dxa"/>
            <w:shd w:val="clear" w:color="auto" w:fill="auto"/>
            <w:tcMar>
              <w:top w:w="15" w:type="dxa"/>
              <w:left w:w="15" w:type="dxa"/>
              <w:bottom w:w="0" w:type="dxa"/>
              <w:right w:w="15" w:type="dxa"/>
            </w:tcMar>
            <w:vAlign w:val="center"/>
            <w:hideMark/>
          </w:tcPr>
          <w:p w14:paraId="70C2C7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7850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26.4%</w:t>
            </w:r>
          </w:p>
        </w:tc>
        <w:tc>
          <w:tcPr>
            <w:tcW w:w="360" w:type="dxa"/>
            <w:shd w:val="clear" w:color="auto" w:fill="auto"/>
            <w:tcMar>
              <w:top w:w="15" w:type="dxa"/>
              <w:left w:w="15" w:type="dxa"/>
              <w:bottom w:w="0" w:type="dxa"/>
              <w:right w:w="15" w:type="dxa"/>
            </w:tcMar>
            <w:vAlign w:val="center"/>
            <w:hideMark/>
          </w:tcPr>
          <w:p w14:paraId="51C290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0E51FC5" w14:textId="77777777" w:rsidTr="0058731B">
        <w:trPr>
          <w:trHeight w:val="300"/>
        </w:trPr>
        <w:tc>
          <w:tcPr>
            <w:tcW w:w="1406" w:type="dxa"/>
            <w:vMerge/>
            <w:vAlign w:val="center"/>
            <w:hideMark/>
          </w:tcPr>
          <w:p w14:paraId="594F709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79F2A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101EC1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6ED2D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3F79F7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AD0D1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2DB1C8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E2D2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AAE34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8259F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7779C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87FBF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BD94A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037E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307A7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9F2C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081DC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A5FFCE9" w14:textId="77777777" w:rsidTr="0058731B">
        <w:trPr>
          <w:trHeight w:val="480"/>
        </w:trPr>
        <w:tc>
          <w:tcPr>
            <w:tcW w:w="1406" w:type="dxa"/>
            <w:vMerge/>
            <w:vAlign w:val="center"/>
            <w:hideMark/>
          </w:tcPr>
          <w:p w14:paraId="610091F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DEDBDC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549642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3810B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89E3F8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F846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4B7A2F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F458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F497E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574F5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300D4F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F7FF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21182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BCE1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D1B39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86E8C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2354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1770C22" w14:textId="77777777" w:rsidTr="0058731B">
        <w:trPr>
          <w:trHeight w:val="300"/>
        </w:trPr>
        <w:tc>
          <w:tcPr>
            <w:tcW w:w="1406" w:type="dxa"/>
            <w:vMerge w:val="restart"/>
            <w:shd w:val="clear" w:color="auto" w:fill="auto"/>
            <w:tcMar>
              <w:top w:w="15" w:type="dxa"/>
              <w:left w:w="15" w:type="dxa"/>
              <w:bottom w:w="0" w:type="dxa"/>
              <w:right w:w="15" w:type="dxa"/>
            </w:tcMar>
            <w:hideMark/>
          </w:tcPr>
          <w:p w14:paraId="5F765E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Q107e I am proud of what I achieved - Agreement with statement</w:t>
            </w:r>
          </w:p>
        </w:tc>
        <w:tc>
          <w:tcPr>
            <w:tcW w:w="1746" w:type="dxa"/>
            <w:shd w:val="clear" w:color="auto" w:fill="auto"/>
            <w:tcMar>
              <w:top w:w="15" w:type="dxa"/>
              <w:left w:w="15" w:type="dxa"/>
              <w:bottom w:w="0" w:type="dxa"/>
              <w:right w:w="15" w:type="dxa"/>
            </w:tcMar>
            <w:hideMark/>
          </w:tcPr>
          <w:p w14:paraId="5B253DC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3EBF1F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58.0%</w:t>
            </w:r>
          </w:p>
        </w:tc>
        <w:tc>
          <w:tcPr>
            <w:tcW w:w="679" w:type="dxa"/>
            <w:shd w:val="clear" w:color="auto" w:fill="auto"/>
            <w:tcMar>
              <w:top w:w="15" w:type="dxa"/>
              <w:left w:w="15" w:type="dxa"/>
              <w:bottom w:w="0" w:type="dxa"/>
              <w:right w:w="15" w:type="dxa"/>
            </w:tcMar>
            <w:vAlign w:val="center"/>
            <w:hideMark/>
          </w:tcPr>
          <w:p w14:paraId="451A25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53.3%</w:t>
            </w:r>
          </w:p>
        </w:tc>
        <w:tc>
          <w:tcPr>
            <w:tcW w:w="360" w:type="dxa"/>
            <w:shd w:val="clear" w:color="auto" w:fill="auto"/>
            <w:tcMar>
              <w:top w:w="15" w:type="dxa"/>
              <w:left w:w="15" w:type="dxa"/>
              <w:bottom w:w="0" w:type="dxa"/>
              <w:right w:w="15" w:type="dxa"/>
            </w:tcMar>
            <w:vAlign w:val="center"/>
            <w:hideMark/>
          </w:tcPr>
          <w:p w14:paraId="1710462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65FF8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61.0%</w:t>
            </w:r>
          </w:p>
        </w:tc>
        <w:tc>
          <w:tcPr>
            <w:tcW w:w="360" w:type="dxa"/>
            <w:shd w:val="clear" w:color="auto" w:fill="auto"/>
            <w:tcMar>
              <w:top w:w="15" w:type="dxa"/>
              <w:left w:w="15" w:type="dxa"/>
              <w:bottom w:w="0" w:type="dxa"/>
              <w:right w:w="15" w:type="dxa"/>
            </w:tcMar>
            <w:vAlign w:val="center"/>
            <w:hideMark/>
          </w:tcPr>
          <w:p w14:paraId="0AD6822B"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624C69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65.1%</w:t>
            </w:r>
          </w:p>
        </w:tc>
        <w:tc>
          <w:tcPr>
            <w:tcW w:w="360" w:type="dxa"/>
            <w:shd w:val="clear" w:color="auto" w:fill="auto"/>
            <w:tcMar>
              <w:top w:w="15" w:type="dxa"/>
              <w:left w:w="15" w:type="dxa"/>
              <w:bottom w:w="0" w:type="dxa"/>
              <w:right w:w="15" w:type="dxa"/>
            </w:tcMar>
            <w:vAlign w:val="center"/>
            <w:hideMark/>
          </w:tcPr>
          <w:p w14:paraId="28814164"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01B668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55.9%</w:t>
            </w:r>
          </w:p>
        </w:tc>
        <w:tc>
          <w:tcPr>
            <w:tcW w:w="360" w:type="dxa"/>
            <w:shd w:val="clear" w:color="auto" w:fill="auto"/>
            <w:tcMar>
              <w:top w:w="15" w:type="dxa"/>
              <w:left w:w="15" w:type="dxa"/>
              <w:bottom w:w="0" w:type="dxa"/>
              <w:right w:w="15" w:type="dxa"/>
            </w:tcMar>
            <w:vAlign w:val="center"/>
            <w:hideMark/>
          </w:tcPr>
          <w:p w14:paraId="4DE61B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C877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59.8%</w:t>
            </w:r>
          </w:p>
        </w:tc>
        <w:tc>
          <w:tcPr>
            <w:tcW w:w="434" w:type="dxa"/>
            <w:shd w:val="clear" w:color="auto" w:fill="auto"/>
            <w:tcMar>
              <w:top w:w="15" w:type="dxa"/>
              <w:left w:w="15" w:type="dxa"/>
              <w:bottom w:w="0" w:type="dxa"/>
              <w:right w:w="15" w:type="dxa"/>
            </w:tcMar>
            <w:vAlign w:val="center"/>
            <w:hideMark/>
          </w:tcPr>
          <w:p w14:paraId="189D8E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7EAF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55.9%</w:t>
            </w:r>
          </w:p>
        </w:tc>
        <w:tc>
          <w:tcPr>
            <w:tcW w:w="489" w:type="dxa"/>
            <w:shd w:val="clear" w:color="auto" w:fill="auto"/>
            <w:tcMar>
              <w:top w:w="15" w:type="dxa"/>
              <w:left w:w="15" w:type="dxa"/>
              <w:bottom w:w="0" w:type="dxa"/>
              <w:right w:w="15" w:type="dxa"/>
            </w:tcMar>
            <w:vAlign w:val="center"/>
            <w:hideMark/>
          </w:tcPr>
          <w:p w14:paraId="6A2F98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0C50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53.9%</w:t>
            </w:r>
          </w:p>
        </w:tc>
        <w:tc>
          <w:tcPr>
            <w:tcW w:w="360" w:type="dxa"/>
            <w:shd w:val="clear" w:color="auto" w:fill="auto"/>
            <w:tcMar>
              <w:top w:w="15" w:type="dxa"/>
              <w:left w:w="15" w:type="dxa"/>
              <w:bottom w:w="0" w:type="dxa"/>
              <w:right w:w="15" w:type="dxa"/>
            </w:tcMar>
            <w:vAlign w:val="center"/>
            <w:hideMark/>
          </w:tcPr>
          <w:p w14:paraId="56832D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A150864" w14:textId="77777777" w:rsidTr="0058731B">
        <w:trPr>
          <w:trHeight w:val="300"/>
        </w:trPr>
        <w:tc>
          <w:tcPr>
            <w:tcW w:w="1406" w:type="dxa"/>
            <w:vMerge/>
            <w:vAlign w:val="center"/>
            <w:hideMark/>
          </w:tcPr>
          <w:p w14:paraId="4F1937A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578466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4231A8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33.4%</w:t>
            </w:r>
          </w:p>
        </w:tc>
        <w:tc>
          <w:tcPr>
            <w:tcW w:w="679" w:type="dxa"/>
            <w:shd w:val="clear" w:color="auto" w:fill="auto"/>
            <w:tcMar>
              <w:top w:w="15" w:type="dxa"/>
              <w:left w:w="15" w:type="dxa"/>
              <w:bottom w:w="0" w:type="dxa"/>
              <w:right w:w="15" w:type="dxa"/>
            </w:tcMar>
            <w:vAlign w:val="center"/>
            <w:hideMark/>
          </w:tcPr>
          <w:p w14:paraId="062289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37.1%</w:t>
            </w:r>
          </w:p>
        </w:tc>
        <w:tc>
          <w:tcPr>
            <w:tcW w:w="360" w:type="dxa"/>
            <w:shd w:val="clear" w:color="auto" w:fill="auto"/>
            <w:tcMar>
              <w:top w:w="15" w:type="dxa"/>
              <w:left w:w="15" w:type="dxa"/>
              <w:bottom w:w="0" w:type="dxa"/>
              <w:right w:w="15" w:type="dxa"/>
            </w:tcMar>
            <w:vAlign w:val="center"/>
            <w:hideMark/>
          </w:tcPr>
          <w:p w14:paraId="760AEAE7"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1BE298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31.2%</w:t>
            </w:r>
          </w:p>
        </w:tc>
        <w:tc>
          <w:tcPr>
            <w:tcW w:w="360" w:type="dxa"/>
            <w:shd w:val="clear" w:color="auto" w:fill="auto"/>
            <w:tcMar>
              <w:top w:w="15" w:type="dxa"/>
              <w:left w:w="15" w:type="dxa"/>
              <w:bottom w:w="0" w:type="dxa"/>
              <w:right w:w="15" w:type="dxa"/>
            </w:tcMar>
            <w:vAlign w:val="center"/>
            <w:hideMark/>
          </w:tcPr>
          <w:p w14:paraId="5F03442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5A21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28.0%</w:t>
            </w:r>
          </w:p>
        </w:tc>
        <w:tc>
          <w:tcPr>
            <w:tcW w:w="360" w:type="dxa"/>
            <w:shd w:val="clear" w:color="auto" w:fill="auto"/>
            <w:tcMar>
              <w:top w:w="15" w:type="dxa"/>
              <w:left w:w="15" w:type="dxa"/>
              <w:bottom w:w="0" w:type="dxa"/>
              <w:right w:w="15" w:type="dxa"/>
            </w:tcMar>
            <w:vAlign w:val="center"/>
            <w:hideMark/>
          </w:tcPr>
          <w:p w14:paraId="6BB0C3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74929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35.1%</w:t>
            </w:r>
          </w:p>
        </w:tc>
        <w:tc>
          <w:tcPr>
            <w:tcW w:w="360" w:type="dxa"/>
            <w:shd w:val="clear" w:color="auto" w:fill="auto"/>
            <w:tcMar>
              <w:top w:w="15" w:type="dxa"/>
              <w:left w:w="15" w:type="dxa"/>
              <w:bottom w:w="0" w:type="dxa"/>
              <w:right w:w="15" w:type="dxa"/>
            </w:tcMar>
            <w:vAlign w:val="center"/>
            <w:hideMark/>
          </w:tcPr>
          <w:p w14:paraId="4CBC3EE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CC591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32.5%</w:t>
            </w:r>
          </w:p>
        </w:tc>
        <w:tc>
          <w:tcPr>
            <w:tcW w:w="434" w:type="dxa"/>
            <w:shd w:val="clear" w:color="auto" w:fill="auto"/>
            <w:tcMar>
              <w:top w:w="15" w:type="dxa"/>
              <w:left w:w="15" w:type="dxa"/>
              <w:bottom w:w="0" w:type="dxa"/>
              <w:right w:w="15" w:type="dxa"/>
            </w:tcMar>
            <w:vAlign w:val="center"/>
            <w:hideMark/>
          </w:tcPr>
          <w:p w14:paraId="726E07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31BA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37.2%</w:t>
            </w:r>
          </w:p>
        </w:tc>
        <w:tc>
          <w:tcPr>
            <w:tcW w:w="489" w:type="dxa"/>
            <w:shd w:val="clear" w:color="auto" w:fill="auto"/>
            <w:tcMar>
              <w:top w:w="15" w:type="dxa"/>
              <w:left w:w="15" w:type="dxa"/>
              <w:bottom w:w="0" w:type="dxa"/>
              <w:right w:w="15" w:type="dxa"/>
            </w:tcMar>
            <w:vAlign w:val="center"/>
            <w:hideMark/>
          </w:tcPr>
          <w:p w14:paraId="48C21B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A26A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37.9%</w:t>
            </w:r>
          </w:p>
        </w:tc>
        <w:tc>
          <w:tcPr>
            <w:tcW w:w="360" w:type="dxa"/>
            <w:shd w:val="clear" w:color="auto" w:fill="auto"/>
            <w:tcMar>
              <w:top w:w="15" w:type="dxa"/>
              <w:left w:w="15" w:type="dxa"/>
              <w:bottom w:w="0" w:type="dxa"/>
              <w:right w:w="15" w:type="dxa"/>
            </w:tcMar>
            <w:vAlign w:val="center"/>
            <w:hideMark/>
          </w:tcPr>
          <w:p w14:paraId="46EC16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6BBE8FB" w14:textId="77777777" w:rsidTr="0058731B">
        <w:trPr>
          <w:trHeight w:val="300"/>
        </w:trPr>
        <w:tc>
          <w:tcPr>
            <w:tcW w:w="1406" w:type="dxa"/>
            <w:vMerge/>
            <w:vAlign w:val="center"/>
            <w:hideMark/>
          </w:tcPr>
          <w:p w14:paraId="43EFD0F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230C8D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4956E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w:t>
            </w:r>
          </w:p>
        </w:tc>
        <w:tc>
          <w:tcPr>
            <w:tcW w:w="679" w:type="dxa"/>
            <w:shd w:val="clear" w:color="auto" w:fill="auto"/>
            <w:tcMar>
              <w:top w:w="15" w:type="dxa"/>
              <w:left w:w="15" w:type="dxa"/>
              <w:bottom w:w="0" w:type="dxa"/>
              <w:right w:w="15" w:type="dxa"/>
            </w:tcMar>
            <w:vAlign w:val="center"/>
            <w:hideMark/>
          </w:tcPr>
          <w:p w14:paraId="73B12D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7.2%</w:t>
            </w:r>
          </w:p>
        </w:tc>
        <w:tc>
          <w:tcPr>
            <w:tcW w:w="360" w:type="dxa"/>
            <w:shd w:val="clear" w:color="auto" w:fill="auto"/>
            <w:tcMar>
              <w:top w:w="15" w:type="dxa"/>
              <w:left w:w="15" w:type="dxa"/>
              <w:bottom w:w="0" w:type="dxa"/>
              <w:right w:w="15" w:type="dxa"/>
            </w:tcMar>
            <w:vAlign w:val="center"/>
            <w:hideMark/>
          </w:tcPr>
          <w:p w14:paraId="6F25066B"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7A7430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360" w:type="dxa"/>
            <w:shd w:val="clear" w:color="auto" w:fill="auto"/>
            <w:tcMar>
              <w:top w:w="15" w:type="dxa"/>
              <w:left w:w="15" w:type="dxa"/>
              <w:bottom w:w="0" w:type="dxa"/>
              <w:right w:w="15" w:type="dxa"/>
            </w:tcMar>
            <w:vAlign w:val="center"/>
            <w:hideMark/>
          </w:tcPr>
          <w:p w14:paraId="5674B10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5B84B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w:t>
            </w:r>
          </w:p>
        </w:tc>
        <w:tc>
          <w:tcPr>
            <w:tcW w:w="360" w:type="dxa"/>
            <w:shd w:val="clear" w:color="auto" w:fill="auto"/>
            <w:tcMar>
              <w:top w:w="15" w:type="dxa"/>
              <w:left w:w="15" w:type="dxa"/>
              <w:bottom w:w="0" w:type="dxa"/>
              <w:right w:w="15" w:type="dxa"/>
            </w:tcMar>
            <w:vAlign w:val="center"/>
            <w:hideMark/>
          </w:tcPr>
          <w:p w14:paraId="1A2FDEE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9869B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w:t>
            </w:r>
          </w:p>
        </w:tc>
        <w:tc>
          <w:tcPr>
            <w:tcW w:w="360" w:type="dxa"/>
            <w:shd w:val="clear" w:color="auto" w:fill="auto"/>
            <w:tcMar>
              <w:top w:w="15" w:type="dxa"/>
              <w:left w:w="15" w:type="dxa"/>
              <w:bottom w:w="0" w:type="dxa"/>
              <w:right w:w="15" w:type="dxa"/>
            </w:tcMar>
            <w:vAlign w:val="center"/>
            <w:hideMark/>
          </w:tcPr>
          <w:p w14:paraId="7C150D6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4EAFE5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434" w:type="dxa"/>
            <w:shd w:val="clear" w:color="auto" w:fill="auto"/>
            <w:tcMar>
              <w:top w:w="15" w:type="dxa"/>
              <w:left w:w="15" w:type="dxa"/>
              <w:bottom w:w="0" w:type="dxa"/>
              <w:right w:w="15" w:type="dxa"/>
            </w:tcMar>
            <w:vAlign w:val="center"/>
            <w:hideMark/>
          </w:tcPr>
          <w:p w14:paraId="4D0F20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6CBE1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w:t>
            </w:r>
          </w:p>
        </w:tc>
        <w:tc>
          <w:tcPr>
            <w:tcW w:w="489" w:type="dxa"/>
            <w:shd w:val="clear" w:color="auto" w:fill="auto"/>
            <w:tcMar>
              <w:top w:w="15" w:type="dxa"/>
              <w:left w:w="15" w:type="dxa"/>
              <w:bottom w:w="0" w:type="dxa"/>
              <w:right w:w="15" w:type="dxa"/>
            </w:tcMar>
            <w:vAlign w:val="center"/>
            <w:hideMark/>
          </w:tcPr>
          <w:p w14:paraId="5EC633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4BB54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360" w:type="dxa"/>
            <w:shd w:val="clear" w:color="auto" w:fill="auto"/>
            <w:tcMar>
              <w:top w:w="15" w:type="dxa"/>
              <w:left w:w="15" w:type="dxa"/>
              <w:bottom w:w="0" w:type="dxa"/>
              <w:right w:w="15" w:type="dxa"/>
            </w:tcMar>
            <w:vAlign w:val="center"/>
            <w:hideMark/>
          </w:tcPr>
          <w:p w14:paraId="51A80B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1A1297" w14:textId="77777777" w:rsidTr="0058731B">
        <w:trPr>
          <w:trHeight w:val="300"/>
        </w:trPr>
        <w:tc>
          <w:tcPr>
            <w:tcW w:w="1406" w:type="dxa"/>
            <w:vMerge/>
            <w:vAlign w:val="center"/>
            <w:hideMark/>
          </w:tcPr>
          <w:p w14:paraId="61E5AC1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306DB9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92250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679" w:type="dxa"/>
            <w:shd w:val="clear" w:color="auto" w:fill="auto"/>
            <w:tcMar>
              <w:top w:w="15" w:type="dxa"/>
              <w:left w:w="15" w:type="dxa"/>
              <w:bottom w:w="0" w:type="dxa"/>
              <w:right w:w="15" w:type="dxa"/>
            </w:tcMar>
            <w:vAlign w:val="center"/>
            <w:hideMark/>
          </w:tcPr>
          <w:p w14:paraId="346D636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638BD45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5CF6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375A12A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8A1D8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6E9CB3B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CA759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0B17200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3550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434" w:type="dxa"/>
            <w:shd w:val="clear" w:color="auto" w:fill="auto"/>
            <w:tcMar>
              <w:top w:w="15" w:type="dxa"/>
              <w:left w:w="15" w:type="dxa"/>
              <w:bottom w:w="0" w:type="dxa"/>
              <w:right w:w="15" w:type="dxa"/>
            </w:tcMar>
            <w:vAlign w:val="center"/>
            <w:hideMark/>
          </w:tcPr>
          <w:p w14:paraId="456272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CC4D0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489" w:type="dxa"/>
            <w:shd w:val="clear" w:color="auto" w:fill="auto"/>
            <w:tcMar>
              <w:top w:w="15" w:type="dxa"/>
              <w:left w:w="15" w:type="dxa"/>
              <w:bottom w:w="0" w:type="dxa"/>
              <w:right w:w="15" w:type="dxa"/>
            </w:tcMar>
            <w:vAlign w:val="center"/>
            <w:hideMark/>
          </w:tcPr>
          <w:p w14:paraId="5587FEC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4613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w:t>
            </w:r>
          </w:p>
        </w:tc>
        <w:tc>
          <w:tcPr>
            <w:tcW w:w="360" w:type="dxa"/>
            <w:shd w:val="clear" w:color="auto" w:fill="auto"/>
            <w:tcMar>
              <w:top w:w="15" w:type="dxa"/>
              <w:left w:w="15" w:type="dxa"/>
              <w:bottom w:w="0" w:type="dxa"/>
              <w:right w:w="15" w:type="dxa"/>
            </w:tcMar>
            <w:vAlign w:val="center"/>
            <w:hideMark/>
          </w:tcPr>
          <w:p w14:paraId="646E9A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460D9DF" w14:textId="77777777" w:rsidTr="0058731B">
        <w:trPr>
          <w:trHeight w:val="300"/>
        </w:trPr>
        <w:tc>
          <w:tcPr>
            <w:tcW w:w="1406" w:type="dxa"/>
            <w:vMerge/>
            <w:vAlign w:val="center"/>
            <w:hideMark/>
          </w:tcPr>
          <w:p w14:paraId="3D47E11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9938FC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7CFF43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679" w:type="dxa"/>
            <w:shd w:val="clear" w:color="auto" w:fill="auto"/>
            <w:tcMar>
              <w:top w:w="15" w:type="dxa"/>
              <w:left w:w="15" w:type="dxa"/>
              <w:bottom w:w="0" w:type="dxa"/>
              <w:right w:w="15" w:type="dxa"/>
            </w:tcMar>
            <w:vAlign w:val="center"/>
            <w:hideMark/>
          </w:tcPr>
          <w:p w14:paraId="67D00B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3345222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3D0F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0787DA8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D7DF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51B4D5B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176B3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360" w:type="dxa"/>
            <w:shd w:val="clear" w:color="auto" w:fill="auto"/>
            <w:tcMar>
              <w:top w:w="15" w:type="dxa"/>
              <w:left w:w="15" w:type="dxa"/>
              <w:bottom w:w="0" w:type="dxa"/>
              <w:right w:w="15" w:type="dxa"/>
            </w:tcMar>
            <w:vAlign w:val="center"/>
            <w:hideMark/>
          </w:tcPr>
          <w:p w14:paraId="61C0031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427A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434" w:type="dxa"/>
            <w:shd w:val="clear" w:color="auto" w:fill="auto"/>
            <w:tcMar>
              <w:top w:w="15" w:type="dxa"/>
              <w:left w:w="15" w:type="dxa"/>
              <w:bottom w:w="0" w:type="dxa"/>
              <w:right w:w="15" w:type="dxa"/>
            </w:tcMar>
            <w:vAlign w:val="center"/>
            <w:hideMark/>
          </w:tcPr>
          <w:p w14:paraId="777537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6E37D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06457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7803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6B3467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6387238" w14:textId="77777777" w:rsidTr="0058731B">
        <w:trPr>
          <w:trHeight w:val="300"/>
        </w:trPr>
        <w:tc>
          <w:tcPr>
            <w:tcW w:w="1406" w:type="dxa"/>
            <w:vMerge/>
            <w:vAlign w:val="center"/>
            <w:hideMark/>
          </w:tcPr>
          <w:p w14:paraId="22931C8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0BB0D3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22F6AF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CA854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0B174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CDA0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59B821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DB99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89BF9B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2C6FE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726EFF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D10B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DB445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E320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F6D14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6BF65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7AE56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1780D8E" w14:textId="77777777" w:rsidTr="0058731B">
        <w:trPr>
          <w:trHeight w:val="300"/>
        </w:trPr>
        <w:tc>
          <w:tcPr>
            <w:tcW w:w="1406" w:type="dxa"/>
            <w:vMerge/>
            <w:vAlign w:val="center"/>
            <w:hideMark/>
          </w:tcPr>
          <w:p w14:paraId="5E82976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2F701B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6909A5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2160F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34E13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4BA1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17E823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572B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42C1F4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BB871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DD901E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2A47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611FB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E6C6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267A5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579A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BEA9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F09D41D" w14:textId="77777777" w:rsidTr="0058731B">
        <w:trPr>
          <w:trHeight w:val="300"/>
        </w:trPr>
        <w:tc>
          <w:tcPr>
            <w:tcW w:w="1406" w:type="dxa"/>
            <w:vMerge w:val="restart"/>
            <w:shd w:val="clear" w:color="auto" w:fill="auto"/>
            <w:tcMar>
              <w:top w:w="15" w:type="dxa"/>
              <w:left w:w="15" w:type="dxa"/>
              <w:bottom w:w="0" w:type="dxa"/>
              <w:right w:w="15" w:type="dxa"/>
            </w:tcMar>
            <w:hideMark/>
          </w:tcPr>
          <w:p w14:paraId="15ACB3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Q107e I am proud of what I achieved - Agreement </w:t>
            </w:r>
            <w:r w:rsidRPr="00830994">
              <w:rPr>
                <w:rFonts w:asciiTheme="minorHAnsi" w:hAnsiTheme="minorHAnsi" w:cstheme="minorHAnsi"/>
                <w:color w:val="auto"/>
                <w:sz w:val="20"/>
                <w:szCs w:val="20"/>
              </w:rPr>
              <w:lastRenderedPageBreak/>
              <w:t>with statement (net)</w:t>
            </w:r>
          </w:p>
        </w:tc>
        <w:tc>
          <w:tcPr>
            <w:tcW w:w="1746" w:type="dxa"/>
            <w:shd w:val="clear" w:color="auto" w:fill="auto"/>
            <w:tcMar>
              <w:top w:w="15" w:type="dxa"/>
              <w:left w:w="15" w:type="dxa"/>
              <w:bottom w:w="0" w:type="dxa"/>
              <w:right w:w="15" w:type="dxa"/>
            </w:tcMar>
            <w:hideMark/>
          </w:tcPr>
          <w:p w14:paraId="1D6D9C8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Agree</w:t>
            </w:r>
          </w:p>
        </w:tc>
        <w:tc>
          <w:tcPr>
            <w:tcW w:w="1556" w:type="dxa"/>
            <w:shd w:val="clear" w:color="auto" w:fill="auto"/>
            <w:tcMar>
              <w:top w:w="15" w:type="dxa"/>
              <w:left w:w="15" w:type="dxa"/>
              <w:bottom w:w="0" w:type="dxa"/>
              <w:right w:w="15" w:type="dxa"/>
            </w:tcMar>
            <w:vAlign w:val="center"/>
            <w:hideMark/>
          </w:tcPr>
          <w:p w14:paraId="111A6E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94.1%</w:t>
            </w:r>
          </w:p>
        </w:tc>
        <w:tc>
          <w:tcPr>
            <w:tcW w:w="679" w:type="dxa"/>
            <w:shd w:val="clear" w:color="auto" w:fill="auto"/>
            <w:tcMar>
              <w:top w:w="15" w:type="dxa"/>
              <w:left w:w="15" w:type="dxa"/>
              <w:bottom w:w="0" w:type="dxa"/>
              <w:right w:w="15" w:type="dxa"/>
            </w:tcMar>
            <w:vAlign w:val="center"/>
            <w:hideMark/>
          </w:tcPr>
          <w:p w14:paraId="3E06BE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92.8%</w:t>
            </w:r>
          </w:p>
        </w:tc>
        <w:tc>
          <w:tcPr>
            <w:tcW w:w="360" w:type="dxa"/>
            <w:shd w:val="clear" w:color="auto" w:fill="auto"/>
            <w:tcMar>
              <w:top w:w="15" w:type="dxa"/>
              <w:left w:w="15" w:type="dxa"/>
              <w:bottom w:w="0" w:type="dxa"/>
              <w:right w:w="15" w:type="dxa"/>
            </w:tcMar>
            <w:vAlign w:val="center"/>
            <w:hideMark/>
          </w:tcPr>
          <w:p w14:paraId="23BF04C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2850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94.8%</w:t>
            </w:r>
          </w:p>
        </w:tc>
        <w:tc>
          <w:tcPr>
            <w:tcW w:w="360" w:type="dxa"/>
            <w:shd w:val="clear" w:color="auto" w:fill="auto"/>
            <w:tcMar>
              <w:top w:w="15" w:type="dxa"/>
              <w:left w:w="15" w:type="dxa"/>
              <w:bottom w:w="0" w:type="dxa"/>
              <w:right w:w="15" w:type="dxa"/>
            </w:tcMar>
            <w:vAlign w:val="center"/>
            <w:hideMark/>
          </w:tcPr>
          <w:p w14:paraId="0FA79C93"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2C2E7B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96.1%</w:t>
            </w:r>
          </w:p>
        </w:tc>
        <w:tc>
          <w:tcPr>
            <w:tcW w:w="360" w:type="dxa"/>
            <w:shd w:val="clear" w:color="auto" w:fill="auto"/>
            <w:tcMar>
              <w:top w:w="15" w:type="dxa"/>
              <w:left w:w="15" w:type="dxa"/>
              <w:bottom w:w="0" w:type="dxa"/>
              <w:right w:w="15" w:type="dxa"/>
            </w:tcMar>
            <w:vAlign w:val="center"/>
            <w:hideMark/>
          </w:tcPr>
          <w:p w14:paraId="0E4133FA"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7673C6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93.5%</w:t>
            </w:r>
          </w:p>
        </w:tc>
        <w:tc>
          <w:tcPr>
            <w:tcW w:w="360" w:type="dxa"/>
            <w:shd w:val="clear" w:color="auto" w:fill="auto"/>
            <w:tcMar>
              <w:top w:w="15" w:type="dxa"/>
              <w:left w:w="15" w:type="dxa"/>
              <w:bottom w:w="0" w:type="dxa"/>
              <w:right w:w="15" w:type="dxa"/>
            </w:tcMar>
            <w:vAlign w:val="center"/>
            <w:hideMark/>
          </w:tcPr>
          <w:p w14:paraId="5295DD8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6156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94.8%</w:t>
            </w:r>
          </w:p>
        </w:tc>
        <w:tc>
          <w:tcPr>
            <w:tcW w:w="434" w:type="dxa"/>
            <w:shd w:val="clear" w:color="auto" w:fill="auto"/>
            <w:tcMar>
              <w:top w:w="15" w:type="dxa"/>
              <w:left w:w="15" w:type="dxa"/>
              <w:bottom w:w="0" w:type="dxa"/>
              <w:right w:w="15" w:type="dxa"/>
            </w:tcMar>
            <w:vAlign w:val="center"/>
            <w:hideMark/>
          </w:tcPr>
          <w:p w14:paraId="6345CB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9962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94.6%</w:t>
            </w:r>
          </w:p>
        </w:tc>
        <w:tc>
          <w:tcPr>
            <w:tcW w:w="489" w:type="dxa"/>
            <w:shd w:val="clear" w:color="auto" w:fill="auto"/>
            <w:tcMar>
              <w:top w:w="15" w:type="dxa"/>
              <w:left w:w="15" w:type="dxa"/>
              <w:bottom w:w="0" w:type="dxa"/>
              <w:right w:w="15" w:type="dxa"/>
            </w:tcMar>
            <w:vAlign w:val="center"/>
            <w:hideMark/>
          </w:tcPr>
          <w:p w14:paraId="225DC2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EFF3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94.8%</w:t>
            </w:r>
          </w:p>
        </w:tc>
        <w:tc>
          <w:tcPr>
            <w:tcW w:w="360" w:type="dxa"/>
            <w:shd w:val="clear" w:color="auto" w:fill="auto"/>
            <w:tcMar>
              <w:top w:w="15" w:type="dxa"/>
              <w:left w:w="15" w:type="dxa"/>
              <w:bottom w:w="0" w:type="dxa"/>
              <w:right w:w="15" w:type="dxa"/>
            </w:tcMar>
            <w:vAlign w:val="center"/>
            <w:hideMark/>
          </w:tcPr>
          <w:p w14:paraId="6D5488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B91322A" w14:textId="77777777" w:rsidTr="0058731B">
        <w:trPr>
          <w:trHeight w:val="300"/>
        </w:trPr>
        <w:tc>
          <w:tcPr>
            <w:tcW w:w="1406" w:type="dxa"/>
            <w:vMerge/>
            <w:vAlign w:val="center"/>
            <w:hideMark/>
          </w:tcPr>
          <w:p w14:paraId="171B4EA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DA528A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41522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w:t>
            </w:r>
          </w:p>
        </w:tc>
        <w:tc>
          <w:tcPr>
            <w:tcW w:w="679" w:type="dxa"/>
            <w:shd w:val="clear" w:color="auto" w:fill="auto"/>
            <w:tcMar>
              <w:top w:w="15" w:type="dxa"/>
              <w:left w:w="15" w:type="dxa"/>
              <w:bottom w:w="0" w:type="dxa"/>
              <w:right w:w="15" w:type="dxa"/>
            </w:tcMar>
            <w:vAlign w:val="center"/>
            <w:hideMark/>
          </w:tcPr>
          <w:p w14:paraId="09E5CD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7.2%</w:t>
            </w:r>
          </w:p>
        </w:tc>
        <w:tc>
          <w:tcPr>
            <w:tcW w:w="360" w:type="dxa"/>
            <w:shd w:val="clear" w:color="auto" w:fill="auto"/>
            <w:tcMar>
              <w:top w:w="15" w:type="dxa"/>
              <w:left w:w="15" w:type="dxa"/>
              <w:bottom w:w="0" w:type="dxa"/>
              <w:right w:w="15" w:type="dxa"/>
            </w:tcMar>
            <w:vAlign w:val="center"/>
            <w:hideMark/>
          </w:tcPr>
          <w:p w14:paraId="4FFCE6A0"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342879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360" w:type="dxa"/>
            <w:shd w:val="clear" w:color="auto" w:fill="auto"/>
            <w:tcMar>
              <w:top w:w="15" w:type="dxa"/>
              <w:left w:w="15" w:type="dxa"/>
              <w:bottom w:w="0" w:type="dxa"/>
              <w:right w:w="15" w:type="dxa"/>
            </w:tcMar>
            <w:vAlign w:val="center"/>
            <w:hideMark/>
          </w:tcPr>
          <w:p w14:paraId="0FCC89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CA1E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w:t>
            </w:r>
          </w:p>
        </w:tc>
        <w:tc>
          <w:tcPr>
            <w:tcW w:w="360" w:type="dxa"/>
            <w:shd w:val="clear" w:color="auto" w:fill="auto"/>
            <w:tcMar>
              <w:top w:w="15" w:type="dxa"/>
              <w:left w:w="15" w:type="dxa"/>
              <w:bottom w:w="0" w:type="dxa"/>
              <w:right w:w="15" w:type="dxa"/>
            </w:tcMar>
            <w:vAlign w:val="center"/>
            <w:hideMark/>
          </w:tcPr>
          <w:p w14:paraId="48FBCD4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EFFAB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6.5%</w:t>
            </w:r>
          </w:p>
        </w:tc>
        <w:tc>
          <w:tcPr>
            <w:tcW w:w="360" w:type="dxa"/>
            <w:shd w:val="clear" w:color="auto" w:fill="auto"/>
            <w:tcMar>
              <w:top w:w="15" w:type="dxa"/>
              <w:left w:w="15" w:type="dxa"/>
              <w:bottom w:w="0" w:type="dxa"/>
              <w:right w:w="15" w:type="dxa"/>
            </w:tcMar>
            <w:vAlign w:val="center"/>
            <w:hideMark/>
          </w:tcPr>
          <w:p w14:paraId="31665E3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3F38BA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434" w:type="dxa"/>
            <w:shd w:val="clear" w:color="auto" w:fill="auto"/>
            <w:tcMar>
              <w:top w:w="15" w:type="dxa"/>
              <w:left w:w="15" w:type="dxa"/>
              <w:bottom w:w="0" w:type="dxa"/>
              <w:right w:w="15" w:type="dxa"/>
            </w:tcMar>
            <w:vAlign w:val="center"/>
            <w:hideMark/>
          </w:tcPr>
          <w:p w14:paraId="7E4816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E8CF4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w:t>
            </w:r>
          </w:p>
        </w:tc>
        <w:tc>
          <w:tcPr>
            <w:tcW w:w="489" w:type="dxa"/>
            <w:shd w:val="clear" w:color="auto" w:fill="auto"/>
            <w:tcMar>
              <w:top w:w="15" w:type="dxa"/>
              <w:left w:w="15" w:type="dxa"/>
              <w:bottom w:w="0" w:type="dxa"/>
              <w:right w:w="15" w:type="dxa"/>
            </w:tcMar>
            <w:vAlign w:val="center"/>
            <w:hideMark/>
          </w:tcPr>
          <w:p w14:paraId="709EBC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AB2A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360" w:type="dxa"/>
            <w:shd w:val="clear" w:color="auto" w:fill="auto"/>
            <w:tcMar>
              <w:top w:w="15" w:type="dxa"/>
              <w:left w:w="15" w:type="dxa"/>
              <w:bottom w:w="0" w:type="dxa"/>
              <w:right w:w="15" w:type="dxa"/>
            </w:tcMar>
            <w:vAlign w:val="center"/>
            <w:hideMark/>
          </w:tcPr>
          <w:p w14:paraId="05835C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7509797" w14:textId="77777777" w:rsidTr="0058731B">
        <w:trPr>
          <w:trHeight w:val="300"/>
        </w:trPr>
        <w:tc>
          <w:tcPr>
            <w:tcW w:w="1406" w:type="dxa"/>
            <w:vMerge/>
            <w:vAlign w:val="center"/>
            <w:hideMark/>
          </w:tcPr>
          <w:p w14:paraId="2C3E39F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A42A83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1A3C77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CBAF5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B78B30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079D7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D4E662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3B0E5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56580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F7BF7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1DABB8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5A50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56DD08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8AA56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9F924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EB140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66BF9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9E755B2" w14:textId="77777777" w:rsidTr="0058731B">
        <w:trPr>
          <w:trHeight w:val="480"/>
        </w:trPr>
        <w:tc>
          <w:tcPr>
            <w:tcW w:w="1406" w:type="dxa"/>
            <w:vMerge/>
            <w:vAlign w:val="center"/>
            <w:hideMark/>
          </w:tcPr>
          <w:p w14:paraId="69D47D1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7D05B6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2F4EB1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90F2C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2FB75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9853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1B8DA8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A404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E53101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39D67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889FA8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5C3C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D9523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79BA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1F521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1C03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1C266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1396B74" w14:textId="77777777" w:rsidTr="0058731B">
        <w:trPr>
          <w:trHeight w:val="300"/>
        </w:trPr>
        <w:tc>
          <w:tcPr>
            <w:tcW w:w="1406" w:type="dxa"/>
            <w:vMerge w:val="restart"/>
            <w:shd w:val="clear" w:color="auto" w:fill="auto"/>
            <w:tcMar>
              <w:top w:w="15" w:type="dxa"/>
              <w:left w:w="15" w:type="dxa"/>
              <w:bottom w:w="0" w:type="dxa"/>
              <w:right w:w="15" w:type="dxa"/>
            </w:tcMar>
            <w:hideMark/>
          </w:tcPr>
          <w:p w14:paraId="3ACF848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Q107f I learned something new about myself - Agreement with statement</w:t>
            </w:r>
          </w:p>
        </w:tc>
        <w:tc>
          <w:tcPr>
            <w:tcW w:w="1746" w:type="dxa"/>
            <w:shd w:val="clear" w:color="auto" w:fill="auto"/>
            <w:tcMar>
              <w:top w:w="15" w:type="dxa"/>
              <w:left w:w="15" w:type="dxa"/>
              <w:bottom w:w="0" w:type="dxa"/>
              <w:right w:w="15" w:type="dxa"/>
            </w:tcMar>
            <w:hideMark/>
          </w:tcPr>
          <w:p w14:paraId="461AFFA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14CDE1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40.2%</w:t>
            </w:r>
          </w:p>
        </w:tc>
        <w:tc>
          <w:tcPr>
            <w:tcW w:w="679" w:type="dxa"/>
            <w:shd w:val="clear" w:color="auto" w:fill="auto"/>
            <w:tcMar>
              <w:top w:w="15" w:type="dxa"/>
              <w:left w:w="15" w:type="dxa"/>
              <w:bottom w:w="0" w:type="dxa"/>
              <w:right w:w="15" w:type="dxa"/>
            </w:tcMar>
            <w:vAlign w:val="center"/>
            <w:hideMark/>
          </w:tcPr>
          <w:p w14:paraId="39541B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36.9%</w:t>
            </w:r>
          </w:p>
        </w:tc>
        <w:tc>
          <w:tcPr>
            <w:tcW w:w="360" w:type="dxa"/>
            <w:shd w:val="clear" w:color="auto" w:fill="auto"/>
            <w:tcMar>
              <w:top w:w="15" w:type="dxa"/>
              <w:left w:w="15" w:type="dxa"/>
              <w:bottom w:w="0" w:type="dxa"/>
              <w:right w:w="15" w:type="dxa"/>
            </w:tcMar>
            <w:vAlign w:val="center"/>
            <w:hideMark/>
          </w:tcPr>
          <w:p w14:paraId="6AAAEA3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E856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41.9%</w:t>
            </w:r>
          </w:p>
        </w:tc>
        <w:tc>
          <w:tcPr>
            <w:tcW w:w="360" w:type="dxa"/>
            <w:shd w:val="clear" w:color="auto" w:fill="auto"/>
            <w:tcMar>
              <w:top w:w="15" w:type="dxa"/>
              <w:left w:w="15" w:type="dxa"/>
              <w:bottom w:w="0" w:type="dxa"/>
              <w:right w:w="15" w:type="dxa"/>
            </w:tcMar>
            <w:vAlign w:val="center"/>
            <w:hideMark/>
          </w:tcPr>
          <w:p w14:paraId="215CF56F"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064063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41.3%</w:t>
            </w:r>
          </w:p>
        </w:tc>
        <w:tc>
          <w:tcPr>
            <w:tcW w:w="360" w:type="dxa"/>
            <w:shd w:val="clear" w:color="auto" w:fill="auto"/>
            <w:tcMar>
              <w:top w:w="15" w:type="dxa"/>
              <w:left w:w="15" w:type="dxa"/>
              <w:bottom w:w="0" w:type="dxa"/>
              <w:right w:w="15" w:type="dxa"/>
            </w:tcMar>
            <w:vAlign w:val="center"/>
            <w:hideMark/>
          </w:tcPr>
          <w:p w14:paraId="6F37722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D235E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39.3%</w:t>
            </w:r>
          </w:p>
        </w:tc>
        <w:tc>
          <w:tcPr>
            <w:tcW w:w="360" w:type="dxa"/>
            <w:shd w:val="clear" w:color="auto" w:fill="auto"/>
            <w:tcMar>
              <w:top w:w="15" w:type="dxa"/>
              <w:left w:w="15" w:type="dxa"/>
              <w:bottom w:w="0" w:type="dxa"/>
              <w:right w:w="15" w:type="dxa"/>
            </w:tcMar>
            <w:vAlign w:val="center"/>
            <w:hideMark/>
          </w:tcPr>
          <w:p w14:paraId="10E3582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B98B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40.1%</w:t>
            </w:r>
          </w:p>
        </w:tc>
        <w:tc>
          <w:tcPr>
            <w:tcW w:w="434" w:type="dxa"/>
            <w:shd w:val="clear" w:color="auto" w:fill="auto"/>
            <w:tcMar>
              <w:top w:w="15" w:type="dxa"/>
              <w:left w:w="15" w:type="dxa"/>
              <w:bottom w:w="0" w:type="dxa"/>
              <w:right w:w="15" w:type="dxa"/>
            </w:tcMar>
            <w:vAlign w:val="center"/>
            <w:hideMark/>
          </w:tcPr>
          <w:p w14:paraId="752FB4C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36FCC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42.7%</w:t>
            </w:r>
          </w:p>
        </w:tc>
        <w:tc>
          <w:tcPr>
            <w:tcW w:w="489" w:type="dxa"/>
            <w:shd w:val="clear" w:color="auto" w:fill="auto"/>
            <w:tcMar>
              <w:top w:w="15" w:type="dxa"/>
              <w:left w:w="15" w:type="dxa"/>
              <w:bottom w:w="0" w:type="dxa"/>
              <w:right w:w="15" w:type="dxa"/>
            </w:tcMar>
            <w:vAlign w:val="center"/>
            <w:hideMark/>
          </w:tcPr>
          <w:p w14:paraId="528D1B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6379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40.1%</w:t>
            </w:r>
          </w:p>
        </w:tc>
        <w:tc>
          <w:tcPr>
            <w:tcW w:w="360" w:type="dxa"/>
            <w:shd w:val="clear" w:color="auto" w:fill="auto"/>
            <w:tcMar>
              <w:top w:w="15" w:type="dxa"/>
              <w:left w:w="15" w:type="dxa"/>
              <w:bottom w:w="0" w:type="dxa"/>
              <w:right w:w="15" w:type="dxa"/>
            </w:tcMar>
            <w:vAlign w:val="center"/>
            <w:hideMark/>
          </w:tcPr>
          <w:p w14:paraId="253EB1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C366416" w14:textId="77777777" w:rsidTr="0058731B">
        <w:trPr>
          <w:trHeight w:val="300"/>
        </w:trPr>
        <w:tc>
          <w:tcPr>
            <w:tcW w:w="1406" w:type="dxa"/>
            <w:vMerge/>
            <w:vAlign w:val="center"/>
            <w:hideMark/>
          </w:tcPr>
          <w:p w14:paraId="42DC45F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775D6B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1EBA58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39.1%</w:t>
            </w:r>
          </w:p>
        </w:tc>
        <w:tc>
          <w:tcPr>
            <w:tcW w:w="679" w:type="dxa"/>
            <w:shd w:val="clear" w:color="auto" w:fill="auto"/>
            <w:tcMar>
              <w:top w:w="15" w:type="dxa"/>
              <w:left w:w="15" w:type="dxa"/>
              <w:bottom w:w="0" w:type="dxa"/>
              <w:right w:w="15" w:type="dxa"/>
            </w:tcMar>
            <w:vAlign w:val="center"/>
            <w:hideMark/>
          </w:tcPr>
          <w:p w14:paraId="6DD118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40.2%</w:t>
            </w:r>
          </w:p>
        </w:tc>
        <w:tc>
          <w:tcPr>
            <w:tcW w:w="360" w:type="dxa"/>
            <w:shd w:val="clear" w:color="auto" w:fill="auto"/>
            <w:tcMar>
              <w:top w:w="15" w:type="dxa"/>
              <w:left w:w="15" w:type="dxa"/>
              <w:bottom w:w="0" w:type="dxa"/>
              <w:right w:w="15" w:type="dxa"/>
            </w:tcMar>
            <w:vAlign w:val="center"/>
            <w:hideMark/>
          </w:tcPr>
          <w:p w14:paraId="09B088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761F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38.9%</w:t>
            </w:r>
          </w:p>
        </w:tc>
        <w:tc>
          <w:tcPr>
            <w:tcW w:w="360" w:type="dxa"/>
            <w:shd w:val="clear" w:color="auto" w:fill="auto"/>
            <w:tcMar>
              <w:top w:w="15" w:type="dxa"/>
              <w:left w:w="15" w:type="dxa"/>
              <w:bottom w:w="0" w:type="dxa"/>
              <w:right w:w="15" w:type="dxa"/>
            </w:tcMar>
            <w:vAlign w:val="center"/>
            <w:hideMark/>
          </w:tcPr>
          <w:p w14:paraId="5297761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9926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41.8%</w:t>
            </w:r>
          </w:p>
        </w:tc>
        <w:tc>
          <w:tcPr>
            <w:tcW w:w="360" w:type="dxa"/>
            <w:shd w:val="clear" w:color="auto" w:fill="auto"/>
            <w:tcMar>
              <w:top w:w="15" w:type="dxa"/>
              <w:left w:w="15" w:type="dxa"/>
              <w:bottom w:w="0" w:type="dxa"/>
              <w:right w:w="15" w:type="dxa"/>
            </w:tcMar>
            <w:vAlign w:val="center"/>
            <w:hideMark/>
          </w:tcPr>
          <w:p w14:paraId="6972118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81896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38.7%</w:t>
            </w:r>
          </w:p>
        </w:tc>
        <w:tc>
          <w:tcPr>
            <w:tcW w:w="360" w:type="dxa"/>
            <w:shd w:val="clear" w:color="auto" w:fill="auto"/>
            <w:tcMar>
              <w:top w:w="15" w:type="dxa"/>
              <w:left w:w="15" w:type="dxa"/>
              <w:bottom w:w="0" w:type="dxa"/>
              <w:right w:w="15" w:type="dxa"/>
            </w:tcMar>
            <w:vAlign w:val="center"/>
            <w:hideMark/>
          </w:tcPr>
          <w:p w14:paraId="4258809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4A58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38.6%</w:t>
            </w:r>
          </w:p>
        </w:tc>
        <w:tc>
          <w:tcPr>
            <w:tcW w:w="434" w:type="dxa"/>
            <w:shd w:val="clear" w:color="auto" w:fill="auto"/>
            <w:tcMar>
              <w:top w:w="15" w:type="dxa"/>
              <w:left w:w="15" w:type="dxa"/>
              <w:bottom w:w="0" w:type="dxa"/>
              <w:right w:w="15" w:type="dxa"/>
            </w:tcMar>
            <w:vAlign w:val="center"/>
            <w:hideMark/>
          </w:tcPr>
          <w:p w14:paraId="3720EF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8530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42.1%</w:t>
            </w:r>
          </w:p>
        </w:tc>
        <w:tc>
          <w:tcPr>
            <w:tcW w:w="489" w:type="dxa"/>
            <w:shd w:val="clear" w:color="auto" w:fill="auto"/>
            <w:tcMar>
              <w:top w:w="15" w:type="dxa"/>
              <w:left w:w="15" w:type="dxa"/>
              <w:bottom w:w="0" w:type="dxa"/>
              <w:right w:w="15" w:type="dxa"/>
            </w:tcMar>
            <w:vAlign w:val="center"/>
            <w:hideMark/>
          </w:tcPr>
          <w:p w14:paraId="619E8D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AFD5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42.7%</w:t>
            </w:r>
          </w:p>
        </w:tc>
        <w:tc>
          <w:tcPr>
            <w:tcW w:w="360" w:type="dxa"/>
            <w:shd w:val="clear" w:color="auto" w:fill="auto"/>
            <w:tcMar>
              <w:top w:w="15" w:type="dxa"/>
              <w:left w:w="15" w:type="dxa"/>
              <w:bottom w:w="0" w:type="dxa"/>
              <w:right w:w="15" w:type="dxa"/>
            </w:tcMar>
            <w:vAlign w:val="center"/>
            <w:hideMark/>
          </w:tcPr>
          <w:p w14:paraId="66A969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8154AE5" w14:textId="77777777" w:rsidTr="0058731B">
        <w:trPr>
          <w:trHeight w:val="300"/>
        </w:trPr>
        <w:tc>
          <w:tcPr>
            <w:tcW w:w="1406" w:type="dxa"/>
            <w:vMerge/>
            <w:vAlign w:val="center"/>
            <w:hideMark/>
          </w:tcPr>
          <w:p w14:paraId="1DAA523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A2016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2C0AA5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14.3%</w:t>
            </w:r>
          </w:p>
        </w:tc>
        <w:tc>
          <w:tcPr>
            <w:tcW w:w="679" w:type="dxa"/>
            <w:shd w:val="clear" w:color="auto" w:fill="auto"/>
            <w:tcMar>
              <w:top w:w="15" w:type="dxa"/>
              <w:left w:w="15" w:type="dxa"/>
              <w:bottom w:w="0" w:type="dxa"/>
              <w:right w:w="15" w:type="dxa"/>
            </w:tcMar>
            <w:vAlign w:val="center"/>
            <w:hideMark/>
          </w:tcPr>
          <w:p w14:paraId="2F8D49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16.0%</w:t>
            </w:r>
          </w:p>
        </w:tc>
        <w:tc>
          <w:tcPr>
            <w:tcW w:w="360" w:type="dxa"/>
            <w:shd w:val="clear" w:color="auto" w:fill="auto"/>
            <w:tcMar>
              <w:top w:w="15" w:type="dxa"/>
              <w:left w:w="15" w:type="dxa"/>
              <w:bottom w:w="0" w:type="dxa"/>
              <w:right w:w="15" w:type="dxa"/>
            </w:tcMar>
            <w:vAlign w:val="center"/>
            <w:hideMark/>
          </w:tcPr>
          <w:p w14:paraId="5A496E64"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4E1CE9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463DEC5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A092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3B23405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267C2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14.9%</w:t>
            </w:r>
          </w:p>
        </w:tc>
        <w:tc>
          <w:tcPr>
            <w:tcW w:w="360" w:type="dxa"/>
            <w:shd w:val="clear" w:color="auto" w:fill="auto"/>
            <w:tcMar>
              <w:top w:w="15" w:type="dxa"/>
              <w:left w:w="15" w:type="dxa"/>
              <w:bottom w:w="0" w:type="dxa"/>
              <w:right w:w="15" w:type="dxa"/>
            </w:tcMar>
            <w:vAlign w:val="center"/>
            <w:hideMark/>
          </w:tcPr>
          <w:p w14:paraId="719185F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CCA5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14.8%</w:t>
            </w:r>
          </w:p>
        </w:tc>
        <w:tc>
          <w:tcPr>
            <w:tcW w:w="434" w:type="dxa"/>
            <w:shd w:val="clear" w:color="auto" w:fill="auto"/>
            <w:tcMar>
              <w:top w:w="15" w:type="dxa"/>
              <w:left w:w="15" w:type="dxa"/>
              <w:bottom w:w="0" w:type="dxa"/>
              <w:right w:w="15" w:type="dxa"/>
            </w:tcMar>
            <w:vAlign w:val="center"/>
            <w:hideMark/>
          </w:tcPr>
          <w:p w14:paraId="23EE55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5AFF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12.5%</w:t>
            </w:r>
          </w:p>
        </w:tc>
        <w:tc>
          <w:tcPr>
            <w:tcW w:w="489" w:type="dxa"/>
            <w:shd w:val="clear" w:color="auto" w:fill="auto"/>
            <w:tcMar>
              <w:top w:w="15" w:type="dxa"/>
              <w:left w:w="15" w:type="dxa"/>
              <w:bottom w:w="0" w:type="dxa"/>
              <w:right w:w="15" w:type="dxa"/>
            </w:tcMar>
            <w:vAlign w:val="center"/>
            <w:hideMark/>
          </w:tcPr>
          <w:p w14:paraId="03128AC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618F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12.3%</w:t>
            </w:r>
          </w:p>
        </w:tc>
        <w:tc>
          <w:tcPr>
            <w:tcW w:w="360" w:type="dxa"/>
            <w:shd w:val="clear" w:color="auto" w:fill="auto"/>
            <w:tcMar>
              <w:top w:w="15" w:type="dxa"/>
              <w:left w:w="15" w:type="dxa"/>
              <w:bottom w:w="0" w:type="dxa"/>
              <w:right w:w="15" w:type="dxa"/>
            </w:tcMar>
            <w:vAlign w:val="center"/>
            <w:hideMark/>
          </w:tcPr>
          <w:p w14:paraId="2EDDA5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85FA16F" w14:textId="77777777" w:rsidTr="0058731B">
        <w:trPr>
          <w:trHeight w:val="300"/>
        </w:trPr>
        <w:tc>
          <w:tcPr>
            <w:tcW w:w="1406" w:type="dxa"/>
            <w:vMerge/>
            <w:vAlign w:val="center"/>
            <w:hideMark/>
          </w:tcPr>
          <w:p w14:paraId="33E6ED7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D31940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32088C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w:t>
            </w:r>
          </w:p>
        </w:tc>
        <w:tc>
          <w:tcPr>
            <w:tcW w:w="679" w:type="dxa"/>
            <w:shd w:val="clear" w:color="auto" w:fill="auto"/>
            <w:tcMar>
              <w:top w:w="15" w:type="dxa"/>
              <w:left w:w="15" w:type="dxa"/>
              <w:bottom w:w="0" w:type="dxa"/>
              <w:right w:w="15" w:type="dxa"/>
            </w:tcMar>
            <w:vAlign w:val="center"/>
            <w:hideMark/>
          </w:tcPr>
          <w:p w14:paraId="0CF6D7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w:t>
            </w:r>
          </w:p>
        </w:tc>
        <w:tc>
          <w:tcPr>
            <w:tcW w:w="360" w:type="dxa"/>
            <w:shd w:val="clear" w:color="auto" w:fill="auto"/>
            <w:tcMar>
              <w:top w:w="15" w:type="dxa"/>
              <w:left w:w="15" w:type="dxa"/>
              <w:bottom w:w="0" w:type="dxa"/>
              <w:right w:w="15" w:type="dxa"/>
            </w:tcMar>
            <w:vAlign w:val="center"/>
            <w:hideMark/>
          </w:tcPr>
          <w:p w14:paraId="74B1FB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18DD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w:t>
            </w:r>
          </w:p>
        </w:tc>
        <w:tc>
          <w:tcPr>
            <w:tcW w:w="360" w:type="dxa"/>
            <w:shd w:val="clear" w:color="auto" w:fill="auto"/>
            <w:tcMar>
              <w:top w:w="15" w:type="dxa"/>
              <w:left w:w="15" w:type="dxa"/>
              <w:bottom w:w="0" w:type="dxa"/>
              <w:right w:w="15" w:type="dxa"/>
            </w:tcMar>
            <w:vAlign w:val="center"/>
            <w:hideMark/>
          </w:tcPr>
          <w:p w14:paraId="3401CD1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2536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w:t>
            </w:r>
          </w:p>
        </w:tc>
        <w:tc>
          <w:tcPr>
            <w:tcW w:w="360" w:type="dxa"/>
            <w:shd w:val="clear" w:color="auto" w:fill="auto"/>
            <w:tcMar>
              <w:top w:w="15" w:type="dxa"/>
              <w:left w:w="15" w:type="dxa"/>
              <w:bottom w:w="0" w:type="dxa"/>
              <w:right w:w="15" w:type="dxa"/>
            </w:tcMar>
            <w:vAlign w:val="center"/>
            <w:hideMark/>
          </w:tcPr>
          <w:p w14:paraId="62A4175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C1FE7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5.6%</w:t>
            </w:r>
          </w:p>
        </w:tc>
        <w:tc>
          <w:tcPr>
            <w:tcW w:w="360" w:type="dxa"/>
            <w:shd w:val="clear" w:color="auto" w:fill="auto"/>
            <w:tcMar>
              <w:top w:w="15" w:type="dxa"/>
              <w:left w:w="15" w:type="dxa"/>
              <w:bottom w:w="0" w:type="dxa"/>
              <w:right w:w="15" w:type="dxa"/>
            </w:tcMar>
            <w:vAlign w:val="center"/>
            <w:hideMark/>
          </w:tcPr>
          <w:p w14:paraId="7F02031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0B3DED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w:t>
            </w:r>
          </w:p>
        </w:tc>
        <w:tc>
          <w:tcPr>
            <w:tcW w:w="434" w:type="dxa"/>
            <w:shd w:val="clear" w:color="auto" w:fill="auto"/>
            <w:tcMar>
              <w:top w:w="15" w:type="dxa"/>
              <w:left w:w="15" w:type="dxa"/>
              <w:bottom w:w="0" w:type="dxa"/>
              <w:right w:w="15" w:type="dxa"/>
            </w:tcMar>
            <w:vAlign w:val="center"/>
            <w:hideMark/>
          </w:tcPr>
          <w:p w14:paraId="61C218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3A23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489" w:type="dxa"/>
            <w:shd w:val="clear" w:color="auto" w:fill="auto"/>
            <w:tcMar>
              <w:top w:w="15" w:type="dxa"/>
              <w:left w:w="15" w:type="dxa"/>
              <w:bottom w:w="0" w:type="dxa"/>
              <w:right w:w="15" w:type="dxa"/>
            </w:tcMar>
            <w:vAlign w:val="center"/>
            <w:hideMark/>
          </w:tcPr>
          <w:p w14:paraId="4774BA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355E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w:t>
            </w:r>
          </w:p>
        </w:tc>
        <w:tc>
          <w:tcPr>
            <w:tcW w:w="360" w:type="dxa"/>
            <w:shd w:val="clear" w:color="auto" w:fill="auto"/>
            <w:tcMar>
              <w:top w:w="15" w:type="dxa"/>
              <w:left w:w="15" w:type="dxa"/>
              <w:bottom w:w="0" w:type="dxa"/>
              <w:right w:w="15" w:type="dxa"/>
            </w:tcMar>
            <w:vAlign w:val="center"/>
            <w:hideMark/>
          </w:tcPr>
          <w:p w14:paraId="6E76A3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14FE275" w14:textId="77777777" w:rsidTr="0058731B">
        <w:trPr>
          <w:trHeight w:val="300"/>
        </w:trPr>
        <w:tc>
          <w:tcPr>
            <w:tcW w:w="1406" w:type="dxa"/>
            <w:vMerge/>
            <w:vAlign w:val="center"/>
            <w:hideMark/>
          </w:tcPr>
          <w:p w14:paraId="67C10B4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3DB32A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3B324A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679" w:type="dxa"/>
            <w:shd w:val="clear" w:color="auto" w:fill="auto"/>
            <w:tcMar>
              <w:top w:w="15" w:type="dxa"/>
              <w:left w:w="15" w:type="dxa"/>
              <w:bottom w:w="0" w:type="dxa"/>
              <w:right w:w="15" w:type="dxa"/>
            </w:tcMar>
            <w:vAlign w:val="center"/>
            <w:hideMark/>
          </w:tcPr>
          <w:p w14:paraId="135CBA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w:t>
            </w:r>
          </w:p>
        </w:tc>
        <w:tc>
          <w:tcPr>
            <w:tcW w:w="360" w:type="dxa"/>
            <w:shd w:val="clear" w:color="auto" w:fill="auto"/>
            <w:tcMar>
              <w:top w:w="15" w:type="dxa"/>
              <w:left w:w="15" w:type="dxa"/>
              <w:bottom w:w="0" w:type="dxa"/>
              <w:right w:w="15" w:type="dxa"/>
            </w:tcMar>
            <w:vAlign w:val="center"/>
            <w:hideMark/>
          </w:tcPr>
          <w:p w14:paraId="676E172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7B22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5FD972E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1AE29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067465D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A72F9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360" w:type="dxa"/>
            <w:shd w:val="clear" w:color="auto" w:fill="auto"/>
            <w:tcMar>
              <w:top w:w="15" w:type="dxa"/>
              <w:left w:w="15" w:type="dxa"/>
              <w:bottom w:w="0" w:type="dxa"/>
              <w:right w:w="15" w:type="dxa"/>
            </w:tcMar>
            <w:vAlign w:val="center"/>
            <w:hideMark/>
          </w:tcPr>
          <w:p w14:paraId="67D62B7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4E99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434" w:type="dxa"/>
            <w:shd w:val="clear" w:color="auto" w:fill="auto"/>
            <w:tcMar>
              <w:top w:w="15" w:type="dxa"/>
              <w:left w:w="15" w:type="dxa"/>
              <w:bottom w:w="0" w:type="dxa"/>
              <w:right w:w="15" w:type="dxa"/>
            </w:tcMar>
            <w:vAlign w:val="center"/>
            <w:hideMark/>
          </w:tcPr>
          <w:p w14:paraId="485058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6EC5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DA21CB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3492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5EE0CE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B2E6078" w14:textId="77777777" w:rsidTr="0058731B">
        <w:trPr>
          <w:trHeight w:val="300"/>
        </w:trPr>
        <w:tc>
          <w:tcPr>
            <w:tcW w:w="1406" w:type="dxa"/>
            <w:vMerge/>
            <w:vAlign w:val="center"/>
            <w:hideMark/>
          </w:tcPr>
          <w:p w14:paraId="20AF9DF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C4CB39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7591DE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w:t>
            </w:r>
          </w:p>
        </w:tc>
        <w:tc>
          <w:tcPr>
            <w:tcW w:w="679" w:type="dxa"/>
            <w:shd w:val="clear" w:color="auto" w:fill="auto"/>
            <w:tcMar>
              <w:top w:w="15" w:type="dxa"/>
              <w:left w:w="15" w:type="dxa"/>
              <w:bottom w:w="0" w:type="dxa"/>
              <w:right w:w="15" w:type="dxa"/>
            </w:tcMar>
            <w:vAlign w:val="center"/>
            <w:hideMark/>
          </w:tcPr>
          <w:p w14:paraId="782014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01B9F7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50EB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963FBF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C5A4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838E30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969C3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97FF3C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CB807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434" w:type="dxa"/>
            <w:shd w:val="clear" w:color="auto" w:fill="auto"/>
            <w:tcMar>
              <w:top w:w="15" w:type="dxa"/>
              <w:left w:w="15" w:type="dxa"/>
              <w:bottom w:w="0" w:type="dxa"/>
              <w:right w:w="15" w:type="dxa"/>
            </w:tcMar>
            <w:vAlign w:val="center"/>
            <w:hideMark/>
          </w:tcPr>
          <w:p w14:paraId="6AFF4E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643B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33A22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83A80F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771FE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FCCD573" w14:textId="77777777" w:rsidTr="0058731B">
        <w:trPr>
          <w:trHeight w:val="300"/>
        </w:trPr>
        <w:tc>
          <w:tcPr>
            <w:tcW w:w="1406" w:type="dxa"/>
            <w:vMerge/>
            <w:vAlign w:val="center"/>
            <w:hideMark/>
          </w:tcPr>
          <w:p w14:paraId="3D37D5C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211FD3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272B84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w:t>
            </w:r>
          </w:p>
        </w:tc>
        <w:tc>
          <w:tcPr>
            <w:tcW w:w="679" w:type="dxa"/>
            <w:shd w:val="clear" w:color="auto" w:fill="auto"/>
            <w:tcMar>
              <w:top w:w="15" w:type="dxa"/>
              <w:left w:w="15" w:type="dxa"/>
              <w:bottom w:w="0" w:type="dxa"/>
              <w:right w:w="15" w:type="dxa"/>
            </w:tcMar>
            <w:vAlign w:val="center"/>
            <w:hideMark/>
          </w:tcPr>
          <w:p w14:paraId="4B8D40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E6D6E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D02FB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1BC375B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87DF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B93FCD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756C7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371F117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EEEB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434" w:type="dxa"/>
            <w:shd w:val="clear" w:color="auto" w:fill="auto"/>
            <w:tcMar>
              <w:top w:w="15" w:type="dxa"/>
              <w:left w:w="15" w:type="dxa"/>
              <w:bottom w:w="0" w:type="dxa"/>
              <w:right w:w="15" w:type="dxa"/>
            </w:tcMar>
            <w:vAlign w:val="center"/>
            <w:hideMark/>
          </w:tcPr>
          <w:p w14:paraId="11CBDB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4BBD0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44D56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F759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D4088C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00A3983" w14:textId="77777777" w:rsidTr="0058731B">
        <w:trPr>
          <w:trHeight w:val="300"/>
        </w:trPr>
        <w:tc>
          <w:tcPr>
            <w:tcW w:w="1406" w:type="dxa"/>
            <w:vMerge w:val="restart"/>
            <w:shd w:val="clear" w:color="auto" w:fill="auto"/>
            <w:tcMar>
              <w:top w:w="15" w:type="dxa"/>
              <w:left w:w="15" w:type="dxa"/>
              <w:bottom w:w="0" w:type="dxa"/>
              <w:right w:w="15" w:type="dxa"/>
            </w:tcMar>
            <w:hideMark/>
          </w:tcPr>
          <w:p w14:paraId="4025605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Q107f I learned something new about myself - Agreement with statement (net)</w:t>
            </w:r>
          </w:p>
        </w:tc>
        <w:tc>
          <w:tcPr>
            <w:tcW w:w="1746" w:type="dxa"/>
            <w:shd w:val="clear" w:color="auto" w:fill="auto"/>
            <w:tcMar>
              <w:top w:w="15" w:type="dxa"/>
              <w:left w:w="15" w:type="dxa"/>
              <w:bottom w:w="0" w:type="dxa"/>
              <w:right w:w="15" w:type="dxa"/>
            </w:tcMar>
            <w:hideMark/>
          </w:tcPr>
          <w:p w14:paraId="74EEA37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2027B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85.7%</w:t>
            </w:r>
          </w:p>
        </w:tc>
        <w:tc>
          <w:tcPr>
            <w:tcW w:w="679" w:type="dxa"/>
            <w:shd w:val="clear" w:color="auto" w:fill="auto"/>
            <w:tcMar>
              <w:top w:w="15" w:type="dxa"/>
              <w:left w:w="15" w:type="dxa"/>
              <w:bottom w:w="0" w:type="dxa"/>
              <w:right w:w="15" w:type="dxa"/>
            </w:tcMar>
            <w:vAlign w:val="center"/>
            <w:hideMark/>
          </w:tcPr>
          <w:p w14:paraId="3444F0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83.9%</w:t>
            </w:r>
          </w:p>
        </w:tc>
        <w:tc>
          <w:tcPr>
            <w:tcW w:w="360" w:type="dxa"/>
            <w:shd w:val="clear" w:color="auto" w:fill="auto"/>
            <w:tcMar>
              <w:top w:w="15" w:type="dxa"/>
              <w:left w:w="15" w:type="dxa"/>
              <w:bottom w:w="0" w:type="dxa"/>
              <w:right w:w="15" w:type="dxa"/>
            </w:tcMar>
            <w:vAlign w:val="center"/>
            <w:hideMark/>
          </w:tcPr>
          <w:p w14:paraId="53C9DB1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E745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86.8%</w:t>
            </w:r>
          </w:p>
        </w:tc>
        <w:tc>
          <w:tcPr>
            <w:tcW w:w="360" w:type="dxa"/>
            <w:shd w:val="clear" w:color="auto" w:fill="auto"/>
            <w:tcMar>
              <w:top w:w="15" w:type="dxa"/>
              <w:left w:w="15" w:type="dxa"/>
              <w:bottom w:w="0" w:type="dxa"/>
              <w:right w:w="15" w:type="dxa"/>
            </w:tcMar>
            <w:vAlign w:val="center"/>
            <w:hideMark/>
          </w:tcPr>
          <w:p w14:paraId="2051881A"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72DF08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86.9%</w:t>
            </w:r>
          </w:p>
        </w:tc>
        <w:tc>
          <w:tcPr>
            <w:tcW w:w="360" w:type="dxa"/>
            <w:shd w:val="clear" w:color="auto" w:fill="auto"/>
            <w:tcMar>
              <w:top w:w="15" w:type="dxa"/>
              <w:left w:w="15" w:type="dxa"/>
              <w:bottom w:w="0" w:type="dxa"/>
              <w:right w:w="15" w:type="dxa"/>
            </w:tcMar>
            <w:vAlign w:val="center"/>
            <w:hideMark/>
          </w:tcPr>
          <w:p w14:paraId="715B591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87595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85.1%</w:t>
            </w:r>
          </w:p>
        </w:tc>
        <w:tc>
          <w:tcPr>
            <w:tcW w:w="360" w:type="dxa"/>
            <w:shd w:val="clear" w:color="auto" w:fill="auto"/>
            <w:tcMar>
              <w:top w:w="15" w:type="dxa"/>
              <w:left w:w="15" w:type="dxa"/>
              <w:bottom w:w="0" w:type="dxa"/>
              <w:right w:w="15" w:type="dxa"/>
            </w:tcMar>
            <w:vAlign w:val="center"/>
            <w:hideMark/>
          </w:tcPr>
          <w:p w14:paraId="31E9E19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480B8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85.1%</w:t>
            </w:r>
          </w:p>
        </w:tc>
        <w:tc>
          <w:tcPr>
            <w:tcW w:w="434" w:type="dxa"/>
            <w:shd w:val="clear" w:color="auto" w:fill="auto"/>
            <w:tcMar>
              <w:top w:w="15" w:type="dxa"/>
              <w:left w:w="15" w:type="dxa"/>
              <w:bottom w:w="0" w:type="dxa"/>
              <w:right w:w="15" w:type="dxa"/>
            </w:tcMar>
            <w:vAlign w:val="center"/>
            <w:hideMark/>
          </w:tcPr>
          <w:p w14:paraId="0932BB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3DBB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87.5%</w:t>
            </w:r>
          </w:p>
        </w:tc>
        <w:tc>
          <w:tcPr>
            <w:tcW w:w="489" w:type="dxa"/>
            <w:shd w:val="clear" w:color="auto" w:fill="auto"/>
            <w:tcMar>
              <w:top w:w="15" w:type="dxa"/>
              <w:left w:w="15" w:type="dxa"/>
              <w:bottom w:w="0" w:type="dxa"/>
              <w:right w:w="15" w:type="dxa"/>
            </w:tcMar>
            <w:vAlign w:val="center"/>
            <w:hideMark/>
          </w:tcPr>
          <w:p w14:paraId="2D58CE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F6FA3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87.7%</w:t>
            </w:r>
          </w:p>
        </w:tc>
        <w:tc>
          <w:tcPr>
            <w:tcW w:w="360" w:type="dxa"/>
            <w:shd w:val="clear" w:color="auto" w:fill="auto"/>
            <w:tcMar>
              <w:top w:w="15" w:type="dxa"/>
              <w:left w:w="15" w:type="dxa"/>
              <w:bottom w:w="0" w:type="dxa"/>
              <w:right w:w="15" w:type="dxa"/>
            </w:tcMar>
            <w:vAlign w:val="center"/>
            <w:hideMark/>
          </w:tcPr>
          <w:p w14:paraId="17E9D1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6445A77" w14:textId="77777777" w:rsidTr="0058731B">
        <w:trPr>
          <w:trHeight w:val="300"/>
        </w:trPr>
        <w:tc>
          <w:tcPr>
            <w:tcW w:w="1406" w:type="dxa"/>
            <w:vMerge/>
            <w:vAlign w:val="center"/>
            <w:hideMark/>
          </w:tcPr>
          <w:p w14:paraId="234D16B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F6DC9F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1EAF6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14.3%</w:t>
            </w:r>
          </w:p>
        </w:tc>
        <w:tc>
          <w:tcPr>
            <w:tcW w:w="679" w:type="dxa"/>
            <w:shd w:val="clear" w:color="auto" w:fill="auto"/>
            <w:tcMar>
              <w:top w:w="15" w:type="dxa"/>
              <w:left w:w="15" w:type="dxa"/>
              <w:bottom w:w="0" w:type="dxa"/>
              <w:right w:w="15" w:type="dxa"/>
            </w:tcMar>
            <w:vAlign w:val="center"/>
            <w:hideMark/>
          </w:tcPr>
          <w:p w14:paraId="7DFAD0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16.0%</w:t>
            </w:r>
          </w:p>
        </w:tc>
        <w:tc>
          <w:tcPr>
            <w:tcW w:w="360" w:type="dxa"/>
            <w:shd w:val="clear" w:color="auto" w:fill="auto"/>
            <w:tcMar>
              <w:top w:w="15" w:type="dxa"/>
              <w:left w:w="15" w:type="dxa"/>
              <w:bottom w:w="0" w:type="dxa"/>
              <w:right w:w="15" w:type="dxa"/>
            </w:tcMar>
            <w:vAlign w:val="center"/>
            <w:hideMark/>
          </w:tcPr>
          <w:p w14:paraId="1A23D30A"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6B63F2F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746D8AE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76CC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4D98214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041A5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14.9%</w:t>
            </w:r>
          </w:p>
        </w:tc>
        <w:tc>
          <w:tcPr>
            <w:tcW w:w="360" w:type="dxa"/>
            <w:shd w:val="clear" w:color="auto" w:fill="auto"/>
            <w:tcMar>
              <w:top w:w="15" w:type="dxa"/>
              <w:left w:w="15" w:type="dxa"/>
              <w:bottom w:w="0" w:type="dxa"/>
              <w:right w:w="15" w:type="dxa"/>
            </w:tcMar>
            <w:vAlign w:val="center"/>
            <w:hideMark/>
          </w:tcPr>
          <w:p w14:paraId="517F402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CD47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14.8%</w:t>
            </w:r>
          </w:p>
        </w:tc>
        <w:tc>
          <w:tcPr>
            <w:tcW w:w="434" w:type="dxa"/>
            <w:shd w:val="clear" w:color="auto" w:fill="auto"/>
            <w:tcMar>
              <w:top w:w="15" w:type="dxa"/>
              <w:left w:w="15" w:type="dxa"/>
              <w:bottom w:w="0" w:type="dxa"/>
              <w:right w:w="15" w:type="dxa"/>
            </w:tcMar>
            <w:vAlign w:val="center"/>
            <w:hideMark/>
          </w:tcPr>
          <w:p w14:paraId="733155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6A458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12.5%</w:t>
            </w:r>
          </w:p>
        </w:tc>
        <w:tc>
          <w:tcPr>
            <w:tcW w:w="489" w:type="dxa"/>
            <w:shd w:val="clear" w:color="auto" w:fill="auto"/>
            <w:tcMar>
              <w:top w:w="15" w:type="dxa"/>
              <w:left w:w="15" w:type="dxa"/>
              <w:bottom w:w="0" w:type="dxa"/>
              <w:right w:w="15" w:type="dxa"/>
            </w:tcMar>
            <w:vAlign w:val="center"/>
            <w:hideMark/>
          </w:tcPr>
          <w:p w14:paraId="29D5BC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A6FA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12.3%</w:t>
            </w:r>
          </w:p>
        </w:tc>
        <w:tc>
          <w:tcPr>
            <w:tcW w:w="360" w:type="dxa"/>
            <w:shd w:val="clear" w:color="auto" w:fill="auto"/>
            <w:tcMar>
              <w:top w:w="15" w:type="dxa"/>
              <w:left w:w="15" w:type="dxa"/>
              <w:bottom w:w="0" w:type="dxa"/>
              <w:right w:w="15" w:type="dxa"/>
            </w:tcMar>
            <w:vAlign w:val="center"/>
            <w:hideMark/>
          </w:tcPr>
          <w:p w14:paraId="2BE975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EB1C98D" w14:textId="77777777" w:rsidTr="0058731B">
        <w:trPr>
          <w:trHeight w:val="300"/>
        </w:trPr>
        <w:tc>
          <w:tcPr>
            <w:tcW w:w="1406" w:type="dxa"/>
            <w:vMerge/>
            <w:vAlign w:val="center"/>
            <w:hideMark/>
          </w:tcPr>
          <w:p w14:paraId="774F59E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A37CD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09D858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BCDDD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3ACDCC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9D94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D45C2E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535F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173549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081D6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00E4FE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1B35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EE98D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D4D0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F4A52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5A6C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FED1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F076EBA" w14:textId="77777777" w:rsidTr="0058731B">
        <w:trPr>
          <w:trHeight w:val="480"/>
        </w:trPr>
        <w:tc>
          <w:tcPr>
            <w:tcW w:w="1406" w:type="dxa"/>
            <w:vMerge/>
            <w:vAlign w:val="center"/>
            <w:hideMark/>
          </w:tcPr>
          <w:p w14:paraId="758E02F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415527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21088B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679" w:type="dxa"/>
            <w:shd w:val="clear" w:color="auto" w:fill="auto"/>
            <w:tcMar>
              <w:top w:w="15" w:type="dxa"/>
              <w:left w:w="15" w:type="dxa"/>
              <w:bottom w:w="0" w:type="dxa"/>
              <w:right w:w="15" w:type="dxa"/>
            </w:tcMar>
            <w:vAlign w:val="center"/>
            <w:hideMark/>
          </w:tcPr>
          <w:p w14:paraId="5FD2D3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3610050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F9E45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15D8273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64B9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33210C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2B9AF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360" w:type="dxa"/>
            <w:shd w:val="clear" w:color="auto" w:fill="auto"/>
            <w:tcMar>
              <w:top w:w="15" w:type="dxa"/>
              <w:left w:w="15" w:type="dxa"/>
              <w:bottom w:w="0" w:type="dxa"/>
              <w:right w:w="15" w:type="dxa"/>
            </w:tcMar>
            <w:vAlign w:val="center"/>
            <w:hideMark/>
          </w:tcPr>
          <w:p w14:paraId="689FF66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BDF5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w:t>
            </w:r>
          </w:p>
        </w:tc>
        <w:tc>
          <w:tcPr>
            <w:tcW w:w="434" w:type="dxa"/>
            <w:shd w:val="clear" w:color="auto" w:fill="auto"/>
            <w:tcMar>
              <w:top w:w="15" w:type="dxa"/>
              <w:left w:w="15" w:type="dxa"/>
              <w:bottom w:w="0" w:type="dxa"/>
              <w:right w:w="15" w:type="dxa"/>
            </w:tcMar>
            <w:vAlign w:val="center"/>
            <w:hideMark/>
          </w:tcPr>
          <w:p w14:paraId="21807F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B0D3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FBFA8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AD62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4AF2A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FFB3EDB" w14:textId="77777777" w:rsidTr="0058731B">
        <w:trPr>
          <w:trHeight w:val="300"/>
        </w:trPr>
        <w:tc>
          <w:tcPr>
            <w:tcW w:w="1406" w:type="dxa"/>
            <w:vMerge w:val="restart"/>
            <w:shd w:val="clear" w:color="auto" w:fill="auto"/>
            <w:tcMar>
              <w:top w:w="15" w:type="dxa"/>
              <w:left w:w="15" w:type="dxa"/>
              <w:bottom w:w="0" w:type="dxa"/>
              <w:right w:w="15" w:type="dxa"/>
            </w:tcMar>
            <w:hideMark/>
          </w:tcPr>
          <w:p w14:paraId="4B2F95C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Q107g I now feel more confident about getting a job in the future  - Agreement with statement</w:t>
            </w:r>
          </w:p>
        </w:tc>
        <w:tc>
          <w:tcPr>
            <w:tcW w:w="1746" w:type="dxa"/>
            <w:shd w:val="clear" w:color="auto" w:fill="auto"/>
            <w:tcMar>
              <w:top w:w="15" w:type="dxa"/>
              <w:left w:w="15" w:type="dxa"/>
              <w:bottom w:w="0" w:type="dxa"/>
              <w:right w:w="15" w:type="dxa"/>
            </w:tcMar>
            <w:hideMark/>
          </w:tcPr>
          <w:p w14:paraId="7B920D0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2D0B54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33.3%</w:t>
            </w:r>
          </w:p>
        </w:tc>
        <w:tc>
          <w:tcPr>
            <w:tcW w:w="679" w:type="dxa"/>
            <w:shd w:val="clear" w:color="auto" w:fill="auto"/>
            <w:tcMar>
              <w:top w:w="15" w:type="dxa"/>
              <w:left w:w="15" w:type="dxa"/>
              <w:bottom w:w="0" w:type="dxa"/>
              <w:right w:w="15" w:type="dxa"/>
            </w:tcMar>
            <w:vAlign w:val="center"/>
            <w:hideMark/>
          </w:tcPr>
          <w:p w14:paraId="26BD8B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32.6%</w:t>
            </w:r>
          </w:p>
        </w:tc>
        <w:tc>
          <w:tcPr>
            <w:tcW w:w="360" w:type="dxa"/>
            <w:shd w:val="clear" w:color="auto" w:fill="auto"/>
            <w:tcMar>
              <w:top w:w="15" w:type="dxa"/>
              <w:left w:w="15" w:type="dxa"/>
              <w:bottom w:w="0" w:type="dxa"/>
              <w:right w:w="15" w:type="dxa"/>
            </w:tcMar>
            <w:vAlign w:val="center"/>
            <w:hideMark/>
          </w:tcPr>
          <w:p w14:paraId="5098EA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597D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33.5%</w:t>
            </w:r>
          </w:p>
        </w:tc>
        <w:tc>
          <w:tcPr>
            <w:tcW w:w="360" w:type="dxa"/>
            <w:shd w:val="clear" w:color="auto" w:fill="auto"/>
            <w:tcMar>
              <w:top w:w="15" w:type="dxa"/>
              <w:left w:w="15" w:type="dxa"/>
              <w:bottom w:w="0" w:type="dxa"/>
              <w:right w:w="15" w:type="dxa"/>
            </w:tcMar>
            <w:vAlign w:val="center"/>
            <w:hideMark/>
          </w:tcPr>
          <w:p w14:paraId="252114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2ACB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33.3%</w:t>
            </w:r>
          </w:p>
        </w:tc>
        <w:tc>
          <w:tcPr>
            <w:tcW w:w="360" w:type="dxa"/>
            <w:shd w:val="clear" w:color="auto" w:fill="auto"/>
            <w:tcMar>
              <w:top w:w="15" w:type="dxa"/>
              <w:left w:w="15" w:type="dxa"/>
              <w:bottom w:w="0" w:type="dxa"/>
              <w:right w:w="15" w:type="dxa"/>
            </w:tcMar>
            <w:vAlign w:val="center"/>
            <w:hideMark/>
          </w:tcPr>
          <w:p w14:paraId="61D4F18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141E8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32.4%</w:t>
            </w:r>
          </w:p>
        </w:tc>
        <w:tc>
          <w:tcPr>
            <w:tcW w:w="360" w:type="dxa"/>
            <w:shd w:val="clear" w:color="auto" w:fill="auto"/>
            <w:tcMar>
              <w:top w:w="15" w:type="dxa"/>
              <w:left w:w="15" w:type="dxa"/>
              <w:bottom w:w="0" w:type="dxa"/>
              <w:right w:w="15" w:type="dxa"/>
            </w:tcMar>
            <w:vAlign w:val="center"/>
            <w:hideMark/>
          </w:tcPr>
          <w:p w14:paraId="1881B83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383F8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34.9%</w:t>
            </w:r>
          </w:p>
        </w:tc>
        <w:tc>
          <w:tcPr>
            <w:tcW w:w="434" w:type="dxa"/>
            <w:shd w:val="clear" w:color="auto" w:fill="auto"/>
            <w:tcMar>
              <w:top w:w="15" w:type="dxa"/>
              <w:left w:w="15" w:type="dxa"/>
              <w:bottom w:w="0" w:type="dxa"/>
              <w:right w:w="15" w:type="dxa"/>
            </w:tcMar>
            <w:vAlign w:val="center"/>
            <w:hideMark/>
          </w:tcPr>
          <w:p w14:paraId="38CF28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56FE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27.4%</w:t>
            </w:r>
          </w:p>
        </w:tc>
        <w:tc>
          <w:tcPr>
            <w:tcW w:w="489" w:type="dxa"/>
            <w:shd w:val="clear" w:color="auto" w:fill="auto"/>
            <w:tcMar>
              <w:top w:w="15" w:type="dxa"/>
              <w:left w:w="15" w:type="dxa"/>
              <w:bottom w:w="0" w:type="dxa"/>
              <w:right w:w="15" w:type="dxa"/>
            </w:tcMar>
            <w:vAlign w:val="center"/>
            <w:hideMark/>
          </w:tcPr>
          <w:p w14:paraId="6A67EC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DB75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29.8%</w:t>
            </w:r>
          </w:p>
        </w:tc>
        <w:tc>
          <w:tcPr>
            <w:tcW w:w="360" w:type="dxa"/>
            <w:shd w:val="clear" w:color="auto" w:fill="auto"/>
            <w:tcMar>
              <w:top w:w="15" w:type="dxa"/>
              <w:left w:w="15" w:type="dxa"/>
              <w:bottom w:w="0" w:type="dxa"/>
              <w:right w:w="15" w:type="dxa"/>
            </w:tcMar>
            <w:vAlign w:val="center"/>
            <w:hideMark/>
          </w:tcPr>
          <w:p w14:paraId="1148C6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CA9C68E" w14:textId="77777777" w:rsidTr="0058731B">
        <w:trPr>
          <w:trHeight w:val="300"/>
        </w:trPr>
        <w:tc>
          <w:tcPr>
            <w:tcW w:w="1406" w:type="dxa"/>
            <w:vMerge/>
            <w:vAlign w:val="center"/>
            <w:hideMark/>
          </w:tcPr>
          <w:p w14:paraId="54A7272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B95197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11FDF8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39.3%</w:t>
            </w:r>
          </w:p>
        </w:tc>
        <w:tc>
          <w:tcPr>
            <w:tcW w:w="679" w:type="dxa"/>
            <w:shd w:val="clear" w:color="auto" w:fill="auto"/>
            <w:tcMar>
              <w:top w:w="15" w:type="dxa"/>
              <w:left w:w="15" w:type="dxa"/>
              <w:bottom w:w="0" w:type="dxa"/>
              <w:right w:w="15" w:type="dxa"/>
            </w:tcMar>
            <w:vAlign w:val="center"/>
            <w:hideMark/>
          </w:tcPr>
          <w:p w14:paraId="5743F6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40.5%</w:t>
            </w:r>
          </w:p>
        </w:tc>
        <w:tc>
          <w:tcPr>
            <w:tcW w:w="360" w:type="dxa"/>
            <w:shd w:val="clear" w:color="auto" w:fill="auto"/>
            <w:tcMar>
              <w:top w:w="15" w:type="dxa"/>
              <w:left w:w="15" w:type="dxa"/>
              <w:bottom w:w="0" w:type="dxa"/>
              <w:right w:w="15" w:type="dxa"/>
            </w:tcMar>
            <w:vAlign w:val="center"/>
            <w:hideMark/>
          </w:tcPr>
          <w:p w14:paraId="65606B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05CA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38.5%</w:t>
            </w:r>
          </w:p>
        </w:tc>
        <w:tc>
          <w:tcPr>
            <w:tcW w:w="360" w:type="dxa"/>
            <w:shd w:val="clear" w:color="auto" w:fill="auto"/>
            <w:tcMar>
              <w:top w:w="15" w:type="dxa"/>
              <w:left w:w="15" w:type="dxa"/>
              <w:bottom w:w="0" w:type="dxa"/>
              <w:right w:w="15" w:type="dxa"/>
            </w:tcMar>
            <w:vAlign w:val="center"/>
            <w:hideMark/>
          </w:tcPr>
          <w:p w14:paraId="5C2CE60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1822A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41.6%</w:t>
            </w:r>
          </w:p>
        </w:tc>
        <w:tc>
          <w:tcPr>
            <w:tcW w:w="360" w:type="dxa"/>
            <w:shd w:val="clear" w:color="auto" w:fill="auto"/>
            <w:tcMar>
              <w:top w:w="15" w:type="dxa"/>
              <w:left w:w="15" w:type="dxa"/>
              <w:bottom w:w="0" w:type="dxa"/>
              <w:right w:w="15" w:type="dxa"/>
            </w:tcMar>
            <w:vAlign w:val="center"/>
            <w:hideMark/>
          </w:tcPr>
          <w:p w14:paraId="399DEB4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A5796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39.8%</w:t>
            </w:r>
          </w:p>
        </w:tc>
        <w:tc>
          <w:tcPr>
            <w:tcW w:w="360" w:type="dxa"/>
            <w:shd w:val="clear" w:color="auto" w:fill="auto"/>
            <w:tcMar>
              <w:top w:w="15" w:type="dxa"/>
              <w:left w:w="15" w:type="dxa"/>
              <w:bottom w:w="0" w:type="dxa"/>
              <w:right w:w="15" w:type="dxa"/>
            </w:tcMar>
            <w:vAlign w:val="center"/>
            <w:hideMark/>
          </w:tcPr>
          <w:p w14:paraId="0D2FBDD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9264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38.1%</w:t>
            </w:r>
          </w:p>
        </w:tc>
        <w:tc>
          <w:tcPr>
            <w:tcW w:w="434" w:type="dxa"/>
            <w:shd w:val="clear" w:color="auto" w:fill="auto"/>
            <w:tcMar>
              <w:top w:w="15" w:type="dxa"/>
              <w:left w:w="15" w:type="dxa"/>
              <w:bottom w:w="0" w:type="dxa"/>
              <w:right w:w="15" w:type="dxa"/>
            </w:tcMar>
            <w:vAlign w:val="center"/>
            <w:hideMark/>
          </w:tcPr>
          <w:p w14:paraId="3A2B3C9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BF7C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45.6%</w:t>
            </w:r>
          </w:p>
        </w:tc>
        <w:tc>
          <w:tcPr>
            <w:tcW w:w="489" w:type="dxa"/>
            <w:shd w:val="clear" w:color="auto" w:fill="auto"/>
            <w:tcMar>
              <w:top w:w="15" w:type="dxa"/>
              <w:left w:w="15" w:type="dxa"/>
              <w:bottom w:w="0" w:type="dxa"/>
              <w:right w:w="15" w:type="dxa"/>
            </w:tcMar>
            <w:vAlign w:val="center"/>
            <w:hideMark/>
          </w:tcPr>
          <w:p w14:paraId="782AC8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59F6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44.5%</w:t>
            </w:r>
          </w:p>
        </w:tc>
        <w:tc>
          <w:tcPr>
            <w:tcW w:w="360" w:type="dxa"/>
            <w:shd w:val="clear" w:color="auto" w:fill="auto"/>
            <w:tcMar>
              <w:top w:w="15" w:type="dxa"/>
              <w:left w:w="15" w:type="dxa"/>
              <w:bottom w:w="0" w:type="dxa"/>
              <w:right w:w="15" w:type="dxa"/>
            </w:tcMar>
            <w:vAlign w:val="center"/>
            <w:hideMark/>
          </w:tcPr>
          <w:p w14:paraId="42644B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500E6E7" w14:textId="77777777" w:rsidTr="0058731B">
        <w:trPr>
          <w:trHeight w:val="300"/>
        </w:trPr>
        <w:tc>
          <w:tcPr>
            <w:tcW w:w="1406" w:type="dxa"/>
            <w:vMerge/>
            <w:vAlign w:val="center"/>
            <w:hideMark/>
          </w:tcPr>
          <w:p w14:paraId="3832F98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69C400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3515A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20.6%</w:t>
            </w:r>
          </w:p>
        </w:tc>
        <w:tc>
          <w:tcPr>
            <w:tcW w:w="679" w:type="dxa"/>
            <w:shd w:val="clear" w:color="auto" w:fill="auto"/>
            <w:tcMar>
              <w:top w:w="15" w:type="dxa"/>
              <w:left w:w="15" w:type="dxa"/>
              <w:bottom w:w="0" w:type="dxa"/>
              <w:right w:w="15" w:type="dxa"/>
            </w:tcMar>
            <w:vAlign w:val="center"/>
            <w:hideMark/>
          </w:tcPr>
          <w:p w14:paraId="630535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21.2%</w:t>
            </w:r>
          </w:p>
        </w:tc>
        <w:tc>
          <w:tcPr>
            <w:tcW w:w="360" w:type="dxa"/>
            <w:shd w:val="clear" w:color="auto" w:fill="auto"/>
            <w:tcMar>
              <w:top w:w="15" w:type="dxa"/>
              <w:left w:w="15" w:type="dxa"/>
              <w:bottom w:w="0" w:type="dxa"/>
              <w:right w:w="15" w:type="dxa"/>
            </w:tcMar>
            <w:vAlign w:val="center"/>
            <w:hideMark/>
          </w:tcPr>
          <w:p w14:paraId="59E319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670F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20.5%</w:t>
            </w:r>
          </w:p>
        </w:tc>
        <w:tc>
          <w:tcPr>
            <w:tcW w:w="360" w:type="dxa"/>
            <w:shd w:val="clear" w:color="auto" w:fill="auto"/>
            <w:tcMar>
              <w:top w:w="15" w:type="dxa"/>
              <w:left w:w="15" w:type="dxa"/>
              <w:bottom w:w="0" w:type="dxa"/>
              <w:right w:w="15" w:type="dxa"/>
            </w:tcMar>
            <w:vAlign w:val="center"/>
            <w:hideMark/>
          </w:tcPr>
          <w:p w14:paraId="24C0651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F2D3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18.3%</w:t>
            </w:r>
          </w:p>
        </w:tc>
        <w:tc>
          <w:tcPr>
            <w:tcW w:w="360" w:type="dxa"/>
            <w:shd w:val="clear" w:color="auto" w:fill="auto"/>
            <w:tcMar>
              <w:top w:w="15" w:type="dxa"/>
              <w:left w:w="15" w:type="dxa"/>
              <w:bottom w:w="0" w:type="dxa"/>
              <w:right w:w="15" w:type="dxa"/>
            </w:tcMar>
            <w:vAlign w:val="center"/>
            <w:hideMark/>
          </w:tcPr>
          <w:p w14:paraId="159E814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CD1A0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21.2%</w:t>
            </w:r>
          </w:p>
        </w:tc>
        <w:tc>
          <w:tcPr>
            <w:tcW w:w="360" w:type="dxa"/>
            <w:shd w:val="clear" w:color="auto" w:fill="auto"/>
            <w:tcMar>
              <w:top w:w="15" w:type="dxa"/>
              <w:left w:w="15" w:type="dxa"/>
              <w:bottom w:w="0" w:type="dxa"/>
              <w:right w:w="15" w:type="dxa"/>
            </w:tcMar>
            <w:vAlign w:val="center"/>
            <w:hideMark/>
          </w:tcPr>
          <w:p w14:paraId="1101CC0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CFD03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20.2%</w:t>
            </w:r>
          </w:p>
        </w:tc>
        <w:tc>
          <w:tcPr>
            <w:tcW w:w="434" w:type="dxa"/>
            <w:shd w:val="clear" w:color="auto" w:fill="auto"/>
            <w:tcMar>
              <w:top w:w="15" w:type="dxa"/>
              <w:left w:w="15" w:type="dxa"/>
              <w:bottom w:w="0" w:type="dxa"/>
              <w:right w:w="15" w:type="dxa"/>
            </w:tcMar>
            <w:vAlign w:val="center"/>
            <w:hideMark/>
          </w:tcPr>
          <w:p w14:paraId="618AB8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DC0B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22.2%</w:t>
            </w:r>
          </w:p>
        </w:tc>
        <w:tc>
          <w:tcPr>
            <w:tcW w:w="489" w:type="dxa"/>
            <w:shd w:val="clear" w:color="auto" w:fill="auto"/>
            <w:tcMar>
              <w:top w:w="15" w:type="dxa"/>
              <w:left w:w="15" w:type="dxa"/>
              <w:bottom w:w="0" w:type="dxa"/>
              <w:right w:w="15" w:type="dxa"/>
            </w:tcMar>
            <w:vAlign w:val="center"/>
            <w:hideMark/>
          </w:tcPr>
          <w:p w14:paraId="11B71B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8A982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20.5%</w:t>
            </w:r>
          </w:p>
        </w:tc>
        <w:tc>
          <w:tcPr>
            <w:tcW w:w="360" w:type="dxa"/>
            <w:shd w:val="clear" w:color="auto" w:fill="auto"/>
            <w:tcMar>
              <w:top w:w="15" w:type="dxa"/>
              <w:left w:w="15" w:type="dxa"/>
              <w:bottom w:w="0" w:type="dxa"/>
              <w:right w:w="15" w:type="dxa"/>
            </w:tcMar>
            <w:vAlign w:val="center"/>
            <w:hideMark/>
          </w:tcPr>
          <w:p w14:paraId="59F05B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C02A39D" w14:textId="77777777" w:rsidTr="0058731B">
        <w:trPr>
          <w:trHeight w:val="300"/>
        </w:trPr>
        <w:tc>
          <w:tcPr>
            <w:tcW w:w="1406" w:type="dxa"/>
            <w:vMerge/>
            <w:vAlign w:val="center"/>
            <w:hideMark/>
          </w:tcPr>
          <w:p w14:paraId="3EA71FE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C7FE80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41F4A8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w:t>
            </w:r>
          </w:p>
        </w:tc>
        <w:tc>
          <w:tcPr>
            <w:tcW w:w="679" w:type="dxa"/>
            <w:shd w:val="clear" w:color="auto" w:fill="auto"/>
            <w:tcMar>
              <w:top w:w="15" w:type="dxa"/>
              <w:left w:w="15" w:type="dxa"/>
              <w:bottom w:w="0" w:type="dxa"/>
              <w:right w:w="15" w:type="dxa"/>
            </w:tcMar>
            <w:vAlign w:val="center"/>
            <w:hideMark/>
          </w:tcPr>
          <w:p w14:paraId="61DF3F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w:t>
            </w:r>
          </w:p>
        </w:tc>
        <w:tc>
          <w:tcPr>
            <w:tcW w:w="360" w:type="dxa"/>
            <w:shd w:val="clear" w:color="auto" w:fill="auto"/>
            <w:tcMar>
              <w:top w:w="15" w:type="dxa"/>
              <w:left w:w="15" w:type="dxa"/>
              <w:bottom w:w="0" w:type="dxa"/>
              <w:right w:w="15" w:type="dxa"/>
            </w:tcMar>
            <w:vAlign w:val="center"/>
            <w:hideMark/>
          </w:tcPr>
          <w:p w14:paraId="4C86ABD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7BF7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w:t>
            </w:r>
          </w:p>
        </w:tc>
        <w:tc>
          <w:tcPr>
            <w:tcW w:w="360" w:type="dxa"/>
            <w:shd w:val="clear" w:color="auto" w:fill="auto"/>
            <w:tcMar>
              <w:top w:w="15" w:type="dxa"/>
              <w:left w:w="15" w:type="dxa"/>
              <w:bottom w:w="0" w:type="dxa"/>
              <w:right w:w="15" w:type="dxa"/>
            </w:tcMar>
            <w:vAlign w:val="center"/>
            <w:hideMark/>
          </w:tcPr>
          <w:p w14:paraId="5FE42E18"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4FC942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w:t>
            </w:r>
          </w:p>
        </w:tc>
        <w:tc>
          <w:tcPr>
            <w:tcW w:w="360" w:type="dxa"/>
            <w:shd w:val="clear" w:color="auto" w:fill="auto"/>
            <w:tcMar>
              <w:top w:w="15" w:type="dxa"/>
              <w:left w:w="15" w:type="dxa"/>
              <w:bottom w:w="0" w:type="dxa"/>
              <w:right w:w="15" w:type="dxa"/>
            </w:tcMar>
            <w:vAlign w:val="center"/>
            <w:hideMark/>
          </w:tcPr>
          <w:p w14:paraId="77085A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69316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w:t>
            </w:r>
          </w:p>
        </w:tc>
        <w:tc>
          <w:tcPr>
            <w:tcW w:w="360" w:type="dxa"/>
            <w:shd w:val="clear" w:color="auto" w:fill="auto"/>
            <w:tcMar>
              <w:top w:w="15" w:type="dxa"/>
              <w:left w:w="15" w:type="dxa"/>
              <w:bottom w:w="0" w:type="dxa"/>
              <w:right w:w="15" w:type="dxa"/>
            </w:tcMar>
            <w:vAlign w:val="center"/>
            <w:hideMark/>
          </w:tcPr>
          <w:p w14:paraId="23CC24A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9A5E9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w:t>
            </w:r>
          </w:p>
        </w:tc>
        <w:tc>
          <w:tcPr>
            <w:tcW w:w="434" w:type="dxa"/>
            <w:shd w:val="clear" w:color="auto" w:fill="auto"/>
            <w:tcMar>
              <w:top w:w="15" w:type="dxa"/>
              <w:left w:w="15" w:type="dxa"/>
              <w:bottom w:w="0" w:type="dxa"/>
              <w:right w:w="15" w:type="dxa"/>
            </w:tcMar>
            <w:vAlign w:val="center"/>
            <w:hideMark/>
          </w:tcPr>
          <w:p w14:paraId="1D0E5C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0F33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w:t>
            </w:r>
          </w:p>
        </w:tc>
        <w:tc>
          <w:tcPr>
            <w:tcW w:w="489" w:type="dxa"/>
            <w:shd w:val="clear" w:color="auto" w:fill="auto"/>
            <w:tcMar>
              <w:top w:w="15" w:type="dxa"/>
              <w:left w:w="15" w:type="dxa"/>
              <w:bottom w:w="0" w:type="dxa"/>
              <w:right w:w="15" w:type="dxa"/>
            </w:tcMar>
            <w:vAlign w:val="center"/>
            <w:hideMark/>
          </w:tcPr>
          <w:p w14:paraId="214530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71C7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w:t>
            </w:r>
          </w:p>
        </w:tc>
        <w:tc>
          <w:tcPr>
            <w:tcW w:w="360" w:type="dxa"/>
            <w:shd w:val="clear" w:color="auto" w:fill="auto"/>
            <w:tcMar>
              <w:top w:w="15" w:type="dxa"/>
              <w:left w:w="15" w:type="dxa"/>
              <w:bottom w:w="0" w:type="dxa"/>
              <w:right w:w="15" w:type="dxa"/>
            </w:tcMar>
            <w:vAlign w:val="center"/>
            <w:hideMark/>
          </w:tcPr>
          <w:p w14:paraId="05F827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4D812F2" w14:textId="77777777" w:rsidTr="0058731B">
        <w:trPr>
          <w:trHeight w:val="300"/>
        </w:trPr>
        <w:tc>
          <w:tcPr>
            <w:tcW w:w="1406" w:type="dxa"/>
            <w:vMerge/>
            <w:vAlign w:val="center"/>
            <w:hideMark/>
          </w:tcPr>
          <w:p w14:paraId="2C4B8A7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90BB53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013321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679" w:type="dxa"/>
            <w:shd w:val="clear" w:color="auto" w:fill="auto"/>
            <w:tcMar>
              <w:top w:w="15" w:type="dxa"/>
              <w:left w:w="15" w:type="dxa"/>
              <w:bottom w:w="0" w:type="dxa"/>
              <w:right w:w="15" w:type="dxa"/>
            </w:tcMar>
            <w:vAlign w:val="center"/>
            <w:hideMark/>
          </w:tcPr>
          <w:p w14:paraId="21921E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7DAFD58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9F52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w:t>
            </w:r>
          </w:p>
        </w:tc>
        <w:tc>
          <w:tcPr>
            <w:tcW w:w="360" w:type="dxa"/>
            <w:shd w:val="clear" w:color="auto" w:fill="auto"/>
            <w:tcMar>
              <w:top w:w="15" w:type="dxa"/>
              <w:left w:w="15" w:type="dxa"/>
              <w:bottom w:w="0" w:type="dxa"/>
              <w:right w:w="15" w:type="dxa"/>
            </w:tcMar>
            <w:vAlign w:val="center"/>
            <w:hideMark/>
          </w:tcPr>
          <w:p w14:paraId="4431BDB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348A7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w:t>
            </w:r>
          </w:p>
        </w:tc>
        <w:tc>
          <w:tcPr>
            <w:tcW w:w="360" w:type="dxa"/>
            <w:shd w:val="clear" w:color="auto" w:fill="auto"/>
            <w:tcMar>
              <w:top w:w="15" w:type="dxa"/>
              <w:left w:w="15" w:type="dxa"/>
              <w:bottom w:w="0" w:type="dxa"/>
              <w:right w:w="15" w:type="dxa"/>
            </w:tcMar>
            <w:vAlign w:val="center"/>
            <w:hideMark/>
          </w:tcPr>
          <w:p w14:paraId="5551507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B881F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w:t>
            </w:r>
          </w:p>
        </w:tc>
        <w:tc>
          <w:tcPr>
            <w:tcW w:w="360" w:type="dxa"/>
            <w:shd w:val="clear" w:color="auto" w:fill="auto"/>
            <w:tcMar>
              <w:top w:w="15" w:type="dxa"/>
              <w:left w:w="15" w:type="dxa"/>
              <w:bottom w:w="0" w:type="dxa"/>
              <w:right w:w="15" w:type="dxa"/>
            </w:tcMar>
            <w:vAlign w:val="center"/>
            <w:hideMark/>
          </w:tcPr>
          <w:p w14:paraId="20295AC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8D67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w:t>
            </w:r>
          </w:p>
        </w:tc>
        <w:tc>
          <w:tcPr>
            <w:tcW w:w="434" w:type="dxa"/>
            <w:shd w:val="clear" w:color="auto" w:fill="auto"/>
            <w:tcMar>
              <w:top w:w="15" w:type="dxa"/>
              <w:left w:w="15" w:type="dxa"/>
              <w:bottom w:w="0" w:type="dxa"/>
              <w:right w:w="15" w:type="dxa"/>
            </w:tcMar>
            <w:vAlign w:val="center"/>
            <w:hideMark/>
          </w:tcPr>
          <w:p w14:paraId="64B566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37C3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5C45FE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5131C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w:t>
            </w:r>
          </w:p>
        </w:tc>
        <w:tc>
          <w:tcPr>
            <w:tcW w:w="360" w:type="dxa"/>
            <w:shd w:val="clear" w:color="auto" w:fill="auto"/>
            <w:tcMar>
              <w:top w:w="15" w:type="dxa"/>
              <w:left w:w="15" w:type="dxa"/>
              <w:bottom w:w="0" w:type="dxa"/>
              <w:right w:w="15" w:type="dxa"/>
            </w:tcMar>
            <w:vAlign w:val="center"/>
            <w:hideMark/>
          </w:tcPr>
          <w:p w14:paraId="39EE44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F59AF7D" w14:textId="77777777" w:rsidTr="0058731B">
        <w:trPr>
          <w:trHeight w:val="300"/>
        </w:trPr>
        <w:tc>
          <w:tcPr>
            <w:tcW w:w="1406" w:type="dxa"/>
            <w:vMerge/>
            <w:vAlign w:val="center"/>
            <w:hideMark/>
          </w:tcPr>
          <w:p w14:paraId="705B7A4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06E974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2DAEAC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129FF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32EB6A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22E6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FFDF1E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3565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770EBE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215A4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34CF31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A16A0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113A0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F3B5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890B9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31C05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FD95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89A0CEE" w14:textId="77777777" w:rsidTr="0058731B">
        <w:trPr>
          <w:trHeight w:val="300"/>
        </w:trPr>
        <w:tc>
          <w:tcPr>
            <w:tcW w:w="1406" w:type="dxa"/>
            <w:vMerge/>
            <w:vAlign w:val="center"/>
            <w:hideMark/>
          </w:tcPr>
          <w:p w14:paraId="2EAE402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DDFE7D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41CD19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46AC9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BFA9C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6E21A1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B0F4DB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25B7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30EEE4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ED6C23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E5EEA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3018DC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DA9EB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BAB6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7EEB1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271B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49644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DDCBE8F" w14:textId="77777777" w:rsidTr="0058731B">
        <w:trPr>
          <w:trHeight w:val="300"/>
        </w:trPr>
        <w:tc>
          <w:tcPr>
            <w:tcW w:w="1406" w:type="dxa"/>
            <w:vMerge w:val="restart"/>
            <w:shd w:val="clear" w:color="auto" w:fill="auto"/>
            <w:tcMar>
              <w:top w:w="15" w:type="dxa"/>
              <w:left w:w="15" w:type="dxa"/>
              <w:bottom w:w="0" w:type="dxa"/>
              <w:right w:w="15" w:type="dxa"/>
            </w:tcMar>
            <w:hideMark/>
          </w:tcPr>
          <w:p w14:paraId="28EEE55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Q107g I now feel more confident about getting a job in the future  - Agreement with statement (net)</w:t>
            </w:r>
          </w:p>
        </w:tc>
        <w:tc>
          <w:tcPr>
            <w:tcW w:w="1746" w:type="dxa"/>
            <w:shd w:val="clear" w:color="auto" w:fill="auto"/>
            <w:tcMar>
              <w:top w:w="15" w:type="dxa"/>
              <w:left w:w="15" w:type="dxa"/>
              <w:bottom w:w="0" w:type="dxa"/>
              <w:right w:w="15" w:type="dxa"/>
            </w:tcMar>
            <w:hideMark/>
          </w:tcPr>
          <w:p w14:paraId="6FE052F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BDC39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79.4%</w:t>
            </w:r>
          </w:p>
        </w:tc>
        <w:tc>
          <w:tcPr>
            <w:tcW w:w="679" w:type="dxa"/>
            <w:shd w:val="clear" w:color="auto" w:fill="auto"/>
            <w:tcMar>
              <w:top w:w="15" w:type="dxa"/>
              <w:left w:w="15" w:type="dxa"/>
              <w:bottom w:w="0" w:type="dxa"/>
              <w:right w:w="15" w:type="dxa"/>
            </w:tcMar>
            <w:vAlign w:val="center"/>
            <w:hideMark/>
          </w:tcPr>
          <w:p w14:paraId="1A83C2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78.8%</w:t>
            </w:r>
          </w:p>
        </w:tc>
        <w:tc>
          <w:tcPr>
            <w:tcW w:w="360" w:type="dxa"/>
            <w:shd w:val="clear" w:color="auto" w:fill="auto"/>
            <w:tcMar>
              <w:top w:w="15" w:type="dxa"/>
              <w:left w:w="15" w:type="dxa"/>
              <w:bottom w:w="0" w:type="dxa"/>
              <w:right w:w="15" w:type="dxa"/>
            </w:tcMar>
            <w:vAlign w:val="center"/>
            <w:hideMark/>
          </w:tcPr>
          <w:p w14:paraId="4BD0C64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53AB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79.5%</w:t>
            </w:r>
          </w:p>
        </w:tc>
        <w:tc>
          <w:tcPr>
            <w:tcW w:w="360" w:type="dxa"/>
            <w:shd w:val="clear" w:color="auto" w:fill="auto"/>
            <w:tcMar>
              <w:top w:w="15" w:type="dxa"/>
              <w:left w:w="15" w:type="dxa"/>
              <w:bottom w:w="0" w:type="dxa"/>
              <w:right w:w="15" w:type="dxa"/>
            </w:tcMar>
            <w:vAlign w:val="center"/>
            <w:hideMark/>
          </w:tcPr>
          <w:p w14:paraId="5BD4CA1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5A98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81.7%</w:t>
            </w:r>
          </w:p>
        </w:tc>
        <w:tc>
          <w:tcPr>
            <w:tcW w:w="360" w:type="dxa"/>
            <w:shd w:val="clear" w:color="auto" w:fill="auto"/>
            <w:tcMar>
              <w:top w:w="15" w:type="dxa"/>
              <w:left w:w="15" w:type="dxa"/>
              <w:bottom w:w="0" w:type="dxa"/>
              <w:right w:w="15" w:type="dxa"/>
            </w:tcMar>
            <w:vAlign w:val="center"/>
            <w:hideMark/>
          </w:tcPr>
          <w:p w14:paraId="679BF1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48516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78.8%</w:t>
            </w:r>
          </w:p>
        </w:tc>
        <w:tc>
          <w:tcPr>
            <w:tcW w:w="360" w:type="dxa"/>
            <w:shd w:val="clear" w:color="auto" w:fill="auto"/>
            <w:tcMar>
              <w:top w:w="15" w:type="dxa"/>
              <w:left w:w="15" w:type="dxa"/>
              <w:bottom w:w="0" w:type="dxa"/>
              <w:right w:w="15" w:type="dxa"/>
            </w:tcMar>
            <w:vAlign w:val="center"/>
            <w:hideMark/>
          </w:tcPr>
          <w:p w14:paraId="60AEACD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8292D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79.8%</w:t>
            </w:r>
          </w:p>
        </w:tc>
        <w:tc>
          <w:tcPr>
            <w:tcW w:w="434" w:type="dxa"/>
            <w:shd w:val="clear" w:color="auto" w:fill="auto"/>
            <w:tcMar>
              <w:top w:w="15" w:type="dxa"/>
              <w:left w:w="15" w:type="dxa"/>
              <w:bottom w:w="0" w:type="dxa"/>
              <w:right w:w="15" w:type="dxa"/>
            </w:tcMar>
            <w:vAlign w:val="center"/>
            <w:hideMark/>
          </w:tcPr>
          <w:p w14:paraId="4ECC74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A38E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77.8%</w:t>
            </w:r>
          </w:p>
        </w:tc>
        <w:tc>
          <w:tcPr>
            <w:tcW w:w="489" w:type="dxa"/>
            <w:shd w:val="clear" w:color="auto" w:fill="auto"/>
            <w:tcMar>
              <w:top w:w="15" w:type="dxa"/>
              <w:left w:w="15" w:type="dxa"/>
              <w:bottom w:w="0" w:type="dxa"/>
              <w:right w:w="15" w:type="dxa"/>
            </w:tcMar>
            <w:vAlign w:val="center"/>
            <w:hideMark/>
          </w:tcPr>
          <w:p w14:paraId="6195CC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AE559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79.5%</w:t>
            </w:r>
          </w:p>
        </w:tc>
        <w:tc>
          <w:tcPr>
            <w:tcW w:w="360" w:type="dxa"/>
            <w:shd w:val="clear" w:color="auto" w:fill="auto"/>
            <w:tcMar>
              <w:top w:w="15" w:type="dxa"/>
              <w:left w:w="15" w:type="dxa"/>
              <w:bottom w:w="0" w:type="dxa"/>
              <w:right w:w="15" w:type="dxa"/>
            </w:tcMar>
            <w:vAlign w:val="center"/>
            <w:hideMark/>
          </w:tcPr>
          <w:p w14:paraId="5BA682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5B7AC10" w14:textId="77777777" w:rsidTr="0058731B">
        <w:trPr>
          <w:trHeight w:val="300"/>
        </w:trPr>
        <w:tc>
          <w:tcPr>
            <w:tcW w:w="1406" w:type="dxa"/>
            <w:vMerge/>
            <w:vAlign w:val="center"/>
            <w:hideMark/>
          </w:tcPr>
          <w:p w14:paraId="38872EF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522A53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D28C16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20.6%</w:t>
            </w:r>
          </w:p>
        </w:tc>
        <w:tc>
          <w:tcPr>
            <w:tcW w:w="679" w:type="dxa"/>
            <w:shd w:val="clear" w:color="auto" w:fill="auto"/>
            <w:tcMar>
              <w:top w:w="15" w:type="dxa"/>
              <w:left w:w="15" w:type="dxa"/>
              <w:bottom w:w="0" w:type="dxa"/>
              <w:right w:w="15" w:type="dxa"/>
            </w:tcMar>
            <w:vAlign w:val="center"/>
            <w:hideMark/>
          </w:tcPr>
          <w:p w14:paraId="6F90CD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21.2%</w:t>
            </w:r>
          </w:p>
        </w:tc>
        <w:tc>
          <w:tcPr>
            <w:tcW w:w="360" w:type="dxa"/>
            <w:shd w:val="clear" w:color="auto" w:fill="auto"/>
            <w:tcMar>
              <w:top w:w="15" w:type="dxa"/>
              <w:left w:w="15" w:type="dxa"/>
              <w:bottom w:w="0" w:type="dxa"/>
              <w:right w:w="15" w:type="dxa"/>
            </w:tcMar>
            <w:vAlign w:val="center"/>
            <w:hideMark/>
          </w:tcPr>
          <w:p w14:paraId="211D51F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DDE6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20.5%</w:t>
            </w:r>
          </w:p>
        </w:tc>
        <w:tc>
          <w:tcPr>
            <w:tcW w:w="360" w:type="dxa"/>
            <w:shd w:val="clear" w:color="auto" w:fill="auto"/>
            <w:tcMar>
              <w:top w:w="15" w:type="dxa"/>
              <w:left w:w="15" w:type="dxa"/>
              <w:bottom w:w="0" w:type="dxa"/>
              <w:right w:w="15" w:type="dxa"/>
            </w:tcMar>
            <w:vAlign w:val="center"/>
            <w:hideMark/>
          </w:tcPr>
          <w:p w14:paraId="67DF417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E045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18.3%</w:t>
            </w:r>
          </w:p>
        </w:tc>
        <w:tc>
          <w:tcPr>
            <w:tcW w:w="360" w:type="dxa"/>
            <w:shd w:val="clear" w:color="auto" w:fill="auto"/>
            <w:tcMar>
              <w:top w:w="15" w:type="dxa"/>
              <w:left w:w="15" w:type="dxa"/>
              <w:bottom w:w="0" w:type="dxa"/>
              <w:right w:w="15" w:type="dxa"/>
            </w:tcMar>
            <w:vAlign w:val="center"/>
            <w:hideMark/>
          </w:tcPr>
          <w:p w14:paraId="08DFF1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238CC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21.2%</w:t>
            </w:r>
          </w:p>
        </w:tc>
        <w:tc>
          <w:tcPr>
            <w:tcW w:w="360" w:type="dxa"/>
            <w:shd w:val="clear" w:color="auto" w:fill="auto"/>
            <w:tcMar>
              <w:top w:w="15" w:type="dxa"/>
              <w:left w:w="15" w:type="dxa"/>
              <w:bottom w:w="0" w:type="dxa"/>
              <w:right w:w="15" w:type="dxa"/>
            </w:tcMar>
            <w:vAlign w:val="center"/>
            <w:hideMark/>
          </w:tcPr>
          <w:p w14:paraId="28176B5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7CA4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20.2%</w:t>
            </w:r>
          </w:p>
        </w:tc>
        <w:tc>
          <w:tcPr>
            <w:tcW w:w="434" w:type="dxa"/>
            <w:shd w:val="clear" w:color="auto" w:fill="auto"/>
            <w:tcMar>
              <w:top w:w="15" w:type="dxa"/>
              <w:left w:w="15" w:type="dxa"/>
              <w:bottom w:w="0" w:type="dxa"/>
              <w:right w:w="15" w:type="dxa"/>
            </w:tcMar>
            <w:vAlign w:val="center"/>
            <w:hideMark/>
          </w:tcPr>
          <w:p w14:paraId="39C60E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20C7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22.2%</w:t>
            </w:r>
          </w:p>
        </w:tc>
        <w:tc>
          <w:tcPr>
            <w:tcW w:w="489" w:type="dxa"/>
            <w:shd w:val="clear" w:color="auto" w:fill="auto"/>
            <w:tcMar>
              <w:top w:w="15" w:type="dxa"/>
              <w:left w:w="15" w:type="dxa"/>
              <w:bottom w:w="0" w:type="dxa"/>
              <w:right w:w="15" w:type="dxa"/>
            </w:tcMar>
            <w:vAlign w:val="center"/>
            <w:hideMark/>
          </w:tcPr>
          <w:p w14:paraId="4A8E32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3342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20.5%</w:t>
            </w:r>
          </w:p>
        </w:tc>
        <w:tc>
          <w:tcPr>
            <w:tcW w:w="360" w:type="dxa"/>
            <w:shd w:val="clear" w:color="auto" w:fill="auto"/>
            <w:tcMar>
              <w:top w:w="15" w:type="dxa"/>
              <w:left w:w="15" w:type="dxa"/>
              <w:bottom w:w="0" w:type="dxa"/>
              <w:right w:w="15" w:type="dxa"/>
            </w:tcMar>
            <w:vAlign w:val="center"/>
            <w:hideMark/>
          </w:tcPr>
          <w:p w14:paraId="658DA3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30B5D63" w14:textId="77777777" w:rsidTr="0058731B">
        <w:trPr>
          <w:trHeight w:val="300"/>
        </w:trPr>
        <w:tc>
          <w:tcPr>
            <w:tcW w:w="1406" w:type="dxa"/>
            <w:vMerge/>
            <w:vAlign w:val="center"/>
            <w:hideMark/>
          </w:tcPr>
          <w:p w14:paraId="7250A67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B0E4B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0E841F0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DA694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A96078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AAAC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6A3572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3537E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52A21E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C63E7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AB428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8247C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ABAC9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C62A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F68DD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0BFB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7B0C1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00AF167" w14:textId="77777777" w:rsidTr="0058731B">
        <w:trPr>
          <w:trHeight w:val="480"/>
        </w:trPr>
        <w:tc>
          <w:tcPr>
            <w:tcW w:w="1406" w:type="dxa"/>
            <w:vMerge/>
            <w:vAlign w:val="center"/>
            <w:hideMark/>
          </w:tcPr>
          <w:p w14:paraId="560A67B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839E5F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10392D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C9519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EFC00B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B57D2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18DF11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66EF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1029E2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C7AAC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936363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CA49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7E7FE5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930C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34238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7C52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27866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A2622F3" w14:textId="77777777" w:rsidTr="0058731B">
        <w:trPr>
          <w:trHeight w:val="300"/>
        </w:trPr>
        <w:tc>
          <w:tcPr>
            <w:tcW w:w="1406" w:type="dxa"/>
            <w:vMerge w:val="restart"/>
            <w:shd w:val="clear" w:color="auto" w:fill="auto"/>
            <w:tcMar>
              <w:top w:w="15" w:type="dxa"/>
              <w:left w:w="15" w:type="dxa"/>
              <w:bottom w:w="0" w:type="dxa"/>
              <w:right w:w="15" w:type="dxa"/>
            </w:tcMar>
            <w:hideMark/>
          </w:tcPr>
          <w:p w14:paraId="5EDBB67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Q107h I now feel I have greater responsibility to my local community - Agreement with statement</w:t>
            </w:r>
          </w:p>
        </w:tc>
        <w:tc>
          <w:tcPr>
            <w:tcW w:w="1746" w:type="dxa"/>
            <w:shd w:val="clear" w:color="auto" w:fill="auto"/>
            <w:tcMar>
              <w:top w:w="15" w:type="dxa"/>
              <w:left w:w="15" w:type="dxa"/>
              <w:bottom w:w="0" w:type="dxa"/>
              <w:right w:w="15" w:type="dxa"/>
            </w:tcMar>
            <w:hideMark/>
          </w:tcPr>
          <w:p w14:paraId="2DF4AA7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1E3D1F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17.7%</w:t>
            </w:r>
          </w:p>
        </w:tc>
        <w:tc>
          <w:tcPr>
            <w:tcW w:w="679" w:type="dxa"/>
            <w:shd w:val="clear" w:color="auto" w:fill="auto"/>
            <w:tcMar>
              <w:top w:w="15" w:type="dxa"/>
              <w:left w:w="15" w:type="dxa"/>
              <w:bottom w:w="0" w:type="dxa"/>
              <w:right w:w="15" w:type="dxa"/>
            </w:tcMar>
            <w:vAlign w:val="center"/>
            <w:hideMark/>
          </w:tcPr>
          <w:p w14:paraId="29DD24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16.7%</w:t>
            </w:r>
          </w:p>
        </w:tc>
        <w:tc>
          <w:tcPr>
            <w:tcW w:w="360" w:type="dxa"/>
            <w:shd w:val="clear" w:color="auto" w:fill="auto"/>
            <w:tcMar>
              <w:top w:w="15" w:type="dxa"/>
              <w:left w:w="15" w:type="dxa"/>
              <w:bottom w:w="0" w:type="dxa"/>
              <w:right w:w="15" w:type="dxa"/>
            </w:tcMar>
            <w:vAlign w:val="center"/>
            <w:hideMark/>
          </w:tcPr>
          <w:p w14:paraId="23DE142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B6F7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17.9%</w:t>
            </w:r>
          </w:p>
        </w:tc>
        <w:tc>
          <w:tcPr>
            <w:tcW w:w="360" w:type="dxa"/>
            <w:shd w:val="clear" w:color="auto" w:fill="auto"/>
            <w:tcMar>
              <w:top w:w="15" w:type="dxa"/>
              <w:left w:w="15" w:type="dxa"/>
              <w:bottom w:w="0" w:type="dxa"/>
              <w:right w:w="15" w:type="dxa"/>
            </w:tcMar>
            <w:vAlign w:val="center"/>
            <w:hideMark/>
          </w:tcPr>
          <w:p w14:paraId="1B4C533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20B76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19.5%</w:t>
            </w:r>
          </w:p>
        </w:tc>
        <w:tc>
          <w:tcPr>
            <w:tcW w:w="360" w:type="dxa"/>
            <w:shd w:val="clear" w:color="auto" w:fill="auto"/>
            <w:tcMar>
              <w:top w:w="15" w:type="dxa"/>
              <w:left w:w="15" w:type="dxa"/>
              <w:bottom w:w="0" w:type="dxa"/>
              <w:right w:w="15" w:type="dxa"/>
            </w:tcMar>
            <w:vAlign w:val="center"/>
            <w:hideMark/>
          </w:tcPr>
          <w:p w14:paraId="342999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AF879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17.3%</w:t>
            </w:r>
          </w:p>
        </w:tc>
        <w:tc>
          <w:tcPr>
            <w:tcW w:w="360" w:type="dxa"/>
            <w:shd w:val="clear" w:color="auto" w:fill="auto"/>
            <w:tcMar>
              <w:top w:w="15" w:type="dxa"/>
              <w:left w:w="15" w:type="dxa"/>
              <w:bottom w:w="0" w:type="dxa"/>
              <w:right w:w="15" w:type="dxa"/>
            </w:tcMar>
            <w:vAlign w:val="center"/>
            <w:hideMark/>
          </w:tcPr>
          <w:p w14:paraId="695367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AEE2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17.9%</w:t>
            </w:r>
          </w:p>
        </w:tc>
        <w:tc>
          <w:tcPr>
            <w:tcW w:w="434" w:type="dxa"/>
            <w:shd w:val="clear" w:color="auto" w:fill="auto"/>
            <w:tcMar>
              <w:top w:w="15" w:type="dxa"/>
              <w:left w:w="15" w:type="dxa"/>
              <w:bottom w:w="0" w:type="dxa"/>
              <w:right w:w="15" w:type="dxa"/>
            </w:tcMar>
            <w:vAlign w:val="center"/>
            <w:hideMark/>
          </w:tcPr>
          <w:p w14:paraId="332F11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BE73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14.3%</w:t>
            </w:r>
          </w:p>
        </w:tc>
        <w:tc>
          <w:tcPr>
            <w:tcW w:w="489" w:type="dxa"/>
            <w:shd w:val="clear" w:color="auto" w:fill="auto"/>
            <w:tcMar>
              <w:top w:w="15" w:type="dxa"/>
              <w:left w:w="15" w:type="dxa"/>
              <w:bottom w:w="0" w:type="dxa"/>
              <w:right w:w="15" w:type="dxa"/>
            </w:tcMar>
            <w:vAlign w:val="center"/>
            <w:hideMark/>
          </w:tcPr>
          <w:p w14:paraId="38678A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3C69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19.1%</w:t>
            </w:r>
          </w:p>
        </w:tc>
        <w:tc>
          <w:tcPr>
            <w:tcW w:w="360" w:type="dxa"/>
            <w:shd w:val="clear" w:color="auto" w:fill="auto"/>
            <w:tcMar>
              <w:top w:w="15" w:type="dxa"/>
              <w:left w:w="15" w:type="dxa"/>
              <w:bottom w:w="0" w:type="dxa"/>
              <w:right w:w="15" w:type="dxa"/>
            </w:tcMar>
            <w:vAlign w:val="center"/>
            <w:hideMark/>
          </w:tcPr>
          <w:p w14:paraId="63B462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1C578F6" w14:textId="77777777" w:rsidTr="0058731B">
        <w:trPr>
          <w:trHeight w:val="300"/>
        </w:trPr>
        <w:tc>
          <w:tcPr>
            <w:tcW w:w="1406" w:type="dxa"/>
            <w:vMerge/>
            <w:vAlign w:val="center"/>
            <w:hideMark/>
          </w:tcPr>
          <w:p w14:paraId="4417814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4C7085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729898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41.2%</w:t>
            </w:r>
          </w:p>
        </w:tc>
        <w:tc>
          <w:tcPr>
            <w:tcW w:w="679" w:type="dxa"/>
            <w:shd w:val="clear" w:color="auto" w:fill="auto"/>
            <w:tcMar>
              <w:top w:w="15" w:type="dxa"/>
              <w:left w:w="15" w:type="dxa"/>
              <w:bottom w:w="0" w:type="dxa"/>
              <w:right w:w="15" w:type="dxa"/>
            </w:tcMar>
            <w:vAlign w:val="center"/>
            <w:hideMark/>
          </w:tcPr>
          <w:p w14:paraId="632024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39.8%</w:t>
            </w:r>
          </w:p>
        </w:tc>
        <w:tc>
          <w:tcPr>
            <w:tcW w:w="360" w:type="dxa"/>
            <w:shd w:val="clear" w:color="auto" w:fill="auto"/>
            <w:tcMar>
              <w:top w:w="15" w:type="dxa"/>
              <w:left w:w="15" w:type="dxa"/>
              <w:bottom w:w="0" w:type="dxa"/>
              <w:right w:w="15" w:type="dxa"/>
            </w:tcMar>
            <w:vAlign w:val="center"/>
            <w:hideMark/>
          </w:tcPr>
          <w:p w14:paraId="6316923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3F39F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42.4%</w:t>
            </w:r>
          </w:p>
        </w:tc>
        <w:tc>
          <w:tcPr>
            <w:tcW w:w="360" w:type="dxa"/>
            <w:shd w:val="clear" w:color="auto" w:fill="auto"/>
            <w:tcMar>
              <w:top w:w="15" w:type="dxa"/>
              <w:left w:w="15" w:type="dxa"/>
              <w:bottom w:w="0" w:type="dxa"/>
              <w:right w:w="15" w:type="dxa"/>
            </w:tcMar>
            <w:vAlign w:val="center"/>
            <w:hideMark/>
          </w:tcPr>
          <w:p w14:paraId="6441479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64A8C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40.1%</w:t>
            </w:r>
          </w:p>
        </w:tc>
        <w:tc>
          <w:tcPr>
            <w:tcW w:w="360" w:type="dxa"/>
            <w:shd w:val="clear" w:color="auto" w:fill="auto"/>
            <w:tcMar>
              <w:top w:w="15" w:type="dxa"/>
              <w:left w:w="15" w:type="dxa"/>
              <w:bottom w:w="0" w:type="dxa"/>
              <w:right w:w="15" w:type="dxa"/>
            </w:tcMar>
            <w:vAlign w:val="center"/>
            <w:hideMark/>
          </w:tcPr>
          <w:p w14:paraId="2BAAA45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C7083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40.9%</w:t>
            </w:r>
          </w:p>
        </w:tc>
        <w:tc>
          <w:tcPr>
            <w:tcW w:w="360" w:type="dxa"/>
            <w:shd w:val="clear" w:color="auto" w:fill="auto"/>
            <w:tcMar>
              <w:top w:w="15" w:type="dxa"/>
              <w:left w:w="15" w:type="dxa"/>
              <w:bottom w:w="0" w:type="dxa"/>
              <w:right w:w="15" w:type="dxa"/>
            </w:tcMar>
            <w:vAlign w:val="center"/>
            <w:hideMark/>
          </w:tcPr>
          <w:p w14:paraId="1361D42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1400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41.3%</w:t>
            </w:r>
          </w:p>
        </w:tc>
        <w:tc>
          <w:tcPr>
            <w:tcW w:w="434" w:type="dxa"/>
            <w:shd w:val="clear" w:color="auto" w:fill="auto"/>
            <w:tcMar>
              <w:top w:w="15" w:type="dxa"/>
              <w:left w:w="15" w:type="dxa"/>
              <w:bottom w:w="0" w:type="dxa"/>
              <w:right w:w="15" w:type="dxa"/>
            </w:tcMar>
            <w:vAlign w:val="center"/>
            <w:hideMark/>
          </w:tcPr>
          <w:p w14:paraId="3970B5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E0C2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38.9%</w:t>
            </w:r>
          </w:p>
        </w:tc>
        <w:tc>
          <w:tcPr>
            <w:tcW w:w="489" w:type="dxa"/>
            <w:shd w:val="clear" w:color="auto" w:fill="auto"/>
            <w:tcMar>
              <w:top w:w="15" w:type="dxa"/>
              <w:left w:w="15" w:type="dxa"/>
              <w:bottom w:w="0" w:type="dxa"/>
              <w:right w:w="15" w:type="dxa"/>
            </w:tcMar>
            <w:vAlign w:val="center"/>
            <w:hideMark/>
          </w:tcPr>
          <w:p w14:paraId="509ECF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857A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42.6%</w:t>
            </w:r>
          </w:p>
        </w:tc>
        <w:tc>
          <w:tcPr>
            <w:tcW w:w="360" w:type="dxa"/>
            <w:shd w:val="clear" w:color="auto" w:fill="auto"/>
            <w:tcMar>
              <w:top w:w="15" w:type="dxa"/>
              <w:left w:w="15" w:type="dxa"/>
              <w:bottom w:w="0" w:type="dxa"/>
              <w:right w:w="15" w:type="dxa"/>
            </w:tcMar>
            <w:vAlign w:val="center"/>
            <w:hideMark/>
          </w:tcPr>
          <w:p w14:paraId="56A9F9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9B6FD5D" w14:textId="77777777" w:rsidTr="0058731B">
        <w:trPr>
          <w:trHeight w:val="300"/>
        </w:trPr>
        <w:tc>
          <w:tcPr>
            <w:tcW w:w="1406" w:type="dxa"/>
            <w:vMerge/>
            <w:vAlign w:val="center"/>
            <w:hideMark/>
          </w:tcPr>
          <w:p w14:paraId="1FBE698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6E2688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6D10E1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31.1%</w:t>
            </w:r>
          </w:p>
        </w:tc>
        <w:tc>
          <w:tcPr>
            <w:tcW w:w="679" w:type="dxa"/>
            <w:shd w:val="clear" w:color="auto" w:fill="auto"/>
            <w:tcMar>
              <w:top w:w="15" w:type="dxa"/>
              <w:left w:w="15" w:type="dxa"/>
              <w:bottom w:w="0" w:type="dxa"/>
              <w:right w:w="15" w:type="dxa"/>
            </w:tcMar>
            <w:vAlign w:val="center"/>
            <w:hideMark/>
          </w:tcPr>
          <w:p w14:paraId="6D1726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32.8%</w:t>
            </w:r>
          </w:p>
        </w:tc>
        <w:tc>
          <w:tcPr>
            <w:tcW w:w="360" w:type="dxa"/>
            <w:shd w:val="clear" w:color="auto" w:fill="auto"/>
            <w:tcMar>
              <w:top w:w="15" w:type="dxa"/>
              <w:left w:w="15" w:type="dxa"/>
              <w:bottom w:w="0" w:type="dxa"/>
              <w:right w:w="15" w:type="dxa"/>
            </w:tcMar>
            <w:vAlign w:val="center"/>
            <w:hideMark/>
          </w:tcPr>
          <w:p w14:paraId="2C38967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F1F1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30.1%</w:t>
            </w:r>
          </w:p>
        </w:tc>
        <w:tc>
          <w:tcPr>
            <w:tcW w:w="360" w:type="dxa"/>
            <w:shd w:val="clear" w:color="auto" w:fill="auto"/>
            <w:tcMar>
              <w:top w:w="15" w:type="dxa"/>
              <w:left w:w="15" w:type="dxa"/>
              <w:bottom w:w="0" w:type="dxa"/>
              <w:right w:w="15" w:type="dxa"/>
            </w:tcMar>
            <w:vAlign w:val="center"/>
            <w:hideMark/>
          </w:tcPr>
          <w:p w14:paraId="09C60A6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88F3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30.5%</w:t>
            </w:r>
          </w:p>
        </w:tc>
        <w:tc>
          <w:tcPr>
            <w:tcW w:w="360" w:type="dxa"/>
            <w:shd w:val="clear" w:color="auto" w:fill="auto"/>
            <w:tcMar>
              <w:top w:w="15" w:type="dxa"/>
              <w:left w:w="15" w:type="dxa"/>
              <w:bottom w:w="0" w:type="dxa"/>
              <w:right w:w="15" w:type="dxa"/>
            </w:tcMar>
            <w:vAlign w:val="center"/>
            <w:hideMark/>
          </w:tcPr>
          <w:p w14:paraId="59F4003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B883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31.6%</w:t>
            </w:r>
          </w:p>
        </w:tc>
        <w:tc>
          <w:tcPr>
            <w:tcW w:w="360" w:type="dxa"/>
            <w:shd w:val="clear" w:color="auto" w:fill="auto"/>
            <w:tcMar>
              <w:top w:w="15" w:type="dxa"/>
              <w:left w:w="15" w:type="dxa"/>
              <w:bottom w:w="0" w:type="dxa"/>
              <w:right w:w="15" w:type="dxa"/>
            </w:tcMar>
            <w:vAlign w:val="center"/>
            <w:hideMark/>
          </w:tcPr>
          <w:p w14:paraId="418CA58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BB7A3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30.6%</w:t>
            </w:r>
          </w:p>
        </w:tc>
        <w:tc>
          <w:tcPr>
            <w:tcW w:w="434" w:type="dxa"/>
            <w:shd w:val="clear" w:color="auto" w:fill="auto"/>
            <w:tcMar>
              <w:top w:w="15" w:type="dxa"/>
              <w:left w:w="15" w:type="dxa"/>
              <w:bottom w:w="0" w:type="dxa"/>
              <w:right w:w="15" w:type="dxa"/>
            </w:tcMar>
            <w:vAlign w:val="center"/>
            <w:hideMark/>
          </w:tcPr>
          <w:p w14:paraId="5F0F3B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678EF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34.0%</w:t>
            </w:r>
          </w:p>
        </w:tc>
        <w:tc>
          <w:tcPr>
            <w:tcW w:w="489" w:type="dxa"/>
            <w:shd w:val="clear" w:color="auto" w:fill="auto"/>
            <w:tcMar>
              <w:top w:w="15" w:type="dxa"/>
              <w:left w:w="15" w:type="dxa"/>
              <w:bottom w:w="0" w:type="dxa"/>
              <w:right w:w="15" w:type="dxa"/>
            </w:tcMar>
            <w:vAlign w:val="center"/>
            <w:hideMark/>
          </w:tcPr>
          <w:p w14:paraId="487FFD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25B8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32.9%</w:t>
            </w:r>
          </w:p>
        </w:tc>
        <w:tc>
          <w:tcPr>
            <w:tcW w:w="360" w:type="dxa"/>
            <w:shd w:val="clear" w:color="auto" w:fill="auto"/>
            <w:tcMar>
              <w:top w:w="15" w:type="dxa"/>
              <w:left w:w="15" w:type="dxa"/>
              <w:bottom w:w="0" w:type="dxa"/>
              <w:right w:w="15" w:type="dxa"/>
            </w:tcMar>
            <w:vAlign w:val="center"/>
            <w:hideMark/>
          </w:tcPr>
          <w:p w14:paraId="4F1D7F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95C578E" w14:textId="77777777" w:rsidTr="0058731B">
        <w:trPr>
          <w:trHeight w:val="300"/>
        </w:trPr>
        <w:tc>
          <w:tcPr>
            <w:tcW w:w="1406" w:type="dxa"/>
            <w:vMerge/>
            <w:vAlign w:val="center"/>
            <w:hideMark/>
          </w:tcPr>
          <w:p w14:paraId="3C22AE8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98D5C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5F322C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w:t>
            </w:r>
          </w:p>
        </w:tc>
        <w:tc>
          <w:tcPr>
            <w:tcW w:w="679" w:type="dxa"/>
            <w:shd w:val="clear" w:color="auto" w:fill="auto"/>
            <w:tcMar>
              <w:top w:w="15" w:type="dxa"/>
              <w:left w:w="15" w:type="dxa"/>
              <w:bottom w:w="0" w:type="dxa"/>
              <w:right w:w="15" w:type="dxa"/>
            </w:tcMar>
            <w:vAlign w:val="center"/>
            <w:hideMark/>
          </w:tcPr>
          <w:p w14:paraId="22E27D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8.3%</w:t>
            </w:r>
          </w:p>
        </w:tc>
        <w:tc>
          <w:tcPr>
            <w:tcW w:w="360" w:type="dxa"/>
            <w:shd w:val="clear" w:color="auto" w:fill="auto"/>
            <w:tcMar>
              <w:top w:w="15" w:type="dxa"/>
              <w:left w:w="15" w:type="dxa"/>
              <w:bottom w:w="0" w:type="dxa"/>
              <w:right w:w="15" w:type="dxa"/>
            </w:tcMar>
            <w:vAlign w:val="center"/>
            <w:hideMark/>
          </w:tcPr>
          <w:p w14:paraId="65F83E0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7073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7.5%</w:t>
            </w:r>
          </w:p>
        </w:tc>
        <w:tc>
          <w:tcPr>
            <w:tcW w:w="360" w:type="dxa"/>
            <w:shd w:val="clear" w:color="auto" w:fill="auto"/>
            <w:tcMar>
              <w:top w:w="15" w:type="dxa"/>
              <w:left w:w="15" w:type="dxa"/>
              <w:bottom w:w="0" w:type="dxa"/>
              <w:right w:w="15" w:type="dxa"/>
            </w:tcMar>
            <w:vAlign w:val="center"/>
            <w:hideMark/>
          </w:tcPr>
          <w:p w14:paraId="1803316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8A0D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w:t>
            </w:r>
          </w:p>
        </w:tc>
        <w:tc>
          <w:tcPr>
            <w:tcW w:w="360" w:type="dxa"/>
            <w:shd w:val="clear" w:color="auto" w:fill="auto"/>
            <w:tcMar>
              <w:top w:w="15" w:type="dxa"/>
              <w:left w:w="15" w:type="dxa"/>
              <w:bottom w:w="0" w:type="dxa"/>
              <w:right w:w="15" w:type="dxa"/>
            </w:tcMar>
            <w:vAlign w:val="center"/>
            <w:hideMark/>
          </w:tcPr>
          <w:p w14:paraId="44447BE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25272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w:t>
            </w:r>
          </w:p>
        </w:tc>
        <w:tc>
          <w:tcPr>
            <w:tcW w:w="360" w:type="dxa"/>
            <w:shd w:val="clear" w:color="auto" w:fill="auto"/>
            <w:tcMar>
              <w:top w:w="15" w:type="dxa"/>
              <w:left w:w="15" w:type="dxa"/>
              <w:bottom w:w="0" w:type="dxa"/>
              <w:right w:w="15" w:type="dxa"/>
            </w:tcMar>
            <w:vAlign w:val="center"/>
            <w:hideMark/>
          </w:tcPr>
          <w:p w14:paraId="7FFCEF8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7DFA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7.7%</w:t>
            </w:r>
          </w:p>
        </w:tc>
        <w:tc>
          <w:tcPr>
            <w:tcW w:w="434" w:type="dxa"/>
            <w:shd w:val="clear" w:color="auto" w:fill="auto"/>
            <w:tcMar>
              <w:top w:w="15" w:type="dxa"/>
              <w:left w:w="15" w:type="dxa"/>
              <w:bottom w:w="0" w:type="dxa"/>
              <w:right w:w="15" w:type="dxa"/>
            </w:tcMar>
            <w:vAlign w:val="center"/>
            <w:hideMark/>
          </w:tcPr>
          <w:p w14:paraId="6D09FA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2D293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10.9%</w:t>
            </w:r>
          </w:p>
        </w:tc>
        <w:tc>
          <w:tcPr>
            <w:tcW w:w="489" w:type="dxa"/>
            <w:shd w:val="clear" w:color="auto" w:fill="auto"/>
            <w:tcMar>
              <w:top w:w="15" w:type="dxa"/>
              <w:left w:w="15" w:type="dxa"/>
              <w:bottom w:w="0" w:type="dxa"/>
              <w:right w:w="15" w:type="dxa"/>
            </w:tcMar>
            <w:vAlign w:val="center"/>
            <w:hideMark/>
          </w:tcPr>
          <w:p w14:paraId="5376B027"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A</w:t>
            </w:r>
          </w:p>
        </w:tc>
        <w:tc>
          <w:tcPr>
            <w:tcW w:w="679" w:type="dxa"/>
            <w:shd w:val="clear" w:color="auto" w:fill="auto"/>
            <w:tcMar>
              <w:top w:w="15" w:type="dxa"/>
              <w:left w:w="15" w:type="dxa"/>
              <w:bottom w:w="0" w:type="dxa"/>
              <w:right w:w="15" w:type="dxa"/>
            </w:tcMar>
            <w:vAlign w:val="center"/>
            <w:hideMark/>
          </w:tcPr>
          <w:p w14:paraId="0B509D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w:t>
            </w:r>
          </w:p>
        </w:tc>
        <w:tc>
          <w:tcPr>
            <w:tcW w:w="360" w:type="dxa"/>
            <w:shd w:val="clear" w:color="auto" w:fill="auto"/>
            <w:tcMar>
              <w:top w:w="15" w:type="dxa"/>
              <w:left w:w="15" w:type="dxa"/>
              <w:bottom w:w="0" w:type="dxa"/>
              <w:right w:w="15" w:type="dxa"/>
            </w:tcMar>
            <w:vAlign w:val="center"/>
            <w:hideMark/>
          </w:tcPr>
          <w:p w14:paraId="2EA920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0C465E8" w14:textId="77777777" w:rsidTr="0058731B">
        <w:trPr>
          <w:trHeight w:val="300"/>
        </w:trPr>
        <w:tc>
          <w:tcPr>
            <w:tcW w:w="1406" w:type="dxa"/>
            <w:vMerge/>
            <w:vAlign w:val="center"/>
            <w:hideMark/>
          </w:tcPr>
          <w:p w14:paraId="5697987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0C0B15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4B606BF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679" w:type="dxa"/>
            <w:shd w:val="clear" w:color="auto" w:fill="auto"/>
            <w:tcMar>
              <w:top w:w="15" w:type="dxa"/>
              <w:left w:w="15" w:type="dxa"/>
              <w:bottom w:w="0" w:type="dxa"/>
              <w:right w:w="15" w:type="dxa"/>
            </w:tcMar>
            <w:vAlign w:val="center"/>
            <w:hideMark/>
          </w:tcPr>
          <w:p w14:paraId="4D19B0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2.4%</w:t>
            </w:r>
          </w:p>
        </w:tc>
        <w:tc>
          <w:tcPr>
            <w:tcW w:w="360" w:type="dxa"/>
            <w:shd w:val="clear" w:color="auto" w:fill="auto"/>
            <w:tcMar>
              <w:top w:w="15" w:type="dxa"/>
              <w:left w:w="15" w:type="dxa"/>
              <w:bottom w:w="0" w:type="dxa"/>
              <w:right w:w="15" w:type="dxa"/>
            </w:tcMar>
            <w:vAlign w:val="center"/>
            <w:hideMark/>
          </w:tcPr>
          <w:p w14:paraId="6D912D9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58DFE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6375B4E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A9CA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360" w:type="dxa"/>
            <w:shd w:val="clear" w:color="auto" w:fill="auto"/>
            <w:tcMar>
              <w:top w:w="15" w:type="dxa"/>
              <w:left w:w="15" w:type="dxa"/>
              <w:bottom w:w="0" w:type="dxa"/>
              <w:right w:w="15" w:type="dxa"/>
            </w:tcMar>
            <w:vAlign w:val="center"/>
            <w:hideMark/>
          </w:tcPr>
          <w:p w14:paraId="4DBA11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644B3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360" w:type="dxa"/>
            <w:shd w:val="clear" w:color="auto" w:fill="auto"/>
            <w:tcMar>
              <w:top w:w="15" w:type="dxa"/>
              <w:left w:w="15" w:type="dxa"/>
              <w:bottom w:w="0" w:type="dxa"/>
              <w:right w:w="15" w:type="dxa"/>
            </w:tcMar>
            <w:vAlign w:val="center"/>
            <w:hideMark/>
          </w:tcPr>
          <w:p w14:paraId="44BA268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4653B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w:t>
            </w:r>
          </w:p>
        </w:tc>
        <w:tc>
          <w:tcPr>
            <w:tcW w:w="434" w:type="dxa"/>
            <w:shd w:val="clear" w:color="auto" w:fill="auto"/>
            <w:tcMar>
              <w:top w:w="15" w:type="dxa"/>
              <w:left w:w="15" w:type="dxa"/>
              <w:bottom w:w="0" w:type="dxa"/>
              <w:right w:w="15" w:type="dxa"/>
            </w:tcMar>
            <w:vAlign w:val="center"/>
            <w:hideMark/>
          </w:tcPr>
          <w:p w14:paraId="2A9531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89FF9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489" w:type="dxa"/>
            <w:shd w:val="clear" w:color="auto" w:fill="auto"/>
            <w:tcMar>
              <w:top w:w="15" w:type="dxa"/>
              <w:left w:w="15" w:type="dxa"/>
              <w:bottom w:w="0" w:type="dxa"/>
              <w:right w:w="15" w:type="dxa"/>
            </w:tcMar>
            <w:vAlign w:val="center"/>
            <w:hideMark/>
          </w:tcPr>
          <w:p w14:paraId="6C3CA8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17D1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22BF52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3B1BA26" w14:textId="77777777" w:rsidTr="0058731B">
        <w:trPr>
          <w:trHeight w:val="300"/>
        </w:trPr>
        <w:tc>
          <w:tcPr>
            <w:tcW w:w="1406" w:type="dxa"/>
            <w:vMerge/>
            <w:vAlign w:val="center"/>
            <w:hideMark/>
          </w:tcPr>
          <w:p w14:paraId="29862F4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BD080E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28EDC3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478D9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B2AD42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1AE5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3E1F0B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DC07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D1898B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3A838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79E3F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CEFA2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0492C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3511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8F926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954BF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33357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2667636" w14:textId="77777777" w:rsidTr="0058731B">
        <w:trPr>
          <w:trHeight w:val="300"/>
        </w:trPr>
        <w:tc>
          <w:tcPr>
            <w:tcW w:w="1406" w:type="dxa"/>
            <w:vMerge/>
            <w:vAlign w:val="center"/>
            <w:hideMark/>
          </w:tcPr>
          <w:p w14:paraId="443F110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27E2A5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7D2B26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B7C15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25B8F6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D99AA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B30C34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C075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A77E31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45041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5EE8CC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9C1C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7F0951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8630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E0506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DC1C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43AE4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277DAF2" w14:textId="77777777" w:rsidTr="0058731B">
        <w:trPr>
          <w:trHeight w:val="300"/>
        </w:trPr>
        <w:tc>
          <w:tcPr>
            <w:tcW w:w="1406" w:type="dxa"/>
            <w:vMerge w:val="restart"/>
            <w:shd w:val="clear" w:color="auto" w:fill="auto"/>
            <w:tcMar>
              <w:top w:w="15" w:type="dxa"/>
              <w:left w:w="15" w:type="dxa"/>
              <w:bottom w:w="0" w:type="dxa"/>
              <w:right w:w="15" w:type="dxa"/>
            </w:tcMar>
            <w:hideMark/>
          </w:tcPr>
          <w:p w14:paraId="0FD1D50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Q107h I now feel I have greater responsibility to my local community - Agreement with statement (net)</w:t>
            </w:r>
          </w:p>
        </w:tc>
        <w:tc>
          <w:tcPr>
            <w:tcW w:w="1746" w:type="dxa"/>
            <w:shd w:val="clear" w:color="auto" w:fill="auto"/>
            <w:tcMar>
              <w:top w:w="15" w:type="dxa"/>
              <w:left w:w="15" w:type="dxa"/>
              <w:bottom w:w="0" w:type="dxa"/>
              <w:right w:w="15" w:type="dxa"/>
            </w:tcMar>
            <w:hideMark/>
          </w:tcPr>
          <w:p w14:paraId="7FE5439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195F6C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68.9%</w:t>
            </w:r>
          </w:p>
        </w:tc>
        <w:tc>
          <w:tcPr>
            <w:tcW w:w="679" w:type="dxa"/>
            <w:shd w:val="clear" w:color="auto" w:fill="auto"/>
            <w:tcMar>
              <w:top w:w="15" w:type="dxa"/>
              <w:left w:w="15" w:type="dxa"/>
              <w:bottom w:w="0" w:type="dxa"/>
              <w:right w:w="15" w:type="dxa"/>
            </w:tcMar>
            <w:vAlign w:val="center"/>
            <w:hideMark/>
          </w:tcPr>
          <w:p w14:paraId="7CD7DF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67.2%</w:t>
            </w:r>
          </w:p>
        </w:tc>
        <w:tc>
          <w:tcPr>
            <w:tcW w:w="360" w:type="dxa"/>
            <w:shd w:val="clear" w:color="auto" w:fill="auto"/>
            <w:tcMar>
              <w:top w:w="15" w:type="dxa"/>
              <w:left w:w="15" w:type="dxa"/>
              <w:bottom w:w="0" w:type="dxa"/>
              <w:right w:w="15" w:type="dxa"/>
            </w:tcMar>
            <w:vAlign w:val="center"/>
            <w:hideMark/>
          </w:tcPr>
          <w:p w14:paraId="00B7E16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4EB1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69.9%</w:t>
            </w:r>
          </w:p>
        </w:tc>
        <w:tc>
          <w:tcPr>
            <w:tcW w:w="360" w:type="dxa"/>
            <w:shd w:val="clear" w:color="auto" w:fill="auto"/>
            <w:tcMar>
              <w:top w:w="15" w:type="dxa"/>
              <w:left w:w="15" w:type="dxa"/>
              <w:bottom w:w="0" w:type="dxa"/>
              <w:right w:w="15" w:type="dxa"/>
            </w:tcMar>
            <w:vAlign w:val="center"/>
            <w:hideMark/>
          </w:tcPr>
          <w:p w14:paraId="4AF9F60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60FF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69.5%</w:t>
            </w:r>
          </w:p>
        </w:tc>
        <w:tc>
          <w:tcPr>
            <w:tcW w:w="360" w:type="dxa"/>
            <w:shd w:val="clear" w:color="auto" w:fill="auto"/>
            <w:tcMar>
              <w:top w:w="15" w:type="dxa"/>
              <w:left w:w="15" w:type="dxa"/>
              <w:bottom w:w="0" w:type="dxa"/>
              <w:right w:w="15" w:type="dxa"/>
            </w:tcMar>
            <w:vAlign w:val="center"/>
            <w:hideMark/>
          </w:tcPr>
          <w:p w14:paraId="0E48818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E9E91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68.4%</w:t>
            </w:r>
          </w:p>
        </w:tc>
        <w:tc>
          <w:tcPr>
            <w:tcW w:w="360" w:type="dxa"/>
            <w:shd w:val="clear" w:color="auto" w:fill="auto"/>
            <w:tcMar>
              <w:top w:w="15" w:type="dxa"/>
              <w:left w:w="15" w:type="dxa"/>
              <w:bottom w:w="0" w:type="dxa"/>
              <w:right w:w="15" w:type="dxa"/>
            </w:tcMar>
            <w:vAlign w:val="center"/>
            <w:hideMark/>
          </w:tcPr>
          <w:p w14:paraId="742EAA1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3FE1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69.4%</w:t>
            </w:r>
          </w:p>
        </w:tc>
        <w:tc>
          <w:tcPr>
            <w:tcW w:w="434" w:type="dxa"/>
            <w:shd w:val="clear" w:color="auto" w:fill="auto"/>
            <w:tcMar>
              <w:top w:w="15" w:type="dxa"/>
              <w:left w:w="15" w:type="dxa"/>
              <w:bottom w:w="0" w:type="dxa"/>
              <w:right w:w="15" w:type="dxa"/>
            </w:tcMar>
            <w:vAlign w:val="center"/>
            <w:hideMark/>
          </w:tcPr>
          <w:p w14:paraId="56AAF3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5679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66.0%</w:t>
            </w:r>
          </w:p>
        </w:tc>
        <w:tc>
          <w:tcPr>
            <w:tcW w:w="489" w:type="dxa"/>
            <w:shd w:val="clear" w:color="auto" w:fill="auto"/>
            <w:tcMar>
              <w:top w:w="15" w:type="dxa"/>
              <w:left w:w="15" w:type="dxa"/>
              <w:bottom w:w="0" w:type="dxa"/>
              <w:right w:w="15" w:type="dxa"/>
            </w:tcMar>
            <w:vAlign w:val="center"/>
            <w:hideMark/>
          </w:tcPr>
          <w:p w14:paraId="4B8C62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A7DF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67.1%</w:t>
            </w:r>
          </w:p>
        </w:tc>
        <w:tc>
          <w:tcPr>
            <w:tcW w:w="360" w:type="dxa"/>
            <w:shd w:val="clear" w:color="auto" w:fill="auto"/>
            <w:tcMar>
              <w:top w:w="15" w:type="dxa"/>
              <w:left w:w="15" w:type="dxa"/>
              <w:bottom w:w="0" w:type="dxa"/>
              <w:right w:w="15" w:type="dxa"/>
            </w:tcMar>
            <w:vAlign w:val="center"/>
            <w:hideMark/>
          </w:tcPr>
          <w:p w14:paraId="3A3C32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15967E0" w14:textId="77777777" w:rsidTr="0058731B">
        <w:trPr>
          <w:trHeight w:val="300"/>
        </w:trPr>
        <w:tc>
          <w:tcPr>
            <w:tcW w:w="1406" w:type="dxa"/>
            <w:vMerge/>
            <w:vAlign w:val="center"/>
            <w:hideMark/>
          </w:tcPr>
          <w:p w14:paraId="3B17322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3EC03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05D45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31.1%</w:t>
            </w:r>
          </w:p>
        </w:tc>
        <w:tc>
          <w:tcPr>
            <w:tcW w:w="679" w:type="dxa"/>
            <w:shd w:val="clear" w:color="auto" w:fill="auto"/>
            <w:tcMar>
              <w:top w:w="15" w:type="dxa"/>
              <w:left w:w="15" w:type="dxa"/>
              <w:bottom w:w="0" w:type="dxa"/>
              <w:right w:w="15" w:type="dxa"/>
            </w:tcMar>
            <w:vAlign w:val="center"/>
            <w:hideMark/>
          </w:tcPr>
          <w:p w14:paraId="6543D2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32.8%</w:t>
            </w:r>
          </w:p>
        </w:tc>
        <w:tc>
          <w:tcPr>
            <w:tcW w:w="360" w:type="dxa"/>
            <w:shd w:val="clear" w:color="auto" w:fill="auto"/>
            <w:tcMar>
              <w:top w:w="15" w:type="dxa"/>
              <w:left w:w="15" w:type="dxa"/>
              <w:bottom w:w="0" w:type="dxa"/>
              <w:right w:w="15" w:type="dxa"/>
            </w:tcMar>
            <w:vAlign w:val="center"/>
            <w:hideMark/>
          </w:tcPr>
          <w:p w14:paraId="75E6C38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E74AA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30.1%</w:t>
            </w:r>
          </w:p>
        </w:tc>
        <w:tc>
          <w:tcPr>
            <w:tcW w:w="360" w:type="dxa"/>
            <w:shd w:val="clear" w:color="auto" w:fill="auto"/>
            <w:tcMar>
              <w:top w:w="15" w:type="dxa"/>
              <w:left w:w="15" w:type="dxa"/>
              <w:bottom w:w="0" w:type="dxa"/>
              <w:right w:w="15" w:type="dxa"/>
            </w:tcMar>
            <w:vAlign w:val="center"/>
            <w:hideMark/>
          </w:tcPr>
          <w:p w14:paraId="3427252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CC956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30.5%</w:t>
            </w:r>
          </w:p>
        </w:tc>
        <w:tc>
          <w:tcPr>
            <w:tcW w:w="360" w:type="dxa"/>
            <w:shd w:val="clear" w:color="auto" w:fill="auto"/>
            <w:tcMar>
              <w:top w:w="15" w:type="dxa"/>
              <w:left w:w="15" w:type="dxa"/>
              <w:bottom w:w="0" w:type="dxa"/>
              <w:right w:w="15" w:type="dxa"/>
            </w:tcMar>
            <w:vAlign w:val="center"/>
            <w:hideMark/>
          </w:tcPr>
          <w:p w14:paraId="33079C8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60DAE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31.6%</w:t>
            </w:r>
          </w:p>
        </w:tc>
        <w:tc>
          <w:tcPr>
            <w:tcW w:w="360" w:type="dxa"/>
            <w:shd w:val="clear" w:color="auto" w:fill="auto"/>
            <w:tcMar>
              <w:top w:w="15" w:type="dxa"/>
              <w:left w:w="15" w:type="dxa"/>
              <w:bottom w:w="0" w:type="dxa"/>
              <w:right w:w="15" w:type="dxa"/>
            </w:tcMar>
            <w:vAlign w:val="center"/>
            <w:hideMark/>
          </w:tcPr>
          <w:p w14:paraId="15E5B5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881A7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30.6%</w:t>
            </w:r>
          </w:p>
        </w:tc>
        <w:tc>
          <w:tcPr>
            <w:tcW w:w="434" w:type="dxa"/>
            <w:shd w:val="clear" w:color="auto" w:fill="auto"/>
            <w:tcMar>
              <w:top w:w="15" w:type="dxa"/>
              <w:left w:w="15" w:type="dxa"/>
              <w:bottom w:w="0" w:type="dxa"/>
              <w:right w:w="15" w:type="dxa"/>
            </w:tcMar>
            <w:vAlign w:val="center"/>
            <w:hideMark/>
          </w:tcPr>
          <w:p w14:paraId="111062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A2BD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34.0%</w:t>
            </w:r>
          </w:p>
        </w:tc>
        <w:tc>
          <w:tcPr>
            <w:tcW w:w="489" w:type="dxa"/>
            <w:shd w:val="clear" w:color="auto" w:fill="auto"/>
            <w:tcMar>
              <w:top w:w="15" w:type="dxa"/>
              <w:left w:w="15" w:type="dxa"/>
              <w:bottom w:w="0" w:type="dxa"/>
              <w:right w:w="15" w:type="dxa"/>
            </w:tcMar>
            <w:vAlign w:val="center"/>
            <w:hideMark/>
          </w:tcPr>
          <w:p w14:paraId="4A4EB8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1227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32.9%</w:t>
            </w:r>
          </w:p>
        </w:tc>
        <w:tc>
          <w:tcPr>
            <w:tcW w:w="360" w:type="dxa"/>
            <w:shd w:val="clear" w:color="auto" w:fill="auto"/>
            <w:tcMar>
              <w:top w:w="15" w:type="dxa"/>
              <w:left w:w="15" w:type="dxa"/>
              <w:bottom w:w="0" w:type="dxa"/>
              <w:right w:w="15" w:type="dxa"/>
            </w:tcMar>
            <w:vAlign w:val="center"/>
            <w:hideMark/>
          </w:tcPr>
          <w:p w14:paraId="588D57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3F64EB3" w14:textId="77777777" w:rsidTr="0058731B">
        <w:trPr>
          <w:trHeight w:val="300"/>
        </w:trPr>
        <w:tc>
          <w:tcPr>
            <w:tcW w:w="1406" w:type="dxa"/>
            <w:vMerge/>
            <w:vAlign w:val="center"/>
            <w:hideMark/>
          </w:tcPr>
          <w:p w14:paraId="1DF2E19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9C5BA0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017D38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BEB01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1A532B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9966F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B3387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DAAEA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A6B050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6AD89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A6ED26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8B3C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0ABF7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505E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638F6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66C0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B0683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67D91E7" w14:textId="77777777" w:rsidTr="0058731B">
        <w:trPr>
          <w:trHeight w:val="480"/>
        </w:trPr>
        <w:tc>
          <w:tcPr>
            <w:tcW w:w="1406" w:type="dxa"/>
            <w:vMerge/>
            <w:vAlign w:val="center"/>
            <w:hideMark/>
          </w:tcPr>
          <w:p w14:paraId="4B36148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4BF31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65E931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E1313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CEC92F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CEFD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1E3B7C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0DA4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E6256F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DAEC1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4453D2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48F5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D0165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A7CD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5757F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A065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F6EBE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8D5A70A" w14:textId="77777777" w:rsidTr="0058731B">
        <w:trPr>
          <w:trHeight w:val="300"/>
        </w:trPr>
        <w:tc>
          <w:tcPr>
            <w:tcW w:w="1406" w:type="dxa"/>
            <w:vMerge w:val="restart"/>
            <w:shd w:val="clear" w:color="auto" w:fill="auto"/>
            <w:tcMar>
              <w:top w:w="15" w:type="dxa"/>
              <w:left w:w="15" w:type="dxa"/>
              <w:bottom w:w="0" w:type="dxa"/>
              <w:right w:w="15" w:type="dxa"/>
            </w:tcMar>
            <w:hideMark/>
          </w:tcPr>
          <w:p w14:paraId="6A52FF9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Q107i I now feel capable of more than I had realised  - </w:t>
            </w:r>
            <w:r w:rsidRPr="00830994">
              <w:rPr>
                <w:rFonts w:asciiTheme="minorHAnsi" w:hAnsiTheme="minorHAnsi" w:cstheme="minorHAnsi"/>
                <w:color w:val="auto"/>
                <w:sz w:val="20"/>
                <w:szCs w:val="20"/>
              </w:rPr>
              <w:lastRenderedPageBreak/>
              <w:t>Agreement with statement</w:t>
            </w:r>
          </w:p>
        </w:tc>
        <w:tc>
          <w:tcPr>
            <w:tcW w:w="1746" w:type="dxa"/>
            <w:shd w:val="clear" w:color="auto" w:fill="auto"/>
            <w:tcMar>
              <w:top w:w="15" w:type="dxa"/>
              <w:left w:w="15" w:type="dxa"/>
              <w:bottom w:w="0" w:type="dxa"/>
              <w:right w:w="15" w:type="dxa"/>
            </w:tcMar>
            <w:hideMark/>
          </w:tcPr>
          <w:p w14:paraId="0D24384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Strongly agree</w:t>
            </w:r>
          </w:p>
        </w:tc>
        <w:tc>
          <w:tcPr>
            <w:tcW w:w="1556" w:type="dxa"/>
            <w:shd w:val="clear" w:color="auto" w:fill="auto"/>
            <w:tcMar>
              <w:top w:w="15" w:type="dxa"/>
              <w:left w:w="15" w:type="dxa"/>
              <w:bottom w:w="0" w:type="dxa"/>
              <w:right w:w="15" w:type="dxa"/>
            </w:tcMar>
            <w:vAlign w:val="center"/>
            <w:hideMark/>
          </w:tcPr>
          <w:p w14:paraId="419079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37.4%</w:t>
            </w:r>
          </w:p>
        </w:tc>
        <w:tc>
          <w:tcPr>
            <w:tcW w:w="679" w:type="dxa"/>
            <w:shd w:val="clear" w:color="auto" w:fill="auto"/>
            <w:tcMar>
              <w:top w:w="15" w:type="dxa"/>
              <w:left w:w="15" w:type="dxa"/>
              <w:bottom w:w="0" w:type="dxa"/>
              <w:right w:w="15" w:type="dxa"/>
            </w:tcMar>
            <w:vAlign w:val="center"/>
            <w:hideMark/>
          </w:tcPr>
          <w:p w14:paraId="5E8F1E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35.4%</w:t>
            </w:r>
          </w:p>
        </w:tc>
        <w:tc>
          <w:tcPr>
            <w:tcW w:w="360" w:type="dxa"/>
            <w:shd w:val="clear" w:color="auto" w:fill="auto"/>
            <w:tcMar>
              <w:top w:w="15" w:type="dxa"/>
              <w:left w:w="15" w:type="dxa"/>
              <w:bottom w:w="0" w:type="dxa"/>
              <w:right w:w="15" w:type="dxa"/>
            </w:tcMar>
            <w:vAlign w:val="center"/>
            <w:hideMark/>
          </w:tcPr>
          <w:p w14:paraId="339E180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30DD3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38.4%</w:t>
            </w:r>
          </w:p>
        </w:tc>
        <w:tc>
          <w:tcPr>
            <w:tcW w:w="360" w:type="dxa"/>
            <w:shd w:val="clear" w:color="auto" w:fill="auto"/>
            <w:tcMar>
              <w:top w:w="15" w:type="dxa"/>
              <w:left w:w="15" w:type="dxa"/>
              <w:bottom w:w="0" w:type="dxa"/>
              <w:right w:w="15" w:type="dxa"/>
            </w:tcMar>
            <w:vAlign w:val="center"/>
            <w:hideMark/>
          </w:tcPr>
          <w:p w14:paraId="5464F29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FBB05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41.5%</w:t>
            </w:r>
          </w:p>
        </w:tc>
        <w:tc>
          <w:tcPr>
            <w:tcW w:w="360" w:type="dxa"/>
            <w:shd w:val="clear" w:color="auto" w:fill="auto"/>
            <w:tcMar>
              <w:top w:w="15" w:type="dxa"/>
              <w:left w:w="15" w:type="dxa"/>
              <w:bottom w:w="0" w:type="dxa"/>
              <w:right w:w="15" w:type="dxa"/>
            </w:tcMar>
            <w:vAlign w:val="center"/>
            <w:hideMark/>
          </w:tcPr>
          <w:p w14:paraId="04CD56B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54844B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35.4%</w:t>
            </w:r>
          </w:p>
        </w:tc>
        <w:tc>
          <w:tcPr>
            <w:tcW w:w="360" w:type="dxa"/>
            <w:shd w:val="clear" w:color="auto" w:fill="auto"/>
            <w:tcMar>
              <w:top w:w="15" w:type="dxa"/>
              <w:left w:w="15" w:type="dxa"/>
              <w:bottom w:w="0" w:type="dxa"/>
              <w:right w:w="15" w:type="dxa"/>
            </w:tcMar>
            <w:vAlign w:val="center"/>
            <w:hideMark/>
          </w:tcPr>
          <w:p w14:paraId="7255115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87DC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38.1%</w:t>
            </w:r>
          </w:p>
        </w:tc>
        <w:tc>
          <w:tcPr>
            <w:tcW w:w="434" w:type="dxa"/>
            <w:shd w:val="clear" w:color="auto" w:fill="auto"/>
            <w:tcMar>
              <w:top w:w="15" w:type="dxa"/>
              <w:left w:w="15" w:type="dxa"/>
              <w:bottom w:w="0" w:type="dxa"/>
              <w:right w:w="15" w:type="dxa"/>
            </w:tcMar>
            <w:vAlign w:val="center"/>
            <w:hideMark/>
          </w:tcPr>
          <w:p w14:paraId="2B10B7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64795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39.1%</w:t>
            </w:r>
          </w:p>
        </w:tc>
        <w:tc>
          <w:tcPr>
            <w:tcW w:w="489" w:type="dxa"/>
            <w:shd w:val="clear" w:color="auto" w:fill="auto"/>
            <w:tcMar>
              <w:top w:w="15" w:type="dxa"/>
              <w:left w:w="15" w:type="dxa"/>
              <w:bottom w:w="0" w:type="dxa"/>
              <w:right w:w="15" w:type="dxa"/>
            </w:tcMar>
            <w:vAlign w:val="center"/>
            <w:hideMark/>
          </w:tcPr>
          <w:p w14:paraId="188ED4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845F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35.9%</w:t>
            </w:r>
          </w:p>
        </w:tc>
        <w:tc>
          <w:tcPr>
            <w:tcW w:w="360" w:type="dxa"/>
            <w:shd w:val="clear" w:color="auto" w:fill="auto"/>
            <w:tcMar>
              <w:top w:w="15" w:type="dxa"/>
              <w:left w:w="15" w:type="dxa"/>
              <w:bottom w:w="0" w:type="dxa"/>
              <w:right w:w="15" w:type="dxa"/>
            </w:tcMar>
            <w:vAlign w:val="center"/>
            <w:hideMark/>
          </w:tcPr>
          <w:p w14:paraId="0349FF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7D6E694" w14:textId="77777777" w:rsidTr="0058731B">
        <w:trPr>
          <w:trHeight w:val="300"/>
        </w:trPr>
        <w:tc>
          <w:tcPr>
            <w:tcW w:w="1406" w:type="dxa"/>
            <w:vMerge/>
            <w:vAlign w:val="center"/>
            <w:hideMark/>
          </w:tcPr>
          <w:p w14:paraId="4775FCD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4714BD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5976AC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44.9%</w:t>
            </w:r>
          </w:p>
        </w:tc>
        <w:tc>
          <w:tcPr>
            <w:tcW w:w="679" w:type="dxa"/>
            <w:shd w:val="clear" w:color="auto" w:fill="auto"/>
            <w:tcMar>
              <w:top w:w="15" w:type="dxa"/>
              <w:left w:w="15" w:type="dxa"/>
              <w:bottom w:w="0" w:type="dxa"/>
              <w:right w:w="15" w:type="dxa"/>
            </w:tcMar>
            <w:vAlign w:val="center"/>
            <w:hideMark/>
          </w:tcPr>
          <w:p w14:paraId="38BDE1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43.8%</w:t>
            </w:r>
          </w:p>
        </w:tc>
        <w:tc>
          <w:tcPr>
            <w:tcW w:w="360" w:type="dxa"/>
            <w:shd w:val="clear" w:color="auto" w:fill="auto"/>
            <w:tcMar>
              <w:top w:w="15" w:type="dxa"/>
              <w:left w:w="15" w:type="dxa"/>
              <w:bottom w:w="0" w:type="dxa"/>
              <w:right w:w="15" w:type="dxa"/>
            </w:tcMar>
            <w:vAlign w:val="center"/>
            <w:hideMark/>
          </w:tcPr>
          <w:p w14:paraId="678903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E4892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45.8%</w:t>
            </w:r>
          </w:p>
        </w:tc>
        <w:tc>
          <w:tcPr>
            <w:tcW w:w="360" w:type="dxa"/>
            <w:shd w:val="clear" w:color="auto" w:fill="auto"/>
            <w:tcMar>
              <w:top w:w="15" w:type="dxa"/>
              <w:left w:w="15" w:type="dxa"/>
              <w:bottom w:w="0" w:type="dxa"/>
              <w:right w:w="15" w:type="dxa"/>
            </w:tcMar>
            <w:vAlign w:val="center"/>
            <w:hideMark/>
          </w:tcPr>
          <w:p w14:paraId="1136749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236B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44.2%</w:t>
            </w:r>
          </w:p>
        </w:tc>
        <w:tc>
          <w:tcPr>
            <w:tcW w:w="360" w:type="dxa"/>
            <w:shd w:val="clear" w:color="auto" w:fill="auto"/>
            <w:tcMar>
              <w:top w:w="15" w:type="dxa"/>
              <w:left w:w="15" w:type="dxa"/>
              <w:bottom w:w="0" w:type="dxa"/>
              <w:right w:w="15" w:type="dxa"/>
            </w:tcMar>
            <w:vAlign w:val="center"/>
            <w:hideMark/>
          </w:tcPr>
          <w:p w14:paraId="76E37C8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02D77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45.9%</w:t>
            </w:r>
          </w:p>
        </w:tc>
        <w:tc>
          <w:tcPr>
            <w:tcW w:w="360" w:type="dxa"/>
            <w:shd w:val="clear" w:color="auto" w:fill="auto"/>
            <w:tcMar>
              <w:top w:w="15" w:type="dxa"/>
              <w:left w:w="15" w:type="dxa"/>
              <w:bottom w:w="0" w:type="dxa"/>
              <w:right w:w="15" w:type="dxa"/>
            </w:tcMar>
            <w:vAlign w:val="center"/>
            <w:hideMark/>
          </w:tcPr>
          <w:p w14:paraId="3B42BAD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079A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44.3%</w:t>
            </w:r>
          </w:p>
        </w:tc>
        <w:tc>
          <w:tcPr>
            <w:tcW w:w="434" w:type="dxa"/>
            <w:shd w:val="clear" w:color="auto" w:fill="auto"/>
            <w:tcMar>
              <w:top w:w="15" w:type="dxa"/>
              <w:left w:w="15" w:type="dxa"/>
              <w:bottom w:w="0" w:type="dxa"/>
              <w:right w:w="15" w:type="dxa"/>
            </w:tcMar>
            <w:vAlign w:val="center"/>
            <w:hideMark/>
          </w:tcPr>
          <w:p w14:paraId="60B4C3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BC8E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45.9%</w:t>
            </w:r>
          </w:p>
        </w:tc>
        <w:tc>
          <w:tcPr>
            <w:tcW w:w="489" w:type="dxa"/>
            <w:shd w:val="clear" w:color="auto" w:fill="auto"/>
            <w:tcMar>
              <w:top w:w="15" w:type="dxa"/>
              <w:left w:w="15" w:type="dxa"/>
              <w:bottom w:w="0" w:type="dxa"/>
              <w:right w:w="15" w:type="dxa"/>
            </w:tcMar>
            <w:vAlign w:val="center"/>
            <w:hideMark/>
          </w:tcPr>
          <w:p w14:paraId="09B349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23D3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47.8%</w:t>
            </w:r>
          </w:p>
        </w:tc>
        <w:tc>
          <w:tcPr>
            <w:tcW w:w="360" w:type="dxa"/>
            <w:shd w:val="clear" w:color="auto" w:fill="auto"/>
            <w:tcMar>
              <w:top w:w="15" w:type="dxa"/>
              <w:left w:w="15" w:type="dxa"/>
              <w:bottom w:w="0" w:type="dxa"/>
              <w:right w:w="15" w:type="dxa"/>
            </w:tcMar>
            <w:vAlign w:val="center"/>
            <w:hideMark/>
          </w:tcPr>
          <w:p w14:paraId="7F6885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3106AF3" w14:textId="77777777" w:rsidTr="0058731B">
        <w:trPr>
          <w:trHeight w:val="300"/>
        </w:trPr>
        <w:tc>
          <w:tcPr>
            <w:tcW w:w="1406" w:type="dxa"/>
            <w:vMerge/>
            <w:vAlign w:val="center"/>
            <w:hideMark/>
          </w:tcPr>
          <w:p w14:paraId="3A589C8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478A11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52C880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12.7%</w:t>
            </w:r>
          </w:p>
        </w:tc>
        <w:tc>
          <w:tcPr>
            <w:tcW w:w="679" w:type="dxa"/>
            <w:shd w:val="clear" w:color="auto" w:fill="auto"/>
            <w:tcMar>
              <w:top w:w="15" w:type="dxa"/>
              <w:left w:w="15" w:type="dxa"/>
              <w:bottom w:w="0" w:type="dxa"/>
              <w:right w:w="15" w:type="dxa"/>
            </w:tcMar>
            <w:vAlign w:val="center"/>
            <w:hideMark/>
          </w:tcPr>
          <w:p w14:paraId="70F712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15.3%</w:t>
            </w:r>
          </w:p>
        </w:tc>
        <w:tc>
          <w:tcPr>
            <w:tcW w:w="360" w:type="dxa"/>
            <w:shd w:val="clear" w:color="auto" w:fill="auto"/>
            <w:tcMar>
              <w:top w:w="15" w:type="dxa"/>
              <w:left w:w="15" w:type="dxa"/>
              <w:bottom w:w="0" w:type="dxa"/>
              <w:right w:w="15" w:type="dxa"/>
            </w:tcMar>
            <w:vAlign w:val="center"/>
            <w:hideMark/>
          </w:tcPr>
          <w:p w14:paraId="5188150F"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6C9CBEC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11.1%</w:t>
            </w:r>
          </w:p>
        </w:tc>
        <w:tc>
          <w:tcPr>
            <w:tcW w:w="360" w:type="dxa"/>
            <w:shd w:val="clear" w:color="auto" w:fill="auto"/>
            <w:tcMar>
              <w:top w:w="15" w:type="dxa"/>
              <w:left w:w="15" w:type="dxa"/>
              <w:bottom w:w="0" w:type="dxa"/>
              <w:right w:w="15" w:type="dxa"/>
            </w:tcMar>
            <w:vAlign w:val="center"/>
            <w:hideMark/>
          </w:tcPr>
          <w:p w14:paraId="544FF2C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2244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360" w:type="dxa"/>
            <w:shd w:val="clear" w:color="auto" w:fill="auto"/>
            <w:tcMar>
              <w:top w:w="15" w:type="dxa"/>
              <w:left w:w="15" w:type="dxa"/>
              <w:bottom w:w="0" w:type="dxa"/>
              <w:right w:w="15" w:type="dxa"/>
            </w:tcMar>
            <w:vAlign w:val="center"/>
            <w:hideMark/>
          </w:tcPr>
          <w:p w14:paraId="2FAD3AF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3BB79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6A1F124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0E11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12.1%</w:t>
            </w:r>
          </w:p>
        </w:tc>
        <w:tc>
          <w:tcPr>
            <w:tcW w:w="434" w:type="dxa"/>
            <w:shd w:val="clear" w:color="auto" w:fill="auto"/>
            <w:tcMar>
              <w:top w:w="15" w:type="dxa"/>
              <w:left w:w="15" w:type="dxa"/>
              <w:bottom w:w="0" w:type="dxa"/>
              <w:right w:w="15" w:type="dxa"/>
            </w:tcMar>
            <w:vAlign w:val="center"/>
            <w:hideMark/>
          </w:tcPr>
          <w:p w14:paraId="47C158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73B9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12.6%</w:t>
            </w:r>
          </w:p>
        </w:tc>
        <w:tc>
          <w:tcPr>
            <w:tcW w:w="489" w:type="dxa"/>
            <w:shd w:val="clear" w:color="auto" w:fill="auto"/>
            <w:tcMar>
              <w:top w:w="15" w:type="dxa"/>
              <w:left w:w="15" w:type="dxa"/>
              <w:bottom w:w="0" w:type="dxa"/>
              <w:right w:w="15" w:type="dxa"/>
            </w:tcMar>
            <w:vAlign w:val="center"/>
            <w:hideMark/>
          </w:tcPr>
          <w:p w14:paraId="759281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7299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12.5%</w:t>
            </w:r>
          </w:p>
        </w:tc>
        <w:tc>
          <w:tcPr>
            <w:tcW w:w="360" w:type="dxa"/>
            <w:shd w:val="clear" w:color="auto" w:fill="auto"/>
            <w:tcMar>
              <w:top w:w="15" w:type="dxa"/>
              <w:left w:w="15" w:type="dxa"/>
              <w:bottom w:w="0" w:type="dxa"/>
              <w:right w:w="15" w:type="dxa"/>
            </w:tcMar>
            <w:vAlign w:val="center"/>
            <w:hideMark/>
          </w:tcPr>
          <w:p w14:paraId="176A46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0F5CF0A" w14:textId="77777777" w:rsidTr="0058731B">
        <w:trPr>
          <w:trHeight w:val="300"/>
        </w:trPr>
        <w:tc>
          <w:tcPr>
            <w:tcW w:w="1406" w:type="dxa"/>
            <w:vMerge/>
            <w:vAlign w:val="center"/>
            <w:hideMark/>
          </w:tcPr>
          <w:p w14:paraId="07E3D0C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9CC6C3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425FFCE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w:t>
            </w:r>
          </w:p>
        </w:tc>
        <w:tc>
          <w:tcPr>
            <w:tcW w:w="679" w:type="dxa"/>
            <w:shd w:val="clear" w:color="auto" w:fill="auto"/>
            <w:tcMar>
              <w:top w:w="15" w:type="dxa"/>
              <w:left w:w="15" w:type="dxa"/>
              <w:bottom w:w="0" w:type="dxa"/>
              <w:right w:w="15" w:type="dxa"/>
            </w:tcMar>
            <w:vAlign w:val="center"/>
            <w:hideMark/>
          </w:tcPr>
          <w:p w14:paraId="777606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w:t>
            </w:r>
          </w:p>
        </w:tc>
        <w:tc>
          <w:tcPr>
            <w:tcW w:w="360" w:type="dxa"/>
            <w:shd w:val="clear" w:color="auto" w:fill="auto"/>
            <w:tcMar>
              <w:top w:w="15" w:type="dxa"/>
              <w:left w:w="15" w:type="dxa"/>
              <w:bottom w:w="0" w:type="dxa"/>
              <w:right w:w="15" w:type="dxa"/>
            </w:tcMar>
            <w:vAlign w:val="center"/>
            <w:hideMark/>
          </w:tcPr>
          <w:p w14:paraId="05F6959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D583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3.6%</w:t>
            </w:r>
          </w:p>
        </w:tc>
        <w:tc>
          <w:tcPr>
            <w:tcW w:w="360" w:type="dxa"/>
            <w:shd w:val="clear" w:color="auto" w:fill="auto"/>
            <w:tcMar>
              <w:top w:w="15" w:type="dxa"/>
              <w:left w:w="15" w:type="dxa"/>
              <w:bottom w:w="0" w:type="dxa"/>
              <w:right w:w="15" w:type="dxa"/>
            </w:tcMar>
            <w:vAlign w:val="center"/>
            <w:hideMark/>
          </w:tcPr>
          <w:p w14:paraId="1D2536F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BB04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2.3%</w:t>
            </w:r>
          </w:p>
        </w:tc>
        <w:tc>
          <w:tcPr>
            <w:tcW w:w="360" w:type="dxa"/>
            <w:shd w:val="clear" w:color="auto" w:fill="auto"/>
            <w:tcMar>
              <w:top w:w="15" w:type="dxa"/>
              <w:left w:w="15" w:type="dxa"/>
              <w:bottom w:w="0" w:type="dxa"/>
              <w:right w:w="15" w:type="dxa"/>
            </w:tcMar>
            <w:vAlign w:val="center"/>
            <w:hideMark/>
          </w:tcPr>
          <w:p w14:paraId="1CB574C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84E24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w:t>
            </w:r>
          </w:p>
        </w:tc>
        <w:tc>
          <w:tcPr>
            <w:tcW w:w="360" w:type="dxa"/>
            <w:shd w:val="clear" w:color="auto" w:fill="auto"/>
            <w:tcMar>
              <w:top w:w="15" w:type="dxa"/>
              <w:left w:w="15" w:type="dxa"/>
              <w:bottom w:w="0" w:type="dxa"/>
              <w:right w:w="15" w:type="dxa"/>
            </w:tcMar>
            <w:vAlign w:val="center"/>
            <w:hideMark/>
          </w:tcPr>
          <w:p w14:paraId="68CFA8EB"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01902A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w:t>
            </w:r>
          </w:p>
        </w:tc>
        <w:tc>
          <w:tcPr>
            <w:tcW w:w="434" w:type="dxa"/>
            <w:shd w:val="clear" w:color="auto" w:fill="auto"/>
            <w:tcMar>
              <w:top w:w="15" w:type="dxa"/>
              <w:left w:w="15" w:type="dxa"/>
              <w:bottom w:w="0" w:type="dxa"/>
              <w:right w:w="15" w:type="dxa"/>
            </w:tcMar>
            <w:vAlign w:val="center"/>
            <w:hideMark/>
          </w:tcPr>
          <w:p w14:paraId="12CA5F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C8D4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w:t>
            </w:r>
          </w:p>
        </w:tc>
        <w:tc>
          <w:tcPr>
            <w:tcW w:w="489" w:type="dxa"/>
            <w:shd w:val="clear" w:color="auto" w:fill="auto"/>
            <w:tcMar>
              <w:top w:w="15" w:type="dxa"/>
              <w:left w:w="15" w:type="dxa"/>
              <w:bottom w:w="0" w:type="dxa"/>
              <w:right w:w="15" w:type="dxa"/>
            </w:tcMar>
            <w:vAlign w:val="center"/>
            <w:hideMark/>
          </w:tcPr>
          <w:p w14:paraId="4B8BE5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0DD65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587A901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36BD91B" w14:textId="77777777" w:rsidTr="0058731B">
        <w:trPr>
          <w:trHeight w:val="300"/>
        </w:trPr>
        <w:tc>
          <w:tcPr>
            <w:tcW w:w="1406" w:type="dxa"/>
            <w:vMerge/>
            <w:vAlign w:val="center"/>
            <w:hideMark/>
          </w:tcPr>
          <w:p w14:paraId="21149DE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EFB917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04098D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679" w:type="dxa"/>
            <w:shd w:val="clear" w:color="auto" w:fill="auto"/>
            <w:tcMar>
              <w:top w:w="15" w:type="dxa"/>
              <w:left w:w="15" w:type="dxa"/>
              <w:bottom w:w="0" w:type="dxa"/>
              <w:right w:w="15" w:type="dxa"/>
            </w:tcMar>
            <w:vAlign w:val="center"/>
            <w:hideMark/>
          </w:tcPr>
          <w:p w14:paraId="7D82813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12A3B17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DBC2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05B6F40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BD6D6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3C1B5B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8EDE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03FBC5E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CE3CE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434" w:type="dxa"/>
            <w:shd w:val="clear" w:color="auto" w:fill="auto"/>
            <w:tcMar>
              <w:top w:w="15" w:type="dxa"/>
              <w:left w:w="15" w:type="dxa"/>
              <w:bottom w:w="0" w:type="dxa"/>
              <w:right w:w="15" w:type="dxa"/>
            </w:tcMar>
            <w:vAlign w:val="center"/>
            <w:hideMark/>
          </w:tcPr>
          <w:p w14:paraId="7A7FFB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E98E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0CF978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808E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33E997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E08347" w14:textId="77777777" w:rsidTr="0058731B">
        <w:trPr>
          <w:trHeight w:val="300"/>
        </w:trPr>
        <w:tc>
          <w:tcPr>
            <w:tcW w:w="1406" w:type="dxa"/>
            <w:vMerge/>
            <w:vAlign w:val="center"/>
            <w:hideMark/>
          </w:tcPr>
          <w:p w14:paraId="7B74A8D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57D22C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6CAB35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F2600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FF1408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4634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163316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6BDD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61CFBC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F39B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CB3460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9302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6DD03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E8EB8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1DA0F7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344F3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74025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E8D685D" w14:textId="77777777" w:rsidTr="0058731B">
        <w:trPr>
          <w:trHeight w:val="300"/>
        </w:trPr>
        <w:tc>
          <w:tcPr>
            <w:tcW w:w="1406" w:type="dxa"/>
            <w:vMerge/>
            <w:vAlign w:val="center"/>
            <w:hideMark/>
          </w:tcPr>
          <w:p w14:paraId="7A18FB8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B7667D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787ADF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CE4B7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D527CC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89A7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BEE7E9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7BCF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3DD277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63F63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8EB820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E82B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ED2CE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44B7D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F4E2B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D900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3F8101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1503B1F" w14:textId="77777777" w:rsidTr="0058731B">
        <w:trPr>
          <w:trHeight w:val="300"/>
        </w:trPr>
        <w:tc>
          <w:tcPr>
            <w:tcW w:w="1406" w:type="dxa"/>
            <w:vMerge w:val="restart"/>
            <w:shd w:val="clear" w:color="auto" w:fill="auto"/>
            <w:tcMar>
              <w:top w:w="15" w:type="dxa"/>
              <w:left w:w="15" w:type="dxa"/>
              <w:bottom w:w="0" w:type="dxa"/>
              <w:right w:w="15" w:type="dxa"/>
            </w:tcMar>
            <w:hideMark/>
          </w:tcPr>
          <w:p w14:paraId="41E9B23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Q107i I now feel capable of more than I had realised  - Agreement with statement (net)</w:t>
            </w:r>
          </w:p>
        </w:tc>
        <w:tc>
          <w:tcPr>
            <w:tcW w:w="1746" w:type="dxa"/>
            <w:shd w:val="clear" w:color="auto" w:fill="auto"/>
            <w:tcMar>
              <w:top w:w="15" w:type="dxa"/>
              <w:left w:w="15" w:type="dxa"/>
              <w:bottom w:w="0" w:type="dxa"/>
              <w:right w:w="15" w:type="dxa"/>
            </w:tcMar>
            <w:hideMark/>
          </w:tcPr>
          <w:p w14:paraId="3D66E0B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2EC6B1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87.3%</w:t>
            </w:r>
          </w:p>
        </w:tc>
        <w:tc>
          <w:tcPr>
            <w:tcW w:w="679" w:type="dxa"/>
            <w:shd w:val="clear" w:color="auto" w:fill="auto"/>
            <w:tcMar>
              <w:top w:w="15" w:type="dxa"/>
              <w:left w:w="15" w:type="dxa"/>
              <w:bottom w:w="0" w:type="dxa"/>
              <w:right w:w="15" w:type="dxa"/>
            </w:tcMar>
            <w:vAlign w:val="center"/>
            <w:hideMark/>
          </w:tcPr>
          <w:p w14:paraId="179B2F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84.7%</w:t>
            </w:r>
          </w:p>
        </w:tc>
        <w:tc>
          <w:tcPr>
            <w:tcW w:w="360" w:type="dxa"/>
            <w:shd w:val="clear" w:color="auto" w:fill="auto"/>
            <w:tcMar>
              <w:top w:w="15" w:type="dxa"/>
              <w:left w:w="15" w:type="dxa"/>
              <w:bottom w:w="0" w:type="dxa"/>
              <w:right w:w="15" w:type="dxa"/>
            </w:tcMar>
            <w:vAlign w:val="center"/>
            <w:hideMark/>
          </w:tcPr>
          <w:p w14:paraId="3782283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4EA5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88.9%</w:t>
            </w:r>
          </w:p>
        </w:tc>
        <w:tc>
          <w:tcPr>
            <w:tcW w:w="360" w:type="dxa"/>
            <w:shd w:val="clear" w:color="auto" w:fill="auto"/>
            <w:tcMar>
              <w:top w:w="15" w:type="dxa"/>
              <w:left w:w="15" w:type="dxa"/>
              <w:bottom w:w="0" w:type="dxa"/>
              <w:right w:w="15" w:type="dxa"/>
            </w:tcMar>
            <w:vAlign w:val="center"/>
            <w:hideMark/>
          </w:tcPr>
          <w:p w14:paraId="3F2349D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47D5D5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89.4%</w:t>
            </w:r>
          </w:p>
        </w:tc>
        <w:tc>
          <w:tcPr>
            <w:tcW w:w="360" w:type="dxa"/>
            <w:shd w:val="clear" w:color="auto" w:fill="auto"/>
            <w:tcMar>
              <w:top w:w="15" w:type="dxa"/>
              <w:left w:w="15" w:type="dxa"/>
              <w:bottom w:w="0" w:type="dxa"/>
              <w:right w:w="15" w:type="dxa"/>
            </w:tcMar>
            <w:vAlign w:val="center"/>
            <w:hideMark/>
          </w:tcPr>
          <w:p w14:paraId="71682DF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4B7AE3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86.9%</w:t>
            </w:r>
          </w:p>
        </w:tc>
        <w:tc>
          <w:tcPr>
            <w:tcW w:w="360" w:type="dxa"/>
            <w:shd w:val="clear" w:color="auto" w:fill="auto"/>
            <w:tcMar>
              <w:top w:w="15" w:type="dxa"/>
              <w:left w:w="15" w:type="dxa"/>
              <w:bottom w:w="0" w:type="dxa"/>
              <w:right w:w="15" w:type="dxa"/>
            </w:tcMar>
            <w:vAlign w:val="center"/>
            <w:hideMark/>
          </w:tcPr>
          <w:p w14:paraId="55A2BC2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193E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87.9%</w:t>
            </w:r>
          </w:p>
        </w:tc>
        <w:tc>
          <w:tcPr>
            <w:tcW w:w="434" w:type="dxa"/>
            <w:shd w:val="clear" w:color="auto" w:fill="auto"/>
            <w:tcMar>
              <w:top w:w="15" w:type="dxa"/>
              <w:left w:w="15" w:type="dxa"/>
              <w:bottom w:w="0" w:type="dxa"/>
              <w:right w:w="15" w:type="dxa"/>
            </w:tcMar>
            <w:vAlign w:val="center"/>
            <w:hideMark/>
          </w:tcPr>
          <w:p w14:paraId="667A95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BEC6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87.4%</w:t>
            </w:r>
          </w:p>
        </w:tc>
        <w:tc>
          <w:tcPr>
            <w:tcW w:w="489" w:type="dxa"/>
            <w:shd w:val="clear" w:color="auto" w:fill="auto"/>
            <w:tcMar>
              <w:top w:w="15" w:type="dxa"/>
              <w:left w:w="15" w:type="dxa"/>
              <w:bottom w:w="0" w:type="dxa"/>
              <w:right w:w="15" w:type="dxa"/>
            </w:tcMar>
            <w:vAlign w:val="center"/>
            <w:hideMark/>
          </w:tcPr>
          <w:p w14:paraId="3CD2DF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E126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87.5%</w:t>
            </w:r>
          </w:p>
        </w:tc>
        <w:tc>
          <w:tcPr>
            <w:tcW w:w="360" w:type="dxa"/>
            <w:shd w:val="clear" w:color="auto" w:fill="auto"/>
            <w:tcMar>
              <w:top w:w="15" w:type="dxa"/>
              <w:left w:w="15" w:type="dxa"/>
              <w:bottom w:w="0" w:type="dxa"/>
              <w:right w:w="15" w:type="dxa"/>
            </w:tcMar>
            <w:vAlign w:val="center"/>
            <w:hideMark/>
          </w:tcPr>
          <w:p w14:paraId="588715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95E1222" w14:textId="77777777" w:rsidTr="0058731B">
        <w:trPr>
          <w:trHeight w:val="300"/>
        </w:trPr>
        <w:tc>
          <w:tcPr>
            <w:tcW w:w="1406" w:type="dxa"/>
            <w:vMerge/>
            <w:vAlign w:val="center"/>
            <w:hideMark/>
          </w:tcPr>
          <w:p w14:paraId="0DF8E9F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135143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0C55F1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12.7%</w:t>
            </w:r>
          </w:p>
        </w:tc>
        <w:tc>
          <w:tcPr>
            <w:tcW w:w="679" w:type="dxa"/>
            <w:shd w:val="clear" w:color="auto" w:fill="auto"/>
            <w:tcMar>
              <w:top w:w="15" w:type="dxa"/>
              <w:left w:w="15" w:type="dxa"/>
              <w:bottom w:w="0" w:type="dxa"/>
              <w:right w:w="15" w:type="dxa"/>
            </w:tcMar>
            <w:vAlign w:val="center"/>
            <w:hideMark/>
          </w:tcPr>
          <w:p w14:paraId="5816F6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15.3%</w:t>
            </w:r>
          </w:p>
        </w:tc>
        <w:tc>
          <w:tcPr>
            <w:tcW w:w="360" w:type="dxa"/>
            <w:shd w:val="clear" w:color="auto" w:fill="auto"/>
            <w:tcMar>
              <w:top w:w="15" w:type="dxa"/>
              <w:left w:w="15" w:type="dxa"/>
              <w:bottom w:w="0" w:type="dxa"/>
              <w:right w:w="15" w:type="dxa"/>
            </w:tcMar>
            <w:vAlign w:val="center"/>
            <w:hideMark/>
          </w:tcPr>
          <w:p w14:paraId="040CE2A2" w14:textId="77777777" w:rsidR="0058731B" w:rsidRPr="00830994" w:rsidRDefault="00261F5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F</w:t>
            </w:r>
          </w:p>
        </w:tc>
        <w:tc>
          <w:tcPr>
            <w:tcW w:w="679" w:type="dxa"/>
            <w:shd w:val="clear" w:color="auto" w:fill="auto"/>
            <w:tcMar>
              <w:top w:w="15" w:type="dxa"/>
              <w:left w:w="15" w:type="dxa"/>
              <w:bottom w:w="0" w:type="dxa"/>
              <w:right w:w="15" w:type="dxa"/>
            </w:tcMar>
            <w:vAlign w:val="center"/>
            <w:hideMark/>
          </w:tcPr>
          <w:p w14:paraId="7D5F1B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11.1%</w:t>
            </w:r>
          </w:p>
        </w:tc>
        <w:tc>
          <w:tcPr>
            <w:tcW w:w="360" w:type="dxa"/>
            <w:shd w:val="clear" w:color="auto" w:fill="auto"/>
            <w:tcMar>
              <w:top w:w="15" w:type="dxa"/>
              <w:left w:w="15" w:type="dxa"/>
              <w:bottom w:w="0" w:type="dxa"/>
              <w:right w:w="15" w:type="dxa"/>
            </w:tcMar>
            <w:vAlign w:val="center"/>
            <w:hideMark/>
          </w:tcPr>
          <w:p w14:paraId="44A4204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77794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10.6%</w:t>
            </w:r>
          </w:p>
        </w:tc>
        <w:tc>
          <w:tcPr>
            <w:tcW w:w="360" w:type="dxa"/>
            <w:shd w:val="clear" w:color="auto" w:fill="auto"/>
            <w:tcMar>
              <w:top w:w="15" w:type="dxa"/>
              <w:left w:w="15" w:type="dxa"/>
              <w:bottom w:w="0" w:type="dxa"/>
              <w:right w:w="15" w:type="dxa"/>
            </w:tcMar>
            <w:vAlign w:val="center"/>
            <w:hideMark/>
          </w:tcPr>
          <w:p w14:paraId="7198D3A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EFBED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71C022A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FDE1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12.1%</w:t>
            </w:r>
          </w:p>
        </w:tc>
        <w:tc>
          <w:tcPr>
            <w:tcW w:w="434" w:type="dxa"/>
            <w:shd w:val="clear" w:color="auto" w:fill="auto"/>
            <w:tcMar>
              <w:top w:w="15" w:type="dxa"/>
              <w:left w:w="15" w:type="dxa"/>
              <w:bottom w:w="0" w:type="dxa"/>
              <w:right w:w="15" w:type="dxa"/>
            </w:tcMar>
            <w:vAlign w:val="center"/>
            <w:hideMark/>
          </w:tcPr>
          <w:p w14:paraId="10B7D8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09D3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12.6%</w:t>
            </w:r>
          </w:p>
        </w:tc>
        <w:tc>
          <w:tcPr>
            <w:tcW w:w="489" w:type="dxa"/>
            <w:shd w:val="clear" w:color="auto" w:fill="auto"/>
            <w:tcMar>
              <w:top w:w="15" w:type="dxa"/>
              <w:left w:w="15" w:type="dxa"/>
              <w:bottom w:w="0" w:type="dxa"/>
              <w:right w:w="15" w:type="dxa"/>
            </w:tcMar>
            <w:vAlign w:val="center"/>
            <w:hideMark/>
          </w:tcPr>
          <w:p w14:paraId="2BF9AE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A8D2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12.5%</w:t>
            </w:r>
          </w:p>
        </w:tc>
        <w:tc>
          <w:tcPr>
            <w:tcW w:w="360" w:type="dxa"/>
            <w:shd w:val="clear" w:color="auto" w:fill="auto"/>
            <w:tcMar>
              <w:top w:w="15" w:type="dxa"/>
              <w:left w:w="15" w:type="dxa"/>
              <w:bottom w:w="0" w:type="dxa"/>
              <w:right w:w="15" w:type="dxa"/>
            </w:tcMar>
            <w:vAlign w:val="center"/>
            <w:hideMark/>
          </w:tcPr>
          <w:p w14:paraId="7B9C61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280A8FA" w14:textId="77777777" w:rsidTr="0058731B">
        <w:trPr>
          <w:trHeight w:val="300"/>
        </w:trPr>
        <w:tc>
          <w:tcPr>
            <w:tcW w:w="1406" w:type="dxa"/>
            <w:vMerge/>
            <w:vAlign w:val="center"/>
            <w:hideMark/>
          </w:tcPr>
          <w:p w14:paraId="68EA7C0A"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6A575B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14A268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59250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919BAF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2664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AEC78B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E022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D9E4B8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CC3E1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1B05C1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CB0E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9EB59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DBCA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F072B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2BBD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1DDB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3474D4A" w14:textId="77777777" w:rsidTr="0058731B">
        <w:trPr>
          <w:trHeight w:val="495"/>
        </w:trPr>
        <w:tc>
          <w:tcPr>
            <w:tcW w:w="1406" w:type="dxa"/>
            <w:vMerge/>
            <w:vAlign w:val="center"/>
            <w:hideMark/>
          </w:tcPr>
          <w:p w14:paraId="2CDF5CB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FF4561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2B9744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531E9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6E51D9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EAD42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7D9891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6D14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6A997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33118D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D93D97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0B45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785C9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29B5B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D2130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4667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0FC1F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DE552BD" w14:textId="77777777" w:rsidTr="0058731B">
        <w:trPr>
          <w:trHeight w:val="315"/>
        </w:trPr>
        <w:tc>
          <w:tcPr>
            <w:tcW w:w="1406" w:type="dxa"/>
            <w:vMerge w:val="restart"/>
            <w:shd w:val="clear" w:color="auto" w:fill="auto"/>
            <w:tcMar>
              <w:top w:w="15" w:type="dxa"/>
              <w:left w:w="15" w:type="dxa"/>
              <w:bottom w:w="0" w:type="dxa"/>
              <w:right w:w="15" w:type="dxa"/>
            </w:tcMar>
            <w:hideMark/>
          </w:tcPr>
          <w:p w14:paraId="216CD97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Q108a I now feel more responsible for my actions - Agreement with statement</w:t>
            </w:r>
          </w:p>
        </w:tc>
        <w:tc>
          <w:tcPr>
            <w:tcW w:w="1746" w:type="dxa"/>
            <w:shd w:val="clear" w:color="auto" w:fill="auto"/>
            <w:tcMar>
              <w:top w:w="15" w:type="dxa"/>
              <w:left w:w="15" w:type="dxa"/>
              <w:bottom w:w="0" w:type="dxa"/>
              <w:right w:w="15" w:type="dxa"/>
            </w:tcMar>
            <w:hideMark/>
          </w:tcPr>
          <w:p w14:paraId="67DF6B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013CE1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33.4%</w:t>
            </w:r>
          </w:p>
        </w:tc>
        <w:tc>
          <w:tcPr>
            <w:tcW w:w="679" w:type="dxa"/>
            <w:shd w:val="clear" w:color="auto" w:fill="auto"/>
            <w:tcMar>
              <w:top w:w="15" w:type="dxa"/>
              <w:left w:w="15" w:type="dxa"/>
              <w:bottom w:w="0" w:type="dxa"/>
              <w:right w:w="15" w:type="dxa"/>
            </w:tcMar>
            <w:vAlign w:val="center"/>
            <w:hideMark/>
          </w:tcPr>
          <w:p w14:paraId="17B158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33.0%</w:t>
            </w:r>
          </w:p>
        </w:tc>
        <w:tc>
          <w:tcPr>
            <w:tcW w:w="360" w:type="dxa"/>
            <w:shd w:val="clear" w:color="auto" w:fill="auto"/>
            <w:tcMar>
              <w:top w:w="15" w:type="dxa"/>
              <w:left w:w="15" w:type="dxa"/>
              <w:bottom w:w="0" w:type="dxa"/>
              <w:right w:w="15" w:type="dxa"/>
            </w:tcMar>
            <w:vAlign w:val="center"/>
            <w:hideMark/>
          </w:tcPr>
          <w:p w14:paraId="0991FE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E3861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33.3%</w:t>
            </w:r>
          </w:p>
        </w:tc>
        <w:tc>
          <w:tcPr>
            <w:tcW w:w="360" w:type="dxa"/>
            <w:shd w:val="clear" w:color="auto" w:fill="auto"/>
            <w:tcMar>
              <w:top w:w="15" w:type="dxa"/>
              <w:left w:w="15" w:type="dxa"/>
              <w:bottom w:w="0" w:type="dxa"/>
              <w:right w:w="15" w:type="dxa"/>
            </w:tcMar>
            <w:vAlign w:val="center"/>
            <w:hideMark/>
          </w:tcPr>
          <w:p w14:paraId="739B85F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6E5A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38.5%</w:t>
            </w:r>
          </w:p>
        </w:tc>
        <w:tc>
          <w:tcPr>
            <w:tcW w:w="360" w:type="dxa"/>
            <w:shd w:val="clear" w:color="auto" w:fill="auto"/>
            <w:tcMar>
              <w:top w:w="15" w:type="dxa"/>
              <w:left w:w="15" w:type="dxa"/>
              <w:bottom w:w="0" w:type="dxa"/>
              <w:right w:w="15" w:type="dxa"/>
            </w:tcMar>
            <w:vAlign w:val="center"/>
            <w:hideMark/>
          </w:tcPr>
          <w:p w14:paraId="1490B6D6"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0EC2E7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31.9%</w:t>
            </w:r>
          </w:p>
        </w:tc>
        <w:tc>
          <w:tcPr>
            <w:tcW w:w="360" w:type="dxa"/>
            <w:shd w:val="clear" w:color="auto" w:fill="auto"/>
            <w:tcMar>
              <w:top w:w="15" w:type="dxa"/>
              <w:left w:w="15" w:type="dxa"/>
              <w:bottom w:w="0" w:type="dxa"/>
              <w:right w:w="15" w:type="dxa"/>
            </w:tcMar>
            <w:vAlign w:val="center"/>
            <w:hideMark/>
          </w:tcPr>
          <w:p w14:paraId="6626466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6864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33.7%</w:t>
            </w:r>
          </w:p>
        </w:tc>
        <w:tc>
          <w:tcPr>
            <w:tcW w:w="434" w:type="dxa"/>
            <w:shd w:val="clear" w:color="auto" w:fill="auto"/>
            <w:tcMar>
              <w:top w:w="15" w:type="dxa"/>
              <w:left w:w="15" w:type="dxa"/>
              <w:bottom w:w="0" w:type="dxa"/>
              <w:right w:w="15" w:type="dxa"/>
            </w:tcMar>
            <w:vAlign w:val="center"/>
            <w:hideMark/>
          </w:tcPr>
          <w:p w14:paraId="70DB66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BE63F3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32.8%</w:t>
            </w:r>
          </w:p>
        </w:tc>
        <w:tc>
          <w:tcPr>
            <w:tcW w:w="489" w:type="dxa"/>
            <w:shd w:val="clear" w:color="auto" w:fill="auto"/>
            <w:tcMar>
              <w:top w:w="15" w:type="dxa"/>
              <w:left w:w="15" w:type="dxa"/>
              <w:bottom w:w="0" w:type="dxa"/>
              <w:right w:w="15" w:type="dxa"/>
            </w:tcMar>
            <w:vAlign w:val="center"/>
            <w:hideMark/>
          </w:tcPr>
          <w:p w14:paraId="3B14C4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B8C0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31.9%</w:t>
            </w:r>
          </w:p>
        </w:tc>
        <w:tc>
          <w:tcPr>
            <w:tcW w:w="360" w:type="dxa"/>
            <w:shd w:val="clear" w:color="auto" w:fill="auto"/>
            <w:tcMar>
              <w:top w:w="15" w:type="dxa"/>
              <w:left w:w="15" w:type="dxa"/>
              <w:bottom w:w="0" w:type="dxa"/>
              <w:right w:w="15" w:type="dxa"/>
            </w:tcMar>
            <w:vAlign w:val="center"/>
            <w:hideMark/>
          </w:tcPr>
          <w:p w14:paraId="18B75F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67E5EC6" w14:textId="77777777" w:rsidTr="0058731B">
        <w:trPr>
          <w:trHeight w:val="300"/>
        </w:trPr>
        <w:tc>
          <w:tcPr>
            <w:tcW w:w="1406" w:type="dxa"/>
            <w:vMerge/>
            <w:vAlign w:val="center"/>
            <w:hideMark/>
          </w:tcPr>
          <w:p w14:paraId="71A3F20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987E5E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2D8CC6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43.4%</w:t>
            </w:r>
          </w:p>
        </w:tc>
        <w:tc>
          <w:tcPr>
            <w:tcW w:w="679" w:type="dxa"/>
            <w:shd w:val="clear" w:color="auto" w:fill="auto"/>
            <w:tcMar>
              <w:top w:w="15" w:type="dxa"/>
              <w:left w:w="15" w:type="dxa"/>
              <w:bottom w:w="0" w:type="dxa"/>
              <w:right w:w="15" w:type="dxa"/>
            </w:tcMar>
            <w:vAlign w:val="center"/>
            <w:hideMark/>
          </w:tcPr>
          <w:p w14:paraId="0C97FF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42.4%</w:t>
            </w:r>
          </w:p>
        </w:tc>
        <w:tc>
          <w:tcPr>
            <w:tcW w:w="360" w:type="dxa"/>
            <w:shd w:val="clear" w:color="auto" w:fill="auto"/>
            <w:tcMar>
              <w:top w:w="15" w:type="dxa"/>
              <w:left w:w="15" w:type="dxa"/>
              <w:bottom w:w="0" w:type="dxa"/>
              <w:right w:w="15" w:type="dxa"/>
            </w:tcMar>
            <w:vAlign w:val="center"/>
            <w:hideMark/>
          </w:tcPr>
          <w:p w14:paraId="3E3866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CE1B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44.3%</w:t>
            </w:r>
          </w:p>
        </w:tc>
        <w:tc>
          <w:tcPr>
            <w:tcW w:w="360" w:type="dxa"/>
            <w:shd w:val="clear" w:color="auto" w:fill="auto"/>
            <w:tcMar>
              <w:top w:w="15" w:type="dxa"/>
              <w:left w:w="15" w:type="dxa"/>
              <w:bottom w:w="0" w:type="dxa"/>
              <w:right w:w="15" w:type="dxa"/>
            </w:tcMar>
            <w:vAlign w:val="center"/>
            <w:hideMark/>
          </w:tcPr>
          <w:p w14:paraId="4202C0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94E4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45.5%</w:t>
            </w:r>
          </w:p>
        </w:tc>
        <w:tc>
          <w:tcPr>
            <w:tcW w:w="360" w:type="dxa"/>
            <w:shd w:val="clear" w:color="auto" w:fill="auto"/>
            <w:tcMar>
              <w:top w:w="15" w:type="dxa"/>
              <w:left w:w="15" w:type="dxa"/>
              <w:bottom w:w="0" w:type="dxa"/>
              <w:right w:w="15" w:type="dxa"/>
            </w:tcMar>
            <w:vAlign w:val="center"/>
            <w:hideMark/>
          </w:tcPr>
          <w:p w14:paraId="31086F5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BA51E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42.6%</w:t>
            </w:r>
          </w:p>
        </w:tc>
        <w:tc>
          <w:tcPr>
            <w:tcW w:w="360" w:type="dxa"/>
            <w:shd w:val="clear" w:color="auto" w:fill="auto"/>
            <w:tcMar>
              <w:top w:w="15" w:type="dxa"/>
              <w:left w:w="15" w:type="dxa"/>
              <w:bottom w:w="0" w:type="dxa"/>
              <w:right w:w="15" w:type="dxa"/>
            </w:tcMar>
            <w:vAlign w:val="center"/>
            <w:hideMark/>
          </w:tcPr>
          <w:p w14:paraId="7892B46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20E7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41.9%</w:t>
            </w:r>
          </w:p>
        </w:tc>
        <w:tc>
          <w:tcPr>
            <w:tcW w:w="434" w:type="dxa"/>
            <w:shd w:val="clear" w:color="auto" w:fill="auto"/>
            <w:tcMar>
              <w:top w:w="15" w:type="dxa"/>
              <w:left w:w="15" w:type="dxa"/>
              <w:bottom w:w="0" w:type="dxa"/>
              <w:right w:w="15" w:type="dxa"/>
            </w:tcMar>
            <w:vAlign w:val="center"/>
            <w:hideMark/>
          </w:tcPr>
          <w:p w14:paraId="1C63F0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FDCC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45.9%</w:t>
            </w:r>
          </w:p>
        </w:tc>
        <w:tc>
          <w:tcPr>
            <w:tcW w:w="489" w:type="dxa"/>
            <w:shd w:val="clear" w:color="auto" w:fill="auto"/>
            <w:tcMar>
              <w:top w:w="15" w:type="dxa"/>
              <w:left w:w="15" w:type="dxa"/>
              <w:bottom w:w="0" w:type="dxa"/>
              <w:right w:w="15" w:type="dxa"/>
            </w:tcMar>
            <w:vAlign w:val="center"/>
            <w:hideMark/>
          </w:tcPr>
          <w:p w14:paraId="63A62A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8BCA81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51.4%</w:t>
            </w:r>
          </w:p>
        </w:tc>
        <w:tc>
          <w:tcPr>
            <w:tcW w:w="360" w:type="dxa"/>
            <w:shd w:val="clear" w:color="auto" w:fill="auto"/>
            <w:tcMar>
              <w:top w:w="15" w:type="dxa"/>
              <w:left w:w="15" w:type="dxa"/>
              <w:bottom w:w="0" w:type="dxa"/>
              <w:right w:w="15" w:type="dxa"/>
            </w:tcMar>
            <w:vAlign w:val="center"/>
            <w:hideMark/>
          </w:tcPr>
          <w:p w14:paraId="78894DE6"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W</w:t>
            </w:r>
          </w:p>
        </w:tc>
      </w:tr>
      <w:tr w:rsidR="00C26046" w:rsidRPr="00830994" w14:paraId="391B7EB6" w14:textId="77777777" w:rsidTr="0058731B">
        <w:trPr>
          <w:trHeight w:val="300"/>
        </w:trPr>
        <w:tc>
          <w:tcPr>
            <w:tcW w:w="1406" w:type="dxa"/>
            <w:vMerge/>
            <w:vAlign w:val="center"/>
            <w:hideMark/>
          </w:tcPr>
          <w:p w14:paraId="7906B34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117E9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5D5E38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18.2%</w:t>
            </w:r>
          </w:p>
        </w:tc>
        <w:tc>
          <w:tcPr>
            <w:tcW w:w="679" w:type="dxa"/>
            <w:shd w:val="clear" w:color="auto" w:fill="auto"/>
            <w:tcMar>
              <w:top w:w="15" w:type="dxa"/>
              <w:left w:w="15" w:type="dxa"/>
              <w:bottom w:w="0" w:type="dxa"/>
              <w:right w:w="15" w:type="dxa"/>
            </w:tcMar>
            <w:vAlign w:val="center"/>
            <w:hideMark/>
          </w:tcPr>
          <w:p w14:paraId="02B492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19.0%</w:t>
            </w:r>
          </w:p>
        </w:tc>
        <w:tc>
          <w:tcPr>
            <w:tcW w:w="360" w:type="dxa"/>
            <w:shd w:val="clear" w:color="auto" w:fill="auto"/>
            <w:tcMar>
              <w:top w:w="15" w:type="dxa"/>
              <w:left w:w="15" w:type="dxa"/>
              <w:bottom w:w="0" w:type="dxa"/>
              <w:right w:w="15" w:type="dxa"/>
            </w:tcMar>
            <w:vAlign w:val="center"/>
            <w:hideMark/>
          </w:tcPr>
          <w:p w14:paraId="6463C2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21E69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18.0%</w:t>
            </w:r>
          </w:p>
        </w:tc>
        <w:tc>
          <w:tcPr>
            <w:tcW w:w="360" w:type="dxa"/>
            <w:shd w:val="clear" w:color="auto" w:fill="auto"/>
            <w:tcMar>
              <w:top w:w="15" w:type="dxa"/>
              <w:left w:w="15" w:type="dxa"/>
              <w:bottom w:w="0" w:type="dxa"/>
              <w:right w:w="15" w:type="dxa"/>
            </w:tcMar>
            <w:vAlign w:val="center"/>
            <w:hideMark/>
          </w:tcPr>
          <w:p w14:paraId="43BFB3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C5C99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11.8%</w:t>
            </w:r>
          </w:p>
        </w:tc>
        <w:tc>
          <w:tcPr>
            <w:tcW w:w="360" w:type="dxa"/>
            <w:shd w:val="clear" w:color="auto" w:fill="auto"/>
            <w:tcMar>
              <w:top w:w="15" w:type="dxa"/>
              <w:left w:w="15" w:type="dxa"/>
              <w:bottom w:w="0" w:type="dxa"/>
              <w:right w:w="15" w:type="dxa"/>
            </w:tcMar>
            <w:vAlign w:val="center"/>
            <w:hideMark/>
          </w:tcPr>
          <w:p w14:paraId="778C43D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B1393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20.1%</w:t>
            </w:r>
          </w:p>
        </w:tc>
        <w:tc>
          <w:tcPr>
            <w:tcW w:w="360" w:type="dxa"/>
            <w:shd w:val="clear" w:color="auto" w:fill="auto"/>
            <w:tcMar>
              <w:top w:w="15" w:type="dxa"/>
              <w:left w:w="15" w:type="dxa"/>
              <w:bottom w:w="0" w:type="dxa"/>
              <w:right w:w="15" w:type="dxa"/>
            </w:tcMar>
            <w:vAlign w:val="center"/>
            <w:hideMark/>
          </w:tcPr>
          <w:p w14:paraId="190E943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5F586E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18.8%</w:t>
            </w:r>
          </w:p>
        </w:tc>
        <w:tc>
          <w:tcPr>
            <w:tcW w:w="434" w:type="dxa"/>
            <w:shd w:val="clear" w:color="auto" w:fill="auto"/>
            <w:tcMar>
              <w:top w:w="15" w:type="dxa"/>
              <w:left w:w="15" w:type="dxa"/>
              <w:bottom w:w="0" w:type="dxa"/>
              <w:right w:w="15" w:type="dxa"/>
            </w:tcMar>
            <w:vAlign w:val="center"/>
            <w:hideMark/>
          </w:tcPr>
          <w:p w14:paraId="5E99B5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D084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17.4%</w:t>
            </w:r>
          </w:p>
        </w:tc>
        <w:tc>
          <w:tcPr>
            <w:tcW w:w="489" w:type="dxa"/>
            <w:shd w:val="clear" w:color="auto" w:fill="auto"/>
            <w:tcMar>
              <w:top w:w="15" w:type="dxa"/>
              <w:left w:w="15" w:type="dxa"/>
              <w:bottom w:w="0" w:type="dxa"/>
              <w:right w:w="15" w:type="dxa"/>
            </w:tcMar>
            <w:vAlign w:val="center"/>
            <w:hideMark/>
          </w:tcPr>
          <w:p w14:paraId="5F671F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2782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14.6%</w:t>
            </w:r>
          </w:p>
        </w:tc>
        <w:tc>
          <w:tcPr>
            <w:tcW w:w="360" w:type="dxa"/>
            <w:shd w:val="clear" w:color="auto" w:fill="auto"/>
            <w:tcMar>
              <w:top w:w="15" w:type="dxa"/>
              <w:left w:w="15" w:type="dxa"/>
              <w:bottom w:w="0" w:type="dxa"/>
              <w:right w:w="15" w:type="dxa"/>
            </w:tcMar>
            <w:vAlign w:val="center"/>
            <w:hideMark/>
          </w:tcPr>
          <w:p w14:paraId="10C6E3B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71C70B6B" w14:textId="77777777" w:rsidTr="0058731B">
        <w:trPr>
          <w:trHeight w:val="300"/>
        </w:trPr>
        <w:tc>
          <w:tcPr>
            <w:tcW w:w="1406" w:type="dxa"/>
            <w:vMerge/>
            <w:vAlign w:val="center"/>
            <w:hideMark/>
          </w:tcPr>
          <w:p w14:paraId="6ED8D6AB"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FB0541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A9599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3.7%</w:t>
            </w:r>
          </w:p>
        </w:tc>
        <w:tc>
          <w:tcPr>
            <w:tcW w:w="679" w:type="dxa"/>
            <w:shd w:val="clear" w:color="auto" w:fill="auto"/>
            <w:tcMar>
              <w:top w:w="15" w:type="dxa"/>
              <w:left w:w="15" w:type="dxa"/>
              <w:bottom w:w="0" w:type="dxa"/>
              <w:right w:w="15" w:type="dxa"/>
            </w:tcMar>
            <w:vAlign w:val="center"/>
            <w:hideMark/>
          </w:tcPr>
          <w:p w14:paraId="5835F7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4.1%</w:t>
            </w:r>
          </w:p>
        </w:tc>
        <w:tc>
          <w:tcPr>
            <w:tcW w:w="360" w:type="dxa"/>
            <w:shd w:val="clear" w:color="auto" w:fill="auto"/>
            <w:tcMar>
              <w:top w:w="15" w:type="dxa"/>
              <w:left w:w="15" w:type="dxa"/>
              <w:bottom w:w="0" w:type="dxa"/>
              <w:right w:w="15" w:type="dxa"/>
            </w:tcMar>
            <w:vAlign w:val="center"/>
            <w:hideMark/>
          </w:tcPr>
          <w:p w14:paraId="296ED3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AFD4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w:t>
            </w:r>
          </w:p>
        </w:tc>
        <w:tc>
          <w:tcPr>
            <w:tcW w:w="360" w:type="dxa"/>
            <w:shd w:val="clear" w:color="auto" w:fill="auto"/>
            <w:tcMar>
              <w:top w:w="15" w:type="dxa"/>
              <w:left w:w="15" w:type="dxa"/>
              <w:bottom w:w="0" w:type="dxa"/>
              <w:right w:w="15" w:type="dxa"/>
            </w:tcMar>
            <w:vAlign w:val="center"/>
            <w:hideMark/>
          </w:tcPr>
          <w:p w14:paraId="4366F02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18FF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360" w:type="dxa"/>
            <w:shd w:val="clear" w:color="auto" w:fill="auto"/>
            <w:tcMar>
              <w:top w:w="15" w:type="dxa"/>
              <w:left w:w="15" w:type="dxa"/>
              <w:bottom w:w="0" w:type="dxa"/>
              <w:right w:w="15" w:type="dxa"/>
            </w:tcMar>
            <w:vAlign w:val="center"/>
            <w:hideMark/>
          </w:tcPr>
          <w:p w14:paraId="5D0B2BC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09C03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w:t>
            </w:r>
          </w:p>
        </w:tc>
        <w:tc>
          <w:tcPr>
            <w:tcW w:w="360" w:type="dxa"/>
            <w:shd w:val="clear" w:color="auto" w:fill="auto"/>
            <w:tcMar>
              <w:top w:w="15" w:type="dxa"/>
              <w:left w:w="15" w:type="dxa"/>
              <w:bottom w:w="0" w:type="dxa"/>
              <w:right w:w="15" w:type="dxa"/>
            </w:tcMar>
            <w:vAlign w:val="center"/>
            <w:hideMark/>
          </w:tcPr>
          <w:p w14:paraId="4C5189F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2714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w:t>
            </w:r>
          </w:p>
        </w:tc>
        <w:tc>
          <w:tcPr>
            <w:tcW w:w="434" w:type="dxa"/>
            <w:shd w:val="clear" w:color="auto" w:fill="auto"/>
            <w:tcMar>
              <w:top w:w="15" w:type="dxa"/>
              <w:left w:w="15" w:type="dxa"/>
              <w:bottom w:w="0" w:type="dxa"/>
              <w:right w:w="15" w:type="dxa"/>
            </w:tcMar>
            <w:vAlign w:val="center"/>
            <w:hideMark/>
          </w:tcPr>
          <w:p w14:paraId="495727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F92C6D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w:t>
            </w:r>
          </w:p>
        </w:tc>
        <w:tc>
          <w:tcPr>
            <w:tcW w:w="489" w:type="dxa"/>
            <w:shd w:val="clear" w:color="auto" w:fill="auto"/>
            <w:tcMar>
              <w:top w:w="15" w:type="dxa"/>
              <w:left w:w="15" w:type="dxa"/>
              <w:bottom w:w="0" w:type="dxa"/>
              <w:right w:w="15" w:type="dxa"/>
            </w:tcMar>
            <w:vAlign w:val="center"/>
            <w:hideMark/>
          </w:tcPr>
          <w:p w14:paraId="2CE31D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FF1258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360" w:type="dxa"/>
            <w:shd w:val="clear" w:color="auto" w:fill="auto"/>
            <w:tcMar>
              <w:top w:w="15" w:type="dxa"/>
              <w:left w:w="15" w:type="dxa"/>
              <w:bottom w:w="0" w:type="dxa"/>
              <w:right w:w="15" w:type="dxa"/>
            </w:tcMar>
            <w:vAlign w:val="center"/>
            <w:hideMark/>
          </w:tcPr>
          <w:p w14:paraId="01388EB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9308669" w14:textId="77777777" w:rsidTr="0058731B">
        <w:trPr>
          <w:trHeight w:val="300"/>
        </w:trPr>
        <w:tc>
          <w:tcPr>
            <w:tcW w:w="1406" w:type="dxa"/>
            <w:vMerge/>
            <w:vAlign w:val="center"/>
            <w:hideMark/>
          </w:tcPr>
          <w:p w14:paraId="7C0DF00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DBDE7A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396BD0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679" w:type="dxa"/>
            <w:shd w:val="clear" w:color="auto" w:fill="auto"/>
            <w:tcMar>
              <w:top w:w="15" w:type="dxa"/>
              <w:left w:w="15" w:type="dxa"/>
              <w:bottom w:w="0" w:type="dxa"/>
              <w:right w:w="15" w:type="dxa"/>
            </w:tcMar>
            <w:vAlign w:val="center"/>
            <w:hideMark/>
          </w:tcPr>
          <w:p w14:paraId="78193D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7B6926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C055C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44C347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29804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1.6%</w:t>
            </w:r>
          </w:p>
        </w:tc>
        <w:tc>
          <w:tcPr>
            <w:tcW w:w="360" w:type="dxa"/>
            <w:shd w:val="clear" w:color="auto" w:fill="auto"/>
            <w:tcMar>
              <w:top w:w="15" w:type="dxa"/>
              <w:left w:w="15" w:type="dxa"/>
              <w:bottom w:w="0" w:type="dxa"/>
              <w:right w:w="15" w:type="dxa"/>
            </w:tcMar>
            <w:vAlign w:val="center"/>
            <w:hideMark/>
          </w:tcPr>
          <w:p w14:paraId="6CE23BA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E183A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42910A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13D1A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434" w:type="dxa"/>
            <w:shd w:val="clear" w:color="auto" w:fill="auto"/>
            <w:tcMar>
              <w:top w:w="15" w:type="dxa"/>
              <w:left w:w="15" w:type="dxa"/>
              <w:bottom w:w="0" w:type="dxa"/>
              <w:right w:w="15" w:type="dxa"/>
            </w:tcMar>
            <w:vAlign w:val="center"/>
            <w:hideMark/>
          </w:tcPr>
          <w:p w14:paraId="302D99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62F18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4ED81A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37A16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360" w:type="dxa"/>
            <w:shd w:val="clear" w:color="auto" w:fill="auto"/>
            <w:tcMar>
              <w:top w:w="15" w:type="dxa"/>
              <w:left w:w="15" w:type="dxa"/>
              <w:bottom w:w="0" w:type="dxa"/>
              <w:right w:w="15" w:type="dxa"/>
            </w:tcMar>
            <w:vAlign w:val="center"/>
            <w:hideMark/>
          </w:tcPr>
          <w:p w14:paraId="0DC1A7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D836D55" w14:textId="77777777" w:rsidTr="0058731B">
        <w:trPr>
          <w:trHeight w:val="300"/>
        </w:trPr>
        <w:tc>
          <w:tcPr>
            <w:tcW w:w="1406" w:type="dxa"/>
            <w:vMerge/>
            <w:vAlign w:val="center"/>
            <w:hideMark/>
          </w:tcPr>
          <w:p w14:paraId="35A15B10"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A2F446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525F60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FF4ED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25A51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E574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6B29B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0191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0339FA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78029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AB7771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B6070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DC8620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B6548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79202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68E3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DF4A5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6D8B8DE" w14:textId="77777777" w:rsidTr="0058731B">
        <w:trPr>
          <w:trHeight w:val="300"/>
        </w:trPr>
        <w:tc>
          <w:tcPr>
            <w:tcW w:w="1406" w:type="dxa"/>
            <w:vMerge/>
            <w:vAlign w:val="center"/>
            <w:hideMark/>
          </w:tcPr>
          <w:p w14:paraId="560606C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03FFE2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720504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578DB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888F4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91C4F2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E1630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55AF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649984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0634B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C5E304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6E4B9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1655A9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4B09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CBAC9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4C4CA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CA87D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F926063" w14:textId="77777777" w:rsidTr="0058731B">
        <w:trPr>
          <w:trHeight w:val="300"/>
        </w:trPr>
        <w:tc>
          <w:tcPr>
            <w:tcW w:w="1406" w:type="dxa"/>
            <w:vMerge w:val="restart"/>
            <w:shd w:val="clear" w:color="auto" w:fill="auto"/>
            <w:tcMar>
              <w:top w:w="15" w:type="dxa"/>
              <w:left w:w="15" w:type="dxa"/>
              <w:bottom w:w="0" w:type="dxa"/>
              <w:right w:w="15" w:type="dxa"/>
            </w:tcMar>
            <w:hideMark/>
          </w:tcPr>
          <w:p w14:paraId="0338E93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Q108a I now feel more responsible for my actions - Agreement with statement (net)</w:t>
            </w:r>
          </w:p>
        </w:tc>
        <w:tc>
          <w:tcPr>
            <w:tcW w:w="1746" w:type="dxa"/>
            <w:shd w:val="clear" w:color="auto" w:fill="auto"/>
            <w:tcMar>
              <w:top w:w="15" w:type="dxa"/>
              <w:left w:w="15" w:type="dxa"/>
              <w:bottom w:w="0" w:type="dxa"/>
              <w:right w:w="15" w:type="dxa"/>
            </w:tcMar>
            <w:hideMark/>
          </w:tcPr>
          <w:p w14:paraId="395821F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51C27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81.8%</w:t>
            </w:r>
          </w:p>
        </w:tc>
        <w:tc>
          <w:tcPr>
            <w:tcW w:w="679" w:type="dxa"/>
            <w:shd w:val="clear" w:color="auto" w:fill="auto"/>
            <w:tcMar>
              <w:top w:w="15" w:type="dxa"/>
              <w:left w:w="15" w:type="dxa"/>
              <w:bottom w:w="0" w:type="dxa"/>
              <w:right w:w="15" w:type="dxa"/>
            </w:tcMar>
            <w:vAlign w:val="center"/>
            <w:hideMark/>
          </w:tcPr>
          <w:p w14:paraId="241F57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81.0%</w:t>
            </w:r>
          </w:p>
        </w:tc>
        <w:tc>
          <w:tcPr>
            <w:tcW w:w="360" w:type="dxa"/>
            <w:shd w:val="clear" w:color="auto" w:fill="auto"/>
            <w:tcMar>
              <w:top w:w="15" w:type="dxa"/>
              <w:left w:w="15" w:type="dxa"/>
              <w:bottom w:w="0" w:type="dxa"/>
              <w:right w:w="15" w:type="dxa"/>
            </w:tcMar>
            <w:vAlign w:val="center"/>
            <w:hideMark/>
          </w:tcPr>
          <w:p w14:paraId="615F65B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CEACB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82.0%</w:t>
            </w:r>
          </w:p>
        </w:tc>
        <w:tc>
          <w:tcPr>
            <w:tcW w:w="360" w:type="dxa"/>
            <w:shd w:val="clear" w:color="auto" w:fill="auto"/>
            <w:tcMar>
              <w:top w:w="15" w:type="dxa"/>
              <w:left w:w="15" w:type="dxa"/>
              <w:bottom w:w="0" w:type="dxa"/>
              <w:right w:w="15" w:type="dxa"/>
            </w:tcMar>
            <w:vAlign w:val="center"/>
            <w:hideMark/>
          </w:tcPr>
          <w:p w14:paraId="4AC4FD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38AF8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88.2%</w:t>
            </w:r>
          </w:p>
        </w:tc>
        <w:tc>
          <w:tcPr>
            <w:tcW w:w="360" w:type="dxa"/>
            <w:shd w:val="clear" w:color="auto" w:fill="auto"/>
            <w:tcMar>
              <w:top w:w="15" w:type="dxa"/>
              <w:left w:w="15" w:type="dxa"/>
              <w:bottom w:w="0" w:type="dxa"/>
              <w:right w:w="15" w:type="dxa"/>
            </w:tcMar>
            <w:vAlign w:val="center"/>
            <w:hideMark/>
          </w:tcPr>
          <w:p w14:paraId="53B39B19"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2C51F6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79.9%</w:t>
            </w:r>
          </w:p>
        </w:tc>
        <w:tc>
          <w:tcPr>
            <w:tcW w:w="360" w:type="dxa"/>
            <w:shd w:val="clear" w:color="auto" w:fill="auto"/>
            <w:tcMar>
              <w:top w:w="15" w:type="dxa"/>
              <w:left w:w="15" w:type="dxa"/>
              <w:bottom w:w="0" w:type="dxa"/>
              <w:right w:w="15" w:type="dxa"/>
            </w:tcMar>
            <w:vAlign w:val="center"/>
            <w:hideMark/>
          </w:tcPr>
          <w:p w14:paraId="5F7CF76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2C7D7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81.2%</w:t>
            </w:r>
          </w:p>
        </w:tc>
        <w:tc>
          <w:tcPr>
            <w:tcW w:w="434" w:type="dxa"/>
            <w:shd w:val="clear" w:color="auto" w:fill="auto"/>
            <w:tcMar>
              <w:top w:w="15" w:type="dxa"/>
              <w:left w:w="15" w:type="dxa"/>
              <w:bottom w:w="0" w:type="dxa"/>
              <w:right w:w="15" w:type="dxa"/>
            </w:tcMar>
            <w:vAlign w:val="center"/>
            <w:hideMark/>
          </w:tcPr>
          <w:p w14:paraId="3DD718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CFE1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82.6%</w:t>
            </w:r>
          </w:p>
        </w:tc>
        <w:tc>
          <w:tcPr>
            <w:tcW w:w="489" w:type="dxa"/>
            <w:shd w:val="clear" w:color="auto" w:fill="auto"/>
            <w:tcMar>
              <w:top w:w="15" w:type="dxa"/>
              <w:left w:w="15" w:type="dxa"/>
              <w:bottom w:w="0" w:type="dxa"/>
              <w:right w:w="15" w:type="dxa"/>
            </w:tcMar>
            <w:vAlign w:val="center"/>
            <w:hideMark/>
          </w:tcPr>
          <w:p w14:paraId="6515C8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CB89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85.4%</w:t>
            </w:r>
          </w:p>
        </w:tc>
        <w:tc>
          <w:tcPr>
            <w:tcW w:w="360" w:type="dxa"/>
            <w:shd w:val="clear" w:color="auto" w:fill="auto"/>
            <w:tcMar>
              <w:top w:w="15" w:type="dxa"/>
              <w:left w:w="15" w:type="dxa"/>
              <w:bottom w:w="0" w:type="dxa"/>
              <w:right w:w="15" w:type="dxa"/>
            </w:tcMar>
            <w:vAlign w:val="center"/>
            <w:hideMark/>
          </w:tcPr>
          <w:p w14:paraId="0E70FC7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7B864F" w14:textId="77777777" w:rsidTr="0058731B">
        <w:trPr>
          <w:trHeight w:val="300"/>
        </w:trPr>
        <w:tc>
          <w:tcPr>
            <w:tcW w:w="1406" w:type="dxa"/>
            <w:vMerge/>
            <w:vAlign w:val="center"/>
            <w:hideMark/>
          </w:tcPr>
          <w:p w14:paraId="4D8872C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6A9359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247877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18.2%</w:t>
            </w:r>
          </w:p>
        </w:tc>
        <w:tc>
          <w:tcPr>
            <w:tcW w:w="679" w:type="dxa"/>
            <w:shd w:val="clear" w:color="auto" w:fill="auto"/>
            <w:tcMar>
              <w:top w:w="15" w:type="dxa"/>
              <w:left w:w="15" w:type="dxa"/>
              <w:bottom w:w="0" w:type="dxa"/>
              <w:right w:w="15" w:type="dxa"/>
            </w:tcMar>
            <w:vAlign w:val="center"/>
            <w:hideMark/>
          </w:tcPr>
          <w:p w14:paraId="3C9DBC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19.0%</w:t>
            </w:r>
          </w:p>
        </w:tc>
        <w:tc>
          <w:tcPr>
            <w:tcW w:w="360" w:type="dxa"/>
            <w:shd w:val="clear" w:color="auto" w:fill="auto"/>
            <w:tcMar>
              <w:top w:w="15" w:type="dxa"/>
              <w:left w:w="15" w:type="dxa"/>
              <w:bottom w:w="0" w:type="dxa"/>
              <w:right w:w="15" w:type="dxa"/>
            </w:tcMar>
            <w:vAlign w:val="center"/>
            <w:hideMark/>
          </w:tcPr>
          <w:p w14:paraId="0A48041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D139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18.0%</w:t>
            </w:r>
          </w:p>
        </w:tc>
        <w:tc>
          <w:tcPr>
            <w:tcW w:w="360" w:type="dxa"/>
            <w:shd w:val="clear" w:color="auto" w:fill="auto"/>
            <w:tcMar>
              <w:top w:w="15" w:type="dxa"/>
              <w:left w:w="15" w:type="dxa"/>
              <w:bottom w:w="0" w:type="dxa"/>
              <w:right w:w="15" w:type="dxa"/>
            </w:tcMar>
            <w:vAlign w:val="center"/>
            <w:hideMark/>
          </w:tcPr>
          <w:p w14:paraId="00A7F7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6D222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11.8%</w:t>
            </w:r>
          </w:p>
        </w:tc>
        <w:tc>
          <w:tcPr>
            <w:tcW w:w="360" w:type="dxa"/>
            <w:shd w:val="clear" w:color="auto" w:fill="auto"/>
            <w:tcMar>
              <w:top w:w="15" w:type="dxa"/>
              <w:left w:w="15" w:type="dxa"/>
              <w:bottom w:w="0" w:type="dxa"/>
              <w:right w:w="15" w:type="dxa"/>
            </w:tcMar>
            <w:vAlign w:val="center"/>
            <w:hideMark/>
          </w:tcPr>
          <w:p w14:paraId="0671A13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042CB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20.1%</w:t>
            </w:r>
          </w:p>
        </w:tc>
        <w:tc>
          <w:tcPr>
            <w:tcW w:w="360" w:type="dxa"/>
            <w:shd w:val="clear" w:color="auto" w:fill="auto"/>
            <w:tcMar>
              <w:top w:w="15" w:type="dxa"/>
              <w:left w:w="15" w:type="dxa"/>
              <w:bottom w:w="0" w:type="dxa"/>
              <w:right w:w="15" w:type="dxa"/>
            </w:tcMar>
            <w:vAlign w:val="center"/>
            <w:hideMark/>
          </w:tcPr>
          <w:p w14:paraId="2D8F0F2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445A1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18.8%</w:t>
            </w:r>
          </w:p>
        </w:tc>
        <w:tc>
          <w:tcPr>
            <w:tcW w:w="434" w:type="dxa"/>
            <w:shd w:val="clear" w:color="auto" w:fill="auto"/>
            <w:tcMar>
              <w:top w:w="15" w:type="dxa"/>
              <w:left w:w="15" w:type="dxa"/>
              <w:bottom w:w="0" w:type="dxa"/>
              <w:right w:w="15" w:type="dxa"/>
            </w:tcMar>
            <w:vAlign w:val="center"/>
            <w:hideMark/>
          </w:tcPr>
          <w:p w14:paraId="5E55D8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E58F5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17.4%</w:t>
            </w:r>
          </w:p>
        </w:tc>
        <w:tc>
          <w:tcPr>
            <w:tcW w:w="489" w:type="dxa"/>
            <w:shd w:val="clear" w:color="auto" w:fill="auto"/>
            <w:tcMar>
              <w:top w:w="15" w:type="dxa"/>
              <w:left w:w="15" w:type="dxa"/>
              <w:bottom w:w="0" w:type="dxa"/>
              <w:right w:w="15" w:type="dxa"/>
            </w:tcMar>
            <w:vAlign w:val="center"/>
            <w:hideMark/>
          </w:tcPr>
          <w:p w14:paraId="55D385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EC261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14.6%</w:t>
            </w:r>
          </w:p>
        </w:tc>
        <w:tc>
          <w:tcPr>
            <w:tcW w:w="360" w:type="dxa"/>
            <w:shd w:val="clear" w:color="auto" w:fill="auto"/>
            <w:tcMar>
              <w:top w:w="15" w:type="dxa"/>
              <w:left w:w="15" w:type="dxa"/>
              <w:bottom w:w="0" w:type="dxa"/>
              <w:right w:w="15" w:type="dxa"/>
            </w:tcMar>
            <w:vAlign w:val="center"/>
            <w:hideMark/>
          </w:tcPr>
          <w:p w14:paraId="723551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6D5C1AB" w14:textId="77777777" w:rsidTr="0058731B">
        <w:trPr>
          <w:trHeight w:val="300"/>
        </w:trPr>
        <w:tc>
          <w:tcPr>
            <w:tcW w:w="1406" w:type="dxa"/>
            <w:vMerge/>
            <w:vAlign w:val="center"/>
            <w:hideMark/>
          </w:tcPr>
          <w:p w14:paraId="57DC27B1"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3EB847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6D45F8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05208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6102D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5B8915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4ADA2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44C9D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A42DBF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1FE64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75CE30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17E79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C1879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1E6D1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EF2FB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B1814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6B9F4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BC2D35A" w14:textId="77777777" w:rsidTr="0058731B">
        <w:trPr>
          <w:trHeight w:val="480"/>
        </w:trPr>
        <w:tc>
          <w:tcPr>
            <w:tcW w:w="1406" w:type="dxa"/>
            <w:vMerge/>
            <w:vAlign w:val="center"/>
            <w:hideMark/>
          </w:tcPr>
          <w:p w14:paraId="5173702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4A2300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6D196E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3B7156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1BBBE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89BC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122AA0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E233D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5EAF89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24FE2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DAB1ED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8CBD66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EED30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6EF9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485D4D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6CDFE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1D60D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7548865" w14:textId="77777777" w:rsidTr="0058731B">
        <w:trPr>
          <w:trHeight w:val="300"/>
        </w:trPr>
        <w:tc>
          <w:tcPr>
            <w:tcW w:w="1406" w:type="dxa"/>
            <w:vMerge w:val="restart"/>
            <w:shd w:val="clear" w:color="auto" w:fill="auto"/>
            <w:tcMar>
              <w:top w:w="15" w:type="dxa"/>
              <w:left w:w="15" w:type="dxa"/>
              <w:bottom w:w="0" w:type="dxa"/>
              <w:right w:w="15" w:type="dxa"/>
            </w:tcMar>
            <w:hideMark/>
          </w:tcPr>
          <w:p w14:paraId="3C33033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Q108b I feel I have a better understanding of my abilities - Agreement with statement</w:t>
            </w:r>
          </w:p>
        </w:tc>
        <w:tc>
          <w:tcPr>
            <w:tcW w:w="1746" w:type="dxa"/>
            <w:shd w:val="clear" w:color="auto" w:fill="auto"/>
            <w:tcMar>
              <w:top w:w="15" w:type="dxa"/>
              <w:left w:w="15" w:type="dxa"/>
              <w:bottom w:w="0" w:type="dxa"/>
              <w:right w:w="15" w:type="dxa"/>
            </w:tcMar>
            <w:hideMark/>
          </w:tcPr>
          <w:p w14:paraId="0C0FB89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522A32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35.1%</w:t>
            </w:r>
          </w:p>
        </w:tc>
        <w:tc>
          <w:tcPr>
            <w:tcW w:w="679" w:type="dxa"/>
            <w:shd w:val="clear" w:color="auto" w:fill="auto"/>
            <w:tcMar>
              <w:top w:w="15" w:type="dxa"/>
              <w:left w:w="15" w:type="dxa"/>
              <w:bottom w:w="0" w:type="dxa"/>
              <w:right w:w="15" w:type="dxa"/>
            </w:tcMar>
            <w:vAlign w:val="center"/>
            <w:hideMark/>
          </w:tcPr>
          <w:p w14:paraId="37D206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35.5%</w:t>
            </w:r>
          </w:p>
        </w:tc>
        <w:tc>
          <w:tcPr>
            <w:tcW w:w="360" w:type="dxa"/>
            <w:shd w:val="clear" w:color="auto" w:fill="auto"/>
            <w:tcMar>
              <w:top w:w="15" w:type="dxa"/>
              <w:left w:w="15" w:type="dxa"/>
              <w:bottom w:w="0" w:type="dxa"/>
              <w:right w:w="15" w:type="dxa"/>
            </w:tcMar>
            <w:vAlign w:val="center"/>
            <w:hideMark/>
          </w:tcPr>
          <w:p w14:paraId="0F575A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3B25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34.6%</w:t>
            </w:r>
          </w:p>
        </w:tc>
        <w:tc>
          <w:tcPr>
            <w:tcW w:w="360" w:type="dxa"/>
            <w:shd w:val="clear" w:color="auto" w:fill="auto"/>
            <w:tcMar>
              <w:top w:w="15" w:type="dxa"/>
              <w:left w:w="15" w:type="dxa"/>
              <w:bottom w:w="0" w:type="dxa"/>
              <w:right w:w="15" w:type="dxa"/>
            </w:tcMar>
            <w:vAlign w:val="center"/>
            <w:hideMark/>
          </w:tcPr>
          <w:p w14:paraId="692326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8396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39.4%</w:t>
            </w:r>
          </w:p>
        </w:tc>
        <w:tc>
          <w:tcPr>
            <w:tcW w:w="360" w:type="dxa"/>
            <w:shd w:val="clear" w:color="auto" w:fill="auto"/>
            <w:tcMar>
              <w:top w:w="15" w:type="dxa"/>
              <w:left w:w="15" w:type="dxa"/>
              <w:bottom w:w="0" w:type="dxa"/>
              <w:right w:w="15" w:type="dxa"/>
            </w:tcMar>
            <w:vAlign w:val="center"/>
            <w:hideMark/>
          </w:tcPr>
          <w:p w14:paraId="473D0838"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0B712C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33.6%</w:t>
            </w:r>
          </w:p>
        </w:tc>
        <w:tc>
          <w:tcPr>
            <w:tcW w:w="360" w:type="dxa"/>
            <w:shd w:val="clear" w:color="auto" w:fill="auto"/>
            <w:tcMar>
              <w:top w:w="15" w:type="dxa"/>
              <w:left w:w="15" w:type="dxa"/>
              <w:bottom w:w="0" w:type="dxa"/>
              <w:right w:w="15" w:type="dxa"/>
            </w:tcMar>
            <w:vAlign w:val="center"/>
            <w:hideMark/>
          </w:tcPr>
          <w:p w14:paraId="0FCCBF7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DB37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35.9%</w:t>
            </w:r>
          </w:p>
        </w:tc>
        <w:tc>
          <w:tcPr>
            <w:tcW w:w="434" w:type="dxa"/>
            <w:shd w:val="clear" w:color="auto" w:fill="auto"/>
            <w:tcMar>
              <w:top w:w="15" w:type="dxa"/>
              <w:left w:w="15" w:type="dxa"/>
              <w:bottom w:w="0" w:type="dxa"/>
              <w:right w:w="15" w:type="dxa"/>
            </w:tcMar>
            <w:vAlign w:val="center"/>
            <w:hideMark/>
          </w:tcPr>
          <w:p w14:paraId="40E3F4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1A95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32.4%</w:t>
            </w:r>
          </w:p>
        </w:tc>
        <w:tc>
          <w:tcPr>
            <w:tcW w:w="489" w:type="dxa"/>
            <w:shd w:val="clear" w:color="auto" w:fill="auto"/>
            <w:tcMar>
              <w:top w:w="15" w:type="dxa"/>
              <w:left w:w="15" w:type="dxa"/>
              <w:bottom w:w="0" w:type="dxa"/>
              <w:right w:w="15" w:type="dxa"/>
            </w:tcMar>
            <w:vAlign w:val="center"/>
            <w:hideMark/>
          </w:tcPr>
          <w:p w14:paraId="0AD98F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5E40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33.9%</w:t>
            </w:r>
          </w:p>
        </w:tc>
        <w:tc>
          <w:tcPr>
            <w:tcW w:w="360" w:type="dxa"/>
            <w:shd w:val="clear" w:color="auto" w:fill="auto"/>
            <w:tcMar>
              <w:top w:w="15" w:type="dxa"/>
              <w:left w:w="15" w:type="dxa"/>
              <w:bottom w:w="0" w:type="dxa"/>
              <w:right w:w="15" w:type="dxa"/>
            </w:tcMar>
            <w:vAlign w:val="center"/>
            <w:hideMark/>
          </w:tcPr>
          <w:p w14:paraId="55D4949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C7CFF3C" w14:textId="77777777" w:rsidTr="0058731B">
        <w:trPr>
          <w:trHeight w:val="300"/>
        </w:trPr>
        <w:tc>
          <w:tcPr>
            <w:tcW w:w="1406" w:type="dxa"/>
            <w:vMerge/>
            <w:vAlign w:val="center"/>
            <w:hideMark/>
          </w:tcPr>
          <w:p w14:paraId="61015EF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CA5D0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504247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47.6%</w:t>
            </w:r>
          </w:p>
        </w:tc>
        <w:tc>
          <w:tcPr>
            <w:tcW w:w="679" w:type="dxa"/>
            <w:shd w:val="clear" w:color="auto" w:fill="auto"/>
            <w:tcMar>
              <w:top w:w="15" w:type="dxa"/>
              <w:left w:w="15" w:type="dxa"/>
              <w:bottom w:w="0" w:type="dxa"/>
              <w:right w:w="15" w:type="dxa"/>
            </w:tcMar>
            <w:vAlign w:val="center"/>
            <w:hideMark/>
          </w:tcPr>
          <w:p w14:paraId="19C743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46.9%</w:t>
            </w:r>
          </w:p>
        </w:tc>
        <w:tc>
          <w:tcPr>
            <w:tcW w:w="360" w:type="dxa"/>
            <w:shd w:val="clear" w:color="auto" w:fill="auto"/>
            <w:tcMar>
              <w:top w:w="15" w:type="dxa"/>
              <w:left w:w="15" w:type="dxa"/>
              <w:bottom w:w="0" w:type="dxa"/>
              <w:right w:w="15" w:type="dxa"/>
            </w:tcMar>
            <w:vAlign w:val="center"/>
            <w:hideMark/>
          </w:tcPr>
          <w:p w14:paraId="0C6BD8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05A8FD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48.3%</w:t>
            </w:r>
          </w:p>
        </w:tc>
        <w:tc>
          <w:tcPr>
            <w:tcW w:w="360" w:type="dxa"/>
            <w:shd w:val="clear" w:color="auto" w:fill="auto"/>
            <w:tcMar>
              <w:top w:w="15" w:type="dxa"/>
              <w:left w:w="15" w:type="dxa"/>
              <w:bottom w:w="0" w:type="dxa"/>
              <w:right w:w="15" w:type="dxa"/>
            </w:tcMar>
            <w:vAlign w:val="center"/>
            <w:hideMark/>
          </w:tcPr>
          <w:p w14:paraId="4D4CCE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8B68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47.0%</w:t>
            </w:r>
          </w:p>
        </w:tc>
        <w:tc>
          <w:tcPr>
            <w:tcW w:w="360" w:type="dxa"/>
            <w:shd w:val="clear" w:color="auto" w:fill="auto"/>
            <w:tcMar>
              <w:top w:w="15" w:type="dxa"/>
              <w:left w:w="15" w:type="dxa"/>
              <w:bottom w:w="0" w:type="dxa"/>
              <w:right w:w="15" w:type="dxa"/>
            </w:tcMar>
            <w:vAlign w:val="center"/>
            <w:hideMark/>
          </w:tcPr>
          <w:p w14:paraId="7D2B50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1CC0F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47.9%</w:t>
            </w:r>
          </w:p>
        </w:tc>
        <w:tc>
          <w:tcPr>
            <w:tcW w:w="360" w:type="dxa"/>
            <w:shd w:val="clear" w:color="auto" w:fill="auto"/>
            <w:tcMar>
              <w:top w:w="15" w:type="dxa"/>
              <w:left w:w="15" w:type="dxa"/>
              <w:bottom w:w="0" w:type="dxa"/>
              <w:right w:w="15" w:type="dxa"/>
            </w:tcMar>
            <w:vAlign w:val="center"/>
            <w:hideMark/>
          </w:tcPr>
          <w:p w14:paraId="0C8AE42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75FF1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46.7%</w:t>
            </w:r>
          </w:p>
        </w:tc>
        <w:tc>
          <w:tcPr>
            <w:tcW w:w="434" w:type="dxa"/>
            <w:shd w:val="clear" w:color="auto" w:fill="auto"/>
            <w:tcMar>
              <w:top w:w="15" w:type="dxa"/>
              <w:left w:w="15" w:type="dxa"/>
              <w:bottom w:w="0" w:type="dxa"/>
              <w:right w:w="15" w:type="dxa"/>
            </w:tcMar>
            <w:vAlign w:val="center"/>
            <w:hideMark/>
          </w:tcPr>
          <w:p w14:paraId="46C1C9C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367EB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54.4%</w:t>
            </w:r>
          </w:p>
        </w:tc>
        <w:tc>
          <w:tcPr>
            <w:tcW w:w="489" w:type="dxa"/>
            <w:shd w:val="clear" w:color="auto" w:fill="auto"/>
            <w:tcMar>
              <w:top w:w="15" w:type="dxa"/>
              <w:left w:w="15" w:type="dxa"/>
              <w:bottom w:w="0" w:type="dxa"/>
              <w:right w:w="15" w:type="dxa"/>
            </w:tcMar>
            <w:vAlign w:val="center"/>
            <w:hideMark/>
          </w:tcPr>
          <w:p w14:paraId="14CF17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7D2FF5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48.7%</w:t>
            </w:r>
          </w:p>
        </w:tc>
        <w:tc>
          <w:tcPr>
            <w:tcW w:w="360" w:type="dxa"/>
            <w:shd w:val="clear" w:color="auto" w:fill="auto"/>
            <w:tcMar>
              <w:top w:w="15" w:type="dxa"/>
              <w:left w:w="15" w:type="dxa"/>
              <w:bottom w:w="0" w:type="dxa"/>
              <w:right w:w="15" w:type="dxa"/>
            </w:tcMar>
            <w:vAlign w:val="center"/>
            <w:hideMark/>
          </w:tcPr>
          <w:p w14:paraId="249B14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4CC6003" w14:textId="77777777" w:rsidTr="0058731B">
        <w:trPr>
          <w:trHeight w:val="300"/>
        </w:trPr>
        <w:tc>
          <w:tcPr>
            <w:tcW w:w="1406" w:type="dxa"/>
            <w:vMerge/>
            <w:vAlign w:val="center"/>
            <w:hideMark/>
          </w:tcPr>
          <w:p w14:paraId="1258988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BE07D6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E38F7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13.3%</w:t>
            </w:r>
          </w:p>
        </w:tc>
        <w:tc>
          <w:tcPr>
            <w:tcW w:w="679" w:type="dxa"/>
            <w:shd w:val="clear" w:color="auto" w:fill="auto"/>
            <w:tcMar>
              <w:top w:w="15" w:type="dxa"/>
              <w:left w:w="15" w:type="dxa"/>
              <w:bottom w:w="0" w:type="dxa"/>
              <w:right w:w="15" w:type="dxa"/>
            </w:tcMar>
            <w:vAlign w:val="center"/>
            <w:hideMark/>
          </w:tcPr>
          <w:p w14:paraId="0A8DCD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14.1%</w:t>
            </w:r>
          </w:p>
        </w:tc>
        <w:tc>
          <w:tcPr>
            <w:tcW w:w="360" w:type="dxa"/>
            <w:shd w:val="clear" w:color="auto" w:fill="auto"/>
            <w:tcMar>
              <w:top w:w="15" w:type="dxa"/>
              <w:left w:w="15" w:type="dxa"/>
              <w:bottom w:w="0" w:type="dxa"/>
              <w:right w:w="15" w:type="dxa"/>
            </w:tcMar>
            <w:vAlign w:val="center"/>
            <w:hideMark/>
          </w:tcPr>
          <w:p w14:paraId="7D160F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24FFC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12.9%</w:t>
            </w:r>
          </w:p>
        </w:tc>
        <w:tc>
          <w:tcPr>
            <w:tcW w:w="360" w:type="dxa"/>
            <w:shd w:val="clear" w:color="auto" w:fill="auto"/>
            <w:tcMar>
              <w:top w:w="15" w:type="dxa"/>
              <w:left w:w="15" w:type="dxa"/>
              <w:bottom w:w="0" w:type="dxa"/>
              <w:right w:w="15" w:type="dxa"/>
            </w:tcMar>
            <w:vAlign w:val="center"/>
            <w:hideMark/>
          </w:tcPr>
          <w:p w14:paraId="618716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671D0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9.9%</w:t>
            </w:r>
          </w:p>
        </w:tc>
        <w:tc>
          <w:tcPr>
            <w:tcW w:w="360" w:type="dxa"/>
            <w:shd w:val="clear" w:color="auto" w:fill="auto"/>
            <w:tcMar>
              <w:top w:w="15" w:type="dxa"/>
              <w:left w:w="15" w:type="dxa"/>
              <w:bottom w:w="0" w:type="dxa"/>
              <w:right w:w="15" w:type="dxa"/>
            </w:tcMar>
            <w:vAlign w:val="center"/>
            <w:hideMark/>
          </w:tcPr>
          <w:p w14:paraId="0CD0DFD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4274C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14.6%</w:t>
            </w:r>
          </w:p>
        </w:tc>
        <w:tc>
          <w:tcPr>
            <w:tcW w:w="360" w:type="dxa"/>
            <w:shd w:val="clear" w:color="auto" w:fill="auto"/>
            <w:tcMar>
              <w:top w:w="15" w:type="dxa"/>
              <w:left w:w="15" w:type="dxa"/>
              <w:bottom w:w="0" w:type="dxa"/>
              <w:right w:w="15" w:type="dxa"/>
            </w:tcMar>
            <w:vAlign w:val="center"/>
            <w:hideMark/>
          </w:tcPr>
          <w:p w14:paraId="329DD4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BE6B4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13.2%</w:t>
            </w:r>
          </w:p>
        </w:tc>
        <w:tc>
          <w:tcPr>
            <w:tcW w:w="434" w:type="dxa"/>
            <w:shd w:val="clear" w:color="auto" w:fill="auto"/>
            <w:tcMar>
              <w:top w:w="15" w:type="dxa"/>
              <w:left w:w="15" w:type="dxa"/>
              <w:bottom w:w="0" w:type="dxa"/>
              <w:right w:w="15" w:type="dxa"/>
            </w:tcMar>
            <w:vAlign w:val="center"/>
            <w:hideMark/>
          </w:tcPr>
          <w:p w14:paraId="0C94C4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4B4A1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12.1%</w:t>
            </w:r>
          </w:p>
        </w:tc>
        <w:tc>
          <w:tcPr>
            <w:tcW w:w="489" w:type="dxa"/>
            <w:shd w:val="clear" w:color="auto" w:fill="auto"/>
            <w:tcMar>
              <w:top w:w="15" w:type="dxa"/>
              <w:left w:w="15" w:type="dxa"/>
              <w:bottom w:w="0" w:type="dxa"/>
              <w:right w:w="15" w:type="dxa"/>
            </w:tcMar>
            <w:vAlign w:val="center"/>
            <w:hideMark/>
          </w:tcPr>
          <w:p w14:paraId="5D6540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71BF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14.5%</w:t>
            </w:r>
          </w:p>
        </w:tc>
        <w:tc>
          <w:tcPr>
            <w:tcW w:w="360" w:type="dxa"/>
            <w:shd w:val="clear" w:color="auto" w:fill="auto"/>
            <w:tcMar>
              <w:top w:w="15" w:type="dxa"/>
              <w:left w:w="15" w:type="dxa"/>
              <w:bottom w:w="0" w:type="dxa"/>
              <w:right w:w="15" w:type="dxa"/>
            </w:tcMar>
            <w:vAlign w:val="center"/>
            <w:hideMark/>
          </w:tcPr>
          <w:p w14:paraId="76D2EC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7C7D610" w14:textId="77777777" w:rsidTr="0058731B">
        <w:trPr>
          <w:trHeight w:val="300"/>
        </w:trPr>
        <w:tc>
          <w:tcPr>
            <w:tcW w:w="1406" w:type="dxa"/>
            <w:vMerge/>
            <w:vAlign w:val="center"/>
            <w:hideMark/>
          </w:tcPr>
          <w:p w14:paraId="7F8C1B3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CFE16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7AB7EBB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679" w:type="dxa"/>
            <w:shd w:val="clear" w:color="auto" w:fill="auto"/>
            <w:tcMar>
              <w:top w:w="15" w:type="dxa"/>
              <w:left w:w="15" w:type="dxa"/>
              <w:bottom w:w="0" w:type="dxa"/>
              <w:right w:w="15" w:type="dxa"/>
            </w:tcMar>
            <w:vAlign w:val="center"/>
            <w:hideMark/>
          </w:tcPr>
          <w:p w14:paraId="7CD9DC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4CDF07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3D07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w:t>
            </w:r>
          </w:p>
        </w:tc>
        <w:tc>
          <w:tcPr>
            <w:tcW w:w="360" w:type="dxa"/>
            <w:shd w:val="clear" w:color="auto" w:fill="auto"/>
            <w:tcMar>
              <w:top w:w="15" w:type="dxa"/>
              <w:left w:w="15" w:type="dxa"/>
              <w:bottom w:w="0" w:type="dxa"/>
              <w:right w:w="15" w:type="dxa"/>
            </w:tcMar>
            <w:vAlign w:val="center"/>
            <w:hideMark/>
          </w:tcPr>
          <w:p w14:paraId="775B096C" w14:textId="77777777" w:rsidR="0058731B" w:rsidRPr="00830994" w:rsidRDefault="0058731B" w:rsidP="00C26046">
            <w:pPr>
              <w:spacing w:after="0" w:line="288"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M</w:t>
            </w:r>
          </w:p>
        </w:tc>
        <w:tc>
          <w:tcPr>
            <w:tcW w:w="679" w:type="dxa"/>
            <w:shd w:val="clear" w:color="auto" w:fill="auto"/>
            <w:tcMar>
              <w:top w:w="15" w:type="dxa"/>
              <w:left w:w="15" w:type="dxa"/>
              <w:bottom w:w="0" w:type="dxa"/>
              <w:right w:w="15" w:type="dxa"/>
            </w:tcMar>
            <w:vAlign w:val="center"/>
            <w:hideMark/>
          </w:tcPr>
          <w:p w14:paraId="7A85752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2.5%</w:t>
            </w:r>
          </w:p>
        </w:tc>
        <w:tc>
          <w:tcPr>
            <w:tcW w:w="360" w:type="dxa"/>
            <w:shd w:val="clear" w:color="auto" w:fill="auto"/>
            <w:tcMar>
              <w:top w:w="15" w:type="dxa"/>
              <w:left w:w="15" w:type="dxa"/>
              <w:bottom w:w="0" w:type="dxa"/>
              <w:right w:w="15" w:type="dxa"/>
            </w:tcMar>
            <w:vAlign w:val="center"/>
            <w:hideMark/>
          </w:tcPr>
          <w:p w14:paraId="6CED7D2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DE6AB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w:t>
            </w:r>
          </w:p>
        </w:tc>
        <w:tc>
          <w:tcPr>
            <w:tcW w:w="360" w:type="dxa"/>
            <w:shd w:val="clear" w:color="auto" w:fill="auto"/>
            <w:tcMar>
              <w:top w:w="15" w:type="dxa"/>
              <w:left w:w="15" w:type="dxa"/>
              <w:bottom w:w="0" w:type="dxa"/>
              <w:right w:w="15" w:type="dxa"/>
            </w:tcMar>
            <w:vAlign w:val="center"/>
            <w:hideMark/>
          </w:tcPr>
          <w:p w14:paraId="45546DA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2FF71D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w:t>
            </w:r>
          </w:p>
        </w:tc>
        <w:tc>
          <w:tcPr>
            <w:tcW w:w="434" w:type="dxa"/>
            <w:shd w:val="clear" w:color="auto" w:fill="auto"/>
            <w:tcMar>
              <w:top w:w="15" w:type="dxa"/>
              <w:left w:w="15" w:type="dxa"/>
              <w:bottom w:w="0" w:type="dxa"/>
              <w:right w:w="15" w:type="dxa"/>
            </w:tcMar>
            <w:vAlign w:val="center"/>
            <w:hideMark/>
          </w:tcPr>
          <w:p w14:paraId="2CC00F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0FBD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489" w:type="dxa"/>
            <w:shd w:val="clear" w:color="auto" w:fill="auto"/>
            <w:tcMar>
              <w:top w:w="15" w:type="dxa"/>
              <w:left w:w="15" w:type="dxa"/>
              <w:bottom w:w="0" w:type="dxa"/>
              <w:right w:w="15" w:type="dxa"/>
            </w:tcMar>
            <w:vAlign w:val="center"/>
            <w:hideMark/>
          </w:tcPr>
          <w:p w14:paraId="79D636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F4003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10B841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8AB87C7" w14:textId="77777777" w:rsidTr="0058731B">
        <w:trPr>
          <w:trHeight w:val="300"/>
        </w:trPr>
        <w:tc>
          <w:tcPr>
            <w:tcW w:w="1406" w:type="dxa"/>
            <w:vMerge/>
            <w:vAlign w:val="center"/>
            <w:hideMark/>
          </w:tcPr>
          <w:p w14:paraId="186BC6C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9B6A00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6E2538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679" w:type="dxa"/>
            <w:shd w:val="clear" w:color="auto" w:fill="auto"/>
            <w:tcMar>
              <w:top w:w="15" w:type="dxa"/>
              <w:left w:w="15" w:type="dxa"/>
              <w:bottom w:w="0" w:type="dxa"/>
              <w:right w:w="15" w:type="dxa"/>
            </w:tcMar>
            <w:vAlign w:val="center"/>
            <w:hideMark/>
          </w:tcPr>
          <w:p w14:paraId="24E353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4007A2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0066D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2A76C6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AD38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1.1%</w:t>
            </w:r>
          </w:p>
        </w:tc>
        <w:tc>
          <w:tcPr>
            <w:tcW w:w="360" w:type="dxa"/>
            <w:shd w:val="clear" w:color="auto" w:fill="auto"/>
            <w:tcMar>
              <w:top w:w="15" w:type="dxa"/>
              <w:left w:w="15" w:type="dxa"/>
              <w:bottom w:w="0" w:type="dxa"/>
              <w:right w:w="15" w:type="dxa"/>
            </w:tcMar>
            <w:vAlign w:val="center"/>
            <w:hideMark/>
          </w:tcPr>
          <w:p w14:paraId="756F468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8F0967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50C9E1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BE825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434" w:type="dxa"/>
            <w:shd w:val="clear" w:color="auto" w:fill="auto"/>
            <w:tcMar>
              <w:top w:w="15" w:type="dxa"/>
              <w:left w:w="15" w:type="dxa"/>
              <w:bottom w:w="0" w:type="dxa"/>
              <w:right w:w="15" w:type="dxa"/>
            </w:tcMar>
            <w:vAlign w:val="center"/>
            <w:hideMark/>
          </w:tcPr>
          <w:p w14:paraId="43EAEA4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2AD6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46466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B4B2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713FD3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04A7A60" w14:textId="77777777" w:rsidTr="0058731B">
        <w:trPr>
          <w:trHeight w:val="300"/>
        </w:trPr>
        <w:tc>
          <w:tcPr>
            <w:tcW w:w="1406" w:type="dxa"/>
            <w:vMerge/>
            <w:vAlign w:val="center"/>
            <w:hideMark/>
          </w:tcPr>
          <w:p w14:paraId="2784B01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864312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26BF8E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DD7EC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F8D6A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45E6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79FFC0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F95327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9BF1FA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42F45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48F0F2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F45009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5348E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C420E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D3642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592760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EC5AB5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C8AD691" w14:textId="77777777" w:rsidTr="0058731B">
        <w:trPr>
          <w:trHeight w:val="300"/>
        </w:trPr>
        <w:tc>
          <w:tcPr>
            <w:tcW w:w="1406" w:type="dxa"/>
            <w:vMerge/>
            <w:vAlign w:val="center"/>
            <w:hideMark/>
          </w:tcPr>
          <w:p w14:paraId="24458BF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1B1678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482A679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DD565A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EAA52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29CC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9A5E26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BEB5D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F65B6F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C2A1E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6DEAB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76C981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C12689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434D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5FAA5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BE11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5A315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D1DB992" w14:textId="77777777" w:rsidTr="0058731B">
        <w:trPr>
          <w:trHeight w:val="300"/>
        </w:trPr>
        <w:tc>
          <w:tcPr>
            <w:tcW w:w="1406" w:type="dxa"/>
            <w:vMerge w:val="restart"/>
            <w:shd w:val="clear" w:color="auto" w:fill="auto"/>
            <w:tcMar>
              <w:top w:w="15" w:type="dxa"/>
              <w:left w:w="15" w:type="dxa"/>
              <w:bottom w:w="0" w:type="dxa"/>
              <w:right w:w="15" w:type="dxa"/>
            </w:tcMar>
            <w:hideMark/>
          </w:tcPr>
          <w:p w14:paraId="1556484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Q108b I feel I have a better understanding of my abilities - Agreement with statement (net)</w:t>
            </w:r>
          </w:p>
        </w:tc>
        <w:tc>
          <w:tcPr>
            <w:tcW w:w="1746" w:type="dxa"/>
            <w:shd w:val="clear" w:color="auto" w:fill="auto"/>
            <w:tcMar>
              <w:top w:w="15" w:type="dxa"/>
              <w:left w:w="15" w:type="dxa"/>
              <w:bottom w:w="0" w:type="dxa"/>
              <w:right w:w="15" w:type="dxa"/>
            </w:tcMar>
            <w:hideMark/>
          </w:tcPr>
          <w:p w14:paraId="2A1E955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72541F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86.7%</w:t>
            </w:r>
          </w:p>
        </w:tc>
        <w:tc>
          <w:tcPr>
            <w:tcW w:w="679" w:type="dxa"/>
            <w:shd w:val="clear" w:color="auto" w:fill="auto"/>
            <w:tcMar>
              <w:top w:w="15" w:type="dxa"/>
              <w:left w:w="15" w:type="dxa"/>
              <w:bottom w:w="0" w:type="dxa"/>
              <w:right w:w="15" w:type="dxa"/>
            </w:tcMar>
            <w:vAlign w:val="center"/>
            <w:hideMark/>
          </w:tcPr>
          <w:p w14:paraId="20490C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85.9%</w:t>
            </w:r>
          </w:p>
        </w:tc>
        <w:tc>
          <w:tcPr>
            <w:tcW w:w="360" w:type="dxa"/>
            <w:shd w:val="clear" w:color="auto" w:fill="auto"/>
            <w:tcMar>
              <w:top w:w="15" w:type="dxa"/>
              <w:left w:w="15" w:type="dxa"/>
              <w:bottom w:w="0" w:type="dxa"/>
              <w:right w:w="15" w:type="dxa"/>
            </w:tcMar>
            <w:vAlign w:val="center"/>
            <w:hideMark/>
          </w:tcPr>
          <w:p w14:paraId="2D6D86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E05AE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87.1%</w:t>
            </w:r>
          </w:p>
        </w:tc>
        <w:tc>
          <w:tcPr>
            <w:tcW w:w="360" w:type="dxa"/>
            <w:shd w:val="clear" w:color="auto" w:fill="auto"/>
            <w:tcMar>
              <w:top w:w="15" w:type="dxa"/>
              <w:left w:w="15" w:type="dxa"/>
              <w:bottom w:w="0" w:type="dxa"/>
              <w:right w:w="15" w:type="dxa"/>
            </w:tcMar>
            <w:vAlign w:val="center"/>
            <w:hideMark/>
          </w:tcPr>
          <w:p w14:paraId="030BEB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6473F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90.1%</w:t>
            </w:r>
          </w:p>
        </w:tc>
        <w:tc>
          <w:tcPr>
            <w:tcW w:w="360" w:type="dxa"/>
            <w:shd w:val="clear" w:color="auto" w:fill="auto"/>
            <w:tcMar>
              <w:top w:w="15" w:type="dxa"/>
              <w:left w:w="15" w:type="dxa"/>
              <w:bottom w:w="0" w:type="dxa"/>
              <w:right w:w="15" w:type="dxa"/>
            </w:tcMar>
            <w:vAlign w:val="center"/>
            <w:hideMark/>
          </w:tcPr>
          <w:p w14:paraId="57C1E682"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44B4EBE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85.4%</w:t>
            </w:r>
          </w:p>
        </w:tc>
        <w:tc>
          <w:tcPr>
            <w:tcW w:w="360" w:type="dxa"/>
            <w:shd w:val="clear" w:color="auto" w:fill="auto"/>
            <w:tcMar>
              <w:top w:w="15" w:type="dxa"/>
              <w:left w:w="15" w:type="dxa"/>
              <w:bottom w:w="0" w:type="dxa"/>
              <w:right w:w="15" w:type="dxa"/>
            </w:tcMar>
            <w:vAlign w:val="center"/>
            <w:hideMark/>
          </w:tcPr>
          <w:p w14:paraId="6BCB059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6A2315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86.8%</w:t>
            </w:r>
          </w:p>
        </w:tc>
        <w:tc>
          <w:tcPr>
            <w:tcW w:w="434" w:type="dxa"/>
            <w:shd w:val="clear" w:color="auto" w:fill="auto"/>
            <w:tcMar>
              <w:top w:w="15" w:type="dxa"/>
              <w:left w:w="15" w:type="dxa"/>
              <w:bottom w:w="0" w:type="dxa"/>
              <w:right w:w="15" w:type="dxa"/>
            </w:tcMar>
            <w:vAlign w:val="center"/>
            <w:hideMark/>
          </w:tcPr>
          <w:p w14:paraId="774AEAE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23AB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87.9%</w:t>
            </w:r>
          </w:p>
        </w:tc>
        <w:tc>
          <w:tcPr>
            <w:tcW w:w="489" w:type="dxa"/>
            <w:shd w:val="clear" w:color="auto" w:fill="auto"/>
            <w:tcMar>
              <w:top w:w="15" w:type="dxa"/>
              <w:left w:w="15" w:type="dxa"/>
              <w:bottom w:w="0" w:type="dxa"/>
              <w:right w:w="15" w:type="dxa"/>
            </w:tcMar>
            <w:vAlign w:val="center"/>
            <w:hideMark/>
          </w:tcPr>
          <w:p w14:paraId="4389E8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B2A71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85.5%</w:t>
            </w:r>
          </w:p>
        </w:tc>
        <w:tc>
          <w:tcPr>
            <w:tcW w:w="360" w:type="dxa"/>
            <w:shd w:val="clear" w:color="auto" w:fill="auto"/>
            <w:tcMar>
              <w:top w:w="15" w:type="dxa"/>
              <w:left w:w="15" w:type="dxa"/>
              <w:bottom w:w="0" w:type="dxa"/>
              <w:right w:w="15" w:type="dxa"/>
            </w:tcMar>
            <w:vAlign w:val="center"/>
            <w:hideMark/>
          </w:tcPr>
          <w:p w14:paraId="0CC06C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6D943B54" w14:textId="77777777" w:rsidTr="0058731B">
        <w:trPr>
          <w:trHeight w:val="300"/>
        </w:trPr>
        <w:tc>
          <w:tcPr>
            <w:tcW w:w="1406" w:type="dxa"/>
            <w:vMerge/>
            <w:vAlign w:val="center"/>
            <w:hideMark/>
          </w:tcPr>
          <w:p w14:paraId="0864FAF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4FCC94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10C2395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13.3%</w:t>
            </w:r>
          </w:p>
        </w:tc>
        <w:tc>
          <w:tcPr>
            <w:tcW w:w="679" w:type="dxa"/>
            <w:shd w:val="clear" w:color="auto" w:fill="auto"/>
            <w:tcMar>
              <w:top w:w="15" w:type="dxa"/>
              <w:left w:w="15" w:type="dxa"/>
              <w:bottom w:w="0" w:type="dxa"/>
              <w:right w:w="15" w:type="dxa"/>
            </w:tcMar>
            <w:vAlign w:val="center"/>
            <w:hideMark/>
          </w:tcPr>
          <w:p w14:paraId="061F11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14.1%</w:t>
            </w:r>
          </w:p>
        </w:tc>
        <w:tc>
          <w:tcPr>
            <w:tcW w:w="360" w:type="dxa"/>
            <w:shd w:val="clear" w:color="auto" w:fill="auto"/>
            <w:tcMar>
              <w:top w:w="15" w:type="dxa"/>
              <w:left w:w="15" w:type="dxa"/>
              <w:bottom w:w="0" w:type="dxa"/>
              <w:right w:w="15" w:type="dxa"/>
            </w:tcMar>
            <w:vAlign w:val="center"/>
            <w:hideMark/>
          </w:tcPr>
          <w:p w14:paraId="70DC2EF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A03F2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12.9%</w:t>
            </w:r>
          </w:p>
        </w:tc>
        <w:tc>
          <w:tcPr>
            <w:tcW w:w="360" w:type="dxa"/>
            <w:shd w:val="clear" w:color="auto" w:fill="auto"/>
            <w:tcMar>
              <w:top w:w="15" w:type="dxa"/>
              <w:left w:w="15" w:type="dxa"/>
              <w:bottom w:w="0" w:type="dxa"/>
              <w:right w:w="15" w:type="dxa"/>
            </w:tcMar>
            <w:vAlign w:val="center"/>
            <w:hideMark/>
          </w:tcPr>
          <w:p w14:paraId="14795C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ED402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9.9%</w:t>
            </w:r>
          </w:p>
        </w:tc>
        <w:tc>
          <w:tcPr>
            <w:tcW w:w="360" w:type="dxa"/>
            <w:shd w:val="clear" w:color="auto" w:fill="auto"/>
            <w:tcMar>
              <w:top w:w="15" w:type="dxa"/>
              <w:left w:w="15" w:type="dxa"/>
              <w:bottom w:w="0" w:type="dxa"/>
              <w:right w:w="15" w:type="dxa"/>
            </w:tcMar>
            <w:vAlign w:val="center"/>
            <w:hideMark/>
          </w:tcPr>
          <w:p w14:paraId="766626C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7EAE4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14.6%</w:t>
            </w:r>
          </w:p>
        </w:tc>
        <w:tc>
          <w:tcPr>
            <w:tcW w:w="360" w:type="dxa"/>
            <w:shd w:val="clear" w:color="auto" w:fill="auto"/>
            <w:tcMar>
              <w:top w:w="15" w:type="dxa"/>
              <w:left w:w="15" w:type="dxa"/>
              <w:bottom w:w="0" w:type="dxa"/>
              <w:right w:w="15" w:type="dxa"/>
            </w:tcMar>
            <w:vAlign w:val="center"/>
            <w:hideMark/>
          </w:tcPr>
          <w:p w14:paraId="194564C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1637AA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13.2%</w:t>
            </w:r>
          </w:p>
        </w:tc>
        <w:tc>
          <w:tcPr>
            <w:tcW w:w="434" w:type="dxa"/>
            <w:shd w:val="clear" w:color="auto" w:fill="auto"/>
            <w:tcMar>
              <w:top w:w="15" w:type="dxa"/>
              <w:left w:w="15" w:type="dxa"/>
              <w:bottom w:w="0" w:type="dxa"/>
              <w:right w:w="15" w:type="dxa"/>
            </w:tcMar>
            <w:vAlign w:val="center"/>
            <w:hideMark/>
          </w:tcPr>
          <w:p w14:paraId="709A1D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36DCC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12.1%</w:t>
            </w:r>
          </w:p>
        </w:tc>
        <w:tc>
          <w:tcPr>
            <w:tcW w:w="489" w:type="dxa"/>
            <w:shd w:val="clear" w:color="auto" w:fill="auto"/>
            <w:tcMar>
              <w:top w:w="15" w:type="dxa"/>
              <w:left w:w="15" w:type="dxa"/>
              <w:bottom w:w="0" w:type="dxa"/>
              <w:right w:w="15" w:type="dxa"/>
            </w:tcMar>
            <w:vAlign w:val="center"/>
            <w:hideMark/>
          </w:tcPr>
          <w:p w14:paraId="064454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67A30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14.5%</w:t>
            </w:r>
          </w:p>
        </w:tc>
        <w:tc>
          <w:tcPr>
            <w:tcW w:w="360" w:type="dxa"/>
            <w:shd w:val="clear" w:color="auto" w:fill="auto"/>
            <w:tcMar>
              <w:top w:w="15" w:type="dxa"/>
              <w:left w:w="15" w:type="dxa"/>
              <w:bottom w:w="0" w:type="dxa"/>
              <w:right w:w="15" w:type="dxa"/>
            </w:tcMar>
            <w:vAlign w:val="center"/>
            <w:hideMark/>
          </w:tcPr>
          <w:p w14:paraId="18A0D8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4C72D4" w14:textId="77777777" w:rsidTr="0058731B">
        <w:trPr>
          <w:trHeight w:val="300"/>
        </w:trPr>
        <w:tc>
          <w:tcPr>
            <w:tcW w:w="1406" w:type="dxa"/>
            <w:vMerge/>
            <w:vAlign w:val="center"/>
            <w:hideMark/>
          </w:tcPr>
          <w:p w14:paraId="6AB4F4E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B25528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21DD1A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3A5654A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CFADF7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5BACA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AFC378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8EADEE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575375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CD95A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97E366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9FA010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70674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DA324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6AC15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C710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9D16CE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EB2525F" w14:textId="77777777" w:rsidTr="0058731B">
        <w:trPr>
          <w:trHeight w:val="480"/>
        </w:trPr>
        <w:tc>
          <w:tcPr>
            <w:tcW w:w="1406" w:type="dxa"/>
            <w:vMerge/>
            <w:vAlign w:val="center"/>
            <w:hideMark/>
          </w:tcPr>
          <w:p w14:paraId="49DDE15E"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01BAF6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21244A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0848DD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E5F477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8456E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AA58A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C57D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27C520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664809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8A6A9E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CFE1F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E1CE1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F0AB2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FE284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108E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642E0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02444BC" w14:textId="77777777" w:rsidTr="0058731B">
        <w:trPr>
          <w:trHeight w:val="300"/>
        </w:trPr>
        <w:tc>
          <w:tcPr>
            <w:tcW w:w="1406" w:type="dxa"/>
            <w:vMerge w:val="restart"/>
            <w:shd w:val="clear" w:color="auto" w:fill="auto"/>
            <w:tcMar>
              <w:top w:w="15" w:type="dxa"/>
              <w:left w:w="15" w:type="dxa"/>
              <w:bottom w:w="0" w:type="dxa"/>
              <w:right w:w="15" w:type="dxa"/>
            </w:tcMar>
            <w:hideMark/>
          </w:tcPr>
          <w:p w14:paraId="2A0ED43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Q108c I am better able to think through what I have learned by myself - Agreement with statement</w:t>
            </w:r>
          </w:p>
        </w:tc>
        <w:tc>
          <w:tcPr>
            <w:tcW w:w="1746" w:type="dxa"/>
            <w:shd w:val="clear" w:color="auto" w:fill="auto"/>
            <w:tcMar>
              <w:top w:w="15" w:type="dxa"/>
              <w:left w:w="15" w:type="dxa"/>
              <w:bottom w:w="0" w:type="dxa"/>
              <w:right w:w="15" w:type="dxa"/>
            </w:tcMar>
            <w:hideMark/>
          </w:tcPr>
          <w:p w14:paraId="15F0035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33BC23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30.3%</w:t>
            </w:r>
          </w:p>
        </w:tc>
        <w:tc>
          <w:tcPr>
            <w:tcW w:w="679" w:type="dxa"/>
            <w:shd w:val="clear" w:color="auto" w:fill="auto"/>
            <w:tcMar>
              <w:top w:w="15" w:type="dxa"/>
              <w:left w:w="15" w:type="dxa"/>
              <w:bottom w:w="0" w:type="dxa"/>
              <w:right w:w="15" w:type="dxa"/>
            </w:tcMar>
            <w:vAlign w:val="center"/>
            <w:hideMark/>
          </w:tcPr>
          <w:p w14:paraId="53A12C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29.5%</w:t>
            </w:r>
          </w:p>
        </w:tc>
        <w:tc>
          <w:tcPr>
            <w:tcW w:w="360" w:type="dxa"/>
            <w:shd w:val="clear" w:color="auto" w:fill="auto"/>
            <w:tcMar>
              <w:top w:w="15" w:type="dxa"/>
              <w:left w:w="15" w:type="dxa"/>
              <w:bottom w:w="0" w:type="dxa"/>
              <w:right w:w="15" w:type="dxa"/>
            </w:tcMar>
            <w:vAlign w:val="center"/>
            <w:hideMark/>
          </w:tcPr>
          <w:p w14:paraId="693564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5969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30.4%</w:t>
            </w:r>
          </w:p>
        </w:tc>
        <w:tc>
          <w:tcPr>
            <w:tcW w:w="360" w:type="dxa"/>
            <w:shd w:val="clear" w:color="auto" w:fill="auto"/>
            <w:tcMar>
              <w:top w:w="15" w:type="dxa"/>
              <w:left w:w="15" w:type="dxa"/>
              <w:bottom w:w="0" w:type="dxa"/>
              <w:right w:w="15" w:type="dxa"/>
            </w:tcMar>
            <w:vAlign w:val="center"/>
            <w:hideMark/>
          </w:tcPr>
          <w:p w14:paraId="413078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B78ED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33.5%</w:t>
            </w:r>
          </w:p>
        </w:tc>
        <w:tc>
          <w:tcPr>
            <w:tcW w:w="360" w:type="dxa"/>
            <w:shd w:val="clear" w:color="auto" w:fill="auto"/>
            <w:tcMar>
              <w:top w:w="15" w:type="dxa"/>
              <w:left w:w="15" w:type="dxa"/>
              <w:bottom w:w="0" w:type="dxa"/>
              <w:right w:w="15" w:type="dxa"/>
            </w:tcMar>
            <w:vAlign w:val="center"/>
            <w:hideMark/>
          </w:tcPr>
          <w:p w14:paraId="693261C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4CDDEB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29.4%</w:t>
            </w:r>
          </w:p>
        </w:tc>
        <w:tc>
          <w:tcPr>
            <w:tcW w:w="360" w:type="dxa"/>
            <w:shd w:val="clear" w:color="auto" w:fill="auto"/>
            <w:tcMar>
              <w:top w:w="15" w:type="dxa"/>
              <w:left w:w="15" w:type="dxa"/>
              <w:bottom w:w="0" w:type="dxa"/>
              <w:right w:w="15" w:type="dxa"/>
            </w:tcMar>
            <w:vAlign w:val="center"/>
            <w:hideMark/>
          </w:tcPr>
          <w:p w14:paraId="78A74A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E6C2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30.6%</w:t>
            </w:r>
          </w:p>
        </w:tc>
        <w:tc>
          <w:tcPr>
            <w:tcW w:w="434" w:type="dxa"/>
            <w:shd w:val="clear" w:color="auto" w:fill="auto"/>
            <w:tcMar>
              <w:top w:w="15" w:type="dxa"/>
              <w:left w:w="15" w:type="dxa"/>
              <w:bottom w:w="0" w:type="dxa"/>
              <w:right w:w="15" w:type="dxa"/>
            </w:tcMar>
            <w:vAlign w:val="center"/>
            <w:hideMark/>
          </w:tcPr>
          <w:p w14:paraId="63CE00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0EBCB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27.3%</w:t>
            </w:r>
          </w:p>
        </w:tc>
        <w:tc>
          <w:tcPr>
            <w:tcW w:w="489" w:type="dxa"/>
            <w:shd w:val="clear" w:color="auto" w:fill="auto"/>
            <w:tcMar>
              <w:top w:w="15" w:type="dxa"/>
              <w:left w:w="15" w:type="dxa"/>
              <w:bottom w:w="0" w:type="dxa"/>
              <w:right w:w="15" w:type="dxa"/>
            </w:tcMar>
            <w:vAlign w:val="center"/>
            <w:hideMark/>
          </w:tcPr>
          <w:p w14:paraId="20F90E3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A242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30.7%</w:t>
            </w:r>
          </w:p>
        </w:tc>
        <w:tc>
          <w:tcPr>
            <w:tcW w:w="360" w:type="dxa"/>
            <w:shd w:val="clear" w:color="auto" w:fill="auto"/>
            <w:tcMar>
              <w:top w:w="15" w:type="dxa"/>
              <w:left w:w="15" w:type="dxa"/>
              <w:bottom w:w="0" w:type="dxa"/>
              <w:right w:w="15" w:type="dxa"/>
            </w:tcMar>
            <w:vAlign w:val="center"/>
            <w:hideMark/>
          </w:tcPr>
          <w:p w14:paraId="24CE79D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FDAA9B6" w14:textId="77777777" w:rsidTr="0058731B">
        <w:trPr>
          <w:trHeight w:val="300"/>
        </w:trPr>
        <w:tc>
          <w:tcPr>
            <w:tcW w:w="1406" w:type="dxa"/>
            <w:vMerge/>
            <w:vAlign w:val="center"/>
            <w:hideMark/>
          </w:tcPr>
          <w:p w14:paraId="2A6D92C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8A5864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111D60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48.4%</w:t>
            </w:r>
          </w:p>
        </w:tc>
        <w:tc>
          <w:tcPr>
            <w:tcW w:w="679" w:type="dxa"/>
            <w:shd w:val="clear" w:color="auto" w:fill="auto"/>
            <w:tcMar>
              <w:top w:w="15" w:type="dxa"/>
              <w:left w:w="15" w:type="dxa"/>
              <w:bottom w:w="0" w:type="dxa"/>
              <w:right w:w="15" w:type="dxa"/>
            </w:tcMar>
            <w:vAlign w:val="center"/>
            <w:hideMark/>
          </w:tcPr>
          <w:p w14:paraId="2F15BB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49.1%</w:t>
            </w:r>
          </w:p>
        </w:tc>
        <w:tc>
          <w:tcPr>
            <w:tcW w:w="360" w:type="dxa"/>
            <w:shd w:val="clear" w:color="auto" w:fill="auto"/>
            <w:tcMar>
              <w:top w:w="15" w:type="dxa"/>
              <w:left w:w="15" w:type="dxa"/>
              <w:bottom w:w="0" w:type="dxa"/>
              <w:right w:w="15" w:type="dxa"/>
            </w:tcMar>
            <w:vAlign w:val="center"/>
            <w:hideMark/>
          </w:tcPr>
          <w:p w14:paraId="6FD3AD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6B5C5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48.0%</w:t>
            </w:r>
          </w:p>
        </w:tc>
        <w:tc>
          <w:tcPr>
            <w:tcW w:w="360" w:type="dxa"/>
            <w:shd w:val="clear" w:color="auto" w:fill="auto"/>
            <w:tcMar>
              <w:top w:w="15" w:type="dxa"/>
              <w:left w:w="15" w:type="dxa"/>
              <w:bottom w:w="0" w:type="dxa"/>
              <w:right w:w="15" w:type="dxa"/>
            </w:tcMar>
            <w:vAlign w:val="center"/>
            <w:hideMark/>
          </w:tcPr>
          <w:p w14:paraId="266794A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BE7E8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50.2%</w:t>
            </w:r>
          </w:p>
        </w:tc>
        <w:tc>
          <w:tcPr>
            <w:tcW w:w="360" w:type="dxa"/>
            <w:shd w:val="clear" w:color="auto" w:fill="auto"/>
            <w:tcMar>
              <w:top w:w="15" w:type="dxa"/>
              <w:left w:w="15" w:type="dxa"/>
              <w:bottom w:w="0" w:type="dxa"/>
              <w:right w:w="15" w:type="dxa"/>
            </w:tcMar>
            <w:vAlign w:val="center"/>
            <w:hideMark/>
          </w:tcPr>
          <w:p w14:paraId="1D08827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A81FA7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47.7%</w:t>
            </w:r>
          </w:p>
        </w:tc>
        <w:tc>
          <w:tcPr>
            <w:tcW w:w="360" w:type="dxa"/>
            <w:shd w:val="clear" w:color="auto" w:fill="auto"/>
            <w:tcMar>
              <w:top w:w="15" w:type="dxa"/>
              <w:left w:w="15" w:type="dxa"/>
              <w:bottom w:w="0" w:type="dxa"/>
              <w:right w:w="15" w:type="dxa"/>
            </w:tcMar>
            <w:vAlign w:val="center"/>
            <w:hideMark/>
          </w:tcPr>
          <w:p w14:paraId="17720B3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24CCA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46.8%</w:t>
            </w:r>
          </w:p>
        </w:tc>
        <w:tc>
          <w:tcPr>
            <w:tcW w:w="434" w:type="dxa"/>
            <w:shd w:val="clear" w:color="auto" w:fill="auto"/>
            <w:tcMar>
              <w:top w:w="15" w:type="dxa"/>
              <w:left w:w="15" w:type="dxa"/>
              <w:bottom w:w="0" w:type="dxa"/>
              <w:right w:w="15" w:type="dxa"/>
            </w:tcMar>
            <w:vAlign w:val="center"/>
            <w:hideMark/>
          </w:tcPr>
          <w:p w14:paraId="57CB87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62D020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55.5%</w:t>
            </w:r>
          </w:p>
        </w:tc>
        <w:tc>
          <w:tcPr>
            <w:tcW w:w="489" w:type="dxa"/>
            <w:shd w:val="clear" w:color="auto" w:fill="auto"/>
            <w:tcMar>
              <w:top w:w="15" w:type="dxa"/>
              <w:left w:w="15" w:type="dxa"/>
              <w:bottom w:w="0" w:type="dxa"/>
              <w:right w:w="15" w:type="dxa"/>
            </w:tcMar>
            <w:vAlign w:val="center"/>
            <w:hideMark/>
          </w:tcPr>
          <w:p w14:paraId="77B294F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9098E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53.7%</w:t>
            </w:r>
          </w:p>
        </w:tc>
        <w:tc>
          <w:tcPr>
            <w:tcW w:w="360" w:type="dxa"/>
            <w:shd w:val="clear" w:color="auto" w:fill="auto"/>
            <w:tcMar>
              <w:top w:w="15" w:type="dxa"/>
              <w:left w:w="15" w:type="dxa"/>
              <w:bottom w:w="0" w:type="dxa"/>
              <w:right w:w="15" w:type="dxa"/>
            </w:tcMar>
            <w:vAlign w:val="center"/>
            <w:hideMark/>
          </w:tcPr>
          <w:p w14:paraId="1EB990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56BE6A4" w14:textId="77777777" w:rsidTr="0058731B">
        <w:trPr>
          <w:trHeight w:val="300"/>
        </w:trPr>
        <w:tc>
          <w:tcPr>
            <w:tcW w:w="1406" w:type="dxa"/>
            <w:vMerge/>
            <w:vAlign w:val="center"/>
            <w:hideMark/>
          </w:tcPr>
          <w:p w14:paraId="12AD8AA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6ACF2D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53ED41E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17.3%</w:t>
            </w:r>
          </w:p>
        </w:tc>
        <w:tc>
          <w:tcPr>
            <w:tcW w:w="679" w:type="dxa"/>
            <w:shd w:val="clear" w:color="auto" w:fill="auto"/>
            <w:tcMar>
              <w:top w:w="15" w:type="dxa"/>
              <w:left w:w="15" w:type="dxa"/>
              <w:bottom w:w="0" w:type="dxa"/>
              <w:right w:w="15" w:type="dxa"/>
            </w:tcMar>
            <w:vAlign w:val="center"/>
            <w:hideMark/>
          </w:tcPr>
          <w:p w14:paraId="50070B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360" w:type="dxa"/>
            <w:shd w:val="clear" w:color="auto" w:fill="auto"/>
            <w:tcMar>
              <w:top w:w="15" w:type="dxa"/>
              <w:left w:w="15" w:type="dxa"/>
              <w:bottom w:w="0" w:type="dxa"/>
              <w:right w:w="15" w:type="dxa"/>
            </w:tcMar>
            <w:vAlign w:val="center"/>
            <w:hideMark/>
          </w:tcPr>
          <w:p w14:paraId="395C5DC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85D4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17.6%</w:t>
            </w:r>
          </w:p>
        </w:tc>
        <w:tc>
          <w:tcPr>
            <w:tcW w:w="360" w:type="dxa"/>
            <w:shd w:val="clear" w:color="auto" w:fill="auto"/>
            <w:tcMar>
              <w:top w:w="15" w:type="dxa"/>
              <w:left w:w="15" w:type="dxa"/>
              <w:bottom w:w="0" w:type="dxa"/>
              <w:right w:w="15" w:type="dxa"/>
            </w:tcMar>
            <w:vAlign w:val="center"/>
            <w:hideMark/>
          </w:tcPr>
          <w:p w14:paraId="543E1FE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5B06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14.0%</w:t>
            </w:r>
          </w:p>
        </w:tc>
        <w:tc>
          <w:tcPr>
            <w:tcW w:w="360" w:type="dxa"/>
            <w:shd w:val="clear" w:color="auto" w:fill="auto"/>
            <w:tcMar>
              <w:top w:w="15" w:type="dxa"/>
              <w:left w:w="15" w:type="dxa"/>
              <w:bottom w:w="0" w:type="dxa"/>
              <w:right w:w="15" w:type="dxa"/>
            </w:tcMar>
            <w:vAlign w:val="center"/>
            <w:hideMark/>
          </w:tcPr>
          <w:p w14:paraId="351B532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4516C8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18.3%</w:t>
            </w:r>
          </w:p>
        </w:tc>
        <w:tc>
          <w:tcPr>
            <w:tcW w:w="360" w:type="dxa"/>
            <w:shd w:val="clear" w:color="auto" w:fill="auto"/>
            <w:tcMar>
              <w:top w:w="15" w:type="dxa"/>
              <w:left w:w="15" w:type="dxa"/>
              <w:bottom w:w="0" w:type="dxa"/>
              <w:right w:w="15" w:type="dxa"/>
            </w:tcMar>
            <w:vAlign w:val="center"/>
            <w:hideMark/>
          </w:tcPr>
          <w:p w14:paraId="72BCAEA9"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4B8577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18.0%</w:t>
            </w:r>
          </w:p>
        </w:tc>
        <w:tc>
          <w:tcPr>
            <w:tcW w:w="434" w:type="dxa"/>
            <w:shd w:val="clear" w:color="auto" w:fill="auto"/>
            <w:tcMar>
              <w:top w:w="15" w:type="dxa"/>
              <w:left w:w="15" w:type="dxa"/>
              <w:bottom w:w="0" w:type="dxa"/>
              <w:right w:w="15" w:type="dxa"/>
            </w:tcMar>
            <w:vAlign w:val="center"/>
            <w:hideMark/>
          </w:tcPr>
          <w:p w14:paraId="5A5622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583CC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15.5%</w:t>
            </w:r>
          </w:p>
        </w:tc>
        <w:tc>
          <w:tcPr>
            <w:tcW w:w="489" w:type="dxa"/>
            <w:shd w:val="clear" w:color="auto" w:fill="auto"/>
            <w:tcMar>
              <w:top w:w="15" w:type="dxa"/>
              <w:left w:w="15" w:type="dxa"/>
              <w:bottom w:w="0" w:type="dxa"/>
              <w:right w:w="15" w:type="dxa"/>
            </w:tcMar>
            <w:vAlign w:val="center"/>
            <w:hideMark/>
          </w:tcPr>
          <w:p w14:paraId="1C4FED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15BF8B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0061DD1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E328D3D" w14:textId="77777777" w:rsidTr="0058731B">
        <w:trPr>
          <w:trHeight w:val="300"/>
        </w:trPr>
        <w:tc>
          <w:tcPr>
            <w:tcW w:w="1406" w:type="dxa"/>
            <w:vMerge/>
            <w:vAlign w:val="center"/>
            <w:hideMark/>
          </w:tcPr>
          <w:p w14:paraId="577C044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BBC48A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113CA9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2.6%</w:t>
            </w:r>
          </w:p>
        </w:tc>
        <w:tc>
          <w:tcPr>
            <w:tcW w:w="679" w:type="dxa"/>
            <w:shd w:val="clear" w:color="auto" w:fill="auto"/>
            <w:tcMar>
              <w:top w:w="15" w:type="dxa"/>
              <w:left w:w="15" w:type="dxa"/>
              <w:bottom w:w="0" w:type="dxa"/>
              <w:right w:w="15" w:type="dxa"/>
            </w:tcMar>
            <w:vAlign w:val="center"/>
            <w:hideMark/>
          </w:tcPr>
          <w:p w14:paraId="5F321F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2.1%</w:t>
            </w:r>
          </w:p>
        </w:tc>
        <w:tc>
          <w:tcPr>
            <w:tcW w:w="360" w:type="dxa"/>
            <w:shd w:val="clear" w:color="auto" w:fill="auto"/>
            <w:tcMar>
              <w:top w:w="15" w:type="dxa"/>
              <w:left w:w="15" w:type="dxa"/>
              <w:bottom w:w="0" w:type="dxa"/>
              <w:right w:w="15" w:type="dxa"/>
            </w:tcMar>
            <w:vAlign w:val="center"/>
            <w:hideMark/>
          </w:tcPr>
          <w:p w14:paraId="20F40A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44A8D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w:t>
            </w:r>
          </w:p>
        </w:tc>
        <w:tc>
          <w:tcPr>
            <w:tcW w:w="360" w:type="dxa"/>
            <w:shd w:val="clear" w:color="auto" w:fill="auto"/>
            <w:tcMar>
              <w:top w:w="15" w:type="dxa"/>
              <w:left w:w="15" w:type="dxa"/>
              <w:bottom w:w="0" w:type="dxa"/>
              <w:right w:w="15" w:type="dxa"/>
            </w:tcMar>
            <w:vAlign w:val="center"/>
            <w:hideMark/>
          </w:tcPr>
          <w:p w14:paraId="5E0F45F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FBA4C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72ECC81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C539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w:t>
            </w:r>
          </w:p>
        </w:tc>
        <w:tc>
          <w:tcPr>
            <w:tcW w:w="360" w:type="dxa"/>
            <w:shd w:val="clear" w:color="auto" w:fill="auto"/>
            <w:tcMar>
              <w:top w:w="15" w:type="dxa"/>
              <w:left w:w="15" w:type="dxa"/>
              <w:bottom w:w="0" w:type="dxa"/>
              <w:right w:w="15" w:type="dxa"/>
            </w:tcMar>
            <w:vAlign w:val="center"/>
            <w:hideMark/>
          </w:tcPr>
          <w:p w14:paraId="29305CBA"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3F6227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w:t>
            </w:r>
          </w:p>
        </w:tc>
        <w:tc>
          <w:tcPr>
            <w:tcW w:w="434" w:type="dxa"/>
            <w:shd w:val="clear" w:color="auto" w:fill="auto"/>
            <w:tcMar>
              <w:top w:w="15" w:type="dxa"/>
              <w:left w:w="15" w:type="dxa"/>
              <w:bottom w:w="0" w:type="dxa"/>
              <w:right w:w="15" w:type="dxa"/>
            </w:tcMar>
            <w:vAlign w:val="center"/>
            <w:hideMark/>
          </w:tcPr>
          <w:p w14:paraId="338FA6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8FFD8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w:t>
            </w:r>
          </w:p>
        </w:tc>
        <w:tc>
          <w:tcPr>
            <w:tcW w:w="489" w:type="dxa"/>
            <w:shd w:val="clear" w:color="auto" w:fill="auto"/>
            <w:tcMar>
              <w:top w:w="15" w:type="dxa"/>
              <w:left w:w="15" w:type="dxa"/>
              <w:bottom w:w="0" w:type="dxa"/>
              <w:right w:w="15" w:type="dxa"/>
            </w:tcMar>
            <w:vAlign w:val="center"/>
            <w:hideMark/>
          </w:tcPr>
          <w:p w14:paraId="7A23624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7E1B7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12F00D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4576DF1" w14:textId="77777777" w:rsidTr="0058731B">
        <w:trPr>
          <w:trHeight w:val="300"/>
        </w:trPr>
        <w:tc>
          <w:tcPr>
            <w:tcW w:w="1406" w:type="dxa"/>
            <w:vMerge/>
            <w:vAlign w:val="center"/>
            <w:hideMark/>
          </w:tcPr>
          <w:p w14:paraId="14610FE4"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AAB502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492FD0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w:t>
            </w:r>
          </w:p>
        </w:tc>
        <w:tc>
          <w:tcPr>
            <w:tcW w:w="679" w:type="dxa"/>
            <w:shd w:val="clear" w:color="auto" w:fill="auto"/>
            <w:tcMar>
              <w:top w:w="15" w:type="dxa"/>
              <w:left w:w="15" w:type="dxa"/>
              <w:bottom w:w="0" w:type="dxa"/>
              <w:right w:w="15" w:type="dxa"/>
            </w:tcMar>
            <w:vAlign w:val="center"/>
            <w:hideMark/>
          </w:tcPr>
          <w:p w14:paraId="4A6FC4C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w:t>
            </w:r>
          </w:p>
        </w:tc>
        <w:tc>
          <w:tcPr>
            <w:tcW w:w="360" w:type="dxa"/>
            <w:shd w:val="clear" w:color="auto" w:fill="auto"/>
            <w:tcMar>
              <w:top w:w="15" w:type="dxa"/>
              <w:left w:w="15" w:type="dxa"/>
              <w:bottom w:w="0" w:type="dxa"/>
              <w:right w:w="15" w:type="dxa"/>
            </w:tcMar>
            <w:vAlign w:val="center"/>
            <w:hideMark/>
          </w:tcPr>
          <w:p w14:paraId="3CDC0F1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13B72D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40B196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7EC168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3729C8F5"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90F3F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39073C8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A8E0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434" w:type="dxa"/>
            <w:shd w:val="clear" w:color="auto" w:fill="auto"/>
            <w:tcMar>
              <w:top w:w="15" w:type="dxa"/>
              <w:left w:w="15" w:type="dxa"/>
              <w:bottom w:w="0" w:type="dxa"/>
              <w:right w:w="15" w:type="dxa"/>
            </w:tcMar>
            <w:vAlign w:val="center"/>
            <w:hideMark/>
          </w:tcPr>
          <w:p w14:paraId="1ABE4A1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12C564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.9%</w:t>
            </w:r>
          </w:p>
        </w:tc>
        <w:tc>
          <w:tcPr>
            <w:tcW w:w="489" w:type="dxa"/>
            <w:shd w:val="clear" w:color="auto" w:fill="auto"/>
            <w:tcMar>
              <w:top w:w="15" w:type="dxa"/>
              <w:left w:w="15" w:type="dxa"/>
              <w:bottom w:w="0" w:type="dxa"/>
              <w:right w:w="15" w:type="dxa"/>
            </w:tcMar>
            <w:vAlign w:val="center"/>
            <w:hideMark/>
          </w:tcPr>
          <w:p w14:paraId="6CF5BA8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02A3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w:t>
            </w:r>
          </w:p>
        </w:tc>
        <w:tc>
          <w:tcPr>
            <w:tcW w:w="360" w:type="dxa"/>
            <w:shd w:val="clear" w:color="auto" w:fill="auto"/>
            <w:tcMar>
              <w:top w:w="15" w:type="dxa"/>
              <w:left w:w="15" w:type="dxa"/>
              <w:bottom w:w="0" w:type="dxa"/>
              <w:right w:w="15" w:type="dxa"/>
            </w:tcMar>
            <w:vAlign w:val="center"/>
            <w:hideMark/>
          </w:tcPr>
          <w:p w14:paraId="423D4A4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7F471BF" w14:textId="77777777" w:rsidTr="0058731B">
        <w:trPr>
          <w:trHeight w:val="300"/>
        </w:trPr>
        <w:tc>
          <w:tcPr>
            <w:tcW w:w="1406" w:type="dxa"/>
            <w:vMerge/>
            <w:vAlign w:val="center"/>
            <w:hideMark/>
          </w:tcPr>
          <w:p w14:paraId="6921A2D2"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A703E2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4F0E80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7A643F6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2E2611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B45C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F52E7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A9956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7995F8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1F343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C8161D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A935C4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624814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49D36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5409A6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A70DF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74C5F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732E75A" w14:textId="77777777" w:rsidTr="0058731B">
        <w:trPr>
          <w:trHeight w:val="300"/>
        </w:trPr>
        <w:tc>
          <w:tcPr>
            <w:tcW w:w="1406" w:type="dxa"/>
            <w:vMerge/>
            <w:vAlign w:val="center"/>
            <w:hideMark/>
          </w:tcPr>
          <w:p w14:paraId="67BC6DDF"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2CFFAC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3FD453F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4FA558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54DCF2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50FE0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D1551B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5EC8E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F16629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18D1B8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09F67B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5A4B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90EF8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552ED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4F2FE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91FC2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269281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C172415" w14:textId="77777777" w:rsidTr="0058731B">
        <w:trPr>
          <w:trHeight w:val="300"/>
        </w:trPr>
        <w:tc>
          <w:tcPr>
            <w:tcW w:w="1406" w:type="dxa"/>
            <w:vMerge w:val="restart"/>
            <w:shd w:val="clear" w:color="auto" w:fill="auto"/>
            <w:tcMar>
              <w:top w:w="15" w:type="dxa"/>
              <w:left w:w="15" w:type="dxa"/>
              <w:bottom w:w="0" w:type="dxa"/>
              <w:right w:w="15" w:type="dxa"/>
            </w:tcMar>
            <w:hideMark/>
          </w:tcPr>
          <w:p w14:paraId="46E20CA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Q108c I am better able to think through what I have </w:t>
            </w:r>
            <w:r w:rsidRPr="00830994">
              <w:rPr>
                <w:rFonts w:asciiTheme="minorHAnsi" w:hAnsiTheme="minorHAnsi" w:cstheme="minorHAnsi"/>
                <w:color w:val="auto"/>
                <w:sz w:val="20"/>
                <w:szCs w:val="20"/>
              </w:rPr>
              <w:lastRenderedPageBreak/>
              <w:t>learned by myself - Agreement with statement (net)</w:t>
            </w:r>
          </w:p>
        </w:tc>
        <w:tc>
          <w:tcPr>
            <w:tcW w:w="1746" w:type="dxa"/>
            <w:shd w:val="clear" w:color="auto" w:fill="auto"/>
            <w:tcMar>
              <w:top w:w="15" w:type="dxa"/>
              <w:left w:w="15" w:type="dxa"/>
              <w:bottom w:w="0" w:type="dxa"/>
              <w:right w:w="15" w:type="dxa"/>
            </w:tcMar>
            <w:hideMark/>
          </w:tcPr>
          <w:p w14:paraId="690B91B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Agree</w:t>
            </w:r>
          </w:p>
        </w:tc>
        <w:tc>
          <w:tcPr>
            <w:tcW w:w="1556" w:type="dxa"/>
            <w:shd w:val="clear" w:color="auto" w:fill="auto"/>
            <w:tcMar>
              <w:top w:w="15" w:type="dxa"/>
              <w:left w:w="15" w:type="dxa"/>
              <w:bottom w:w="0" w:type="dxa"/>
              <w:right w:w="15" w:type="dxa"/>
            </w:tcMar>
            <w:vAlign w:val="center"/>
            <w:hideMark/>
          </w:tcPr>
          <w:p w14:paraId="7BE31F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82.7%</w:t>
            </w:r>
          </w:p>
        </w:tc>
        <w:tc>
          <w:tcPr>
            <w:tcW w:w="679" w:type="dxa"/>
            <w:shd w:val="clear" w:color="auto" w:fill="auto"/>
            <w:tcMar>
              <w:top w:w="15" w:type="dxa"/>
              <w:left w:w="15" w:type="dxa"/>
              <w:bottom w:w="0" w:type="dxa"/>
              <w:right w:w="15" w:type="dxa"/>
            </w:tcMar>
            <w:vAlign w:val="center"/>
            <w:hideMark/>
          </w:tcPr>
          <w:p w14:paraId="53415C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82.5%</w:t>
            </w:r>
          </w:p>
        </w:tc>
        <w:tc>
          <w:tcPr>
            <w:tcW w:w="360" w:type="dxa"/>
            <w:shd w:val="clear" w:color="auto" w:fill="auto"/>
            <w:tcMar>
              <w:top w:w="15" w:type="dxa"/>
              <w:left w:w="15" w:type="dxa"/>
              <w:bottom w:w="0" w:type="dxa"/>
              <w:right w:w="15" w:type="dxa"/>
            </w:tcMar>
            <w:vAlign w:val="center"/>
            <w:hideMark/>
          </w:tcPr>
          <w:p w14:paraId="0D77FC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1278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82.4%</w:t>
            </w:r>
          </w:p>
        </w:tc>
        <w:tc>
          <w:tcPr>
            <w:tcW w:w="360" w:type="dxa"/>
            <w:shd w:val="clear" w:color="auto" w:fill="auto"/>
            <w:tcMar>
              <w:top w:w="15" w:type="dxa"/>
              <w:left w:w="15" w:type="dxa"/>
              <w:bottom w:w="0" w:type="dxa"/>
              <w:right w:w="15" w:type="dxa"/>
            </w:tcMar>
            <w:vAlign w:val="center"/>
            <w:hideMark/>
          </w:tcPr>
          <w:p w14:paraId="12AAA55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96915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86.0%</w:t>
            </w:r>
          </w:p>
        </w:tc>
        <w:tc>
          <w:tcPr>
            <w:tcW w:w="360" w:type="dxa"/>
            <w:shd w:val="clear" w:color="auto" w:fill="auto"/>
            <w:tcMar>
              <w:top w:w="15" w:type="dxa"/>
              <w:left w:w="15" w:type="dxa"/>
              <w:bottom w:w="0" w:type="dxa"/>
              <w:right w:w="15" w:type="dxa"/>
            </w:tcMar>
            <w:vAlign w:val="center"/>
            <w:hideMark/>
          </w:tcPr>
          <w:p w14:paraId="2652850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46C74A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81.7%</w:t>
            </w:r>
          </w:p>
        </w:tc>
        <w:tc>
          <w:tcPr>
            <w:tcW w:w="360" w:type="dxa"/>
            <w:shd w:val="clear" w:color="auto" w:fill="auto"/>
            <w:tcMar>
              <w:top w:w="15" w:type="dxa"/>
              <w:left w:w="15" w:type="dxa"/>
              <w:bottom w:w="0" w:type="dxa"/>
              <w:right w:w="15" w:type="dxa"/>
            </w:tcMar>
            <w:vAlign w:val="center"/>
            <w:hideMark/>
          </w:tcPr>
          <w:p w14:paraId="668B410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7497F0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82.0%</w:t>
            </w:r>
          </w:p>
        </w:tc>
        <w:tc>
          <w:tcPr>
            <w:tcW w:w="434" w:type="dxa"/>
            <w:shd w:val="clear" w:color="auto" w:fill="auto"/>
            <w:tcMar>
              <w:top w:w="15" w:type="dxa"/>
              <w:left w:w="15" w:type="dxa"/>
              <w:bottom w:w="0" w:type="dxa"/>
              <w:right w:w="15" w:type="dxa"/>
            </w:tcMar>
            <w:vAlign w:val="center"/>
            <w:hideMark/>
          </w:tcPr>
          <w:p w14:paraId="299A39A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CA3ACC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84.5%</w:t>
            </w:r>
          </w:p>
        </w:tc>
        <w:tc>
          <w:tcPr>
            <w:tcW w:w="489" w:type="dxa"/>
            <w:shd w:val="clear" w:color="auto" w:fill="auto"/>
            <w:tcMar>
              <w:top w:w="15" w:type="dxa"/>
              <w:left w:w="15" w:type="dxa"/>
              <w:bottom w:w="0" w:type="dxa"/>
              <w:right w:w="15" w:type="dxa"/>
            </w:tcMar>
            <w:vAlign w:val="center"/>
            <w:hideMark/>
          </w:tcPr>
          <w:p w14:paraId="4E27ABE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2FA88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86.9%</w:t>
            </w:r>
          </w:p>
        </w:tc>
        <w:tc>
          <w:tcPr>
            <w:tcW w:w="360" w:type="dxa"/>
            <w:shd w:val="clear" w:color="auto" w:fill="auto"/>
            <w:tcMar>
              <w:top w:w="15" w:type="dxa"/>
              <w:left w:w="15" w:type="dxa"/>
              <w:bottom w:w="0" w:type="dxa"/>
              <w:right w:w="15" w:type="dxa"/>
            </w:tcMar>
            <w:vAlign w:val="center"/>
            <w:hideMark/>
          </w:tcPr>
          <w:p w14:paraId="40515A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B9C282F" w14:textId="77777777" w:rsidTr="0058731B">
        <w:trPr>
          <w:trHeight w:val="300"/>
        </w:trPr>
        <w:tc>
          <w:tcPr>
            <w:tcW w:w="1406" w:type="dxa"/>
            <w:vMerge/>
            <w:vAlign w:val="center"/>
            <w:hideMark/>
          </w:tcPr>
          <w:p w14:paraId="6ECFE6A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8D0C19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3BA0137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17.3%</w:t>
            </w:r>
          </w:p>
        </w:tc>
        <w:tc>
          <w:tcPr>
            <w:tcW w:w="679" w:type="dxa"/>
            <w:shd w:val="clear" w:color="auto" w:fill="auto"/>
            <w:tcMar>
              <w:top w:w="15" w:type="dxa"/>
              <w:left w:w="15" w:type="dxa"/>
              <w:bottom w:w="0" w:type="dxa"/>
              <w:right w:w="15" w:type="dxa"/>
            </w:tcMar>
            <w:vAlign w:val="center"/>
            <w:hideMark/>
          </w:tcPr>
          <w:p w14:paraId="071803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17.5%</w:t>
            </w:r>
          </w:p>
        </w:tc>
        <w:tc>
          <w:tcPr>
            <w:tcW w:w="360" w:type="dxa"/>
            <w:shd w:val="clear" w:color="auto" w:fill="auto"/>
            <w:tcMar>
              <w:top w:w="15" w:type="dxa"/>
              <w:left w:w="15" w:type="dxa"/>
              <w:bottom w:w="0" w:type="dxa"/>
              <w:right w:w="15" w:type="dxa"/>
            </w:tcMar>
            <w:vAlign w:val="center"/>
            <w:hideMark/>
          </w:tcPr>
          <w:p w14:paraId="3F5265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F9D10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17.6%</w:t>
            </w:r>
          </w:p>
        </w:tc>
        <w:tc>
          <w:tcPr>
            <w:tcW w:w="360" w:type="dxa"/>
            <w:shd w:val="clear" w:color="auto" w:fill="auto"/>
            <w:tcMar>
              <w:top w:w="15" w:type="dxa"/>
              <w:left w:w="15" w:type="dxa"/>
              <w:bottom w:w="0" w:type="dxa"/>
              <w:right w:w="15" w:type="dxa"/>
            </w:tcMar>
            <w:vAlign w:val="center"/>
            <w:hideMark/>
          </w:tcPr>
          <w:p w14:paraId="48D592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465DE3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14.0%</w:t>
            </w:r>
          </w:p>
        </w:tc>
        <w:tc>
          <w:tcPr>
            <w:tcW w:w="360" w:type="dxa"/>
            <w:shd w:val="clear" w:color="auto" w:fill="auto"/>
            <w:tcMar>
              <w:top w:w="15" w:type="dxa"/>
              <w:left w:w="15" w:type="dxa"/>
              <w:bottom w:w="0" w:type="dxa"/>
              <w:right w:w="15" w:type="dxa"/>
            </w:tcMar>
            <w:vAlign w:val="center"/>
            <w:hideMark/>
          </w:tcPr>
          <w:p w14:paraId="130B77C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9FF71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18.3%</w:t>
            </w:r>
          </w:p>
        </w:tc>
        <w:tc>
          <w:tcPr>
            <w:tcW w:w="360" w:type="dxa"/>
            <w:shd w:val="clear" w:color="auto" w:fill="auto"/>
            <w:tcMar>
              <w:top w:w="15" w:type="dxa"/>
              <w:left w:w="15" w:type="dxa"/>
              <w:bottom w:w="0" w:type="dxa"/>
              <w:right w:w="15" w:type="dxa"/>
            </w:tcMar>
            <w:vAlign w:val="center"/>
            <w:hideMark/>
          </w:tcPr>
          <w:p w14:paraId="17C44563"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5FA697F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18.0%</w:t>
            </w:r>
          </w:p>
        </w:tc>
        <w:tc>
          <w:tcPr>
            <w:tcW w:w="434" w:type="dxa"/>
            <w:shd w:val="clear" w:color="auto" w:fill="auto"/>
            <w:tcMar>
              <w:top w:w="15" w:type="dxa"/>
              <w:left w:w="15" w:type="dxa"/>
              <w:bottom w:w="0" w:type="dxa"/>
              <w:right w:w="15" w:type="dxa"/>
            </w:tcMar>
            <w:vAlign w:val="center"/>
            <w:hideMark/>
          </w:tcPr>
          <w:p w14:paraId="1520D6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7E496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15.5%</w:t>
            </w:r>
          </w:p>
        </w:tc>
        <w:tc>
          <w:tcPr>
            <w:tcW w:w="489" w:type="dxa"/>
            <w:shd w:val="clear" w:color="auto" w:fill="auto"/>
            <w:tcMar>
              <w:top w:w="15" w:type="dxa"/>
              <w:left w:w="15" w:type="dxa"/>
              <w:bottom w:w="0" w:type="dxa"/>
              <w:right w:w="15" w:type="dxa"/>
            </w:tcMar>
            <w:vAlign w:val="center"/>
            <w:hideMark/>
          </w:tcPr>
          <w:p w14:paraId="0763311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36018C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13.1%</w:t>
            </w:r>
          </w:p>
        </w:tc>
        <w:tc>
          <w:tcPr>
            <w:tcW w:w="360" w:type="dxa"/>
            <w:shd w:val="clear" w:color="auto" w:fill="auto"/>
            <w:tcMar>
              <w:top w:w="15" w:type="dxa"/>
              <w:left w:w="15" w:type="dxa"/>
              <w:bottom w:w="0" w:type="dxa"/>
              <w:right w:w="15" w:type="dxa"/>
            </w:tcMar>
            <w:vAlign w:val="center"/>
            <w:hideMark/>
          </w:tcPr>
          <w:p w14:paraId="18A34BB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7238A83" w14:textId="77777777" w:rsidTr="0058731B">
        <w:trPr>
          <w:trHeight w:val="300"/>
        </w:trPr>
        <w:tc>
          <w:tcPr>
            <w:tcW w:w="1406" w:type="dxa"/>
            <w:vMerge/>
            <w:vAlign w:val="center"/>
            <w:hideMark/>
          </w:tcPr>
          <w:p w14:paraId="40BE6D3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4709E29"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4F707A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290B6CF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660BD3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847AD4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0CECBB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86A06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6804AC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62C1A4D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9DD78D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07194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0587F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E27EF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5D12BE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2834A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877CD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A1AFDE0" w14:textId="77777777" w:rsidTr="0058731B">
        <w:trPr>
          <w:trHeight w:val="480"/>
        </w:trPr>
        <w:tc>
          <w:tcPr>
            <w:tcW w:w="1406" w:type="dxa"/>
            <w:vMerge/>
            <w:vAlign w:val="center"/>
            <w:hideMark/>
          </w:tcPr>
          <w:p w14:paraId="49858AC5"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232996D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0D8C5F7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5D373C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B0F9C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0F8682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4BFE1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03BD79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2CA12F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D45A12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344742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295A0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16FB8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06E1C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0110FE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102C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B8DCDB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0F45BE0" w14:textId="77777777" w:rsidTr="0058731B">
        <w:trPr>
          <w:trHeight w:val="300"/>
        </w:trPr>
        <w:tc>
          <w:tcPr>
            <w:tcW w:w="1406" w:type="dxa"/>
            <w:vMerge w:val="restart"/>
            <w:shd w:val="clear" w:color="auto" w:fill="auto"/>
            <w:tcMar>
              <w:top w:w="15" w:type="dxa"/>
              <w:left w:w="15" w:type="dxa"/>
              <w:bottom w:w="0" w:type="dxa"/>
              <w:right w:w="15" w:type="dxa"/>
            </w:tcMar>
            <w:hideMark/>
          </w:tcPr>
          <w:p w14:paraId="488A3ABD"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Q108d I spend more time thinking about how I might do things differently in the future - Agreement with statement</w:t>
            </w:r>
          </w:p>
        </w:tc>
        <w:tc>
          <w:tcPr>
            <w:tcW w:w="1746" w:type="dxa"/>
            <w:shd w:val="clear" w:color="auto" w:fill="auto"/>
            <w:tcMar>
              <w:top w:w="15" w:type="dxa"/>
              <w:left w:w="15" w:type="dxa"/>
              <w:bottom w:w="0" w:type="dxa"/>
              <w:right w:w="15" w:type="dxa"/>
            </w:tcMar>
            <w:hideMark/>
          </w:tcPr>
          <w:p w14:paraId="79FC3F9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agree</w:t>
            </w:r>
          </w:p>
        </w:tc>
        <w:tc>
          <w:tcPr>
            <w:tcW w:w="1556" w:type="dxa"/>
            <w:shd w:val="clear" w:color="auto" w:fill="auto"/>
            <w:tcMar>
              <w:top w:w="15" w:type="dxa"/>
              <w:left w:w="15" w:type="dxa"/>
              <w:bottom w:w="0" w:type="dxa"/>
              <w:right w:w="15" w:type="dxa"/>
            </w:tcMar>
            <w:vAlign w:val="center"/>
            <w:hideMark/>
          </w:tcPr>
          <w:p w14:paraId="5D21A43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30.7%</w:t>
            </w:r>
          </w:p>
        </w:tc>
        <w:tc>
          <w:tcPr>
            <w:tcW w:w="679" w:type="dxa"/>
            <w:shd w:val="clear" w:color="auto" w:fill="auto"/>
            <w:tcMar>
              <w:top w:w="15" w:type="dxa"/>
              <w:left w:w="15" w:type="dxa"/>
              <w:bottom w:w="0" w:type="dxa"/>
              <w:right w:w="15" w:type="dxa"/>
            </w:tcMar>
            <w:vAlign w:val="center"/>
            <w:hideMark/>
          </w:tcPr>
          <w:p w14:paraId="6EA653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30.9%</w:t>
            </w:r>
          </w:p>
        </w:tc>
        <w:tc>
          <w:tcPr>
            <w:tcW w:w="360" w:type="dxa"/>
            <w:shd w:val="clear" w:color="auto" w:fill="auto"/>
            <w:tcMar>
              <w:top w:w="15" w:type="dxa"/>
              <w:left w:w="15" w:type="dxa"/>
              <w:bottom w:w="0" w:type="dxa"/>
              <w:right w:w="15" w:type="dxa"/>
            </w:tcMar>
            <w:vAlign w:val="center"/>
            <w:hideMark/>
          </w:tcPr>
          <w:p w14:paraId="7DEA07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61BDDA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30.4%</w:t>
            </w:r>
          </w:p>
        </w:tc>
        <w:tc>
          <w:tcPr>
            <w:tcW w:w="360" w:type="dxa"/>
            <w:shd w:val="clear" w:color="auto" w:fill="auto"/>
            <w:tcMar>
              <w:top w:w="15" w:type="dxa"/>
              <w:left w:w="15" w:type="dxa"/>
              <w:bottom w:w="0" w:type="dxa"/>
              <w:right w:w="15" w:type="dxa"/>
            </w:tcMar>
            <w:vAlign w:val="center"/>
            <w:hideMark/>
          </w:tcPr>
          <w:p w14:paraId="46120D6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981C4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33.2%</w:t>
            </w:r>
          </w:p>
        </w:tc>
        <w:tc>
          <w:tcPr>
            <w:tcW w:w="360" w:type="dxa"/>
            <w:shd w:val="clear" w:color="auto" w:fill="auto"/>
            <w:tcMar>
              <w:top w:w="15" w:type="dxa"/>
              <w:left w:w="15" w:type="dxa"/>
              <w:bottom w:w="0" w:type="dxa"/>
              <w:right w:w="15" w:type="dxa"/>
            </w:tcMar>
            <w:vAlign w:val="center"/>
            <w:hideMark/>
          </w:tcPr>
          <w:p w14:paraId="0F829C8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0BC9A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29.4%</w:t>
            </w:r>
          </w:p>
        </w:tc>
        <w:tc>
          <w:tcPr>
            <w:tcW w:w="360" w:type="dxa"/>
            <w:shd w:val="clear" w:color="auto" w:fill="auto"/>
            <w:tcMar>
              <w:top w:w="15" w:type="dxa"/>
              <w:left w:w="15" w:type="dxa"/>
              <w:bottom w:w="0" w:type="dxa"/>
              <w:right w:w="15" w:type="dxa"/>
            </w:tcMar>
            <w:vAlign w:val="center"/>
            <w:hideMark/>
          </w:tcPr>
          <w:p w14:paraId="7E76589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D31CD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29.9%</w:t>
            </w:r>
          </w:p>
        </w:tc>
        <w:tc>
          <w:tcPr>
            <w:tcW w:w="434" w:type="dxa"/>
            <w:shd w:val="clear" w:color="auto" w:fill="auto"/>
            <w:tcMar>
              <w:top w:w="15" w:type="dxa"/>
              <w:left w:w="15" w:type="dxa"/>
              <w:bottom w:w="0" w:type="dxa"/>
              <w:right w:w="15" w:type="dxa"/>
            </w:tcMar>
            <w:vAlign w:val="center"/>
            <w:hideMark/>
          </w:tcPr>
          <w:p w14:paraId="1A976C6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2606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32.1%</w:t>
            </w:r>
          </w:p>
        </w:tc>
        <w:tc>
          <w:tcPr>
            <w:tcW w:w="489" w:type="dxa"/>
            <w:shd w:val="clear" w:color="auto" w:fill="auto"/>
            <w:tcMar>
              <w:top w:w="15" w:type="dxa"/>
              <w:left w:w="15" w:type="dxa"/>
              <w:bottom w:w="0" w:type="dxa"/>
              <w:right w:w="15" w:type="dxa"/>
            </w:tcMar>
            <w:vAlign w:val="center"/>
            <w:hideMark/>
          </w:tcPr>
          <w:p w14:paraId="53D081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1089EC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31.3%</w:t>
            </w:r>
          </w:p>
        </w:tc>
        <w:tc>
          <w:tcPr>
            <w:tcW w:w="360" w:type="dxa"/>
            <w:shd w:val="clear" w:color="auto" w:fill="auto"/>
            <w:tcMar>
              <w:top w:w="15" w:type="dxa"/>
              <w:left w:w="15" w:type="dxa"/>
              <w:bottom w:w="0" w:type="dxa"/>
              <w:right w:w="15" w:type="dxa"/>
            </w:tcMar>
            <w:vAlign w:val="center"/>
            <w:hideMark/>
          </w:tcPr>
          <w:p w14:paraId="42C0FE9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BCB74FF" w14:textId="77777777" w:rsidTr="0058731B">
        <w:trPr>
          <w:trHeight w:val="300"/>
        </w:trPr>
        <w:tc>
          <w:tcPr>
            <w:tcW w:w="1406" w:type="dxa"/>
            <w:vMerge/>
            <w:vAlign w:val="center"/>
            <w:hideMark/>
          </w:tcPr>
          <w:p w14:paraId="39755DF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6A2B26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0AA337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44.2%</w:t>
            </w:r>
          </w:p>
        </w:tc>
        <w:tc>
          <w:tcPr>
            <w:tcW w:w="679" w:type="dxa"/>
            <w:shd w:val="clear" w:color="auto" w:fill="auto"/>
            <w:tcMar>
              <w:top w:w="15" w:type="dxa"/>
              <w:left w:w="15" w:type="dxa"/>
              <w:bottom w:w="0" w:type="dxa"/>
              <w:right w:w="15" w:type="dxa"/>
            </w:tcMar>
            <w:vAlign w:val="center"/>
            <w:hideMark/>
          </w:tcPr>
          <w:p w14:paraId="329E467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44.3%</w:t>
            </w:r>
          </w:p>
        </w:tc>
        <w:tc>
          <w:tcPr>
            <w:tcW w:w="360" w:type="dxa"/>
            <w:shd w:val="clear" w:color="auto" w:fill="auto"/>
            <w:tcMar>
              <w:top w:w="15" w:type="dxa"/>
              <w:left w:w="15" w:type="dxa"/>
              <w:bottom w:w="0" w:type="dxa"/>
              <w:right w:w="15" w:type="dxa"/>
            </w:tcMar>
            <w:vAlign w:val="center"/>
            <w:hideMark/>
          </w:tcPr>
          <w:p w14:paraId="7D0155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743E5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43.8%</w:t>
            </w:r>
          </w:p>
        </w:tc>
        <w:tc>
          <w:tcPr>
            <w:tcW w:w="360" w:type="dxa"/>
            <w:shd w:val="clear" w:color="auto" w:fill="auto"/>
            <w:tcMar>
              <w:top w:w="15" w:type="dxa"/>
              <w:left w:w="15" w:type="dxa"/>
              <w:bottom w:w="0" w:type="dxa"/>
              <w:right w:w="15" w:type="dxa"/>
            </w:tcMar>
            <w:vAlign w:val="center"/>
            <w:hideMark/>
          </w:tcPr>
          <w:p w14:paraId="42BD64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6D8415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50.5%</w:t>
            </w:r>
          </w:p>
        </w:tc>
        <w:tc>
          <w:tcPr>
            <w:tcW w:w="360" w:type="dxa"/>
            <w:shd w:val="clear" w:color="auto" w:fill="auto"/>
            <w:tcMar>
              <w:top w:w="15" w:type="dxa"/>
              <w:left w:w="15" w:type="dxa"/>
              <w:bottom w:w="0" w:type="dxa"/>
              <w:right w:w="15" w:type="dxa"/>
            </w:tcMar>
            <w:vAlign w:val="center"/>
            <w:hideMark/>
          </w:tcPr>
          <w:p w14:paraId="614F4AA5"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39EF840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42.5%</w:t>
            </w:r>
          </w:p>
        </w:tc>
        <w:tc>
          <w:tcPr>
            <w:tcW w:w="360" w:type="dxa"/>
            <w:shd w:val="clear" w:color="auto" w:fill="auto"/>
            <w:tcMar>
              <w:top w:w="15" w:type="dxa"/>
              <w:left w:w="15" w:type="dxa"/>
              <w:bottom w:w="0" w:type="dxa"/>
              <w:right w:w="15" w:type="dxa"/>
            </w:tcMar>
            <w:vAlign w:val="center"/>
            <w:hideMark/>
          </w:tcPr>
          <w:p w14:paraId="34A872C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D4746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44.5%</w:t>
            </w:r>
          </w:p>
        </w:tc>
        <w:tc>
          <w:tcPr>
            <w:tcW w:w="434" w:type="dxa"/>
            <w:shd w:val="clear" w:color="auto" w:fill="auto"/>
            <w:tcMar>
              <w:top w:w="15" w:type="dxa"/>
              <w:left w:w="15" w:type="dxa"/>
              <w:bottom w:w="0" w:type="dxa"/>
              <w:right w:w="15" w:type="dxa"/>
            </w:tcMar>
            <w:vAlign w:val="center"/>
            <w:hideMark/>
          </w:tcPr>
          <w:p w14:paraId="725A4F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D96C71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44.8%</w:t>
            </w:r>
          </w:p>
        </w:tc>
        <w:tc>
          <w:tcPr>
            <w:tcW w:w="489" w:type="dxa"/>
            <w:shd w:val="clear" w:color="auto" w:fill="auto"/>
            <w:tcMar>
              <w:top w:w="15" w:type="dxa"/>
              <w:left w:w="15" w:type="dxa"/>
              <w:bottom w:w="0" w:type="dxa"/>
              <w:right w:w="15" w:type="dxa"/>
            </w:tcMar>
            <w:vAlign w:val="center"/>
            <w:hideMark/>
          </w:tcPr>
          <w:p w14:paraId="6C60877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E3985F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47.5%</w:t>
            </w:r>
          </w:p>
        </w:tc>
        <w:tc>
          <w:tcPr>
            <w:tcW w:w="360" w:type="dxa"/>
            <w:shd w:val="clear" w:color="auto" w:fill="auto"/>
            <w:tcMar>
              <w:top w:w="15" w:type="dxa"/>
              <w:left w:w="15" w:type="dxa"/>
              <w:bottom w:w="0" w:type="dxa"/>
              <w:right w:w="15" w:type="dxa"/>
            </w:tcMar>
            <w:vAlign w:val="center"/>
            <w:hideMark/>
          </w:tcPr>
          <w:p w14:paraId="0FD6501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3A4544F7" w14:textId="77777777" w:rsidTr="0058731B">
        <w:trPr>
          <w:trHeight w:val="300"/>
        </w:trPr>
        <w:tc>
          <w:tcPr>
            <w:tcW w:w="1406" w:type="dxa"/>
            <w:vMerge/>
            <w:vAlign w:val="center"/>
            <w:hideMark/>
          </w:tcPr>
          <w:p w14:paraId="37543108"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33E9C3F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2A0ECB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18.6%</w:t>
            </w:r>
          </w:p>
        </w:tc>
        <w:tc>
          <w:tcPr>
            <w:tcW w:w="679" w:type="dxa"/>
            <w:shd w:val="clear" w:color="auto" w:fill="auto"/>
            <w:tcMar>
              <w:top w:w="15" w:type="dxa"/>
              <w:left w:w="15" w:type="dxa"/>
              <w:bottom w:w="0" w:type="dxa"/>
              <w:right w:w="15" w:type="dxa"/>
            </w:tcMar>
            <w:vAlign w:val="center"/>
            <w:hideMark/>
          </w:tcPr>
          <w:p w14:paraId="14A928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17.2%</w:t>
            </w:r>
          </w:p>
        </w:tc>
        <w:tc>
          <w:tcPr>
            <w:tcW w:w="360" w:type="dxa"/>
            <w:shd w:val="clear" w:color="auto" w:fill="auto"/>
            <w:tcMar>
              <w:top w:w="15" w:type="dxa"/>
              <w:left w:w="15" w:type="dxa"/>
              <w:bottom w:w="0" w:type="dxa"/>
              <w:right w:w="15" w:type="dxa"/>
            </w:tcMar>
            <w:vAlign w:val="center"/>
            <w:hideMark/>
          </w:tcPr>
          <w:p w14:paraId="388989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F661C4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20.1%</w:t>
            </w:r>
          </w:p>
        </w:tc>
        <w:tc>
          <w:tcPr>
            <w:tcW w:w="360" w:type="dxa"/>
            <w:shd w:val="clear" w:color="auto" w:fill="auto"/>
            <w:tcMar>
              <w:top w:w="15" w:type="dxa"/>
              <w:left w:w="15" w:type="dxa"/>
              <w:bottom w:w="0" w:type="dxa"/>
              <w:right w:w="15" w:type="dxa"/>
            </w:tcMar>
            <w:vAlign w:val="center"/>
            <w:hideMark/>
          </w:tcPr>
          <w:p w14:paraId="5B56C10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A390EF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12.3%</w:t>
            </w:r>
          </w:p>
        </w:tc>
        <w:tc>
          <w:tcPr>
            <w:tcW w:w="360" w:type="dxa"/>
            <w:shd w:val="clear" w:color="auto" w:fill="auto"/>
            <w:tcMar>
              <w:top w:w="15" w:type="dxa"/>
              <w:left w:w="15" w:type="dxa"/>
              <w:bottom w:w="0" w:type="dxa"/>
              <w:right w:w="15" w:type="dxa"/>
            </w:tcMar>
            <w:vAlign w:val="center"/>
            <w:hideMark/>
          </w:tcPr>
          <w:p w14:paraId="69FF6A7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6A3A66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20.8%</w:t>
            </w:r>
          </w:p>
        </w:tc>
        <w:tc>
          <w:tcPr>
            <w:tcW w:w="360" w:type="dxa"/>
            <w:shd w:val="clear" w:color="auto" w:fill="auto"/>
            <w:tcMar>
              <w:top w:w="15" w:type="dxa"/>
              <w:left w:w="15" w:type="dxa"/>
              <w:bottom w:w="0" w:type="dxa"/>
              <w:right w:w="15" w:type="dxa"/>
            </w:tcMar>
            <w:vAlign w:val="center"/>
            <w:hideMark/>
          </w:tcPr>
          <w:p w14:paraId="4F32A098"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6447BA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18.2%</w:t>
            </w:r>
          </w:p>
        </w:tc>
        <w:tc>
          <w:tcPr>
            <w:tcW w:w="434" w:type="dxa"/>
            <w:shd w:val="clear" w:color="auto" w:fill="auto"/>
            <w:tcMar>
              <w:top w:w="15" w:type="dxa"/>
              <w:left w:w="15" w:type="dxa"/>
              <w:bottom w:w="0" w:type="dxa"/>
              <w:right w:w="15" w:type="dxa"/>
            </w:tcMar>
            <w:vAlign w:val="center"/>
            <w:hideMark/>
          </w:tcPr>
          <w:p w14:paraId="2EC659A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A6964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19.3%</w:t>
            </w:r>
          </w:p>
        </w:tc>
        <w:tc>
          <w:tcPr>
            <w:tcW w:w="489" w:type="dxa"/>
            <w:shd w:val="clear" w:color="auto" w:fill="auto"/>
            <w:tcMar>
              <w:top w:w="15" w:type="dxa"/>
              <w:left w:w="15" w:type="dxa"/>
              <w:bottom w:w="0" w:type="dxa"/>
              <w:right w:w="15" w:type="dxa"/>
            </w:tcMar>
            <w:vAlign w:val="center"/>
            <w:hideMark/>
          </w:tcPr>
          <w:p w14:paraId="083CD6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10B15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17.7%</w:t>
            </w:r>
          </w:p>
        </w:tc>
        <w:tc>
          <w:tcPr>
            <w:tcW w:w="360" w:type="dxa"/>
            <w:shd w:val="clear" w:color="auto" w:fill="auto"/>
            <w:tcMar>
              <w:top w:w="15" w:type="dxa"/>
              <w:left w:w="15" w:type="dxa"/>
              <w:bottom w:w="0" w:type="dxa"/>
              <w:right w:w="15" w:type="dxa"/>
            </w:tcMar>
            <w:vAlign w:val="center"/>
            <w:hideMark/>
          </w:tcPr>
          <w:p w14:paraId="4135713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48AAB2EB" w14:textId="77777777" w:rsidTr="0058731B">
        <w:trPr>
          <w:trHeight w:val="300"/>
        </w:trPr>
        <w:tc>
          <w:tcPr>
            <w:tcW w:w="1406" w:type="dxa"/>
            <w:vMerge/>
            <w:vAlign w:val="center"/>
            <w:hideMark/>
          </w:tcPr>
          <w:p w14:paraId="0E73867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0FAF2D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36436AB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5.2%</w:t>
            </w:r>
          </w:p>
        </w:tc>
        <w:tc>
          <w:tcPr>
            <w:tcW w:w="679" w:type="dxa"/>
            <w:shd w:val="clear" w:color="auto" w:fill="auto"/>
            <w:tcMar>
              <w:top w:w="15" w:type="dxa"/>
              <w:left w:w="15" w:type="dxa"/>
              <w:bottom w:w="0" w:type="dxa"/>
              <w:right w:w="15" w:type="dxa"/>
            </w:tcMar>
            <w:vAlign w:val="center"/>
            <w:hideMark/>
          </w:tcPr>
          <w:p w14:paraId="5360C5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5.9%</w:t>
            </w:r>
          </w:p>
        </w:tc>
        <w:tc>
          <w:tcPr>
            <w:tcW w:w="360" w:type="dxa"/>
            <w:shd w:val="clear" w:color="auto" w:fill="auto"/>
            <w:tcMar>
              <w:top w:w="15" w:type="dxa"/>
              <w:left w:w="15" w:type="dxa"/>
              <w:bottom w:w="0" w:type="dxa"/>
              <w:right w:w="15" w:type="dxa"/>
            </w:tcMar>
            <w:vAlign w:val="center"/>
            <w:hideMark/>
          </w:tcPr>
          <w:p w14:paraId="42836DB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7160F3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4.8%</w:t>
            </w:r>
          </w:p>
        </w:tc>
        <w:tc>
          <w:tcPr>
            <w:tcW w:w="360" w:type="dxa"/>
            <w:shd w:val="clear" w:color="auto" w:fill="auto"/>
            <w:tcMar>
              <w:top w:w="15" w:type="dxa"/>
              <w:left w:w="15" w:type="dxa"/>
              <w:bottom w:w="0" w:type="dxa"/>
              <w:right w:w="15" w:type="dxa"/>
            </w:tcMar>
            <w:vAlign w:val="center"/>
            <w:hideMark/>
          </w:tcPr>
          <w:p w14:paraId="345311E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1E322C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2.8%</w:t>
            </w:r>
          </w:p>
        </w:tc>
        <w:tc>
          <w:tcPr>
            <w:tcW w:w="360" w:type="dxa"/>
            <w:shd w:val="clear" w:color="auto" w:fill="auto"/>
            <w:tcMar>
              <w:top w:w="15" w:type="dxa"/>
              <w:left w:w="15" w:type="dxa"/>
              <w:bottom w:w="0" w:type="dxa"/>
              <w:right w:w="15" w:type="dxa"/>
            </w:tcMar>
            <w:vAlign w:val="center"/>
            <w:hideMark/>
          </w:tcPr>
          <w:p w14:paraId="31BA5EA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55CCDF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6.0%</w:t>
            </w:r>
          </w:p>
        </w:tc>
        <w:tc>
          <w:tcPr>
            <w:tcW w:w="360" w:type="dxa"/>
            <w:shd w:val="clear" w:color="auto" w:fill="auto"/>
            <w:tcMar>
              <w:top w:w="15" w:type="dxa"/>
              <w:left w:w="15" w:type="dxa"/>
              <w:bottom w:w="0" w:type="dxa"/>
              <w:right w:w="15" w:type="dxa"/>
            </w:tcMar>
            <w:vAlign w:val="center"/>
            <w:hideMark/>
          </w:tcPr>
          <w:p w14:paraId="2F9EF872"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00ADE9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5.8%</w:t>
            </w:r>
          </w:p>
        </w:tc>
        <w:tc>
          <w:tcPr>
            <w:tcW w:w="434" w:type="dxa"/>
            <w:shd w:val="clear" w:color="auto" w:fill="auto"/>
            <w:tcMar>
              <w:top w:w="15" w:type="dxa"/>
              <w:left w:w="15" w:type="dxa"/>
              <w:bottom w:w="0" w:type="dxa"/>
              <w:right w:w="15" w:type="dxa"/>
            </w:tcMar>
            <w:vAlign w:val="center"/>
            <w:hideMark/>
          </w:tcPr>
          <w:p w14:paraId="2AEC8D3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FF342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3.4%</w:t>
            </w:r>
          </w:p>
        </w:tc>
        <w:tc>
          <w:tcPr>
            <w:tcW w:w="489" w:type="dxa"/>
            <w:shd w:val="clear" w:color="auto" w:fill="auto"/>
            <w:tcMar>
              <w:top w:w="15" w:type="dxa"/>
              <w:left w:w="15" w:type="dxa"/>
              <w:bottom w:w="0" w:type="dxa"/>
              <w:right w:w="15" w:type="dxa"/>
            </w:tcMar>
            <w:vAlign w:val="center"/>
            <w:hideMark/>
          </w:tcPr>
          <w:p w14:paraId="425DC3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221267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2.7%</w:t>
            </w:r>
          </w:p>
        </w:tc>
        <w:tc>
          <w:tcPr>
            <w:tcW w:w="360" w:type="dxa"/>
            <w:shd w:val="clear" w:color="auto" w:fill="auto"/>
            <w:tcMar>
              <w:top w:w="15" w:type="dxa"/>
              <w:left w:w="15" w:type="dxa"/>
              <w:bottom w:w="0" w:type="dxa"/>
              <w:right w:w="15" w:type="dxa"/>
            </w:tcMar>
            <w:vAlign w:val="center"/>
            <w:hideMark/>
          </w:tcPr>
          <w:p w14:paraId="6CCE7D5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D5D2C72" w14:textId="77777777" w:rsidTr="0058731B">
        <w:trPr>
          <w:trHeight w:val="300"/>
        </w:trPr>
        <w:tc>
          <w:tcPr>
            <w:tcW w:w="1406" w:type="dxa"/>
            <w:vMerge/>
            <w:vAlign w:val="center"/>
            <w:hideMark/>
          </w:tcPr>
          <w:p w14:paraId="579EAC39"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7D41F227"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Strongly disagree</w:t>
            </w:r>
          </w:p>
        </w:tc>
        <w:tc>
          <w:tcPr>
            <w:tcW w:w="1556" w:type="dxa"/>
            <w:shd w:val="clear" w:color="auto" w:fill="auto"/>
            <w:tcMar>
              <w:top w:w="15" w:type="dxa"/>
              <w:left w:w="15" w:type="dxa"/>
              <w:bottom w:w="0" w:type="dxa"/>
              <w:right w:w="15" w:type="dxa"/>
            </w:tcMar>
            <w:vAlign w:val="center"/>
            <w:hideMark/>
          </w:tcPr>
          <w:p w14:paraId="65F3AE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679" w:type="dxa"/>
            <w:shd w:val="clear" w:color="auto" w:fill="auto"/>
            <w:tcMar>
              <w:top w:w="15" w:type="dxa"/>
              <w:left w:w="15" w:type="dxa"/>
              <w:bottom w:w="0" w:type="dxa"/>
              <w:right w:w="15" w:type="dxa"/>
            </w:tcMar>
            <w:vAlign w:val="center"/>
            <w:hideMark/>
          </w:tcPr>
          <w:p w14:paraId="506C6B2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w:t>
            </w:r>
          </w:p>
        </w:tc>
        <w:tc>
          <w:tcPr>
            <w:tcW w:w="360" w:type="dxa"/>
            <w:shd w:val="clear" w:color="auto" w:fill="auto"/>
            <w:tcMar>
              <w:top w:w="15" w:type="dxa"/>
              <w:left w:w="15" w:type="dxa"/>
              <w:bottom w:w="0" w:type="dxa"/>
              <w:right w:w="15" w:type="dxa"/>
            </w:tcMar>
            <w:vAlign w:val="center"/>
            <w:hideMark/>
          </w:tcPr>
          <w:p w14:paraId="6A587D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FE1129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1.0%</w:t>
            </w:r>
          </w:p>
        </w:tc>
        <w:tc>
          <w:tcPr>
            <w:tcW w:w="360" w:type="dxa"/>
            <w:shd w:val="clear" w:color="auto" w:fill="auto"/>
            <w:tcMar>
              <w:top w:w="15" w:type="dxa"/>
              <w:left w:w="15" w:type="dxa"/>
              <w:bottom w:w="0" w:type="dxa"/>
              <w:right w:w="15" w:type="dxa"/>
            </w:tcMar>
            <w:vAlign w:val="center"/>
            <w:hideMark/>
          </w:tcPr>
          <w:p w14:paraId="589361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1CF19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566CCCB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6F6CF1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1.3%</w:t>
            </w:r>
          </w:p>
        </w:tc>
        <w:tc>
          <w:tcPr>
            <w:tcW w:w="360" w:type="dxa"/>
            <w:shd w:val="clear" w:color="auto" w:fill="auto"/>
            <w:tcMar>
              <w:top w:w="15" w:type="dxa"/>
              <w:left w:w="15" w:type="dxa"/>
              <w:bottom w:w="0" w:type="dxa"/>
              <w:right w:w="15" w:type="dxa"/>
            </w:tcMar>
            <w:vAlign w:val="center"/>
            <w:hideMark/>
          </w:tcPr>
          <w:p w14:paraId="657479A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06CE28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1.5%</w:t>
            </w:r>
          </w:p>
        </w:tc>
        <w:tc>
          <w:tcPr>
            <w:tcW w:w="434" w:type="dxa"/>
            <w:shd w:val="clear" w:color="auto" w:fill="auto"/>
            <w:tcMar>
              <w:top w:w="15" w:type="dxa"/>
              <w:left w:w="15" w:type="dxa"/>
              <w:bottom w:w="0" w:type="dxa"/>
              <w:right w:w="15" w:type="dxa"/>
            </w:tcMar>
            <w:vAlign w:val="center"/>
            <w:hideMark/>
          </w:tcPr>
          <w:p w14:paraId="2C3A1D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8F1D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.5%</w:t>
            </w:r>
          </w:p>
        </w:tc>
        <w:tc>
          <w:tcPr>
            <w:tcW w:w="489" w:type="dxa"/>
            <w:shd w:val="clear" w:color="auto" w:fill="auto"/>
            <w:tcMar>
              <w:top w:w="15" w:type="dxa"/>
              <w:left w:w="15" w:type="dxa"/>
              <w:bottom w:w="0" w:type="dxa"/>
              <w:right w:w="15" w:type="dxa"/>
            </w:tcMar>
            <w:vAlign w:val="center"/>
            <w:hideMark/>
          </w:tcPr>
          <w:p w14:paraId="2968AF1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011228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w:t>
            </w:r>
          </w:p>
        </w:tc>
        <w:tc>
          <w:tcPr>
            <w:tcW w:w="360" w:type="dxa"/>
            <w:shd w:val="clear" w:color="auto" w:fill="auto"/>
            <w:tcMar>
              <w:top w:w="15" w:type="dxa"/>
              <w:left w:w="15" w:type="dxa"/>
              <w:bottom w:w="0" w:type="dxa"/>
              <w:right w:w="15" w:type="dxa"/>
            </w:tcMar>
            <w:vAlign w:val="center"/>
            <w:hideMark/>
          </w:tcPr>
          <w:p w14:paraId="1C6658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02A1DF1A" w14:textId="77777777" w:rsidTr="0058731B">
        <w:trPr>
          <w:trHeight w:val="300"/>
        </w:trPr>
        <w:tc>
          <w:tcPr>
            <w:tcW w:w="1406" w:type="dxa"/>
            <w:vMerge/>
            <w:vAlign w:val="center"/>
            <w:hideMark/>
          </w:tcPr>
          <w:p w14:paraId="1A7EC903"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CF2496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w:t>
            </w:r>
          </w:p>
        </w:tc>
        <w:tc>
          <w:tcPr>
            <w:tcW w:w="1556" w:type="dxa"/>
            <w:shd w:val="clear" w:color="auto" w:fill="auto"/>
            <w:tcMar>
              <w:top w:w="15" w:type="dxa"/>
              <w:left w:w="15" w:type="dxa"/>
              <w:bottom w:w="0" w:type="dxa"/>
              <w:right w:w="15" w:type="dxa"/>
            </w:tcMar>
            <w:vAlign w:val="center"/>
            <w:hideMark/>
          </w:tcPr>
          <w:p w14:paraId="45F637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1CA6F3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E190E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2400BF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E16CB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76D6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91E56B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BF0C62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EEE97B0"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3E2CC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2647BE9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96725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7508735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03F04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C9DF3E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CA04722" w14:textId="77777777" w:rsidTr="0058731B">
        <w:trPr>
          <w:trHeight w:val="300"/>
        </w:trPr>
        <w:tc>
          <w:tcPr>
            <w:tcW w:w="1406" w:type="dxa"/>
            <w:vMerge/>
            <w:vAlign w:val="center"/>
            <w:hideMark/>
          </w:tcPr>
          <w:p w14:paraId="16F88C57"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582C994F"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want to answer</w:t>
            </w:r>
          </w:p>
        </w:tc>
        <w:tc>
          <w:tcPr>
            <w:tcW w:w="1556" w:type="dxa"/>
            <w:shd w:val="clear" w:color="auto" w:fill="auto"/>
            <w:tcMar>
              <w:top w:w="15" w:type="dxa"/>
              <w:left w:w="15" w:type="dxa"/>
              <w:bottom w:w="0" w:type="dxa"/>
              <w:right w:w="15" w:type="dxa"/>
            </w:tcMar>
            <w:vAlign w:val="center"/>
            <w:hideMark/>
          </w:tcPr>
          <w:p w14:paraId="420242E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BCDF55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57498E0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BDB705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C71E8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8E55BD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2004DCC"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20B5620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97E74F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35B14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483ED47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D68AEB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2402AC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A50DF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78151A56"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5A9016CF" w14:textId="77777777" w:rsidTr="0058731B">
        <w:trPr>
          <w:trHeight w:val="300"/>
        </w:trPr>
        <w:tc>
          <w:tcPr>
            <w:tcW w:w="1406" w:type="dxa"/>
            <w:vMerge w:val="restart"/>
            <w:shd w:val="clear" w:color="auto" w:fill="auto"/>
            <w:tcMar>
              <w:top w:w="15" w:type="dxa"/>
              <w:left w:w="15" w:type="dxa"/>
              <w:bottom w:w="0" w:type="dxa"/>
              <w:right w:w="15" w:type="dxa"/>
            </w:tcMar>
            <w:hideMark/>
          </w:tcPr>
          <w:p w14:paraId="0BD5C0C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Q108d I spend more time thinking about how I might do things differently in the future - Agreement with statement (net)</w:t>
            </w:r>
          </w:p>
        </w:tc>
        <w:tc>
          <w:tcPr>
            <w:tcW w:w="1746" w:type="dxa"/>
            <w:shd w:val="clear" w:color="auto" w:fill="auto"/>
            <w:tcMar>
              <w:top w:w="15" w:type="dxa"/>
              <w:left w:w="15" w:type="dxa"/>
              <w:bottom w:w="0" w:type="dxa"/>
              <w:right w:w="15" w:type="dxa"/>
            </w:tcMar>
            <w:hideMark/>
          </w:tcPr>
          <w:p w14:paraId="2251CC44"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Agree</w:t>
            </w:r>
          </w:p>
        </w:tc>
        <w:tc>
          <w:tcPr>
            <w:tcW w:w="1556" w:type="dxa"/>
            <w:shd w:val="clear" w:color="auto" w:fill="auto"/>
            <w:tcMar>
              <w:top w:w="15" w:type="dxa"/>
              <w:left w:w="15" w:type="dxa"/>
              <w:bottom w:w="0" w:type="dxa"/>
              <w:right w:w="15" w:type="dxa"/>
            </w:tcMar>
            <w:vAlign w:val="center"/>
            <w:hideMark/>
          </w:tcPr>
          <w:p w14:paraId="371620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81.4%</w:t>
            </w:r>
          </w:p>
        </w:tc>
        <w:tc>
          <w:tcPr>
            <w:tcW w:w="679" w:type="dxa"/>
            <w:shd w:val="clear" w:color="auto" w:fill="auto"/>
            <w:tcMar>
              <w:top w:w="15" w:type="dxa"/>
              <w:left w:w="15" w:type="dxa"/>
              <w:bottom w:w="0" w:type="dxa"/>
              <w:right w:w="15" w:type="dxa"/>
            </w:tcMar>
            <w:vAlign w:val="center"/>
            <w:hideMark/>
          </w:tcPr>
          <w:p w14:paraId="66DA3F4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82.8%</w:t>
            </w:r>
          </w:p>
        </w:tc>
        <w:tc>
          <w:tcPr>
            <w:tcW w:w="360" w:type="dxa"/>
            <w:shd w:val="clear" w:color="auto" w:fill="auto"/>
            <w:tcMar>
              <w:top w:w="15" w:type="dxa"/>
              <w:left w:w="15" w:type="dxa"/>
              <w:bottom w:w="0" w:type="dxa"/>
              <w:right w:w="15" w:type="dxa"/>
            </w:tcMar>
            <w:vAlign w:val="center"/>
            <w:hideMark/>
          </w:tcPr>
          <w:p w14:paraId="5DBADC6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4A6A2E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79.9%</w:t>
            </w:r>
          </w:p>
        </w:tc>
        <w:tc>
          <w:tcPr>
            <w:tcW w:w="360" w:type="dxa"/>
            <w:shd w:val="clear" w:color="auto" w:fill="auto"/>
            <w:tcMar>
              <w:top w:w="15" w:type="dxa"/>
              <w:left w:w="15" w:type="dxa"/>
              <w:bottom w:w="0" w:type="dxa"/>
              <w:right w:w="15" w:type="dxa"/>
            </w:tcMar>
            <w:vAlign w:val="center"/>
            <w:hideMark/>
          </w:tcPr>
          <w:p w14:paraId="67C35971"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C4B3DB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87.7%</w:t>
            </w:r>
          </w:p>
        </w:tc>
        <w:tc>
          <w:tcPr>
            <w:tcW w:w="360" w:type="dxa"/>
            <w:shd w:val="clear" w:color="auto" w:fill="auto"/>
            <w:tcMar>
              <w:top w:w="15" w:type="dxa"/>
              <w:left w:w="15" w:type="dxa"/>
              <w:bottom w:w="0" w:type="dxa"/>
              <w:right w:w="15" w:type="dxa"/>
            </w:tcMar>
            <w:vAlign w:val="center"/>
            <w:hideMark/>
          </w:tcPr>
          <w:p w14:paraId="7D8C2E88" w14:textId="77777777" w:rsidR="0058731B" w:rsidRPr="00830994" w:rsidRDefault="00C26046"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 </w:t>
            </w:r>
            <w:r w:rsidR="0058731B" w:rsidRPr="00830994">
              <w:rPr>
                <w:rFonts w:asciiTheme="minorHAnsi" w:hAnsiTheme="minorHAnsi" w:cstheme="minorHAnsi"/>
                <w:color w:val="auto"/>
                <w:sz w:val="20"/>
                <w:szCs w:val="20"/>
              </w:rPr>
              <w:t>N</w:t>
            </w:r>
          </w:p>
        </w:tc>
        <w:tc>
          <w:tcPr>
            <w:tcW w:w="598" w:type="dxa"/>
            <w:shd w:val="clear" w:color="auto" w:fill="auto"/>
            <w:tcMar>
              <w:top w:w="15" w:type="dxa"/>
              <w:left w:w="15" w:type="dxa"/>
              <w:bottom w:w="0" w:type="dxa"/>
              <w:right w:w="15" w:type="dxa"/>
            </w:tcMar>
            <w:vAlign w:val="center"/>
            <w:hideMark/>
          </w:tcPr>
          <w:p w14:paraId="05E2246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79.2%</w:t>
            </w:r>
          </w:p>
        </w:tc>
        <w:tc>
          <w:tcPr>
            <w:tcW w:w="360" w:type="dxa"/>
            <w:shd w:val="clear" w:color="auto" w:fill="auto"/>
            <w:tcMar>
              <w:top w:w="15" w:type="dxa"/>
              <w:left w:w="15" w:type="dxa"/>
              <w:bottom w:w="0" w:type="dxa"/>
              <w:right w:w="15" w:type="dxa"/>
            </w:tcMar>
            <w:vAlign w:val="center"/>
            <w:hideMark/>
          </w:tcPr>
          <w:p w14:paraId="4F9C1761"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239BD6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81.8%</w:t>
            </w:r>
          </w:p>
        </w:tc>
        <w:tc>
          <w:tcPr>
            <w:tcW w:w="434" w:type="dxa"/>
            <w:shd w:val="clear" w:color="auto" w:fill="auto"/>
            <w:tcMar>
              <w:top w:w="15" w:type="dxa"/>
              <w:left w:w="15" w:type="dxa"/>
              <w:bottom w:w="0" w:type="dxa"/>
              <w:right w:w="15" w:type="dxa"/>
            </w:tcMar>
            <w:vAlign w:val="center"/>
            <w:hideMark/>
          </w:tcPr>
          <w:p w14:paraId="6C23F81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F1D59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80.7%</w:t>
            </w:r>
          </w:p>
        </w:tc>
        <w:tc>
          <w:tcPr>
            <w:tcW w:w="489" w:type="dxa"/>
            <w:shd w:val="clear" w:color="auto" w:fill="auto"/>
            <w:tcMar>
              <w:top w:w="15" w:type="dxa"/>
              <w:left w:w="15" w:type="dxa"/>
              <w:bottom w:w="0" w:type="dxa"/>
              <w:right w:w="15" w:type="dxa"/>
            </w:tcMar>
            <w:vAlign w:val="center"/>
            <w:hideMark/>
          </w:tcPr>
          <w:p w14:paraId="6A9AC02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4DCAF6B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82.3%</w:t>
            </w:r>
          </w:p>
        </w:tc>
        <w:tc>
          <w:tcPr>
            <w:tcW w:w="360" w:type="dxa"/>
            <w:shd w:val="clear" w:color="auto" w:fill="auto"/>
            <w:tcMar>
              <w:top w:w="15" w:type="dxa"/>
              <w:left w:w="15" w:type="dxa"/>
              <w:bottom w:w="0" w:type="dxa"/>
              <w:right w:w="15" w:type="dxa"/>
            </w:tcMar>
            <w:vAlign w:val="center"/>
            <w:hideMark/>
          </w:tcPr>
          <w:p w14:paraId="7E67435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5CEE361" w14:textId="77777777" w:rsidTr="0058731B">
        <w:trPr>
          <w:trHeight w:val="300"/>
        </w:trPr>
        <w:tc>
          <w:tcPr>
            <w:tcW w:w="1406" w:type="dxa"/>
            <w:vMerge/>
            <w:vAlign w:val="center"/>
            <w:hideMark/>
          </w:tcPr>
          <w:p w14:paraId="64C7DCBD"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626C1AD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Neither agree nor disagree</w:t>
            </w:r>
          </w:p>
        </w:tc>
        <w:tc>
          <w:tcPr>
            <w:tcW w:w="1556" w:type="dxa"/>
            <w:shd w:val="clear" w:color="auto" w:fill="auto"/>
            <w:tcMar>
              <w:top w:w="15" w:type="dxa"/>
              <w:left w:w="15" w:type="dxa"/>
              <w:bottom w:w="0" w:type="dxa"/>
              <w:right w:w="15" w:type="dxa"/>
            </w:tcMar>
            <w:vAlign w:val="center"/>
            <w:hideMark/>
          </w:tcPr>
          <w:p w14:paraId="684DD42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18.6%</w:t>
            </w:r>
          </w:p>
        </w:tc>
        <w:tc>
          <w:tcPr>
            <w:tcW w:w="679" w:type="dxa"/>
            <w:shd w:val="clear" w:color="auto" w:fill="auto"/>
            <w:tcMar>
              <w:top w:w="15" w:type="dxa"/>
              <w:left w:w="15" w:type="dxa"/>
              <w:bottom w:w="0" w:type="dxa"/>
              <w:right w:w="15" w:type="dxa"/>
            </w:tcMar>
            <w:vAlign w:val="center"/>
            <w:hideMark/>
          </w:tcPr>
          <w:p w14:paraId="0CD11B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17.2%</w:t>
            </w:r>
          </w:p>
        </w:tc>
        <w:tc>
          <w:tcPr>
            <w:tcW w:w="360" w:type="dxa"/>
            <w:shd w:val="clear" w:color="auto" w:fill="auto"/>
            <w:tcMar>
              <w:top w:w="15" w:type="dxa"/>
              <w:left w:w="15" w:type="dxa"/>
              <w:bottom w:w="0" w:type="dxa"/>
              <w:right w:w="15" w:type="dxa"/>
            </w:tcMar>
            <w:vAlign w:val="center"/>
            <w:hideMark/>
          </w:tcPr>
          <w:p w14:paraId="4D2B6C6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5E9E3A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20.1%</w:t>
            </w:r>
          </w:p>
        </w:tc>
        <w:tc>
          <w:tcPr>
            <w:tcW w:w="360" w:type="dxa"/>
            <w:shd w:val="clear" w:color="auto" w:fill="auto"/>
            <w:tcMar>
              <w:top w:w="15" w:type="dxa"/>
              <w:left w:w="15" w:type="dxa"/>
              <w:bottom w:w="0" w:type="dxa"/>
              <w:right w:w="15" w:type="dxa"/>
            </w:tcMar>
            <w:vAlign w:val="center"/>
            <w:hideMark/>
          </w:tcPr>
          <w:p w14:paraId="48CEBD9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4CB18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12.3%</w:t>
            </w:r>
          </w:p>
        </w:tc>
        <w:tc>
          <w:tcPr>
            <w:tcW w:w="360" w:type="dxa"/>
            <w:shd w:val="clear" w:color="auto" w:fill="auto"/>
            <w:tcMar>
              <w:top w:w="15" w:type="dxa"/>
              <w:left w:w="15" w:type="dxa"/>
              <w:bottom w:w="0" w:type="dxa"/>
              <w:right w:w="15" w:type="dxa"/>
            </w:tcMar>
            <w:vAlign w:val="center"/>
            <w:hideMark/>
          </w:tcPr>
          <w:p w14:paraId="1F43A086"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007200A9"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20.8%</w:t>
            </w:r>
          </w:p>
        </w:tc>
        <w:tc>
          <w:tcPr>
            <w:tcW w:w="360" w:type="dxa"/>
            <w:shd w:val="clear" w:color="auto" w:fill="auto"/>
            <w:tcMar>
              <w:top w:w="15" w:type="dxa"/>
              <w:left w:w="15" w:type="dxa"/>
              <w:bottom w:w="0" w:type="dxa"/>
              <w:right w:w="15" w:type="dxa"/>
            </w:tcMar>
            <w:vAlign w:val="center"/>
            <w:hideMark/>
          </w:tcPr>
          <w:p w14:paraId="30900DEA"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Y</w:t>
            </w:r>
          </w:p>
        </w:tc>
        <w:tc>
          <w:tcPr>
            <w:tcW w:w="679" w:type="dxa"/>
            <w:shd w:val="clear" w:color="auto" w:fill="auto"/>
            <w:tcMar>
              <w:top w:w="15" w:type="dxa"/>
              <w:left w:w="15" w:type="dxa"/>
              <w:bottom w:w="0" w:type="dxa"/>
              <w:right w:w="15" w:type="dxa"/>
            </w:tcMar>
            <w:vAlign w:val="center"/>
            <w:hideMark/>
          </w:tcPr>
          <w:p w14:paraId="21729E8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18.2%</w:t>
            </w:r>
          </w:p>
        </w:tc>
        <w:tc>
          <w:tcPr>
            <w:tcW w:w="434" w:type="dxa"/>
            <w:shd w:val="clear" w:color="auto" w:fill="auto"/>
            <w:tcMar>
              <w:top w:w="15" w:type="dxa"/>
              <w:left w:w="15" w:type="dxa"/>
              <w:bottom w:w="0" w:type="dxa"/>
              <w:right w:w="15" w:type="dxa"/>
            </w:tcMar>
            <w:vAlign w:val="center"/>
            <w:hideMark/>
          </w:tcPr>
          <w:p w14:paraId="4538823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23E7452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19.3%</w:t>
            </w:r>
          </w:p>
        </w:tc>
        <w:tc>
          <w:tcPr>
            <w:tcW w:w="489" w:type="dxa"/>
            <w:shd w:val="clear" w:color="auto" w:fill="auto"/>
            <w:tcMar>
              <w:top w:w="15" w:type="dxa"/>
              <w:left w:w="15" w:type="dxa"/>
              <w:bottom w:w="0" w:type="dxa"/>
              <w:right w:w="15" w:type="dxa"/>
            </w:tcMar>
            <w:vAlign w:val="center"/>
            <w:hideMark/>
          </w:tcPr>
          <w:p w14:paraId="7A55369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21D4DD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17.7%</w:t>
            </w:r>
          </w:p>
        </w:tc>
        <w:tc>
          <w:tcPr>
            <w:tcW w:w="360" w:type="dxa"/>
            <w:shd w:val="clear" w:color="auto" w:fill="auto"/>
            <w:tcMar>
              <w:top w:w="15" w:type="dxa"/>
              <w:left w:w="15" w:type="dxa"/>
              <w:bottom w:w="0" w:type="dxa"/>
              <w:right w:w="15" w:type="dxa"/>
            </w:tcMar>
            <w:vAlign w:val="center"/>
            <w:hideMark/>
          </w:tcPr>
          <w:p w14:paraId="294060D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2E6C23A8" w14:textId="77777777" w:rsidTr="0058731B">
        <w:trPr>
          <w:trHeight w:val="300"/>
        </w:trPr>
        <w:tc>
          <w:tcPr>
            <w:tcW w:w="1406" w:type="dxa"/>
            <w:vMerge/>
            <w:vAlign w:val="center"/>
            <w:hideMark/>
          </w:tcPr>
          <w:p w14:paraId="0CF5D596"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4E0F8AB2"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Disagree</w:t>
            </w:r>
          </w:p>
        </w:tc>
        <w:tc>
          <w:tcPr>
            <w:tcW w:w="1556" w:type="dxa"/>
            <w:shd w:val="clear" w:color="auto" w:fill="auto"/>
            <w:tcMar>
              <w:top w:w="15" w:type="dxa"/>
              <w:left w:w="15" w:type="dxa"/>
              <w:bottom w:w="0" w:type="dxa"/>
              <w:right w:w="15" w:type="dxa"/>
            </w:tcMar>
            <w:vAlign w:val="center"/>
            <w:hideMark/>
          </w:tcPr>
          <w:p w14:paraId="4548B92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11F351D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E96EAE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EBDDB2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148C8AE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6EBAB5A8"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BD7EF2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75FDC3FD"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354BC8B"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4D1EF40"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04D41A0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7F86094"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6E9DF14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C3DC64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28ED308C"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r w:rsidR="00C26046" w:rsidRPr="00830994" w14:paraId="1EDD3F91" w14:textId="77777777" w:rsidTr="0058731B">
        <w:trPr>
          <w:trHeight w:val="495"/>
        </w:trPr>
        <w:tc>
          <w:tcPr>
            <w:tcW w:w="1406" w:type="dxa"/>
            <w:vMerge/>
            <w:vAlign w:val="center"/>
            <w:hideMark/>
          </w:tcPr>
          <w:p w14:paraId="05A0B1BC" w14:textId="77777777" w:rsidR="0058731B" w:rsidRPr="00830994" w:rsidRDefault="0058731B" w:rsidP="008765D7">
            <w:pPr>
              <w:spacing w:after="0" w:line="288" w:lineRule="auto"/>
              <w:rPr>
                <w:rFonts w:asciiTheme="minorHAnsi" w:hAnsiTheme="minorHAnsi" w:cstheme="minorHAnsi"/>
                <w:color w:val="auto"/>
                <w:sz w:val="20"/>
                <w:szCs w:val="20"/>
              </w:rPr>
            </w:pPr>
          </w:p>
        </w:tc>
        <w:tc>
          <w:tcPr>
            <w:tcW w:w="1746" w:type="dxa"/>
            <w:shd w:val="clear" w:color="auto" w:fill="auto"/>
            <w:tcMar>
              <w:top w:w="15" w:type="dxa"/>
              <w:left w:w="15" w:type="dxa"/>
              <w:bottom w:w="0" w:type="dxa"/>
              <w:right w:w="15" w:type="dxa"/>
            </w:tcMar>
            <w:hideMark/>
          </w:tcPr>
          <w:p w14:paraId="00CF3AA3"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Don't know/don't want to answer</w:t>
            </w:r>
          </w:p>
        </w:tc>
        <w:tc>
          <w:tcPr>
            <w:tcW w:w="1556" w:type="dxa"/>
            <w:shd w:val="clear" w:color="auto" w:fill="auto"/>
            <w:tcMar>
              <w:top w:w="15" w:type="dxa"/>
              <w:left w:w="15" w:type="dxa"/>
              <w:bottom w:w="0" w:type="dxa"/>
              <w:right w:w="15" w:type="dxa"/>
            </w:tcMar>
            <w:vAlign w:val="center"/>
            <w:hideMark/>
          </w:tcPr>
          <w:p w14:paraId="290941A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679" w:type="dxa"/>
            <w:shd w:val="clear" w:color="auto" w:fill="auto"/>
            <w:tcMar>
              <w:top w:w="15" w:type="dxa"/>
              <w:left w:w="15" w:type="dxa"/>
              <w:bottom w:w="0" w:type="dxa"/>
              <w:right w:w="15" w:type="dxa"/>
            </w:tcMar>
            <w:vAlign w:val="center"/>
            <w:hideMark/>
          </w:tcPr>
          <w:p w14:paraId="6329681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468BCC7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7C3065C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7BE1827"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02B1704E"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6C2E1588"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598" w:type="dxa"/>
            <w:shd w:val="clear" w:color="auto" w:fill="auto"/>
            <w:tcMar>
              <w:top w:w="15" w:type="dxa"/>
              <w:left w:w="15" w:type="dxa"/>
              <w:bottom w:w="0" w:type="dxa"/>
              <w:right w:w="15" w:type="dxa"/>
            </w:tcMar>
            <w:vAlign w:val="center"/>
            <w:hideMark/>
          </w:tcPr>
          <w:p w14:paraId="3EFD0143"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0B2645AE" w14:textId="77777777" w:rsidR="0058731B" w:rsidRPr="00830994" w:rsidRDefault="0058731B" w:rsidP="008765D7">
            <w:pPr>
              <w:spacing w:after="0" w:line="288"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564BCB9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34" w:type="dxa"/>
            <w:shd w:val="clear" w:color="auto" w:fill="auto"/>
            <w:tcMar>
              <w:top w:w="15" w:type="dxa"/>
              <w:left w:w="15" w:type="dxa"/>
              <w:bottom w:w="0" w:type="dxa"/>
              <w:right w:w="15" w:type="dxa"/>
            </w:tcMar>
            <w:vAlign w:val="center"/>
            <w:hideMark/>
          </w:tcPr>
          <w:p w14:paraId="34CF816F"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17A53DAB"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489" w:type="dxa"/>
            <w:shd w:val="clear" w:color="auto" w:fill="auto"/>
            <w:tcMar>
              <w:top w:w="15" w:type="dxa"/>
              <w:left w:w="15" w:type="dxa"/>
              <w:bottom w:w="0" w:type="dxa"/>
              <w:right w:w="15" w:type="dxa"/>
            </w:tcMar>
            <w:vAlign w:val="center"/>
            <w:hideMark/>
          </w:tcPr>
          <w:p w14:paraId="393B8165"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c>
          <w:tcPr>
            <w:tcW w:w="679" w:type="dxa"/>
            <w:shd w:val="clear" w:color="auto" w:fill="auto"/>
            <w:tcMar>
              <w:top w:w="15" w:type="dxa"/>
              <w:left w:w="15" w:type="dxa"/>
              <w:bottom w:w="0" w:type="dxa"/>
              <w:right w:w="15" w:type="dxa"/>
            </w:tcMar>
            <w:vAlign w:val="center"/>
            <w:hideMark/>
          </w:tcPr>
          <w:p w14:paraId="3ADFC2FA"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0.0%</w:t>
            </w:r>
          </w:p>
        </w:tc>
        <w:tc>
          <w:tcPr>
            <w:tcW w:w="360" w:type="dxa"/>
            <w:shd w:val="clear" w:color="auto" w:fill="auto"/>
            <w:tcMar>
              <w:top w:w="15" w:type="dxa"/>
              <w:left w:w="15" w:type="dxa"/>
              <w:bottom w:w="0" w:type="dxa"/>
              <w:right w:w="15" w:type="dxa"/>
            </w:tcMar>
            <w:vAlign w:val="center"/>
            <w:hideMark/>
          </w:tcPr>
          <w:p w14:paraId="3547CF02" w14:textId="77777777" w:rsidR="0058731B" w:rsidRPr="00830994" w:rsidRDefault="0058731B" w:rsidP="008765D7">
            <w:pPr>
              <w:spacing w:after="0" w:line="288" w:lineRule="auto"/>
              <w:jc w:val="right"/>
              <w:rPr>
                <w:rFonts w:asciiTheme="minorHAnsi" w:hAnsiTheme="minorHAnsi" w:cstheme="minorHAnsi"/>
                <w:color w:val="auto"/>
                <w:sz w:val="20"/>
                <w:szCs w:val="20"/>
              </w:rPr>
            </w:pPr>
            <w:r w:rsidRPr="00830994">
              <w:rPr>
                <w:rFonts w:asciiTheme="minorHAnsi" w:hAnsiTheme="minorHAnsi" w:cstheme="minorHAnsi"/>
                <w:color w:val="auto"/>
                <w:sz w:val="20"/>
                <w:szCs w:val="20"/>
              </w:rPr>
              <w:t> </w:t>
            </w:r>
          </w:p>
        </w:tc>
      </w:tr>
    </w:tbl>
    <w:p w14:paraId="28DC6E3A" w14:textId="77777777" w:rsidR="00E11BD4" w:rsidRPr="00830994" w:rsidRDefault="00E11BD4" w:rsidP="0058731B">
      <w:pPr>
        <w:pStyle w:val="Caption"/>
        <w:rPr>
          <w:rFonts w:asciiTheme="minorHAnsi" w:hAnsiTheme="minorHAnsi" w:cstheme="minorHAnsi"/>
        </w:rPr>
      </w:pPr>
    </w:p>
    <w:p w14:paraId="2B7D64AA" w14:textId="77777777" w:rsidR="00E11BD4" w:rsidRPr="00830994" w:rsidRDefault="00E11BD4" w:rsidP="00E11BD4">
      <w:pPr>
        <w:rPr>
          <w:rFonts w:asciiTheme="minorHAnsi" w:hAnsiTheme="minorHAnsi" w:cstheme="minorHAnsi"/>
          <w:color w:val="9C9B9B" w:themeColor="accent1"/>
          <w:szCs w:val="18"/>
        </w:rPr>
      </w:pPr>
      <w:r w:rsidRPr="00830994">
        <w:rPr>
          <w:rFonts w:asciiTheme="minorHAnsi" w:hAnsiTheme="minorHAnsi" w:cstheme="minorHAnsi"/>
        </w:rPr>
        <w:br w:type="page"/>
      </w:r>
    </w:p>
    <w:p w14:paraId="048B8D14" w14:textId="77777777" w:rsidR="005601BB" w:rsidRPr="0097076C" w:rsidRDefault="0058731B" w:rsidP="00E11BD4">
      <w:pPr>
        <w:pStyle w:val="Caption"/>
        <w:rPr>
          <w:rFonts w:asciiTheme="minorHAnsi" w:hAnsiTheme="minorHAnsi" w:cstheme="minorHAnsi"/>
          <w:sz w:val="22"/>
          <w:szCs w:val="22"/>
        </w:rPr>
      </w:pPr>
      <w:r w:rsidRPr="0097076C">
        <w:rPr>
          <w:rFonts w:asciiTheme="minorHAnsi" w:hAnsiTheme="minorHAnsi" w:cstheme="minorHAnsi"/>
          <w:sz w:val="22"/>
          <w:szCs w:val="22"/>
        </w:rPr>
        <w:lastRenderedPageBreak/>
        <w:t xml:space="preserve"> </w:t>
      </w:r>
      <w:r w:rsidR="00E11BD4" w:rsidRPr="0097076C">
        <w:rPr>
          <w:rFonts w:asciiTheme="minorHAnsi" w:hAnsiTheme="minorHAnsi" w:cstheme="minorHAnsi"/>
          <w:sz w:val="22"/>
          <w:szCs w:val="22"/>
        </w:rPr>
        <w:t xml:space="preserve">Table </w:t>
      </w:r>
      <w:r w:rsidR="00E11BD4" w:rsidRPr="0097076C">
        <w:rPr>
          <w:rFonts w:asciiTheme="minorHAnsi" w:hAnsiTheme="minorHAnsi" w:cstheme="minorHAnsi"/>
          <w:sz w:val="22"/>
          <w:szCs w:val="22"/>
        </w:rPr>
        <w:fldChar w:fldCharType="begin"/>
      </w:r>
      <w:r w:rsidR="00E11BD4" w:rsidRPr="0097076C">
        <w:rPr>
          <w:rFonts w:asciiTheme="minorHAnsi" w:hAnsiTheme="minorHAnsi" w:cstheme="minorHAnsi"/>
          <w:sz w:val="22"/>
          <w:szCs w:val="22"/>
        </w:rPr>
        <w:instrText xml:space="preserve"> SEQ Table \* ARABIC </w:instrText>
      </w:r>
      <w:r w:rsidR="00E11BD4"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32</w:t>
      </w:r>
      <w:r w:rsidR="00E11BD4" w:rsidRPr="0097076C">
        <w:rPr>
          <w:rFonts w:asciiTheme="minorHAnsi" w:hAnsiTheme="minorHAnsi" w:cstheme="minorHAnsi"/>
          <w:sz w:val="22"/>
          <w:szCs w:val="22"/>
        </w:rPr>
        <w:fldChar w:fldCharType="end"/>
      </w:r>
      <w:r w:rsidR="00E11BD4" w:rsidRPr="0097076C">
        <w:rPr>
          <w:rFonts w:asciiTheme="minorHAnsi" w:hAnsiTheme="minorHAnsi" w:cstheme="minorHAnsi"/>
          <w:sz w:val="22"/>
          <w:szCs w:val="22"/>
        </w:rPr>
        <w:t xml:space="preserve"> Participant experience data from the follow-up survey: Autumn 2016</w:t>
      </w:r>
    </w:p>
    <w:tbl>
      <w:tblPr>
        <w:tblW w:w="136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650"/>
        <w:gridCol w:w="1559"/>
        <w:gridCol w:w="895"/>
        <w:gridCol w:w="425"/>
        <w:gridCol w:w="803"/>
        <w:gridCol w:w="425"/>
        <w:gridCol w:w="895"/>
        <w:gridCol w:w="384"/>
        <w:gridCol w:w="795"/>
        <w:gridCol w:w="339"/>
        <w:gridCol w:w="895"/>
        <w:gridCol w:w="461"/>
        <w:gridCol w:w="895"/>
        <w:gridCol w:w="443"/>
        <w:gridCol w:w="895"/>
        <w:gridCol w:w="380"/>
      </w:tblGrid>
      <w:tr w:rsidR="0086090C" w:rsidRPr="00830994" w14:paraId="64BA4FC9" w14:textId="77777777" w:rsidTr="00D11F32">
        <w:trPr>
          <w:trHeight w:val="495"/>
          <w:tblHeader/>
        </w:trPr>
        <w:tc>
          <w:tcPr>
            <w:tcW w:w="3134" w:type="dxa"/>
            <w:gridSpan w:val="2"/>
            <w:vMerge w:val="restart"/>
            <w:shd w:val="clear" w:color="auto" w:fill="auto"/>
            <w:vAlign w:val="center"/>
            <w:hideMark/>
          </w:tcPr>
          <w:p w14:paraId="78AFD808"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 </w:t>
            </w:r>
          </w:p>
        </w:tc>
        <w:tc>
          <w:tcPr>
            <w:tcW w:w="1559" w:type="dxa"/>
            <w:vMerge w:val="restart"/>
            <w:shd w:val="clear" w:color="auto" w:fill="auto"/>
            <w:vAlign w:val="center"/>
            <w:hideMark/>
          </w:tcPr>
          <w:p w14:paraId="0CFFABB6"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All participants</w:t>
            </w:r>
          </w:p>
        </w:tc>
        <w:tc>
          <w:tcPr>
            <w:tcW w:w="2548" w:type="dxa"/>
            <w:gridSpan w:val="4"/>
            <w:shd w:val="clear" w:color="auto" w:fill="auto"/>
            <w:vAlign w:val="center"/>
            <w:hideMark/>
          </w:tcPr>
          <w:p w14:paraId="476B21E2"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Gender</w:t>
            </w:r>
          </w:p>
        </w:tc>
        <w:tc>
          <w:tcPr>
            <w:tcW w:w="2413" w:type="dxa"/>
            <w:gridSpan w:val="4"/>
            <w:shd w:val="clear" w:color="auto" w:fill="auto"/>
            <w:vAlign w:val="center"/>
            <w:hideMark/>
          </w:tcPr>
          <w:p w14:paraId="73FFC0DA"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 xml:space="preserve"> FSM </w:t>
            </w:r>
          </w:p>
        </w:tc>
        <w:tc>
          <w:tcPr>
            <w:tcW w:w="3969" w:type="dxa"/>
            <w:gridSpan w:val="6"/>
            <w:shd w:val="clear" w:color="auto" w:fill="auto"/>
            <w:vAlign w:val="center"/>
            <w:hideMark/>
          </w:tcPr>
          <w:p w14:paraId="35965EA9"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Ethnicity</w:t>
            </w:r>
          </w:p>
        </w:tc>
      </w:tr>
      <w:tr w:rsidR="0086090C" w:rsidRPr="00830994" w14:paraId="44A0E479" w14:textId="77777777" w:rsidTr="0086090C">
        <w:trPr>
          <w:trHeight w:val="315"/>
          <w:tblHeader/>
        </w:trPr>
        <w:tc>
          <w:tcPr>
            <w:tcW w:w="3134" w:type="dxa"/>
            <w:gridSpan w:val="2"/>
            <w:vMerge/>
            <w:shd w:val="clear" w:color="auto" w:fill="auto"/>
            <w:vAlign w:val="center"/>
            <w:hideMark/>
          </w:tcPr>
          <w:p w14:paraId="5A93BC6B" w14:textId="77777777" w:rsidR="0086090C" w:rsidRPr="00830994" w:rsidRDefault="0086090C" w:rsidP="005601BB">
            <w:pPr>
              <w:spacing w:after="0" w:line="240" w:lineRule="auto"/>
              <w:rPr>
                <w:rFonts w:asciiTheme="minorHAnsi" w:eastAsia="Times New Roman" w:hAnsiTheme="minorHAnsi" w:cstheme="minorHAnsi"/>
                <w:b/>
                <w:bCs/>
                <w:color w:val="auto"/>
                <w:sz w:val="20"/>
                <w:szCs w:val="20"/>
                <w:lang w:eastAsia="en-GB"/>
              </w:rPr>
            </w:pPr>
          </w:p>
        </w:tc>
        <w:tc>
          <w:tcPr>
            <w:tcW w:w="1559" w:type="dxa"/>
            <w:vMerge/>
            <w:vAlign w:val="center"/>
            <w:hideMark/>
          </w:tcPr>
          <w:p w14:paraId="70B02C03" w14:textId="77777777" w:rsidR="0086090C" w:rsidRPr="00830994" w:rsidRDefault="0086090C" w:rsidP="005601BB">
            <w:pPr>
              <w:spacing w:after="0" w:line="240" w:lineRule="auto"/>
              <w:rPr>
                <w:rFonts w:asciiTheme="minorHAnsi" w:eastAsia="Times New Roman" w:hAnsiTheme="minorHAnsi" w:cstheme="minorHAnsi"/>
                <w:b/>
                <w:bCs/>
                <w:color w:val="auto"/>
                <w:sz w:val="20"/>
                <w:szCs w:val="20"/>
                <w:lang w:eastAsia="en-GB"/>
              </w:rPr>
            </w:pPr>
          </w:p>
        </w:tc>
        <w:tc>
          <w:tcPr>
            <w:tcW w:w="1320" w:type="dxa"/>
            <w:gridSpan w:val="2"/>
            <w:shd w:val="clear" w:color="auto" w:fill="auto"/>
            <w:vAlign w:val="center"/>
            <w:hideMark/>
          </w:tcPr>
          <w:p w14:paraId="31955272"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Male</w:t>
            </w:r>
          </w:p>
        </w:tc>
        <w:tc>
          <w:tcPr>
            <w:tcW w:w="1228" w:type="dxa"/>
            <w:gridSpan w:val="2"/>
            <w:shd w:val="clear" w:color="auto" w:fill="auto"/>
            <w:vAlign w:val="center"/>
            <w:hideMark/>
          </w:tcPr>
          <w:p w14:paraId="4888B3DC"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Female</w:t>
            </w:r>
          </w:p>
        </w:tc>
        <w:tc>
          <w:tcPr>
            <w:tcW w:w="1279" w:type="dxa"/>
            <w:gridSpan w:val="2"/>
            <w:shd w:val="clear" w:color="auto" w:fill="auto"/>
            <w:vAlign w:val="center"/>
            <w:hideMark/>
          </w:tcPr>
          <w:p w14:paraId="3F68CD99"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Yes</w:t>
            </w:r>
          </w:p>
        </w:tc>
        <w:tc>
          <w:tcPr>
            <w:tcW w:w="1134" w:type="dxa"/>
            <w:gridSpan w:val="2"/>
            <w:shd w:val="clear" w:color="auto" w:fill="auto"/>
            <w:vAlign w:val="center"/>
            <w:hideMark/>
          </w:tcPr>
          <w:p w14:paraId="32A435C8"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No</w:t>
            </w:r>
          </w:p>
        </w:tc>
        <w:tc>
          <w:tcPr>
            <w:tcW w:w="1356" w:type="dxa"/>
            <w:gridSpan w:val="2"/>
            <w:shd w:val="clear" w:color="auto" w:fill="auto"/>
            <w:vAlign w:val="center"/>
            <w:hideMark/>
          </w:tcPr>
          <w:p w14:paraId="60B01345"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White</w:t>
            </w:r>
          </w:p>
        </w:tc>
        <w:tc>
          <w:tcPr>
            <w:tcW w:w="1338" w:type="dxa"/>
            <w:gridSpan w:val="2"/>
            <w:shd w:val="clear" w:color="auto" w:fill="auto"/>
            <w:vAlign w:val="center"/>
            <w:hideMark/>
          </w:tcPr>
          <w:p w14:paraId="5DE02132"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Black</w:t>
            </w:r>
          </w:p>
        </w:tc>
        <w:tc>
          <w:tcPr>
            <w:tcW w:w="1275" w:type="dxa"/>
            <w:gridSpan w:val="2"/>
            <w:shd w:val="clear" w:color="auto" w:fill="auto"/>
            <w:vAlign w:val="center"/>
            <w:hideMark/>
          </w:tcPr>
          <w:p w14:paraId="7A6660EA"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Asian</w:t>
            </w:r>
          </w:p>
        </w:tc>
      </w:tr>
      <w:tr w:rsidR="005601BB" w:rsidRPr="00830994" w14:paraId="463BB34E" w14:textId="77777777" w:rsidTr="0086090C">
        <w:trPr>
          <w:trHeight w:val="315"/>
        </w:trPr>
        <w:tc>
          <w:tcPr>
            <w:tcW w:w="3134" w:type="dxa"/>
            <w:gridSpan w:val="2"/>
            <w:shd w:val="clear" w:color="auto" w:fill="auto"/>
            <w:vAlign w:val="center"/>
            <w:hideMark/>
          </w:tcPr>
          <w:p w14:paraId="6B69CC59" w14:textId="77777777" w:rsidR="005601BB" w:rsidRPr="00830994" w:rsidRDefault="0086090C" w:rsidP="0086090C">
            <w:pPr>
              <w:spacing w:after="0" w:line="240" w:lineRule="auto"/>
              <w:jc w:val="right"/>
              <w:rPr>
                <w:rFonts w:asciiTheme="minorHAnsi" w:eastAsia="Times New Roman" w:hAnsiTheme="minorHAnsi" w:cstheme="minorHAnsi"/>
                <w:bCs/>
                <w:color w:val="auto"/>
                <w:sz w:val="20"/>
                <w:szCs w:val="20"/>
                <w:lang w:eastAsia="en-GB"/>
              </w:rPr>
            </w:pPr>
            <w:r w:rsidRPr="00830994">
              <w:rPr>
                <w:rFonts w:asciiTheme="minorHAnsi" w:eastAsia="Times New Roman" w:hAnsiTheme="minorHAnsi" w:cstheme="minorHAnsi"/>
                <w:bCs/>
                <w:color w:val="auto"/>
                <w:sz w:val="20"/>
                <w:szCs w:val="20"/>
                <w:lang w:eastAsia="en-GB"/>
              </w:rPr>
              <w:t>Weighted base</w:t>
            </w:r>
          </w:p>
        </w:tc>
        <w:tc>
          <w:tcPr>
            <w:tcW w:w="1559" w:type="dxa"/>
            <w:shd w:val="clear" w:color="auto" w:fill="auto"/>
            <w:vAlign w:val="center"/>
            <w:hideMark/>
          </w:tcPr>
          <w:p w14:paraId="54D15CBB" w14:textId="77777777" w:rsidR="005601BB" w:rsidRPr="00830994" w:rsidRDefault="005601BB"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1115</w:t>
            </w:r>
          </w:p>
        </w:tc>
        <w:tc>
          <w:tcPr>
            <w:tcW w:w="1320" w:type="dxa"/>
            <w:gridSpan w:val="2"/>
            <w:shd w:val="clear" w:color="auto" w:fill="auto"/>
            <w:vAlign w:val="center"/>
            <w:hideMark/>
          </w:tcPr>
          <w:p w14:paraId="7EDF4912"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586</w:t>
            </w:r>
          </w:p>
        </w:tc>
        <w:tc>
          <w:tcPr>
            <w:tcW w:w="1228" w:type="dxa"/>
            <w:gridSpan w:val="2"/>
            <w:shd w:val="clear" w:color="auto" w:fill="auto"/>
            <w:vAlign w:val="center"/>
            <w:hideMark/>
          </w:tcPr>
          <w:p w14:paraId="57034142"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506</w:t>
            </w:r>
          </w:p>
        </w:tc>
        <w:tc>
          <w:tcPr>
            <w:tcW w:w="1279" w:type="dxa"/>
            <w:gridSpan w:val="2"/>
            <w:shd w:val="clear" w:color="auto" w:fill="auto"/>
            <w:vAlign w:val="center"/>
            <w:hideMark/>
          </w:tcPr>
          <w:p w14:paraId="32EB556C"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236</w:t>
            </w:r>
          </w:p>
        </w:tc>
        <w:tc>
          <w:tcPr>
            <w:tcW w:w="1134" w:type="dxa"/>
            <w:gridSpan w:val="2"/>
            <w:shd w:val="clear" w:color="auto" w:fill="auto"/>
            <w:vAlign w:val="center"/>
            <w:hideMark/>
          </w:tcPr>
          <w:p w14:paraId="0938DEEA"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750</w:t>
            </w:r>
          </w:p>
        </w:tc>
        <w:tc>
          <w:tcPr>
            <w:tcW w:w="1356" w:type="dxa"/>
            <w:gridSpan w:val="2"/>
            <w:shd w:val="clear" w:color="auto" w:fill="auto"/>
            <w:vAlign w:val="center"/>
            <w:hideMark/>
          </w:tcPr>
          <w:p w14:paraId="65CC5FD7"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705</w:t>
            </w:r>
          </w:p>
        </w:tc>
        <w:tc>
          <w:tcPr>
            <w:tcW w:w="1338" w:type="dxa"/>
            <w:gridSpan w:val="2"/>
            <w:shd w:val="clear" w:color="auto" w:fill="auto"/>
            <w:vAlign w:val="center"/>
            <w:hideMark/>
          </w:tcPr>
          <w:p w14:paraId="6C85BB15"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w:t>
            </w:r>
          </w:p>
        </w:tc>
        <w:tc>
          <w:tcPr>
            <w:tcW w:w="1275" w:type="dxa"/>
            <w:gridSpan w:val="2"/>
            <w:shd w:val="clear" w:color="auto" w:fill="auto"/>
            <w:vAlign w:val="center"/>
            <w:hideMark/>
          </w:tcPr>
          <w:p w14:paraId="6166F7C2" w14:textId="77777777" w:rsidR="005601BB" w:rsidRPr="00830994" w:rsidRDefault="005601BB"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216</w:t>
            </w:r>
          </w:p>
        </w:tc>
      </w:tr>
      <w:tr w:rsidR="0086090C" w:rsidRPr="00830994" w14:paraId="552C1C0A" w14:textId="77777777" w:rsidTr="0086090C">
        <w:trPr>
          <w:trHeight w:val="315"/>
        </w:trPr>
        <w:tc>
          <w:tcPr>
            <w:tcW w:w="3134" w:type="dxa"/>
            <w:gridSpan w:val="2"/>
            <w:shd w:val="clear" w:color="auto" w:fill="auto"/>
            <w:vAlign w:val="center"/>
          </w:tcPr>
          <w:p w14:paraId="7B5A8B67" w14:textId="77777777" w:rsidR="0086090C" w:rsidRPr="00830994" w:rsidRDefault="0086090C" w:rsidP="0086090C">
            <w:pPr>
              <w:spacing w:after="0" w:line="240" w:lineRule="auto"/>
              <w:jc w:val="right"/>
              <w:rPr>
                <w:rFonts w:asciiTheme="minorHAnsi" w:eastAsia="Times New Roman" w:hAnsiTheme="minorHAnsi" w:cstheme="minorHAnsi"/>
                <w:bCs/>
                <w:color w:val="auto"/>
                <w:sz w:val="20"/>
                <w:szCs w:val="20"/>
                <w:lang w:eastAsia="en-GB"/>
              </w:rPr>
            </w:pPr>
            <w:r w:rsidRPr="00830994">
              <w:rPr>
                <w:rFonts w:asciiTheme="minorHAnsi" w:eastAsia="Times New Roman" w:hAnsiTheme="minorHAnsi" w:cstheme="minorHAnsi"/>
                <w:bCs/>
                <w:color w:val="auto"/>
                <w:sz w:val="20"/>
                <w:szCs w:val="20"/>
                <w:lang w:eastAsia="en-GB"/>
              </w:rPr>
              <w:t>Unweighted base</w:t>
            </w:r>
          </w:p>
        </w:tc>
        <w:tc>
          <w:tcPr>
            <w:tcW w:w="1559" w:type="dxa"/>
            <w:shd w:val="clear" w:color="auto" w:fill="auto"/>
            <w:vAlign w:val="center"/>
          </w:tcPr>
          <w:p w14:paraId="5BA2E6FA" w14:textId="77777777" w:rsidR="0086090C" w:rsidRPr="00830994" w:rsidRDefault="0086090C" w:rsidP="005601BB">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1150</w:t>
            </w:r>
          </w:p>
        </w:tc>
        <w:tc>
          <w:tcPr>
            <w:tcW w:w="1320" w:type="dxa"/>
            <w:gridSpan w:val="2"/>
            <w:shd w:val="clear" w:color="auto" w:fill="auto"/>
            <w:vAlign w:val="center"/>
          </w:tcPr>
          <w:p w14:paraId="1383E8B4"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419</w:t>
            </w:r>
          </w:p>
        </w:tc>
        <w:tc>
          <w:tcPr>
            <w:tcW w:w="1228" w:type="dxa"/>
            <w:gridSpan w:val="2"/>
            <w:shd w:val="clear" w:color="auto" w:fill="auto"/>
            <w:vAlign w:val="center"/>
          </w:tcPr>
          <w:p w14:paraId="4682F9BD"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719</w:t>
            </w:r>
          </w:p>
        </w:tc>
        <w:tc>
          <w:tcPr>
            <w:tcW w:w="1279" w:type="dxa"/>
            <w:gridSpan w:val="2"/>
            <w:shd w:val="clear" w:color="auto" w:fill="auto"/>
            <w:vAlign w:val="center"/>
          </w:tcPr>
          <w:p w14:paraId="29B391EA"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255</w:t>
            </w:r>
          </w:p>
        </w:tc>
        <w:tc>
          <w:tcPr>
            <w:tcW w:w="1134" w:type="dxa"/>
            <w:gridSpan w:val="2"/>
            <w:shd w:val="clear" w:color="auto" w:fill="auto"/>
            <w:vAlign w:val="center"/>
          </w:tcPr>
          <w:p w14:paraId="68F19812"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1032</w:t>
            </w:r>
          </w:p>
        </w:tc>
        <w:tc>
          <w:tcPr>
            <w:tcW w:w="1356" w:type="dxa"/>
            <w:gridSpan w:val="2"/>
            <w:shd w:val="clear" w:color="auto" w:fill="auto"/>
            <w:vAlign w:val="center"/>
          </w:tcPr>
          <w:p w14:paraId="1763D11E"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706</w:t>
            </w:r>
          </w:p>
        </w:tc>
        <w:tc>
          <w:tcPr>
            <w:tcW w:w="1338" w:type="dxa"/>
            <w:gridSpan w:val="2"/>
            <w:shd w:val="clear" w:color="auto" w:fill="auto"/>
            <w:vAlign w:val="center"/>
          </w:tcPr>
          <w:p w14:paraId="6B5A38EC"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107</w:t>
            </w:r>
          </w:p>
        </w:tc>
        <w:tc>
          <w:tcPr>
            <w:tcW w:w="1275" w:type="dxa"/>
            <w:gridSpan w:val="2"/>
            <w:shd w:val="clear" w:color="auto" w:fill="auto"/>
            <w:vAlign w:val="center"/>
          </w:tcPr>
          <w:p w14:paraId="7F46AB71" w14:textId="77777777" w:rsidR="0086090C" w:rsidRPr="00830994" w:rsidRDefault="0086090C" w:rsidP="005601BB">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220</w:t>
            </w:r>
          </w:p>
        </w:tc>
      </w:tr>
      <w:tr w:rsidR="005601BB" w:rsidRPr="00830994" w14:paraId="0C383166" w14:textId="77777777" w:rsidTr="00261F5B">
        <w:trPr>
          <w:trHeight w:val="315"/>
        </w:trPr>
        <w:tc>
          <w:tcPr>
            <w:tcW w:w="1484" w:type="dxa"/>
            <w:vMerge w:val="restart"/>
            <w:shd w:val="clear" w:color="auto" w:fill="auto"/>
            <w:hideMark/>
          </w:tcPr>
          <w:p w14:paraId="183C8D9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Q101 How many hours young person has spent on their team's NCS project in their local area</w:t>
            </w:r>
          </w:p>
        </w:tc>
        <w:tc>
          <w:tcPr>
            <w:tcW w:w="1650" w:type="dxa"/>
            <w:shd w:val="clear" w:color="auto" w:fill="auto"/>
            <w:hideMark/>
          </w:tcPr>
          <w:p w14:paraId="660FB6A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Fewer than 10 hours</w:t>
            </w:r>
          </w:p>
        </w:tc>
        <w:tc>
          <w:tcPr>
            <w:tcW w:w="1559" w:type="dxa"/>
            <w:shd w:val="clear" w:color="auto" w:fill="auto"/>
            <w:vAlign w:val="center"/>
            <w:hideMark/>
          </w:tcPr>
          <w:p w14:paraId="03DF5A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12.6%</w:t>
            </w:r>
          </w:p>
        </w:tc>
        <w:tc>
          <w:tcPr>
            <w:tcW w:w="895" w:type="dxa"/>
            <w:shd w:val="clear" w:color="auto" w:fill="auto"/>
            <w:vAlign w:val="center"/>
            <w:hideMark/>
          </w:tcPr>
          <w:p w14:paraId="2A8F34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425" w:type="dxa"/>
            <w:shd w:val="clear" w:color="auto" w:fill="auto"/>
            <w:vAlign w:val="center"/>
            <w:hideMark/>
          </w:tcPr>
          <w:p w14:paraId="52EBD1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BCA9B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16.3%</w:t>
            </w:r>
          </w:p>
        </w:tc>
        <w:tc>
          <w:tcPr>
            <w:tcW w:w="425" w:type="dxa"/>
            <w:shd w:val="clear" w:color="auto" w:fill="auto"/>
            <w:vAlign w:val="center"/>
            <w:hideMark/>
          </w:tcPr>
          <w:p w14:paraId="66CC71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4C346B0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13.8%</w:t>
            </w:r>
          </w:p>
        </w:tc>
        <w:tc>
          <w:tcPr>
            <w:tcW w:w="384" w:type="dxa"/>
            <w:shd w:val="clear" w:color="auto" w:fill="auto"/>
            <w:vAlign w:val="center"/>
            <w:hideMark/>
          </w:tcPr>
          <w:p w14:paraId="11FABF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B989C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13.1%</w:t>
            </w:r>
          </w:p>
        </w:tc>
        <w:tc>
          <w:tcPr>
            <w:tcW w:w="339" w:type="dxa"/>
            <w:shd w:val="clear" w:color="auto" w:fill="auto"/>
            <w:vAlign w:val="center"/>
            <w:hideMark/>
          </w:tcPr>
          <w:p w14:paraId="08A9712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765D7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13.4%</w:t>
            </w:r>
          </w:p>
        </w:tc>
        <w:tc>
          <w:tcPr>
            <w:tcW w:w="461" w:type="dxa"/>
            <w:shd w:val="clear" w:color="auto" w:fill="auto"/>
            <w:vAlign w:val="center"/>
            <w:hideMark/>
          </w:tcPr>
          <w:p w14:paraId="48F9F1A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7B8CB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15.7%</w:t>
            </w:r>
          </w:p>
        </w:tc>
        <w:tc>
          <w:tcPr>
            <w:tcW w:w="443" w:type="dxa"/>
            <w:shd w:val="clear" w:color="auto" w:fill="auto"/>
            <w:vAlign w:val="center"/>
            <w:hideMark/>
          </w:tcPr>
          <w:p w14:paraId="4770E3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C446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10.6%</w:t>
            </w:r>
          </w:p>
        </w:tc>
        <w:tc>
          <w:tcPr>
            <w:tcW w:w="380" w:type="dxa"/>
            <w:shd w:val="clear" w:color="auto" w:fill="auto"/>
            <w:vAlign w:val="center"/>
            <w:hideMark/>
          </w:tcPr>
          <w:p w14:paraId="14C95E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B4F517B" w14:textId="77777777" w:rsidTr="00261F5B">
        <w:trPr>
          <w:trHeight w:val="300"/>
        </w:trPr>
        <w:tc>
          <w:tcPr>
            <w:tcW w:w="1484" w:type="dxa"/>
            <w:vMerge/>
            <w:vAlign w:val="center"/>
            <w:hideMark/>
          </w:tcPr>
          <w:p w14:paraId="62CBD99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1665C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 to 19 hours</w:t>
            </w:r>
          </w:p>
        </w:tc>
        <w:tc>
          <w:tcPr>
            <w:tcW w:w="1559" w:type="dxa"/>
            <w:shd w:val="clear" w:color="auto" w:fill="auto"/>
            <w:vAlign w:val="center"/>
            <w:hideMark/>
          </w:tcPr>
          <w:p w14:paraId="0EF3B54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33.3%</w:t>
            </w:r>
          </w:p>
        </w:tc>
        <w:tc>
          <w:tcPr>
            <w:tcW w:w="895" w:type="dxa"/>
            <w:shd w:val="clear" w:color="auto" w:fill="auto"/>
            <w:vAlign w:val="center"/>
            <w:hideMark/>
          </w:tcPr>
          <w:p w14:paraId="367D76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35.4%</w:t>
            </w:r>
          </w:p>
        </w:tc>
        <w:tc>
          <w:tcPr>
            <w:tcW w:w="425" w:type="dxa"/>
            <w:shd w:val="clear" w:color="auto" w:fill="auto"/>
            <w:vAlign w:val="center"/>
            <w:hideMark/>
          </w:tcPr>
          <w:p w14:paraId="063D97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3F155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30.7%</w:t>
            </w:r>
          </w:p>
        </w:tc>
        <w:tc>
          <w:tcPr>
            <w:tcW w:w="425" w:type="dxa"/>
            <w:shd w:val="clear" w:color="auto" w:fill="auto"/>
            <w:vAlign w:val="center"/>
            <w:hideMark/>
          </w:tcPr>
          <w:p w14:paraId="5C78D7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F33B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28.1%</w:t>
            </w:r>
          </w:p>
        </w:tc>
        <w:tc>
          <w:tcPr>
            <w:tcW w:w="384" w:type="dxa"/>
            <w:shd w:val="clear" w:color="auto" w:fill="auto"/>
            <w:vAlign w:val="center"/>
            <w:hideMark/>
          </w:tcPr>
          <w:p w14:paraId="682F5B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BDD69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36.1%</w:t>
            </w:r>
          </w:p>
        </w:tc>
        <w:tc>
          <w:tcPr>
            <w:tcW w:w="339" w:type="dxa"/>
            <w:shd w:val="clear" w:color="auto" w:fill="auto"/>
            <w:vAlign w:val="center"/>
            <w:hideMark/>
          </w:tcPr>
          <w:p w14:paraId="783172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1C1305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33.0%</w:t>
            </w:r>
          </w:p>
        </w:tc>
        <w:tc>
          <w:tcPr>
            <w:tcW w:w="461" w:type="dxa"/>
            <w:shd w:val="clear" w:color="auto" w:fill="auto"/>
            <w:vAlign w:val="center"/>
            <w:hideMark/>
          </w:tcPr>
          <w:p w14:paraId="20D928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60115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34.9%</w:t>
            </w:r>
          </w:p>
        </w:tc>
        <w:tc>
          <w:tcPr>
            <w:tcW w:w="443" w:type="dxa"/>
            <w:shd w:val="clear" w:color="auto" w:fill="auto"/>
            <w:vAlign w:val="center"/>
            <w:hideMark/>
          </w:tcPr>
          <w:p w14:paraId="32A875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39FFF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33.4%</w:t>
            </w:r>
          </w:p>
        </w:tc>
        <w:tc>
          <w:tcPr>
            <w:tcW w:w="380" w:type="dxa"/>
            <w:shd w:val="clear" w:color="auto" w:fill="auto"/>
            <w:vAlign w:val="center"/>
            <w:hideMark/>
          </w:tcPr>
          <w:p w14:paraId="2C148C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825954F" w14:textId="77777777" w:rsidTr="00261F5B">
        <w:trPr>
          <w:trHeight w:val="300"/>
        </w:trPr>
        <w:tc>
          <w:tcPr>
            <w:tcW w:w="1484" w:type="dxa"/>
            <w:vMerge/>
            <w:vAlign w:val="center"/>
            <w:hideMark/>
          </w:tcPr>
          <w:p w14:paraId="1CF5B0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883EFE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 to 29 hours</w:t>
            </w:r>
          </w:p>
        </w:tc>
        <w:tc>
          <w:tcPr>
            <w:tcW w:w="1559" w:type="dxa"/>
            <w:shd w:val="clear" w:color="auto" w:fill="auto"/>
            <w:vAlign w:val="center"/>
            <w:hideMark/>
          </w:tcPr>
          <w:p w14:paraId="1896B4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23.3%</w:t>
            </w:r>
          </w:p>
        </w:tc>
        <w:tc>
          <w:tcPr>
            <w:tcW w:w="895" w:type="dxa"/>
            <w:shd w:val="clear" w:color="auto" w:fill="auto"/>
            <w:vAlign w:val="center"/>
            <w:hideMark/>
          </w:tcPr>
          <w:p w14:paraId="688FC9D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24.5%</w:t>
            </w:r>
          </w:p>
        </w:tc>
        <w:tc>
          <w:tcPr>
            <w:tcW w:w="425" w:type="dxa"/>
            <w:shd w:val="clear" w:color="auto" w:fill="auto"/>
            <w:vAlign w:val="center"/>
            <w:hideMark/>
          </w:tcPr>
          <w:p w14:paraId="6F3EE4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ADA2A3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22.4%</w:t>
            </w:r>
          </w:p>
        </w:tc>
        <w:tc>
          <w:tcPr>
            <w:tcW w:w="425" w:type="dxa"/>
            <w:shd w:val="clear" w:color="auto" w:fill="auto"/>
            <w:vAlign w:val="center"/>
            <w:hideMark/>
          </w:tcPr>
          <w:p w14:paraId="7E93182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C11D6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21.6%</w:t>
            </w:r>
          </w:p>
        </w:tc>
        <w:tc>
          <w:tcPr>
            <w:tcW w:w="384" w:type="dxa"/>
            <w:shd w:val="clear" w:color="auto" w:fill="auto"/>
            <w:vAlign w:val="center"/>
            <w:hideMark/>
          </w:tcPr>
          <w:p w14:paraId="035DBF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E7C8F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21.8%</w:t>
            </w:r>
          </w:p>
        </w:tc>
        <w:tc>
          <w:tcPr>
            <w:tcW w:w="339" w:type="dxa"/>
            <w:shd w:val="clear" w:color="auto" w:fill="auto"/>
            <w:vAlign w:val="center"/>
            <w:hideMark/>
          </w:tcPr>
          <w:p w14:paraId="4B9BB2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0A35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23.2%</w:t>
            </w:r>
          </w:p>
        </w:tc>
        <w:tc>
          <w:tcPr>
            <w:tcW w:w="461" w:type="dxa"/>
            <w:shd w:val="clear" w:color="auto" w:fill="auto"/>
            <w:vAlign w:val="center"/>
            <w:hideMark/>
          </w:tcPr>
          <w:p w14:paraId="35A2F5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79E6F7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19.7%</w:t>
            </w:r>
          </w:p>
        </w:tc>
        <w:tc>
          <w:tcPr>
            <w:tcW w:w="443" w:type="dxa"/>
            <w:shd w:val="clear" w:color="auto" w:fill="auto"/>
            <w:vAlign w:val="center"/>
            <w:hideMark/>
          </w:tcPr>
          <w:p w14:paraId="24283B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73C1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24.2%</w:t>
            </w:r>
          </w:p>
        </w:tc>
        <w:tc>
          <w:tcPr>
            <w:tcW w:w="380" w:type="dxa"/>
            <w:shd w:val="clear" w:color="auto" w:fill="auto"/>
            <w:vAlign w:val="center"/>
            <w:hideMark/>
          </w:tcPr>
          <w:p w14:paraId="11DD0C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6BCC9AD" w14:textId="77777777" w:rsidTr="00261F5B">
        <w:trPr>
          <w:trHeight w:val="300"/>
        </w:trPr>
        <w:tc>
          <w:tcPr>
            <w:tcW w:w="1484" w:type="dxa"/>
            <w:vMerge/>
            <w:vAlign w:val="center"/>
            <w:hideMark/>
          </w:tcPr>
          <w:p w14:paraId="04DDF8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29049A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 hours or more</w:t>
            </w:r>
          </w:p>
        </w:tc>
        <w:tc>
          <w:tcPr>
            <w:tcW w:w="1559" w:type="dxa"/>
            <w:shd w:val="clear" w:color="auto" w:fill="auto"/>
            <w:vAlign w:val="center"/>
            <w:hideMark/>
          </w:tcPr>
          <w:p w14:paraId="0467A1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895" w:type="dxa"/>
            <w:shd w:val="clear" w:color="auto" w:fill="auto"/>
            <w:vAlign w:val="center"/>
            <w:hideMark/>
          </w:tcPr>
          <w:p w14:paraId="16AABC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28.6%</w:t>
            </w:r>
          </w:p>
        </w:tc>
        <w:tc>
          <w:tcPr>
            <w:tcW w:w="425" w:type="dxa"/>
            <w:shd w:val="clear" w:color="auto" w:fill="auto"/>
            <w:vAlign w:val="center"/>
            <w:hideMark/>
          </w:tcPr>
          <w:p w14:paraId="2F0F86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1B5EE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29.0%</w:t>
            </w:r>
          </w:p>
        </w:tc>
        <w:tc>
          <w:tcPr>
            <w:tcW w:w="425" w:type="dxa"/>
            <w:shd w:val="clear" w:color="auto" w:fill="auto"/>
            <w:vAlign w:val="center"/>
            <w:hideMark/>
          </w:tcPr>
          <w:p w14:paraId="3B802E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9386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31.9%</w:t>
            </w:r>
          </w:p>
        </w:tc>
        <w:tc>
          <w:tcPr>
            <w:tcW w:w="384" w:type="dxa"/>
            <w:shd w:val="clear" w:color="auto" w:fill="auto"/>
            <w:vAlign w:val="center"/>
            <w:hideMark/>
          </w:tcPr>
          <w:p w14:paraId="19A7F4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B5398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27.8%</w:t>
            </w:r>
          </w:p>
        </w:tc>
        <w:tc>
          <w:tcPr>
            <w:tcW w:w="339" w:type="dxa"/>
            <w:shd w:val="clear" w:color="auto" w:fill="auto"/>
            <w:vAlign w:val="center"/>
            <w:hideMark/>
          </w:tcPr>
          <w:p w14:paraId="30FEA9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4A884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28.8%</w:t>
            </w:r>
          </w:p>
        </w:tc>
        <w:tc>
          <w:tcPr>
            <w:tcW w:w="461" w:type="dxa"/>
            <w:shd w:val="clear" w:color="auto" w:fill="auto"/>
            <w:vAlign w:val="center"/>
            <w:hideMark/>
          </w:tcPr>
          <w:p w14:paraId="3FE4C4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64D04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27.5%</w:t>
            </w:r>
          </w:p>
        </w:tc>
        <w:tc>
          <w:tcPr>
            <w:tcW w:w="443" w:type="dxa"/>
            <w:shd w:val="clear" w:color="auto" w:fill="auto"/>
            <w:vAlign w:val="center"/>
            <w:hideMark/>
          </w:tcPr>
          <w:p w14:paraId="13AC43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295A54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28.6%</w:t>
            </w:r>
          </w:p>
        </w:tc>
        <w:tc>
          <w:tcPr>
            <w:tcW w:w="380" w:type="dxa"/>
            <w:shd w:val="clear" w:color="auto" w:fill="auto"/>
            <w:vAlign w:val="center"/>
            <w:hideMark/>
          </w:tcPr>
          <w:p w14:paraId="51F1DD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AE27B93" w14:textId="77777777" w:rsidTr="00261F5B">
        <w:trPr>
          <w:trHeight w:val="480"/>
        </w:trPr>
        <w:tc>
          <w:tcPr>
            <w:tcW w:w="1484" w:type="dxa"/>
            <w:vMerge/>
            <w:vAlign w:val="center"/>
            <w:hideMark/>
          </w:tcPr>
          <w:p w14:paraId="5391BC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8F58A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I did not take part in my team's project</w:t>
            </w:r>
          </w:p>
        </w:tc>
        <w:tc>
          <w:tcPr>
            <w:tcW w:w="1559" w:type="dxa"/>
            <w:shd w:val="clear" w:color="auto" w:fill="auto"/>
            <w:vAlign w:val="center"/>
            <w:hideMark/>
          </w:tcPr>
          <w:p w14:paraId="1EE208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895" w:type="dxa"/>
            <w:shd w:val="clear" w:color="auto" w:fill="auto"/>
            <w:vAlign w:val="center"/>
            <w:hideMark/>
          </w:tcPr>
          <w:p w14:paraId="6067CC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425" w:type="dxa"/>
            <w:shd w:val="clear" w:color="auto" w:fill="auto"/>
            <w:vAlign w:val="center"/>
            <w:hideMark/>
          </w:tcPr>
          <w:p w14:paraId="0923CA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D0D760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425" w:type="dxa"/>
            <w:shd w:val="clear" w:color="auto" w:fill="auto"/>
            <w:vAlign w:val="center"/>
            <w:hideMark/>
          </w:tcPr>
          <w:p w14:paraId="4875CC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4366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384" w:type="dxa"/>
            <w:shd w:val="clear" w:color="auto" w:fill="auto"/>
            <w:vAlign w:val="center"/>
            <w:hideMark/>
          </w:tcPr>
          <w:p w14:paraId="36C13F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EA858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39" w:type="dxa"/>
            <w:shd w:val="clear" w:color="auto" w:fill="auto"/>
            <w:vAlign w:val="center"/>
            <w:hideMark/>
          </w:tcPr>
          <w:p w14:paraId="0B5CF8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8C087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461" w:type="dxa"/>
            <w:shd w:val="clear" w:color="auto" w:fill="auto"/>
            <w:vAlign w:val="center"/>
            <w:hideMark/>
          </w:tcPr>
          <w:p w14:paraId="5D0A67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2E88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443" w:type="dxa"/>
            <w:shd w:val="clear" w:color="auto" w:fill="auto"/>
            <w:vAlign w:val="center"/>
            <w:hideMark/>
          </w:tcPr>
          <w:p w14:paraId="5B3E4B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D076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w:t>
            </w:r>
          </w:p>
        </w:tc>
        <w:tc>
          <w:tcPr>
            <w:tcW w:w="380" w:type="dxa"/>
            <w:shd w:val="clear" w:color="auto" w:fill="auto"/>
            <w:vAlign w:val="center"/>
            <w:hideMark/>
          </w:tcPr>
          <w:p w14:paraId="7B6A5F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45B6870" w14:textId="77777777" w:rsidTr="00261F5B">
        <w:trPr>
          <w:trHeight w:val="480"/>
        </w:trPr>
        <w:tc>
          <w:tcPr>
            <w:tcW w:w="1484" w:type="dxa"/>
            <w:vMerge/>
            <w:vAlign w:val="center"/>
            <w:hideMark/>
          </w:tcPr>
          <w:p w14:paraId="1DAB8E2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978EFD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0F94FE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895" w:type="dxa"/>
            <w:shd w:val="clear" w:color="auto" w:fill="auto"/>
            <w:vAlign w:val="center"/>
            <w:hideMark/>
          </w:tcPr>
          <w:p w14:paraId="61F8B72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25" w:type="dxa"/>
            <w:shd w:val="clear" w:color="auto" w:fill="auto"/>
            <w:vAlign w:val="center"/>
            <w:hideMark/>
          </w:tcPr>
          <w:p w14:paraId="1D9674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012B5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425" w:type="dxa"/>
            <w:shd w:val="clear" w:color="auto" w:fill="auto"/>
            <w:vAlign w:val="center"/>
            <w:hideMark/>
          </w:tcPr>
          <w:p w14:paraId="58B779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CF3A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384" w:type="dxa"/>
            <w:shd w:val="clear" w:color="auto" w:fill="auto"/>
            <w:vAlign w:val="center"/>
            <w:hideMark/>
          </w:tcPr>
          <w:p w14:paraId="5609A9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4BA835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39" w:type="dxa"/>
            <w:shd w:val="clear" w:color="auto" w:fill="auto"/>
            <w:vAlign w:val="center"/>
            <w:hideMark/>
          </w:tcPr>
          <w:p w14:paraId="0F1E92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D781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461" w:type="dxa"/>
            <w:shd w:val="clear" w:color="auto" w:fill="auto"/>
            <w:vAlign w:val="center"/>
            <w:hideMark/>
          </w:tcPr>
          <w:p w14:paraId="408D23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18CCF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1EFBF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9537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380" w:type="dxa"/>
            <w:shd w:val="clear" w:color="auto" w:fill="auto"/>
            <w:vAlign w:val="center"/>
            <w:hideMark/>
          </w:tcPr>
          <w:p w14:paraId="387C51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D511C05" w14:textId="77777777" w:rsidTr="00261F5B">
        <w:trPr>
          <w:trHeight w:val="300"/>
        </w:trPr>
        <w:tc>
          <w:tcPr>
            <w:tcW w:w="1484" w:type="dxa"/>
            <w:vMerge w:val="restart"/>
            <w:shd w:val="clear" w:color="auto" w:fill="auto"/>
            <w:hideMark/>
          </w:tcPr>
          <w:p w14:paraId="11C25C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Q102 How worthwhile young person found NCS</w:t>
            </w:r>
          </w:p>
        </w:tc>
        <w:tc>
          <w:tcPr>
            <w:tcW w:w="1650" w:type="dxa"/>
            <w:shd w:val="clear" w:color="auto" w:fill="auto"/>
            <w:hideMark/>
          </w:tcPr>
          <w:p w14:paraId="685B67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0 - Not at all worthwhile</w:t>
            </w:r>
          </w:p>
        </w:tc>
        <w:tc>
          <w:tcPr>
            <w:tcW w:w="1559" w:type="dxa"/>
            <w:shd w:val="clear" w:color="auto" w:fill="auto"/>
            <w:vAlign w:val="center"/>
            <w:hideMark/>
          </w:tcPr>
          <w:p w14:paraId="159644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895" w:type="dxa"/>
            <w:shd w:val="clear" w:color="auto" w:fill="auto"/>
            <w:vAlign w:val="center"/>
            <w:hideMark/>
          </w:tcPr>
          <w:p w14:paraId="40D441B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w:t>
            </w:r>
          </w:p>
        </w:tc>
        <w:tc>
          <w:tcPr>
            <w:tcW w:w="425" w:type="dxa"/>
            <w:shd w:val="clear" w:color="auto" w:fill="auto"/>
            <w:vAlign w:val="center"/>
            <w:hideMark/>
          </w:tcPr>
          <w:p w14:paraId="29E9BF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7700F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425" w:type="dxa"/>
            <w:shd w:val="clear" w:color="auto" w:fill="auto"/>
            <w:vAlign w:val="center"/>
            <w:hideMark/>
          </w:tcPr>
          <w:p w14:paraId="711982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A03C1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4" w:type="dxa"/>
            <w:shd w:val="clear" w:color="auto" w:fill="auto"/>
            <w:vAlign w:val="center"/>
            <w:hideMark/>
          </w:tcPr>
          <w:p w14:paraId="702E1D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43D7E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39" w:type="dxa"/>
            <w:shd w:val="clear" w:color="auto" w:fill="auto"/>
            <w:vAlign w:val="center"/>
            <w:hideMark/>
          </w:tcPr>
          <w:p w14:paraId="361AC5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C21DD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461" w:type="dxa"/>
            <w:shd w:val="clear" w:color="auto" w:fill="auto"/>
            <w:vAlign w:val="center"/>
            <w:hideMark/>
          </w:tcPr>
          <w:p w14:paraId="7A44D7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E1217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57262B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E51F0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88CD1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7AEDCCD" w14:textId="77777777" w:rsidTr="00261F5B">
        <w:trPr>
          <w:trHeight w:val="300"/>
        </w:trPr>
        <w:tc>
          <w:tcPr>
            <w:tcW w:w="1484" w:type="dxa"/>
            <w:vMerge/>
            <w:vAlign w:val="center"/>
            <w:hideMark/>
          </w:tcPr>
          <w:p w14:paraId="1BACABF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A4D9C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1559" w:type="dxa"/>
            <w:shd w:val="clear" w:color="auto" w:fill="auto"/>
            <w:vAlign w:val="center"/>
            <w:hideMark/>
          </w:tcPr>
          <w:p w14:paraId="1E68E5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895" w:type="dxa"/>
            <w:shd w:val="clear" w:color="auto" w:fill="auto"/>
            <w:vAlign w:val="center"/>
            <w:hideMark/>
          </w:tcPr>
          <w:p w14:paraId="3930E2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425" w:type="dxa"/>
            <w:shd w:val="clear" w:color="auto" w:fill="auto"/>
            <w:vAlign w:val="center"/>
            <w:hideMark/>
          </w:tcPr>
          <w:p w14:paraId="2367B5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CA2AC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425" w:type="dxa"/>
            <w:shd w:val="clear" w:color="auto" w:fill="auto"/>
            <w:vAlign w:val="center"/>
            <w:hideMark/>
          </w:tcPr>
          <w:p w14:paraId="67C560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A1A8B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768EE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F8FA0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39" w:type="dxa"/>
            <w:shd w:val="clear" w:color="auto" w:fill="auto"/>
            <w:vAlign w:val="center"/>
            <w:hideMark/>
          </w:tcPr>
          <w:p w14:paraId="241293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B6A8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461" w:type="dxa"/>
            <w:shd w:val="clear" w:color="auto" w:fill="auto"/>
            <w:vAlign w:val="center"/>
            <w:hideMark/>
          </w:tcPr>
          <w:p w14:paraId="3576E9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DF497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B65A3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45264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8DB14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AD783F8" w14:textId="77777777" w:rsidTr="00261F5B">
        <w:trPr>
          <w:trHeight w:val="300"/>
        </w:trPr>
        <w:tc>
          <w:tcPr>
            <w:tcW w:w="1484" w:type="dxa"/>
            <w:vMerge/>
            <w:vAlign w:val="center"/>
            <w:hideMark/>
          </w:tcPr>
          <w:p w14:paraId="4A597D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641356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w:t>
            </w:r>
          </w:p>
        </w:tc>
        <w:tc>
          <w:tcPr>
            <w:tcW w:w="1559" w:type="dxa"/>
            <w:shd w:val="clear" w:color="auto" w:fill="auto"/>
            <w:vAlign w:val="center"/>
            <w:hideMark/>
          </w:tcPr>
          <w:p w14:paraId="6EA9B8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895" w:type="dxa"/>
            <w:shd w:val="clear" w:color="auto" w:fill="auto"/>
            <w:vAlign w:val="center"/>
            <w:hideMark/>
          </w:tcPr>
          <w:p w14:paraId="000DA2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425" w:type="dxa"/>
            <w:shd w:val="clear" w:color="auto" w:fill="auto"/>
            <w:vAlign w:val="center"/>
            <w:hideMark/>
          </w:tcPr>
          <w:p w14:paraId="2612693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B5C36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425" w:type="dxa"/>
            <w:shd w:val="clear" w:color="auto" w:fill="auto"/>
            <w:vAlign w:val="center"/>
            <w:hideMark/>
          </w:tcPr>
          <w:p w14:paraId="0BA014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74B52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84" w:type="dxa"/>
            <w:shd w:val="clear" w:color="auto" w:fill="auto"/>
            <w:vAlign w:val="center"/>
            <w:hideMark/>
          </w:tcPr>
          <w:p w14:paraId="3F9657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59CCB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39" w:type="dxa"/>
            <w:shd w:val="clear" w:color="auto" w:fill="auto"/>
            <w:vAlign w:val="center"/>
            <w:hideMark/>
          </w:tcPr>
          <w:p w14:paraId="6B2B29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F46C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61" w:type="dxa"/>
            <w:shd w:val="clear" w:color="auto" w:fill="auto"/>
            <w:vAlign w:val="center"/>
            <w:hideMark/>
          </w:tcPr>
          <w:p w14:paraId="48E89B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ABF4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45DE5D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EBC1B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16E2D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B201165" w14:textId="77777777" w:rsidTr="00261F5B">
        <w:trPr>
          <w:trHeight w:val="300"/>
        </w:trPr>
        <w:tc>
          <w:tcPr>
            <w:tcW w:w="1484" w:type="dxa"/>
            <w:vMerge/>
            <w:vAlign w:val="center"/>
            <w:hideMark/>
          </w:tcPr>
          <w:p w14:paraId="48EEAE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7BA11F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1559" w:type="dxa"/>
            <w:shd w:val="clear" w:color="auto" w:fill="auto"/>
            <w:vAlign w:val="center"/>
            <w:hideMark/>
          </w:tcPr>
          <w:p w14:paraId="085016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895" w:type="dxa"/>
            <w:shd w:val="clear" w:color="auto" w:fill="auto"/>
            <w:vAlign w:val="center"/>
            <w:hideMark/>
          </w:tcPr>
          <w:p w14:paraId="0375A0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425" w:type="dxa"/>
            <w:shd w:val="clear" w:color="auto" w:fill="auto"/>
            <w:vAlign w:val="center"/>
            <w:hideMark/>
          </w:tcPr>
          <w:p w14:paraId="529794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C22B0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425" w:type="dxa"/>
            <w:shd w:val="clear" w:color="auto" w:fill="auto"/>
            <w:vAlign w:val="center"/>
            <w:hideMark/>
          </w:tcPr>
          <w:p w14:paraId="79D1C2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2BFE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84" w:type="dxa"/>
            <w:shd w:val="clear" w:color="auto" w:fill="auto"/>
            <w:vAlign w:val="center"/>
            <w:hideMark/>
          </w:tcPr>
          <w:p w14:paraId="55CE88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F6406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w:t>
            </w:r>
          </w:p>
        </w:tc>
        <w:tc>
          <w:tcPr>
            <w:tcW w:w="339" w:type="dxa"/>
            <w:shd w:val="clear" w:color="auto" w:fill="auto"/>
            <w:vAlign w:val="center"/>
            <w:hideMark/>
          </w:tcPr>
          <w:p w14:paraId="6B50D24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9F4E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61" w:type="dxa"/>
            <w:shd w:val="clear" w:color="auto" w:fill="auto"/>
            <w:vAlign w:val="center"/>
            <w:hideMark/>
          </w:tcPr>
          <w:p w14:paraId="78A0B4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28FD3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443" w:type="dxa"/>
            <w:shd w:val="clear" w:color="auto" w:fill="auto"/>
            <w:vAlign w:val="center"/>
            <w:hideMark/>
          </w:tcPr>
          <w:p w14:paraId="678614F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DE61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w:t>
            </w:r>
          </w:p>
        </w:tc>
        <w:tc>
          <w:tcPr>
            <w:tcW w:w="380" w:type="dxa"/>
            <w:shd w:val="clear" w:color="auto" w:fill="auto"/>
            <w:vAlign w:val="center"/>
            <w:hideMark/>
          </w:tcPr>
          <w:p w14:paraId="773F1B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F5033A3" w14:textId="77777777" w:rsidTr="00261F5B">
        <w:trPr>
          <w:trHeight w:val="300"/>
        </w:trPr>
        <w:tc>
          <w:tcPr>
            <w:tcW w:w="1484" w:type="dxa"/>
            <w:vMerge/>
            <w:vAlign w:val="center"/>
            <w:hideMark/>
          </w:tcPr>
          <w:p w14:paraId="28481A8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12F31F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1559" w:type="dxa"/>
            <w:shd w:val="clear" w:color="auto" w:fill="auto"/>
            <w:vAlign w:val="center"/>
            <w:hideMark/>
          </w:tcPr>
          <w:p w14:paraId="3A9BD6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895" w:type="dxa"/>
            <w:shd w:val="clear" w:color="auto" w:fill="auto"/>
            <w:vAlign w:val="center"/>
            <w:hideMark/>
          </w:tcPr>
          <w:p w14:paraId="0781A2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425" w:type="dxa"/>
            <w:shd w:val="clear" w:color="auto" w:fill="auto"/>
            <w:vAlign w:val="center"/>
            <w:hideMark/>
          </w:tcPr>
          <w:p w14:paraId="134E8C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77C6C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425" w:type="dxa"/>
            <w:shd w:val="clear" w:color="auto" w:fill="auto"/>
            <w:vAlign w:val="center"/>
            <w:hideMark/>
          </w:tcPr>
          <w:p w14:paraId="0B5BC7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B0E4C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384" w:type="dxa"/>
            <w:shd w:val="clear" w:color="auto" w:fill="auto"/>
            <w:vAlign w:val="center"/>
            <w:hideMark/>
          </w:tcPr>
          <w:p w14:paraId="4E925E4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0385D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339" w:type="dxa"/>
            <w:shd w:val="clear" w:color="auto" w:fill="auto"/>
            <w:vAlign w:val="center"/>
            <w:hideMark/>
          </w:tcPr>
          <w:p w14:paraId="6D5A8F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638CA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461" w:type="dxa"/>
            <w:shd w:val="clear" w:color="auto" w:fill="auto"/>
            <w:vAlign w:val="center"/>
            <w:hideMark/>
          </w:tcPr>
          <w:p w14:paraId="0BB7B3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7CF97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w:t>
            </w:r>
          </w:p>
        </w:tc>
        <w:tc>
          <w:tcPr>
            <w:tcW w:w="443" w:type="dxa"/>
            <w:shd w:val="clear" w:color="auto" w:fill="auto"/>
            <w:vAlign w:val="center"/>
            <w:hideMark/>
          </w:tcPr>
          <w:p w14:paraId="527AF0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15E71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0" w:type="dxa"/>
            <w:shd w:val="clear" w:color="auto" w:fill="auto"/>
            <w:vAlign w:val="center"/>
            <w:hideMark/>
          </w:tcPr>
          <w:p w14:paraId="2F3CEC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77CCF35" w14:textId="77777777" w:rsidTr="00261F5B">
        <w:trPr>
          <w:trHeight w:val="300"/>
        </w:trPr>
        <w:tc>
          <w:tcPr>
            <w:tcW w:w="1484" w:type="dxa"/>
            <w:vMerge/>
            <w:vAlign w:val="center"/>
            <w:hideMark/>
          </w:tcPr>
          <w:p w14:paraId="52D9D4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9A8B6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1559" w:type="dxa"/>
            <w:shd w:val="clear" w:color="auto" w:fill="auto"/>
            <w:vAlign w:val="center"/>
            <w:hideMark/>
          </w:tcPr>
          <w:p w14:paraId="286AC3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895" w:type="dxa"/>
            <w:shd w:val="clear" w:color="auto" w:fill="auto"/>
            <w:vAlign w:val="center"/>
            <w:hideMark/>
          </w:tcPr>
          <w:p w14:paraId="22CC42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w:t>
            </w:r>
          </w:p>
        </w:tc>
        <w:tc>
          <w:tcPr>
            <w:tcW w:w="425" w:type="dxa"/>
            <w:shd w:val="clear" w:color="auto" w:fill="auto"/>
            <w:vAlign w:val="center"/>
            <w:hideMark/>
          </w:tcPr>
          <w:p w14:paraId="111077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FCAE8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5.5%</w:t>
            </w:r>
          </w:p>
        </w:tc>
        <w:tc>
          <w:tcPr>
            <w:tcW w:w="425" w:type="dxa"/>
            <w:shd w:val="clear" w:color="auto" w:fill="auto"/>
            <w:vAlign w:val="center"/>
            <w:hideMark/>
          </w:tcPr>
          <w:p w14:paraId="664593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164A70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384" w:type="dxa"/>
            <w:shd w:val="clear" w:color="auto" w:fill="auto"/>
            <w:vAlign w:val="center"/>
            <w:hideMark/>
          </w:tcPr>
          <w:p w14:paraId="40C6FB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C9A27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339" w:type="dxa"/>
            <w:shd w:val="clear" w:color="auto" w:fill="auto"/>
            <w:vAlign w:val="center"/>
            <w:hideMark/>
          </w:tcPr>
          <w:p w14:paraId="30EBE9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5592E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461" w:type="dxa"/>
            <w:shd w:val="clear" w:color="auto" w:fill="auto"/>
            <w:vAlign w:val="center"/>
            <w:hideMark/>
          </w:tcPr>
          <w:p w14:paraId="29638C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0F74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43" w:type="dxa"/>
            <w:shd w:val="clear" w:color="auto" w:fill="auto"/>
            <w:vAlign w:val="center"/>
            <w:hideMark/>
          </w:tcPr>
          <w:p w14:paraId="4B03036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DA634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380" w:type="dxa"/>
            <w:shd w:val="clear" w:color="auto" w:fill="auto"/>
            <w:vAlign w:val="center"/>
            <w:hideMark/>
          </w:tcPr>
          <w:p w14:paraId="7C27A1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2165A58" w14:textId="77777777" w:rsidTr="00261F5B">
        <w:trPr>
          <w:trHeight w:val="300"/>
        </w:trPr>
        <w:tc>
          <w:tcPr>
            <w:tcW w:w="1484" w:type="dxa"/>
            <w:vMerge/>
            <w:vAlign w:val="center"/>
            <w:hideMark/>
          </w:tcPr>
          <w:p w14:paraId="2A25D55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875F6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1559" w:type="dxa"/>
            <w:shd w:val="clear" w:color="auto" w:fill="auto"/>
            <w:vAlign w:val="center"/>
            <w:hideMark/>
          </w:tcPr>
          <w:p w14:paraId="3087C1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w:t>
            </w:r>
          </w:p>
        </w:tc>
        <w:tc>
          <w:tcPr>
            <w:tcW w:w="895" w:type="dxa"/>
            <w:shd w:val="clear" w:color="auto" w:fill="auto"/>
            <w:vAlign w:val="center"/>
            <w:hideMark/>
          </w:tcPr>
          <w:p w14:paraId="630B83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425" w:type="dxa"/>
            <w:shd w:val="clear" w:color="auto" w:fill="auto"/>
            <w:vAlign w:val="center"/>
            <w:hideMark/>
          </w:tcPr>
          <w:p w14:paraId="4BCABF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C23A4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w:t>
            </w:r>
          </w:p>
        </w:tc>
        <w:tc>
          <w:tcPr>
            <w:tcW w:w="425" w:type="dxa"/>
            <w:shd w:val="clear" w:color="auto" w:fill="auto"/>
            <w:vAlign w:val="center"/>
            <w:hideMark/>
          </w:tcPr>
          <w:p w14:paraId="3E5C04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27F7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384" w:type="dxa"/>
            <w:shd w:val="clear" w:color="auto" w:fill="auto"/>
            <w:vAlign w:val="center"/>
            <w:hideMark/>
          </w:tcPr>
          <w:p w14:paraId="77437F7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37F23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5.7%</w:t>
            </w:r>
          </w:p>
        </w:tc>
        <w:tc>
          <w:tcPr>
            <w:tcW w:w="339" w:type="dxa"/>
            <w:shd w:val="clear" w:color="auto" w:fill="auto"/>
            <w:vAlign w:val="center"/>
            <w:hideMark/>
          </w:tcPr>
          <w:p w14:paraId="6F8F07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1752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461" w:type="dxa"/>
            <w:shd w:val="clear" w:color="auto" w:fill="auto"/>
            <w:vAlign w:val="center"/>
            <w:hideMark/>
          </w:tcPr>
          <w:p w14:paraId="62B401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B82AC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443" w:type="dxa"/>
            <w:shd w:val="clear" w:color="auto" w:fill="auto"/>
            <w:vAlign w:val="center"/>
            <w:hideMark/>
          </w:tcPr>
          <w:p w14:paraId="6A4E67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CE04E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w:t>
            </w:r>
          </w:p>
        </w:tc>
        <w:tc>
          <w:tcPr>
            <w:tcW w:w="380" w:type="dxa"/>
            <w:shd w:val="clear" w:color="auto" w:fill="auto"/>
            <w:vAlign w:val="center"/>
            <w:hideMark/>
          </w:tcPr>
          <w:p w14:paraId="243AE2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C7C9299" w14:textId="77777777" w:rsidTr="00261F5B">
        <w:trPr>
          <w:trHeight w:val="300"/>
        </w:trPr>
        <w:tc>
          <w:tcPr>
            <w:tcW w:w="1484" w:type="dxa"/>
            <w:vMerge/>
            <w:vAlign w:val="center"/>
            <w:hideMark/>
          </w:tcPr>
          <w:p w14:paraId="2E94997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5D141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1559" w:type="dxa"/>
            <w:shd w:val="clear" w:color="auto" w:fill="auto"/>
            <w:vAlign w:val="center"/>
            <w:hideMark/>
          </w:tcPr>
          <w:p w14:paraId="17BB7A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11.9%</w:t>
            </w:r>
          </w:p>
        </w:tc>
        <w:tc>
          <w:tcPr>
            <w:tcW w:w="895" w:type="dxa"/>
            <w:shd w:val="clear" w:color="auto" w:fill="auto"/>
            <w:vAlign w:val="center"/>
            <w:hideMark/>
          </w:tcPr>
          <w:p w14:paraId="0E569A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12.7%</w:t>
            </w:r>
          </w:p>
        </w:tc>
        <w:tc>
          <w:tcPr>
            <w:tcW w:w="425" w:type="dxa"/>
            <w:shd w:val="clear" w:color="auto" w:fill="auto"/>
            <w:vAlign w:val="center"/>
            <w:hideMark/>
          </w:tcPr>
          <w:p w14:paraId="2B6199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A3C52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11.5%</w:t>
            </w:r>
          </w:p>
        </w:tc>
        <w:tc>
          <w:tcPr>
            <w:tcW w:w="425" w:type="dxa"/>
            <w:shd w:val="clear" w:color="auto" w:fill="auto"/>
            <w:vAlign w:val="center"/>
            <w:hideMark/>
          </w:tcPr>
          <w:p w14:paraId="573F0F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92F53E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w:t>
            </w:r>
          </w:p>
        </w:tc>
        <w:tc>
          <w:tcPr>
            <w:tcW w:w="384" w:type="dxa"/>
            <w:shd w:val="clear" w:color="auto" w:fill="auto"/>
            <w:vAlign w:val="center"/>
            <w:hideMark/>
          </w:tcPr>
          <w:p w14:paraId="17B1D9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CF67E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13.5%</w:t>
            </w:r>
          </w:p>
        </w:tc>
        <w:tc>
          <w:tcPr>
            <w:tcW w:w="339" w:type="dxa"/>
            <w:shd w:val="clear" w:color="auto" w:fill="auto"/>
            <w:vAlign w:val="center"/>
            <w:hideMark/>
          </w:tcPr>
          <w:p w14:paraId="375C26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54B9F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12.6%</w:t>
            </w:r>
          </w:p>
        </w:tc>
        <w:tc>
          <w:tcPr>
            <w:tcW w:w="461" w:type="dxa"/>
            <w:shd w:val="clear" w:color="auto" w:fill="auto"/>
            <w:vAlign w:val="center"/>
            <w:hideMark/>
          </w:tcPr>
          <w:p w14:paraId="21428D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31C7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w:t>
            </w:r>
          </w:p>
        </w:tc>
        <w:tc>
          <w:tcPr>
            <w:tcW w:w="443" w:type="dxa"/>
            <w:shd w:val="clear" w:color="auto" w:fill="auto"/>
            <w:vAlign w:val="center"/>
            <w:hideMark/>
          </w:tcPr>
          <w:p w14:paraId="3DC952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7AE0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12.0%</w:t>
            </w:r>
          </w:p>
        </w:tc>
        <w:tc>
          <w:tcPr>
            <w:tcW w:w="380" w:type="dxa"/>
            <w:shd w:val="clear" w:color="auto" w:fill="auto"/>
            <w:vAlign w:val="center"/>
            <w:hideMark/>
          </w:tcPr>
          <w:p w14:paraId="580896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E893A2B" w14:textId="77777777" w:rsidTr="00261F5B">
        <w:trPr>
          <w:trHeight w:val="300"/>
        </w:trPr>
        <w:tc>
          <w:tcPr>
            <w:tcW w:w="1484" w:type="dxa"/>
            <w:vMerge/>
            <w:vAlign w:val="center"/>
            <w:hideMark/>
          </w:tcPr>
          <w:p w14:paraId="3210CF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9EB91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1559" w:type="dxa"/>
            <w:shd w:val="clear" w:color="auto" w:fill="auto"/>
            <w:vAlign w:val="center"/>
            <w:hideMark/>
          </w:tcPr>
          <w:p w14:paraId="6D3FB7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23.4%</w:t>
            </w:r>
          </w:p>
        </w:tc>
        <w:tc>
          <w:tcPr>
            <w:tcW w:w="895" w:type="dxa"/>
            <w:shd w:val="clear" w:color="auto" w:fill="auto"/>
            <w:vAlign w:val="center"/>
            <w:hideMark/>
          </w:tcPr>
          <w:p w14:paraId="407C9C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24.8%</w:t>
            </w:r>
          </w:p>
        </w:tc>
        <w:tc>
          <w:tcPr>
            <w:tcW w:w="425" w:type="dxa"/>
            <w:shd w:val="clear" w:color="auto" w:fill="auto"/>
            <w:vAlign w:val="center"/>
            <w:hideMark/>
          </w:tcPr>
          <w:p w14:paraId="079956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08E71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425" w:type="dxa"/>
            <w:shd w:val="clear" w:color="auto" w:fill="auto"/>
            <w:vAlign w:val="center"/>
            <w:hideMark/>
          </w:tcPr>
          <w:p w14:paraId="13A7E1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7768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21.8%</w:t>
            </w:r>
          </w:p>
        </w:tc>
        <w:tc>
          <w:tcPr>
            <w:tcW w:w="384" w:type="dxa"/>
            <w:shd w:val="clear" w:color="auto" w:fill="auto"/>
            <w:vAlign w:val="center"/>
            <w:hideMark/>
          </w:tcPr>
          <w:p w14:paraId="41F868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1D0CF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23.1%</w:t>
            </w:r>
          </w:p>
        </w:tc>
        <w:tc>
          <w:tcPr>
            <w:tcW w:w="339" w:type="dxa"/>
            <w:shd w:val="clear" w:color="auto" w:fill="auto"/>
            <w:vAlign w:val="center"/>
            <w:hideMark/>
          </w:tcPr>
          <w:p w14:paraId="72B65F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96B92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24.0%</w:t>
            </w:r>
          </w:p>
        </w:tc>
        <w:tc>
          <w:tcPr>
            <w:tcW w:w="461" w:type="dxa"/>
            <w:shd w:val="clear" w:color="auto" w:fill="auto"/>
            <w:vAlign w:val="center"/>
            <w:hideMark/>
          </w:tcPr>
          <w:p w14:paraId="0EE9F16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DD9B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12.7%</w:t>
            </w:r>
          </w:p>
        </w:tc>
        <w:tc>
          <w:tcPr>
            <w:tcW w:w="443" w:type="dxa"/>
            <w:shd w:val="clear" w:color="auto" w:fill="auto"/>
            <w:vAlign w:val="center"/>
            <w:hideMark/>
          </w:tcPr>
          <w:p w14:paraId="33A872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44A5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28.4%</w:t>
            </w:r>
          </w:p>
        </w:tc>
        <w:tc>
          <w:tcPr>
            <w:tcW w:w="380" w:type="dxa"/>
            <w:shd w:val="clear" w:color="auto" w:fill="auto"/>
            <w:vAlign w:val="center"/>
            <w:hideMark/>
          </w:tcPr>
          <w:p w14:paraId="449977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7CCC56E" w14:textId="77777777" w:rsidTr="00261F5B">
        <w:trPr>
          <w:trHeight w:val="300"/>
        </w:trPr>
        <w:tc>
          <w:tcPr>
            <w:tcW w:w="1484" w:type="dxa"/>
            <w:vMerge/>
            <w:vAlign w:val="center"/>
            <w:hideMark/>
          </w:tcPr>
          <w:p w14:paraId="01895BF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D99CC2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w:t>
            </w:r>
          </w:p>
        </w:tc>
        <w:tc>
          <w:tcPr>
            <w:tcW w:w="1559" w:type="dxa"/>
            <w:shd w:val="clear" w:color="auto" w:fill="auto"/>
            <w:vAlign w:val="center"/>
            <w:hideMark/>
          </w:tcPr>
          <w:p w14:paraId="6038C6B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17.6%</w:t>
            </w:r>
          </w:p>
        </w:tc>
        <w:tc>
          <w:tcPr>
            <w:tcW w:w="895" w:type="dxa"/>
            <w:shd w:val="clear" w:color="auto" w:fill="auto"/>
            <w:vAlign w:val="center"/>
            <w:hideMark/>
          </w:tcPr>
          <w:p w14:paraId="7D2C06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18.5%</w:t>
            </w:r>
          </w:p>
        </w:tc>
        <w:tc>
          <w:tcPr>
            <w:tcW w:w="425" w:type="dxa"/>
            <w:shd w:val="clear" w:color="auto" w:fill="auto"/>
            <w:vAlign w:val="center"/>
            <w:hideMark/>
          </w:tcPr>
          <w:p w14:paraId="1CFC7E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D97F7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17.0%</w:t>
            </w:r>
          </w:p>
        </w:tc>
        <w:tc>
          <w:tcPr>
            <w:tcW w:w="425" w:type="dxa"/>
            <w:shd w:val="clear" w:color="auto" w:fill="auto"/>
            <w:vAlign w:val="center"/>
            <w:hideMark/>
          </w:tcPr>
          <w:p w14:paraId="6A00A7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2A8E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21.0%</w:t>
            </w:r>
          </w:p>
        </w:tc>
        <w:tc>
          <w:tcPr>
            <w:tcW w:w="384" w:type="dxa"/>
            <w:shd w:val="clear" w:color="auto" w:fill="auto"/>
            <w:vAlign w:val="center"/>
            <w:hideMark/>
          </w:tcPr>
          <w:p w14:paraId="19A77A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914D2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16.4%</w:t>
            </w:r>
          </w:p>
        </w:tc>
        <w:tc>
          <w:tcPr>
            <w:tcW w:w="339" w:type="dxa"/>
            <w:shd w:val="clear" w:color="auto" w:fill="auto"/>
            <w:vAlign w:val="center"/>
            <w:hideMark/>
          </w:tcPr>
          <w:p w14:paraId="3EE703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7FD0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16.3%</w:t>
            </w:r>
          </w:p>
        </w:tc>
        <w:tc>
          <w:tcPr>
            <w:tcW w:w="461" w:type="dxa"/>
            <w:shd w:val="clear" w:color="auto" w:fill="auto"/>
            <w:vAlign w:val="center"/>
            <w:hideMark/>
          </w:tcPr>
          <w:p w14:paraId="257CF2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5CAE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27.1%</w:t>
            </w:r>
          </w:p>
        </w:tc>
        <w:tc>
          <w:tcPr>
            <w:tcW w:w="443" w:type="dxa"/>
            <w:shd w:val="clear" w:color="auto" w:fill="auto"/>
            <w:vAlign w:val="center"/>
            <w:hideMark/>
          </w:tcPr>
          <w:p w14:paraId="0FA185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8B92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18.4%</w:t>
            </w:r>
          </w:p>
        </w:tc>
        <w:tc>
          <w:tcPr>
            <w:tcW w:w="380" w:type="dxa"/>
            <w:shd w:val="clear" w:color="auto" w:fill="auto"/>
            <w:vAlign w:val="center"/>
            <w:hideMark/>
          </w:tcPr>
          <w:p w14:paraId="7F890D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6786CD0" w14:textId="77777777" w:rsidTr="00261F5B">
        <w:trPr>
          <w:trHeight w:val="300"/>
        </w:trPr>
        <w:tc>
          <w:tcPr>
            <w:tcW w:w="1484" w:type="dxa"/>
            <w:vMerge/>
            <w:vAlign w:val="center"/>
            <w:hideMark/>
          </w:tcPr>
          <w:p w14:paraId="15BEED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8B18C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10 - Completely worthwhile</w:t>
            </w:r>
          </w:p>
        </w:tc>
        <w:tc>
          <w:tcPr>
            <w:tcW w:w="1559" w:type="dxa"/>
            <w:shd w:val="clear" w:color="auto" w:fill="auto"/>
            <w:vAlign w:val="center"/>
            <w:hideMark/>
          </w:tcPr>
          <w:p w14:paraId="2E5E2A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32.5%</w:t>
            </w:r>
          </w:p>
        </w:tc>
        <w:tc>
          <w:tcPr>
            <w:tcW w:w="895" w:type="dxa"/>
            <w:shd w:val="clear" w:color="auto" w:fill="auto"/>
            <w:vAlign w:val="center"/>
            <w:hideMark/>
          </w:tcPr>
          <w:p w14:paraId="6D9BB8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31.6%</w:t>
            </w:r>
          </w:p>
        </w:tc>
        <w:tc>
          <w:tcPr>
            <w:tcW w:w="425" w:type="dxa"/>
            <w:shd w:val="clear" w:color="auto" w:fill="auto"/>
            <w:vAlign w:val="center"/>
            <w:hideMark/>
          </w:tcPr>
          <w:p w14:paraId="09F89D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1AC38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35.0%</w:t>
            </w:r>
          </w:p>
        </w:tc>
        <w:tc>
          <w:tcPr>
            <w:tcW w:w="425" w:type="dxa"/>
            <w:shd w:val="clear" w:color="auto" w:fill="auto"/>
            <w:vAlign w:val="center"/>
            <w:hideMark/>
          </w:tcPr>
          <w:p w14:paraId="66F710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3AEE0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39.7%</w:t>
            </w:r>
          </w:p>
        </w:tc>
        <w:tc>
          <w:tcPr>
            <w:tcW w:w="384" w:type="dxa"/>
            <w:shd w:val="clear" w:color="auto" w:fill="auto"/>
            <w:vAlign w:val="center"/>
            <w:hideMark/>
          </w:tcPr>
          <w:p w14:paraId="02CAC8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388C11E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30.0%</w:t>
            </w:r>
          </w:p>
        </w:tc>
        <w:tc>
          <w:tcPr>
            <w:tcW w:w="339" w:type="dxa"/>
            <w:shd w:val="clear" w:color="auto" w:fill="auto"/>
            <w:vAlign w:val="center"/>
            <w:hideMark/>
          </w:tcPr>
          <w:p w14:paraId="7096CB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05A65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30.8%</w:t>
            </w:r>
          </w:p>
        </w:tc>
        <w:tc>
          <w:tcPr>
            <w:tcW w:w="461" w:type="dxa"/>
            <w:shd w:val="clear" w:color="auto" w:fill="auto"/>
            <w:vAlign w:val="center"/>
            <w:hideMark/>
          </w:tcPr>
          <w:p w14:paraId="47CAA6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46923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41.0%</w:t>
            </w:r>
          </w:p>
        </w:tc>
        <w:tc>
          <w:tcPr>
            <w:tcW w:w="443" w:type="dxa"/>
            <w:shd w:val="clear" w:color="auto" w:fill="auto"/>
            <w:vAlign w:val="center"/>
            <w:hideMark/>
          </w:tcPr>
          <w:p w14:paraId="10877B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8A80B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30.6%</w:t>
            </w:r>
          </w:p>
        </w:tc>
        <w:tc>
          <w:tcPr>
            <w:tcW w:w="380" w:type="dxa"/>
            <w:shd w:val="clear" w:color="auto" w:fill="auto"/>
            <w:vAlign w:val="center"/>
            <w:hideMark/>
          </w:tcPr>
          <w:p w14:paraId="21C67B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CFFB1A0" w14:textId="77777777" w:rsidTr="00261F5B">
        <w:trPr>
          <w:trHeight w:val="480"/>
        </w:trPr>
        <w:tc>
          <w:tcPr>
            <w:tcW w:w="1484" w:type="dxa"/>
            <w:vMerge/>
            <w:vAlign w:val="center"/>
            <w:hideMark/>
          </w:tcPr>
          <w:p w14:paraId="64F35E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7766C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45209B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EFBE8E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121E1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BCA07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084D6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3610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1C174C2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4D1BB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D1217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1A98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696109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AC4EA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F655B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E6251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CF062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A7CFAF" w14:textId="77777777" w:rsidTr="00261F5B">
        <w:trPr>
          <w:trHeight w:val="300"/>
        </w:trPr>
        <w:tc>
          <w:tcPr>
            <w:tcW w:w="1484" w:type="dxa"/>
            <w:vMerge w:val="restart"/>
            <w:shd w:val="clear" w:color="auto" w:fill="auto"/>
            <w:hideMark/>
          </w:tcPr>
          <w:p w14:paraId="384E1AE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Q103 How enjoyable young person found NCS</w:t>
            </w:r>
          </w:p>
        </w:tc>
        <w:tc>
          <w:tcPr>
            <w:tcW w:w="1650" w:type="dxa"/>
            <w:shd w:val="clear" w:color="auto" w:fill="auto"/>
            <w:hideMark/>
          </w:tcPr>
          <w:p w14:paraId="276A9FE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0 - Not at all enjoyable</w:t>
            </w:r>
          </w:p>
        </w:tc>
        <w:tc>
          <w:tcPr>
            <w:tcW w:w="1559" w:type="dxa"/>
            <w:shd w:val="clear" w:color="auto" w:fill="auto"/>
            <w:vAlign w:val="center"/>
            <w:hideMark/>
          </w:tcPr>
          <w:p w14:paraId="408448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895" w:type="dxa"/>
            <w:shd w:val="clear" w:color="auto" w:fill="auto"/>
            <w:vAlign w:val="center"/>
            <w:hideMark/>
          </w:tcPr>
          <w:p w14:paraId="2DE478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425" w:type="dxa"/>
            <w:shd w:val="clear" w:color="auto" w:fill="auto"/>
            <w:vAlign w:val="center"/>
            <w:hideMark/>
          </w:tcPr>
          <w:p w14:paraId="30DC747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46CB2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w:t>
            </w:r>
          </w:p>
        </w:tc>
        <w:tc>
          <w:tcPr>
            <w:tcW w:w="425" w:type="dxa"/>
            <w:shd w:val="clear" w:color="auto" w:fill="auto"/>
            <w:vAlign w:val="center"/>
            <w:hideMark/>
          </w:tcPr>
          <w:p w14:paraId="28FF23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F0F63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84" w:type="dxa"/>
            <w:shd w:val="clear" w:color="auto" w:fill="auto"/>
            <w:vAlign w:val="center"/>
            <w:hideMark/>
          </w:tcPr>
          <w:p w14:paraId="6C7832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A2862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39" w:type="dxa"/>
            <w:shd w:val="clear" w:color="auto" w:fill="auto"/>
            <w:vAlign w:val="center"/>
            <w:hideMark/>
          </w:tcPr>
          <w:p w14:paraId="5A621B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CE613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461" w:type="dxa"/>
            <w:shd w:val="clear" w:color="auto" w:fill="auto"/>
            <w:vAlign w:val="center"/>
            <w:hideMark/>
          </w:tcPr>
          <w:p w14:paraId="087499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C2FD77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526B1F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29529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F6D782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C6AD77A" w14:textId="77777777" w:rsidTr="00261F5B">
        <w:trPr>
          <w:trHeight w:val="300"/>
        </w:trPr>
        <w:tc>
          <w:tcPr>
            <w:tcW w:w="1484" w:type="dxa"/>
            <w:vMerge/>
            <w:vAlign w:val="center"/>
            <w:hideMark/>
          </w:tcPr>
          <w:p w14:paraId="11D719A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4010F6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1559" w:type="dxa"/>
            <w:shd w:val="clear" w:color="auto" w:fill="auto"/>
            <w:vAlign w:val="center"/>
            <w:hideMark/>
          </w:tcPr>
          <w:p w14:paraId="37B8276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895" w:type="dxa"/>
            <w:shd w:val="clear" w:color="auto" w:fill="auto"/>
            <w:vAlign w:val="center"/>
            <w:hideMark/>
          </w:tcPr>
          <w:p w14:paraId="2ECB62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425" w:type="dxa"/>
            <w:shd w:val="clear" w:color="auto" w:fill="auto"/>
            <w:vAlign w:val="center"/>
            <w:hideMark/>
          </w:tcPr>
          <w:p w14:paraId="4B9331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8EFF5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425" w:type="dxa"/>
            <w:shd w:val="clear" w:color="auto" w:fill="auto"/>
            <w:vAlign w:val="center"/>
            <w:hideMark/>
          </w:tcPr>
          <w:p w14:paraId="58BCEC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62C567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384" w:type="dxa"/>
            <w:shd w:val="clear" w:color="auto" w:fill="auto"/>
            <w:vAlign w:val="center"/>
            <w:hideMark/>
          </w:tcPr>
          <w:p w14:paraId="4A0D97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684CE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39" w:type="dxa"/>
            <w:shd w:val="clear" w:color="auto" w:fill="auto"/>
            <w:vAlign w:val="center"/>
            <w:hideMark/>
          </w:tcPr>
          <w:p w14:paraId="2FF739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A6B5C4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61" w:type="dxa"/>
            <w:shd w:val="clear" w:color="auto" w:fill="auto"/>
            <w:vAlign w:val="center"/>
            <w:hideMark/>
          </w:tcPr>
          <w:p w14:paraId="43BF50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87E5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17B5C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8DED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03ED29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F8F3695" w14:textId="77777777" w:rsidTr="00261F5B">
        <w:trPr>
          <w:trHeight w:val="300"/>
        </w:trPr>
        <w:tc>
          <w:tcPr>
            <w:tcW w:w="1484" w:type="dxa"/>
            <w:vMerge/>
            <w:vAlign w:val="center"/>
            <w:hideMark/>
          </w:tcPr>
          <w:p w14:paraId="69D929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B2960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w:t>
            </w:r>
          </w:p>
        </w:tc>
        <w:tc>
          <w:tcPr>
            <w:tcW w:w="1559" w:type="dxa"/>
            <w:shd w:val="clear" w:color="auto" w:fill="auto"/>
            <w:vAlign w:val="center"/>
            <w:hideMark/>
          </w:tcPr>
          <w:p w14:paraId="0D73892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895" w:type="dxa"/>
            <w:shd w:val="clear" w:color="auto" w:fill="auto"/>
            <w:vAlign w:val="center"/>
            <w:hideMark/>
          </w:tcPr>
          <w:p w14:paraId="2461F1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425" w:type="dxa"/>
            <w:shd w:val="clear" w:color="auto" w:fill="auto"/>
            <w:vAlign w:val="center"/>
            <w:hideMark/>
          </w:tcPr>
          <w:p w14:paraId="5C7286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09885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425" w:type="dxa"/>
            <w:shd w:val="clear" w:color="auto" w:fill="auto"/>
            <w:vAlign w:val="center"/>
            <w:hideMark/>
          </w:tcPr>
          <w:p w14:paraId="663369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653F8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104321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A5C43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w:t>
            </w:r>
          </w:p>
        </w:tc>
        <w:tc>
          <w:tcPr>
            <w:tcW w:w="339" w:type="dxa"/>
            <w:shd w:val="clear" w:color="auto" w:fill="auto"/>
            <w:vAlign w:val="center"/>
            <w:hideMark/>
          </w:tcPr>
          <w:p w14:paraId="4096F1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AB42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461" w:type="dxa"/>
            <w:shd w:val="clear" w:color="auto" w:fill="auto"/>
            <w:vAlign w:val="center"/>
            <w:hideMark/>
          </w:tcPr>
          <w:p w14:paraId="3A2C28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1B6A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5DE322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3745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B6C94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E6688DB" w14:textId="77777777" w:rsidTr="00261F5B">
        <w:trPr>
          <w:trHeight w:val="300"/>
        </w:trPr>
        <w:tc>
          <w:tcPr>
            <w:tcW w:w="1484" w:type="dxa"/>
            <w:vMerge/>
            <w:vAlign w:val="center"/>
            <w:hideMark/>
          </w:tcPr>
          <w:p w14:paraId="342DFE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38DE3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1559" w:type="dxa"/>
            <w:shd w:val="clear" w:color="auto" w:fill="auto"/>
            <w:vAlign w:val="center"/>
            <w:hideMark/>
          </w:tcPr>
          <w:p w14:paraId="555A48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895" w:type="dxa"/>
            <w:shd w:val="clear" w:color="auto" w:fill="auto"/>
            <w:vAlign w:val="center"/>
            <w:hideMark/>
          </w:tcPr>
          <w:p w14:paraId="039E2A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425" w:type="dxa"/>
            <w:shd w:val="clear" w:color="auto" w:fill="auto"/>
            <w:vAlign w:val="center"/>
            <w:hideMark/>
          </w:tcPr>
          <w:p w14:paraId="65CDA1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CC56D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25" w:type="dxa"/>
            <w:shd w:val="clear" w:color="auto" w:fill="auto"/>
            <w:vAlign w:val="center"/>
            <w:hideMark/>
          </w:tcPr>
          <w:p w14:paraId="5D0F1E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1CD0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4" w:type="dxa"/>
            <w:shd w:val="clear" w:color="auto" w:fill="auto"/>
            <w:vAlign w:val="center"/>
            <w:hideMark/>
          </w:tcPr>
          <w:p w14:paraId="7487C7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80303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339" w:type="dxa"/>
            <w:shd w:val="clear" w:color="auto" w:fill="auto"/>
            <w:vAlign w:val="center"/>
            <w:hideMark/>
          </w:tcPr>
          <w:p w14:paraId="46BB30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3729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61" w:type="dxa"/>
            <w:shd w:val="clear" w:color="auto" w:fill="auto"/>
            <w:vAlign w:val="center"/>
            <w:hideMark/>
          </w:tcPr>
          <w:p w14:paraId="5D41A3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A3C3F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443" w:type="dxa"/>
            <w:shd w:val="clear" w:color="auto" w:fill="auto"/>
            <w:vAlign w:val="center"/>
            <w:hideMark/>
          </w:tcPr>
          <w:p w14:paraId="34518D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79FD9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0A5FF5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018D780" w14:textId="77777777" w:rsidTr="00261F5B">
        <w:trPr>
          <w:trHeight w:val="300"/>
        </w:trPr>
        <w:tc>
          <w:tcPr>
            <w:tcW w:w="1484" w:type="dxa"/>
            <w:vMerge/>
            <w:vAlign w:val="center"/>
            <w:hideMark/>
          </w:tcPr>
          <w:p w14:paraId="5E9CED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560C26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1559" w:type="dxa"/>
            <w:shd w:val="clear" w:color="auto" w:fill="auto"/>
            <w:vAlign w:val="center"/>
            <w:hideMark/>
          </w:tcPr>
          <w:p w14:paraId="2C0E44A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895" w:type="dxa"/>
            <w:shd w:val="clear" w:color="auto" w:fill="auto"/>
            <w:vAlign w:val="center"/>
            <w:hideMark/>
          </w:tcPr>
          <w:p w14:paraId="3A6BA7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425" w:type="dxa"/>
            <w:shd w:val="clear" w:color="auto" w:fill="auto"/>
            <w:vAlign w:val="center"/>
            <w:hideMark/>
          </w:tcPr>
          <w:p w14:paraId="4EFA8A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C9F25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25" w:type="dxa"/>
            <w:shd w:val="clear" w:color="auto" w:fill="auto"/>
            <w:vAlign w:val="center"/>
            <w:hideMark/>
          </w:tcPr>
          <w:p w14:paraId="00637F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31814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384" w:type="dxa"/>
            <w:shd w:val="clear" w:color="auto" w:fill="auto"/>
            <w:vAlign w:val="center"/>
            <w:hideMark/>
          </w:tcPr>
          <w:p w14:paraId="7A3A14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132780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339" w:type="dxa"/>
            <w:shd w:val="clear" w:color="auto" w:fill="auto"/>
            <w:vAlign w:val="center"/>
            <w:hideMark/>
          </w:tcPr>
          <w:p w14:paraId="2833E8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5950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461" w:type="dxa"/>
            <w:shd w:val="clear" w:color="auto" w:fill="auto"/>
            <w:vAlign w:val="center"/>
            <w:hideMark/>
          </w:tcPr>
          <w:p w14:paraId="7F825B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70301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43" w:type="dxa"/>
            <w:shd w:val="clear" w:color="auto" w:fill="auto"/>
            <w:vAlign w:val="center"/>
            <w:hideMark/>
          </w:tcPr>
          <w:p w14:paraId="595A21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B62F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w:t>
            </w:r>
          </w:p>
        </w:tc>
        <w:tc>
          <w:tcPr>
            <w:tcW w:w="380" w:type="dxa"/>
            <w:shd w:val="clear" w:color="auto" w:fill="auto"/>
            <w:vAlign w:val="center"/>
            <w:hideMark/>
          </w:tcPr>
          <w:p w14:paraId="754B2D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E3FFD14" w14:textId="77777777" w:rsidTr="00261F5B">
        <w:trPr>
          <w:trHeight w:val="300"/>
        </w:trPr>
        <w:tc>
          <w:tcPr>
            <w:tcW w:w="1484" w:type="dxa"/>
            <w:vMerge/>
            <w:vAlign w:val="center"/>
            <w:hideMark/>
          </w:tcPr>
          <w:p w14:paraId="34102DA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BB540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1559" w:type="dxa"/>
            <w:shd w:val="clear" w:color="auto" w:fill="auto"/>
            <w:vAlign w:val="center"/>
            <w:hideMark/>
          </w:tcPr>
          <w:p w14:paraId="23759C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895" w:type="dxa"/>
            <w:shd w:val="clear" w:color="auto" w:fill="auto"/>
            <w:vAlign w:val="center"/>
            <w:hideMark/>
          </w:tcPr>
          <w:p w14:paraId="71F220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425" w:type="dxa"/>
            <w:shd w:val="clear" w:color="auto" w:fill="auto"/>
            <w:vAlign w:val="center"/>
            <w:hideMark/>
          </w:tcPr>
          <w:p w14:paraId="70D0228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BC90B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425" w:type="dxa"/>
            <w:shd w:val="clear" w:color="auto" w:fill="auto"/>
            <w:vAlign w:val="center"/>
            <w:hideMark/>
          </w:tcPr>
          <w:p w14:paraId="6AD1D1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4EAF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384" w:type="dxa"/>
            <w:shd w:val="clear" w:color="auto" w:fill="auto"/>
            <w:vAlign w:val="center"/>
            <w:hideMark/>
          </w:tcPr>
          <w:p w14:paraId="7B9D73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26080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339" w:type="dxa"/>
            <w:shd w:val="clear" w:color="auto" w:fill="auto"/>
            <w:vAlign w:val="center"/>
            <w:hideMark/>
          </w:tcPr>
          <w:p w14:paraId="2B331D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307DA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w:t>
            </w:r>
          </w:p>
        </w:tc>
        <w:tc>
          <w:tcPr>
            <w:tcW w:w="461" w:type="dxa"/>
            <w:shd w:val="clear" w:color="auto" w:fill="auto"/>
            <w:vAlign w:val="center"/>
            <w:hideMark/>
          </w:tcPr>
          <w:p w14:paraId="3F445B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C8904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443" w:type="dxa"/>
            <w:shd w:val="clear" w:color="auto" w:fill="auto"/>
            <w:vAlign w:val="center"/>
            <w:hideMark/>
          </w:tcPr>
          <w:p w14:paraId="6F8325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536DC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w:t>
            </w:r>
          </w:p>
        </w:tc>
        <w:tc>
          <w:tcPr>
            <w:tcW w:w="380" w:type="dxa"/>
            <w:shd w:val="clear" w:color="auto" w:fill="auto"/>
            <w:vAlign w:val="center"/>
            <w:hideMark/>
          </w:tcPr>
          <w:p w14:paraId="74B27B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39FA885" w14:textId="77777777" w:rsidTr="00261F5B">
        <w:trPr>
          <w:trHeight w:val="300"/>
        </w:trPr>
        <w:tc>
          <w:tcPr>
            <w:tcW w:w="1484" w:type="dxa"/>
            <w:vMerge/>
            <w:vAlign w:val="center"/>
            <w:hideMark/>
          </w:tcPr>
          <w:p w14:paraId="77DCE9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0E6144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1559" w:type="dxa"/>
            <w:shd w:val="clear" w:color="auto" w:fill="auto"/>
            <w:vAlign w:val="center"/>
            <w:hideMark/>
          </w:tcPr>
          <w:p w14:paraId="45A5DA2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w:t>
            </w:r>
          </w:p>
        </w:tc>
        <w:tc>
          <w:tcPr>
            <w:tcW w:w="895" w:type="dxa"/>
            <w:shd w:val="clear" w:color="auto" w:fill="auto"/>
            <w:vAlign w:val="center"/>
            <w:hideMark/>
          </w:tcPr>
          <w:p w14:paraId="06AF51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425" w:type="dxa"/>
            <w:shd w:val="clear" w:color="auto" w:fill="auto"/>
            <w:vAlign w:val="center"/>
            <w:hideMark/>
          </w:tcPr>
          <w:p w14:paraId="0ED2B5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48CF4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w:t>
            </w:r>
          </w:p>
        </w:tc>
        <w:tc>
          <w:tcPr>
            <w:tcW w:w="425" w:type="dxa"/>
            <w:shd w:val="clear" w:color="auto" w:fill="auto"/>
            <w:vAlign w:val="center"/>
            <w:hideMark/>
          </w:tcPr>
          <w:p w14:paraId="6E98A7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6589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384" w:type="dxa"/>
            <w:shd w:val="clear" w:color="auto" w:fill="auto"/>
            <w:vAlign w:val="center"/>
            <w:hideMark/>
          </w:tcPr>
          <w:p w14:paraId="5F4816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B8DAD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w:t>
            </w:r>
          </w:p>
        </w:tc>
        <w:tc>
          <w:tcPr>
            <w:tcW w:w="339" w:type="dxa"/>
            <w:shd w:val="clear" w:color="auto" w:fill="auto"/>
            <w:vAlign w:val="center"/>
            <w:hideMark/>
          </w:tcPr>
          <w:p w14:paraId="3554FD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7D24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461" w:type="dxa"/>
            <w:shd w:val="clear" w:color="auto" w:fill="auto"/>
            <w:vAlign w:val="center"/>
            <w:hideMark/>
          </w:tcPr>
          <w:p w14:paraId="13F7E7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6840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443" w:type="dxa"/>
            <w:shd w:val="clear" w:color="auto" w:fill="auto"/>
            <w:vAlign w:val="center"/>
            <w:hideMark/>
          </w:tcPr>
          <w:p w14:paraId="428634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91F0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380" w:type="dxa"/>
            <w:shd w:val="clear" w:color="auto" w:fill="auto"/>
            <w:vAlign w:val="center"/>
            <w:hideMark/>
          </w:tcPr>
          <w:p w14:paraId="46D1A4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AB2BCE6" w14:textId="77777777" w:rsidTr="00261F5B">
        <w:trPr>
          <w:trHeight w:val="300"/>
        </w:trPr>
        <w:tc>
          <w:tcPr>
            <w:tcW w:w="1484" w:type="dxa"/>
            <w:vMerge/>
            <w:vAlign w:val="center"/>
            <w:hideMark/>
          </w:tcPr>
          <w:p w14:paraId="4F10EC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73E8FF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1559" w:type="dxa"/>
            <w:shd w:val="clear" w:color="auto" w:fill="auto"/>
            <w:vAlign w:val="center"/>
            <w:hideMark/>
          </w:tcPr>
          <w:p w14:paraId="1625CD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12.7%</w:t>
            </w:r>
          </w:p>
        </w:tc>
        <w:tc>
          <w:tcPr>
            <w:tcW w:w="895" w:type="dxa"/>
            <w:shd w:val="clear" w:color="auto" w:fill="auto"/>
            <w:vAlign w:val="center"/>
            <w:hideMark/>
          </w:tcPr>
          <w:p w14:paraId="434968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12.5%</w:t>
            </w:r>
          </w:p>
        </w:tc>
        <w:tc>
          <w:tcPr>
            <w:tcW w:w="425" w:type="dxa"/>
            <w:shd w:val="clear" w:color="auto" w:fill="auto"/>
            <w:vAlign w:val="center"/>
            <w:hideMark/>
          </w:tcPr>
          <w:p w14:paraId="722823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8F986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11.7%</w:t>
            </w:r>
          </w:p>
        </w:tc>
        <w:tc>
          <w:tcPr>
            <w:tcW w:w="425" w:type="dxa"/>
            <w:shd w:val="clear" w:color="auto" w:fill="auto"/>
            <w:vAlign w:val="center"/>
            <w:hideMark/>
          </w:tcPr>
          <w:p w14:paraId="679BD5D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676C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w:t>
            </w:r>
          </w:p>
        </w:tc>
        <w:tc>
          <w:tcPr>
            <w:tcW w:w="384" w:type="dxa"/>
            <w:shd w:val="clear" w:color="auto" w:fill="auto"/>
            <w:vAlign w:val="center"/>
            <w:hideMark/>
          </w:tcPr>
          <w:p w14:paraId="7AC8AA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F30F5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14.4%</w:t>
            </w:r>
          </w:p>
        </w:tc>
        <w:tc>
          <w:tcPr>
            <w:tcW w:w="339" w:type="dxa"/>
            <w:shd w:val="clear" w:color="auto" w:fill="auto"/>
            <w:vAlign w:val="center"/>
            <w:hideMark/>
          </w:tcPr>
          <w:p w14:paraId="145029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2645F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13.4%</w:t>
            </w:r>
          </w:p>
        </w:tc>
        <w:tc>
          <w:tcPr>
            <w:tcW w:w="461" w:type="dxa"/>
            <w:shd w:val="clear" w:color="auto" w:fill="auto"/>
            <w:vAlign w:val="center"/>
            <w:hideMark/>
          </w:tcPr>
          <w:p w14:paraId="3FAECB7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C17F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9.7%</w:t>
            </w:r>
          </w:p>
        </w:tc>
        <w:tc>
          <w:tcPr>
            <w:tcW w:w="443" w:type="dxa"/>
            <w:shd w:val="clear" w:color="auto" w:fill="auto"/>
            <w:vAlign w:val="center"/>
            <w:hideMark/>
          </w:tcPr>
          <w:p w14:paraId="2D3BE2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7460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14.0%</w:t>
            </w:r>
          </w:p>
        </w:tc>
        <w:tc>
          <w:tcPr>
            <w:tcW w:w="380" w:type="dxa"/>
            <w:shd w:val="clear" w:color="auto" w:fill="auto"/>
            <w:vAlign w:val="center"/>
            <w:hideMark/>
          </w:tcPr>
          <w:p w14:paraId="24A1B5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D15D9E3" w14:textId="77777777" w:rsidTr="00261F5B">
        <w:trPr>
          <w:trHeight w:val="300"/>
        </w:trPr>
        <w:tc>
          <w:tcPr>
            <w:tcW w:w="1484" w:type="dxa"/>
            <w:vMerge/>
            <w:vAlign w:val="center"/>
            <w:hideMark/>
          </w:tcPr>
          <w:p w14:paraId="6605B84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47BEE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1559" w:type="dxa"/>
            <w:shd w:val="clear" w:color="auto" w:fill="auto"/>
            <w:vAlign w:val="center"/>
            <w:hideMark/>
          </w:tcPr>
          <w:p w14:paraId="218A30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20.5%</w:t>
            </w:r>
          </w:p>
        </w:tc>
        <w:tc>
          <w:tcPr>
            <w:tcW w:w="895" w:type="dxa"/>
            <w:shd w:val="clear" w:color="auto" w:fill="auto"/>
            <w:vAlign w:val="center"/>
            <w:hideMark/>
          </w:tcPr>
          <w:p w14:paraId="4D83AF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21.1%</w:t>
            </w:r>
          </w:p>
        </w:tc>
        <w:tc>
          <w:tcPr>
            <w:tcW w:w="425" w:type="dxa"/>
            <w:shd w:val="clear" w:color="auto" w:fill="auto"/>
            <w:vAlign w:val="center"/>
            <w:hideMark/>
          </w:tcPr>
          <w:p w14:paraId="4FEB76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732AA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425" w:type="dxa"/>
            <w:shd w:val="clear" w:color="auto" w:fill="auto"/>
            <w:vAlign w:val="center"/>
            <w:hideMark/>
          </w:tcPr>
          <w:p w14:paraId="0DD3EE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73C1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14.4%</w:t>
            </w:r>
          </w:p>
        </w:tc>
        <w:tc>
          <w:tcPr>
            <w:tcW w:w="384" w:type="dxa"/>
            <w:shd w:val="clear" w:color="auto" w:fill="auto"/>
            <w:vAlign w:val="center"/>
            <w:hideMark/>
          </w:tcPr>
          <w:p w14:paraId="71C33A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9A2E5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21.6%</w:t>
            </w:r>
          </w:p>
        </w:tc>
        <w:tc>
          <w:tcPr>
            <w:tcW w:w="339" w:type="dxa"/>
            <w:shd w:val="clear" w:color="auto" w:fill="auto"/>
            <w:vAlign w:val="center"/>
            <w:hideMark/>
          </w:tcPr>
          <w:p w14:paraId="295189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38166A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21.1%</w:t>
            </w:r>
          </w:p>
        </w:tc>
        <w:tc>
          <w:tcPr>
            <w:tcW w:w="461" w:type="dxa"/>
            <w:shd w:val="clear" w:color="auto" w:fill="auto"/>
            <w:vAlign w:val="center"/>
            <w:hideMark/>
          </w:tcPr>
          <w:p w14:paraId="4F08EA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42407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16.9%</w:t>
            </w:r>
          </w:p>
        </w:tc>
        <w:tc>
          <w:tcPr>
            <w:tcW w:w="443" w:type="dxa"/>
            <w:shd w:val="clear" w:color="auto" w:fill="auto"/>
            <w:vAlign w:val="center"/>
            <w:hideMark/>
          </w:tcPr>
          <w:p w14:paraId="1552A4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8F52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17.1%</w:t>
            </w:r>
          </w:p>
        </w:tc>
        <w:tc>
          <w:tcPr>
            <w:tcW w:w="380" w:type="dxa"/>
            <w:shd w:val="clear" w:color="auto" w:fill="auto"/>
            <w:vAlign w:val="center"/>
            <w:hideMark/>
          </w:tcPr>
          <w:p w14:paraId="7B5BD5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D116505" w14:textId="77777777" w:rsidTr="00261F5B">
        <w:trPr>
          <w:trHeight w:val="480"/>
        </w:trPr>
        <w:tc>
          <w:tcPr>
            <w:tcW w:w="1484" w:type="dxa"/>
            <w:vMerge/>
            <w:vAlign w:val="center"/>
            <w:hideMark/>
          </w:tcPr>
          <w:p w14:paraId="1A547F7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6AA628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w:t>
            </w:r>
          </w:p>
        </w:tc>
        <w:tc>
          <w:tcPr>
            <w:tcW w:w="1559" w:type="dxa"/>
            <w:shd w:val="clear" w:color="auto" w:fill="auto"/>
            <w:vAlign w:val="center"/>
            <w:hideMark/>
          </w:tcPr>
          <w:p w14:paraId="4191AE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21.5%</w:t>
            </w:r>
          </w:p>
        </w:tc>
        <w:tc>
          <w:tcPr>
            <w:tcW w:w="895" w:type="dxa"/>
            <w:shd w:val="clear" w:color="auto" w:fill="auto"/>
            <w:vAlign w:val="center"/>
            <w:hideMark/>
          </w:tcPr>
          <w:p w14:paraId="0CEADF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20.6%</w:t>
            </w:r>
          </w:p>
        </w:tc>
        <w:tc>
          <w:tcPr>
            <w:tcW w:w="425" w:type="dxa"/>
            <w:shd w:val="clear" w:color="auto" w:fill="auto"/>
            <w:vAlign w:val="center"/>
            <w:hideMark/>
          </w:tcPr>
          <w:p w14:paraId="2998E8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A0A60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23.1%</w:t>
            </w:r>
          </w:p>
        </w:tc>
        <w:tc>
          <w:tcPr>
            <w:tcW w:w="425" w:type="dxa"/>
            <w:shd w:val="clear" w:color="auto" w:fill="auto"/>
            <w:vAlign w:val="center"/>
            <w:hideMark/>
          </w:tcPr>
          <w:p w14:paraId="2B367F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D886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25.5%</w:t>
            </w:r>
          </w:p>
        </w:tc>
        <w:tc>
          <w:tcPr>
            <w:tcW w:w="384" w:type="dxa"/>
            <w:shd w:val="clear" w:color="auto" w:fill="auto"/>
            <w:vAlign w:val="center"/>
            <w:hideMark/>
          </w:tcPr>
          <w:p w14:paraId="619A2C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2A578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339" w:type="dxa"/>
            <w:shd w:val="clear" w:color="auto" w:fill="auto"/>
            <w:vAlign w:val="center"/>
            <w:hideMark/>
          </w:tcPr>
          <w:p w14:paraId="511747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21D8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19.5%</w:t>
            </w:r>
          </w:p>
        </w:tc>
        <w:tc>
          <w:tcPr>
            <w:tcW w:w="461" w:type="dxa"/>
            <w:shd w:val="clear" w:color="auto" w:fill="auto"/>
            <w:vAlign w:val="center"/>
            <w:hideMark/>
          </w:tcPr>
          <w:p w14:paraId="7E6E0C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DEF3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38.9%</w:t>
            </w:r>
          </w:p>
        </w:tc>
        <w:tc>
          <w:tcPr>
            <w:tcW w:w="443" w:type="dxa"/>
            <w:shd w:val="clear" w:color="auto" w:fill="auto"/>
            <w:vAlign w:val="center"/>
            <w:hideMark/>
          </w:tcPr>
          <w:p w14:paraId="2A2F9FB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W,A</w:t>
            </w:r>
          </w:p>
        </w:tc>
        <w:tc>
          <w:tcPr>
            <w:tcW w:w="895" w:type="dxa"/>
            <w:shd w:val="clear" w:color="auto" w:fill="auto"/>
            <w:vAlign w:val="center"/>
            <w:hideMark/>
          </w:tcPr>
          <w:p w14:paraId="000EBD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20.7%</w:t>
            </w:r>
          </w:p>
        </w:tc>
        <w:tc>
          <w:tcPr>
            <w:tcW w:w="380" w:type="dxa"/>
            <w:shd w:val="clear" w:color="auto" w:fill="auto"/>
            <w:vAlign w:val="center"/>
            <w:hideMark/>
          </w:tcPr>
          <w:p w14:paraId="5085837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221818E" w14:textId="77777777" w:rsidTr="00261F5B">
        <w:trPr>
          <w:trHeight w:val="300"/>
        </w:trPr>
        <w:tc>
          <w:tcPr>
            <w:tcW w:w="1484" w:type="dxa"/>
            <w:vMerge/>
            <w:vAlign w:val="center"/>
            <w:hideMark/>
          </w:tcPr>
          <w:p w14:paraId="0F5D2A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431D85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10 - Completely enjoyable</w:t>
            </w:r>
          </w:p>
        </w:tc>
        <w:tc>
          <w:tcPr>
            <w:tcW w:w="1559" w:type="dxa"/>
            <w:shd w:val="clear" w:color="auto" w:fill="auto"/>
            <w:vAlign w:val="center"/>
            <w:hideMark/>
          </w:tcPr>
          <w:p w14:paraId="074455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32.2%</w:t>
            </w:r>
          </w:p>
        </w:tc>
        <w:tc>
          <w:tcPr>
            <w:tcW w:w="895" w:type="dxa"/>
            <w:shd w:val="clear" w:color="auto" w:fill="auto"/>
            <w:vAlign w:val="center"/>
            <w:hideMark/>
          </w:tcPr>
          <w:p w14:paraId="639C39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34.4%</w:t>
            </w:r>
          </w:p>
        </w:tc>
        <w:tc>
          <w:tcPr>
            <w:tcW w:w="425" w:type="dxa"/>
            <w:shd w:val="clear" w:color="auto" w:fill="auto"/>
            <w:vAlign w:val="center"/>
            <w:hideMark/>
          </w:tcPr>
          <w:p w14:paraId="7B5E19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3F910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31.0%</w:t>
            </w:r>
          </w:p>
        </w:tc>
        <w:tc>
          <w:tcPr>
            <w:tcW w:w="425" w:type="dxa"/>
            <w:shd w:val="clear" w:color="auto" w:fill="auto"/>
            <w:vAlign w:val="center"/>
            <w:hideMark/>
          </w:tcPr>
          <w:p w14:paraId="6505103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4CB0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42.7%</w:t>
            </w:r>
          </w:p>
        </w:tc>
        <w:tc>
          <w:tcPr>
            <w:tcW w:w="384" w:type="dxa"/>
            <w:shd w:val="clear" w:color="auto" w:fill="auto"/>
            <w:vAlign w:val="center"/>
            <w:hideMark/>
          </w:tcPr>
          <w:p w14:paraId="2F127B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30614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30.0%</w:t>
            </w:r>
          </w:p>
        </w:tc>
        <w:tc>
          <w:tcPr>
            <w:tcW w:w="339" w:type="dxa"/>
            <w:shd w:val="clear" w:color="auto" w:fill="auto"/>
            <w:vAlign w:val="center"/>
            <w:hideMark/>
          </w:tcPr>
          <w:p w14:paraId="4B44E1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7C7F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31.2%</w:t>
            </w:r>
          </w:p>
        </w:tc>
        <w:tc>
          <w:tcPr>
            <w:tcW w:w="461" w:type="dxa"/>
            <w:shd w:val="clear" w:color="auto" w:fill="auto"/>
            <w:vAlign w:val="center"/>
            <w:hideMark/>
          </w:tcPr>
          <w:p w14:paraId="3F2BC9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CB92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25.3%</w:t>
            </w:r>
          </w:p>
        </w:tc>
        <w:tc>
          <w:tcPr>
            <w:tcW w:w="443" w:type="dxa"/>
            <w:shd w:val="clear" w:color="auto" w:fill="auto"/>
            <w:vAlign w:val="center"/>
            <w:hideMark/>
          </w:tcPr>
          <w:p w14:paraId="55CC39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B8CC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38.3%</w:t>
            </w:r>
          </w:p>
        </w:tc>
        <w:tc>
          <w:tcPr>
            <w:tcW w:w="380" w:type="dxa"/>
            <w:shd w:val="clear" w:color="auto" w:fill="auto"/>
            <w:vAlign w:val="center"/>
            <w:hideMark/>
          </w:tcPr>
          <w:p w14:paraId="4A7914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8A89A8F" w14:textId="77777777" w:rsidTr="00261F5B">
        <w:trPr>
          <w:trHeight w:val="480"/>
        </w:trPr>
        <w:tc>
          <w:tcPr>
            <w:tcW w:w="1484" w:type="dxa"/>
            <w:vMerge/>
            <w:vAlign w:val="center"/>
            <w:hideMark/>
          </w:tcPr>
          <w:p w14:paraId="7A73EB5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C176E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39ED4F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00C57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494C3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A1C36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775E0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40B2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D1A98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06047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8A759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2BEC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B266A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C508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60DC9A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A1115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C62E2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CE9B1FB" w14:textId="77777777" w:rsidTr="00261F5B">
        <w:trPr>
          <w:trHeight w:val="300"/>
        </w:trPr>
        <w:tc>
          <w:tcPr>
            <w:tcW w:w="1484" w:type="dxa"/>
            <w:vMerge w:val="restart"/>
            <w:shd w:val="clear" w:color="auto" w:fill="auto"/>
            <w:hideMark/>
          </w:tcPr>
          <w:p w14:paraId="473E08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Q103a To what extent do you agree that your National Citizen Service programme was well organised</w:t>
            </w:r>
          </w:p>
        </w:tc>
        <w:tc>
          <w:tcPr>
            <w:tcW w:w="1650" w:type="dxa"/>
            <w:shd w:val="clear" w:color="auto" w:fill="auto"/>
            <w:hideMark/>
          </w:tcPr>
          <w:p w14:paraId="31CA01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2DB3D0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28.7%</w:t>
            </w:r>
          </w:p>
        </w:tc>
        <w:tc>
          <w:tcPr>
            <w:tcW w:w="895" w:type="dxa"/>
            <w:shd w:val="clear" w:color="auto" w:fill="auto"/>
            <w:vAlign w:val="center"/>
            <w:hideMark/>
          </w:tcPr>
          <w:p w14:paraId="666476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32.6%</w:t>
            </w:r>
          </w:p>
        </w:tc>
        <w:tc>
          <w:tcPr>
            <w:tcW w:w="425" w:type="dxa"/>
            <w:shd w:val="clear" w:color="auto" w:fill="auto"/>
            <w:vAlign w:val="center"/>
            <w:hideMark/>
          </w:tcPr>
          <w:p w14:paraId="3713FC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w:t>
            </w:r>
          </w:p>
        </w:tc>
        <w:tc>
          <w:tcPr>
            <w:tcW w:w="803" w:type="dxa"/>
            <w:shd w:val="clear" w:color="auto" w:fill="auto"/>
            <w:vAlign w:val="center"/>
            <w:hideMark/>
          </w:tcPr>
          <w:p w14:paraId="14DC86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24.9%</w:t>
            </w:r>
          </w:p>
        </w:tc>
        <w:tc>
          <w:tcPr>
            <w:tcW w:w="425" w:type="dxa"/>
            <w:shd w:val="clear" w:color="auto" w:fill="auto"/>
            <w:vAlign w:val="center"/>
            <w:hideMark/>
          </w:tcPr>
          <w:p w14:paraId="6B0F26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4768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36.5%</w:t>
            </w:r>
          </w:p>
        </w:tc>
        <w:tc>
          <w:tcPr>
            <w:tcW w:w="384" w:type="dxa"/>
            <w:shd w:val="clear" w:color="auto" w:fill="auto"/>
            <w:vAlign w:val="center"/>
            <w:hideMark/>
          </w:tcPr>
          <w:p w14:paraId="319268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58C2CC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26.7%</w:t>
            </w:r>
          </w:p>
        </w:tc>
        <w:tc>
          <w:tcPr>
            <w:tcW w:w="339" w:type="dxa"/>
            <w:shd w:val="clear" w:color="auto" w:fill="auto"/>
            <w:vAlign w:val="center"/>
            <w:hideMark/>
          </w:tcPr>
          <w:p w14:paraId="443EA3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21382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27.3%</w:t>
            </w:r>
          </w:p>
        </w:tc>
        <w:tc>
          <w:tcPr>
            <w:tcW w:w="461" w:type="dxa"/>
            <w:shd w:val="clear" w:color="auto" w:fill="auto"/>
            <w:vAlign w:val="center"/>
            <w:hideMark/>
          </w:tcPr>
          <w:p w14:paraId="317E6A8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9C9B75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36.6%</w:t>
            </w:r>
          </w:p>
        </w:tc>
        <w:tc>
          <w:tcPr>
            <w:tcW w:w="443" w:type="dxa"/>
            <w:shd w:val="clear" w:color="auto" w:fill="auto"/>
            <w:vAlign w:val="center"/>
            <w:hideMark/>
          </w:tcPr>
          <w:p w14:paraId="2A8AD5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37F8F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26.0%</w:t>
            </w:r>
          </w:p>
        </w:tc>
        <w:tc>
          <w:tcPr>
            <w:tcW w:w="380" w:type="dxa"/>
            <w:shd w:val="clear" w:color="auto" w:fill="auto"/>
            <w:vAlign w:val="center"/>
            <w:hideMark/>
          </w:tcPr>
          <w:p w14:paraId="1D5765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B20F80C" w14:textId="77777777" w:rsidTr="00261F5B">
        <w:trPr>
          <w:trHeight w:val="300"/>
        </w:trPr>
        <w:tc>
          <w:tcPr>
            <w:tcW w:w="1484" w:type="dxa"/>
            <w:vMerge/>
            <w:vAlign w:val="center"/>
            <w:hideMark/>
          </w:tcPr>
          <w:p w14:paraId="6C5DC6B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49D67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58CC7C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54.1%</w:t>
            </w:r>
          </w:p>
        </w:tc>
        <w:tc>
          <w:tcPr>
            <w:tcW w:w="895" w:type="dxa"/>
            <w:shd w:val="clear" w:color="auto" w:fill="auto"/>
            <w:vAlign w:val="center"/>
            <w:hideMark/>
          </w:tcPr>
          <w:p w14:paraId="04D9C6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52.3%</w:t>
            </w:r>
          </w:p>
        </w:tc>
        <w:tc>
          <w:tcPr>
            <w:tcW w:w="425" w:type="dxa"/>
            <w:shd w:val="clear" w:color="auto" w:fill="auto"/>
            <w:vAlign w:val="center"/>
            <w:hideMark/>
          </w:tcPr>
          <w:p w14:paraId="31AADE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32CDF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56.4%</w:t>
            </w:r>
          </w:p>
        </w:tc>
        <w:tc>
          <w:tcPr>
            <w:tcW w:w="425" w:type="dxa"/>
            <w:shd w:val="clear" w:color="auto" w:fill="auto"/>
            <w:vAlign w:val="center"/>
            <w:hideMark/>
          </w:tcPr>
          <w:p w14:paraId="6B8AC1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1FF2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43.3%</w:t>
            </w:r>
          </w:p>
        </w:tc>
        <w:tc>
          <w:tcPr>
            <w:tcW w:w="384" w:type="dxa"/>
            <w:shd w:val="clear" w:color="auto" w:fill="auto"/>
            <w:vAlign w:val="center"/>
            <w:hideMark/>
          </w:tcPr>
          <w:p w14:paraId="75B804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F8A0E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56.3%</w:t>
            </w:r>
          </w:p>
        </w:tc>
        <w:tc>
          <w:tcPr>
            <w:tcW w:w="339" w:type="dxa"/>
            <w:shd w:val="clear" w:color="auto" w:fill="auto"/>
            <w:vAlign w:val="center"/>
            <w:hideMark/>
          </w:tcPr>
          <w:p w14:paraId="5E6419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130C1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53.2%</w:t>
            </w:r>
          </w:p>
        </w:tc>
        <w:tc>
          <w:tcPr>
            <w:tcW w:w="461" w:type="dxa"/>
            <w:shd w:val="clear" w:color="auto" w:fill="auto"/>
            <w:vAlign w:val="center"/>
            <w:hideMark/>
          </w:tcPr>
          <w:p w14:paraId="066A97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3AD8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48.3%</w:t>
            </w:r>
          </w:p>
        </w:tc>
        <w:tc>
          <w:tcPr>
            <w:tcW w:w="443" w:type="dxa"/>
            <w:shd w:val="clear" w:color="auto" w:fill="auto"/>
            <w:vAlign w:val="center"/>
            <w:hideMark/>
          </w:tcPr>
          <w:p w14:paraId="66A312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91C4C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62.4%</w:t>
            </w:r>
          </w:p>
        </w:tc>
        <w:tc>
          <w:tcPr>
            <w:tcW w:w="380" w:type="dxa"/>
            <w:shd w:val="clear" w:color="auto" w:fill="auto"/>
            <w:vAlign w:val="center"/>
            <w:hideMark/>
          </w:tcPr>
          <w:p w14:paraId="6DBA32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FA9E7A8" w14:textId="77777777" w:rsidTr="00261F5B">
        <w:trPr>
          <w:trHeight w:val="300"/>
        </w:trPr>
        <w:tc>
          <w:tcPr>
            <w:tcW w:w="1484" w:type="dxa"/>
            <w:vMerge/>
            <w:vAlign w:val="center"/>
            <w:hideMark/>
          </w:tcPr>
          <w:p w14:paraId="5AD8AD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58D18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0F789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10.7%</w:t>
            </w:r>
          </w:p>
        </w:tc>
        <w:tc>
          <w:tcPr>
            <w:tcW w:w="895" w:type="dxa"/>
            <w:shd w:val="clear" w:color="auto" w:fill="auto"/>
            <w:vAlign w:val="center"/>
            <w:hideMark/>
          </w:tcPr>
          <w:p w14:paraId="4374DD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25" w:type="dxa"/>
            <w:shd w:val="clear" w:color="auto" w:fill="auto"/>
            <w:vAlign w:val="center"/>
            <w:hideMark/>
          </w:tcPr>
          <w:p w14:paraId="757506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579FE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11.2%</w:t>
            </w:r>
          </w:p>
        </w:tc>
        <w:tc>
          <w:tcPr>
            <w:tcW w:w="425" w:type="dxa"/>
            <w:shd w:val="clear" w:color="auto" w:fill="auto"/>
            <w:vAlign w:val="center"/>
            <w:hideMark/>
          </w:tcPr>
          <w:p w14:paraId="5430E9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76A9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13.5%</w:t>
            </w:r>
          </w:p>
        </w:tc>
        <w:tc>
          <w:tcPr>
            <w:tcW w:w="384" w:type="dxa"/>
            <w:shd w:val="clear" w:color="auto" w:fill="auto"/>
            <w:vAlign w:val="center"/>
            <w:hideMark/>
          </w:tcPr>
          <w:p w14:paraId="2A47C2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E0763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339" w:type="dxa"/>
            <w:shd w:val="clear" w:color="auto" w:fill="auto"/>
            <w:vAlign w:val="center"/>
            <w:hideMark/>
          </w:tcPr>
          <w:p w14:paraId="1C7FC8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28F7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461" w:type="dxa"/>
            <w:shd w:val="clear" w:color="auto" w:fill="auto"/>
            <w:vAlign w:val="center"/>
            <w:hideMark/>
          </w:tcPr>
          <w:p w14:paraId="57B09B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D4975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13.4%</w:t>
            </w:r>
          </w:p>
        </w:tc>
        <w:tc>
          <w:tcPr>
            <w:tcW w:w="443" w:type="dxa"/>
            <w:shd w:val="clear" w:color="auto" w:fill="auto"/>
            <w:vAlign w:val="center"/>
            <w:hideMark/>
          </w:tcPr>
          <w:p w14:paraId="763EFB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93B24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w:t>
            </w:r>
          </w:p>
        </w:tc>
        <w:tc>
          <w:tcPr>
            <w:tcW w:w="380" w:type="dxa"/>
            <w:shd w:val="clear" w:color="auto" w:fill="auto"/>
            <w:vAlign w:val="center"/>
            <w:hideMark/>
          </w:tcPr>
          <w:p w14:paraId="1CE386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6202E5E" w14:textId="77777777" w:rsidTr="00261F5B">
        <w:trPr>
          <w:trHeight w:val="300"/>
        </w:trPr>
        <w:tc>
          <w:tcPr>
            <w:tcW w:w="1484" w:type="dxa"/>
            <w:vMerge/>
            <w:vAlign w:val="center"/>
            <w:hideMark/>
          </w:tcPr>
          <w:p w14:paraId="1428F7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2B9BF5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2AEE2F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w:t>
            </w:r>
          </w:p>
        </w:tc>
        <w:tc>
          <w:tcPr>
            <w:tcW w:w="895" w:type="dxa"/>
            <w:shd w:val="clear" w:color="auto" w:fill="auto"/>
            <w:vAlign w:val="center"/>
            <w:hideMark/>
          </w:tcPr>
          <w:p w14:paraId="0E963D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w:t>
            </w:r>
          </w:p>
        </w:tc>
        <w:tc>
          <w:tcPr>
            <w:tcW w:w="425" w:type="dxa"/>
            <w:shd w:val="clear" w:color="auto" w:fill="auto"/>
            <w:vAlign w:val="center"/>
            <w:hideMark/>
          </w:tcPr>
          <w:p w14:paraId="34B5E3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0DD054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w:t>
            </w:r>
          </w:p>
        </w:tc>
        <w:tc>
          <w:tcPr>
            <w:tcW w:w="425" w:type="dxa"/>
            <w:shd w:val="clear" w:color="auto" w:fill="auto"/>
            <w:vAlign w:val="center"/>
            <w:hideMark/>
          </w:tcPr>
          <w:p w14:paraId="7A1FDF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3DA0D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w:t>
            </w:r>
          </w:p>
        </w:tc>
        <w:tc>
          <w:tcPr>
            <w:tcW w:w="384" w:type="dxa"/>
            <w:shd w:val="clear" w:color="auto" w:fill="auto"/>
            <w:vAlign w:val="center"/>
            <w:hideMark/>
          </w:tcPr>
          <w:p w14:paraId="4F501F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FE2D8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339" w:type="dxa"/>
            <w:shd w:val="clear" w:color="auto" w:fill="auto"/>
            <w:vAlign w:val="center"/>
            <w:hideMark/>
          </w:tcPr>
          <w:p w14:paraId="4CA1D6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9F7E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w:t>
            </w:r>
          </w:p>
        </w:tc>
        <w:tc>
          <w:tcPr>
            <w:tcW w:w="461" w:type="dxa"/>
            <w:shd w:val="clear" w:color="auto" w:fill="auto"/>
            <w:vAlign w:val="center"/>
            <w:hideMark/>
          </w:tcPr>
          <w:p w14:paraId="3CC708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AB0D8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43" w:type="dxa"/>
            <w:shd w:val="clear" w:color="auto" w:fill="auto"/>
            <w:vAlign w:val="center"/>
            <w:hideMark/>
          </w:tcPr>
          <w:p w14:paraId="2D6AE9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86AD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380" w:type="dxa"/>
            <w:shd w:val="clear" w:color="auto" w:fill="auto"/>
            <w:vAlign w:val="center"/>
            <w:hideMark/>
          </w:tcPr>
          <w:p w14:paraId="3EB94F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76662B5" w14:textId="77777777" w:rsidTr="00261F5B">
        <w:trPr>
          <w:trHeight w:val="300"/>
        </w:trPr>
        <w:tc>
          <w:tcPr>
            <w:tcW w:w="1484" w:type="dxa"/>
            <w:vMerge/>
            <w:vAlign w:val="center"/>
            <w:hideMark/>
          </w:tcPr>
          <w:p w14:paraId="7B9FB9F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9AF2A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0FED1A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895" w:type="dxa"/>
            <w:shd w:val="clear" w:color="auto" w:fill="auto"/>
            <w:vAlign w:val="center"/>
            <w:hideMark/>
          </w:tcPr>
          <w:p w14:paraId="161AA7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25" w:type="dxa"/>
            <w:shd w:val="clear" w:color="auto" w:fill="auto"/>
            <w:vAlign w:val="center"/>
            <w:hideMark/>
          </w:tcPr>
          <w:p w14:paraId="179AA6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2F884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425" w:type="dxa"/>
            <w:shd w:val="clear" w:color="auto" w:fill="auto"/>
            <w:vAlign w:val="center"/>
            <w:hideMark/>
          </w:tcPr>
          <w:p w14:paraId="32FE0E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7817B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w:t>
            </w:r>
          </w:p>
        </w:tc>
        <w:tc>
          <w:tcPr>
            <w:tcW w:w="384" w:type="dxa"/>
            <w:shd w:val="clear" w:color="auto" w:fill="auto"/>
            <w:vAlign w:val="center"/>
            <w:hideMark/>
          </w:tcPr>
          <w:p w14:paraId="1D6D0C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B8D89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339" w:type="dxa"/>
            <w:shd w:val="clear" w:color="auto" w:fill="auto"/>
            <w:vAlign w:val="center"/>
            <w:hideMark/>
          </w:tcPr>
          <w:p w14:paraId="7FD0410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5C24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461" w:type="dxa"/>
            <w:shd w:val="clear" w:color="auto" w:fill="auto"/>
            <w:vAlign w:val="center"/>
            <w:hideMark/>
          </w:tcPr>
          <w:p w14:paraId="30E4C2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1298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B62F9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071FA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F5693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F1D0816" w14:textId="77777777" w:rsidTr="00261F5B">
        <w:trPr>
          <w:trHeight w:val="300"/>
        </w:trPr>
        <w:tc>
          <w:tcPr>
            <w:tcW w:w="1484" w:type="dxa"/>
            <w:vMerge/>
            <w:vAlign w:val="center"/>
            <w:hideMark/>
          </w:tcPr>
          <w:p w14:paraId="6DE58A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9F78F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49595C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44EC4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CC877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1A970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C568D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F85F43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0F7086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009F4C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5900CB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7925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58B0EE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B128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25771D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B7BB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48F78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51FB606" w14:textId="77777777" w:rsidTr="00261F5B">
        <w:trPr>
          <w:trHeight w:val="300"/>
        </w:trPr>
        <w:tc>
          <w:tcPr>
            <w:tcW w:w="1484" w:type="dxa"/>
            <w:vMerge/>
            <w:vAlign w:val="center"/>
            <w:hideMark/>
          </w:tcPr>
          <w:p w14:paraId="37CBFE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7E590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2CF6A0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C85BE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1ED4F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81CD2A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4CA51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0B5A1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30F95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7EF86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AFBD1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94B8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596B80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C1C71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A4981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FCF77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3AF3F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1BA2D3C" w14:textId="77777777" w:rsidTr="00261F5B">
        <w:trPr>
          <w:trHeight w:val="315"/>
        </w:trPr>
        <w:tc>
          <w:tcPr>
            <w:tcW w:w="1484" w:type="dxa"/>
            <w:vMerge w:val="restart"/>
            <w:shd w:val="clear" w:color="auto" w:fill="auto"/>
            <w:hideMark/>
          </w:tcPr>
          <w:p w14:paraId="4C96BD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Q103a To what extent do you agree that your </w:t>
            </w:r>
            <w:r w:rsidRPr="00830994">
              <w:rPr>
                <w:rFonts w:asciiTheme="minorHAnsi" w:eastAsia="Times New Roman" w:hAnsiTheme="minorHAnsi" w:cstheme="minorHAnsi"/>
                <w:color w:val="auto"/>
                <w:sz w:val="20"/>
                <w:szCs w:val="20"/>
                <w:lang w:eastAsia="en-GB"/>
              </w:rPr>
              <w:lastRenderedPageBreak/>
              <w:t>National Citizen Service programme was well organised (net)</w:t>
            </w:r>
          </w:p>
        </w:tc>
        <w:tc>
          <w:tcPr>
            <w:tcW w:w="1650" w:type="dxa"/>
            <w:shd w:val="clear" w:color="auto" w:fill="auto"/>
            <w:hideMark/>
          </w:tcPr>
          <w:p w14:paraId="4DFC2F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Agree</w:t>
            </w:r>
          </w:p>
        </w:tc>
        <w:tc>
          <w:tcPr>
            <w:tcW w:w="1559" w:type="dxa"/>
            <w:shd w:val="clear" w:color="auto" w:fill="auto"/>
            <w:vAlign w:val="center"/>
            <w:hideMark/>
          </w:tcPr>
          <w:p w14:paraId="5EA7B2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82.8%</w:t>
            </w:r>
          </w:p>
        </w:tc>
        <w:tc>
          <w:tcPr>
            <w:tcW w:w="895" w:type="dxa"/>
            <w:shd w:val="clear" w:color="auto" w:fill="auto"/>
            <w:vAlign w:val="center"/>
            <w:hideMark/>
          </w:tcPr>
          <w:p w14:paraId="6283C2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84.9%</w:t>
            </w:r>
          </w:p>
        </w:tc>
        <w:tc>
          <w:tcPr>
            <w:tcW w:w="425" w:type="dxa"/>
            <w:shd w:val="clear" w:color="auto" w:fill="auto"/>
            <w:vAlign w:val="center"/>
            <w:hideMark/>
          </w:tcPr>
          <w:p w14:paraId="73C9D3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0B4C9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81.2%</w:t>
            </w:r>
          </w:p>
        </w:tc>
        <w:tc>
          <w:tcPr>
            <w:tcW w:w="425" w:type="dxa"/>
            <w:shd w:val="clear" w:color="auto" w:fill="auto"/>
            <w:vAlign w:val="center"/>
            <w:hideMark/>
          </w:tcPr>
          <w:p w14:paraId="52B104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FF79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79.8%</w:t>
            </w:r>
          </w:p>
        </w:tc>
        <w:tc>
          <w:tcPr>
            <w:tcW w:w="384" w:type="dxa"/>
            <w:shd w:val="clear" w:color="auto" w:fill="auto"/>
            <w:vAlign w:val="center"/>
            <w:hideMark/>
          </w:tcPr>
          <w:p w14:paraId="42F3A0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76140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83.1%</w:t>
            </w:r>
          </w:p>
        </w:tc>
        <w:tc>
          <w:tcPr>
            <w:tcW w:w="339" w:type="dxa"/>
            <w:shd w:val="clear" w:color="auto" w:fill="auto"/>
            <w:vAlign w:val="center"/>
            <w:hideMark/>
          </w:tcPr>
          <w:p w14:paraId="08FE79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794C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80.5%</w:t>
            </w:r>
          </w:p>
        </w:tc>
        <w:tc>
          <w:tcPr>
            <w:tcW w:w="461" w:type="dxa"/>
            <w:shd w:val="clear" w:color="auto" w:fill="auto"/>
            <w:vAlign w:val="center"/>
            <w:hideMark/>
          </w:tcPr>
          <w:p w14:paraId="397A1F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1381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84.8%</w:t>
            </w:r>
          </w:p>
        </w:tc>
        <w:tc>
          <w:tcPr>
            <w:tcW w:w="443" w:type="dxa"/>
            <w:shd w:val="clear" w:color="auto" w:fill="auto"/>
            <w:vAlign w:val="center"/>
            <w:hideMark/>
          </w:tcPr>
          <w:p w14:paraId="104965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B65B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88.4%</w:t>
            </w:r>
          </w:p>
        </w:tc>
        <w:tc>
          <w:tcPr>
            <w:tcW w:w="380" w:type="dxa"/>
            <w:shd w:val="clear" w:color="auto" w:fill="auto"/>
            <w:vAlign w:val="center"/>
            <w:hideMark/>
          </w:tcPr>
          <w:p w14:paraId="70D18A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D9C8E2C" w14:textId="77777777" w:rsidTr="00261F5B">
        <w:trPr>
          <w:trHeight w:val="330"/>
        </w:trPr>
        <w:tc>
          <w:tcPr>
            <w:tcW w:w="1484" w:type="dxa"/>
            <w:vMerge/>
            <w:vAlign w:val="center"/>
            <w:hideMark/>
          </w:tcPr>
          <w:p w14:paraId="4E6612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CD5A3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6AEA243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10.7%</w:t>
            </w:r>
          </w:p>
        </w:tc>
        <w:tc>
          <w:tcPr>
            <w:tcW w:w="895" w:type="dxa"/>
            <w:shd w:val="clear" w:color="auto" w:fill="auto"/>
            <w:vAlign w:val="center"/>
            <w:hideMark/>
          </w:tcPr>
          <w:p w14:paraId="337D547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25" w:type="dxa"/>
            <w:shd w:val="clear" w:color="auto" w:fill="auto"/>
            <w:vAlign w:val="center"/>
            <w:hideMark/>
          </w:tcPr>
          <w:p w14:paraId="6A1E09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D5053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11.2%</w:t>
            </w:r>
          </w:p>
        </w:tc>
        <w:tc>
          <w:tcPr>
            <w:tcW w:w="425" w:type="dxa"/>
            <w:shd w:val="clear" w:color="auto" w:fill="auto"/>
            <w:vAlign w:val="center"/>
            <w:hideMark/>
          </w:tcPr>
          <w:p w14:paraId="2DA54D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990D9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13.5%</w:t>
            </w:r>
          </w:p>
        </w:tc>
        <w:tc>
          <w:tcPr>
            <w:tcW w:w="384" w:type="dxa"/>
            <w:shd w:val="clear" w:color="auto" w:fill="auto"/>
            <w:vAlign w:val="center"/>
            <w:hideMark/>
          </w:tcPr>
          <w:p w14:paraId="04F11F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15C19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339" w:type="dxa"/>
            <w:shd w:val="clear" w:color="auto" w:fill="auto"/>
            <w:vAlign w:val="center"/>
            <w:hideMark/>
          </w:tcPr>
          <w:p w14:paraId="353A4E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E2A6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461" w:type="dxa"/>
            <w:shd w:val="clear" w:color="auto" w:fill="auto"/>
            <w:vAlign w:val="center"/>
            <w:hideMark/>
          </w:tcPr>
          <w:p w14:paraId="4A2B63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DA6AA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13.4%</w:t>
            </w:r>
          </w:p>
        </w:tc>
        <w:tc>
          <w:tcPr>
            <w:tcW w:w="443" w:type="dxa"/>
            <w:shd w:val="clear" w:color="auto" w:fill="auto"/>
            <w:vAlign w:val="center"/>
            <w:hideMark/>
          </w:tcPr>
          <w:p w14:paraId="7DDD9F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A47895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w:t>
            </w:r>
          </w:p>
        </w:tc>
        <w:tc>
          <w:tcPr>
            <w:tcW w:w="380" w:type="dxa"/>
            <w:shd w:val="clear" w:color="auto" w:fill="auto"/>
            <w:vAlign w:val="center"/>
            <w:hideMark/>
          </w:tcPr>
          <w:p w14:paraId="656D4FD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9316373" w14:textId="77777777" w:rsidTr="00261F5B">
        <w:trPr>
          <w:trHeight w:val="315"/>
        </w:trPr>
        <w:tc>
          <w:tcPr>
            <w:tcW w:w="1484" w:type="dxa"/>
            <w:vMerge/>
            <w:vAlign w:val="center"/>
            <w:hideMark/>
          </w:tcPr>
          <w:p w14:paraId="6A0708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ACF7A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74A720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w:t>
            </w:r>
          </w:p>
        </w:tc>
        <w:tc>
          <w:tcPr>
            <w:tcW w:w="895" w:type="dxa"/>
            <w:shd w:val="clear" w:color="auto" w:fill="auto"/>
            <w:vAlign w:val="center"/>
            <w:hideMark/>
          </w:tcPr>
          <w:p w14:paraId="4A877B8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w:t>
            </w:r>
          </w:p>
        </w:tc>
        <w:tc>
          <w:tcPr>
            <w:tcW w:w="425" w:type="dxa"/>
            <w:shd w:val="clear" w:color="auto" w:fill="auto"/>
            <w:vAlign w:val="center"/>
            <w:hideMark/>
          </w:tcPr>
          <w:p w14:paraId="4A9AF46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5A032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w:t>
            </w:r>
          </w:p>
        </w:tc>
        <w:tc>
          <w:tcPr>
            <w:tcW w:w="425" w:type="dxa"/>
            <w:shd w:val="clear" w:color="auto" w:fill="auto"/>
            <w:vAlign w:val="center"/>
            <w:hideMark/>
          </w:tcPr>
          <w:p w14:paraId="5DD03C7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18ACA2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w:t>
            </w:r>
          </w:p>
        </w:tc>
        <w:tc>
          <w:tcPr>
            <w:tcW w:w="384" w:type="dxa"/>
            <w:shd w:val="clear" w:color="auto" w:fill="auto"/>
            <w:vAlign w:val="center"/>
            <w:hideMark/>
          </w:tcPr>
          <w:p w14:paraId="31DF4F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EF2A0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339" w:type="dxa"/>
            <w:shd w:val="clear" w:color="auto" w:fill="auto"/>
            <w:vAlign w:val="center"/>
            <w:hideMark/>
          </w:tcPr>
          <w:p w14:paraId="1D082D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C2B3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w:t>
            </w:r>
          </w:p>
        </w:tc>
        <w:tc>
          <w:tcPr>
            <w:tcW w:w="461" w:type="dxa"/>
            <w:shd w:val="clear" w:color="auto" w:fill="auto"/>
            <w:vAlign w:val="center"/>
            <w:hideMark/>
          </w:tcPr>
          <w:p w14:paraId="115E52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91BE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43" w:type="dxa"/>
            <w:shd w:val="clear" w:color="auto" w:fill="auto"/>
            <w:vAlign w:val="center"/>
            <w:hideMark/>
          </w:tcPr>
          <w:p w14:paraId="743674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209E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380" w:type="dxa"/>
            <w:shd w:val="clear" w:color="auto" w:fill="auto"/>
            <w:vAlign w:val="center"/>
            <w:hideMark/>
          </w:tcPr>
          <w:p w14:paraId="467172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9B3ECF" w14:textId="77777777" w:rsidTr="00261F5B">
        <w:trPr>
          <w:trHeight w:val="495"/>
        </w:trPr>
        <w:tc>
          <w:tcPr>
            <w:tcW w:w="1484" w:type="dxa"/>
            <w:vMerge/>
            <w:vAlign w:val="center"/>
            <w:hideMark/>
          </w:tcPr>
          <w:p w14:paraId="46C0D6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EF278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 Don't want to answer</w:t>
            </w:r>
          </w:p>
        </w:tc>
        <w:tc>
          <w:tcPr>
            <w:tcW w:w="1559" w:type="dxa"/>
            <w:shd w:val="clear" w:color="auto" w:fill="auto"/>
            <w:vAlign w:val="center"/>
            <w:hideMark/>
          </w:tcPr>
          <w:p w14:paraId="670375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ACDB8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126A5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29A62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7CA045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161D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76D2C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2575EB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CDA18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DC8E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59639A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2CCA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A53CC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E2BD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4885E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94466E0" w14:textId="77777777" w:rsidTr="00261F5B">
        <w:trPr>
          <w:trHeight w:val="495"/>
        </w:trPr>
        <w:tc>
          <w:tcPr>
            <w:tcW w:w="1484" w:type="dxa"/>
            <w:vMerge w:val="restart"/>
            <w:shd w:val="clear" w:color="auto" w:fill="auto"/>
            <w:hideMark/>
          </w:tcPr>
          <w:p w14:paraId="04C562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Q104 - Young person's view on NCS staff</w:t>
            </w:r>
          </w:p>
        </w:tc>
        <w:tc>
          <w:tcPr>
            <w:tcW w:w="1650" w:type="dxa"/>
            <w:shd w:val="clear" w:color="auto" w:fill="auto"/>
            <w:hideMark/>
          </w:tcPr>
          <w:p w14:paraId="235D66D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challenged me to step out of my comfort zone</w:t>
            </w:r>
          </w:p>
        </w:tc>
        <w:tc>
          <w:tcPr>
            <w:tcW w:w="1559" w:type="dxa"/>
            <w:shd w:val="clear" w:color="auto" w:fill="auto"/>
            <w:vAlign w:val="center"/>
            <w:hideMark/>
          </w:tcPr>
          <w:p w14:paraId="513EC9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69.1%</w:t>
            </w:r>
          </w:p>
        </w:tc>
        <w:tc>
          <w:tcPr>
            <w:tcW w:w="895" w:type="dxa"/>
            <w:shd w:val="clear" w:color="auto" w:fill="auto"/>
            <w:vAlign w:val="center"/>
            <w:hideMark/>
          </w:tcPr>
          <w:p w14:paraId="70C70D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67.9%</w:t>
            </w:r>
          </w:p>
        </w:tc>
        <w:tc>
          <w:tcPr>
            <w:tcW w:w="425" w:type="dxa"/>
            <w:shd w:val="clear" w:color="auto" w:fill="auto"/>
            <w:vAlign w:val="center"/>
            <w:hideMark/>
          </w:tcPr>
          <w:p w14:paraId="1F655F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F1EB1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71.6%</w:t>
            </w:r>
          </w:p>
        </w:tc>
        <w:tc>
          <w:tcPr>
            <w:tcW w:w="425" w:type="dxa"/>
            <w:shd w:val="clear" w:color="auto" w:fill="auto"/>
            <w:vAlign w:val="center"/>
            <w:hideMark/>
          </w:tcPr>
          <w:p w14:paraId="278DC0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2AE8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77.9%</w:t>
            </w:r>
          </w:p>
        </w:tc>
        <w:tc>
          <w:tcPr>
            <w:tcW w:w="384" w:type="dxa"/>
            <w:shd w:val="clear" w:color="auto" w:fill="auto"/>
            <w:vAlign w:val="center"/>
            <w:hideMark/>
          </w:tcPr>
          <w:p w14:paraId="7D3654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85FA5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66.3%</w:t>
            </w:r>
          </w:p>
        </w:tc>
        <w:tc>
          <w:tcPr>
            <w:tcW w:w="339" w:type="dxa"/>
            <w:shd w:val="clear" w:color="auto" w:fill="auto"/>
            <w:vAlign w:val="center"/>
            <w:hideMark/>
          </w:tcPr>
          <w:p w14:paraId="786D0E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ADD8D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67.1%</w:t>
            </w:r>
          </w:p>
        </w:tc>
        <w:tc>
          <w:tcPr>
            <w:tcW w:w="461" w:type="dxa"/>
            <w:shd w:val="clear" w:color="auto" w:fill="auto"/>
            <w:vAlign w:val="center"/>
            <w:hideMark/>
          </w:tcPr>
          <w:p w14:paraId="708CA5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A4D87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79.9%</w:t>
            </w:r>
          </w:p>
        </w:tc>
        <w:tc>
          <w:tcPr>
            <w:tcW w:w="443" w:type="dxa"/>
            <w:shd w:val="clear" w:color="auto" w:fill="auto"/>
            <w:vAlign w:val="center"/>
            <w:hideMark/>
          </w:tcPr>
          <w:p w14:paraId="751100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54F1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70.3%</w:t>
            </w:r>
          </w:p>
        </w:tc>
        <w:tc>
          <w:tcPr>
            <w:tcW w:w="380" w:type="dxa"/>
            <w:shd w:val="clear" w:color="auto" w:fill="auto"/>
            <w:vAlign w:val="center"/>
            <w:hideMark/>
          </w:tcPr>
          <w:p w14:paraId="5DBEBC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1A70384" w14:textId="77777777" w:rsidTr="00261F5B">
        <w:trPr>
          <w:trHeight w:val="300"/>
        </w:trPr>
        <w:tc>
          <w:tcPr>
            <w:tcW w:w="1484" w:type="dxa"/>
            <w:vMerge/>
            <w:vAlign w:val="center"/>
            <w:hideMark/>
          </w:tcPr>
          <w:p w14:paraId="502B89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13D29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were supportive</w:t>
            </w:r>
          </w:p>
        </w:tc>
        <w:tc>
          <w:tcPr>
            <w:tcW w:w="1559" w:type="dxa"/>
            <w:shd w:val="clear" w:color="auto" w:fill="auto"/>
            <w:vAlign w:val="center"/>
            <w:hideMark/>
          </w:tcPr>
          <w:p w14:paraId="125CB88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79.0%</w:t>
            </w:r>
          </w:p>
        </w:tc>
        <w:tc>
          <w:tcPr>
            <w:tcW w:w="895" w:type="dxa"/>
            <w:shd w:val="clear" w:color="auto" w:fill="auto"/>
            <w:vAlign w:val="center"/>
            <w:hideMark/>
          </w:tcPr>
          <w:p w14:paraId="0A2006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80.2%</w:t>
            </w:r>
          </w:p>
        </w:tc>
        <w:tc>
          <w:tcPr>
            <w:tcW w:w="425" w:type="dxa"/>
            <w:shd w:val="clear" w:color="auto" w:fill="auto"/>
            <w:vAlign w:val="center"/>
            <w:hideMark/>
          </w:tcPr>
          <w:p w14:paraId="09B7BE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91E564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78.2%</w:t>
            </w:r>
          </w:p>
        </w:tc>
        <w:tc>
          <w:tcPr>
            <w:tcW w:w="425" w:type="dxa"/>
            <w:shd w:val="clear" w:color="auto" w:fill="auto"/>
            <w:vAlign w:val="center"/>
            <w:hideMark/>
          </w:tcPr>
          <w:p w14:paraId="4BE072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C9865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80.5%</w:t>
            </w:r>
          </w:p>
        </w:tc>
        <w:tc>
          <w:tcPr>
            <w:tcW w:w="384" w:type="dxa"/>
            <w:shd w:val="clear" w:color="auto" w:fill="auto"/>
            <w:vAlign w:val="center"/>
            <w:hideMark/>
          </w:tcPr>
          <w:p w14:paraId="7D7F2D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30800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79.0%</w:t>
            </w:r>
          </w:p>
        </w:tc>
        <w:tc>
          <w:tcPr>
            <w:tcW w:w="339" w:type="dxa"/>
            <w:shd w:val="clear" w:color="auto" w:fill="auto"/>
            <w:vAlign w:val="center"/>
            <w:hideMark/>
          </w:tcPr>
          <w:p w14:paraId="34FD2B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6783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77.3%</w:t>
            </w:r>
          </w:p>
        </w:tc>
        <w:tc>
          <w:tcPr>
            <w:tcW w:w="461" w:type="dxa"/>
            <w:shd w:val="clear" w:color="auto" w:fill="auto"/>
            <w:vAlign w:val="center"/>
            <w:hideMark/>
          </w:tcPr>
          <w:p w14:paraId="713A2E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20F6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82.3%</w:t>
            </w:r>
          </w:p>
        </w:tc>
        <w:tc>
          <w:tcPr>
            <w:tcW w:w="443" w:type="dxa"/>
            <w:shd w:val="clear" w:color="auto" w:fill="auto"/>
            <w:vAlign w:val="center"/>
            <w:hideMark/>
          </w:tcPr>
          <w:p w14:paraId="6BA47D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0716C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86.2%</w:t>
            </w:r>
          </w:p>
        </w:tc>
        <w:tc>
          <w:tcPr>
            <w:tcW w:w="380" w:type="dxa"/>
            <w:shd w:val="clear" w:color="auto" w:fill="auto"/>
            <w:vAlign w:val="center"/>
            <w:hideMark/>
          </w:tcPr>
          <w:p w14:paraId="3A51DD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567F6794" w14:textId="77777777" w:rsidTr="00261F5B">
        <w:trPr>
          <w:trHeight w:val="480"/>
        </w:trPr>
        <w:tc>
          <w:tcPr>
            <w:tcW w:w="1484" w:type="dxa"/>
            <w:vMerge/>
            <w:vAlign w:val="center"/>
            <w:hideMark/>
          </w:tcPr>
          <w:p w14:paraId="2F3ED60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8A5230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provided a safe environment</w:t>
            </w:r>
          </w:p>
        </w:tc>
        <w:tc>
          <w:tcPr>
            <w:tcW w:w="1559" w:type="dxa"/>
            <w:shd w:val="clear" w:color="auto" w:fill="auto"/>
            <w:vAlign w:val="center"/>
            <w:hideMark/>
          </w:tcPr>
          <w:p w14:paraId="123EB47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65.0%</w:t>
            </w:r>
          </w:p>
        </w:tc>
        <w:tc>
          <w:tcPr>
            <w:tcW w:w="895" w:type="dxa"/>
            <w:shd w:val="clear" w:color="auto" w:fill="auto"/>
            <w:vAlign w:val="center"/>
            <w:hideMark/>
          </w:tcPr>
          <w:p w14:paraId="0A9F08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65.4%</w:t>
            </w:r>
          </w:p>
        </w:tc>
        <w:tc>
          <w:tcPr>
            <w:tcW w:w="425" w:type="dxa"/>
            <w:shd w:val="clear" w:color="auto" w:fill="auto"/>
            <w:vAlign w:val="center"/>
            <w:hideMark/>
          </w:tcPr>
          <w:p w14:paraId="121743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186E1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64.9%</w:t>
            </w:r>
          </w:p>
        </w:tc>
        <w:tc>
          <w:tcPr>
            <w:tcW w:w="425" w:type="dxa"/>
            <w:shd w:val="clear" w:color="auto" w:fill="auto"/>
            <w:vAlign w:val="center"/>
            <w:hideMark/>
          </w:tcPr>
          <w:p w14:paraId="4E9203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2922B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68.9%</w:t>
            </w:r>
          </w:p>
        </w:tc>
        <w:tc>
          <w:tcPr>
            <w:tcW w:w="384" w:type="dxa"/>
            <w:shd w:val="clear" w:color="auto" w:fill="auto"/>
            <w:vAlign w:val="center"/>
            <w:hideMark/>
          </w:tcPr>
          <w:p w14:paraId="4C91062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2A67F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64.4%</w:t>
            </w:r>
          </w:p>
        </w:tc>
        <w:tc>
          <w:tcPr>
            <w:tcW w:w="339" w:type="dxa"/>
            <w:shd w:val="clear" w:color="auto" w:fill="auto"/>
            <w:vAlign w:val="center"/>
            <w:hideMark/>
          </w:tcPr>
          <w:p w14:paraId="78632B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F9AA46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65.3%</w:t>
            </w:r>
          </w:p>
        </w:tc>
        <w:tc>
          <w:tcPr>
            <w:tcW w:w="461" w:type="dxa"/>
            <w:shd w:val="clear" w:color="auto" w:fill="auto"/>
            <w:vAlign w:val="center"/>
            <w:hideMark/>
          </w:tcPr>
          <w:p w14:paraId="3AA2F9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95D13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58.4%</w:t>
            </w:r>
          </w:p>
        </w:tc>
        <w:tc>
          <w:tcPr>
            <w:tcW w:w="443" w:type="dxa"/>
            <w:shd w:val="clear" w:color="auto" w:fill="auto"/>
            <w:vAlign w:val="center"/>
            <w:hideMark/>
          </w:tcPr>
          <w:p w14:paraId="22B6D0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5EA06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65.1%</w:t>
            </w:r>
          </w:p>
        </w:tc>
        <w:tc>
          <w:tcPr>
            <w:tcW w:w="380" w:type="dxa"/>
            <w:shd w:val="clear" w:color="auto" w:fill="auto"/>
            <w:vAlign w:val="center"/>
            <w:hideMark/>
          </w:tcPr>
          <w:p w14:paraId="7B3C61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B0EBA09" w14:textId="77777777" w:rsidTr="00261F5B">
        <w:trPr>
          <w:trHeight w:val="480"/>
        </w:trPr>
        <w:tc>
          <w:tcPr>
            <w:tcW w:w="1484" w:type="dxa"/>
            <w:vMerge/>
            <w:vAlign w:val="center"/>
            <w:hideMark/>
          </w:tcPr>
          <w:p w14:paraId="70B58EC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033455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encouraged me to fully take part in the programme</w:t>
            </w:r>
          </w:p>
        </w:tc>
        <w:tc>
          <w:tcPr>
            <w:tcW w:w="1559" w:type="dxa"/>
            <w:shd w:val="clear" w:color="auto" w:fill="auto"/>
            <w:vAlign w:val="center"/>
            <w:hideMark/>
          </w:tcPr>
          <w:p w14:paraId="49F87E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78.9%</w:t>
            </w:r>
          </w:p>
        </w:tc>
        <w:tc>
          <w:tcPr>
            <w:tcW w:w="895" w:type="dxa"/>
            <w:shd w:val="clear" w:color="auto" w:fill="auto"/>
            <w:vAlign w:val="center"/>
            <w:hideMark/>
          </w:tcPr>
          <w:p w14:paraId="5D1E1C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80.9%</w:t>
            </w:r>
          </w:p>
        </w:tc>
        <w:tc>
          <w:tcPr>
            <w:tcW w:w="425" w:type="dxa"/>
            <w:shd w:val="clear" w:color="auto" w:fill="auto"/>
            <w:vAlign w:val="center"/>
            <w:hideMark/>
          </w:tcPr>
          <w:p w14:paraId="673C71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4CDAEE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77.2%</w:t>
            </w:r>
          </w:p>
        </w:tc>
        <w:tc>
          <w:tcPr>
            <w:tcW w:w="425" w:type="dxa"/>
            <w:shd w:val="clear" w:color="auto" w:fill="auto"/>
            <w:vAlign w:val="center"/>
            <w:hideMark/>
          </w:tcPr>
          <w:p w14:paraId="31BB7D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BF10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83.0%</w:t>
            </w:r>
          </w:p>
        </w:tc>
        <w:tc>
          <w:tcPr>
            <w:tcW w:w="384" w:type="dxa"/>
            <w:shd w:val="clear" w:color="auto" w:fill="auto"/>
            <w:vAlign w:val="center"/>
            <w:hideMark/>
          </w:tcPr>
          <w:p w14:paraId="3CFA2B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4522CF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77.1%</w:t>
            </w:r>
          </w:p>
        </w:tc>
        <w:tc>
          <w:tcPr>
            <w:tcW w:w="339" w:type="dxa"/>
            <w:shd w:val="clear" w:color="auto" w:fill="auto"/>
            <w:vAlign w:val="center"/>
            <w:hideMark/>
          </w:tcPr>
          <w:p w14:paraId="3F951C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70BA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77.4%</w:t>
            </w:r>
          </w:p>
        </w:tc>
        <w:tc>
          <w:tcPr>
            <w:tcW w:w="461" w:type="dxa"/>
            <w:shd w:val="clear" w:color="auto" w:fill="auto"/>
            <w:vAlign w:val="center"/>
            <w:hideMark/>
          </w:tcPr>
          <w:p w14:paraId="3DAD856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4E285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78.0%</w:t>
            </w:r>
          </w:p>
        </w:tc>
        <w:tc>
          <w:tcPr>
            <w:tcW w:w="443" w:type="dxa"/>
            <w:shd w:val="clear" w:color="auto" w:fill="auto"/>
            <w:vAlign w:val="center"/>
            <w:hideMark/>
          </w:tcPr>
          <w:p w14:paraId="411BC5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83C5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82.6%</w:t>
            </w:r>
          </w:p>
        </w:tc>
        <w:tc>
          <w:tcPr>
            <w:tcW w:w="380" w:type="dxa"/>
            <w:shd w:val="clear" w:color="auto" w:fill="auto"/>
            <w:vAlign w:val="center"/>
            <w:hideMark/>
          </w:tcPr>
          <w:p w14:paraId="172A41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85FC18A" w14:textId="77777777" w:rsidTr="00261F5B">
        <w:trPr>
          <w:trHeight w:val="495"/>
        </w:trPr>
        <w:tc>
          <w:tcPr>
            <w:tcW w:w="1484" w:type="dxa"/>
            <w:vMerge/>
            <w:vAlign w:val="center"/>
            <w:hideMark/>
          </w:tcPr>
          <w:p w14:paraId="0F03C0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DECFD8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were interested in me and my development</w:t>
            </w:r>
          </w:p>
        </w:tc>
        <w:tc>
          <w:tcPr>
            <w:tcW w:w="1559" w:type="dxa"/>
            <w:shd w:val="clear" w:color="auto" w:fill="auto"/>
            <w:vAlign w:val="center"/>
            <w:hideMark/>
          </w:tcPr>
          <w:p w14:paraId="27C6453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58.2%</w:t>
            </w:r>
          </w:p>
        </w:tc>
        <w:tc>
          <w:tcPr>
            <w:tcW w:w="895" w:type="dxa"/>
            <w:shd w:val="clear" w:color="auto" w:fill="auto"/>
            <w:vAlign w:val="center"/>
            <w:hideMark/>
          </w:tcPr>
          <w:p w14:paraId="7C58F7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59.8%</w:t>
            </w:r>
          </w:p>
        </w:tc>
        <w:tc>
          <w:tcPr>
            <w:tcW w:w="425" w:type="dxa"/>
            <w:shd w:val="clear" w:color="auto" w:fill="auto"/>
            <w:vAlign w:val="center"/>
            <w:hideMark/>
          </w:tcPr>
          <w:p w14:paraId="7C1E20D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ADE7D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57.3%</w:t>
            </w:r>
          </w:p>
        </w:tc>
        <w:tc>
          <w:tcPr>
            <w:tcW w:w="425" w:type="dxa"/>
            <w:shd w:val="clear" w:color="auto" w:fill="auto"/>
            <w:vAlign w:val="center"/>
            <w:hideMark/>
          </w:tcPr>
          <w:p w14:paraId="3475BDB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3FB9A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63.5%</w:t>
            </w:r>
          </w:p>
        </w:tc>
        <w:tc>
          <w:tcPr>
            <w:tcW w:w="384" w:type="dxa"/>
            <w:shd w:val="clear" w:color="auto" w:fill="auto"/>
            <w:vAlign w:val="center"/>
            <w:hideMark/>
          </w:tcPr>
          <w:p w14:paraId="066BA0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9F7FF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56.3%</w:t>
            </w:r>
          </w:p>
        </w:tc>
        <w:tc>
          <w:tcPr>
            <w:tcW w:w="339" w:type="dxa"/>
            <w:shd w:val="clear" w:color="auto" w:fill="auto"/>
            <w:vAlign w:val="center"/>
            <w:hideMark/>
          </w:tcPr>
          <w:p w14:paraId="6A1943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36DF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58.2%</w:t>
            </w:r>
          </w:p>
        </w:tc>
        <w:tc>
          <w:tcPr>
            <w:tcW w:w="461" w:type="dxa"/>
            <w:shd w:val="clear" w:color="auto" w:fill="auto"/>
            <w:vAlign w:val="center"/>
            <w:hideMark/>
          </w:tcPr>
          <w:p w14:paraId="6217AA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F698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64.8%</w:t>
            </w:r>
          </w:p>
        </w:tc>
        <w:tc>
          <w:tcPr>
            <w:tcW w:w="443" w:type="dxa"/>
            <w:shd w:val="clear" w:color="auto" w:fill="auto"/>
            <w:vAlign w:val="center"/>
            <w:hideMark/>
          </w:tcPr>
          <w:p w14:paraId="4F537E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13A05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55.1%</w:t>
            </w:r>
          </w:p>
        </w:tc>
        <w:tc>
          <w:tcPr>
            <w:tcW w:w="380" w:type="dxa"/>
            <w:shd w:val="clear" w:color="auto" w:fill="auto"/>
            <w:vAlign w:val="center"/>
            <w:hideMark/>
          </w:tcPr>
          <w:p w14:paraId="39E81AF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47C692F" w14:textId="77777777" w:rsidTr="00261F5B">
        <w:trPr>
          <w:trHeight w:val="495"/>
        </w:trPr>
        <w:tc>
          <w:tcPr>
            <w:tcW w:w="1484" w:type="dxa"/>
            <w:vMerge/>
            <w:vAlign w:val="center"/>
            <w:hideMark/>
          </w:tcPr>
          <w:p w14:paraId="2C90810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EB1F4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They were knowledgeable about the programme</w:t>
            </w:r>
          </w:p>
        </w:tc>
        <w:tc>
          <w:tcPr>
            <w:tcW w:w="1559" w:type="dxa"/>
            <w:shd w:val="clear" w:color="auto" w:fill="auto"/>
            <w:vAlign w:val="center"/>
            <w:hideMark/>
          </w:tcPr>
          <w:p w14:paraId="4BF25D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61.6%</w:t>
            </w:r>
          </w:p>
        </w:tc>
        <w:tc>
          <w:tcPr>
            <w:tcW w:w="895" w:type="dxa"/>
            <w:shd w:val="clear" w:color="auto" w:fill="auto"/>
            <w:vAlign w:val="center"/>
            <w:hideMark/>
          </w:tcPr>
          <w:p w14:paraId="2C079B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64.1%</w:t>
            </w:r>
          </w:p>
        </w:tc>
        <w:tc>
          <w:tcPr>
            <w:tcW w:w="425" w:type="dxa"/>
            <w:shd w:val="clear" w:color="auto" w:fill="auto"/>
            <w:vAlign w:val="center"/>
            <w:hideMark/>
          </w:tcPr>
          <w:p w14:paraId="3AD75B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2EC18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59.1%</w:t>
            </w:r>
          </w:p>
        </w:tc>
        <w:tc>
          <w:tcPr>
            <w:tcW w:w="425" w:type="dxa"/>
            <w:shd w:val="clear" w:color="auto" w:fill="auto"/>
            <w:vAlign w:val="center"/>
            <w:hideMark/>
          </w:tcPr>
          <w:p w14:paraId="66722A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4D251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65.0%</w:t>
            </w:r>
          </w:p>
        </w:tc>
        <w:tc>
          <w:tcPr>
            <w:tcW w:w="384" w:type="dxa"/>
            <w:shd w:val="clear" w:color="auto" w:fill="auto"/>
            <w:vAlign w:val="center"/>
            <w:hideMark/>
          </w:tcPr>
          <w:p w14:paraId="53999D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74CBF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59.7%</w:t>
            </w:r>
          </w:p>
        </w:tc>
        <w:tc>
          <w:tcPr>
            <w:tcW w:w="339" w:type="dxa"/>
            <w:shd w:val="clear" w:color="auto" w:fill="auto"/>
            <w:vAlign w:val="center"/>
            <w:hideMark/>
          </w:tcPr>
          <w:p w14:paraId="666CBD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A3F5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60.9%</w:t>
            </w:r>
          </w:p>
        </w:tc>
        <w:tc>
          <w:tcPr>
            <w:tcW w:w="461" w:type="dxa"/>
            <w:shd w:val="clear" w:color="auto" w:fill="auto"/>
            <w:vAlign w:val="center"/>
            <w:hideMark/>
          </w:tcPr>
          <w:p w14:paraId="510AEF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865B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59.2%</w:t>
            </w:r>
          </w:p>
        </w:tc>
        <w:tc>
          <w:tcPr>
            <w:tcW w:w="443" w:type="dxa"/>
            <w:shd w:val="clear" w:color="auto" w:fill="auto"/>
            <w:vAlign w:val="center"/>
            <w:hideMark/>
          </w:tcPr>
          <w:p w14:paraId="5C5DFE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CE7CD2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64.3%</w:t>
            </w:r>
          </w:p>
        </w:tc>
        <w:tc>
          <w:tcPr>
            <w:tcW w:w="380" w:type="dxa"/>
            <w:shd w:val="clear" w:color="auto" w:fill="auto"/>
            <w:vAlign w:val="center"/>
            <w:hideMark/>
          </w:tcPr>
          <w:p w14:paraId="03B727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DA15396" w14:textId="77777777" w:rsidTr="00261F5B">
        <w:trPr>
          <w:trHeight w:val="495"/>
        </w:trPr>
        <w:tc>
          <w:tcPr>
            <w:tcW w:w="1484" w:type="dxa"/>
            <w:vMerge/>
            <w:vAlign w:val="center"/>
            <w:hideMark/>
          </w:tcPr>
          <w:p w14:paraId="53DBFCA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9785E9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59D0E0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895" w:type="dxa"/>
            <w:shd w:val="clear" w:color="auto" w:fill="auto"/>
            <w:vAlign w:val="center"/>
            <w:hideMark/>
          </w:tcPr>
          <w:p w14:paraId="3D52C9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w:t>
            </w:r>
          </w:p>
        </w:tc>
        <w:tc>
          <w:tcPr>
            <w:tcW w:w="425" w:type="dxa"/>
            <w:shd w:val="clear" w:color="auto" w:fill="auto"/>
            <w:vAlign w:val="center"/>
            <w:hideMark/>
          </w:tcPr>
          <w:p w14:paraId="2C00A4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FB0B8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425" w:type="dxa"/>
            <w:shd w:val="clear" w:color="auto" w:fill="auto"/>
            <w:vAlign w:val="center"/>
            <w:hideMark/>
          </w:tcPr>
          <w:p w14:paraId="299744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35A4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384" w:type="dxa"/>
            <w:shd w:val="clear" w:color="auto" w:fill="auto"/>
            <w:vAlign w:val="center"/>
            <w:hideMark/>
          </w:tcPr>
          <w:p w14:paraId="43E98E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207BB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39" w:type="dxa"/>
            <w:shd w:val="clear" w:color="auto" w:fill="auto"/>
            <w:vAlign w:val="center"/>
            <w:hideMark/>
          </w:tcPr>
          <w:p w14:paraId="2DBBEF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E887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461" w:type="dxa"/>
            <w:shd w:val="clear" w:color="auto" w:fill="auto"/>
            <w:vAlign w:val="center"/>
            <w:hideMark/>
          </w:tcPr>
          <w:p w14:paraId="7C9073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9D883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27E73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8137C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EA4A6D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10F9DB8" w14:textId="77777777" w:rsidTr="00261F5B">
        <w:trPr>
          <w:trHeight w:val="315"/>
        </w:trPr>
        <w:tc>
          <w:tcPr>
            <w:tcW w:w="1484" w:type="dxa"/>
            <w:vMerge w:val="restart"/>
            <w:shd w:val="clear" w:color="auto" w:fill="auto"/>
            <w:hideMark/>
          </w:tcPr>
          <w:p w14:paraId="01104E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Q105 Would young person want to stay involved in </w:t>
            </w:r>
            <w:r w:rsidRPr="00830994">
              <w:rPr>
                <w:rFonts w:asciiTheme="minorHAnsi" w:eastAsia="Times New Roman" w:hAnsiTheme="minorHAnsi" w:cstheme="minorHAnsi"/>
                <w:color w:val="auto"/>
                <w:sz w:val="20"/>
                <w:szCs w:val="20"/>
                <w:lang w:eastAsia="en-GB"/>
              </w:rPr>
              <w:lastRenderedPageBreak/>
              <w:t>NCS in the future</w:t>
            </w:r>
          </w:p>
        </w:tc>
        <w:tc>
          <w:tcPr>
            <w:tcW w:w="1650" w:type="dxa"/>
            <w:shd w:val="clear" w:color="auto" w:fill="auto"/>
            <w:hideMark/>
          </w:tcPr>
          <w:p w14:paraId="69900BA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Yes, definitely</w:t>
            </w:r>
          </w:p>
        </w:tc>
        <w:tc>
          <w:tcPr>
            <w:tcW w:w="1559" w:type="dxa"/>
            <w:shd w:val="clear" w:color="auto" w:fill="auto"/>
            <w:vAlign w:val="center"/>
            <w:hideMark/>
          </w:tcPr>
          <w:p w14:paraId="561C4D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33.1%</w:t>
            </w:r>
          </w:p>
        </w:tc>
        <w:tc>
          <w:tcPr>
            <w:tcW w:w="895" w:type="dxa"/>
            <w:shd w:val="clear" w:color="auto" w:fill="auto"/>
            <w:vAlign w:val="center"/>
            <w:hideMark/>
          </w:tcPr>
          <w:p w14:paraId="16DBDD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30.8%</w:t>
            </w:r>
          </w:p>
        </w:tc>
        <w:tc>
          <w:tcPr>
            <w:tcW w:w="425" w:type="dxa"/>
            <w:shd w:val="clear" w:color="auto" w:fill="auto"/>
            <w:vAlign w:val="center"/>
            <w:hideMark/>
          </w:tcPr>
          <w:p w14:paraId="0BC3DB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3C5FC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36.4%</w:t>
            </w:r>
          </w:p>
        </w:tc>
        <w:tc>
          <w:tcPr>
            <w:tcW w:w="425" w:type="dxa"/>
            <w:shd w:val="clear" w:color="auto" w:fill="auto"/>
            <w:vAlign w:val="center"/>
            <w:hideMark/>
          </w:tcPr>
          <w:p w14:paraId="0D73B5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FE406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46.0%</w:t>
            </w:r>
          </w:p>
        </w:tc>
        <w:tc>
          <w:tcPr>
            <w:tcW w:w="384" w:type="dxa"/>
            <w:shd w:val="clear" w:color="auto" w:fill="auto"/>
            <w:vAlign w:val="center"/>
            <w:hideMark/>
          </w:tcPr>
          <w:p w14:paraId="76FA9B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072941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339" w:type="dxa"/>
            <w:shd w:val="clear" w:color="auto" w:fill="auto"/>
            <w:vAlign w:val="center"/>
            <w:hideMark/>
          </w:tcPr>
          <w:p w14:paraId="54C089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6FAFA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31.3%</w:t>
            </w:r>
          </w:p>
        </w:tc>
        <w:tc>
          <w:tcPr>
            <w:tcW w:w="461" w:type="dxa"/>
            <w:shd w:val="clear" w:color="auto" w:fill="auto"/>
            <w:vAlign w:val="center"/>
            <w:hideMark/>
          </w:tcPr>
          <w:p w14:paraId="4CB398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0F31A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45.8%</w:t>
            </w:r>
          </w:p>
        </w:tc>
        <w:tc>
          <w:tcPr>
            <w:tcW w:w="443" w:type="dxa"/>
            <w:shd w:val="clear" w:color="auto" w:fill="auto"/>
            <w:vAlign w:val="center"/>
            <w:hideMark/>
          </w:tcPr>
          <w:p w14:paraId="293B3C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7D10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33.0%</w:t>
            </w:r>
          </w:p>
        </w:tc>
        <w:tc>
          <w:tcPr>
            <w:tcW w:w="380" w:type="dxa"/>
            <w:shd w:val="clear" w:color="auto" w:fill="auto"/>
            <w:vAlign w:val="center"/>
            <w:hideMark/>
          </w:tcPr>
          <w:p w14:paraId="38E555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C19F060" w14:textId="77777777" w:rsidTr="00261F5B">
        <w:trPr>
          <w:trHeight w:val="300"/>
        </w:trPr>
        <w:tc>
          <w:tcPr>
            <w:tcW w:w="1484" w:type="dxa"/>
            <w:vMerge/>
            <w:vAlign w:val="center"/>
            <w:hideMark/>
          </w:tcPr>
          <w:p w14:paraId="5F228F1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BD800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Yes, maybe</w:t>
            </w:r>
          </w:p>
        </w:tc>
        <w:tc>
          <w:tcPr>
            <w:tcW w:w="1559" w:type="dxa"/>
            <w:shd w:val="clear" w:color="auto" w:fill="auto"/>
            <w:vAlign w:val="center"/>
            <w:hideMark/>
          </w:tcPr>
          <w:p w14:paraId="38945F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50.7%</w:t>
            </w:r>
          </w:p>
        </w:tc>
        <w:tc>
          <w:tcPr>
            <w:tcW w:w="895" w:type="dxa"/>
            <w:shd w:val="clear" w:color="auto" w:fill="auto"/>
            <w:vAlign w:val="center"/>
            <w:hideMark/>
          </w:tcPr>
          <w:p w14:paraId="2F1574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51.7%</w:t>
            </w:r>
          </w:p>
        </w:tc>
        <w:tc>
          <w:tcPr>
            <w:tcW w:w="425" w:type="dxa"/>
            <w:shd w:val="clear" w:color="auto" w:fill="auto"/>
            <w:vAlign w:val="center"/>
            <w:hideMark/>
          </w:tcPr>
          <w:p w14:paraId="652CFD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A0C05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50.0%</w:t>
            </w:r>
          </w:p>
        </w:tc>
        <w:tc>
          <w:tcPr>
            <w:tcW w:w="425" w:type="dxa"/>
            <w:shd w:val="clear" w:color="auto" w:fill="auto"/>
            <w:vAlign w:val="center"/>
            <w:hideMark/>
          </w:tcPr>
          <w:p w14:paraId="0A342A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56D2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42.7%</w:t>
            </w:r>
          </w:p>
        </w:tc>
        <w:tc>
          <w:tcPr>
            <w:tcW w:w="384" w:type="dxa"/>
            <w:shd w:val="clear" w:color="auto" w:fill="auto"/>
            <w:vAlign w:val="center"/>
            <w:hideMark/>
          </w:tcPr>
          <w:p w14:paraId="33DDBC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CA678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54.1%</w:t>
            </w:r>
          </w:p>
        </w:tc>
        <w:tc>
          <w:tcPr>
            <w:tcW w:w="339" w:type="dxa"/>
            <w:shd w:val="clear" w:color="auto" w:fill="auto"/>
            <w:vAlign w:val="center"/>
            <w:hideMark/>
          </w:tcPr>
          <w:p w14:paraId="796189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DEC51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49.8%</w:t>
            </w:r>
          </w:p>
        </w:tc>
        <w:tc>
          <w:tcPr>
            <w:tcW w:w="461" w:type="dxa"/>
            <w:shd w:val="clear" w:color="auto" w:fill="auto"/>
            <w:vAlign w:val="center"/>
            <w:hideMark/>
          </w:tcPr>
          <w:p w14:paraId="5DF3DB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4361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42.8%</w:t>
            </w:r>
          </w:p>
        </w:tc>
        <w:tc>
          <w:tcPr>
            <w:tcW w:w="443" w:type="dxa"/>
            <w:shd w:val="clear" w:color="auto" w:fill="auto"/>
            <w:vAlign w:val="center"/>
            <w:hideMark/>
          </w:tcPr>
          <w:p w14:paraId="0708B6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4B1A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55.3%</w:t>
            </w:r>
          </w:p>
        </w:tc>
        <w:tc>
          <w:tcPr>
            <w:tcW w:w="380" w:type="dxa"/>
            <w:shd w:val="clear" w:color="auto" w:fill="auto"/>
            <w:vAlign w:val="center"/>
            <w:hideMark/>
          </w:tcPr>
          <w:p w14:paraId="003E2B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B8A63DD" w14:textId="77777777" w:rsidTr="00261F5B">
        <w:trPr>
          <w:trHeight w:val="300"/>
        </w:trPr>
        <w:tc>
          <w:tcPr>
            <w:tcW w:w="1484" w:type="dxa"/>
            <w:vMerge/>
            <w:vAlign w:val="center"/>
            <w:hideMark/>
          </w:tcPr>
          <w:p w14:paraId="3A27948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B78E3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No</w:t>
            </w:r>
          </w:p>
        </w:tc>
        <w:tc>
          <w:tcPr>
            <w:tcW w:w="1559" w:type="dxa"/>
            <w:shd w:val="clear" w:color="auto" w:fill="auto"/>
            <w:vAlign w:val="center"/>
            <w:hideMark/>
          </w:tcPr>
          <w:p w14:paraId="07CA8E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15.8%</w:t>
            </w:r>
          </w:p>
        </w:tc>
        <w:tc>
          <w:tcPr>
            <w:tcW w:w="895" w:type="dxa"/>
            <w:shd w:val="clear" w:color="auto" w:fill="auto"/>
            <w:vAlign w:val="center"/>
            <w:hideMark/>
          </w:tcPr>
          <w:p w14:paraId="00D019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17.1%</w:t>
            </w:r>
          </w:p>
        </w:tc>
        <w:tc>
          <w:tcPr>
            <w:tcW w:w="425" w:type="dxa"/>
            <w:shd w:val="clear" w:color="auto" w:fill="auto"/>
            <w:vAlign w:val="center"/>
            <w:hideMark/>
          </w:tcPr>
          <w:p w14:paraId="4A7C90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7D24C9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13.1%</w:t>
            </w:r>
          </w:p>
        </w:tc>
        <w:tc>
          <w:tcPr>
            <w:tcW w:w="425" w:type="dxa"/>
            <w:shd w:val="clear" w:color="auto" w:fill="auto"/>
            <w:vAlign w:val="center"/>
            <w:hideMark/>
          </w:tcPr>
          <w:p w14:paraId="49D121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0429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384" w:type="dxa"/>
            <w:shd w:val="clear" w:color="auto" w:fill="auto"/>
            <w:vAlign w:val="center"/>
            <w:hideMark/>
          </w:tcPr>
          <w:p w14:paraId="75B72C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F397A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16.7%</w:t>
            </w:r>
          </w:p>
        </w:tc>
        <w:tc>
          <w:tcPr>
            <w:tcW w:w="339" w:type="dxa"/>
            <w:shd w:val="clear" w:color="auto" w:fill="auto"/>
            <w:vAlign w:val="center"/>
            <w:hideMark/>
          </w:tcPr>
          <w:p w14:paraId="2B2727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183021E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18.3%</w:t>
            </w:r>
          </w:p>
        </w:tc>
        <w:tc>
          <w:tcPr>
            <w:tcW w:w="461" w:type="dxa"/>
            <w:shd w:val="clear" w:color="auto" w:fill="auto"/>
            <w:vAlign w:val="center"/>
            <w:hideMark/>
          </w:tcPr>
          <w:p w14:paraId="099130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F5BE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11.4%</w:t>
            </w:r>
          </w:p>
        </w:tc>
        <w:tc>
          <w:tcPr>
            <w:tcW w:w="443" w:type="dxa"/>
            <w:shd w:val="clear" w:color="auto" w:fill="auto"/>
            <w:vAlign w:val="center"/>
            <w:hideMark/>
          </w:tcPr>
          <w:p w14:paraId="6B9463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ABBA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11.6%</w:t>
            </w:r>
          </w:p>
        </w:tc>
        <w:tc>
          <w:tcPr>
            <w:tcW w:w="380" w:type="dxa"/>
            <w:shd w:val="clear" w:color="auto" w:fill="auto"/>
            <w:vAlign w:val="center"/>
            <w:hideMark/>
          </w:tcPr>
          <w:p w14:paraId="750DBF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9EB3B16" w14:textId="77777777" w:rsidTr="00261F5B">
        <w:trPr>
          <w:trHeight w:val="480"/>
        </w:trPr>
        <w:tc>
          <w:tcPr>
            <w:tcW w:w="1484" w:type="dxa"/>
            <w:vMerge/>
            <w:vAlign w:val="center"/>
            <w:hideMark/>
          </w:tcPr>
          <w:p w14:paraId="7725D5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18D9B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309CF1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895" w:type="dxa"/>
            <w:shd w:val="clear" w:color="auto" w:fill="auto"/>
            <w:vAlign w:val="center"/>
            <w:hideMark/>
          </w:tcPr>
          <w:p w14:paraId="0FF862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425" w:type="dxa"/>
            <w:shd w:val="clear" w:color="auto" w:fill="auto"/>
            <w:vAlign w:val="center"/>
            <w:hideMark/>
          </w:tcPr>
          <w:p w14:paraId="46F49B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0EFE1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w:t>
            </w:r>
          </w:p>
        </w:tc>
        <w:tc>
          <w:tcPr>
            <w:tcW w:w="425" w:type="dxa"/>
            <w:shd w:val="clear" w:color="auto" w:fill="auto"/>
            <w:vAlign w:val="center"/>
            <w:hideMark/>
          </w:tcPr>
          <w:p w14:paraId="7DAF5B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51E1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384" w:type="dxa"/>
            <w:shd w:val="clear" w:color="auto" w:fill="auto"/>
            <w:vAlign w:val="center"/>
            <w:hideMark/>
          </w:tcPr>
          <w:p w14:paraId="1F52FA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D4FE7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39" w:type="dxa"/>
            <w:shd w:val="clear" w:color="auto" w:fill="auto"/>
            <w:vAlign w:val="center"/>
            <w:hideMark/>
          </w:tcPr>
          <w:p w14:paraId="0D69EE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3EBFF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61" w:type="dxa"/>
            <w:shd w:val="clear" w:color="auto" w:fill="auto"/>
            <w:vAlign w:val="center"/>
            <w:hideMark/>
          </w:tcPr>
          <w:p w14:paraId="7FC0094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3195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A4346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F91A0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C6857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4F48BA8" w14:textId="77777777" w:rsidTr="00261F5B">
        <w:trPr>
          <w:trHeight w:val="300"/>
        </w:trPr>
        <w:tc>
          <w:tcPr>
            <w:tcW w:w="1484" w:type="dxa"/>
            <w:vMerge w:val="restart"/>
            <w:shd w:val="clear" w:color="auto" w:fill="auto"/>
            <w:hideMark/>
          </w:tcPr>
          <w:p w14:paraId="104681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Q106 Would young person recommend NCS to other 16 and 17 year olds</w:t>
            </w:r>
          </w:p>
        </w:tc>
        <w:tc>
          <w:tcPr>
            <w:tcW w:w="1650" w:type="dxa"/>
            <w:shd w:val="clear" w:color="auto" w:fill="auto"/>
            <w:hideMark/>
          </w:tcPr>
          <w:p w14:paraId="7BDD22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Yes, definitely</w:t>
            </w:r>
          </w:p>
        </w:tc>
        <w:tc>
          <w:tcPr>
            <w:tcW w:w="1559" w:type="dxa"/>
            <w:shd w:val="clear" w:color="auto" w:fill="auto"/>
            <w:vAlign w:val="center"/>
            <w:hideMark/>
          </w:tcPr>
          <w:p w14:paraId="6D881D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77.7%</w:t>
            </w:r>
          </w:p>
        </w:tc>
        <w:tc>
          <w:tcPr>
            <w:tcW w:w="895" w:type="dxa"/>
            <w:shd w:val="clear" w:color="auto" w:fill="auto"/>
            <w:vAlign w:val="center"/>
            <w:hideMark/>
          </w:tcPr>
          <w:p w14:paraId="19E217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77.0%</w:t>
            </w:r>
          </w:p>
        </w:tc>
        <w:tc>
          <w:tcPr>
            <w:tcW w:w="425" w:type="dxa"/>
            <w:shd w:val="clear" w:color="auto" w:fill="auto"/>
            <w:vAlign w:val="center"/>
            <w:hideMark/>
          </w:tcPr>
          <w:p w14:paraId="119DA7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83380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78.8%</w:t>
            </w:r>
          </w:p>
        </w:tc>
        <w:tc>
          <w:tcPr>
            <w:tcW w:w="425" w:type="dxa"/>
            <w:shd w:val="clear" w:color="auto" w:fill="auto"/>
            <w:vAlign w:val="center"/>
            <w:hideMark/>
          </w:tcPr>
          <w:p w14:paraId="1ACD32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D29A57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85.5%</w:t>
            </w:r>
          </w:p>
        </w:tc>
        <w:tc>
          <w:tcPr>
            <w:tcW w:w="384" w:type="dxa"/>
            <w:shd w:val="clear" w:color="auto" w:fill="auto"/>
            <w:vAlign w:val="center"/>
            <w:hideMark/>
          </w:tcPr>
          <w:p w14:paraId="51BCCD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795" w:type="dxa"/>
            <w:shd w:val="clear" w:color="auto" w:fill="auto"/>
            <w:vAlign w:val="center"/>
            <w:hideMark/>
          </w:tcPr>
          <w:p w14:paraId="5319D02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75.5%</w:t>
            </w:r>
          </w:p>
        </w:tc>
        <w:tc>
          <w:tcPr>
            <w:tcW w:w="339" w:type="dxa"/>
            <w:shd w:val="clear" w:color="auto" w:fill="auto"/>
            <w:vAlign w:val="center"/>
            <w:hideMark/>
          </w:tcPr>
          <w:p w14:paraId="20528C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9EBD1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74.6%</w:t>
            </w:r>
          </w:p>
        </w:tc>
        <w:tc>
          <w:tcPr>
            <w:tcW w:w="461" w:type="dxa"/>
            <w:shd w:val="clear" w:color="auto" w:fill="auto"/>
            <w:vAlign w:val="center"/>
            <w:hideMark/>
          </w:tcPr>
          <w:p w14:paraId="06CBDB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59EEA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91.2%</w:t>
            </w:r>
          </w:p>
        </w:tc>
        <w:tc>
          <w:tcPr>
            <w:tcW w:w="443" w:type="dxa"/>
            <w:shd w:val="clear" w:color="auto" w:fill="auto"/>
            <w:vAlign w:val="center"/>
            <w:hideMark/>
          </w:tcPr>
          <w:p w14:paraId="4CA8175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c>
          <w:tcPr>
            <w:tcW w:w="895" w:type="dxa"/>
            <w:shd w:val="clear" w:color="auto" w:fill="auto"/>
            <w:vAlign w:val="center"/>
            <w:hideMark/>
          </w:tcPr>
          <w:p w14:paraId="67950F4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81.6%</w:t>
            </w:r>
          </w:p>
        </w:tc>
        <w:tc>
          <w:tcPr>
            <w:tcW w:w="380" w:type="dxa"/>
            <w:shd w:val="clear" w:color="auto" w:fill="auto"/>
            <w:vAlign w:val="center"/>
            <w:hideMark/>
          </w:tcPr>
          <w:p w14:paraId="5C77A4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821CC51" w14:textId="77777777" w:rsidTr="00261F5B">
        <w:trPr>
          <w:trHeight w:val="315"/>
        </w:trPr>
        <w:tc>
          <w:tcPr>
            <w:tcW w:w="1484" w:type="dxa"/>
            <w:vMerge/>
            <w:vAlign w:val="center"/>
            <w:hideMark/>
          </w:tcPr>
          <w:p w14:paraId="649EA8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5C3D13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Yes, maybe</w:t>
            </w:r>
          </w:p>
        </w:tc>
        <w:tc>
          <w:tcPr>
            <w:tcW w:w="1559" w:type="dxa"/>
            <w:shd w:val="clear" w:color="auto" w:fill="auto"/>
            <w:vAlign w:val="center"/>
            <w:hideMark/>
          </w:tcPr>
          <w:p w14:paraId="343EC0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18.3%</w:t>
            </w:r>
          </w:p>
        </w:tc>
        <w:tc>
          <w:tcPr>
            <w:tcW w:w="895" w:type="dxa"/>
            <w:shd w:val="clear" w:color="auto" w:fill="auto"/>
            <w:vAlign w:val="center"/>
            <w:hideMark/>
          </w:tcPr>
          <w:p w14:paraId="667219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19.4%</w:t>
            </w:r>
          </w:p>
        </w:tc>
        <w:tc>
          <w:tcPr>
            <w:tcW w:w="425" w:type="dxa"/>
            <w:shd w:val="clear" w:color="auto" w:fill="auto"/>
            <w:vAlign w:val="center"/>
            <w:hideMark/>
          </w:tcPr>
          <w:p w14:paraId="42525B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C92D0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17.2%</w:t>
            </w:r>
          </w:p>
        </w:tc>
        <w:tc>
          <w:tcPr>
            <w:tcW w:w="425" w:type="dxa"/>
            <w:shd w:val="clear" w:color="auto" w:fill="auto"/>
            <w:vAlign w:val="center"/>
            <w:hideMark/>
          </w:tcPr>
          <w:p w14:paraId="5743D6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7DDA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84" w:type="dxa"/>
            <w:shd w:val="clear" w:color="auto" w:fill="auto"/>
            <w:vAlign w:val="center"/>
            <w:hideMark/>
          </w:tcPr>
          <w:p w14:paraId="5721A3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092A2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19.9%</w:t>
            </w:r>
          </w:p>
        </w:tc>
        <w:tc>
          <w:tcPr>
            <w:tcW w:w="339" w:type="dxa"/>
            <w:shd w:val="clear" w:color="auto" w:fill="auto"/>
            <w:vAlign w:val="center"/>
            <w:hideMark/>
          </w:tcPr>
          <w:p w14:paraId="547604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895" w:type="dxa"/>
            <w:shd w:val="clear" w:color="auto" w:fill="auto"/>
            <w:vAlign w:val="center"/>
            <w:hideMark/>
          </w:tcPr>
          <w:p w14:paraId="4E8679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461" w:type="dxa"/>
            <w:shd w:val="clear" w:color="auto" w:fill="auto"/>
            <w:vAlign w:val="center"/>
            <w:hideMark/>
          </w:tcPr>
          <w:p w14:paraId="17FBC3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B</w:t>
            </w:r>
          </w:p>
        </w:tc>
        <w:tc>
          <w:tcPr>
            <w:tcW w:w="895" w:type="dxa"/>
            <w:shd w:val="clear" w:color="auto" w:fill="auto"/>
            <w:vAlign w:val="center"/>
            <w:hideMark/>
          </w:tcPr>
          <w:p w14:paraId="307B92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443" w:type="dxa"/>
            <w:shd w:val="clear" w:color="auto" w:fill="auto"/>
            <w:vAlign w:val="center"/>
            <w:hideMark/>
          </w:tcPr>
          <w:p w14:paraId="0FAC59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EBB2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16.3%</w:t>
            </w:r>
          </w:p>
        </w:tc>
        <w:tc>
          <w:tcPr>
            <w:tcW w:w="380" w:type="dxa"/>
            <w:shd w:val="clear" w:color="auto" w:fill="auto"/>
            <w:vAlign w:val="center"/>
            <w:hideMark/>
          </w:tcPr>
          <w:p w14:paraId="2A1F26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EF5C193" w14:textId="77777777" w:rsidTr="00261F5B">
        <w:trPr>
          <w:trHeight w:val="315"/>
        </w:trPr>
        <w:tc>
          <w:tcPr>
            <w:tcW w:w="1484" w:type="dxa"/>
            <w:vMerge/>
            <w:vAlign w:val="center"/>
            <w:hideMark/>
          </w:tcPr>
          <w:p w14:paraId="13A7FA7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E40AC8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No</w:t>
            </w:r>
          </w:p>
        </w:tc>
        <w:tc>
          <w:tcPr>
            <w:tcW w:w="1559" w:type="dxa"/>
            <w:shd w:val="clear" w:color="auto" w:fill="auto"/>
            <w:vAlign w:val="center"/>
            <w:hideMark/>
          </w:tcPr>
          <w:p w14:paraId="022796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w:t>
            </w:r>
          </w:p>
        </w:tc>
        <w:tc>
          <w:tcPr>
            <w:tcW w:w="895" w:type="dxa"/>
            <w:shd w:val="clear" w:color="auto" w:fill="auto"/>
            <w:vAlign w:val="center"/>
            <w:hideMark/>
          </w:tcPr>
          <w:p w14:paraId="43BA16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425" w:type="dxa"/>
            <w:shd w:val="clear" w:color="auto" w:fill="auto"/>
            <w:vAlign w:val="center"/>
            <w:hideMark/>
          </w:tcPr>
          <w:p w14:paraId="550186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693F5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w:t>
            </w:r>
          </w:p>
        </w:tc>
        <w:tc>
          <w:tcPr>
            <w:tcW w:w="425" w:type="dxa"/>
            <w:shd w:val="clear" w:color="auto" w:fill="auto"/>
            <w:vAlign w:val="center"/>
            <w:hideMark/>
          </w:tcPr>
          <w:p w14:paraId="653AB8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CC99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384" w:type="dxa"/>
            <w:shd w:val="clear" w:color="auto" w:fill="auto"/>
            <w:vAlign w:val="center"/>
            <w:hideMark/>
          </w:tcPr>
          <w:p w14:paraId="7C17478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42009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39" w:type="dxa"/>
            <w:shd w:val="clear" w:color="auto" w:fill="auto"/>
            <w:vAlign w:val="center"/>
            <w:hideMark/>
          </w:tcPr>
          <w:p w14:paraId="7C238AA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8A27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w:t>
            </w:r>
          </w:p>
        </w:tc>
        <w:tc>
          <w:tcPr>
            <w:tcW w:w="461" w:type="dxa"/>
            <w:shd w:val="clear" w:color="auto" w:fill="auto"/>
            <w:vAlign w:val="center"/>
            <w:hideMark/>
          </w:tcPr>
          <w:p w14:paraId="212B20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82AB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443" w:type="dxa"/>
            <w:shd w:val="clear" w:color="auto" w:fill="auto"/>
            <w:vAlign w:val="center"/>
            <w:hideMark/>
          </w:tcPr>
          <w:p w14:paraId="4601AC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3CAB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380" w:type="dxa"/>
            <w:shd w:val="clear" w:color="auto" w:fill="auto"/>
            <w:vAlign w:val="center"/>
            <w:hideMark/>
          </w:tcPr>
          <w:p w14:paraId="379660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A35B202" w14:textId="77777777" w:rsidTr="00261F5B">
        <w:trPr>
          <w:trHeight w:val="495"/>
        </w:trPr>
        <w:tc>
          <w:tcPr>
            <w:tcW w:w="1484" w:type="dxa"/>
            <w:vMerge/>
            <w:vAlign w:val="center"/>
            <w:hideMark/>
          </w:tcPr>
          <w:p w14:paraId="550FE2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D74B1E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60DA4FE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323807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A97622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C9D6B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E4243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F1CE9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3344BE0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F3A8D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45421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A82D63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861C8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A61A7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F65E42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EF7A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832A6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7CC246A" w14:textId="77777777" w:rsidTr="00261F5B">
        <w:trPr>
          <w:trHeight w:val="315"/>
        </w:trPr>
        <w:tc>
          <w:tcPr>
            <w:tcW w:w="1484" w:type="dxa"/>
            <w:vMerge w:val="restart"/>
            <w:shd w:val="clear" w:color="auto" w:fill="auto"/>
            <w:hideMark/>
          </w:tcPr>
          <w:p w14:paraId="68FABE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Q107a I now feel more positive towards people from different backgrounds to myself - Agreement with statement</w:t>
            </w:r>
          </w:p>
        </w:tc>
        <w:tc>
          <w:tcPr>
            <w:tcW w:w="1650" w:type="dxa"/>
            <w:shd w:val="clear" w:color="auto" w:fill="auto"/>
            <w:hideMark/>
          </w:tcPr>
          <w:p w14:paraId="76711B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6C2F7F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41.4%</w:t>
            </w:r>
          </w:p>
        </w:tc>
        <w:tc>
          <w:tcPr>
            <w:tcW w:w="895" w:type="dxa"/>
            <w:shd w:val="clear" w:color="auto" w:fill="auto"/>
            <w:vAlign w:val="center"/>
            <w:hideMark/>
          </w:tcPr>
          <w:p w14:paraId="7548B6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41.0%</w:t>
            </w:r>
          </w:p>
        </w:tc>
        <w:tc>
          <w:tcPr>
            <w:tcW w:w="425" w:type="dxa"/>
            <w:shd w:val="clear" w:color="auto" w:fill="auto"/>
            <w:vAlign w:val="center"/>
            <w:hideMark/>
          </w:tcPr>
          <w:p w14:paraId="017F9AB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75EC4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42.9%</w:t>
            </w:r>
          </w:p>
        </w:tc>
        <w:tc>
          <w:tcPr>
            <w:tcW w:w="425" w:type="dxa"/>
            <w:shd w:val="clear" w:color="auto" w:fill="auto"/>
            <w:vAlign w:val="center"/>
            <w:hideMark/>
          </w:tcPr>
          <w:p w14:paraId="299EBBA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920C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54.2%</w:t>
            </w:r>
          </w:p>
        </w:tc>
        <w:tc>
          <w:tcPr>
            <w:tcW w:w="384" w:type="dxa"/>
            <w:shd w:val="clear" w:color="auto" w:fill="auto"/>
            <w:vAlign w:val="center"/>
            <w:hideMark/>
          </w:tcPr>
          <w:p w14:paraId="02E3A77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29C76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37.0%</w:t>
            </w:r>
          </w:p>
        </w:tc>
        <w:tc>
          <w:tcPr>
            <w:tcW w:w="339" w:type="dxa"/>
            <w:shd w:val="clear" w:color="auto" w:fill="auto"/>
            <w:vAlign w:val="center"/>
            <w:hideMark/>
          </w:tcPr>
          <w:p w14:paraId="777F64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503E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38.4%</w:t>
            </w:r>
          </w:p>
        </w:tc>
        <w:tc>
          <w:tcPr>
            <w:tcW w:w="461" w:type="dxa"/>
            <w:shd w:val="clear" w:color="auto" w:fill="auto"/>
            <w:vAlign w:val="center"/>
            <w:hideMark/>
          </w:tcPr>
          <w:p w14:paraId="3A74E3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4B795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50.1%</w:t>
            </w:r>
          </w:p>
        </w:tc>
        <w:tc>
          <w:tcPr>
            <w:tcW w:w="443" w:type="dxa"/>
            <w:shd w:val="clear" w:color="auto" w:fill="auto"/>
            <w:vAlign w:val="center"/>
            <w:hideMark/>
          </w:tcPr>
          <w:p w14:paraId="377B9B0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F76F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48.4%</w:t>
            </w:r>
          </w:p>
        </w:tc>
        <w:tc>
          <w:tcPr>
            <w:tcW w:w="380" w:type="dxa"/>
            <w:shd w:val="clear" w:color="auto" w:fill="auto"/>
            <w:vAlign w:val="center"/>
            <w:hideMark/>
          </w:tcPr>
          <w:p w14:paraId="7E72DE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4F457F7" w14:textId="77777777" w:rsidTr="00261F5B">
        <w:trPr>
          <w:trHeight w:val="300"/>
        </w:trPr>
        <w:tc>
          <w:tcPr>
            <w:tcW w:w="1484" w:type="dxa"/>
            <w:vMerge/>
            <w:vAlign w:val="center"/>
            <w:hideMark/>
          </w:tcPr>
          <w:p w14:paraId="0D9DB32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5EDAA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39B086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38.1%</w:t>
            </w:r>
          </w:p>
        </w:tc>
        <w:tc>
          <w:tcPr>
            <w:tcW w:w="895" w:type="dxa"/>
            <w:shd w:val="clear" w:color="auto" w:fill="auto"/>
            <w:vAlign w:val="center"/>
            <w:hideMark/>
          </w:tcPr>
          <w:p w14:paraId="4420A6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39.3%</w:t>
            </w:r>
          </w:p>
        </w:tc>
        <w:tc>
          <w:tcPr>
            <w:tcW w:w="425" w:type="dxa"/>
            <w:shd w:val="clear" w:color="auto" w:fill="auto"/>
            <w:vAlign w:val="center"/>
            <w:hideMark/>
          </w:tcPr>
          <w:p w14:paraId="3399FC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571AF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36.8%</w:t>
            </w:r>
          </w:p>
        </w:tc>
        <w:tc>
          <w:tcPr>
            <w:tcW w:w="425" w:type="dxa"/>
            <w:shd w:val="clear" w:color="auto" w:fill="auto"/>
            <w:vAlign w:val="center"/>
            <w:hideMark/>
          </w:tcPr>
          <w:p w14:paraId="657144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6D23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30.6%</w:t>
            </w:r>
          </w:p>
        </w:tc>
        <w:tc>
          <w:tcPr>
            <w:tcW w:w="384" w:type="dxa"/>
            <w:shd w:val="clear" w:color="auto" w:fill="auto"/>
            <w:vAlign w:val="center"/>
            <w:hideMark/>
          </w:tcPr>
          <w:p w14:paraId="06E712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9B026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40.1%</w:t>
            </w:r>
          </w:p>
        </w:tc>
        <w:tc>
          <w:tcPr>
            <w:tcW w:w="339" w:type="dxa"/>
            <w:shd w:val="clear" w:color="auto" w:fill="auto"/>
            <w:vAlign w:val="center"/>
            <w:hideMark/>
          </w:tcPr>
          <w:p w14:paraId="25D04ED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36E7F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37.8%</w:t>
            </w:r>
          </w:p>
        </w:tc>
        <w:tc>
          <w:tcPr>
            <w:tcW w:w="461" w:type="dxa"/>
            <w:shd w:val="clear" w:color="auto" w:fill="auto"/>
            <w:vAlign w:val="center"/>
            <w:hideMark/>
          </w:tcPr>
          <w:p w14:paraId="01159E7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6CDC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30.5%</w:t>
            </w:r>
          </w:p>
        </w:tc>
        <w:tc>
          <w:tcPr>
            <w:tcW w:w="443" w:type="dxa"/>
            <w:shd w:val="clear" w:color="auto" w:fill="auto"/>
            <w:vAlign w:val="center"/>
            <w:hideMark/>
          </w:tcPr>
          <w:p w14:paraId="2C4B47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F8E4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40.2%</w:t>
            </w:r>
          </w:p>
        </w:tc>
        <w:tc>
          <w:tcPr>
            <w:tcW w:w="380" w:type="dxa"/>
            <w:shd w:val="clear" w:color="auto" w:fill="auto"/>
            <w:vAlign w:val="center"/>
            <w:hideMark/>
          </w:tcPr>
          <w:p w14:paraId="0D5D077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EF3D5C9" w14:textId="77777777" w:rsidTr="00261F5B">
        <w:trPr>
          <w:trHeight w:val="300"/>
        </w:trPr>
        <w:tc>
          <w:tcPr>
            <w:tcW w:w="1484" w:type="dxa"/>
            <w:vMerge/>
            <w:vAlign w:val="center"/>
            <w:hideMark/>
          </w:tcPr>
          <w:p w14:paraId="6CDF82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5A2796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5176E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16.8%</w:t>
            </w:r>
          </w:p>
        </w:tc>
        <w:tc>
          <w:tcPr>
            <w:tcW w:w="895" w:type="dxa"/>
            <w:shd w:val="clear" w:color="auto" w:fill="auto"/>
            <w:vAlign w:val="center"/>
            <w:hideMark/>
          </w:tcPr>
          <w:p w14:paraId="7F04A1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16.2%</w:t>
            </w:r>
          </w:p>
        </w:tc>
        <w:tc>
          <w:tcPr>
            <w:tcW w:w="425" w:type="dxa"/>
            <w:shd w:val="clear" w:color="auto" w:fill="auto"/>
            <w:vAlign w:val="center"/>
            <w:hideMark/>
          </w:tcPr>
          <w:p w14:paraId="6FB9375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F8CD1B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16.5%</w:t>
            </w:r>
          </w:p>
        </w:tc>
        <w:tc>
          <w:tcPr>
            <w:tcW w:w="425" w:type="dxa"/>
            <w:shd w:val="clear" w:color="auto" w:fill="auto"/>
            <w:vAlign w:val="center"/>
            <w:hideMark/>
          </w:tcPr>
          <w:p w14:paraId="4855E32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F7EC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12.0%</w:t>
            </w:r>
          </w:p>
        </w:tc>
        <w:tc>
          <w:tcPr>
            <w:tcW w:w="384" w:type="dxa"/>
            <w:shd w:val="clear" w:color="auto" w:fill="auto"/>
            <w:vAlign w:val="center"/>
            <w:hideMark/>
          </w:tcPr>
          <w:p w14:paraId="3F45CB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39313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339" w:type="dxa"/>
            <w:shd w:val="clear" w:color="auto" w:fill="auto"/>
            <w:vAlign w:val="center"/>
            <w:hideMark/>
          </w:tcPr>
          <w:p w14:paraId="6C5605D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3B2A0A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19.4%</w:t>
            </w:r>
          </w:p>
        </w:tc>
        <w:tc>
          <w:tcPr>
            <w:tcW w:w="461" w:type="dxa"/>
            <w:shd w:val="clear" w:color="auto" w:fill="auto"/>
            <w:vAlign w:val="center"/>
            <w:hideMark/>
          </w:tcPr>
          <w:p w14:paraId="56D265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609D37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18.3%</w:t>
            </w:r>
          </w:p>
        </w:tc>
        <w:tc>
          <w:tcPr>
            <w:tcW w:w="443" w:type="dxa"/>
            <w:shd w:val="clear" w:color="auto" w:fill="auto"/>
            <w:vAlign w:val="center"/>
            <w:hideMark/>
          </w:tcPr>
          <w:p w14:paraId="0A5A79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F096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w:t>
            </w:r>
          </w:p>
        </w:tc>
        <w:tc>
          <w:tcPr>
            <w:tcW w:w="380" w:type="dxa"/>
            <w:shd w:val="clear" w:color="auto" w:fill="auto"/>
            <w:vAlign w:val="center"/>
            <w:hideMark/>
          </w:tcPr>
          <w:p w14:paraId="67CE43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359331F" w14:textId="77777777" w:rsidTr="00261F5B">
        <w:trPr>
          <w:trHeight w:val="300"/>
        </w:trPr>
        <w:tc>
          <w:tcPr>
            <w:tcW w:w="1484" w:type="dxa"/>
            <w:vMerge/>
            <w:vAlign w:val="center"/>
            <w:hideMark/>
          </w:tcPr>
          <w:p w14:paraId="1B5D61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88390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1A5312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895" w:type="dxa"/>
            <w:shd w:val="clear" w:color="auto" w:fill="auto"/>
            <w:vAlign w:val="center"/>
            <w:hideMark/>
          </w:tcPr>
          <w:p w14:paraId="00001C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25" w:type="dxa"/>
            <w:shd w:val="clear" w:color="auto" w:fill="auto"/>
            <w:vAlign w:val="center"/>
            <w:hideMark/>
          </w:tcPr>
          <w:p w14:paraId="1F595B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212C6F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425" w:type="dxa"/>
            <w:shd w:val="clear" w:color="auto" w:fill="auto"/>
            <w:vAlign w:val="center"/>
            <w:hideMark/>
          </w:tcPr>
          <w:p w14:paraId="6566F0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9160C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4" w:type="dxa"/>
            <w:shd w:val="clear" w:color="auto" w:fill="auto"/>
            <w:vAlign w:val="center"/>
            <w:hideMark/>
          </w:tcPr>
          <w:p w14:paraId="1DEAA2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D72A3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w:t>
            </w:r>
          </w:p>
        </w:tc>
        <w:tc>
          <w:tcPr>
            <w:tcW w:w="339" w:type="dxa"/>
            <w:shd w:val="clear" w:color="auto" w:fill="auto"/>
            <w:vAlign w:val="center"/>
            <w:hideMark/>
          </w:tcPr>
          <w:p w14:paraId="41F91F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2B22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w:t>
            </w:r>
          </w:p>
        </w:tc>
        <w:tc>
          <w:tcPr>
            <w:tcW w:w="461" w:type="dxa"/>
            <w:shd w:val="clear" w:color="auto" w:fill="auto"/>
            <w:vAlign w:val="center"/>
            <w:hideMark/>
          </w:tcPr>
          <w:p w14:paraId="4ACC05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FEC72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CF5C5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BA2EE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380" w:type="dxa"/>
            <w:shd w:val="clear" w:color="auto" w:fill="auto"/>
            <w:vAlign w:val="center"/>
            <w:hideMark/>
          </w:tcPr>
          <w:p w14:paraId="34A404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7ACC43A" w14:textId="77777777" w:rsidTr="00261F5B">
        <w:trPr>
          <w:trHeight w:val="300"/>
        </w:trPr>
        <w:tc>
          <w:tcPr>
            <w:tcW w:w="1484" w:type="dxa"/>
            <w:vMerge/>
            <w:vAlign w:val="center"/>
            <w:hideMark/>
          </w:tcPr>
          <w:p w14:paraId="600AEF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E8EEC4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6C0C34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895" w:type="dxa"/>
            <w:shd w:val="clear" w:color="auto" w:fill="auto"/>
            <w:vAlign w:val="center"/>
            <w:hideMark/>
          </w:tcPr>
          <w:p w14:paraId="2B43BC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425" w:type="dxa"/>
            <w:shd w:val="clear" w:color="auto" w:fill="auto"/>
            <w:vAlign w:val="center"/>
            <w:hideMark/>
          </w:tcPr>
          <w:p w14:paraId="60A9D73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EB162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25" w:type="dxa"/>
            <w:shd w:val="clear" w:color="auto" w:fill="auto"/>
            <w:vAlign w:val="center"/>
            <w:hideMark/>
          </w:tcPr>
          <w:p w14:paraId="2614BBE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7858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384" w:type="dxa"/>
            <w:shd w:val="clear" w:color="auto" w:fill="auto"/>
            <w:vAlign w:val="center"/>
            <w:hideMark/>
          </w:tcPr>
          <w:p w14:paraId="17D9454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54368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339" w:type="dxa"/>
            <w:shd w:val="clear" w:color="auto" w:fill="auto"/>
            <w:vAlign w:val="center"/>
            <w:hideMark/>
          </w:tcPr>
          <w:p w14:paraId="05FE31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3AA88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461" w:type="dxa"/>
            <w:shd w:val="clear" w:color="auto" w:fill="auto"/>
            <w:vAlign w:val="center"/>
            <w:hideMark/>
          </w:tcPr>
          <w:p w14:paraId="403A8C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2E83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443" w:type="dxa"/>
            <w:shd w:val="clear" w:color="auto" w:fill="auto"/>
            <w:vAlign w:val="center"/>
            <w:hideMark/>
          </w:tcPr>
          <w:p w14:paraId="106FA3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CFC6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2F05AC3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725782D" w14:textId="77777777" w:rsidTr="00261F5B">
        <w:trPr>
          <w:trHeight w:val="300"/>
        </w:trPr>
        <w:tc>
          <w:tcPr>
            <w:tcW w:w="1484" w:type="dxa"/>
            <w:vMerge/>
            <w:vAlign w:val="center"/>
            <w:hideMark/>
          </w:tcPr>
          <w:p w14:paraId="09F09D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ED3DC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50B091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0D1F3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17D9BB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ACBCF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7DD18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7FC7BA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C1FB3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7285C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267B39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F6114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A62F7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BE0B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62D4755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BA6B9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629A8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8E9C6B2" w14:textId="77777777" w:rsidTr="00261F5B">
        <w:trPr>
          <w:trHeight w:val="300"/>
        </w:trPr>
        <w:tc>
          <w:tcPr>
            <w:tcW w:w="1484" w:type="dxa"/>
            <w:vMerge/>
            <w:vAlign w:val="center"/>
            <w:hideMark/>
          </w:tcPr>
          <w:p w14:paraId="538028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691E0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556F90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33FE26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82AB12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8DAAE3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85B0C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80759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CFA0C0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FAD65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6A1DC4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1068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77968B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712A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417D003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7EDB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4C7328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9639709" w14:textId="77777777" w:rsidTr="00261F5B">
        <w:trPr>
          <w:trHeight w:val="300"/>
        </w:trPr>
        <w:tc>
          <w:tcPr>
            <w:tcW w:w="1484" w:type="dxa"/>
            <w:vMerge w:val="restart"/>
            <w:shd w:val="clear" w:color="auto" w:fill="auto"/>
            <w:hideMark/>
          </w:tcPr>
          <w:p w14:paraId="4B78853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Q107a I now feel more positive towards people from different backgrounds to myself - Agreement with statement (net)</w:t>
            </w:r>
          </w:p>
        </w:tc>
        <w:tc>
          <w:tcPr>
            <w:tcW w:w="1650" w:type="dxa"/>
            <w:shd w:val="clear" w:color="auto" w:fill="auto"/>
            <w:hideMark/>
          </w:tcPr>
          <w:p w14:paraId="699B4DB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60080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79.5%</w:t>
            </w:r>
          </w:p>
        </w:tc>
        <w:tc>
          <w:tcPr>
            <w:tcW w:w="895" w:type="dxa"/>
            <w:shd w:val="clear" w:color="auto" w:fill="auto"/>
            <w:vAlign w:val="center"/>
            <w:hideMark/>
          </w:tcPr>
          <w:p w14:paraId="5C5927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80.3%</w:t>
            </w:r>
          </w:p>
        </w:tc>
        <w:tc>
          <w:tcPr>
            <w:tcW w:w="425" w:type="dxa"/>
            <w:shd w:val="clear" w:color="auto" w:fill="auto"/>
            <w:vAlign w:val="center"/>
            <w:hideMark/>
          </w:tcPr>
          <w:p w14:paraId="6346EE4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330D4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79.7%</w:t>
            </w:r>
          </w:p>
        </w:tc>
        <w:tc>
          <w:tcPr>
            <w:tcW w:w="425" w:type="dxa"/>
            <w:shd w:val="clear" w:color="auto" w:fill="auto"/>
            <w:vAlign w:val="center"/>
            <w:hideMark/>
          </w:tcPr>
          <w:p w14:paraId="73579B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2ED2C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84.8%</w:t>
            </w:r>
          </w:p>
        </w:tc>
        <w:tc>
          <w:tcPr>
            <w:tcW w:w="384" w:type="dxa"/>
            <w:shd w:val="clear" w:color="auto" w:fill="auto"/>
            <w:vAlign w:val="center"/>
            <w:hideMark/>
          </w:tcPr>
          <w:p w14:paraId="5FDE0E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64E0CD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77.1%</w:t>
            </w:r>
          </w:p>
        </w:tc>
        <w:tc>
          <w:tcPr>
            <w:tcW w:w="339" w:type="dxa"/>
            <w:shd w:val="clear" w:color="auto" w:fill="auto"/>
            <w:vAlign w:val="center"/>
            <w:hideMark/>
          </w:tcPr>
          <w:p w14:paraId="1F3A900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4B38B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76.2%</w:t>
            </w:r>
          </w:p>
        </w:tc>
        <w:tc>
          <w:tcPr>
            <w:tcW w:w="461" w:type="dxa"/>
            <w:shd w:val="clear" w:color="auto" w:fill="auto"/>
            <w:vAlign w:val="center"/>
            <w:hideMark/>
          </w:tcPr>
          <w:p w14:paraId="16F1C6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45EDB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80.6%</w:t>
            </w:r>
          </w:p>
        </w:tc>
        <w:tc>
          <w:tcPr>
            <w:tcW w:w="443" w:type="dxa"/>
            <w:shd w:val="clear" w:color="auto" w:fill="auto"/>
            <w:vAlign w:val="center"/>
            <w:hideMark/>
          </w:tcPr>
          <w:p w14:paraId="56194C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394A3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88.6%</w:t>
            </w:r>
          </w:p>
        </w:tc>
        <w:tc>
          <w:tcPr>
            <w:tcW w:w="380" w:type="dxa"/>
            <w:shd w:val="clear" w:color="auto" w:fill="auto"/>
            <w:vAlign w:val="center"/>
            <w:hideMark/>
          </w:tcPr>
          <w:p w14:paraId="186157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314151A0" w14:textId="77777777" w:rsidTr="00261F5B">
        <w:trPr>
          <w:trHeight w:val="300"/>
        </w:trPr>
        <w:tc>
          <w:tcPr>
            <w:tcW w:w="1484" w:type="dxa"/>
            <w:vMerge/>
            <w:vAlign w:val="center"/>
            <w:hideMark/>
          </w:tcPr>
          <w:p w14:paraId="2CA615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A836D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1F18C4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16.8%</w:t>
            </w:r>
          </w:p>
        </w:tc>
        <w:tc>
          <w:tcPr>
            <w:tcW w:w="895" w:type="dxa"/>
            <w:shd w:val="clear" w:color="auto" w:fill="auto"/>
            <w:vAlign w:val="center"/>
            <w:hideMark/>
          </w:tcPr>
          <w:p w14:paraId="143E852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16.2%</w:t>
            </w:r>
          </w:p>
        </w:tc>
        <w:tc>
          <w:tcPr>
            <w:tcW w:w="425" w:type="dxa"/>
            <w:shd w:val="clear" w:color="auto" w:fill="auto"/>
            <w:vAlign w:val="center"/>
            <w:hideMark/>
          </w:tcPr>
          <w:p w14:paraId="3D8714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22EB7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16.5%</w:t>
            </w:r>
          </w:p>
        </w:tc>
        <w:tc>
          <w:tcPr>
            <w:tcW w:w="425" w:type="dxa"/>
            <w:shd w:val="clear" w:color="auto" w:fill="auto"/>
            <w:vAlign w:val="center"/>
            <w:hideMark/>
          </w:tcPr>
          <w:p w14:paraId="552F97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DD7A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12.0%</w:t>
            </w:r>
          </w:p>
        </w:tc>
        <w:tc>
          <w:tcPr>
            <w:tcW w:w="384" w:type="dxa"/>
            <w:shd w:val="clear" w:color="auto" w:fill="auto"/>
            <w:vAlign w:val="center"/>
            <w:hideMark/>
          </w:tcPr>
          <w:p w14:paraId="54A95C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03D19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339" w:type="dxa"/>
            <w:shd w:val="clear" w:color="auto" w:fill="auto"/>
            <w:vAlign w:val="center"/>
            <w:hideMark/>
          </w:tcPr>
          <w:p w14:paraId="42FB54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3ED8F5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19.4%</w:t>
            </w:r>
          </w:p>
        </w:tc>
        <w:tc>
          <w:tcPr>
            <w:tcW w:w="461" w:type="dxa"/>
            <w:shd w:val="clear" w:color="auto" w:fill="auto"/>
            <w:vAlign w:val="center"/>
            <w:hideMark/>
          </w:tcPr>
          <w:p w14:paraId="24589FD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76F8D3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18.3%</w:t>
            </w:r>
          </w:p>
        </w:tc>
        <w:tc>
          <w:tcPr>
            <w:tcW w:w="443" w:type="dxa"/>
            <w:shd w:val="clear" w:color="auto" w:fill="auto"/>
            <w:vAlign w:val="center"/>
            <w:hideMark/>
          </w:tcPr>
          <w:p w14:paraId="42E2FB8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D834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w:t>
            </w:r>
          </w:p>
        </w:tc>
        <w:tc>
          <w:tcPr>
            <w:tcW w:w="380" w:type="dxa"/>
            <w:shd w:val="clear" w:color="auto" w:fill="auto"/>
            <w:vAlign w:val="center"/>
            <w:hideMark/>
          </w:tcPr>
          <w:p w14:paraId="3966A12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3A91087" w14:textId="77777777" w:rsidTr="00261F5B">
        <w:trPr>
          <w:trHeight w:val="300"/>
        </w:trPr>
        <w:tc>
          <w:tcPr>
            <w:tcW w:w="1484" w:type="dxa"/>
            <w:vMerge/>
            <w:vAlign w:val="center"/>
            <w:hideMark/>
          </w:tcPr>
          <w:p w14:paraId="31E535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14808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038B74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895" w:type="dxa"/>
            <w:shd w:val="clear" w:color="auto" w:fill="auto"/>
            <w:vAlign w:val="center"/>
            <w:hideMark/>
          </w:tcPr>
          <w:p w14:paraId="17FA29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w:t>
            </w:r>
          </w:p>
        </w:tc>
        <w:tc>
          <w:tcPr>
            <w:tcW w:w="425" w:type="dxa"/>
            <w:shd w:val="clear" w:color="auto" w:fill="auto"/>
            <w:vAlign w:val="center"/>
            <w:hideMark/>
          </w:tcPr>
          <w:p w14:paraId="7322B0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4DF06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425" w:type="dxa"/>
            <w:shd w:val="clear" w:color="auto" w:fill="auto"/>
            <w:vAlign w:val="center"/>
            <w:hideMark/>
          </w:tcPr>
          <w:p w14:paraId="4B14B9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0E9B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384" w:type="dxa"/>
            <w:shd w:val="clear" w:color="auto" w:fill="auto"/>
            <w:vAlign w:val="center"/>
            <w:hideMark/>
          </w:tcPr>
          <w:p w14:paraId="4C62E6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92569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339" w:type="dxa"/>
            <w:shd w:val="clear" w:color="auto" w:fill="auto"/>
            <w:vAlign w:val="center"/>
            <w:hideMark/>
          </w:tcPr>
          <w:p w14:paraId="7B579C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1A11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461" w:type="dxa"/>
            <w:shd w:val="clear" w:color="auto" w:fill="auto"/>
            <w:vAlign w:val="center"/>
            <w:hideMark/>
          </w:tcPr>
          <w:p w14:paraId="622F11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BF82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443" w:type="dxa"/>
            <w:shd w:val="clear" w:color="auto" w:fill="auto"/>
            <w:vAlign w:val="center"/>
            <w:hideMark/>
          </w:tcPr>
          <w:p w14:paraId="480496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1A88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380" w:type="dxa"/>
            <w:shd w:val="clear" w:color="auto" w:fill="auto"/>
            <w:vAlign w:val="center"/>
            <w:hideMark/>
          </w:tcPr>
          <w:p w14:paraId="5BED8F8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7394515" w14:textId="77777777" w:rsidTr="00261F5B">
        <w:trPr>
          <w:trHeight w:val="480"/>
        </w:trPr>
        <w:tc>
          <w:tcPr>
            <w:tcW w:w="1484" w:type="dxa"/>
            <w:vMerge/>
            <w:vAlign w:val="center"/>
            <w:hideMark/>
          </w:tcPr>
          <w:p w14:paraId="47EBF1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1AF8D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06C67F3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80A17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63452C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0588E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06D5D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EA2E7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A977D2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0AA19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8AB35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3797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EC384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DAD87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54407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EA58B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25B64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6793CAB" w14:textId="77777777" w:rsidTr="00261F5B">
        <w:trPr>
          <w:trHeight w:val="300"/>
        </w:trPr>
        <w:tc>
          <w:tcPr>
            <w:tcW w:w="1484" w:type="dxa"/>
            <w:vMerge w:val="restart"/>
            <w:shd w:val="clear" w:color="auto" w:fill="auto"/>
            <w:hideMark/>
          </w:tcPr>
          <w:p w14:paraId="7B1C057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Q107b I got a chance to </w:t>
            </w:r>
            <w:r w:rsidRPr="00830994">
              <w:rPr>
                <w:rFonts w:asciiTheme="minorHAnsi" w:eastAsia="Times New Roman" w:hAnsiTheme="minorHAnsi" w:cstheme="minorHAnsi"/>
                <w:color w:val="auto"/>
                <w:sz w:val="20"/>
                <w:szCs w:val="20"/>
                <w:lang w:eastAsia="en-GB"/>
              </w:rPr>
              <w:lastRenderedPageBreak/>
              <w:t>develop skills which will be more useful to me in the future - Agreement with statement</w:t>
            </w:r>
          </w:p>
        </w:tc>
        <w:tc>
          <w:tcPr>
            <w:tcW w:w="1650" w:type="dxa"/>
            <w:shd w:val="clear" w:color="auto" w:fill="auto"/>
            <w:hideMark/>
          </w:tcPr>
          <w:p w14:paraId="7D0A104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Strongly agree</w:t>
            </w:r>
          </w:p>
        </w:tc>
        <w:tc>
          <w:tcPr>
            <w:tcW w:w="1559" w:type="dxa"/>
            <w:shd w:val="clear" w:color="auto" w:fill="auto"/>
            <w:vAlign w:val="center"/>
            <w:hideMark/>
          </w:tcPr>
          <w:p w14:paraId="061F453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35.8%</w:t>
            </w:r>
          </w:p>
        </w:tc>
        <w:tc>
          <w:tcPr>
            <w:tcW w:w="895" w:type="dxa"/>
            <w:shd w:val="clear" w:color="auto" w:fill="auto"/>
            <w:vAlign w:val="center"/>
            <w:hideMark/>
          </w:tcPr>
          <w:p w14:paraId="78B020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33.7%</w:t>
            </w:r>
          </w:p>
        </w:tc>
        <w:tc>
          <w:tcPr>
            <w:tcW w:w="425" w:type="dxa"/>
            <w:shd w:val="clear" w:color="auto" w:fill="auto"/>
            <w:vAlign w:val="center"/>
            <w:hideMark/>
          </w:tcPr>
          <w:p w14:paraId="17CBA7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AD9A3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38.9%</w:t>
            </w:r>
          </w:p>
        </w:tc>
        <w:tc>
          <w:tcPr>
            <w:tcW w:w="425" w:type="dxa"/>
            <w:shd w:val="clear" w:color="auto" w:fill="auto"/>
            <w:vAlign w:val="center"/>
            <w:hideMark/>
          </w:tcPr>
          <w:p w14:paraId="0A52B4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E631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45.8%</w:t>
            </w:r>
          </w:p>
        </w:tc>
        <w:tc>
          <w:tcPr>
            <w:tcW w:w="384" w:type="dxa"/>
            <w:shd w:val="clear" w:color="auto" w:fill="auto"/>
            <w:vAlign w:val="center"/>
            <w:hideMark/>
          </w:tcPr>
          <w:p w14:paraId="170FCED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547E24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32.6%</w:t>
            </w:r>
          </w:p>
        </w:tc>
        <w:tc>
          <w:tcPr>
            <w:tcW w:w="339" w:type="dxa"/>
            <w:shd w:val="clear" w:color="auto" w:fill="auto"/>
            <w:vAlign w:val="center"/>
            <w:hideMark/>
          </w:tcPr>
          <w:p w14:paraId="065D911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E940C6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33.4%</w:t>
            </w:r>
          </w:p>
        </w:tc>
        <w:tc>
          <w:tcPr>
            <w:tcW w:w="461" w:type="dxa"/>
            <w:shd w:val="clear" w:color="auto" w:fill="auto"/>
            <w:vAlign w:val="center"/>
            <w:hideMark/>
          </w:tcPr>
          <w:p w14:paraId="20ABA3B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B503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46.5%</w:t>
            </w:r>
          </w:p>
        </w:tc>
        <w:tc>
          <w:tcPr>
            <w:tcW w:w="443" w:type="dxa"/>
            <w:shd w:val="clear" w:color="auto" w:fill="auto"/>
            <w:vAlign w:val="center"/>
            <w:hideMark/>
          </w:tcPr>
          <w:p w14:paraId="02465D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7D3C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39.7%</w:t>
            </w:r>
          </w:p>
        </w:tc>
        <w:tc>
          <w:tcPr>
            <w:tcW w:w="380" w:type="dxa"/>
            <w:shd w:val="clear" w:color="auto" w:fill="auto"/>
            <w:vAlign w:val="center"/>
            <w:hideMark/>
          </w:tcPr>
          <w:p w14:paraId="3F99485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30A72F4" w14:textId="77777777" w:rsidTr="00261F5B">
        <w:trPr>
          <w:trHeight w:val="300"/>
        </w:trPr>
        <w:tc>
          <w:tcPr>
            <w:tcW w:w="1484" w:type="dxa"/>
            <w:vMerge/>
            <w:vAlign w:val="center"/>
            <w:hideMark/>
          </w:tcPr>
          <w:p w14:paraId="241971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F1575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754E39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49.0%</w:t>
            </w:r>
          </w:p>
        </w:tc>
        <w:tc>
          <w:tcPr>
            <w:tcW w:w="895" w:type="dxa"/>
            <w:shd w:val="clear" w:color="auto" w:fill="auto"/>
            <w:vAlign w:val="center"/>
            <w:hideMark/>
          </w:tcPr>
          <w:p w14:paraId="5510A8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50.5%</w:t>
            </w:r>
          </w:p>
        </w:tc>
        <w:tc>
          <w:tcPr>
            <w:tcW w:w="425" w:type="dxa"/>
            <w:shd w:val="clear" w:color="auto" w:fill="auto"/>
            <w:vAlign w:val="center"/>
            <w:hideMark/>
          </w:tcPr>
          <w:p w14:paraId="7B130B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49D76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46.7%</w:t>
            </w:r>
          </w:p>
        </w:tc>
        <w:tc>
          <w:tcPr>
            <w:tcW w:w="425" w:type="dxa"/>
            <w:shd w:val="clear" w:color="auto" w:fill="auto"/>
            <w:vAlign w:val="center"/>
            <w:hideMark/>
          </w:tcPr>
          <w:p w14:paraId="47E6639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C8767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45.0%</w:t>
            </w:r>
          </w:p>
        </w:tc>
        <w:tc>
          <w:tcPr>
            <w:tcW w:w="384" w:type="dxa"/>
            <w:shd w:val="clear" w:color="auto" w:fill="auto"/>
            <w:vAlign w:val="center"/>
            <w:hideMark/>
          </w:tcPr>
          <w:p w14:paraId="218C3D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C22E9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50.6%</w:t>
            </w:r>
          </w:p>
        </w:tc>
        <w:tc>
          <w:tcPr>
            <w:tcW w:w="339" w:type="dxa"/>
            <w:shd w:val="clear" w:color="auto" w:fill="auto"/>
            <w:vAlign w:val="center"/>
            <w:hideMark/>
          </w:tcPr>
          <w:p w14:paraId="025637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9689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47.9%</w:t>
            </w:r>
          </w:p>
        </w:tc>
        <w:tc>
          <w:tcPr>
            <w:tcW w:w="461" w:type="dxa"/>
            <w:shd w:val="clear" w:color="auto" w:fill="auto"/>
            <w:vAlign w:val="center"/>
            <w:hideMark/>
          </w:tcPr>
          <w:p w14:paraId="6A3465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1ADB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42.1%</w:t>
            </w:r>
          </w:p>
        </w:tc>
        <w:tc>
          <w:tcPr>
            <w:tcW w:w="443" w:type="dxa"/>
            <w:shd w:val="clear" w:color="auto" w:fill="auto"/>
            <w:vAlign w:val="center"/>
            <w:hideMark/>
          </w:tcPr>
          <w:p w14:paraId="5C58EC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64A0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52.3%</w:t>
            </w:r>
          </w:p>
        </w:tc>
        <w:tc>
          <w:tcPr>
            <w:tcW w:w="380" w:type="dxa"/>
            <w:shd w:val="clear" w:color="auto" w:fill="auto"/>
            <w:vAlign w:val="center"/>
            <w:hideMark/>
          </w:tcPr>
          <w:p w14:paraId="616FA49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C7B8A25" w14:textId="77777777" w:rsidTr="00261F5B">
        <w:trPr>
          <w:trHeight w:val="300"/>
        </w:trPr>
        <w:tc>
          <w:tcPr>
            <w:tcW w:w="1484" w:type="dxa"/>
            <w:vMerge/>
            <w:vAlign w:val="center"/>
            <w:hideMark/>
          </w:tcPr>
          <w:p w14:paraId="12E8A7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266F25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426BC4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9.9%</w:t>
            </w:r>
          </w:p>
        </w:tc>
        <w:tc>
          <w:tcPr>
            <w:tcW w:w="895" w:type="dxa"/>
            <w:shd w:val="clear" w:color="auto" w:fill="auto"/>
            <w:vAlign w:val="center"/>
            <w:hideMark/>
          </w:tcPr>
          <w:p w14:paraId="3B598F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10.1%</w:t>
            </w:r>
          </w:p>
        </w:tc>
        <w:tc>
          <w:tcPr>
            <w:tcW w:w="425" w:type="dxa"/>
            <w:shd w:val="clear" w:color="auto" w:fill="auto"/>
            <w:vAlign w:val="center"/>
            <w:hideMark/>
          </w:tcPr>
          <w:p w14:paraId="75EC0F9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C1FDE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9.4%</w:t>
            </w:r>
          </w:p>
        </w:tc>
        <w:tc>
          <w:tcPr>
            <w:tcW w:w="425" w:type="dxa"/>
            <w:shd w:val="clear" w:color="auto" w:fill="auto"/>
            <w:vAlign w:val="center"/>
            <w:hideMark/>
          </w:tcPr>
          <w:p w14:paraId="6DAB17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7B92D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384" w:type="dxa"/>
            <w:shd w:val="clear" w:color="auto" w:fill="auto"/>
            <w:vAlign w:val="center"/>
            <w:hideMark/>
          </w:tcPr>
          <w:p w14:paraId="7623DF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949A0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39" w:type="dxa"/>
            <w:shd w:val="clear" w:color="auto" w:fill="auto"/>
            <w:vAlign w:val="center"/>
            <w:hideMark/>
          </w:tcPr>
          <w:p w14:paraId="789F63F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15CB7C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12.1%</w:t>
            </w:r>
          </w:p>
        </w:tc>
        <w:tc>
          <w:tcPr>
            <w:tcW w:w="461" w:type="dxa"/>
            <w:shd w:val="clear" w:color="auto" w:fill="auto"/>
            <w:vAlign w:val="center"/>
            <w:hideMark/>
          </w:tcPr>
          <w:p w14:paraId="3A6DB5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D11E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443" w:type="dxa"/>
            <w:shd w:val="clear" w:color="auto" w:fill="auto"/>
            <w:vAlign w:val="center"/>
            <w:hideMark/>
          </w:tcPr>
          <w:p w14:paraId="7A89BC3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06DB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380" w:type="dxa"/>
            <w:shd w:val="clear" w:color="auto" w:fill="auto"/>
            <w:vAlign w:val="center"/>
            <w:hideMark/>
          </w:tcPr>
          <w:p w14:paraId="4F1ED2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99EE37" w14:textId="77777777" w:rsidTr="00261F5B">
        <w:trPr>
          <w:trHeight w:val="300"/>
        </w:trPr>
        <w:tc>
          <w:tcPr>
            <w:tcW w:w="1484" w:type="dxa"/>
            <w:vMerge/>
            <w:vAlign w:val="center"/>
            <w:hideMark/>
          </w:tcPr>
          <w:p w14:paraId="5A6F92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554D3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2242D7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895" w:type="dxa"/>
            <w:shd w:val="clear" w:color="auto" w:fill="auto"/>
            <w:vAlign w:val="center"/>
            <w:hideMark/>
          </w:tcPr>
          <w:p w14:paraId="796088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w:t>
            </w:r>
          </w:p>
        </w:tc>
        <w:tc>
          <w:tcPr>
            <w:tcW w:w="425" w:type="dxa"/>
            <w:shd w:val="clear" w:color="auto" w:fill="auto"/>
            <w:vAlign w:val="center"/>
            <w:hideMark/>
          </w:tcPr>
          <w:p w14:paraId="075A3A0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B711E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425" w:type="dxa"/>
            <w:shd w:val="clear" w:color="auto" w:fill="auto"/>
            <w:vAlign w:val="center"/>
            <w:hideMark/>
          </w:tcPr>
          <w:p w14:paraId="2D9E581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A664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w:t>
            </w:r>
          </w:p>
        </w:tc>
        <w:tc>
          <w:tcPr>
            <w:tcW w:w="384" w:type="dxa"/>
            <w:shd w:val="clear" w:color="auto" w:fill="auto"/>
            <w:vAlign w:val="center"/>
            <w:hideMark/>
          </w:tcPr>
          <w:p w14:paraId="40728BB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56686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w:t>
            </w:r>
          </w:p>
        </w:tc>
        <w:tc>
          <w:tcPr>
            <w:tcW w:w="339" w:type="dxa"/>
            <w:shd w:val="clear" w:color="auto" w:fill="auto"/>
            <w:vAlign w:val="center"/>
            <w:hideMark/>
          </w:tcPr>
          <w:p w14:paraId="494998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76F37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461" w:type="dxa"/>
            <w:shd w:val="clear" w:color="auto" w:fill="auto"/>
            <w:vAlign w:val="center"/>
            <w:hideMark/>
          </w:tcPr>
          <w:p w14:paraId="70B73C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A0142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w:t>
            </w:r>
          </w:p>
        </w:tc>
        <w:tc>
          <w:tcPr>
            <w:tcW w:w="443" w:type="dxa"/>
            <w:shd w:val="clear" w:color="auto" w:fill="auto"/>
            <w:vAlign w:val="center"/>
            <w:hideMark/>
          </w:tcPr>
          <w:p w14:paraId="58325C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F084C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380" w:type="dxa"/>
            <w:shd w:val="clear" w:color="auto" w:fill="auto"/>
            <w:vAlign w:val="center"/>
            <w:hideMark/>
          </w:tcPr>
          <w:p w14:paraId="1C58615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5DB3FF8" w14:textId="77777777" w:rsidTr="00261F5B">
        <w:trPr>
          <w:trHeight w:val="300"/>
        </w:trPr>
        <w:tc>
          <w:tcPr>
            <w:tcW w:w="1484" w:type="dxa"/>
            <w:vMerge/>
            <w:vAlign w:val="center"/>
            <w:hideMark/>
          </w:tcPr>
          <w:p w14:paraId="7D5477A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C7EA9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122F81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895" w:type="dxa"/>
            <w:shd w:val="clear" w:color="auto" w:fill="auto"/>
            <w:vAlign w:val="center"/>
            <w:hideMark/>
          </w:tcPr>
          <w:p w14:paraId="437F14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425" w:type="dxa"/>
            <w:shd w:val="clear" w:color="auto" w:fill="auto"/>
            <w:vAlign w:val="center"/>
            <w:hideMark/>
          </w:tcPr>
          <w:p w14:paraId="7D3F63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3E0BC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25" w:type="dxa"/>
            <w:shd w:val="clear" w:color="auto" w:fill="auto"/>
            <w:vAlign w:val="center"/>
            <w:hideMark/>
          </w:tcPr>
          <w:p w14:paraId="5FAD02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B5032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384" w:type="dxa"/>
            <w:shd w:val="clear" w:color="auto" w:fill="auto"/>
            <w:vAlign w:val="center"/>
            <w:hideMark/>
          </w:tcPr>
          <w:p w14:paraId="1EA2F1A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C1D31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39" w:type="dxa"/>
            <w:shd w:val="clear" w:color="auto" w:fill="auto"/>
            <w:vAlign w:val="center"/>
            <w:hideMark/>
          </w:tcPr>
          <w:p w14:paraId="36FAAD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E85B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61" w:type="dxa"/>
            <w:shd w:val="clear" w:color="auto" w:fill="auto"/>
            <w:vAlign w:val="center"/>
            <w:hideMark/>
          </w:tcPr>
          <w:p w14:paraId="72173C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6CE0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6BEA40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C3552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24A6962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859DCFF" w14:textId="77777777" w:rsidTr="00261F5B">
        <w:trPr>
          <w:trHeight w:val="300"/>
        </w:trPr>
        <w:tc>
          <w:tcPr>
            <w:tcW w:w="1484" w:type="dxa"/>
            <w:vMerge/>
            <w:vAlign w:val="center"/>
            <w:hideMark/>
          </w:tcPr>
          <w:p w14:paraId="6731D2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D72D3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391B76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DAA80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0FD69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4D0A3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312EC6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03AF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708359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A19B0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6865F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FFA5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981295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1BB6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1226E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0557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4F223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8B44F82" w14:textId="77777777" w:rsidTr="00261F5B">
        <w:trPr>
          <w:trHeight w:val="300"/>
        </w:trPr>
        <w:tc>
          <w:tcPr>
            <w:tcW w:w="1484" w:type="dxa"/>
            <w:vMerge/>
            <w:vAlign w:val="center"/>
            <w:hideMark/>
          </w:tcPr>
          <w:p w14:paraId="1A7FF39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9AF956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2002A1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00131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8E267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0A530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C327D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1027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ECAAB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019DF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BA1B10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51182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BC59FD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91A1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8EC52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233E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C0E39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D6BE3AC" w14:textId="77777777" w:rsidTr="00261F5B">
        <w:trPr>
          <w:trHeight w:val="300"/>
        </w:trPr>
        <w:tc>
          <w:tcPr>
            <w:tcW w:w="1484" w:type="dxa"/>
            <w:vMerge w:val="restart"/>
            <w:shd w:val="clear" w:color="auto" w:fill="auto"/>
            <w:hideMark/>
          </w:tcPr>
          <w:p w14:paraId="385B18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Q107b I got a chance to develop skills which will be more useful to me in the future - Agreement with statement (net)</w:t>
            </w:r>
          </w:p>
        </w:tc>
        <w:tc>
          <w:tcPr>
            <w:tcW w:w="1650" w:type="dxa"/>
            <w:shd w:val="clear" w:color="auto" w:fill="auto"/>
            <w:hideMark/>
          </w:tcPr>
          <w:p w14:paraId="19BE29F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2F5DA7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84.7%</w:t>
            </w:r>
          </w:p>
        </w:tc>
        <w:tc>
          <w:tcPr>
            <w:tcW w:w="895" w:type="dxa"/>
            <w:shd w:val="clear" w:color="auto" w:fill="auto"/>
            <w:vAlign w:val="center"/>
            <w:hideMark/>
          </w:tcPr>
          <w:p w14:paraId="36EEC1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84.2%</w:t>
            </w:r>
          </w:p>
        </w:tc>
        <w:tc>
          <w:tcPr>
            <w:tcW w:w="425" w:type="dxa"/>
            <w:shd w:val="clear" w:color="auto" w:fill="auto"/>
            <w:vAlign w:val="center"/>
            <w:hideMark/>
          </w:tcPr>
          <w:p w14:paraId="0086C3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D0633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85.5%</w:t>
            </w:r>
          </w:p>
        </w:tc>
        <w:tc>
          <w:tcPr>
            <w:tcW w:w="425" w:type="dxa"/>
            <w:shd w:val="clear" w:color="auto" w:fill="auto"/>
            <w:vAlign w:val="center"/>
            <w:hideMark/>
          </w:tcPr>
          <w:p w14:paraId="0202062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B3C8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90.8%</w:t>
            </w:r>
          </w:p>
        </w:tc>
        <w:tc>
          <w:tcPr>
            <w:tcW w:w="384" w:type="dxa"/>
            <w:shd w:val="clear" w:color="auto" w:fill="auto"/>
            <w:vAlign w:val="center"/>
            <w:hideMark/>
          </w:tcPr>
          <w:p w14:paraId="662B8C9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FBD29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83.1%</w:t>
            </w:r>
          </w:p>
        </w:tc>
        <w:tc>
          <w:tcPr>
            <w:tcW w:w="339" w:type="dxa"/>
            <w:shd w:val="clear" w:color="auto" w:fill="auto"/>
            <w:vAlign w:val="center"/>
            <w:hideMark/>
          </w:tcPr>
          <w:p w14:paraId="06F709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E44DA3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81.3%</w:t>
            </w:r>
          </w:p>
        </w:tc>
        <w:tc>
          <w:tcPr>
            <w:tcW w:w="461" w:type="dxa"/>
            <w:shd w:val="clear" w:color="auto" w:fill="auto"/>
            <w:vAlign w:val="center"/>
            <w:hideMark/>
          </w:tcPr>
          <w:p w14:paraId="427503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10EE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88.6%</w:t>
            </w:r>
          </w:p>
        </w:tc>
        <w:tc>
          <w:tcPr>
            <w:tcW w:w="443" w:type="dxa"/>
            <w:shd w:val="clear" w:color="auto" w:fill="auto"/>
            <w:vAlign w:val="center"/>
            <w:hideMark/>
          </w:tcPr>
          <w:p w14:paraId="0A9F1F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598C2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92.0%</w:t>
            </w:r>
          </w:p>
        </w:tc>
        <w:tc>
          <w:tcPr>
            <w:tcW w:w="380" w:type="dxa"/>
            <w:shd w:val="clear" w:color="auto" w:fill="auto"/>
            <w:vAlign w:val="center"/>
            <w:hideMark/>
          </w:tcPr>
          <w:p w14:paraId="207BEE2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2D9EB442" w14:textId="77777777" w:rsidTr="00261F5B">
        <w:trPr>
          <w:trHeight w:val="300"/>
        </w:trPr>
        <w:tc>
          <w:tcPr>
            <w:tcW w:w="1484" w:type="dxa"/>
            <w:vMerge/>
            <w:vAlign w:val="center"/>
            <w:hideMark/>
          </w:tcPr>
          <w:p w14:paraId="3F0A1C5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1EE34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2A53DA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9.9%</w:t>
            </w:r>
          </w:p>
        </w:tc>
        <w:tc>
          <w:tcPr>
            <w:tcW w:w="895" w:type="dxa"/>
            <w:shd w:val="clear" w:color="auto" w:fill="auto"/>
            <w:vAlign w:val="center"/>
            <w:hideMark/>
          </w:tcPr>
          <w:p w14:paraId="6DFA85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10.1%</w:t>
            </w:r>
          </w:p>
        </w:tc>
        <w:tc>
          <w:tcPr>
            <w:tcW w:w="425" w:type="dxa"/>
            <w:shd w:val="clear" w:color="auto" w:fill="auto"/>
            <w:vAlign w:val="center"/>
            <w:hideMark/>
          </w:tcPr>
          <w:p w14:paraId="3EEC33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6747B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9.4%</w:t>
            </w:r>
          </w:p>
        </w:tc>
        <w:tc>
          <w:tcPr>
            <w:tcW w:w="425" w:type="dxa"/>
            <w:shd w:val="clear" w:color="auto" w:fill="auto"/>
            <w:vAlign w:val="center"/>
            <w:hideMark/>
          </w:tcPr>
          <w:p w14:paraId="3DC3E6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F5B8E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384" w:type="dxa"/>
            <w:shd w:val="clear" w:color="auto" w:fill="auto"/>
            <w:vAlign w:val="center"/>
            <w:hideMark/>
          </w:tcPr>
          <w:p w14:paraId="166B329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97F97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39" w:type="dxa"/>
            <w:shd w:val="clear" w:color="auto" w:fill="auto"/>
            <w:vAlign w:val="center"/>
            <w:hideMark/>
          </w:tcPr>
          <w:p w14:paraId="1EEBA2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0CA53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12.1%</w:t>
            </w:r>
          </w:p>
        </w:tc>
        <w:tc>
          <w:tcPr>
            <w:tcW w:w="461" w:type="dxa"/>
            <w:shd w:val="clear" w:color="auto" w:fill="auto"/>
            <w:vAlign w:val="center"/>
            <w:hideMark/>
          </w:tcPr>
          <w:p w14:paraId="7CE4CB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0522B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443" w:type="dxa"/>
            <w:shd w:val="clear" w:color="auto" w:fill="auto"/>
            <w:vAlign w:val="center"/>
            <w:hideMark/>
          </w:tcPr>
          <w:p w14:paraId="1B54E3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B1F3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380" w:type="dxa"/>
            <w:shd w:val="clear" w:color="auto" w:fill="auto"/>
            <w:vAlign w:val="center"/>
            <w:hideMark/>
          </w:tcPr>
          <w:p w14:paraId="1FC6EDD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8202488" w14:textId="77777777" w:rsidTr="00261F5B">
        <w:trPr>
          <w:trHeight w:val="300"/>
        </w:trPr>
        <w:tc>
          <w:tcPr>
            <w:tcW w:w="1484" w:type="dxa"/>
            <w:vMerge/>
            <w:vAlign w:val="center"/>
            <w:hideMark/>
          </w:tcPr>
          <w:p w14:paraId="3C7624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B60BC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91BE1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895" w:type="dxa"/>
            <w:shd w:val="clear" w:color="auto" w:fill="auto"/>
            <w:vAlign w:val="center"/>
            <w:hideMark/>
          </w:tcPr>
          <w:p w14:paraId="6D9923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5.7%</w:t>
            </w:r>
          </w:p>
        </w:tc>
        <w:tc>
          <w:tcPr>
            <w:tcW w:w="425" w:type="dxa"/>
            <w:shd w:val="clear" w:color="auto" w:fill="auto"/>
            <w:vAlign w:val="center"/>
            <w:hideMark/>
          </w:tcPr>
          <w:p w14:paraId="26FE73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A97E5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5.1%</w:t>
            </w:r>
          </w:p>
        </w:tc>
        <w:tc>
          <w:tcPr>
            <w:tcW w:w="425" w:type="dxa"/>
            <w:shd w:val="clear" w:color="auto" w:fill="auto"/>
            <w:vAlign w:val="center"/>
            <w:hideMark/>
          </w:tcPr>
          <w:p w14:paraId="00472A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41EA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384" w:type="dxa"/>
            <w:shd w:val="clear" w:color="auto" w:fill="auto"/>
            <w:vAlign w:val="center"/>
            <w:hideMark/>
          </w:tcPr>
          <w:p w14:paraId="0CD36C3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5EAA17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w:t>
            </w:r>
          </w:p>
        </w:tc>
        <w:tc>
          <w:tcPr>
            <w:tcW w:w="339" w:type="dxa"/>
            <w:shd w:val="clear" w:color="auto" w:fill="auto"/>
            <w:vAlign w:val="center"/>
            <w:hideMark/>
          </w:tcPr>
          <w:p w14:paraId="354224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88F2F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461" w:type="dxa"/>
            <w:shd w:val="clear" w:color="auto" w:fill="auto"/>
            <w:vAlign w:val="center"/>
            <w:hideMark/>
          </w:tcPr>
          <w:p w14:paraId="31DE4C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81AF8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w:t>
            </w:r>
          </w:p>
        </w:tc>
        <w:tc>
          <w:tcPr>
            <w:tcW w:w="443" w:type="dxa"/>
            <w:shd w:val="clear" w:color="auto" w:fill="auto"/>
            <w:vAlign w:val="center"/>
            <w:hideMark/>
          </w:tcPr>
          <w:p w14:paraId="7DCCC11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31868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w:t>
            </w:r>
          </w:p>
        </w:tc>
        <w:tc>
          <w:tcPr>
            <w:tcW w:w="380" w:type="dxa"/>
            <w:shd w:val="clear" w:color="auto" w:fill="auto"/>
            <w:vAlign w:val="center"/>
            <w:hideMark/>
          </w:tcPr>
          <w:p w14:paraId="4A6036B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8E5262A" w14:textId="77777777" w:rsidTr="00261F5B">
        <w:trPr>
          <w:trHeight w:val="480"/>
        </w:trPr>
        <w:tc>
          <w:tcPr>
            <w:tcW w:w="1484" w:type="dxa"/>
            <w:vMerge/>
            <w:vAlign w:val="center"/>
            <w:hideMark/>
          </w:tcPr>
          <w:p w14:paraId="342660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F55D78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5B3B3E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AEBAE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EA087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F8438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E7D19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3DD4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F1704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106BC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A8342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88BB6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2D45C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7F722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4F0269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8EDC6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5AB54E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C3E1861" w14:textId="77777777" w:rsidTr="00261F5B">
        <w:trPr>
          <w:trHeight w:val="300"/>
        </w:trPr>
        <w:tc>
          <w:tcPr>
            <w:tcW w:w="1484" w:type="dxa"/>
            <w:vMerge w:val="restart"/>
            <w:shd w:val="clear" w:color="auto" w:fill="auto"/>
            <w:hideMark/>
          </w:tcPr>
          <w:p w14:paraId="69F609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Q107c I saw that there were more opportunities available to me than I had realised - Agreement with statement</w:t>
            </w:r>
          </w:p>
        </w:tc>
        <w:tc>
          <w:tcPr>
            <w:tcW w:w="1650" w:type="dxa"/>
            <w:shd w:val="clear" w:color="auto" w:fill="auto"/>
            <w:hideMark/>
          </w:tcPr>
          <w:p w14:paraId="1EE8905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5AF509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30.0%</w:t>
            </w:r>
          </w:p>
        </w:tc>
        <w:tc>
          <w:tcPr>
            <w:tcW w:w="895" w:type="dxa"/>
            <w:shd w:val="clear" w:color="auto" w:fill="auto"/>
            <w:vAlign w:val="center"/>
            <w:hideMark/>
          </w:tcPr>
          <w:p w14:paraId="056D10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30.0%</w:t>
            </w:r>
          </w:p>
        </w:tc>
        <w:tc>
          <w:tcPr>
            <w:tcW w:w="425" w:type="dxa"/>
            <w:shd w:val="clear" w:color="auto" w:fill="auto"/>
            <w:vAlign w:val="center"/>
            <w:hideMark/>
          </w:tcPr>
          <w:p w14:paraId="442F6C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A6815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30.6%</w:t>
            </w:r>
          </w:p>
        </w:tc>
        <w:tc>
          <w:tcPr>
            <w:tcW w:w="425" w:type="dxa"/>
            <w:shd w:val="clear" w:color="auto" w:fill="auto"/>
            <w:vAlign w:val="center"/>
            <w:hideMark/>
          </w:tcPr>
          <w:p w14:paraId="361204C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C4EDB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43.0%</w:t>
            </w:r>
          </w:p>
        </w:tc>
        <w:tc>
          <w:tcPr>
            <w:tcW w:w="384" w:type="dxa"/>
            <w:shd w:val="clear" w:color="auto" w:fill="auto"/>
            <w:vAlign w:val="center"/>
            <w:hideMark/>
          </w:tcPr>
          <w:p w14:paraId="283487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023E7C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25.6%</w:t>
            </w:r>
          </w:p>
        </w:tc>
        <w:tc>
          <w:tcPr>
            <w:tcW w:w="339" w:type="dxa"/>
            <w:shd w:val="clear" w:color="auto" w:fill="auto"/>
            <w:vAlign w:val="center"/>
            <w:hideMark/>
          </w:tcPr>
          <w:p w14:paraId="3249C5F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3C62B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461" w:type="dxa"/>
            <w:shd w:val="clear" w:color="auto" w:fill="auto"/>
            <w:vAlign w:val="center"/>
            <w:hideMark/>
          </w:tcPr>
          <w:p w14:paraId="4EA4942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AD445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36.4%</w:t>
            </w:r>
          </w:p>
        </w:tc>
        <w:tc>
          <w:tcPr>
            <w:tcW w:w="443" w:type="dxa"/>
            <w:shd w:val="clear" w:color="auto" w:fill="auto"/>
            <w:vAlign w:val="center"/>
            <w:hideMark/>
          </w:tcPr>
          <w:p w14:paraId="5C6AF0D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A693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31.6%</w:t>
            </w:r>
          </w:p>
        </w:tc>
        <w:tc>
          <w:tcPr>
            <w:tcW w:w="380" w:type="dxa"/>
            <w:shd w:val="clear" w:color="auto" w:fill="auto"/>
            <w:vAlign w:val="center"/>
            <w:hideMark/>
          </w:tcPr>
          <w:p w14:paraId="4A8285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0068BD1" w14:textId="77777777" w:rsidTr="00261F5B">
        <w:trPr>
          <w:trHeight w:val="300"/>
        </w:trPr>
        <w:tc>
          <w:tcPr>
            <w:tcW w:w="1484" w:type="dxa"/>
            <w:vMerge/>
            <w:vAlign w:val="center"/>
            <w:hideMark/>
          </w:tcPr>
          <w:p w14:paraId="453A02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D9009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79CC62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43.2%</w:t>
            </w:r>
          </w:p>
        </w:tc>
        <w:tc>
          <w:tcPr>
            <w:tcW w:w="895" w:type="dxa"/>
            <w:shd w:val="clear" w:color="auto" w:fill="auto"/>
            <w:vAlign w:val="center"/>
            <w:hideMark/>
          </w:tcPr>
          <w:p w14:paraId="30F681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43.7%</w:t>
            </w:r>
          </w:p>
        </w:tc>
        <w:tc>
          <w:tcPr>
            <w:tcW w:w="425" w:type="dxa"/>
            <w:shd w:val="clear" w:color="auto" w:fill="auto"/>
            <w:vAlign w:val="center"/>
            <w:hideMark/>
          </w:tcPr>
          <w:p w14:paraId="7BDA91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B074E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42.4%</w:t>
            </w:r>
          </w:p>
        </w:tc>
        <w:tc>
          <w:tcPr>
            <w:tcW w:w="425" w:type="dxa"/>
            <w:shd w:val="clear" w:color="auto" w:fill="auto"/>
            <w:vAlign w:val="center"/>
            <w:hideMark/>
          </w:tcPr>
          <w:p w14:paraId="32570F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F670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39.4%</w:t>
            </w:r>
          </w:p>
        </w:tc>
        <w:tc>
          <w:tcPr>
            <w:tcW w:w="384" w:type="dxa"/>
            <w:shd w:val="clear" w:color="auto" w:fill="auto"/>
            <w:vAlign w:val="center"/>
            <w:hideMark/>
          </w:tcPr>
          <w:p w14:paraId="195823A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55B62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45.3%</w:t>
            </w:r>
          </w:p>
        </w:tc>
        <w:tc>
          <w:tcPr>
            <w:tcW w:w="339" w:type="dxa"/>
            <w:shd w:val="clear" w:color="auto" w:fill="auto"/>
            <w:vAlign w:val="center"/>
            <w:hideMark/>
          </w:tcPr>
          <w:p w14:paraId="7DE19D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5510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41.2%</w:t>
            </w:r>
          </w:p>
        </w:tc>
        <w:tc>
          <w:tcPr>
            <w:tcW w:w="461" w:type="dxa"/>
            <w:shd w:val="clear" w:color="auto" w:fill="auto"/>
            <w:vAlign w:val="center"/>
            <w:hideMark/>
          </w:tcPr>
          <w:p w14:paraId="01700D4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BA6F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44.8%</w:t>
            </w:r>
          </w:p>
        </w:tc>
        <w:tc>
          <w:tcPr>
            <w:tcW w:w="443" w:type="dxa"/>
            <w:shd w:val="clear" w:color="auto" w:fill="auto"/>
            <w:vAlign w:val="center"/>
            <w:hideMark/>
          </w:tcPr>
          <w:p w14:paraId="0548F4E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E762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45.1%</w:t>
            </w:r>
          </w:p>
        </w:tc>
        <w:tc>
          <w:tcPr>
            <w:tcW w:w="380" w:type="dxa"/>
            <w:shd w:val="clear" w:color="auto" w:fill="auto"/>
            <w:vAlign w:val="center"/>
            <w:hideMark/>
          </w:tcPr>
          <w:p w14:paraId="79CD32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7957FDD" w14:textId="77777777" w:rsidTr="00261F5B">
        <w:trPr>
          <w:trHeight w:val="300"/>
        </w:trPr>
        <w:tc>
          <w:tcPr>
            <w:tcW w:w="1484" w:type="dxa"/>
            <w:vMerge/>
            <w:vAlign w:val="center"/>
            <w:hideMark/>
          </w:tcPr>
          <w:p w14:paraId="262EC27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AE64A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1FB20A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19.3%</w:t>
            </w:r>
          </w:p>
        </w:tc>
        <w:tc>
          <w:tcPr>
            <w:tcW w:w="895" w:type="dxa"/>
            <w:shd w:val="clear" w:color="auto" w:fill="auto"/>
            <w:vAlign w:val="center"/>
            <w:hideMark/>
          </w:tcPr>
          <w:p w14:paraId="0C3EB1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425" w:type="dxa"/>
            <w:shd w:val="clear" w:color="auto" w:fill="auto"/>
            <w:vAlign w:val="center"/>
            <w:hideMark/>
          </w:tcPr>
          <w:p w14:paraId="5C2F4D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DB0FC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425" w:type="dxa"/>
            <w:shd w:val="clear" w:color="auto" w:fill="auto"/>
            <w:vAlign w:val="center"/>
            <w:hideMark/>
          </w:tcPr>
          <w:p w14:paraId="29DE76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70F6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13.9%</w:t>
            </w:r>
          </w:p>
        </w:tc>
        <w:tc>
          <w:tcPr>
            <w:tcW w:w="384" w:type="dxa"/>
            <w:shd w:val="clear" w:color="auto" w:fill="auto"/>
            <w:vAlign w:val="center"/>
            <w:hideMark/>
          </w:tcPr>
          <w:p w14:paraId="46AF74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41D3C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21.2%</w:t>
            </w:r>
          </w:p>
        </w:tc>
        <w:tc>
          <w:tcPr>
            <w:tcW w:w="339" w:type="dxa"/>
            <w:shd w:val="clear" w:color="auto" w:fill="auto"/>
            <w:vAlign w:val="center"/>
            <w:hideMark/>
          </w:tcPr>
          <w:p w14:paraId="00B0EC1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1E5E13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20.7%</w:t>
            </w:r>
          </w:p>
        </w:tc>
        <w:tc>
          <w:tcPr>
            <w:tcW w:w="461" w:type="dxa"/>
            <w:shd w:val="clear" w:color="auto" w:fill="auto"/>
            <w:vAlign w:val="center"/>
            <w:hideMark/>
          </w:tcPr>
          <w:p w14:paraId="1A27E3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5FA4C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11.6%</w:t>
            </w:r>
          </w:p>
        </w:tc>
        <w:tc>
          <w:tcPr>
            <w:tcW w:w="443" w:type="dxa"/>
            <w:shd w:val="clear" w:color="auto" w:fill="auto"/>
            <w:vAlign w:val="center"/>
            <w:hideMark/>
          </w:tcPr>
          <w:p w14:paraId="7B41EF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9F2A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380" w:type="dxa"/>
            <w:shd w:val="clear" w:color="auto" w:fill="auto"/>
            <w:vAlign w:val="center"/>
            <w:hideMark/>
          </w:tcPr>
          <w:p w14:paraId="14309A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D70C183" w14:textId="77777777" w:rsidTr="00261F5B">
        <w:trPr>
          <w:trHeight w:val="300"/>
        </w:trPr>
        <w:tc>
          <w:tcPr>
            <w:tcW w:w="1484" w:type="dxa"/>
            <w:vMerge/>
            <w:vAlign w:val="center"/>
            <w:hideMark/>
          </w:tcPr>
          <w:p w14:paraId="2D570A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F4008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569C79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6.0%</w:t>
            </w:r>
          </w:p>
        </w:tc>
        <w:tc>
          <w:tcPr>
            <w:tcW w:w="895" w:type="dxa"/>
            <w:shd w:val="clear" w:color="auto" w:fill="auto"/>
            <w:vAlign w:val="center"/>
            <w:hideMark/>
          </w:tcPr>
          <w:p w14:paraId="4BDCD6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w:t>
            </w:r>
          </w:p>
        </w:tc>
        <w:tc>
          <w:tcPr>
            <w:tcW w:w="425" w:type="dxa"/>
            <w:shd w:val="clear" w:color="auto" w:fill="auto"/>
            <w:vAlign w:val="center"/>
            <w:hideMark/>
          </w:tcPr>
          <w:p w14:paraId="72251E8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5107C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w:t>
            </w:r>
          </w:p>
        </w:tc>
        <w:tc>
          <w:tcPr>
            <w:tcW w:w="425" w:type="dxa"/>
            <w:shd w:val="clear" w:color="auto" w:fill="auto"/>
            <w:vAlign w:val="center"/>
            <w:hideMark/>
          </w:tcPr>
          <w:p w14:paraId="3475DC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9F633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384" w:type="dxa"/>
            <w:shd w:val="clear" w:color="auto" w:fill="auto"/>
            <w:vAlign w:val="center"/>
            <w:hideMark/>
          </w:tcPr>
          <w:p w14:paraId="05AD04D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99EEB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w:t>
            </w:r>
          </w:p>
        </w:tc>
        <w:tc>
          <w:tcPr>
            <w:tcW w:w="339" w:type="dxa"/>
            <w:shd w:val="clear" w:color="auto" w:fill="auto"/>
            <w:vAlign w:val="center"/>
            <w:hideMark/>
          </w:tcPr>
          <w:p w14:paraId="40ACD1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0FD65E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w:t>
            </w:r>
          </w:p>
        </w:tc>
        <w:tc>
          <w:tcPr>
            <w:tcW w:w="461" w:type="dxa"/>
            <w:shd w:val="clear" w:color="auto" w:fill="auto"/>
            <w:vAlign w:val="center"/>
            <w:hideMark/>
          </w:tcPr>
          <w:p w14:paraId="543A56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0A17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443" w:type="dxa"/>
            <w:shd w:val="clear" w:color="auto" w:fill="auto"/>
            <w:vAlign w:val="center"/>
            <w:hideMark/>
          </w:tcPr>
          <w:p w14:paraId="673676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6A3D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w:t>
            </w:r>
          </w:p>
        </w:tc>
        <w:tc>
          <w:tcPr>
            <w:tcW w:w="380" w:type="dxa"/>
            <w:shd w:val="clear" w:color="auto" w:fill="auto"/>
            <w:vAlign w:val="center"/>
            <w:hideMark/>
          </w:tcPr>
          <w:p w14:paraId="19CAA0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54A281" w14:textId="77777777" w:rsidTr="00261F5B">
        <w:trPr>
          <w:trHeight w:val="300"/>
        </w:trPr>
        <w:tc>
          <w:tcPr>
            <w:tcW w:w="1484" w:type="dxa"/>
            <w:vMerge/>
            <w:vAlign w:val="center"/>
            <w:hideMark/>
          </w:tcPr>
          <w:p w14:paraId="39BC71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D4E49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0F62B2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895" w:type="dxa"/>
            <w:shd w:val="clear" w:color="auto" w:fill="auto"/>
            <w:vAlign w:val="center"/>
            <w:hideMark/>
          </w:tcPr>
          <w:p w14:paraId="5867FB7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425" w:type="dxa"/>
            <w:shd w:val="clear" w:color="auto" w:fill="auto"/>
            <w:vAlign w:val="center"/>
            <w:hideMark/>
          </w:tcPr>
          <w:p w14:paraId="28282D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858E7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425" w:type="dxa"/>
            <w:shd w:val="clear" w:color="auto" w:fill="auto"/>
            <w:vAlign w:val="center"/>
            <w:hideMark/>
          </w:tcPr>
          <w:p w14:paraId="75C3FA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5CAC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384" w:type="dxa"/>
            <w:shd w:val="clear" w:color="auto" w:fill="auto"/>
            <w:vAlign w:val="center"/>
            <w:hideMark/>
          </w:tcPr>
          <w:p w14:paraId="505B13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10989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339" w:type="dxa"/>
            <w:shd w:val="clear" w:color="auto" w:fill="auto"/>
            <w:vAlign w:val="center"/>
            <w:hideMark/>
          </w:tcPr>
          <w:p w14:paraId="75E6EA9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C31C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61" w:type="dxa"/>
            <w:shd w:val="clear" w:color="auto" w:fill="auto"/>
            <w:vAlign w:val="center"/>
            <w:hideMark/>
          </w:tcPr>
          <w:p w14:paraId="763835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7918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1B6F67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1AB5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0" w:type="dxa"/>
            <w:shd w:val="clear" w:color="auto" w:fill="auto"/>
            <w:vAlign w:val="center"/>
            <w:hideMark/>
          </w:tcPr>
          <w:p w14:paraId="02A3BB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9932546" w14:textId="77777777" w:rsidTr="00261F5B">
        <w:trPr>
          <w:trHeight w:val="300"/>
        </w:trPr>
        <w:tc>
          <w:tcPr>
            <w:tcW w:w="1484" w:type="dxa"/>
            <w:vMerge/>
            <w:vAlign w:val="center"/>
            <w:hideMark/>
          </w:tcPr>
          <w:p w14:paraId="6FEB17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8F2F0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0AFFA4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C66EB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36800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7F589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1ACD40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4FE1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981F92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A3FDB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1ED6AB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831F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D5E12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CF6C8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2805B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329B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D93C9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1329C29" w14:textId="77777777" w:rsidTr="00261F5B">
        <w:trPr>
          <w:trHeight w:val="300"/>
        </w:trPr>
        <w:tc>
          <w:tcPr>
            <w:tcW w:w="1484" w:type="dxa"/>
            <w:vMerge/>
            <w:vAlign w:val="center"/>
            <w:hideMark/>
          </w:tcPr>
          <w:p w14:paraId="6D09B6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8A00FE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1F8F0C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895" w:type="dxa"/>
            <w:shd w:val="clear" w:color="auto" w:fill="auto"/>
            <w:vAlign w:val="center"/>
            <w:hideMark/>
          </w:tcPr>
          <w:p w14:paraId="4DDE6B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8E03BF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D6A5CA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425" w:type="dxa"/>
            <w:shd w:val="clear" w:color="auto" w:fill="auto"/>
            <w:vAlign w:val="center"/>
            <w:hideMark/>
          </w:tcPr>
          <w:p w14:paraId="747099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AF5E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8CC3A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DF28E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339" w:type="dxa"/>
            <w:shd w:val="clear" w:color="auto" w:fill="auto"/>
            <w:vAlign w:val="center"/>
            <w:hideMark/>
          </w:tcPr>
          <w:p w14:paraId="3D50C3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6ABA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F91497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3BB7B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A7307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EA48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80" w:type="dxa"/>
            <w:shd w:val="clear" w:color="auto" w:fill="auto"/>
            <w:vAlign w:val="center"/>
            <w:hideMark/>
          </w:tcPr>
          <w:p w14:paraId="2BF56B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3C6E0C4" w14:textId="77777777" w:rsidTr="00261F5B">
        <w:trPr>
          <w:trHeight w:val="300"/>
        </w:trPr>
        <w:tc>
          <w:tcPr>
            <w:tcW w:w="1484" w:type="dxa"/>
            <w:vMerge w:val="restart"/>
            <w:shd w:val="clear" w:color="auto" w:fill="auto"/>
            <w:hideMark/>
          </w:tcPr>
          <w:p w14:paraId="0D9D7F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Q107c I saw that there were more opportunities </w:t>
            </w:r>
            <w:r w:rsidRPr="00830994">
              <w:rPr>
                <w:rFonts w:asciiTheme="minorHAnsi" w:eastAsia="Times New Roman" w:hAnsiTheme="minorHAnsi" w:cstheme="minorHAnsi"/>
                <w:color w:val="auto"/>
                <w:sz w:val="20"/>
                <w:szCs w:val="20"/>
                <w:lang w:eastAsia="en-GB"/>
              </w:rPr>
              <w:lastRenderedPageBreak/>
              <w:t>available to me than I had realised - Agreement with statement (net)</w:t>
            </w:r>
          </w:p>
        </w:tc>
        <w:tc>
          <w:tcPr>
            <w:tcW w:w="1650" w:type="dxa"/>
            <w:shd w:val="clear" w:color="auto" w:fill="auto"/>
            <w:hideMark/>
          </w:tcPr>
          <w:p w14:paraId="6E2B6AD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Agree</w:t>
            </w:r>
          </w:p>
        </w:tc>
        <w:tc>
          <w:tcPr>
            <w:tcW w:w="1559" w:type="dxa"/>
            <w:shd w:val="clear" w:color="auto" w:fill="auto"/>
            <w:vAlign w:val="center"/>
            <w:hideMark/>
          </w:tcPr>
          <w:p w14:paraId="12AEF3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73.1%</w:t>
            </w:r>
          </w:p>
        </w:tc>
        <w:tc>
          <w:tcPr>
            <w:tcW w:w="895" w:type="dxa"/>
            <w:shd w:val="clear" w:color="auto" w:fill="auto"/>
            <w:vAlign w:val="center"/>
            <w:hideMark/>
          </w:tcPr>
          <w:p w14:paraId="5CB848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73.8%</w:t>
            </w:r>
          </w:p>
        </w:tc>
        <w:tc>
          <w:tcPr>
            <w:tcW w:w="425" w:type="dxa"/>
            <w:shd w:val="clear" w:color="auto" w:fill="auto"/>
            <w:vAlign w:val="center"/>
            <w:hideMark/>
          </w:tcPr>
          <w:p w14:paraId="24B129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B990E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73.0%</w:t>
            </w:r>
          </w:p>
        </w:tc>
        <w:tc>
          <w:tcPr>
            <w:tcW w:w="425" w:type="dxa"/>
            <w:shd w:val="clear" w:color="auto" w:fill="auto"/>
            <w:vAlign w:val="center"/>
            <w:hideMark/>
          </w:tcPr>
          <w:p w14:paraId="79C626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1BCA2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82.4%</w:t>
            </w:r>
          </w:p>
        </w:tc>
        <w:tc>
          <w:tcPr>
            <w:tcW w:w="384" w:type="dxa"/>
            <w:shd w:val="clear" w:color="auto" w:fill="auto"/>
            <w:vAlign w:val="center"/>
            <w:hideMark/>
          </w:tcPr>
          <w:p w14:paraId="7CA660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15E24A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70.9%</w:t>
            </w:r>
          </w:p>
        </w:tc>
        <w:tc>
          <w:tcPr>
            <w:tcW w:w="339" w:type="dxa"/>
            <w:shd w:val="clear" w:color="auto" w:fill="auto"/>
            <w:vAlign w:val="center"/>
            <w:hideMark/>
          </w:tcPr>
          <w:p w14:paraId="255E81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A2E7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70.2%</w:t>
            </w:r>
          </w:p>
        </w:tc>
        <w:tc>
          <w:tcPr>
            <w:tcW w:w="461" w:type="dxa"/>
            <w:shd w:val="clear" w:color="auto" w:fill="auto"/>
            <w:vAlign w:val="center"/>
            <w:hideMark/>
          </w:tcPr>
          <w:p w14:paraId="45A7590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0ECE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81.2%</w:t>
            </w:r>
          </w:p>
        </w:tc>
        <w:tc>
          <w:tcPr>
            <w:tcW w:w="443" w:type="dxa"/>
            <w:shd w:val="clear" w:color="auto" w:fill="auto"/>
            <w:vAlign w:val="center"/>
            <w:hideMark/>
          </w:tcPr>
          <w:p w14:paraId="13268B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BEFF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76.7%</w:t>
            </w:r>
          </w:p>
        </w:tc>
        <w:tc>
          <w:tcPr>
            <w:tcW w:w="380" w:type="dxa"/>
            <w:shd w:val="clear" w:color="auto" w:fill="auto"/>
            <w:vAlign w:val="center"/>
            <w:hideMark/>
          </w:tcPr>
          <w:p w14:paraId="624A9F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8B9D3EE" w14:textId="77777777" w:rsidTr="00261F5B">
        <w:trPr>
          <w:trHeight w:val="300"/>
        </w:trPr>
        <w:tc>
          <w:tcPr>
            <w:tcW w:w="1484" w:type="dxa"/>
            <w:vMerge/>
            <w:vAlign w:val="center"/>
            <w:hideMark/>
          </w:tcPr>
          <w:p w14:paraId="5FA9B9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D2F55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6BE8DEB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19.3%</w:t>
            </w:r>
          </w:p>
        </w:tc>
        <w:tc>
          <w:tcPr>
            <w:tcW w:w="895" w:type="dxa"/>
            <w:shd w:val="clear" w:color="auto" w:fill="auto"/>
            <w:vAlign w:val="center"/>
            <w:hideMark/>
          </w:tcPr>
          <w:p w14:paraId="5FB4E7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425" w:type="dxa"/>
            <w:shd w:val="clear" w:color="auto" w:fill="auto"/>
            <w:vAlign w:val="center"/>
            <w:hideMark/>
          </w:tcPr>
          <w:p w14:paraId="3A25BF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53494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425" w:type="dxa"/>
            <w:shd w:val="clear" w:color="auto" w:fill="auto"/>
            <w:vAlign w:val="center"/>
            <w:hideMark/>
          </w:tcPr>
          <w:p w14:paraId="5D242C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FC93B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13.9%</w:t>
            </w:r>
          </w:p>
        </w:tc>
        <w:tc>
          <w:tcPr>
            <w:tcW w:w="384" w:type="dxa"/>
            <w:shd w:val="clear" w:color="auto" w:fill="auto"/>
            <w:vAlign w:val="center"/>
            <w:hideMark/>
          </w:tcPr>
          <w:p w14:paraId="75F87D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8FF72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21.2%</w:t>
            </w:r>
          </w:p>
        </w:tc>
        <w:tc>
          <w:tcPr>
            <w:tcW w:w="339" w:type="dxa"/>
            <w:shd w:val="clear" w:color="auto" w:fill="auto"/>
            <w:vAlign w:val="center"/>
            <w:hideMark/>
          </w:tcPr>
          <w:p w14:paraId="5AD950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DE3C6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20.7%</w:t>
            </w:r>
          </w:p>
        </w:tc>
        <w:tc>
          <w:tcPr>
            <w:tcW w:w="461" w:type="dxa"/>
            <w:shd w:val="clear" w:color="auto" w:fill="auto"/>
            <w:vAlign w:val="center"/>
            <w:hideMark/>
          </w:tcPr>
          <w:p w14:paraId="0641EA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9CFC77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11.6%</w:t>
            </w:r>
          </w:p>
        </w:tc>
        <w:tc>
          <w:tcPr>
            <w:tcW w:w="443" w:type="dxa"/>
            <w:shd w:val="clear" w:color="auto" w:fill="auto"/>
            <w:vAlign w:val="center"/>
            <w:hideMark/>
          </w:tcPr>
          <w:p w14:paraId="2324DC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83D4E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19.0%</w:t>
            </w:r>
          </w:p>
        </w:tc>
        <w:tc>
          <w:tcPr>
            <w:tcW w:w="380" w:type="dxa"/>
            <w:shd w:val="clear" w:color="auto" w:fill="auto"/>
            <w:vAlign w:val="center"/>
            <w:hideMark/>
          </w:tcPr>
          <w:p w14:paraId="42FDAB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7C5A7EF" w14:textId="77777777" w:rsidTr="00261F5B">
        <w:trPr>
          <w:trHeight w:val="300"/>
        </w:trPr>
        <w:tc>
          <w:tcPr>
            <w:tcW w:w="1484" w:type="dxa"/>
            <w:vMerge/>
            <w:vAlign w:val="center"/>
            <w:hideMark/>
          </w:tcPr>
          <w:p w14:paraId="2C041E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51B10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A4FE7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w:t>
            </w:r>
          </w:p>
        </w:tc>
        <w:tc>
          <w:tcPr>
            <w:tcW w:w="895" w:type="dxa"/>
            <w:shd w:val="clear" w:color="auto" w:fill="auto"/>
            <w:vAlign w:val="center"/>
            <w:hideMark/>
          </w:tcPr>
          <w:p w14:paraId="16789A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w:t>
            </w:r>
          </w:p>
        </w:tc>
        <w:tc>
          <w:tcPr>
            <w:tcW w:w="425" w:type="dxa"/>
            <w:shd w:val="clear" w:color="auto" w:fill="auto"/>
            <w:vAlign w:val="center"/>
            <w:hideMark/>
          </w:tcPr>
          <w:p w14:paraId="2BBA4D9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53EAF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w:t>
            </w:r>
          </w:p>
        </w:tc>
        <w:tc>
          <w:tcPr>
            <w:tcW w:w="425" w:type="dxa"/>
            <w:shd w:val="clear" w:color="auto" w:fill="auto"/>
            <w:vAlign w:val="center"/>
            <w:hideMark/>
          </w:tcPr>
          <w:p w14:paraId="70CCB8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8DB02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384" w:type="dxa"/>
            <w:shd w:val="clear" w:color="auto" w:fill="auto"/>
            <w:vAlign w:val="center"/>
            <w:hideMark/>
          </w:tcPr>
          <w:p w14:paraId="050129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8AE01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w:t>
            </w:r>
          </w:p>
        </w:tc>
        <w:tc>
          <w:tcPr>
            <w:tcW w:w="339" w:type="dxa"/>
            <w:shd w:val="clear" w:color="auto" w:fill="auto"/>
            <w:vAlign w:val="center"/>
            <w:hideMark/>
          </w:tcPr>
          <w:p w14:paraId="667B9B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F0009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9.1%</w:t>
            </w:r>
          </w:p>
        </w:tc>
        <w:tc>
          <w:tcPr>
            <w:tcW w:w="461" w:type="dxa"/>
            <w:shd w:val="clear" w:color="auto" w:fill="auto"/>
            <w:vAlign w:val="center"/>
            <w:hideMark/>
          </w:tcPr>
          <w:p w14:paraId="2F68C61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833B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443" w:type="dxa"/>
            <w:shd w:val="clear" w:color="auto" w:fill="auto"/>
            <w:vAlign w:val="center"/>
            <w:hideMark/>
          </w:tcPr>
          <w:p w14:paraId="028C198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BCCB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w:t>
            </w:r>
          </w:p>
        </w:tc>
        <w:tc>
          <w:tcPr>
            <w:tcW w:w="380" w:type="dxa"/>
            <w:shd w:val="clear" w:color="auto" w:fill="auto"/>
            <w:vAlign w:val="center"/>
            <w:hideMark/>
          </w:tcPr>
          <w:p w14:paraId="0CE63D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9F2D8C5" w14:textId="77777777" w:rsidTr="00261F5B">
        <w:trPr>
          <w:trHeight w:val="480"/>
        </w:trPr>
        <w:tc>
          <w:tcPr>
            <w:tcW w:w="1484" w:type="dxa"/>
            <w:vMerge/>
            <w:vAlign w:val="center"/>
            <w:hideMark/>
          </w:tcPr>
          <w:p w14:paraId="74C86B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7D8467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4F14CD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895" w:type="dxa"/>
            <w:shd w:val="clear" w:color="auto" w:fill="auto"/>
            <w:vAlign w:val="center"/>
            <w:hideMark/>
          </w:tcPr>
          <w:p w14:paraId="6C0F1D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AE3B51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CA619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425" w:type="dxa"/>
            <w:shd w:val="clear" w:color="auto" w:fill="auto"/>
            <w:vAlign w:val="center"/>
            <w:hideMark/>
          </w:tcPr>
          <w:p w14:paraId="7B2E2D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90AE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A8ABA4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71836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w:t>
            </w:r>
          </w:p>
        </w:tc>
        <w:tc>
          <w:tcPr>
            <w:tcW w:w="339" w:type="dxa"/>
            <w:shd w:val="clear" w:color="auto" w:fill="auto"/>
            <w:vAlign w:val="center"/>
            <w:hideMark/>
          </w:tcPr>
          <w:p w14:paraId="46EC62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894C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F36DD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ED5D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B219C1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6D993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80" w:type="dxa"/>
            <w:shd w:val="clear" w:color="auto" w:fill="auto"/>
            <w:vAlign w:val="center"/>
            <w:hideMark/>
          </w:tcPr>
          <w:p w14:paraId="6E9A8B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FC353ED" w14:textId="77777777" w:rsidTr="00261F5B">
        <w:trPr>
          <w:trHeight w:val="300"/>
        </w:trPr>
        <w:tc>
          <w:tcPr>
            <w:tcW w:w="1484" w:type="dxa"/>
            <w:vMerge w:val="restart"/>
            <w:shd w:val="clear" w:color="auto" w:fill="auto"/>
            <w:hideMark/>
          </w:tcPr>
          <w:p w14:paraId="3472E3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Q107d I am more likely to help out in my local area - Agreement with statement</w:t>
            </w:r>
          </w:p>
        </w:tc>
        <w:tc>
          <w:tcPr>
            <w:tcW w:w="1650" w:type="dxa"/>
            <w:shd w:val="clear" w:color="auto" w:fill="auto"/>
            <w:hideMark/>
          </w:tcPr>
          <w:p w14:paraId="36902D8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542E77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20.8%</w:t>
            </w:r>
          </w:p>
        </w:tc>
        <w:tc>
          <w:tcPr>
            <w:tcW w:w="895" w:type="dxa"/>
            <w:shd w:val="clear" w:color="auto" w:fill="auto"/>
            <w:vAlign w:val="center"/>
            <w:hideMark/>
          </w:tcPr>
          <w:p w14:paraId="15B771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425" w:type="dxa"/>
            <w:shd w:val="clear" w:color="auto" w:fill="auto"/>
            <w:vAlign w:val="center"/>
            <w:hideMark/>
          </w:tcPr>
          <w:p w14:paraId="39894C6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34417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21.8%</w:t>
            </w:r>
          </w:p>
        </w:tc>
        <w:tc>
          <w:tcPr>
            <w:tcW w:w="425" w:type="dxa"/>
            <w:shd w:val="clear" w:color="auto" w:fill="auto"/>
            <w:vAlign w:val="center"/>
            <w:hideMark/>
          </w:tcPr>
          <w:p w14:paraId="46382A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C05E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29.1%</w:t>
            </w:r>
          </w:p>
        </w:tc>
        <w:tc>
          <w:tcPr>
            <w:tcW w:w="384" w:type="dxa"/>
            <w:shd w:val="clear" w:color="auto" w:fill="auto"/>
            <w:vAlign w:val="center"/>
            <w:hideMark/>
          </w:tcPr>
          <w:p w14:paraId="35F568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2A6A7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17.5%</w:t>
            </w:r>
          </w:p>
        </w:tc>
        <w:tc>
          <w:tcPr>
            <w:tcW w:w="339" w:type="dxa"/>
            <w:shd w:val="clear" w:color="auto" w:fill="auto"/>
            <w:vAlign w:val="center"/>
            <w:hideMark/>
          </w:tcPr>
          <w:p w14:paraId="6E768F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5668C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20.5%</w:t>
            </w:r>
          </w:p>
        </w:tc>
        <w:tc>
          <w:tcPr>
            <w:tcW w:w="461" w:type="dxa"/>
            <w:shd w:val="clear" w:color="auto" w:fill="auto"/>
            <w:vAlign w:val="center"/>
            <w:hideMark/>
          </w:tcPr>
          <w:p w14:paraId="5A2F6A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1AEC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443" w:type="dxa"/>
            <w:shd w:val="clear" w:color="auto" w:fill="auto"/>
            <w:vAlign w:val="center"/>
            <w:hideMark/>
          </w:tcPr>
          <w:p w14:paraId="6BE9D2D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4A91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18.3%</w:t>
            </w:r>
          </w:p>
        </w:tc>
        <w:tc>
          <w:tcPr>
            <w:tcW w:w="380" w:type="dxa"/>
            <w:shd w:val="clear" w:color="auto" w:fill="auto"/>
            <w:vAlign w:val="center"/>
            <w:hideMark/>
          </w:tcPr>
          <w:p w14:paraId="3BB7A86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ECAB635" w14:textId="77777777" w:rsidTr="00261F5B">
        <w:trPr>
          <w:trHeight w:val="300"/>
        </w:trPr>
        <w:tc>
          <w:tcPr>
            <w:tcW w:w="1484" w:type="dxa"/>
            <w:vMerge/>
            <w:vAlign w:val="center"/>
            <w:hideMark/>
          </w:tcPr>
          <w:p w14:paraId="537777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93F93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70524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43.2%</w:t>
            </w:r>
          </w:p>
        </w:tc>
        <w:tc>
          <w:tcPr>
            <w:tcW w:w="895" w:type="dxa"/>
            <w:shd w:val="clear" w:color="auto" w:fill="auto"/>
            <w:vAlign w:val="center"/>
            <w:hideMark/>
          </w:tcPr>
          <w:p w14:paraId="6B4FD1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42.1%</w:t>
            </w:r>
          </w:p>
        </w:tc>
        <w:tc>
          <w:tcPr>
            <w:tcW w:w="425" w:type="dxa"/>
            <w:shd w:val="clear" w:color="auto" w:fill="auto"/>
            <w:vAlign w:val="center"/>
            <w:hideMark/>
          </w:tcPr>
          <w:p w14:paraId="701204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E40CD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45.1%</w:t>
            </w:r>
          </w:p>
        </w:tc>
        <w:tc>
          <w:tcPr>
            <w:tcW w:w="425" w:type="dxa"/>
            <w:shd w:val="clear" w:color="auto" w:fill="auto"/>
            <w:vAlign w:val="center"/>
            <w:hideMark/>
          </w:tcPr>
          <w:p w14:paraId="171A48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65E6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40.9%</w:t>
            </w:r>
          </w:p>
        </w:tc>
        <w:tc>
          <w:tcPr>
            <w:tcW w:w="384" w:type="dxa"/>
            <w:shd w:val="clear" w:color="auto" w:fill="auto"/>
            <w:vAlign w:val="center"/>
            <w:hideMark/>
          </w:tcPr>
          <w:p w14:paraId="6E41488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98754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44.9%</w:t>
            </w:r>
          </w:p>
        </w:tc>
        <w:tc>
          <w:tcPr>
            <w:tcW w:w="339" w:type="dxa"/>
            <w:shd w:val="clear" w:color="auto" w:fill="auto"/>
            <w:vAlign w:val="center"/>
            <w:hideMark/>
          </w:tcPr>
          <w:p w14:paraId="37C58C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B5CF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39.6%</w:t>
            </w:r>
          </w:p>
        </w:tc>
        <w:tc>
          <w:tcPr>
            <w:tcW w:w="461" w:type="dxa"/>
            <w:shd w:val="clear" w:color="auto" w:fill="auto"/>
            <w:vAlign w:val="center"/>
            <w:hideMark/>
          </w:tcPr>
          <w:p w14:paraId="49D8315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E945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46.2%</w:t>
            </w:r>
          </w:p>
        </w:tc>
        <w:tc>
          <w:tcPr>
            <w:tcW w:w="443" w:type="dxa"/>
            <w:shd w:val="clear" w:color="auto" w:fill="auto"/>
            <w:vAlign w:val="center"/>
            <w:hideMark/>
          </w:tcPr>
          <w:p w14:paraId="611CEF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21FE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54.6%</w:t>
            </w:r>
          </w:p>
        </w:tc>
        <w:tc>
          <w:tcPr>
            <w:tcW w:w="380" w:type="dxa"/>
            <w:shd w:val="clear" w:color="auto" w:fill="auto"/>
            <w:vAlign w:val="center"/>
            <w:hideMark/>
          </w:tcPr>
          <w:p w14:paraId="6929AC7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034B3D5B" w14:textId="77777777" w:rsidTr="00261F5B">
        <w:trPr>
          <w:trHeight w:val="300"/>
        </w:trPr>
        <w:tc>
          <w:tcPr>
            <w:tcW w:w="1484" w:type="dxa"/>
            <w:vMerge/>
            <w:vAlign w:val="center"/>
            <w:hideMark/>
          </w:tcPr>
          <w:p w14:paraId="41BD130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D90C7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0630CB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895" w:type="dxa"/>
            <w:shd w:val="clear" w:color="auto" w:fill="auto"/>
            <w:vAlign w:val="center"/>
            <w:hideMark/>
          </w:tcPr>
          <w:p w14:paraId="18F664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31.0%</w:t>
            </w:r>
          </w:p>
        </w:tc>
        <w:tc>
          <w:tcPr>
            <w:tcW w:w="425" w:type="dxa"/>
            <w:shd w:val="clear" w:color="auto" w:fill="auto"/>
            <w:vAlign w:val="center"/>
            <w:hideMark/>
          </w:tcPr>
          <w:p w14:paraId="3F7AB22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w:t>
            </w:r>
          </w:p>
        </w:tc>
        <w:tc>
          <w:tcPr>
            <w:tcW w:w="803" w:type="dxa"/>
            <w:shd w:val="clear" w:color="auto" w:fill="auto"/>
            <w:vAlign w:val="center"/>
            <w:hideMark/>
          </w:tcPr>
          <w:p w14:paraId="611093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25.6%</w:t>
            </w:r>
          </w:p>
        </w:tc>
        <w:tc>
          <w:tcPr>
            <w:tcW w:w="425" w:type="dxa"/>
            <w:shd w:val="clear" w:color="auto" w:fill="auto"/>
            <w:vAlign w:val="center"/>
            <w:hideMark/>
          </w:tcPr>
          <w:p w14:paraId="53EBE4F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BCB97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25.6%</w:t>
            </w:r>
          </w:p>
        </w:tc>
        <w:tc>
          <w:tcPr>
            <w:tcW w:w="384" w:type="dxa"/>
            <w:shd w:val="clear" w:color="auto" w:fill="auto"/>
            <w:vAlign w:val="center"/>
            <w:hideMark/>
          </w:tcPr>
          <w:p w14:paraId="3223F8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8F695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29.7%</w:t>
            </w:r>
          </w:p>
        </w:tc>
        <w:tc>
          <w:tcPr>
            <w:tcW w:w="339" w:type="dxa"/>
            <w:shd w:val="clear" w:color="auto" w:fill="auto"/>
            <w:vAlign w:val="center"/>
            <w:hideMark/>
          </w:tcPr>
          <w:p w14:paraId="16CF2D9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15067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30.6%</w:t>
            </w:r>
          </w:p>
        </w:tc>
        <w:tc>
          <w:tcPr>
            <w:tcW w:w="461" w:type="dxa"/>
            <w:shd w:val="clear" w:color="auto" w:fill="auto"/>
            <w:vAlign w:val="center"/>
            <w:hideMark/>
          </w:tcPr>
          <w:p w14:paraId="32A70D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DC39F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23.0%</w:t>
            </w:r>
          </w:p>
        </w:tc>
        <w:tc>
          <w:tcPr>
            <w:tcW w:w="443" w:type="dxa"/>
            <w:shd w:val="clear" w:color="auto" w:fill="auto"/>
            <w:vAlign w:val="center"/>
            <w:hideMark/>
          </w:tcPr>
          <w:p w14:paraId="64CAD7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4BC25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24.2%</w:t>
            </w:r>
          </w:p>
        </w:tc>
        <w:tc>
          <w:tcPr>
            <w:tcW w:w="380" w:type="dxa"/>
            <w:shd w:val="clear" w:color="auto" w:fill="auto"/>
            <w:vAlign w:val="center"/>
            <w:hideMark/>
          </w:tcPr>
          <w:p w14:paraId="50EBDB5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3A31A79" w14:textId="77777777" w:rsidTr="00261F5B">
        <w:trPr>
          <w:trHeight w:val="300"/>
        </w:trPr>
        <w:tc>
          <w:tcPr>
            <w:tcW w:w="1484" w:type="dxa"/>
            <w:vMerge/>
            <w:vAlign w:val="center"/>
            <w:hideMark/>
          </w:tcPr>
          <w:p w14:paraId="787D72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FACB24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1F4103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5.5%</w:t>
            </w:r>
          </w:p>
        </w:tc>
        <w:tc>
          <w:tcPr>
            <w:tcW w:w="895" w:type="dxa"/>
            <w:shd w:val="clear" w:color="auto" w:fill="auto"/>
            <w:vAlign w:val="center"/>
            <w:hideMark/>
          </w:tcPr>
          <w:p w14:paraId="1C4047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425" w:type="dxa"/>
            <w:shd w:val="clear" w:color="auto" w:fill="auto"/>
            <w:vAlign w:val="center"/>
            <w:hideMark/>
          </w:tcPr>
          <w:p w14:paraId="68FF3B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29A0FC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w:t>
            </w:r>
          </w:p>
        </w:tc>
        <w:tc>
          <w:tcPr>
            <w:tcW w:w="425" w:type="dxa"/>
            <w:shd w:val="clear" w:color="auto" w:fill="auto"/>
            <w:vAlign w:val="center"/>
            <w:hideMark/>
          </w:tcPr>
          <w:p w14:paraId="0B5C890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800D6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w:t>
            </w:r>
          </w:p>
        </w:tc>
        <w:tc>
          <w:tcPr>
            <w:tcW w:w="384" w:type="dxa"/>
            <w:shd w:val="clear" w:color="auto" w:fill="auto"/>
            <w:vAlign w:val="center"/>
            <w:hideMark/>
          </w:tcPr>
          <w:p w14:paraId="532990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C8915E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w:t>
            </w:r>
          </w:p>
        </w:tc>
        <w:tc>
          <w:tcPr>
            <w:tcW w:w="339" w:type="dxa"/>
            <w:shd w:val="clear" w:color="auto" w:fill="auto"/>
            <w:vAlign w:val="center"/>
            <w:hideMark/>
          </w:tcPr>
          <w:p w14:paraId="321AE39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99DE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w:t>
            </w:r>
          </w:p>
        </w:tc>
        <w:tc>
          <w:tcPr>
            <w:tcW w:w="461" w:type="dxa"/>
            <w:shd w:val="clear" w:color="auto" w:fill="auto"/>
            <w:vAlign w:val="center"/>
            <w:hideMark/>
          </w:tcPr>
          <w:p w14:paraId="45EEACF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06E30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443" w:type="dxa"/>
            <w:shd w:val="clear" w:color="auto" w:fill="auto"/>
            <w:vAlign w:val="center"/>
            <w:hideMark/>
          </w:tcPr>
          <w:p w14:paraId="4E368F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2683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380" w:type="dxa"/>
            <w:shd w:val="clear" w:color="auto" w:fill="auto"/>
            <w:vAlign w:val="center"/>
            <w:hideMark/>
          </w:tcPr>
          <w:p w14:paraId="467F7B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C028430" w14:textId="77777777" w:rsidTr="00261F5B">
        <w:trPr>
          <w:trHeight w:val="300"/>
        </w:trPr>
        <w:tc>
          <w:tcPr>
            <w:tcW w:w="1484" w:type="dxa"/>
            <w:vMerge/>
            <w:vAlign w:val="center"/>
            <w:hideMark/>
          </w:tcPr>
          <w:p w14:paraId="433B4F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55291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5BB55C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895" w:type="dxa"/>
            <w:shd w:val="clear" w:color="auto" w:fill="auto"/>
            <w:vAlign w:val="center"/>
            <w:hideMark/>
          </w:tcPr>
          <w:p w14:paraId="57BCFD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425" w:type="dxa"/>
            <w:shd w:val="clear" w:color="auto" w:fill="auto"/>
            <w:vAlign w:val="center"/>
            <w:hideMark/>
          </w:tcPr>
          <w:p w14:paraId="084C419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07D005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25" w:type="dxa"/>
            <w:shd w:val="clear" w:color="auto" w:fill="auto"/>
            <w:vAlign w:val="center"/>
            <w:hideMark/>
          </w:tcPr>
          <w:p w14:paraId="068201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48783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4" w:type="dxa"/>
            <w:shd w:val="clear" w:color="auto" w:fill="auto"/>
            <w:vAlign w:val="center"/>
            <w:hideMark/>
          </w:tcPr>
          <w:p w14:paraId="1DDBC2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2C39D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339" w:type="dxa"/>
            <w:shd w:val="clear" w:color="auto" w:fill="auto"/>
            <w:vAlign w:val="center"/>
            <w:hideMark/>
          </w:tcPr>
          <w:p w14:paraId="7584B2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EBC77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61" w:type="dxa"/>
            <w:shd w:val="clear" w:color="auto" w:fill="auto"/>
            <w:vAlign w:val="center"/>
            <w:hideMark/>
          </w:tcPr>
          <w:p w14:paraId="1F34D2E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8B2A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DF205D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D804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w:t>
            </w:r>
          </w:p>
        </w:tc>
        <w:tc>
          <w:tcPr>
            <w:tcW w:w="380" w:type="dxa"/>
            <w:shd w:val="clear" w:color="auto" w:fill="auto"/>
            <w:vAlign w:val="center"/>
            <w:hideMark/>
          </w:tcPr>
          <w:p w14:paraId="4235FB9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A426954" w14:textId="77777777" w:rsidTr="00261F5B">
        <w:trPr>
          <w:trHeight w:val="300"/>
        </w:trPr>
        <w:tc>
          <w:tcPr>
            <w:tcW w:w="1484" w:type="dxa"/>
            <w:vMerge/>
            <w:vAlign w:val="center"/>
            <w:hideMark/>
          </w:tcPr>
          <w:p w14:paraId="7795EA3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D475C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45C02B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784E86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7994B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F004D4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9A272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7FFC4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3A22752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6F485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7DA8B1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A6DAF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5B2C44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4F90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2362659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E09D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40D38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5962007" w14:textId="77777777" w:rsidTr="00261F5B">
        <w:trPr>
          <w:trHeight w:val="300"/>
        </w:trPr>
        <w:tc>
          <w:tcPr>
            <w:tcW w:w="1484" w:type="dxa"/>
            <w:vMerge/>
            <w:vAlign w:val="center"/>
            <w:hideMark/>
          </w:tcPr>
          <w:p w14:paraId="40CFAA7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9CC314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298AA57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6FB97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CF4F8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CFE2B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DE189E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73D6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6FAE08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18548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134A6D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F073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6296303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C4C4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5B3AC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E246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BABB6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45C7661" w14:textId="77777777" w:rsidTr="00261F5B">
        <w:trPr>
          <w:trHeight w:val="300"/>
        </w:trPr>
        <w:tc>
          <w:tcPr>
            <w:tcW w:w="1484" w:type="dxa"/>
            <w:vMerge w:val="restart"/>
            <w:shd w:val="clear" w:color="auto" w:fill="auto"/>
            <w:hideMark/>
          </w:tcPr>
          <w:p w14:paraId="1B579CA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Q107d I am more likely to help out in my local area - Agreement with statement (net)</w:t>
            </w:r>
          </w:p>
        </w:tc>
        <w:tc>
          <w:tcPr>
            <w:tcW w:w="1650" w:type="dxa"/>
            <w:shd w:val="clear" w:color="auto" w:fill="auto"/>
            <w:hideMark/>
          </w:tcPr>
          <w:p w14:paraId="0B20E8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89243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64.0%</w:t>
            </w:r>
          </w:p>
        </w:tc>
        <w:tc>
          <w:tcPr>
            <w:tcW w:w="895" w:type="dxa"/>
            <w:shd w:val="clear" w:color="auto" w:fill="auto"/>
            <w:vAlign w:val="center"/>
            <w:hideMark/>
          </w:tcPr>
          <w:p w14:paraId="6E2E77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62.4%</w:t>
            </w:r>
          </w:p>
        </w:tc>
        <w:tc>
          <w:tcPr>
            <w:tcW w:w="425" w:type="dxa"/>
            <w:shd w:val="clear" w:color="auto" w:fill="auto"/>
            <w:vAlign w:val="center"/>
            <w:hideMark/>
          </w:tcPr>
          <w:p w14:paraId="07B44F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B52F4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66.8%</w:t>
            </w:r>
          </w:p>
        </w:tc>
        <w:tc>
          <w:tcPr>
            <w:tcW w:w="425" w:type="dxa"/>
            <w:shd w:val="clear" w:color="auto" w:fill="auto"/>
            <w:vAlign w:val="center"/>
            <w:hideMark/>
          </w:tcPr>
          <w:p w14:paraId="288BB5B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2C60F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70.0%</w:t>
            </w:r>
          </w:p>
        </w:tc>
        <w:tc>
          <w:tcPr>
            <w:tcW w:w="384" w:type="dxa"/>
            <w:shd w:val="clear" w:color="auto" w:fill="auto"/>
            <w:vAlign w:val="center"/>
            <w:hideMark/>
          </w:tcPr>
          <w:p w14:paraId="5351920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B5B5B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62.4%</w:t>
            </w:r>
          </w:p>
        </w:tc>
        <w:tc>
          <w:tcPr>
            <w:tcW w:w="339" w:type="dxa"/>
            <w:shd w:val="clear" w:color="auto" w:fill="auto"/>
            <w:vAlign w:val="center"/>
            <w:hideMark/>
          </w:tcPr>
          <w:p w14:paraId="7ADAB1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2E5FC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60.1%</w:t>
            </w:r>
          </w:p>
        </w:tc>
        <w:tc>
          <w:tcPr>
            <w:tcW w:w="461" w:type="dxa"/>
            <w:shd w:val="clear" w:color="auto" w:fill="auto"/>
            <w:vAlign w:val="center"/>
            <w:hideMark/>
          </w:tcPr>
          <w:p w14:paraId="3C23AB0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65944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75.1%</w:t>
            </w:r>
          </w:p>
        </w:tc>
        <w:tc>
          <w:tcPr>
            <w:tcW w:w="443" w:type="dxa"/>
            <w:shd w:val="clear" w:color="auto" w:fill="auto"/>
            <w:vAlign w:val="center"/>
            <w:hideMark/>
          </w:tcPr>
          <w:p w14:paraId="36F5FBA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5C3EE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72.9%</w:t>
            </w:r>
          </w:p>
        </w:tc>
        <w:tc>
          <w:tcPr>
            <w:tcW w:w="380" w:type="dxa"/>
            <w:shd w:val="clear" w:color="auto" w:fill="auto"/>
            <w:vAlign w:val="center"/>
            <w:hideMark/>
          </w:tcPr>
          <w:p w14:paraId="189A593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27A5D5E5" w14:textId="77777777" w:rsidTr="00261F5B">
        <w:trPr>
          <w:trHeight w:val="300"/>
        </w:trPr>
        <w:tc>
          <w:tcPr>
            <w:tcW w:w="1484" w:type="dxa"/>
            <w:vMerge/>
            <w:vAlign w:val="center"/>
            <w:hideMark/>
          </w:tcPr>
          <w:p w14:paraId="1A364F5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08D95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42AAE0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28.9%</w:t>
            </w:r>
          </w:p>
        </w:tc>
        <w:tc>
          <w:tcPr>
            <w:tcW w:w="895" w:type="dxa"/>
            <w:shd w:val="clear" w:color="auto" w:fill="auto"/>
            <w:vAlign w:val="center"/>
            <w:hideMark/>
          </w:tcPr>
          <w:p w14:paraId="307A11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31.0%</w:t>
            </w:r>
          </w:p>
        </w:tc>
        <w:tc>
          <w:tcPr>
            <w:tcW w:w="425" w:type="dxa"/>
            <w:shd w:val="clear" w:color="auto" w:fill="auto"/>
            <w:vAlign w:val="center"/>
            <w:hideMark/>
          </w:tcPr>
          <w:p w14:paraId="55FAA45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w:t>
            </w:r>
          </w:p>
        </w:tc>
        <w:tc>
          <w:tcPr>
            <w:tcW w:w="803" w:type="dxa"/>
            <w:shd w:val="clear" w:color="auto" w:fill="auto"/>
            <w:vAlign w:val="center"/>
            <w:hideMark/>
          </w:tcPr>
          <w:p w14:paraId="0B7F64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25.6%</w:t>
            </w:r>
          </w:p>
        </w:tc>
        <w:tc>
          <w:tcPr>
            <w:tcW w:w="425" w:type="dxa"/>
            <w:shd w:val="clear" w:color="auto" w:fill="auto"/>
            <w:vAlign w:val="center"/>
            <w:hideMark/>
          </w:tcPr>
          <w:p w14:paraId="313083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D2FC79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25.6%</w:t>
            </w:r>
          </w:p>
        </w:tc>
        <w:tc>
          <w:tcPr>
            <w:tcW w:w="384" w:type="dxa"/>
            <w:shd w:val="clear" w:color="auto" w:fill="auto"/>
            <w:vAlign w:val="center"/>
            <w:hideMark/>
          </w:tcPr>
          <w:p w14:paraId="1D08CC8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59AA3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29.7%</w:t>
            </w:r>
          </w:p>
        </w:tc>
        <w:tc>
          <w:tcPr>
            <w:tcW w:w="339" w:type="dxa"/>
            <w:shd w:val="clear" w:color="auto" w:fill="auto"/>
            <w:vAlign w:val="center"/>
            <w:hideMark/>
          </w:tcPr>
          <w:p w14:paraId="4881D3A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7A2AA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30.6%</w:t>
            </w:r>
          </w:p>
        </w:tc>
        <w:tc>
          <w:tcPr>
            <w:tcW w:w="461" w:type="dxa"/>
            <w:shd w:val="clear" w:color="auto" w:fill="auto"/>
            <w:vAlign w:val="center"/>
            <w:hideMark/>
          </w:tcPr>
          <w:p w14:paraId="7674E1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CFF7B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23.0%</w:t>
            </w:r>
          </w:p>
        </w:tc>
        <w:tc>
          <w:tcPr>
            <w:tcW w:w="443" w:type="dxa"/>
            <w:shd w:val="clear" w:color="auto" w:fill="auto"/>
            <w:vAlign w:val="center"/>
            <w:hideMark/>
          </w:tcPr>
          <w:p w14:paraId="702944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3FAA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24.2%</w:t>
            </w:r>
          </w:p>
        </w:tc>
        <w:tc>
          <w:tcPr>
            <w:tcW w:w="380" w:type="dxa"/>
            <w:shd w:val="clear" w:color="auto" w:fill="auto"/>
            <w:vAlign w:val="center"/>
            <w:hideMark/>
          </w:tcPr>
          <w:p w14:paraId="778E42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910CA3" w14:textId="77777777" w:rsidTr="00261F5B">
        <w:trPr>
          <w:trHeight w:val="300"/>
        </w:trPr>
        <w:tc>
          <w:tcPr>
            <w:tcW w:w="1484" w:type="dxa"/>
            <w:vMerge/>
            <w:vAlign w:val="center"/>
            <w:hideMark/>
          </w:tcPr>
          <w:p w14:paraId="200B6B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133D8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CF98A2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895" w:type="dxa"/>
            <w:shd w:val="clear" w:color="auto" w:fill="auto"/>
            <w:vAlign w:val="center"/>
            <w:hideMark/>
          </w:tcPr>
          <w:p w14:paraId="3C3680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425" w:type="dxa"/>
            <w:shd w:val="clear" w:color="auto" w:fill="auto"/>
            <w:vAlign w:val="center"/>
            <w:hideMark/>
          </w:tcPr>
          <w:p w14:paraId="11F1F8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AD760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w:t>
            </w:r>
          </w:p>
        </w:tc>
        <w:tc>
          <w:tcPr>
            <w:tcW w:w="425" w:type="dxa"/>
            <w:shd w:val="clear" w:color="auto" w:fill="auto"/>
            <w:vAlign w:val="center"/>
            <w:hideMark/>
          </w:tcPr>
          <w:p w14:paraId="039A2CB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B1D4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384" w:type="dxa"/>
            <w:shd w:val="clear" w:color="auto" w:fill="auto"/>
            <w:vAlign w:val="center"/>
            <w:hideMark/>
          </w:tcPr>
          <w:p w14:paraId="5D39B2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98803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w:t>
            </w:r>
          </w:p>
        </w:tc>
        <w:tc>
          <w:tcPr>
            <w:tcW w:w="339" w:type="dxa"/>
            <w:shd w:val="clear" w:color="auto" w:fill="auto"/>
            <w:vAlign w:val="center"/>
            <w:hideMark/>
          </w:tcPr>
          <w:p w14:paraId="41F03E8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89CA4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9.4%</w:t>
            </w:r>
          </w:p>
        </w:tc>
        <w:tc>
          <w:tcPr>
            <w:tcW w:w="461" w:type="dxa"/>
            <w:shd w:val="clear" w:color="auto" w:fill="auto"/>
            <w:vAlign w:val="center"/>
            <w:hideMark/>
          </w:tcPr>
          <w:p w14:paraId="6C6B36C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682200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443" w:type="dxa"/>
            <w:shd w:val="clear" w:color="auto" w:fill="auto"/>
            <w:vAlign w:val="center"/>
            <w:hideMark/>
          </w:tcPr>
          <w:p w14:paraId="7B71B1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BE27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380" w:type="dxa"/>
            <w:shd w:val="clear" w:color="auto" w:fill="auto"/>
            <w:vAlign w:val="center"/>
            <w:hideMark/>
          </w:tcPr>
          <w:p w14:paraId="40FEAF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3556196" w14:textId="77777777" w:rsidTr="00261F5B">
        <w:trPr>
          <w:trHeight w:val="480"/>
        </w:trPr>
        <w:tc>
          <w:tcPr>
            <w:tcW w:w="1484" w:type="dxa"/>
            <w:vMerge/>
            <w:vAlign w:val="center"/>
            <w:hideMark/>
          </w:tcPr>
          <w:p w14:paraId="289E6A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06AC34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7AD207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66F21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077BB0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C4FE1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F8133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B22F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0E5FB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1EA89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6DB7CF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96F2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CE200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42AC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9DE79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6DC16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44DAF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7F6F63D" w14:textId="77777777" w:rsidTr="00261F5B">
        <w:trPr>
          <w:trHeight w:val="300"/>
        </w:trPr>
        <w:tc>
          <w:tcPr>
            <w:tcW w:w="1484" w:type="dxa"/>
            <w:vMerge w:val="restart"/>
            <w:shd w:val="clear" w:color="auto" w:fill="auto"/>
            <w:hideMark/>
          </w:tcPr>
          <w:p w14:paraId="1D8D80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Q107e I am proud of what I achieved - Agreement with statement</w:t>
            </w:r>
          </w:p>
        </w:tc>
        <w:tc>
          <w:tcPr>
            <w:tcW w:w="1650" w:type="dxa"/>
            <w:shd w:val="clear" w:color="auto" w:fill="auto"/>
            <w:hideMark/>
          </w:tcPr>
          <w:p w14:paraId="588398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4B88EE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45.5%</w:t>
            </w:r>
          </w:p>
        </w:tc>
        <w:tc>
          <w:tcPr>
            <w:tcW w:w="895" w:type="dxa"/>
            <w:shd w:val="clear" w:color="auto" w:fill="auto"/>
            <w:vAlign w:val="center"/>
            <w:hideMark/>
          </w:tcPr>
          <w:p w14:paraId="5F2BAC6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42.6%</w:t>
            </w:r>
          </w:p>
        </w:tc>
        <w:tc>
          <w:tcPr>
            <w:tcW w:w="425" w:type="dxa"/>
            <w:shd w:val="clear" w:color="auto" w:fill="auto"/>
            <w:vAlign w:val="center"/>
            <w:hideMark/>
          </w:tcPr>
          <w:p w14:paraId="298306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2A4DB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49.8%</w:t>
            </w:r>
          </w:p>
        </w:tc>
        <w:tc>
          <w:tcPr>
            <w:tcW w:w="425" w:type="dxa"/>
            <w:shd w:val="clear" w:color="auto" w:fill="auto"/>
            <w:vAlign w:val="center"/>
            <w:hideMark/>
          </w:tcPr>
          <w:p w14:paraId="2992A6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7A0FAB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59.2%</w:t>
            </w:r>
          </w:p>
        </w:tc>
        <w:tc>
          <w:tcPr>
            <w:tcW w:w="384" w:type="dxa"/>
            <w:shd w:val="clear" w:color="auto" w:fill="auto"/>
            <w:vAlign w:val="center"/>
            <w:hideMark/>
          </w:tcPr>
          <w:p w14:paraId="463D049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DE53F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40.8%</w:t>
            </w:r>
          </w:p>
        </w:tc>
        <w:tc>
          <w:tcPr>
            <w:tcW w:w="339" w:type="dxa"/>
            <w:shd w:val="clear" w:color="auto" w:fill="auto"/>
            <w:vAlign w:val="center"/>
            <w:hideMark/>
          </w:tcPr>
          <w:p w14:paraId="4ECDE2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6AF3D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43.5%</w:t>
            </w:r>
          </w:p>
        </w:tc>
        <w:tc>
          <w:tcPr>
            <w:tcW w:w="461" w:type="dxa"/>
            <w:shd w:val="clear" w:color="auto" w:fill="auto"/>
            <w:vAlign w:val="center"/>
            <w:hideMark/>
          </w:tcPr>
          <w:p w14:paraId="6118BBD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CEA3C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62.1%</w:t>
            </w:r>
          </w:p>
        </w:tc>
        <w:tc>
          <w:tcPr>
            <w:tcW w:w="443" w:type="dxa"/>
            <w:shd w:val="clear" w:color="auto" w:fill="auto"/>
            <w:vAlign w:val="center"/>
            <w:hideMark/>
          </w:tcPr>
          <w:p w14:paraId="112AA8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c>
          <w:tcPr>
            <w:tcW w:w="895" w:type="dxa"/>
            <w:shd w:val="clear" w:color="auto" w:fill="auto"/>
            <w:vAlign w:val="center"/>
            <w:hideMark/>
          </w:tcPr>
          <w:p w14:paraId="2C820F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46.5%</w:t>
            </w:r>
          </w:p>
        </w:tc>
        <w:tc>
          <w:tcPr>
            <w:tcW w:w="380" w:type="dxa"/>
            <w:shd w:val="clear" w:color="auto" w:fill="auto"/>
            <w:vAlign w:val="center"/>
            <w:hideMark/>
          </w:tcPr>
          <w:p w14:paraId="148B1D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9E126FE" w14:textId="77777777" w:rsidTr="00261F5B">
        <w:trPr>
          <w:trHeight w:val="300"/>
        </w:trPr>
        <w:tc>
          <w:tcPr>
            <w:tcW w:w="1484" w:type="dxa"/>
            <w:vMerge/>
            <w:vAlign w:val="center"/>
            <w:hideMark/>
          </w:tcPr>
          <w:p w14:paraId="185153F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30FAB8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B3386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42.5%</w:t>
            </w:r>
          </w:p>
        </w:tc>
        <w:tc>
          <w:tcPr>
            <w:tcW w:w="895" w:type="dxa"/>
            <w:shd w:val="clear" w:color="auto" w:fill="auto"/>
            <w:vAlign w:val="center"/>
            <w:hideMark/>
          </w:tcPr>
          <w:p w14:paraId="52BE81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45.5%</w:t>
            </w:r>
          </w:p>
        </w:tc>
        <w:tc>
          <w:tcPr>
            <w:tcW w:w="425" w:type="dxa"/>
            <w:shd w:val="clear" w:color="auto" w:fill="auto"/>
            <w:vAlign w:val="center"/>
            <w:hideMark/>
          </w:tcPr>
          <w:p w14:paraId="718A7D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w:t>
            </w:r>
          </w:p>
        </w:tc>
        <w:tc>
          <w:tcPr>
            <w:tcW w:w="803" w:type="dxa"/>
            <w:shd w:val="clear" w:color="auto" w:fill="auto"/>
            <w:vAlign w:val="center"/>
            <w:hideMark/>
          </w:tcPr>
          <w:p w14:paraId="68F2464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37.8%</w:t>
            </w:r>
          </w:p>
        </w:tc>
        <w:tc>
          <w:tcPr>
            <w:tcW w:w="425" w:type="dxa"/>
            <w:shd w:val="clear" w:color="auto" w:fill="auto"/>
            <w:vAlign w:val="center"/>
            <w:hideMark/>
          </w:tcPr>
          <w:p w14:paraId="317FCF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F396E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32.1%</w:t>
            </w:r>
          </w:p>
        </w:tc>
        <w:tc>
          <w:tcPr>
            <w:tcW w:w="384" w:type="dxa"/>
            <w:shd w:val="clear" w:color="auto" w:fill="auto"/>
            <w:vAlign w:val="center"/>
            <w:hideMark/>
          </w:tcPr>
          <w:p w14:paraId="295FF5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14B8D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46.2%</w:t>
            </w:r>
          </w:p>
        </w:tc>
        <w:tc>
          <w:tcPr>
            <w:tcW w:w="339" w:type="dxa"/>
            <w:shd w:val="clear" w:color="auto" w:fill="auto"/>
            <w:vAlign w:val="center"/>
            <w:hideMark/>
          </w:tcPr>
          <w:p w14:paraId="2A7B00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BC489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41.4%</w:t>
            </w:r>
          </w:p>
        </w:tc>
        <w:tc>
          <w:tcPr>
            <w:tcW w:w="461" w:type="dxa"/>
            <w:shd w:val="clear" w:color="auto" w:fill="auto"/>
            <w:vAlign w:val="center"/>
            <w:hideMark/>
          </w:tcPr>
          <w:p w14:paraId="4DEC7F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F7423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31.6%</w:t>
            </w:r>
          </w:p>
        </w:tc>
        <w:tc>
          <w:tcPr>
            <w:tcW w:w="443" w:type="dxa"/>
            <w:shd w:val="clear" w:color="auto" w:fill="auto"/>
            <w:vAlign w:val="center"/>
            <w:hideMark/>
          </w:tcPr>
          <w:p w14:paraId="1CB4E78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32286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46.6%</w:t>
            </w:r>
          </w:p>
        </w:tc>
        <w:tc>
          <w:tcPr>
            <w:tcW w:w="380" w:type="dxa"/>
            <w:shd w:val="clear" w:color="auto" w:fill="auto"/>
            <w:vAlign w:val="center"/>
            <w:hideMark/>
          </w:tcPr>
          <w:p w14:paraId="3E8044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31199DA" w14:textId="77777777" w:rsidTr="00261F5B">
        <w:trPr>
          <w:trHeight w:val="300"/>
        </w:trPr>
        <w:tc>
          <w:tcPr>
            <w:tcW w:w="1484" w:type="dxa"/>
            <w:vMerge/>
            <w:vAlign w:val="center"/>
            <w:hideMark/>
          </w:tcPr>
          <w:p w14:paraId="2DA1B1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F240D9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152A1E4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w:t>
            </w:r>
          </w:p>
        </w:tc>
        <w:tc>
          <w:tcPr>
            <w:tcW w:w="895" w:type="dxa"/>
            <w:shd w:val="clear" w:color="auto" w:fill="auto"/>
            <w:vAlign w:val="center"/>
            <w:hideMark/>
          </w:tcPr>
          <w:p w14:paraId="0BD7EA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w:t>
            </w:r>
          </w:p>
        </w:tc>
        <w:tc>
          <w:tcPr>
            <w:tcW w:w="425" w:type="dxa"/>
            <w:shd w:val="clear" w:color="auto" w:fill="auto"/>
            <w:vAlign w:val="center"/>
            <w:hideMark/>
          </w:tcPr>
          <w:p w14:paraId="754540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CD7B4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w:t>
            </w:r>
          </w:p>
        </w:tc>
        <w:tc>
          <w:tcPr>
            <w:tcW w:w="425" w:type="dxa"/>
            <w:shd w:val="clear" w:color="auto" w:fill="auto"/>
            <w:vAlign w:val="center"/>
            <w:hideMark/>
          </w:tcPr>
          <w:p w14:paraId="7A2485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2789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w:t>
            </w:r>
          </w:p>
        </w:tc>
        <w:tc>
          <w:tcPr>
            <w:tcW w:w="384" w:type="dxa"/>
            <w:shd w:val="clear" w:color="auto" w:fill="auto"/>
            <w:vAlign w:val="center"/>
            <w:hideMark/>
          </w:tcPr>
          <w:p w14:paraId="15CDBC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0B913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339" w:type="dxa"/>
            <w:shd w:val="clear" w:color="auto" w:fill="auto"/>
            <w:vAlign w:val="center"/>
            <w:hideMark/>
          </w:tcPr>
          <w:p w14:paraId="2721260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DBC80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61" w:type="dxa"/>
            <w:shd w:val="clear" w:color="auto" w:fill="auto"/>
            <w:vAlign w:val="center"/>
            <w:hideMark/>
          </w:tcPr>
          <w:p w14:paraId="03879FA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0566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w:t>
            </w:r>
          </w:p>
        </w:tc>
        <w:tc>
          <w:tcPr>
            <w:tcW w:w="443" w:type="dxa"/>
            <w:shd w:val="clear" w:color="auto" w:fill="auto"/>
            <w:vAlign w:val="center"/>
            <w:hideMark/>
          </w:tcPr>
          <w:p w14:paraId="3B3053C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0AF1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80" w:type="dxa"/>
            <w:shd w:val="clear" w:color="auto" w:fill="auto"/>
            <w:vAlign w:val="center"/>
            <w:hideMark/>
          </w:tcPr>
          <w:p w14:paraId="66EA3C2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C570306" w14:textId="77777777" w:rsidTr="00261F5B">
        <w:trPr>
          <w:trHeight w:val="300"/>
        </w:trPr>
        <w:tc>
          <w:tcPr>
            <w:tcW w:w="1484" w:type="dxa"/>
            <w:vMerge/>
            <w:vAlign w:val="center"/>
            <w:hideMark/>
          </w:tcPr>
          <w:p w14:paraId="15480E3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855716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50EB48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895" w:type="dxa"/>
            <w:shd w:val="clear" w:color="auto" w:fill="auto"/>
            <w:vAlign w:val="center"/>
            <w:hideMark/>
          </w:tcPr>
          <w:p w14:paraId="6D3E45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25" w:type="dxa"/>
            <w:shd w:val="clear" w:color="auto" w:fill="auto"/>
            <w:vAlign w:val="center"/>
            <w:hideMark/>
          </w:tcPr>
          <w:p w14:paraId="090642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03B603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425" w:type="dxa"/>
            <w:shd w:val="clear" w:color="auto" w:fill="auto"/>
            <w:vAlign w:val="center"/>
            <w:hideMark/>
          </w:tcPr>
          <w:p w14:paraId="10E62A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FCC7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w:t>
            </w:r>
          </w:p>
        </w:tc>
        <w:tc>
          <w:tcPr>
            <w:tcW w:w="384" w:type="dxa"/>
            <w:shd w:val="clear" w:color="auto" w:fill="auto"/>
            <w:vAlign w:val="center"/>
            <w:hideMark/>
          </w:tcPr>
          <w:p w14:paraId="447238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CE407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w:t>
            </w:r>
          </w:p>
        </w:tc>
        <w:tc>
          <w:tcPr>
            <w:tcW w:w="339" w:type="dxa"/>
            <w:shd w:val="clear" w:color="auto" w:fill="auto"/>
            <w:vAlign w:val="center"/>
            <w:hideMark/>
          </w:tcPr>
          <w:p w14:paraId="02F9D77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CBC1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461" w:type="dxa"/>
            <w:shd w:val="clear" w:color="auto" w:fill="auto"/>
            <w:vAlign w:val="center"/>
            <w:hideMark/>
          </w:tcPr>
          <w:p w14:paraId="34D1F4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A542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43" w:type="dxa"/>
            <w:shd w:val="clear" w:color="auto" w:fill="auto"/>
            <w:vAlign w:val="center"/>
            <w:hideMark/>
          </w:tcPr>
          <w:p w14:paraId="5FEB9F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5448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380" w:type="dxa"/>
            <w:shd w:val="clear" w:color="auto" w:fill="auto"/>
            <w:vAlign w:val="center"/>
            <w:hideMark/>
          </w:tcPr>
          <w:p w14:paraId="5571084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04B79CE" w14:textId="77777777" w:rsidTr="00261F5B">
        <w:trPr>
          <w:trHeight w:val="300"/>
        </w:trPr>
        <w:tc>
          <w:tcPr>
            <w:tcW w:w="1484" w:type="dxa"/>
            <w:vMerge/>
            <w:vAlign w:val="center"/>
            <w:hideMark/>
          </w:tcPr>
          <w:p w14:paraId="611BF3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8619B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23883C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895" w:type="dxa"/>
            <w:shd w:val="clear" w:color="auto" w:fill="auto"/>
            <w:vAlign w:val="center"/>
            <w:hideMark/>
          </w:tcPr>
          <w:p w14:paraId="3C8C28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25" w:type="dxa"/>
            <w:shd w:val="clear" w:color="auto" w:fill="auto"/>
            <w:vAlign w:val="center"/>
            <w:hideMark/>
          </w:tcPr>
          <w:p w14:paraId="67ECB3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EAF78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425" w:type="dxa"/>
            <w:shd w:val="clear" w:color="auto" w:fill="auto"/>
            <w:vAlign w:val="center"/>
            <w:hideMark/>
          </w:tcPr>
          <w:p w14:paraId="2CB018B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B091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384" w:type="dxa"/>
            <w:shd w:val="clear" w:color="auto" w:fill="auto"/>
            <w:vAlign w:val="center"/>
            <w:hideMark/>
          </w:tcPr>
          <w:p w14:paraId="62D71CB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175D3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339" w:type="dxa"/>
            <w:shd w:val="clear" w:color="auto" w:fill="auto"/>
            <w:vAlign w:val="center"/>
            <w:hideMark/>
          </w:tcPr>
          <w:p w14:paraId="50485D5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33193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461" w:type="dxa"/>
            <w:shd w:val="clear" w:color="auto" w:fill="auto"/>
            <w:vAlign w:val="center"/>
            <w:hideMark/>
          </w:tcPr>
          <w:p w14:paraId="1FEB8E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C821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AAB7C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DBC2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2CB17E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E70FB00" w14:textId="77777777" w:rsidTr="00261F5B">
        <w:trPr>
          <w:trHeight w:val="300"/>
        </w:trPr>
        <w:tc>
          <w:tcPr>
            <w:tcW w:w="1484" w:type="dxa"/>
            <w:vMerge/>
            <w:vAlign w:val="center"/>
            <w:hideMark/>
          </w:tcPr>
          <w:p w14:paraId="5A8CB0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26572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68DB98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B6BA0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AF132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21A81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DE054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1861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3C5A2DD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A9CE9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20C3D6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057D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1A394F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9673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5D95F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27CF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55CA6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50363CF" w14:textId="77777777" w:rsidTr="00261F5B">
        <w:trPr>
          <w:trHeight w:val="300"/>
        </w:trPr>
        <w:tc>
          <w:tcPr>
            <w:tcW w:w="1484" w:type="dxa"/>
            <w:vMerge/>
            <w:vAlign w:val="center"/>
            <w:hideMark/>
          </w:tcPr>
          <w:p w14:paraId="0F5A15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DFD7B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507DF3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B05F2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E33E3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7A4B9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55BEF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308A1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5D32A4F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AEF33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58A4B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7CF3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59C6A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CAB64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637EC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A7156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0905225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30F3601" w14:textId="77777777" w:rsidTr="00261F5B">
        <w:trPr>
          <w:trHeight w:val="300"/>
        </w:trPr>
        <w:tc>
          <w:tcPr>
            <w:tcW w:w="1484" w:type="dxa"/>
            <w:vMerge w:val="restart"/>
            <w:shd w:val="clear" w:color="auto" w:fill="auto"/>
            <w:hideMark/>
          </w:tcPr>
          <w:p w14:paraId="0E18CDE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Q107e I am proud of what I achieved - Agreement with statement (net)</w:t>
            </w:r>
          </w:p>
        </w:tc>
        <w:tc>
          <w:tcPr>
            <w:tcW w:w="1650" w:type="dxa"/>
            <w:shd w:val="clear" w:color="auto" w:fill="auto"/>
            <w:hideMark/>
          </w:tcPr>
          <w:p w14:paraId="689EBD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2CD4E6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88.0%</w:t>
            </w:r>
          </w:p>
        </w:tc>
        <w:tc>
          <w:tcPr>
            <w:tcW w:w="895" w:type="dxa"/>
            <w:shd w:val="clear" w:color="auto" w:fill="auto"/>
            <w:vAlign w:val="center"/>
            <w:hideMark/>
          </w:tcPr>
          <w:p w14:paraId="7EA113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88.1%</w:t>
            </w:r>
          </w:p>
        </w:tc>
        <w:tc>
          <w:tcPr>
            <w:tcW w:w="425" w:type="dxa"/>
            <w:shd w:val="clear" w:color="auto" w:fill="auto"/>
            <w:vAlign w:val="center"/>
            <w:hideMark/>
          </w:tcPr>
          <w:p w14:paraId="047D5FA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8CAF7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87.6%</w:t>
            </w:r>
          </w:p>
        </w:tc>
        <w:tc>
          <w:tcPr>
            <w:tcW w:w="425" w:type="dxa"/>
            <w:shd w:val="clear" w:color="auto" w:fill="auto"/>
            <w:vAlign w:val="center"/>
            <w:hideMark/>
          </w:tcPr>
          <w:p w14:paraId="7D89FE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E705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91.3%</w:t>
            </w:r>
          </w:p>
        </w:tc>
        <w:tc>
          <w:tcPr>
            <w:tcW w:w="384" w:type="dxa"/>
            <w:shd w:val="clear" w:color="auto" w:fill="auto"/>
            <w:vAlign w:val="center"/>
            <w:hideMark/>
          </w:tcPr>
          <w:p w14:paraId="06C6993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BF146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87.0%</w:t>
            </w:r>
          </w:p>
        </w:tc>
        <w:tc>
          <w:tcPr>
            <w:tcW w:w="339" w:type="dxa"/>
            <w:shd w:val="clear" w:color="auto" w:fill="auto"/>
            <w:vAlign w:val="center"/>
            <w:hideMark/>
          </w:tcPr>
          <w:p w14:paraId="42249CF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1A6D1B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84.9%</w:t>
            </w:r>
          </w:p>
        </w:tc>
        <w:tc>
          <w:tcPr>
            <w:tcW w:w="461" w:type="dxa"/>
            <w:shd w:val="clear" w:color="auto" w:fill="auto"/>
            <w:vAlign w:val="center"/>
            <w:hideMark/>
          </w:tcPr>
          <w:p w14:paraId="47C89B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F5AF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93.7%</w:t>
            </w:r>
          </w:p>
        </w:tc>
        <w:tc>
          <w:tcPr>
            <w:tcW w:w="443" w:type="dxa"/>
            <w:shd w:val="clear" w:color="auto" w:fill="auto"/>
            <w:vAlign w:val="center"/>
            <w:hideMark/>
          </w:tcPr>
          <w:p w14:paraId="6D4FAE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4EE855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93.2%</w:t>
            </w:r>
          </w:p>
        </w:tc>
        <w:tc>
          <w:tcPr>
            <w:tcW w:w="380" w:type="dxa"/>
            <w:shd w:val="clear" w:color="auto" w:fill="auto"/>
            <w:vAlign w:val="center"/>
            <w:hideMark/>
          </w:tcPr>
          <w:p w14:paraId="6D7D180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0D640811" w14:textId="77777777" w:rsidTr="00261F5B">
        <w:trPr>
          <w:trHeight w:val="300"/>
        </w:trPr>
        <w:tc>
          <w:tcPr>
            <w:tcW w:w="1484" w:type="dxa"/>
            <w:vMerge/>
            <w:vAlign w:val="center"/>
            <w:hideMark/>
          </w:tcPr>
          <w:p w14:paraId="2997BB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D03CFF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64D2CB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w:t>
            </w:r>
          </w:p>
        </w:tc>
        <w:tc>
          <w:tcPr>
            <w:tcW w:w="895" w:type="dxa"/>
            <w:shd w:val="clear" w:color="auto" w:fill="auto"/>
            <w:vAlign w:val="center"/>
            <w:hideMark/>
          </w:tcPr>
          <w:p w14:paraId="69B92B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w:t>
            </w:r>
          </w:p>
        </w:tc>
        <w:tc>
          <w:tcPr>
            <w:tcW w:w="425" w:type="dxa"/>
            <w:shd w:val="clear" w:color="auto" w:fill="auto"/>
            <w:vAlign w:val="center"/>
            <w:hideMark/>
          </w:tcPr>
          <w:p w14:paraId="7FD97B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576E5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w:t>
            </w:r>
          </w:p>
        </w:tc>
        <w:tc>
          <w:tcPr>
            <w:tcW w:w="425" w:type="dxa"/>
            <w:shd w:val="clear" w:color="auto" w:fill="auto"/>
            <w:vAlign w:val="center"/>
            <w:hideMark/>
          </w:tcPr>
          <w:p w14:paraId="4D5C3A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4A9D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w:t>
            </w:r>
          </w:p>
        </w:tc>
        <w:tc>
          <w:tcPr>
            <w:tcW w:w="384" w:type="dxa"/>
            <w:shd w:val="clear" w:color="auto" w:fill="auto"/>
            <w:vAlign w:val="center"/>
            <w:hideMark/>
          </w:tcPr>
          <w:p w14:paraId="578B1A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E8BC4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339" w:type="dxa"/>
            <w:shd w:val="clear" w:color="auto" w:fill="auto"/>
            <w:vAlign w:val="center"/>
            <w:hideMark/>
          </w:tcPr>
          <w:p w14:paraId="22FB78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4476D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61" w:type="dxa"/>
            <w:shd w:val="clear" w:color="auto" w:fill="auto"/>
            <w:vAlign w:val="center"/>
            <w:hideMark/>
          </w:tcPr>
          <w:p w14:paraId="633321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8D659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w:t>
            </w:r>
          </w:p>
        </w:tc>
        <w:tc>
          <w:tcPr>
            <w:tcW w:w="443" w:type="dxa"/>
            <w:shd w:val="clear" w:color="auto" w:fill="auto"/>
            <w:vAlign w:val="center"/>
            <w:hideMark/>
          </w:tcPr>
          <w:p w14:paraId="3A7E1C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1671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80" w:type="dxa"/>
            <w:shd w:val="clear" w:color="auto" w:fill="auto"/>
            <w:vAlign w:val="center"/>
            <w:hideMark/>
          </w:tcPr>
          <w:p w14:paraId="5F0CE9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E89FFAB" w14:textId="77777777" w:rsidTr="00261F5B">
        <w:trPr>
          <w:trHeight w:val="300"/>
        </w:trPr>
        <w:tc>
          <w:tcPr>
            <w:tcW w:w="1484" w:type="dxa"/>
            <w:vMerge/>
            <w:vAlign w:val="center"/>
            <w:hideMark/>
          </w:tcPr>
          <w:p w14:paraId="519625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820077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4FCBBD7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w:t>
            </w:r>
          </w:p>
        </w:tc>
        <w:tc>
          <w:tcPr>
            <w:tcW w:w="895" w:type="dxa"/>
            <w:shd w:val="clear" w:color="auto" w:fill="auto"/>
            <w:vAlign w:val="center"/>
            <w:hideMark/>
          </w:tcPr>
          <w:p w14:paraId="563173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425" w:type="dxa"/>
            <w:shd w:val="clear" w:color="auto" w:fill="auto"/>
            <w:vAlign w:val="center"/>
            <w:hideMark/>
          </w:tcPr>
          <w:p w14:paraId="4223F3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836F1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w:t>
            </w:r>
          </w:p>
        </w:tc>
        <w:tc>
          <w:tcPr>
            <w:tcW w:w="425" w:type="dxa"/>
            <w:shd w:val="clear" w:color="auto" w:fill="auto"/>
            <w:vAlign w:val="center"/>
            <w:hideMark/>
          </w:tcPr>
          <w:p w14:paraId="6EDF92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20859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384" w:type="dxa"/>
            <w:shd w:val="clear" w:color="auto" w:fill="auto"/>
            <w:vAlign w:val="center"/>
            <w:hideMark/>
          </w:tcPr>
          <w:p w14:paraId="6563C2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F3793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339" w:type="dxa"/>
            <w:shd w:val="clear" w:color="auto" w:fill="auto"/>
            <w:vAlign w:val="center"/>
            <w:hideMark/>
          </w:tcPr>
          <w:p w14:paraId="522CAD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FE80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461" w:type="dxa"/>
            <w:shd w:val="clear" w:color="auto" w:fill="auto"/>
            <w:vAlign w:val="center"/>
            <w:hideMark/>
          </w:tcPr>
          <w:p w14:paraId="3CA4214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9D17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w:t>
            </w:r>
          </w:p>
        </w:tc>
        <w:tc>
          <w:tcPr>
            <w:tcW w:w="443" w:type="dxa"/>
            <w:shd w:val="clear" w:color="auto" w:fill="auto"/>
            <w:vAlign w:val="center"/>
            <w:hideMark/>
          </w:tcPr>
          <w:p w14:paraId="489B75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FC32C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380" w:type="dxa"/>
            <w:shd w:val="clear" w:color="auto" w:fill="auto"/>
            <w:vAlign w:val="center"/>
            <w:hideMark/>
          </w:tcPr>
          <w:p w14:paraId="7C3594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661133A" w14:textId="77777777" w:rsidTr="00261F5B">
        <w:trPr>
          <w:trHeight w:val="480"/>
        </w:trPr>
        <w:tc>
          <w:tcPr>
            <w:tcW w:w="1484" w:type="dxa"/>
            <w:vMerge/>
            <w:vAlign w:val="center"/>
            <w:hideMark/>
          </w:tcPr>
          <w:p w14:paraId="7F22000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6684CF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7A5D3E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6290E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01031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83E4A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8C0D4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8A25B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57A3BB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F6CBF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9EBF9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CD622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DEE2C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2C21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90291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28811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90DED9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9AEE28" w14:textId="77777777" w:rsidTr="00261F5B">
        <w:trPr>
          <w:trHeight w:val="300"/>
        </w:trPr>
        <w:tc>
          <w:tcPr>
            <w:tcW w:w="1484" w:type="dxa"/>
            <w:vMerge w:val="restart"/>
            <w:shd w:val="clear" w:color="auto" w:fill="auto"/>
            <w:hideMark/>
          </w:tcPr>
          <w:p w14:paraId="252B49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Q107f I learned something new about myself - Agreement with statement</w:t>
            </w:r>
          </w:p>
        </w:tc>
        <w:tc>
          <w:tcPr>
            <w:tcW w:w="1650" w:type="dxa"/>
            <w:shd w:val="clear" w:color="auto" w:fill="auto"/>
            <w:hideMark/>
          </w:tcPr>
          <w:p w14:paraId="08A4EF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3A86673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34.2%</w:t>
            </w:r>
          </w:p>
        </w:tc>
        <w:tc>
          <w:tcPr>
            <w:tcW w:w="895" w:type="dxa"/>
            <w:shd w:val="clear" w:color="auto" w:fill="auto"/>
            <w:vAlign w:val="center"/>
            <w:hideMark/>
          </w:tcPr>
          <w:p w14:paraId="51315F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31.8%</w:t>
            </w:r>
          </w:p>
        </w:tc>
        <w:tc>
          <w:tcPr>
            <w:tcW w:w="425" w:type="dxa"/>
            <w:shd w:val="clear" w:color="auto" w:fill="auto"/>
            <w:vAlign w:val="center"/>
            <w:hideMark/>
          </w:tcPr>
          <w:p w14:paraId="6E183B8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2B19B8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37.9%</w:t>
            </w:r>
          </w:p>
        </w:tc>
        <w:tc>
          <w:tcPr>
            <w:tcW w:w="425" w:type="dxa"/>
            <w:shd w:val="clear" w:color="auto" w:fill="auto"/>
            <w:vAlign w:val="center"/>
            <w:hideMark/>
          </w:tcPr>
          <w:p w14:paraId="62A7E43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5DEA83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47.5%</w:t>
            </w:r>
          </w:p>
        </w:tc>
        <w:tc>
          <w:tcPr>
            <w:tcW w:w="384" w:type="dxa"/>
            <w:shd w:val="clear" w:color="auto" w:fill="auto"/>
            <w:vAlign w:val="center"/>
            <w:hideMark/>
          </w:tcPr>
          <w:p w14:paraId="08B5FD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48CFE5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29.5%</w:t>
            </w:r>
          </w:p>
        </w:tc>
        <w:tc>
          <w:tcPr>
            <w:tcW w:w="339" w:type="dxa"/>
            <w:shd w:val="clear" w:color="auto" w:fill="auto"/>
            <w:vAlign w:val="center"/>
            <w:hideMark/>
          </w:tcPr>
          <w:p w14:paraId="6AA43B6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9890C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33.2%</w:t>
            </w:r>
          </w:p>
        </w:tc>
        <w:tc>
          <w:tcPr>
            <w:tcW w:w="461" w:type="dxa"/>
            <w:shd w:val="clear" w:color="auto" w:fill="auto"/>
            <w:vAlign w:val="center"/>
            <w:hideMark/>
          </w:tcPr>
          <w:p w14:paraId="59B762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3C17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47.3%</w:t>
            </w:r>
          </w:p>
        </w:tc>
        <w:tc>
          <w:tcPr>
            <w:tcW w:w="443" w:type="dxa"/>
            <w:shd w:val="clear" w:color="auto" w:fill="auto"/>
            <w:vAlign w:val="center"/>
            <w:hideMark/>
          </w:tcPr>
          <w:p w14:paraId="7B70AE0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D240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38.4%</w:t>
            </w:r>
          </w:p>
        </w:tc>
        <w:tc>
          <w:tcPr>
            <w:tcW w:w="380" w:type="dxa"/>
            <w:shd w:val="clear" w:color="auto" w:fill="auto"/>
            <w:vAlign w:val="center"/>
            <w:hideMark/>
          </w:tcPr>
          <w:p w14:paraId="18EE360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A4A6282" w14:textId="77777777" w:rsidTr="00261F5B">
        <w:trPr>
          <w:trHeight w:val="300"/>
        </w:trPr>
        <w:tc>
          <w:tcPr>
            <w:tcW w:w="1484" w:type="dxa"/>
            <w:vMerge/>
            <w:vAlign w:val="center"/>
            <w:hideMark/>
          </w:tcPr>
          <w:p w14:paraId="23AF18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F4E810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51B93A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37.7%</w:t>
            </w:r>
          </w:p>
        </w:tc>
        <w:tc>
          <w:tcPr>
            <w:tcW w:w="895" w:type="dxa"/>
            <w:shd w:val="clear" w:color="auto" w:fill="auto"/>
            <w:vAlign w:val="center"/>
            <w:hideMark/>
          </w:tcPr>
          <w:p w14:paraId="4A1809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38.9%</w:t>
            </w:r>
          </w:p>
        </w:tc>
        <w:tc>
          <w:tcPr>
            <w:tcW w:w="425" w:type="dxa"/>
            <w:shd w:val="clear" w:color="auto" w:fill="auto"/>
            <w:vAlign w:val="center"/>
            <w:hideMark/>
          </w:tcPr>
          <w:p w14:paraId="173F78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8F7A0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35.7%</w:t>
            </w:r>
          </w:p>
        </w:tc>
        <w:tc>
          <w:tcPr>
            <w:tcW w:w="425" w:type="dxa"/>
            <w:shd w:val="clear" w:color="auto" w:fill="auto"/>
            <w:vAlign w:val="center"/>
            <w:hideMark/>
          </w:tcPr>
          <w:p w14:paraId="4EC6F0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109ED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34.6%</w:t>
            </w:r>
          </w:p>
        </w:tc>
        <w:tc>
          <w:tcPr>
            <w:tcW w:w="384" w:type="dxa"/>
            <w:shd w:val="clear" w:color="auto" w:fill="auto"/>
            <w:vAlign w:val="center"/>
            <w:hideMark/>
          </w:tcPr>
          <w:p w14:paraId="34E8933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963ED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38.1%</w:t>
            </w:r>
          </w:p>
        </w:tc>
        <w:tc>
          <w:tcPr>
            <w:tcW w:w="339" w:type="dxa"/>
            <w:shd w:val="clear" w:color="auto" w:fill="auto"/>
            <w:vAlign w:val="center"/>
            <w:hideMark/>
          </w:tcPr>
          <w:p w14:paraId="699F4A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FD89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36.1%</w:t>
            </w:r>
          </w:p>
        </w:tc>
        <w:tc>
          <w:tcPr>
            <w:tcW w:w="461" w:type="dxa"/>
            <w:shd w:val="clear" w:color="auto" w:fill="auto"/>
            <w:vAlign w:val="center"/>
            <w:hideMark/>
          </w:tcPr>
          <w:p w14:paraId="7F969CB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07ED0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37.6%</w:t>
            </w:r>
          </w:p>
        </w:tc>
        <w:tc>
          <w:tcPr>
            <w:tcW w:w="443" w:type="dxa"/>
            <w:shd w:val="clear" w:color="auto" w:fill="auto"/>
            <w:vAlign w:val="center"/>
            <w:hideMark/>
          </w:tcPr>
          <w:p w14:paraId="5B1D14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B43F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40.9%</w:t>
            </w:r>
          </w:p>
        </w:tc>
        <w:tc>
          <w:tcPr>
            <w:tcW w:w="380" w:type="dxa"/>
            <w:shd w:val="clear" w:color="auto" w:fill="auto"/>
            <w:vAlign w:val="center"/>
            <w:hideMark/>
          </w:tcPr>
          <w:p w14:paraId="6EECB78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BAF7506" w14:textId="77777777" w:rsidTr="00261F5B">
        <w:trPr>
          <w:trHeight w:val="300"/>
        </w:trPr>
        <w:tc>
          <w:tcPr>
            <w:tcW w:w="1484" w:type="dxa"/>
            <w:vMerge/>
            <w:vAlign w:val="center"/>
            <w:hideMark/>
          </w:tcPr>
          <w:p w14:paraId="62B1D7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BA0D9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44CD18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18.7%</w:t>
            </w:r>
          </w:p>
        </w:tc>
        <w:tc>
          <w:tcPr>
            <w:tcW w:w="895" w:type="dxa"/>
            <w:shd w:val="clear" w:color="auto" w:fill="auto"/>
            <w:vAlign w:val="center"/>
            <w:hideMark/>
          </w:tcPr>
          <w:p w14:paraId="0B3C2E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425" w:type="dxa"/>
            <w:shd w:val="clear" w:color="auto" w:fill="auto"/>
            <w:vAlign w:val="center"/>
            <w:hideMark/>
          </w:tcPr>
          <w:p w14:paraId="1EDE79F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7FA2D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16.9%</w:t>
            </w:r>
          </w:p>
        </w:tc>
        <w:tc>
          <w:tcPr>
            <w:tcW w:w="425" w:type="dxa"/>
            <w:shd w:val="clear" w:color="auto" w:fill="auto"/>
            <w:vAlign w:val="center"/>
            <w:hideMark/>
          </w:tcPr>
          <w:p w14:paraId="33A900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7595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10.8%</w:t>
            </w:r>
          </w:p>
        </w:tc>
        <w:tc>
          <w:tcPr>
            <w:tcW w:w="384" w:type="dxa"/>
            <w:shd w:val="clear" w:color="auto" w:fill="auto"/>
            <w:vAlign w:val="center"/>
            <w:hideMark/>
          </w:tcPr>
          <w:p w14:paraId="3AE5CE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D1CC1D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21.9%</w:t>
            </w:r>
          </w:p>
        </w:tc>
        <w:tc>
          <w:tcPr>
            <w:tcW w:w="339" w:type="dxa"/>
            <w:shd w:val="clear" w:color="auto" w:fill="auto"/>
            <w:vAlign w:val="center"/>
            <w:hideMark/>
          </w:tcPr>
          <w:p w14:paraId="73447DB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5989D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461" w:type="dxa"/>
            <w:shd w:val="clear" w:color="auto" w:fill="auto"/>
            <w:vAlign w:val="center"/>
            <w:hideMark/>
          </w:tcPr>
          <w:p w14:paraId="6ADCD38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4AC26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43" w:type="dxa"/>
            <w:shd w:val="clear" w:color="auto" w:fill="auto"/>
            <w:vAlign w:val="center"/>
            <w:hideMark/>
          </w:tcPr>
          <w:p w14:paraId="4B53C67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7F259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380" w:type="dxa"/>
            <w:shd w:val="clear" w:color="auto" w:fill="auto"/>
            <w:vAlign w:val="center"/>
            <w:hideMark/>
          </w:tcPr>
          <w:p w14:paraId="5760E7F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90A3E85" w14:textId="77777777" w:rsidTr="00261F5B">
        <w:trPr>
          <w:trHeight w:val="300"/>
        </w:trPr>
        <w:tc>
          <w:tcPr>
            <w:tcW w:w="1484" w:type="dxa"/>
            <w:vMerge/>
            <w:vAlign w:val="center"/>
            <w:hideMark/>
          </w:tcPr>
          <w:p w14:paraId="55294A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C2B9D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2042E4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w:t>
            </w:r>
          </w:p>
        </w:tc>
        <w:tc>
          <w:tcPr>
            <w:tcW w:w="895" w:type="dxa"/>
            <w:shd w:val="clear" w:color="auto" w:fill="auto"/>
            <w:vAlign w:val="center"/>
            <w:hideMark/>
          </w:tcPr>
          <w:p w14:paraId="413FC37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w:t>
            </w:r>
          </w:p>
        </w:tc>
        <w:tc>
          <w:tcPr>
            <w:tcW w:w="425" w:type="dxa"/>
            <w:shd w:val="clear" w:color="auto" w:fill="auto"/>
            <w:vAlign w:val="center"/>
            <w:hideMark/>
          </w:tcPr>
          <w:p w14:paraId="463A73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B6D52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425" w:type="dxa"/>
            <w:shd w:val="clear" w:color="auto" w:fill="auto"/>
            <w:vAlign w:val="center"/>
            <w:hideMark/>
          </w:tcPr>
          <w:p w14:paraId="3BFA86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F837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84" w:type="dxa"/>
            <w:shd w:val="clear" w:color="auto" w:fill="auto"/>
            <w:vAlign w:val="center"/>
            <w:hideMark/>
          </w:tcPr>
          <w:p w14:paraId="117C5DE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B2A7A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8.6%</w:t>
            </w:r>
          </w:p>
        </w:tc>
        <w:tc>
          <w:tcPr>
            <w:tcW w:w="339" w:type="dxa"/>
            <w:shd w:val="clear" w:color="auto" w:fill="auto"/>
            <w:vAlign w:val="center"/>
            <w:hideMark/>
          </w:tcPr>
          <w:p w14:paraId="57B899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FED360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8.9%</w:t>
            </w:r>
          </w:p>
        </w:tc>
        <w:tc>
          <w:tcPr>
            <w:tcW w:w="461" w:type="dxa"/>
            <w:shd w:val="clear" w:color="auto" w:fill="auto"/>
            <w:vAlign w:val="center"/>
            <w:hideMark/>
          </w:tcPr>
          <w:p w14:paraId="2A3E87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EACF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w:t>
            </w:r>
          </w:p>
        </w:tc>
        <w:tc>
          <w:tcPr>
            <w:tcW w:w="443" w:type="dxa"/>
            <w:shd w:val="clear" w:color="auto" w:fill="auto"/>
            <w:vAlign w:val="center"/>
            <w:hideMark/>
          </w:tcPr>
          <w:p w14:paraId="3A2574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A027A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w:t>
            </w:r>
          </w:p>
        </w:tc>
        <w:tc>
          <w:tcPr>
            <w:tcW w:w="380" w:type="dxa"/>
            <w:shd w:val="clear" w:color="auto" w:fill="auto"/>
            <w:vAlign w:val="center"/>
            <w:hideMark/>
          </w:tcPr>
          <w:p w14:paraId="5C27AC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6178DBA" w14:textId="77777777" w:rsidTr="00261F5B">
        <w:trPr>
          <w:trHeight w:val="300"/>
        </w:trPr>
        <w:tc>
          <w:tcPr>
            <w:tcW w:w="1484" w:type="dxa"/>
            <w:vMerge/>
            <w:vAlign w:val="center"/>
            <w:hideMark/>
          </w:tcPr>
          <w:p w14:paraId="190D5C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0ACAD2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6B7ADA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895" w:type="dxa"/>
            <w:shd w:val="clear" w:color="auto" w:fill="auto"/>
            <w:vAlign w:val="center"/>
            <w:hideMark/>
          </w:tcPr>
          <w:p w14:paraId="6324ED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425" w:type="dxa"/>
            <w:shd w:val="clear" w:color="auto" w:fill="auto"/>
            <w:vAlign w:val="center"/>
            <w:hideMark/>
          </w:tcPr>
          <w:p w14:paraId="1ABFE2C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E6C356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425" w:type="dxa"/>
            <w:shd w:val="clear" w:color="auto" w:fill="auto"/>
            <w:vAlign w:val="center"/>
            <w:hideMark/>
          </w:tcPr>
          <w:p w14:paraId="284977F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8C77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384" w:type="dxa"/>
            <w:shd w:val="clear" w:color="auto" w:fill="auto"/>
            <w:vAlign w:val="center"/>
            <w:hideMark/>
          </w:tcPr>
          <w:p w14:paraId="18C5E76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B4A0D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339" w:type="dxa"/>
            <w:shd w:val="clear" w:color="auto" w:fill="auto"/>
            <w:vAlign w:val="center"/>
            <w:hideMark/>
          </w:tcPr>
          <w:p w14:paraId="62F176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5DA7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w:t>
            </w:r>
          </w:p>
        </w:tc>
        <w:tc>
          <w:tcPr>
            <w:tcW w:w="461" w:type="dxa"/>
            <w:shd w:val="clear" w:color="auto" w:fill="auto"/>
            <w:vAlign w:val="center"/>
            <w:hideMark/>
          </w:tcPr>
          <w:p w14:paraId="77DCE2D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F87B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43" w:type="dxa"/>
            <w:shd w:val="clear" w:color="auto" w:fill="auto"/>
            <w:vAlign w:val="center"/>
            <w:hideMark/>
          </w:tcPr>
          <w:p w14:paraId="2AA5B1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98DA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380" w:type="dxa"/>
            <w:shd w:val="clear" w:color="auto" w:fill="auto"/>
            <w:vAlign w:val="center"/>
            <w:hideMark/>
          </w:tcPr>
          <w:p w14:paraId="4FF85D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1D70CED" w14:textId="77777777" w:rsidTr="00261F5B">
        <w:trPr>
          <w:trHeight w:val="300"/>
        </w:trPr>
        <w:tc>
          <w:tcPr>
            <w:tcW w:w="1484" w:type="dxa"/>
            <w:vMerge/>
            <w:vAlign w:val="center"/>
            <w:hideMark/>
          </w:tcPr>
          <w:p w14:paraId="50A4DA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F6540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4A7446F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9D3AF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8FBC57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DD2A2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4BF139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6036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13118C5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34091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7F14538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D5403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50DD7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F0B48D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EF68CA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7F3B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3265D5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CDF45A2" w14:textId="77777777" w:rsidTr="00261F5B">
        <w:trPr>
          <w:trHeight w:val="300"/>
        </w:trPr>
        <w:tc>
          <w:tcPr>
            <w:tcW w:w="1484" w:type="dxa"/>
            <w:vMerge/>
            <w:vAlign w:val="center"/>
            <w:hideMark/>
          </w:tcPr>
          <w:p w14:paraId="321796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DF27B2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6A6BC1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2DD55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024E3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22BA4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F5DAD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DF8CD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62A27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A3E64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6B225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B4DA8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6D4A0D8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F628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A840C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D140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4AAF0A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323E5B2" w14:textId="77777777" w:rsidTr="00261F5B">
        <w:trPr>
          <w:trHeight w:val="300"/>
        </w:trPr>
        <w:tc>
          <w:tcPr>
            <w:tcW w:w="1484" w:type="dxa"/>
            <w:vMerge w:val="restart"/>
            <w:shd w:val="clear" w:color="auto" w:fill="auto"/>
            <w:hideMark/>
          </w:tcPr>
          <w:p w14:paraId="3C7F21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Q107f I learned something new about myself - Agreement with statement (net)</w:t>
            </w:r>
          </w:p>
        </w:tc>
        <w:tc>
          <w:tcPr>
            <w:tcW w:w="1650" w:type="dxa"/>
            <w:shd w:val="clear" w:color="auto" w:fill="auto"/>
            <w:hideMark/>
          </w:tcPr>
          <w:p w14:paraId="7429C1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0EE3D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71.9%</w:t>
            </w:r>
          </w:p>
        </w:tc>
        <w:tc>
          <w:tcPr>
            <w:tcW w:w="895" w:type="dxa"/>
            <w:shd w:val="clear" w:color="auto" w:fill="auto"/>
            <w:vAlign w:val="center"/>
            <w:hideMark/>
          </w:tcPr>
          <w:p w14:paraId="4EC98F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70.6%</w:t>
            </w:r>
          </w:p>
        </w:tc>
        <w:tc>
          <w:tcPr>
            <w:tcW w:w="425" w:type="dxa"/>
            <w:shd w:val="clear" w:color="auto" w:fill="auto"/>
            <w:vAlign w:val="center"/>
            <w:hideMark/>
          </w:tcPr>
          <w:p w14:paraId="2593E1E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54DE7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73.6%</w:t>
            </w:r>
          </w:p>
        </w:tc>
        <w:tc>
          <w:tcPr>
            <w:tcW w:w="425" w:type="dxa"/>
            <w:shd w:val="clear" w:color="auto" w:fill="auto"/>
            <w:vAlign w:val="center"/>
            <w:hideMark/>
          </w:tcPr>
          <w:p w14:paraId="08C2ACF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7265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82.1%</w:t>
            </w:r>
          </w:p>
        </w:tc>
        <w:tc>
          <w:tcPr>
            <w:tcW w:w="384" w:type="dxa"/>
            <w:shd w:val="clear" w:color="auto" w:fill="auto"/>
            <w:vAlign w:val="center"/>
            <w:hideMark/>
          </w:tcPr>
          <w:p w14:paraId="52AC132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E676F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67.6%</w:t>
            </w:r>
          </w:p>
        </w:tc>
        <w:tc>
          <w:tcPr>
            <w:tcW w:w="339" w:type="dxa"/>
            <w:shd w:val="clear" w:color="auto" w:fill="auto"/>
            <w:vAlign w:val="center"/>
            <w:hideMark/>
          </w:tcPr>
          <w:p w14:paraId="511EDBB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7DEF0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69.3%</w:t>
            </w:r>
          </w:p>
        </w:tc>
        <w:tc>
          <w:tcPr>
            <w:tcW w:w="461" w:type="dxa"/>
            <w:shd w:val="clear" w:color="auto" w:fill="auto"/>
            <w:vAlign w:val="center"/>
            <w:hideMark/>
          </w:tcPr>
          <w:p w14:paraId="2EBFA7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981C01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84.8%</w:t>
            </w:r>
          </w:p>
        </w:tc>
        <w:tc>
          <w:tcPr>
            <w:tcW w:w="443" w:type="dxa"/>
            <w:shd w:val="clear" w:color="auto" w:fill="auto"/>
            <w:vAlign w:val="center"/>
            <w:hideMark/>
          </w:tcPr>
          <w:p w14:paraId="51B1FB2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c>
          <w:tcPr>
            <w:tcW w:w="895" w:type="dxa"/>
            <w:shd w:val="clear" w:color="auto" w:fill="auto"/>
            <w:vAlign w:val="center"/>
            <w:hideMark/>
          </w:tcPr>
          <w:p w14:paraId="33FD03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79.3%</w:t>
            </w:r>
          </w:p>
        </w:tc>
        <w:tc>
          <w:tcPr>
            <w:tcW w:w="380" w:type="dxa"/>
            <w:shd w:val="clear" w:color="auto" w:fill="auto"/>
            <w:vAlign w:val="center"/>
            <w:hideMark/>
          </w:tcPr>
          <w:p w14:paraId="0C6CC0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7F23299D" w14:textId="77777777" w:rsidTr="00261F5B">
        <w:trPr>
          <w:trHeight w:val="300"/>
        </w:trPr>
        <w:tc>
          <w:tcPr>
            <w:tcW w:w="1484" w:type="dxa"/>
            <w:vMerge/>
            <w:vAlign w:val="center"/>
            <w:hideMark/>
          </w:tcPr>
          <w:p w14:paraId="532FBC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96E983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2D2A6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18.7%</w:t>
            </w:r>
          </w:p>
        </w:tc>
        <w:tc>
          <w:tcPr>
            <w:tcW w:w="895" w:type="dxa"/>
            <w:shd w:val="clear" w:color="auto" w:fill="auto"/>
            <w:vAlign w:val="center"/>
            <w:hideMark/>
          </w:tcPr>
          <w:p w14:paraId="764227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425" w:type="dxa"/>
            <w:shd w:val="clear" w:color="auto" w:fill="auto"/>
            <w:vAlign w:val="center"/>
            <w:hideMark/>
          </w:tcPr>
          <w:p w14:paraId="62FA989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2BC64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16.9%</w:t>
            </w:r>
          </w:p>
        </w:tc>
        <w:tc>
          <w:tcPr>
            <w:tcW w:w="425" w:type="dxa"/>
            <w:shd w:val="clear" w:color="auto" w:fill="auto"/>
            <w:vAlign w:val="center"/>
            <w:hideMark/>
          </w:tcPr>
          <w:p w14:paraId="5072AED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AA16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10.8%</w:t>
            </w:r>
          </w:p>
        </w:tc>
        <w:tc>
          <w:tcPr>
            <w:tcW w:w="384" w:type="dxa"/>
            <w:shd w:val="clear" w:color="auto" w:fill="auto"/>
            <w:vAlign w:val="center"/>
            <w:hideMark/>
          </w:tcPr>
          <w:p w14:paraId="4A27F63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A1CE0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21.9%</w:t>
            </w:r>
          </w:p>
        </w:tc>
        <w:tc>
          <w:tcPr>
            <w:tcW w:w="339" w:type="dxa"/>
            <w:shd w:val="clear" w:color="auto" w:fill="auto"/>
            <w:vAlign w:val="center"/>
            <w:hideMark/>
          </w:tcPr>
          <w:p w14:paraId="40D44D1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B9E7B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19.2%</w:t>
            </w:r>
          </w:p>
        </w:tc>
        <w:tc>
          <w:tcPr>
            <w:tcW w:w="461" w:type="dxa"/>
            <w:shd w:val="clear" w:color="auto" w:fill="auto"/>
            <w:vAlign w:val="center"/>
            <w:hideMark/>
          </w:tcPr>
          <w:p w14:paraId="79E703B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869C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443" w:type="dxa"/>
            <w:shd w:val="clear" w:color="auto" w:fill="auto"/>
            <w:vAlign w:val="center"/>
            <w:hideMark/>
          </w:tcPr>
          <w:p w14:paraId="7D2B37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E0284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380" w:type="dxa"/>
            <w:shd w:val="clear" w:color="auto" w:fill="auto"/>
            <w:vAlign w:val="center"/>
            <w:hideMark/>
          </w:tcPr>
          <w:p w14:paraId="419152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E67EE9" w14:textId="77777777" w:rsidTr="00261F5B">
        <w:trPr>
          <w:trHeight w:val="300"/>
        </w:trPr>
        <w:tc>
          <w:tcPr>
            <w:tcW w:w="1484" w:type="dxa"/>
            <w:vMerge/>
            <w:vAlign w:val="center"/>
            <w:hideMark/>
          </w:tcPr>
          <w:p w14:paraId="030058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F4B74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4CB7B4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9.4%</w:t>
            </w:r>
          </w:p>
        </w:tc>
        <w:tc>
          <w:tcPr>
            <w:tcW w:w="895" w:type="dxa"/>
            <w:shd w:val="clear" w:color="auto" w:fill="auto"/>
            <w:vAlign w:val="center"/>
            <w:hideMark/>
          </w:tcPr>
          <w:p w14:paraId="3E93E5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9.1%</w:t>
            </w:r>
          </w:p>
        </w:tc>
        <w:tc>
          <w:tcPr>
            <w:tcW w:w="425" w:type="dxa"/>
            <w:shd w:val="clear" w:color="auto" w:fill="auto"/>
            <w:vAlign w:val="center"/>
            <w:hideMark/>
          </w:tcPr>
          <w:p w14:paraId="4AE55F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C8A5E7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9.5%</w:t>
            </w:r>
          </w:p>
        </w:tc>
        <w:tc>
          <w:tcPr>
            <w:tcW w:w="425" w:type="dxa"/>
            <w:shd w:val="clear" w:color="auto" w:fill="auto"/>
            <w:vAlign w:val="center"/>
            <w:hideMark/>
          </w:tcPr>
          <w:p w14:paraId="4355F55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3B1A7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384" w:type="dxa"/>
            <w:shd w:val="clear" w:color="auto" w:fill="auto"/>
            <w:vAlign w:val="center"/>
            <w:hideMark/>
          </w:tcPr>
          <w:p w14:paraId="616F047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B0BF77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10.5%</w:t>
            </w:r>
          </w:p>
        </w:tc>
        <w:tc>
          <w:tcPr>
            <w:tcW w:w="339" w:type="dxa"/>
            <w:shd w:val="clear" w:color="auto" w:fill="auto"/>
            <w:vAlign w:val="center"/>
            <w:hideMark/>
          </w:tcPr>
          <w:p w14:paraId="15226C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AC08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11.5%</w:t>
            </w:r>
          </w:p>
        </w:tc>
        <w:tc>
          <w:tcPr>
            <w:tcW w:w="461" w:type="dxa"/>
            <w:shd w:val="clear" w:color="auto" w:fill="auto"/>
            <w:vAlign w:val="center"/>
            <w:hideMark/>
          </w:tcPr>
          <w:p w14:paraId="36C009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3FA3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443" w:type="dxa"/>
            <w:shd w:val="clear" w:color="auto" w:fill="auto"/>
            <w:vAlign w:val="center"/>
            <w:hideMark/>
          </w:tcPr>
          <w:p w14:paraId="246BE4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2EE2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w:t>
            </w:r>
          </w:p>
        </w:tc>
        <w:tc>
          <w:tcPr>
            <w:tcW w:w="380" w:type="dxa"/>
            <w:shd w:val="clear" w:color="auto" w:fill="auto"/>
            <w:vAlign w:val="center"/>
            <w:hideMark/>
          </w:tcPr>
          <w:p w14:paraId="53AAEA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BB1BA5C" w14:textId="77777777" w:rsidTr="00261F5B">
        <w:trPr>
          <w:trHeight w:val="480"/>
        </w:trPr>
        <w:tc>
          <w:tcPr>
            <w:tcW w:w="1484" w:type="dxa"/>
            <w:vMerge/>
            <w:vAlign w:val="center"/>
            <w:hideMark/>
          </w:tcPr>
          <w:p w14:paraId="4B9FA4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66A7C5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7E31B4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53EF45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D4CD1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710BE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86C2D3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0FCE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E6E38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577CD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00AAC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497F5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74BCC7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94455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D8703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FAC15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7B026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70CA08" w14:textId="77777777" w:rsidTr="00261F5B">
        <w:trPr>
          <w:trHeight w:val="300"/>
        </w:trPr>
        <w:tc>
          <w:tcPr>
            <w:tcW w:w="1484" w:type="dxa"/>
            <w:vMerge w:val="restart"/>
            <w:shd w:val="clear" w:color="auto" w:fill="auto"/>
            <w:hideMark/>
          </w:tcPr>
          <w:p w14:paraId="1C4747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Q107g I now feel more confident about getting a job in the future  - Agreement with statement</w:t>
            </w:r>
          </w:p>
        </w:tc>
        <w:tc>
          <w:tcPr>
            <w:tcW w:w="1650" w:type="dxa"/>
            <w:shd w:val="clear" w:color="auto" w:fill="auto"/>
            <w:hideMark/>
          </w:tcPr>
          <w:p w14:paraId="7584FE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0A12FB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27.0%</w:t>
            </w:r>
          </w:p>
        </w:tc>
        <w:tc>
          <w:tcPr>
            <w:tcW w:w="895" w:type="dxa"/>
            <w:shd w:val="clear" w:color="auto" w:fill="auto"/>
            <w:vAlign w:val="center"/>
            <w:hideMark/>
          </w:tcPr>
          <w:p w14:paraId="153838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29.3%</w:t>
            </w:r>
          </w:p>
        </w:tc>
        <w:tc>
          <w:tcPr>
            <w:tcW w:w="425" w:type="dxa"/>
            <w:shd w:val="clear" w:color="auto" w:fill="auto"/>
            <w:vAlign w:val="center"/>
            <w:hideMark/>
          </w:tcPr>
          <w:p w14:paraId="28E0B7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FFBDC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25.1%</w:t>
            </w:r>
          </w:p>
        </w:tc>
        <w:tc>
          <w:tcPr>
            <w:tcW w:w="425" w:type="dxa"/>
            <w:shd w:val="clear" w:color="auto" w:fill="auto"/>
            <w:vAlign w:val="center"/>
            <w:hideMark/>
          </w:tcPr>
          <w:p w14:paraId="0C4FB4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BFC5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35.8%</w:t>
            </w:r>
          </w:p>
        </w:tc>
        <w:tc>
          <w:tcPr>
            <w:tcW w:w="384" w:type="dxa"/>
            <w:shd w:val="clear" w:color="auto" w:fill="auto"/>
            <w:vAlign w:val="center"/>
            <w:hideMark/>
          </w:tcPr>
          <w:p w14:paraId="20026D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183A36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24.9%</w:t>
            </w:r>
          </w:p>
        </w:tc>
        <w:tc>
          <w:tcPr>
            <w:tcW w:w="339" w:type="dxa"/>
            <w:shd w:val="clear" w:color="auto" w:fill="auto"/>
            <w:vAlign w:val="center"/>
            <w:hideMark/>
          </w:tcPr>
          <w:p w14:paraId="0C4D54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A0AF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24.2%</w:t>
            </w:r>
          </w:p>
        </w:tc>
        <w:tc>
          <w:tcPr>
            <w:tcW w:w="461" w:type="dxa"/>
            <w:shd w:val="clear" w:color="auto" w:fill="auto"/>
            <w:vAlign w:val="center"/>
            <w:hideMark/>
          </w:tcPr>
          <w:p w14:paraId="68845DE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91437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36.1%</w:t>
            </w:r>
          </w:p>
        </w:tc>
        <w:tc>
          <w:tcPr>
            <w:tcW w:w="443" w:type="dxa"/>
            <w:shd w:val="clear" w:color="auto" w:fill="auto"/>
            <w:vAlign w:val="center"/>
            <w:hideMark/>
          </w:tcPr>
          <w:p w14:paraId="57B039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9FCA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33.7%</w:t>
            </w:r>
          </w:p>
        </w:tc>
        <w:tc>
          <w:tcPr>
            <w:tcW w:w="380" w:type="dxa"/>
            <w:shd w:val="clear" w:color="auto" w:fill="auto"/>
            <w:vAlign w:val="center"/>
            <w:hideMark/>
          </w:tcPr>
          <w:p w14:paraId="732C4C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B410483" w14:textId="77777777" w:rsidTr="00261F5B">
        <w:trPr>
          <w:trHeight w:val="300"/>
        </w:trPr>
        <w:tc>
          <w:tcPr>
            <w:tcW w:w="1484" w:type="dxa"/>
            <w:vMerge/>
            <w:vAlign w:val="center"/>
            <w:hideMark/>
          </w:tcPr>
          <w:p w14:paraId="5303521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17258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5AB881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38.6%</w:t>
            </w:r>
          </w:p>
        </w:tc>
        <w:tc>
          <w:tcPr>
            <w:tcW w:w="895" w:type="dxa"/>
            <w:shd w:val="clear" w:color="auto" w:fill="auto"/>
            <w:vAlign w:val="center"/>
            <w:hideMark/>
          </w:tcPr>
          <w:p w14:paraId="7350EF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36.2%</w:t>
            </w:r>
          </w:p>
        </w:tc>
        <w:tc>
          <w:tcPr>
            <w:tcW w:w="425" w:type="dxa"/>
            <w:shd w:val="clear" w:color="auto" w:fill="auto"/>
            <w:vAlign w:val="center"/>
            <w:hideMark/>
          </w:tcPr>
          <w:p w14:paraId="030F32A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917E9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40.7%</w:t>
            </w:r>
          </w:p>
        </w:tc>
        <w:tc>
          <w:tcPr>
            <w:tcW w:w="425" w:type="dxa"/>
            <w:shd w:val="clear" w:color="auto" w:fill="auto"/>
            <w:vAlign w:val="center"/>
            <w:hideMark/>
          </w:tcPr>
          <w:p w14:paraId="256B2D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C7AC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35.9%</w:t>
            </w:r>
          </w:p>
        </w:tc>
        <w:tc>
          <w:tcPr>
            <w:tcW w:w="384" w:type="dxa"/>
            <w:shd w:val="clear" w:color="auto" w:fill="auto"/>
            <w:vAlign w:val="center"/>
            <w:hideMark/>
          </w:tcPr>
          <w:p w14:paraId="562E542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A5EF0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39.0%</w:t>
            </w:r>
          </w:p>
        </w:tc>
        <w:tc>
          <w:tcPr>
            <w:tcW w:w="339" w:type="dxa"/>
            <w:shd w:val="clear" w:color="auto" w:fill="auto"/>
            <w:vAlign w:val="center"/>
            <w:hideMark/>
          </w:tcPr>
          <w:p w14:paraId="372AF53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60D18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37.2%</w:t>
            </w:r>
          </w:p>
        </w:tc>
        <w:tc>
          <w:tcPr>
            <w:tcW w:w="461" w:type="dxa"/>
            <w:shd w:val="clear" w:color="auto" w:fill="auto"/>
            <w:vAlign w:val="center"/>
            <w:hideMark/>
          </w:tcPr>
          <w:p w14:paraId="3F743C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93871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34.0%</w:t>
            </w:r>
          </w:p>
        </w:tc>
        <w:tc>
          <w:tcPr>
            <w:tcW w:w="443" w:type="dxa"/>
            <w:shd w:val="clear" w:color="auto" w:fill="auto"/>
            <w:vAlign w:val="center"/>
            <w:hideMark/>
          </w:tcPr>
          <w:p w14:paraId="356E52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55DE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40.2%</w:t>
            </w:r>
          </w:p>
        </w:tc>
        <w:tc>
          <w:tcPr>
            <w:tcW w:w="380" w:type="dxa"/>
            <w:shd w:val="clear" w:color="auto" w:fill="auto"/>
            <w:vAlign w:val="center"/>
            <w:hideMark/>
          </w:tcPr>
          <w:p w14:paraId="4D39536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43CA0E3" w14:textId="77777777" w:rsidTr="00261F5B">
        <w:trPr>
          <w:trHeight w:val="300"/>
        </w:trPr>
        <w:tc>
          <w:tcPr>
            <w:tcW w:w="1484" w:type="dxa"/>
            <w:vMerge/>
            <w:vAlign w:val="center"/>
            <w:hideMark/>
          </w:tcPr>
          <w:p w14:paraId="7856DF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7CD9B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65E379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25.9%</w:t>
            </w:r>
          </w:p>
        </w:tc>
        <w:tc>
          <w:tcPr>
            <w:tcW w:w="895" w:type="dxa"/>
            <w:shd w:val="clear" w:color="auto" w:fill="auto"/>
            <w:vAlign w:val="center"/>
            <w:hideMark/>
          </w:tcPr>
          <w:p w14:paraId="62B49DD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27.0%</w:t>
            </w:r>
          </w:p>
        </w:tc>
        <w:tc>
          <w:tcPr>
            <w:tcW w:w="425" w:type="dxa"/>
            <w:shd w:val="clear" w:color="auto" w:fill="auto"/>
            <w:vAlign w:val="center"/>
            <w:hideMark/>
          </w:tcPr>
          <w:p w14:paraId="4617F08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F7390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25.0%</w:t>
            </w:r>
          </w:p>
        </w:tc>
        <w:tc>
          <w:tcPr>
            <w:tcW w:w="425" w:type="dxa"/>
            <w:shd w:val="clear" w:color="auto" w:fill="auto"/>
            <w:vAlign w:val="center"/>
            <w:hideMark/>
          </w:tcPr>
          <w:p w14:paraId="2F8640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6F7F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22.9%</w:t>
            </w:r>
          </w:p>
        </w:tc>
        <w:tc>
          <w:tcPr>
            <w:tcW w:w="384" w:type="dxa"/>
            <w:shd w:val="clear" w:color="auto" w:fill="auto"/>
            <w:vAlign w:val="center"/>
            <w:hideMark/>
          </w:tcPr>
          <w:p w14:paraId="6C7D81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5DAB2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26.6%</w:t>
            </w:r>
          </w:p>
        </w:tc>
        <w:tc>
          <w:tcPr>
            <w:tcW w:w="339" w:type="dxa"/>
            <w:shd w:val="clear" w:color="auto" w:fill="auto"/>
            <w:vAlign w:val="center"/>
            <w:hideMark/>
          </w:tcPr>
          <w:p w14:paraId="51EB72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92BE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28.5%</w:t>
            </w:r>
          </w:p>
        </w:tc>
        <w:tc>
          <w:tcPr>
            <w:tcW w:w="461" w:type="dxa"/>
            <w:shd w:val="clear" w:color="auto" w:fill="auto"/>
            <w:vAlign w:val="center"/>
            <w:hideMark/>
          </w:tcPr>
          <w:p w14:paraId="28ADD5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D317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23.2%</w:t>
            </w:r>
          </w:p>
        </w:tc>
        <w:tc>
          <w:tcPr>
            <w:tcW w:w="443" w:type="dxa"/>
            <w:shd w:val="clear" w:color="auto" w:fill="auto"/>
            <w:vAlign w:val="center"/>
            <w:hideMark/>
          </w:tcPr>
          <w:p w14:paraId="504344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AC44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21.5%</w:t>
            </w:r>
          </w:p>
        </w:tc>
        <w:tc>
          <w:tcPr>
            <w:tcW w:w="380" w:type="dxa"/>
            <w:shd w:val="clear" w:color="auto" w:fill="auto"/>
            <w:vAlign w:val="center"/>
            <w:hideMark/>
          </w:tcPr>
          <w:p w14:paraId="4ED6746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274C642" w14:textId="77777777" w:rsidTr="00261F5B">
        <w:trPr>
          <w:trHeight w:val="300"/>
        </w:trPr>
        <w:tc>
          <w:tcPr>
            <w:tcW w:w="1484" w:type="dxa"/>
            <w:vMerge/>
            <w:vAlign w:val="center"/>
            <w:hideMark/>
          </w:tcPr>
          <w:p w14:paraId="74F4D5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FB10E5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7680C9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6.0%</w:t>
            </w:r>
          </w:p>
        </w:tc>
        <w:tc>
          <w:tcPr>
            <w:tcW w:w="895" w:type="dxa"/>
            <w:shd w:val="clear" w:color="auto" w:fill="auto"/>
            <w:vAlign w:val="center"/>
            <w:hideMark/>
          </w:tcPr>
          <w:p w14:paraId="45C874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425" w:type="dxa"/>
            <w:shd w:val="clear" w:color="auto" w:fill="auto"/>
            <w:vAlign w:val="center"/>
            <w:hideMark/>
          </w:tcPr>
          <w:p w14:paraId="362F59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18468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w:t>
            </w:r>
          </w:p>
        </w:tc>
        <w:tc>
          <w:tcPr>
            <w:tcW w:w="425" w:type="dxa"/>
            <w:shd w:val="clear" w:color="auto" w:fill="auto"/>
            <w:vAlign w:val="center"/>
            <w:hideMark/>
          </w:tcPr>
          <w:p w14:paraId="5FA152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AED53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w:t>
            </w:r>
          </w:p>
        </w:tc>
        <w:tc>
          <w:tcPr>
            <w:tcW w:w="384" w:type="dxa"/>
            <w:shd w:val="clear" w:color="auto" w:fill="auto"/>
            <w:vAlign w:val="center"/>
            <w:hideMark/>
          </w:tcPr>
          <w:p w14:paraId="0D96CC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D1EAB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339" w:type="dxa"/>
            <w:shd w:val="clear" w:color="auto" w:fill="auto"/>
            <w:vAlign w:val="center"/>
            <w:hideMark/>
          </w:tcPr>
          <w:p w14:paraId="4C94B82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0069DD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w:t>
            </w:r>
          </w:p>
        </w:tc>
        <w:tc>
          <w:tcPr>
            <w:tcW w:w="461" w:type="dxa"/>
            <w:shd w:val="clear" w:color="auto" w:fill="auto"/>
            <w:vAlign w:val="center"/>
            <w:hideMark/>
          </w:tcPr>
          <w:p w14:paraId="786DEF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95D4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w:t>
            </w:r>
          </w:p>
        </w:tc>
        <w:tc>
          <w:tcPr>
            <w:tcW w:w="443" w:type="dxa"/>
            <w:shd w:val="clear" w:color="auto" w:fill="auto"/>
            <w:vAlign w:val="center"/>
            <w:hideMark/>
          </w:tcPr>
          <w:p w14:paraId="0AFACEC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2DC1D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380" w:type="dxa"/>
            <w:shd w:val="clear" w:color="auto" w:fill="auto"/>
            <w:vAlign w:val="center"/>
            <w:hideMark/>
          </w:tcPr>
          <w:p w14:paraId="617437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ABBFB05" w14:textId="77777777" w:rsidTr="00261F5B">
        <w:trPr>
          <w:trHeight w:val="300"/>
        </w:trPr>
        <w:tc>
          <w:tcPr>
            <w:tcW w:w="1484" w:type="dxa"/>
            <w:vMerge/>
            <w:vAlign w:val="center"/>
            <w:hideMark/>
          </w:tcPr>
          <w:p w14:paraId="14E6AB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05A42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51B9C0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895" w:type="dxa"/>
            <w:shd w:val="clear" w:color="auto" w:fill="auto"/>
            <w:vAlign w:val="center"/>
            <w:hideMark/>
          </w:tcPr>
          <w:p w14:paraId="5E2CDE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425" w:type="dxa"/>
            <w:shd w:val="clear" w:color="auto" w:fill="auto"/>
            <w:vAlign w:val="center"/>
            <w:hideMark/>
          </w:tcPr>
          <w:p w14:paraId="7A6A8B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46AEB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425" w:type="dxa"/>
            <w:shd w:val="clear" w:color="auto" w:fill="auto"/>
            <w:vAlign w:val="center"/>
            <w:hideMark/>
          </w:tcPr>
          <w:p w14:paraId="74D4EF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057BC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384" w:type="dxa"/>
            <w:shd w:val="clear" w:color="auto" w:fill="auto"/>
            <w:vAlign w:val="center"/>
            <w:hideMark/>
          </w:tcPr>
          <w:p w14:paraId="756AD7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EE621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339" w:type="dxa"/>
            <w:shd w:val="clear" w:color="auto" w:fill="auto"/>
            <w:vAlign w:val="center"/>
            <w:hideMark/>
          </w:tcPr>
          <w:p w14:paraId="7DAC7E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88A4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w:t>
            </w:r>
          </w:p>
        </w:tc>
        <w:tc>
          <w:tcPr>
            <w:tcW w:w="461" w:type="dxa"/>
            <w:shd w:val="clear" w:color="auto" w:fill="auto"/>
            <w:vAlign w:val="center"/>
            <w:hideMark/>
          </w:tcPr>
          <w:p w14:paraId="5E181D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2C8FF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443" w:type="dxa"/>
            <w:shd w:val="clear" w:color="auto" w:fill="auto"/>
            <w:vAlign w:val="center"/>
            <w:hideMark/>
          </w:tcPr>
          <w:p w14:paraId="6E9B12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E124B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2EE5A3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DC030B6" w14:textId="77777777" w:rsidTr="00261F5B">
        <w:trPr>
          <w:trHeight w:val="300"/>
        </w:trPr>
        <w:tc>
          <w:tcPr>
            <w:tcW w:w="1484" w:type="dxa"/>
            <w:vMerge/>
            <w:vAlign w:val="center"/>
            <w:hideMark/>
          </w:tcPr>
          <w:p w14:paraId="5899C7E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E96E8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1E4EFDE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576E44D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C544E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9477B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6589F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DCB9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ED6BC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EFB11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60EC95A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F371E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0985E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5DC4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83D262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ECAA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0E430F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AD6F408" w14:textId="77777777" w:rsidTr="00261F5B">
        <w:trPr>
          <w:trHeight w:val="300"/>
        </w:trPr>
        <w:tc>
          <w:tcPr>
            <w:tcW w:w="1484" w:type="dxa"/>
            <w:vMerge/>
            <w:vAlign w:val="center"/>
            <w:hideMark/>
          </w:tcPr>
          <w:p w14:paraId="111988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B97E87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2DBE82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0906F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00B1F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5B847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98BE35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9D84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73EA70C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3F5F34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D8231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A54B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E3C81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23713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65FC5E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CC9F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E00AC1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2F6E264" w14:textId="77777777" w:rsidTr="00261F5B">
        <w:trPr>
          <w:trHeight w:val="300"/>
        </w:trPr>
        <w:tc>
          <w:tcPr>
            <w:tcW w:w="1484" w:type="dxa"/>
            <w:vMerge w:val="restart"/>
            <w:shd w:val="clear" w:color="auto" w:fill="auto"/>
            <w:hideMark/>
          </w:tcPr>
          <w:p w14:paraId="735C8C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Q107g I now feel more confident about getting a job in the future  - Agreement with statement (net)</w:t>
            </w:r>
          </w:p>
        </w:tc>
        <w:tc>
          <w:tcPr>
            <w:tcW w:w="1650" w:type="dxa"/>
            <w:shd w:val="clear" w:color="auto" w:fill="auto"/>
            <w:hideMark/>
          </w:tcPr>
          <w:p w14:paraId="407AA0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3B5F7B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65.6%</w:t>
            </w:r>
          </w:p>
        </w:tc>
        <w:tc>
          <w:tcPr>
            <w:tcW w:w="895" w:type="dxa"/>
            <w:shd w:val="clear" w:color="auto" w:fill="auto"/>
            <w:vAlign w:val="center"/>
            <w:hideMark/>
          </w:tcPr>
          <w:p w14:paraId="590BC4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65.5%</w:t>
            </w:r>
          </w:p>
        </w:tc>
        <w:tc>
          <w:tcPr>
            <w:tcW w:w="425" w:type="dxa"/>
            <w:shd w:val="clear" w:color="auto" w:fill="auto"/>
            <w:vAlign w:val="center"/>
            <w:hideMark/>
          </w:tcPr>
          <w:p w14:paraId="336FBB5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072EF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65.8%</w:t>
            </w:r>
          </w:p>
        </w:tc>
        <w:tc>
          <w:tcPr>
            <w:tcW w:w="425" w:type="dxa"/>
            <w:shd w:val="clear" w:color="auto" w:fill="auto"/>
            <w:vAlign w:val="center"/>
            <w:hideMark/>
          </w:tcPr>
          <w:p w14:paraId="3469DE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C8081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71.7%</w:t>
            </w:r>
          </w:p>
        </w:tc>
        <w:tc>
          <w:tcPr>
            <w:tcW w:w="384" w:type="dxa"/>
            <w:shd w:val="clear" w:color="auto" w:fill="auto"/>
            <w:vAlign w:val="center"/>
            <w:hideMark/>
          </w:tcPr>
          <w:p w14:paraId="48F1878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4E89B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63.9%</w:t>
            </w:r>
          </w:p>
        </w:tc>
        <w:tc>
          <w:tcPr>
            <w:tcW w:w="339" w:type="dxa"/>
            <w:shd w:val="clear" w:color="auto" w:fill="auto"/>
            <w:vAlign w:val="center"/>
            <w:hideMark/>
          </w:tcPr>
          <w:p w14:paraId="1AAD36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21B322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61.4%</w:t>
            </w:r>
          </w:p>
        </w:tc>
        <w:tc>
          <w:tcPr>
            <w:tcW w:w="461" w:type="dxa"/>
            <w:shd w:val="clear" w:color="auto" w:fill="auto"/>
            <w:vAlign w:val="center"/>
            <w:hideMark/>
          </w:tcPr>
          <w:p w14:paraId="685FF56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4567E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70.2%</w:t>
            </w:r>
          </w:p>
        </w:tc>
        <w:tc>
          <w:tcPr>
            <w:tcW w:w="443" w:type="dxa"/>
            <w:shd w:val="clear" w:color="auto" w:fill="auto"/>
            <w:vAlign w:val="center"/>
            <w:hideMark/>
          </w:tcPr>
          <w:p w14:paraId="4542146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14C4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73.9%</w:t>
            </w:r>
          </w:p>
        </w:tc>
        <w:tc>
          <w:tcPr>
            <w:tcW w:w="380" w:type="dxa"/>
            <w:shd w:val="clear" w:color="auto" w:fill="auto"/>
            <w:vAlign w:val="center"/>
            <w:hideMark/>
          </w:tcPr>
          <w:p w14:paraId="1EC9E8D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3AD2967E" w14:textId="77777777" w:rsidTr="00261F5B">
        <w:trPr>
          <w:trHeight w:val="300"/>
        </w:trPr>
        <w:tc>
          <w:tcPr>
            <w:tcW w:w="1484" w:type="dxa"/>
            <w:vMerge/>
            <w:vAlign w:val="center"/>
            <w:hideMark/>
          </w:tcPr>
          <w:p w14:paraId="1457DF1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A1610C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0B8E8E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25.9%</w:t>
            </w:r>
          </w:p>
        </w:tc>
        <w:tc>
          <w:tcPr>
            <w:tcW w:w="895" w:type="dxa"/>
            <w:shd w:val="clear" w:color="auto" w:fill="auto"/>
            <w:vAlign w:val="center"/>
            <w:hideMark/>
          </w:tcPr>
          <w:p w14:paraId="770016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27.0%</w:t>
            </w:r>
          </w:p>
        </w:tc>
        <w:tc>
          <w:tcPr>
            <w:tcW w:w="425" w:type="dxa"/>
            <w:shd w:val="clear" w:color="auto" w:fill="auto"/>
            <w:vAlign w:val="center"/>
            <w:hideMark/>
          </w:tcPr>
          <w:p w14:paraId="5960DE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44B4A3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25.0%</w:t>
            </w:r>
          </w:p>
        </w:tc>
        <w:tc>
          <w:tcPr>
            <w:tcW w:w="425" w:type="dxa"/>
            <w:shd w:val="clear" w:color="auto" w:fill="auto"/>
            <w:vAlign w:val="center"/>
            <w:hideMark/>
          </w:tcPr>
          <w:p w14:paraId="076B29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148D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22.9%</w:t>
            </w:r>
          </w:p>
        </w:tc>
        <w:tc>
          <w:tcPr>
            <w:tcW w:w="384" w:type="dxa"/>
            <w:shd w:val="clear" w:color="auto" w:fill="auto"/>
            <w:vAlign w:val="center"/>
            <w:hideMark/>
          </w:tcPr>
          <w:p w14:paraId="70857D8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C2CB0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26.6%</w:t>
            </w:r>
          </w:p>
        </w:tc>
        <w:tc>
          <w:tcPr>
            <w:tcW w:w="339" w:type="dxa"/>
            <w:shd w:val="clear" w:color="auto" w:fill="auto"/>
            <w:vAlign w:val="center"/>
            <w:hideMark/>
          </w:tcPr>
          <w:p w14:paraId="69793B7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EAEC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28.5%</w:t>
            </w:r>
          </w:p>
        </w:tc>
        <w:tc>
          <w:tcPr>
            <w:tcW w:w="461" w:type="dxa"/>
            <w:shd w:val="clear" w:color="auto" w:fill="auto"/>
            <w:vAlign w:val="center"/>
            <w:hideMark/>
          </w:tcPr>
          <w:p w14:paraId="51929E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E784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23.2%</w:t>
            </w:r>
          </w:p>
        </w:tc>
        <w:tc>
          <w:tcPr>
            <w:tcW w:w="443" w:type="dxa"/>
            <w:shd w:val="clear" w:color="auto" w:fill="auto"/>
            <w:vAlign w:val="center"/>
            <w:hideMark/>
          </w:tcPr>
          <w:p w14:paraId="4CDA8D0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6078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21.5%</w:t>
            </w:r>
          </w:p>
        </w:tc>
        <w:tc>
          <w:tcPr>
            <w:tcW w:w="380" w:type="dxa"/>
            <w:shd w:val="clear" w:color="auto" w:fill="auto"/>
            <w:vAlign w:val="center"/>
            <w:hideMark/>
          </w:tcPr>
          <w:p w14:paraId="4AFF2F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C1EC175" w14:textId="77777777" w:rsidTr="00261F5B">
        <w:trPr>
          <w:trHeight w:val="300"/>
        </w:trPr>
        <w:tc>
          <w:tcPr>
            <w:tcW w:w="1484" w:type="dxa"/>
            <w:vMerge/>
            <w:vAlign w:val="center"/>
            <w:hideMark/>
          </w:tcPr>
          <w:p w14:paraId="3BE42E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BD1013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5C293C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w:t>
            </w:r>
          </w:p>
        </w:tc>
        <w:tc>
          <w:tcPr>
            <w:tcW w:w="895" w:type="dxa"/>
            <w:shd w:val="clear" w:color="auto" w:fill="auto"/>
            <w:vAlign w:val="center"/>
            <w:hideMark/>
          </w:tcPr>
          <w:p w14:paraId="3508B5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w:t>
            </w:r>
          </w:p>
        </w:tc>
        <w:tc>
          <w:tcPr>
            <w:tcW w:w="425" w:type="dxa"/>
            <w:shd w:val="clear" w:color="auto" w:fill="auto"/>
            <w:vAlign w:val="center"/>
            <w:hideMark/>
          </w:tcPr>
          <w:p w14:paraId="2A167A2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B59207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425" w:type="dxa"/>
            <w:shd w:val="clear" w:color="auto" w:fill="auto"/>
            <w:vAlign w:val="center"/>
            <w:hideMark/>
          </w:tcPr>
          <w:p w14:paraId="653FE1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B15A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384" w:type="dxa"/>
            <w:shd w:val="clear" w:color="auto" w:fill="auto"/>
            <w:vAlign w:val="center"/>
            <w:hideMark/>
          </w:tcPr>
          <w:p w14:paraId="54F8ECB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C9D12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9.5%</w:t>
            </w:r>
          </w:p>
        </w:tc>
        <w:tc>
          <w:tcPr>
            <w:tcW w:w="339" w:type="dxa"/>
            <w:shd w:val="clear" w:color="auto" w:fill="auto"/>
            <w:vAlign w:val="center"/>
            <w:hideMark/>
          </w:tcPr>
          <w:p w14:paraId="60DD73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A9D47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10.1%</w:t>
            </w:r>
          </w:p>
        </w:tc>
        <w:tc>
          <w:tcPr>
            <w:tcW w:w="461" w:type="dxa"/>
            <w:shd w:val="clear" w:color="auto" w:fill="auto"/>
            <w:vAlign w:val="center"/>
            <w:hideMark/>
          </w:tcPr>
          <w:p w14:paraId="6EC48E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8BE8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443" w:type="dxa"/>
            <w:shd w:val="clear" w:color="auto" w:fill="auto"/>
            <w:vAlign w:val="center"/>
            <w:hideMark/>
          </w:tcPr>
          <w:p w14:paraId="63689EC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A082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80" w:type="dxa"/>
            <w:shd w:val="clear" w:color="auto" w:fill="auto"/>
            <w:vAlign w:val="center"/>
            <w:hideMark/>
          </w:tcPr>
          <w:p w14:paraId="0BBF11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1003D49" w14:textId="77777777" w:rsidTr="00261F5B">
        <w:trPr>
          <w:trHeight w:val="480"/>
        </w:trPr>
        <w:tc>
          <w:tcPr>
            <w:tcW w:w="1484" w:type="dxa"/>
            <w:vMerge/>
            <w:vAlign w:val="center"/>
            <w:hideMark/>
          </w:tcPr>
          <w:p w14:paraId="02F066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B9D8F5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4690010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1D852C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90586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3F536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143731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3A425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B371DD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C807D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84A1B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01D4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74251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3A80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D4ED7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4A94C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DDF0C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2FC241B" w14:textId="77777777" w:rsidTr="00261F5B">
        <w:trPr>
          <w:trHeight w:val="300"/>
        </w:trPr>
        <w:tc>
          <w:tcPr>
            <w:tcW w:w="1484" w:type="dxa"/>
            <w:vMerge w:val="restart"/>
            <w:shd w:val="clear" w:color="auto" w:fill="auto"/>
            <w:hideMark/>
          </w:tcPr>
          <w:p w14:paraId="113BFB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Q107h I now feel I have greater responsibility to my local community - Agreement with statement</w:t>
            </w:r>
          </w:p>
        </w:tc>
        <w:tc>
          <w:tcPr>
            <w:tcW w:w="1650" w:type="dxa"/>
            <w:shd w:val="clear" w:color="auto" w:fill="auto"/>
            <w:hideMark/>
          </w:tcPr>
          <w:p w14:paraId="451ED4A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4AD090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15.8%</w:t>
            </w:r>
          </w:p>
        </w:tc>
        <w:tc>
          <w:tcPr>
            <w:tcW w:w="895" w:type="dxa"/>
            <w:shd w:val="clear" w:color="auto" w:fill="auto"/>
            <w:vAlign w:val="center"/>
            <w:hideMark/>
          </w:tcPr>
          <w:p w14:paraId="3E4D71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15.5%</w:t>
            </w:r>
          </w:p>
        </w:tc>
        <w:tc>
          <w:tcPr>
            <w:tcW w:w="425" w:type="dxa"/>
            <w:shd w:val="clear" w:color="auto" w:fill="auto"/>
            <w:vAlign w:val="center"/>
            <w:hideMark/>
          </w:tcPr>
          <w:p w14:paraId="3C077F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6A6FF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16.3%</w:t>
            </w:r>
          </w:p>
        </w:tc>
        <w:tc>
          <w:tcPr>
            <w:tcW w:w="425" w:type="dxa"/>
            <w:shd w:val="clear" w:color="auto" w:fill="auto"/>
            <w:vAlign w:val="center"/>
            <w:hideMark/>
          </w:tcPr>
          <w:p w14:paraId="4FA29C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52C7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24.8%</w:t>
            </w:r>
          </w:p>
        </w:tc>
        <w:tc>
          <w:tcPr>
            <w:tcW w:w="384" w:type="dxa"/>
            <w:shd w:val="clear" w:color="auto" w:fill="auto"/>
            <w:vAlign w:val="center"/>
            <w:hideMark/>
          </w:tcPr>
          <w:p w14:paraId="7ECDCC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3821DA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12.7%</w:t>
            </w:r>
          </w:p>
        </w:tc>
        <w:tc>
          <w:tcPr>
            <w:tcW w:w="339" w:type="dxa"/>
            <w:shd w:val="clear" w:color="auto" w:fill="auto"/>
            <w:vAlign w:val="center"/>
            <w:hideMark/>
          </w:tcPr>
          <w:p w14:paraId="05B698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FFDC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14.1%</w:t>
            </w:r>
          </w:p>
        </w:tc>
        <w:tc>
          <w:tcPr>
            <w:tcW w:w="461" w:type="dxa"/>
            <w:shd w:val="clear" w:color="auto" w:fill="auto"/>
            <w:vAlign w:val="center"/>
            <w:hideMark/>
          </w:tcPr>
          <w:p w14:paraId="1AB689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7B55FD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28.3%</w:t>
            </w:r>
          </w:p>
        </w:tc>
        <w:tc>
          <w:tcPr>
            <w:tcW w:w="443" w:type="dxa"/>
            <w:shd w:val="clear" w:color="auto" w:fill="auto"/>
            <w:vAlign w:val="center"/>
            <w:hideMark/>
          </w:tcPr>
          <w:p w14:paraId="342A8E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c>
          <w:tcPr>
            <w:tcW w:w="895" w:type="dxa"/>
            <w:shd w:val="clear" w:color="auto" w:fill="auto"/>
            <w:vAlign w:val="center"/>
            <w:hideMark/>
          </w:tcPr>
          <w:p w14:paraId="5FBAE3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16.7%</w:t>
            </w:r>
          </w:p>
        </w:tc>
        <w:tc>
          <w:tcPr>
            <w:tcW w:w="380" w:type="dxa"/>
            <w:shd w:val="clear" w:color="auto" w:fill="auto"/>
            <w:vAlign w:val="center"/>
            <w:hideMark/>
          </w:tcPr>
          <w:p w14:paraId="1FC711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B1C4DD7" w14:textId="77777777" w:rsidTr="00261F5B">
        <w:trPr>
          <w:trHeight w:val="480"/>
        </w:trPr>
        <w:tc>
          <w:tcPr>
            <w:tcW w:w="1484" w:type="dxa"/>
            <w:vMerge/>
            <w:vAlign w:val="center"/>
            <w:hideMark/>
          </w:tcPr>
          <w:p w14:paraId="0E01F8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CB0A88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203E27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38.3%</w:t>
            </w:r>
          </w:p>
        </w:tc>
        <w:tc>
          <w:tcPr>
            <w:tcW w:w="895" w:type="dxa"/>
            <w:shd w:val="clear" w:color="auto" w:fill="auto"/>
            <w:vAlign w:val="center"/>
            <w:hideMark/>
          </w:tcPr>
          <w:p w14:paraId="0B7F097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39.0%</w:t>
            </w:r>
          </w:p>
        </w:tc>
        <w:tc>
          <w:tcPr>
            <w:tcW w:w="425" w:type="dxa"/>
            <w:shd w:val="clear" w:color="auto" w:fill="auto"/>
            <w:vAlign w:val="center"/>
            <w:hideMark/>
          </w:tcPr>
          <w:p w14:paraId="239BB0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6D542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36.7%</w:t>
            </w:r>
          </w:p>
        </w:tc>
        <w:tc>
          <w:tcPr>
            <w:tcW w:w="425" w:type="dxa"/>
            <w:shd w:val="clear" w:color="auto" w:fill="auto"/>
            <w:vAlign w:val="center"/>
            <w:hideMark/>
          </w:tcPr>
          <w:p w14:paraId="5E6C97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089E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38.3%</w:t>
            </w:r>
          </w:p>
        </w:tc>
        <w:tc>
          <w:tcPr>
            <w:tcW w:w="384" w:type="dxa"/>
            <w:shd w:val="clear" w:color="auto" w:fill="auto"/>
            <w:vAlign w:val="center"/>
            <w:hideMark/>
          </w:tcPr>
          <w:p w14:paraId="70AE53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AB8F52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40.7%</w:t>
            </w:r>
          </w:p>
        </w:tc>
        <w:tc>
          <w:tcPr>
            <w:tcW w:w="339" w:type="dxa"/>
            <w:shd w:val="clear" w:color="auto" w:fill="auto"/>
            <w:vAlign w:val="center"/>
            <w:hideMark/>
          </w:tcPr>
          <w:p w14:paraId="54A2C2D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319D0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34.8%</w:t>
            </w:r>
          </w:p>
        </w:tc>
        <w:tc>
          <w:tcPr>
            <w:tcW w:w="461" w:type="dxa"/>
            <w:shd w:val="clear" w:color="auto" w:fill="auto"/>
            <w:vAlign w:val="center"/>
            <w:hideMark/>
          </w:tcPr>
          <w:p w14:paraId="10553EC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55EA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22.4%</w:t>
            </w:r>
          </w:p>
        </w:tc>
        <w:tc>
          <w:tcPr>
            <w:tcW w:w="443" w:type="dxa"/>
            <w:shd w:val="clear" w:color="auto" w:fill="auto"/>
            <w:vAlign w:val="center"/>
            <w:hideMark/>
          </w:tcPr>
          <w:p w14:paraId="480987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8ECE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53.2%</w:t>
            </w:r>
          </w:p>
        </w:tc>
        <w:tc>
          <w:tcPr>
            <w:tcW w:w="380" w:type="dxa"/>
            <w:shd w:val="clear" w:color="auto" w:fill="auto"/>
            <w:vAlign w:val="center"/>
            <w:hideMark/>
          </w:tcPr>
          <w:p w14:paraId="719D50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W,B</w:t>
            </w:r>
          </w:p>
        </w:tc>
      </w:tr>
      <w:tr w:rsidR="005601BB" w:rsidRPr="00830994" w14:paraId="06FE3DFC" w14:textId="77777777" w:rsidTr="00261F5B">
        <w:trPr>
          <w:trHeight w:val="300"/>
        </w:trPr>
        <w:tc>
          <w:tcPr>
            <w:tcW w:w="1484" w:type="dxa"/>
            <w:vMerge/>
            <w:vAlign w:val="center"/>
            <w:hideMark/>
          </w:tcPr>
          <w:p w14:paraId="47E2F99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98CD59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AEAD8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35.7%</w:t>
            </w:r>
          </w:p>
        </w:tc>
        <w:tc>
          <w:tcPr>
            <w:tcW w:w="895" w:type="dxa"/>
            <w:shd w:val="clear" w:color="auto" w:fill="auto"/>
            <w:vAlign w:val="center"/>
            <w:hideMark/>
          </w:tcPr>
          <w:p w14:paraId="7E76D3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37.3%</w:t>
            </w:r>
          </w:p>
        </w:tc>
        <w:tc>
          <w:tcPr>
            <w:tcW w:w="425" w:type="dxa"/>
            <w:shd w:val="clear" w:color="auto" w:fill="auto"/>
            <w:vAlign w:val="center"/>
            <w:hideMark/>
          </w:tcPr>
          <w:p w14:paraId="2F946E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C662C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35.0%</w:t>
            </w:r>
          </w:p>
        </w:tc>
        <w:tc>
          <w:tcPr>
            <w:tcW w:w="425" w:type="dxa"/>
            <w:shd w:val="clear" w:color="auto" w:fill="auto"/>
            <w:vAlign w:val="center"/>
            <w:hideMark/>
          </w:tcPr>
          <w:p w14:paraId="26D275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30275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29.7%</w:t>
            </w:r>
          </w:p>
        </w:tc>
        <w:tc>
          <w:tcPr>
            <w:tcW w:w="384" w:type="dxa"/>
            <w:shd w:val="clear" w:color="auto" w:fill="auto"/>
            <w:vAlign w:val="center"/>
            <w:hideMark/>
          </w:tcPr>
          <w:p w14:paraId="4054A57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A5CB9D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35.2%</w:t>
            </w:r>
          </w:p>
        </w:tc>
        <w:tc>
          <w:tcPr>
            <w:tcW w:w="339" w:type="dxa"/>
            <w:shd w:val="clear" w:color="auto" w:fill="auto"/>
            <w:vAlign w:val="center"/>
            <w:hideMark/>
          </w:tcPr>
          <w:p w14:paraId="225277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C7CF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38.0%</w:t>
            </w:r>
          </w:p>
        </w:tc>
        <w:tc>
          <w:tcPr>
            <w:tcW w:w="461" w:type="dxa"/>
            <w:shd w:val="clear" w:color="auto" w:fill="auto"/>
            <w:vAlign w:val="center"/>
            <w:hideMark/>
          </w:tcPr>
          <w:p w14:paraId="1C6C31B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7DBBA25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43.0%</w:t>
            </w:r>
          </w:p>
        </w:tc>
        <w:tc>
          <w:tcPr>
            <w:tcW w:w="443" w:type="dxa"/>
            <w:shd w:val="clear" w:color="auto" w:fill="auto"/>
            <w:vAlign w:val="center"/>
            <w:hideMark/>
          </w:tcPr>
          <w:p w14:paraId="224F45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56297F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25.3%</w:t>
            </w:r>
          </w:p>
        </w:tc>
        <w:tc>
          <w:tcPr>
            <w:tcW w:w="380" w:type="dxa"/>
            <w:shd w:val="clear" w:color="auto" w:fill="auto"/>
            <w:vAlign w:val="center"/>
            <w:hideMark/>
          </w:tcPr>
          <w:p w14:paraId="1104FA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4B24504" w14:textId="77777777" w:rsidTr="00261F5B">
        <w:trPr>
          <w:trHeight w:val="300"/>
        </w:trPr>
        <w:tc>
          <w:tcPr>
            <w:tcW w:w="1484" w:type="dxa"/>
            <w:vMerge/>
            <w:vAlign w:val="center"/>
            <w:hideMark/>
          </w:tcPr>
          <w:p w14:paraId="629C91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B83511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7C9F6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w:t>
            </w:r>
          </w:p>
        </w:tc>
        <w:tc>
          <w:tcPr>
            <w:tcW w:w="895" w:type="dxa"/>
            <w:shd w:val="clear" w:color="auto" w:fill="auto"/>
            <w:vAlign w:val="center"/>
            <w:hideMark/>
          </w:tcPr>
          <w:p w14:paraId="4A11F4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w:t>
            </w:r>
          </w:p>
        </w:tc>
        <w:tc>
          <w:tcPr>
            <w:tcW w:w="425" w:type="dxa"/>
            <w:shd w:val="clear" w:color="auto" w:fill="auto"/>
            <w:vAlign w:val="center"/>
            <w:hideMark/>
          </w:tcPr>
          <w:p w14:paraId="2DD150A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20F8BC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425" w:type="dxa"/>
            <w:shd w:val="clear" w:color="auto" w:fill="auto"/>
            <w:vAlign w:val="center"/>
            <w:hideMark/>
          </w:tcPr>
          <w:p w14:paraId="39732A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123A6F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5.1%</w:t>
            </w:r>
          </w:p>
        </w:tc>
        <w:tc>
          <w:tcPr>
            <w:tcW w:w="384" w:type="dxa"/>
            <w:shd w:val="clear" w:color="auto" w:fill="auto"/>
            <w:vAlign w:val="center"/>
            <w:hideMark/>
          </w:tcPr>
          <w:p w14:paraId="66E36D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DF146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9.2%</w:t>
            </w:r>
          </w:p>
        </w:tc>
        <w:tc>
          <w:tcPr>
            <w:tcW w:w="339" w:type="dxa"/>
            <w:shd w:val="clear" w:color="auto" w:fill="auto"/>
            <w:vAlign w:val="center"/>
            <w:hideMark/>
          </w:tcPr>
          <w:p w14:paraId="6C39D3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016455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10.2%</w:t>
            </w:r>
          </w:p>
        </w:tc>
        <w:tc>
          <w:tcPr>
            <w:tcW w:w="461" w:type="dxa"/>
            <w:shd w:val="clear" w:color="auto" w:fill="auto"/>
            <w:vAlign w:val="center"/>
            <w:hideMark/>
          </w:tcPr>
          <w:p w14:paraId="012B2D8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707D25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w:t>
            </w:r>
          </w:p>
        </w:tc>
        <w:tc>
          <w:tcPr>
            <w:tcW w:w="443" w:type="dxa"/>
            <w:shd w:val="clear" w:color="auto" w:fill="auto"/>
            <w:vAlign w:val="center"/>
            <w:hideMark/>
          </w:tcPr>
          <w:p w14:paraId="0C1EEA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91A83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380" w:type="dxa"/>
            <w:shd w:val="clear" w:color="auto" w:fill="auto"/>
            <w:vAlign w:val="center"/>
            <w:hideMark/>
          </w:tcPr>
          <w:p w14:paraId="292B7EF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0DCE62D" w14:textId="77777777" w:rsidTr="00261F5B">
        <w:trPr>
          <w:trHeight w:val="300"/>
        </w:trPr>
        <w:tc>
          <w:tcPr>
            <w:tcW w:w="1484" w:type="dxa"/>
            <w:vMerge/>
            <w:vAlign w:val="center"/>
            <w:hideMark/>
          </w:tcPr>
          <w:p w14:paraId="460E4C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DA9C27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64971D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w:t>
            </w:r>
          </w:p>
        </w:tc>
        <w:tc>
          <w:tcPr>
            <w:tcW w:w="895" w:type="dxa"/>
            <w:shd w:val="clear" w:color="auto" w:fill="auto"/>
            <w:vAlign w:val="center"/>
            <w:hideMark/>
          </w:tcPr>
          <w:p w14:paraId="1455E3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425" w:type="dxa"/>
            <w:shd w:val="clear" w:color="auto" w:fill="auto"/>
            <w:vAlign w:val="center"/>
            <w:hideMark/>
          </w:tcPr>
          <w:p w14:paraId="3DFAC7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8BA5E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w:t>
            </w:r>
          </w:p>
        </w:tc>
        <w:tc>
          <w:tcPr>
            <w:tcW w:w="425" w:type="dxa"/>
            <w:shd w:val="clear" w:color="auto" w:fill="auto"/>
            <w:vAlign w:val="center"/>
            <w:hideMark/>
          </w:tcPr>
          <w:p w14:paraId="00CB31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33FE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w:t>
            </w:r>
          </w:p>
        </w:tc>
        <w:tc>
          <w:tcPr>
            <w:tcW w:w="384" w:type="dxa"/>
            <w:shd w:val="clear" w:color="auto" w:fill="auto"/>
            <w:vAlign w:val="center"/>
            <w:hideMark/>
          </w:tcPr>
          <w:p w14:paraId="7BB2E2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8BB3D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w:t>
            </w:r>
          </w:p>
        </w:tc>
        <w:tc>
          <w:tcPr>
            <w:tcW w:w="339" w:type="dxa"/>
            <w:shd w:val="clear" w:color="auto" w:fill="auto"/>
            <w:vAlign w:val="center"/>
            <w:hideMark/>
          </w:tcPr>
          <w:p w14:paraId="62320B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4E923C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461" w:type="dxa"/>
            <w:shd w:val="clear" w:color="auto" w:fill="auto"/>
            <w:vAlign w:val="center"/>
            <w:hideMark/>
          </w:tcPr>
          <w:p w14:paraId="6F0D6A3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0B0CE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w:t>
            </w:r>
          </w:p>
        </w:tc>
        <w:tc>
          <w:tcPr>
            <w:tcW w:w="443" w:type="dxa"/>
            <w:shd w:val="clear" w:color="auto" w:fill="auto"/>
            <w:vAlign w:val="center"/>
            <w:hideMark/>
          </w:tcPr>
          <w:p w14:paraId="49F463C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A4F9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370E0B8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77AC60D" w14:textId="77777777" w:rsidTr="00261F5B">
        <w:trPr>
          <w:trHeight w:val="300"/>
        </w:trPr>
        <w:tc>
          <w:tcPr>
            <w:tcW w:w="1484" w:type="dxa"/>
            <w:vMerge/>
            <w:vAlign w:val="center"/>
            <w:hideMark/>
          </w:tcPr>
          <w:p w14:paraId="257725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6ECB20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217613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9D049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691E8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689BB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CDB81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C1164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7258000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505E2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DDA158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279CE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4604AB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C3AC1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51561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48CD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3F4F57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5F20EA9" w14:textId="77777777" w:rsidTr="00261F5B">
        <w:trPr>
          <w:trHeight w:val="300"/>
        </w:trPr>
        <w:tc>
          <w:tcPr>
            <w:tcW w:w="1484" w:type="dxa"/>
            <w:vMerge/>
            <w:vAlign w:val="center"/>
            <w:hideMark/>
          </w:tcPr>
          <w:p w14:paraId="3C0CD4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33DAB5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7FE40C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AB576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E8ACCA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DD976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AB39F7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7FA45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175820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AE7BF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17BA33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49FD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7A90A0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95DC0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CB4AC7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4A58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126BB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38C4332" w14:textId="77777777" w:rsidTr="00261F5B">
        <w:trPr>
          <w:trHeight w:val="480"/>
        </w:trPr>
        <w:tc>
          <w:tcPr>
            <w:tcW w:w="1484" w:type="dxa"/>
            <w:vMerge w:val="restart"/>
            <w:shd w:val="clear" w:color="auto" w:fill="auto"/>
            <w:hideMark/>
          </w:tcPr>
          <w:p w14:paraId="022921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Q107h I now feel I have greater responsibility to my local community - Agreement with statement (net)</w:t>
            </w:r>
          </w:p>
        </w:tc>
        <w:tc>
          <w:tcPr>
            <w:tcW w:w="1650" w:type="dxa"/>
            <w:shd w:val="clear" w:color="auto" w:fill="auto"/>
            <w:hideMark/>
          </w:tcPr>
          <w:p w14:paraId="7F00404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47AEBDD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54.0%</w:t>
            </w:r>
          </w:p>
        </w:tc>
        <w:tc>
          <w:tcPr>
            <w:tcW w:w="895" w:type="dxa"/>
            <w:shd w:val="clear" w:color="auto" w:fill="auto"/>
            <w:vAlign w:val="center"/>
            <w:hideMark/>
          </w:tcPr>
          <w:p w14:paraId="15B678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54.4%</w:t>
            </w:r>
          </w:p>
        </w:tc>
        <w:tc>
          <w:tcPr>
            <w:tcW w:w="425" w:type="dxa"/>
            <w:shd w:val="clear" w:color="auto" w:fill="auto"/>
            <w:vAlign w:val="center"/>
            <w:hideMark/>
          </w:tcPr>
          <w:p w14:paraId="142EA0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BDFD6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53.0%</w:t>
            </w:r>
          </w:p>
        </w:tc>
        <w:tc>
          <w:tcPr>
            <w:tcW w:w="425" w:type="dxa"/>
            <w:shd w:val="clear" w:color="auto" w:fill="auto"/>
            <w:vAlign w:val="center"/>
            <w:hideMark/>
          </w:tcPr>
          <w:p w14:paraId="353C528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3662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63.1%</w:t>
            </w:r>
          </w:p>
        </w:tc>
        <w:tc>
          <w:tcPr>
            <w:tcW w:w="384" w:type="dxa"/>
            <w:shd w:val="clear" w:color="auto" w:fill="auto"/>
            <w:vAlign w:val="center"/>
            <w:hideMark/>
          </w:tcPr>
          <w:p w14:paraId="4F67EC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60F0F0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53.4%</w:t>
            </w:r>
          </w:p>
        </w:tc>
        <w:tc>
          <w:tcPr>
            <w:tcW w:w="339" w:type="dxa"/>
            <w:shd w:val="clear" w:color="auto" w:fill="auto"/>
            <w:vAlign w:val="center"/>
            <w:hideMark/>
          </w:tcPr>
          <w:p w14:paraId="1635750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D6FB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48.8%</w:t>
            </w:r>
          </w:p>
        </w:tc>
        <w:tc>
          <w:tcPr>
            <w:tcW w:w="461" w:type="dxa"/>
            <w:shd w:val="clear" w:color="auto" w:fill="auto"/>
            <w:vAlign w:val="center"/>
            <w:hideMark/>
          </w:tcPr>
          <w:p w14:paraId="218BE5B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F8EB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50.7%</w:t>
            </w:r>
          </w:p>
        </w:tc>
        <w:tc>
          <w:tcPr>
            <w:tcW w:w="443" w:type="dxa"/>
            <w:shd w:val="clear" w:color="auto" w:fill="auto"/>
            <w:vAlign w:val="center"/>
            <w:hideMark/>
          </w:tcPr>
          <w:p w14:paraId="7E738D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211BC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69.8%</w:t>
            </w:r>
          </w:p>
        </w:tc>
        <w:tc>
          <w:tcPr>
            <w:tcW w:w="380" w:type="dxa"/>
            <w:shd w:val="clear" w:color="auto" w:fill="auto"/>
            <w:vAlign w:val="center"/>
            <w:hideMark/>
          </w:tcPr>
          <w:p w14:paraId="6D7BDAF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W,B</w:t>
            </w:r>
          </w:p>
        </w:tc>
      </w:tr>
      <w:tr w:rsidR="005601BB" w:rsidRPr="00830994" w14:paraId="764DC091" w14:textId="77777777" w:rsidTr="00261F5B">
        <w:trPr>
          <w:trHeight w:val="300"/>
        </w:trPr>
        <w:tc>
          <w:tcPr>
            <w:tcW w:w="1484" w:type="dxa"/>
            <w:vMerge/>
            <w:vAlign w:val="center"/>
            <w:hideMark/>
          </w:tcPr>
          <w:p w14:paraId="76FAAC9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9BC8F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21CD75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35.7%</w:t>
            </w:r>
          </w:p>
        </w:tc>
        <w:tc>
          <w:tcPr>
            <w:tcW w:w="895" w:type="dxa"/>
            <w:shd w:val="clear" w:color="auto" w:fill="auto"/>
            <w:vAlign w:val="center"/>
            <w:hideMark/>
          </w:tcPr>
          <w:p w14:paraId="621A27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37.3%</w:t>
            </w:r>
          </w:p>
        </w:tc>
        <w:tc>
          <w:tcPr>
            <w:tcW w:w="425" w:type="dxa"/>
            <w:shd w:val="clear" w:color="auto" w:fill="auto"/>
            <w:vAlign w:val="center"/>
            <w:hideMark/>
          </w:tcPr>
          <w:p w14:paraId="20787D7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972F85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35.0%</w:t>
            </w:r>
          </w:p>
        </w:tc>
        <w:tc>
          <w:tcPr>
            <w:tcW w:w="425" w:type="dxa"/>
            <w:shd w:val="clear" w:color="auto" w:fill="auto"/>
            <w:vAlign w:val="center"/>
            <w:hideMark/>
          </w:tcPr>
          <w:p w14:paraId="5AAD992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0D8BF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29.7%</w:t>
            </w:r>
          </w:p>
        </w:tc>
        <w:tc>
          <w:tcPr>
            <w:tcW w:w="384" w:type="dxa"/>
            <w:shd w:val="clear" w:color="auto" w:fill="auto"/>
            <w:vAlign w:val="center"/>
            <w:hideMark/>
          </w:tcPr>
          <w:p w14:paraId="264172D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7DF2A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35.2%</w:t>
            </w:r>
          </w:p>
        </w:tc>
        <w:tc>
          <w:tcPr>
            <w:tcW w:w="339" w:type="dxa"/>
            <w:shd w:val="clear" w:color="auto" w:fill="auto"/>
            <w:vAlign w:val="center"/>
            <w:hideMark/>
          </w:tcPr>
          <w:p w14:paraId="0779B0A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27A904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38.0%</w:t>
            </w:r>
          </w:p>
        </w:tc>
        <w:tc>
          <w:tcPr>
            <w:tcW w:w="461" w:type="dxa"/>
            <w:shd w:val="clear" w:color="auto" w:fill="auto"/>
            <w:vAlign w:val="center"/>
            <w:hideMark/>
          </w:tcPr>
          <w:p w14:paraId="12FE6BB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4577C0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43.0%</w:t>
            </w:r>
          </w:p>
        </w:tc>
        <w:tc>
          <w:tcPr>
            <w:tcW w:w="443" w:type="dxa"/>
            <w:shd w:val="clear" w:color="auto" w:fill="auto"/>
            <w:vAlign w:val="center"/>
            <w:hideMark/>
          </w:tcPr>
          <w:p w14:paraId="1E2660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414BDB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25.3%</w:t>
            </w:r>
          </w:p>
        </w:tc>
        <w:tc>
          <w:tcPr>
            <w:tcW w:w="380" w:type="dxa"/>
            <w:shd w:val="clear" w:color="auto" w:fill="auto"/>
            <w:vAlign w:val="center"/>
            <w:hideMark/>
          </w:tcPr>
          <w:p w14:paraId="16347A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66C0B07" w14:textId="77777777" w:rsidTr="00261F5B">
        <w:trPr>
          <w:trHeight w:val="300"/>
        </w:trPr>
        <w:tc>
          <w:tcPr>
            <w:tcW w:w="1484" w:type="dxa"/>
            <w:vMerge/>
            <w:vAlign w:val="center"/>
            <w:hideMark/>
          </w:tcPr>
          <w:p w14:paraId="1FE182F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96A4D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E2CB09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10.3%</w:t>
            </w:r>
          </w:p>
        </w:tc>
        <w:tc>
          <w:tcPr>
            <w:tcW w:w="895" w:type="dxa"/>
            <w:shd w:val="clear" w:color="auto" w:fill="auto"/>
            <w:vAlign w:val="center"/>
            <w:hideMark/>
          </w:tcPr>
          <w:p w14:paraId="437FA9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8.2%</w:t>
            </w:r>
          </w:p>
        </w:tc>
        <w:tc>
          <w:tcPr>
            <w:tcW w:w="425" w:type="dxa"/>
            <w:shd w:val="clear" w:color="auto" w:fill="auto"/>
            <w:vAlign w:val="center"/>
            <w:hideMark/>
          </w:tcPr>
          <w:p w14:paraId="13A153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F0DE47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12.0%</w:t>
            </w:r>
          </w:p>
        </w:tc>
        <w:tc>
          <w:tcPr>
            <w:tcW w:w="425" w:type="dxa"/>
            <w:shd w:val="clear" w:color="auto" w:fill="auto"/>
            <w:vAlign w:val="center"/>
            <w:hideMark/>
          </w:tcPr>
          <w:p w14:paraId="430195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2ED8B4E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7.1%</w:t>
            </w:r>
          </w:p>
        </w:tc>
        <w:tc>
          <w:tcPr>
            <w:tcW w:w="384" w:type="dxa"/>
            <w:shd w:val="clear" w:color="auto" w:fill="auto"/>
            <w:vAlign w:val="center"/>
            <w:hideMark/>
          </w:tcPr>
          <w:p w14:paraId="4AA15A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B1558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11.4%</w:t>
            </w:r>
          </w:p>
        </w:tc>
        <w:tc>
          <w:tcPr>
            <w:tcW w:w="339" w:type="dxa"/>
            <w:shd w:val="clear" w:color="auto" w:fill="auto"/>
            <w:vAlign w:val="center"/>
            <w:hideMark/>
          </w:tcPr>
          <w:p w14:paraId="6CF45D6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5B08D1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13.1%</w:t>
            </w:r>
          </w:p>
        </w:tc>
        <w:tc>
          <w:tcPr>
            <w:tcW w:w="461" w:type="dxa"/>
            <w:shd w:val="clear" w:color="auto" w:fill="auto"/>
            <w:vAlign w:val="center"/>
            <w:hideMark/>
          </w:tcPr>
          <w:p w14:paraId="11208BD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28A14F4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w:t>
            </w:r>
          </w:p>
        </w:tc>
        <w:tc>
          <w:tcPr>
            <w:tcW w:w="443" w:type="dxa"/>
            <w:shd w:val="clear" w:color="auto" w:fill="auto"/>
            <w:vAlign w:val="center"/>
            <w:hideMark/>
          </w:tcPr>
          <w:p w14:paraId="4F6C56E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A4DAC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380" w:type="dxa"/>
            <w:shd w:val="clear" w:color="auto" w:fill="auto"/>
            <w:vAlign w:val="center"/>
            <w:hideMark/>
          </w:tcPr>
          <w:p w14:paraId="60E5AEB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3179420" w14:textId="77777777" w:rsidTr="00261F5B">
        <w:trPr>
          <w:trHeight w:val="480"/>
        </w:trPr>
        <w:tc>
          <w:tcPr>
            <w:tcW w:w="1484" w:type="dxa"/>
            <w:vMerge/>
            <w:vAlign w:val="center"/>
            <w:hideMark/>
          </w:tcPr>
          <w:p w14:paraId="59EFEB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417489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6C4806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232C5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0D81A7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D7BC2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FE4C4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64B35E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E5EE14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8F4B0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2E1439A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8F460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321CA9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ACD1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0F4F6F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B384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61EE03E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2D82D9" w14:textId="77777777" w:rsidTr="00261F5B">
        <w:trPr>
          <w:trHeight w:val="300"/>
        </w:trPr>
        <w:tc>
          <w:tcPr>
            <w:tcW w:w="1484" w:type="dxa"/>
            <w:vMerge w:val="restart"/>
            <w:shd w:val="clear" w:color="auto" w:fill="auto"/>
            <w:hideMark/>
          </w:tcPr>
          <w:p w14:paraId="3A9A4A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Q107i I now feel capable </w:t>
            </w:r>
            <w:r w:rsidRPr="00830994">
              <w:rPr>
                <w:rFonts w:asciiTheme="minorHAnsi" w:eastAsia="Times New Roman" w:hAnsiTheme="minorHAnsi" w:cstheme="minorHAnsi"/>
                <w:color w:val="auto"/>
                <w:sz w:val="20"/>
                <w:szCs w:val="20"/>
                <w:lang w:eastAsia="en-GB"/>
              </w:rPr>
              <w:lastRenderedPageBreak/>
              <w:t>of more than I had realised  - Agreement with statement</w:t>
            </w:r>
          </w:p>
        </w:tc>
        <w:tc>
          <w:tcPr>
            <w:tcW w:w="1650" w:type="dxa"/>
            <w:shd w:val="clear" w:color="auto" w:fill="auto"/>
            <w:hideMark/>
          </w:tcPr>
          <w:p w14:paraId="4C3240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Strongly agree</w:t>
            </w:r>
          </w:p>
        </w:tc>
        <w:tc>
          <w:tcPr>
            <w:tcW w:w="1559" w:type="dxa"/>
            <w:shd w:val="clear" w:color="auto" w:fill="auto"/>
            <w:vAlign w:val="center"/>
            <w:hideMark/>
          </w:tcPr>
          <w:p w14:paraId="3EF1B6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31.9%</w:t>
            </w:r>
          </w:p>
        </w:tc>
        <w:tc>
          <w:tcPr>
            <w:tcW w:w="895" w:type="dxa"/>
            <w:shd w:val="clear" w:color="auto" w:fill="auto"/>
            <w:vAlign w:val="center"/>
            <w:hideMark/>
          </w:tcPr>
          <w:p w14:paraId="59E5481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30.1%</w:t>
            </w:r>
          </w:p>
        </w:tc>
        <w:tc>
          <w:tcPr>
            <w:tcW w:w="425" w:type="dxa"/>
            <w:shd w:val="clear" w:color="auto" w:fill="auto"/>
            <w:vAlign w:val="center"/>
            <w:hideMark/>
          </w:tcPr>
          <w:p w14:paraId="4C0B58F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A6202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34.7%</w:t>
            </w:r>
          </w:p>
        </w:tc>
        <w:tc>
          <w:tcPr>
            <w:tcW w:w="425" w:type="dxa"/>
            <w:shd w:val="clear" w:color="auto" w:fill="auto"/>
            <w:vAlign w:val="center"/>
            <w:hideMark/>
          </w:tcPr>
          <w:p w14:paraId="4D118B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2DD6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43.3%</w:t>
            </w:r>
          </w:p>
        </w:tc>
        <w:tc>
          <w:tcPr>
            <w:tcW w:w="384" w:type="dxa"/>
            <w:shd w:val="clear" w:color="auto" w:fill="auto"/>
            <w:vAlign w:val="center"/>
            <w:hideMark/>
          </w:tcPr>
          <w:p w14:paraId="3A9CE6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304660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28.8%</w:t>
            </w:r>
          </w:p>
        </w:tc>
        <w:tc>
          <w:tcPr>
            <w:tcW w:w="339" w:type="dxa"/>
            <w:shd w:val="clear" w:color="auto" w:fill="auto"/>
            <w:vAlign w:val="center"/>
            <w:hideMark/>
          </w:tcPr>
          <w:p w14:paraId="16E789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81F06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29.4%</w:t>
            </w:r>
          </w:p>
        </w:tc>
        <w:tc>
          <w:tcPr>
            <w:tcW w:w="461" w:type="dxa"/>
            <w:shd w:val="clear" w:color="auto" w:fill="auto"/>
            <w:vAlign w:val="center"/>
            <w:hideMark/>
          </w:tcPr>
          <w:p w14:paraId="52F12F4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9AED0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44.7%</w:t>
            </w:r>
          </w:p>
        </w:tc>
        <w:tc>
          <w:tcPr>
            <w:tcW w:w="443" w:type="dxa"/>
            <w:shd w:val="clear" w:color="auto" w:fill="auto"/>
            <w:vAlign w:val="center"/>
            <w:hideMark/>
          </w:tcPr>
          <w:p w14:paraId="128234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81626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35.7%</w:t>
            </w:r>
          </w:p>
        </w:tc>
        <w:tc>
          <w:tcPr>
            <w:tcW w:w="380" w:type="dxa"/>
            <w:shd w:val="clear" w:color="auto" w:fill="auto"/>
            <w:vAlign w:val="center"/>
            <w:hideMark/>
          </w:tcPr>
          <w:p w14:paraId="74CC56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43424E8" w14:textId="77777777" w:rsidTr="00261F5B">
        <w:trPr>
          <w:trHeight w:val="300"/>
        </w:trPr>
        <w:tc>
          <w:tcPr>
            <w:tcW w:w="1484" w:type="dxa"/>
            <w:vMerge/>
            <w:vAlign w:val="center"/>
            <w:hideMark/>
          </w:tcPr>
          <w:p w14:paraId="1301B6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3D41B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3B3F83C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46.4%</w:t>
            </w:r>
          </w:p>
        </w:tc>
        <w:tc>
          <w:tcPr>
            <w:tcW w:w="895" w:type="dxa"/>
            <w:shd w:val="clear" w:color="auto" w:fill="auto"/>
            <w:vAlign w:val="center"/>
            <w:hideMark/>
          </w:tcPr>
          <w:p w14:paraId="0EAE28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48.9%</w:t>
            </w:r>
          </w:p>
        </w:tc>
        <w:tc>
          <w:tcPr>
            <w:tcW w:w="425" w:type="dxa"/>
            <w:shd w:val="clear" w:color="auto" w:fill="auto"/>
            <w:vAlign w:val="center"/>
            <w:hideMark/>
          </w:tcPr>
          <w:p w14:paraId="4A6308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43E327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44.0%</w:t>
            </w:r>
          </w:p>
        </w:tc>
        <w:tc>
          <w:tcPr>
            <w:tcW w:w="425" w:type="dxa"/>
            <w:shd w:val="clear" w:color="auto" w:fill="auto"/>
            <w:vAlign w:val="center"/>
            <w:hideMark/>
          </w:tcPr>
          <w:p w14:paraId="7121EF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DEBAC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41.6%</w:t>
            </w:r>
          </w:p>
        </w:tc>
        <w:tc>
          <w:tcPr>
            <w:tcW w:w="384" w:type="dxa"/>
            <w:shd w:val="clear" w:color="auto" w:fill="auto"/>
            <w:vAlign w:val="center"/>
            <w:hideMark/>
          </w:tcPr>
          <w:p w14:paraId="15438E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BCEB0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46.7%</w:t>
            </w:r>
          </w:p>
        </w:tc>
        <w:tc>
          <w:tcPr>
            <w:tcW w:w="339" w:type="dxa"/>
            <w:shd w:val="clear" w:color="auto" w:fill="auto"/>
            <w:vAlign w:val="center"/>
            <w:hideMark/>
          </w:tcPr>
          <w:p w14:paraId="235EA3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C13C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46.2%</w:t>
            </w:r>
          </w:p>
        </w:tc>
        <w:tc>
          <w:tcPr>
            <w:tcW w:w="461" w:type="dxa"/>
            <w:shd w:val="clear" w:color="auto" w:fill="auto"/>
            <w:vAlign w:val="center"/>
            <w:hideMark/>
          </w:tcPr>
          <w:p w14:paraId="103679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DC63A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40.7%</w:t>
            </w:r>
          </w:p>
        </w:tc>
        <w:tc>
          <w:tcPr>
            <w:tcW w:w="443" w:type="dxa"/>
            <w:shd w:val="clear" w:color="auto" w:fill="auto"/>
            <w:vAlign w:val="center"/>
            <w:hideMark/>
          </w:tcPr>
          <w:p w14:paraId="65E7A69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2EFCC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47.5%</w:t>
            </w:r>
          </w:p>
        </w:tc>
        <w:tc>
          <w:tcPr>
            <w:tcW w:w="380" w:type="dxa"/>
            <w:shd w:val="clear" w:color="auto" w:fill="auto"/>
            <w:vAlign w:val="center"/>
            <w:hideMark/>
          </w:tcPr>
          <w:p w14:paraId="447CD6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38100EB" w14:textId="77777777" w:rsidTr="00261F5B">
        <w:trPr>
          <w:trHeight w:val="300"/>
        </w:trPr>
        <w:tc>
          <w:tcPr>
            <w:tcW w:w="1484" w:type="dxa"/>
            <w:vMerge/>
            <w:vAlign w:val="center"/>
            <w:hideMark/>
          </w:tcPr>
          <w:p w14:paraId="5F787F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CC4B8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11D77F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15.6%</w:t>
            </w:r>
          </w:p>
        </w:tc>
        <w:tc>
          <w:tcPr>
            <w:tcW w:w="895" w:type="dxa"/>
            <w:shd w:val="clear" w:color="auto" w:fill="auto"/>
            <w:vAlign w:val="center"/>
            <w:hideMark/>
          </w:tcPr>
          <w:p w14:paraId="1352C5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425" w:type="dxa"/>
            <w:shd w:val="clear" w:color="auto" w:fill="auto"/>
            <w:vAlign w:val="center"/>
            <w:hideMark/>
          </w:tcPr>
          <w:p w14:paraId="69712C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5BD78C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15.0%</w:t>
            </w:r>
          </w:p>
        </w:tc>
        <w:tc>
          <w:tcPr>
            <w:tcW w:w="425" w:type="dxa"/>
            <w:shd w:val="clear" w:color="auto" w:fill="auto"/>
            <w:vAlign w:val="center"/>
            <w:hideMark/>
          </w:tcPr>
          <w:p w14:paraId="40CEB5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50914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10.2%</w:t>
            </w:r>
          </w:p>
        </w:tc>
        <w:tc>
          <w:tcPr>
            <w:tcW w:w="384" w:type="dxa"/>
            <w:shd w:val="clear" w:color="auto" w:fill="auto"/>
            <w:vAlign w:val="center"/>
            <w:hideMark/>
          </w:tcPr>
          <w:p w14:paraId="586EEE2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2B45D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17.9%</w:t>
            </w:r>
          </w:p>
        </w:tc>
        <w:tc>
          <w:tcPr>
            <w:tcW w:w="339" w:type="dxa"/>
            <w:shd w:val="clear" w:color="auto" w:fill="auto"/>
            <w:vAlign w:val="center"/>
            <w:hideMark/>
          </w:tcPr>
          <w:p w14:paraId="4C6F70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A3856F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17.5%</w:t>
            </w:r>
          </w:p>
        </w:tc>
        <w:tc>
          <w:tcPr>
            <w:tcW w:w="461" w:type="dxa"/>
            <w:shd w:val="clear" w:color="auto" w:fill="auto"/>
            <w:vAlign w:val="center"/>
            <w:hideMark/>
          </w:tcPr>
          <w:p w14:paraId="0E6E28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32270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11.1%</w:t>
            </w:r>
          </w:p>
        </w:tc>
        <w:tc>
          <w:tcPr>
            <w:tcW w:w="443" w:type="dxa"/>
            <w:shd w:val="clear" w:color="auto" w:fill="auto"/>
            <w:vAlign w:val="center"/>
            <w:hideMark/>
          </w:tcPr>
          <w:p w14:paraId="4B5297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A8CCE3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13.1%</w:t>
            </w:r>
          </w:p>
        </w:tc>
        <w:tc>
          <w:tcPr>
            <w:tcW w:w="380" w:type="dxa"/>
            <w:shd w:val="clear" w:color="auto" w:fill="auto"/>
            <w:vAlign w:val="center"/>
            <w:hideMark/>
          </w:tcPr>
          <w:p w14:paraId="46CF231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7648125" w14:textId="77777777" w:rsidTr="00261F5B">
        <w:trPr>
          <w:trHeight w:val="300"/>
        </w:trPr>
        <w:tc>
          <w:tcPr>
            <w:tcW w:w="1484" w:type="dxa"/>
            <w:vMerge/>
            <w:vAlign w:val="center"/>
            <w:hideMark/>
          </w:tcPr>
          <w:p w14:paraId="570D049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9772C0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5BE070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w:t>
            </w:r>
          </w:p>
        </w:tc>
        <w:tc>
          <w:tcPr>
            <w:tcW w:w="895" w:type="dxa"/>
            <w:shd w:val="clear" w:color="auto" w:fill="auto"/>
            <w:vAlign w:val="center"/>
            <w:hideMark/>
          </w:tcPr>
          <w:p w14:paraId="4C4E1F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w:t>
            </w:r>
          </w:p>
        </w:tc>
        <w:tc>
          <w:tcPr>
            <w:tcW w:w="425" w:type="dxa"/>
            <w:shd w:val="clear" w:color="auto" w:fill="auto"/>
            <w:vAlign w:val="center"/>
            <w:hideMark/>
          </w:tcPr>
          <w:p w14:paraId="6C1EBFC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2B0A3B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425" w:type="dxa"/>
            <w:shd w:val="clear" w:color="auto" w:fill="auto"/>
            <w:vAlign w:val="center"/>
            <w:hideMark/>
          </w:tcPr>
          <w:p w14:paraId="7D857C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0E85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w:t>
            </w:r>
          </w:p>
        </w:tc>
        <w:tc>
          <w:tcPr>
            <w:tcW w:w="384" w:type="dxa"/>
            <w:shd w:val="clear" w:color="auto" w:fill="auto"/>
            <w:vAlign w:val="center"/>
            <w:hideMark/>
          </w:tcPr>
          <w:p w14:paraId="19270D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A2D86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5.1%</w:t>
            </w:r>
          </w:p>
        </w:tc>
        <w:tc>
          <w:tcPr>
            <w:tcW w:w="339" w:type="dxa"/>
            <w:shd w:val="clear" w:color="auto" w:fill="auto"/>
            <w:vAlign w:val="center"/>
            <w:hideMark/>
          </w:tcPr>
          <w:p w14:paraId="0F879BC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7042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461" w:type="dxa"/>
            <w:shd w:val="clear" w:color="auto" w:fill="auto"/>
            <w:vAlign w:val="center"/>
            <w:hideMark/>
          </w:tcPr>
          <w:p w14:paraId="4DA9FE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8D5E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037B03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4964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w:t>
            </w:r>
          </w:p>
        </w:tc>
        <w:tc>
          <w:tcPr>
            <w:tcW w:w="380" w:type="dxa"/>
            <w:shd w:val="clear" w:color="auto" w:fill="auto"/>
            <w:vAlign w:val="center"/>
            <w:hideMark/>
          </w:tcPr>
          <w:p w14:paraId="17A671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29B068E" w14:textId="77777777" w:rsidTr="00261F5B">
        <w:trPr>
          <w:trHeight w:val="300"/>
        </w:trPr>
        <w:tc>
          <w:tcPr>
            <w:tcW w:w="1484" w:type="dxa"/>
            <w:vMerge/>
            <w:vAlign w:val="center"/>
            <w:hideMark/>
          </w:tcPr>
          <w:p w14:paraId="15BB4D3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D8E42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65AB237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895" w:type="dxa"/>
            <w:shd w:val="clear" w:color="auto" w:fill="auto"/>
            <w:vAlign w:val="center"/>
            <w:hideMark/>
          </w:tcPr>
          <w:p w14:paraId="717B84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25" w:type="dxa"/>
            <w:shd w:val="clear" w:color="auto" w:fill="auto"/>
            <w:vAlign w:val="center"/>
            <w:hideMark/>
          </w:tcPr>
          <w:p w14:paraId="2A9B37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FA75A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425" w:type="dxa"/>
            <w:shd w:val="clear" w:color="auto" w:fill="auto"/>
            <w:vAlign w:val="center"/>
            <w:hideMark/>
          </w:tcPr>
          <w:p w14:paraId="723777B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4F7DDF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384" w:type="dxa"/>
            <w:shd w:val="clear" w:color="auto" w:fill="auto"/>
            <w:vAlign w:val="center"/>
            <w:hideMark/>
          </w:tcPr>
          <w:p w14:paraId="440B927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AFEC6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339" w:type="dxa"/>
            <w:shd w:val="clear" w:color="auto" w:fill="auto"/>
            <w:vAlign w:val="center"/>
            <w:hideMark/>
          </w:tcPr>
          <w:p w14:paraId="6B11420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2030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461" w:type="dxa"/>
            <w:shd w:val="clear" w:color="auto" w:fill="auto"/>
            <w:vAlign w:val="center"/>
            <w:hideMark/>
          </w:tcPr>
          <w:p w14:paraId="3DEEFD3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763B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443" w:type="dxa"/>
            <w:shd w:val="clear" w:color="auto" w:fill="auto"/>
            <w:vAlign w:val="center"/>
            <w:hideMark/>
          </w:tcPr>
          <w:p w14:paraId="16D34AE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2EE16A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380" w:type="dxa"/>
            <w:shd w:val="clear" w:color="auto" w:fill="auto"/>
            <w:vAlign w:val="center"/>
            <w:hideMark/>
          </w:tcPr>
          <w:p w14:paraId="42E7D3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FC9C49" w14:textId="77777777" w:rsidTr="00261F5B">
        <w:trPr>
          <w:trHeight w:val="300"/>
        </w:trPr>
        <w:tc>
          <w:tcPr>
            <w:tcW w:w="1484" w:type="dxa"/>
            <w:vMerge/>
            <w:vAlign w:val="center"/>
            <w:hideMark/>
          </w:tcPr>
          <w:p w14:paraId="20575B9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260855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5BE764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5710B1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6794B7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650DF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7A4F2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07C1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AA61B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16F39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630DA88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E078A8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2593E9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4C23A5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A45B4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F309E0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72C06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5FC9FD6" w14:textId="77777777" w:rsidTr="00261F5B">
        <w:trPr>
          <w:trHeight w:val="300"/>
        </w:trPr>
        <w:tc>
          <w:tcPr>
            <w:tcW w:w="1484" w:type="dxa"/>
            <w:vMerge/>
            <w:vAlign w:val="center"/>
            <w:hideMark/>
          </w:tcPr>
          <w:p w14:paraId="1C04847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459E0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37112A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89A519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338FD0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C50A47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3CC2C47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F81C0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475798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6927C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CCED50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D04E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36D059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87B4A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CE1B9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93F9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9C7EDD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67B0B4C" w14:textId="77777777" w:rsidTr="00261F5B">
        <w:trPr>
          <w:trHeight w:val="300"/>
        </w:trPr>
        <w:tc>
          <w:tcPr>
            <w:tcW w:w="1484" w:type="dxa"/>
            <w:vMerge w:val="restart"/>
            <w:shd w:val="clear" w:color="auto" w:fill="auto"/>
            <w:hideMark/>
          </w:tcPr>
          <w:p w14:paraId="678C8DD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Q107i I now feel capable of more than I had realised  - Agreement with statement (net)</w:t>
            </w:r>
          </w:p>
        </w:tc>
        <w:tc>
          <w:tcPr>
            <w:tcW w:w="1650" w:type="dxa"/>
            <w:shd w:val="clear" w:color="auto" w:fill="auto"/>
            <w:hideMark/>
          </w:tcPr>
          <w:p w14:paraId="162A34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6C25DEA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78.3%</w:t>
            </w:r>
          </w:p>
        </w:tc>
        <w:tc>
          <w:tcPr>
            <w:tcW w:w="895" w:type="dxa"/>
            <w:shd w:val="clear" w:color="auto" w:fill="auto"/>
            <w:vAlign w:val="center"/>
            <w:hideMark/>
          </w:tcPr>
          <w:p w14:paraId="03DB23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79.0%</w:t>
            </w:r>
          </w:p>
        </w:tc>
        <w:tc>
          <w:tcPr>
            <w:tcW w:w="425" w:type="dxa"/>
            <w:shd w:val="clear" w:color="auto" w:fill="auto"/>
            <w:vAlign w:val="center"/>
            <w:hideMark/>
          </w:tcPr>
          <w:p w14:paraId="08FD252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287AA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78.7%</w:t>
            </w:r>
          </w:p>
        </w:tc>
        <w:tc>
          <w:tcPr>
            <w:tcW w:w="425" w:type="dxa"/>
            <w:shd w:val="clear" w:color="auto" w:fill="auto"/>
            <w:vAlign w:val="center"/>
            <w:hideMark/>
          </w:tcPr>
          <w:p w14:paraId="59AC8B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B649B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84.9%</w:t>
            </w:r>
          </w:p>
        </w:tc>
        <w:tc>
          <w:tcPr>
            <w:tcW w:w="384" w:type="dxa"/>
            <w:shd w:val="clear" w:color="auto" w:fill="auto"/>
            <w:vAlign w:val="center"/>
            <w:hideMark/>
          </w:tcPr>
          <w:p w14:paraId="6DAEB9B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6317AC7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75.4%</w:t>
            </w:r>
          </w:p>
        </w:tc>
        <w:tc>
          <w:tcPr>
            <w:tcW w:w="339" w:type="dxa"/>
            <w:shd w:val="clear" w:color="auto" w:fill="auto"/>
            <w:vAlign w:val="center"/>
            <w:hideMark/>
          </w:tcPr>
          <w:p w14:paraId="1E4075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9F022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75.6%</w:t>
            </w:r>
          </w:p>
        </w:tc>
        <w:tc>
          <w:tcPr>
            <w:tcW w:w="461" w:type="dxa"/>
            <w:shd w:val="clear" w:color="auto" w:fill="auto"/>
            <w:vAlign w:val="center"/>
            <w:hideMark/>
          </w:tcPr>
          <w:p w14:paraId="7C64A3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D22C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85.3%</w:t>
            </w:r>
          </w:p>
        </w:tc>
        <w:tc>
          <w:tcPr>
            <w:tcW w:w="443" w:type="dxa"/>
            <w:shd w:val="clear" w:color="auto" w:fill="auto"/>
            <w:vAlign w:val="center"/>
            <w:hideMark/>
          </w:tcPr>
          <w:p w14:paraId="0911A1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7D5B7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83.2%</w:t>
            </w:r>
          </w:p>
        </w:tc>
        <w:tc>
          <w:tcPr>
            <w:tcW w:w="380" w:type="dxa"/>
            <w:shd w:val="clear" w:color="auto" w:fill="auto"/>
            <w:vAlign w:val="center"/>
            <w:hideMark/>
          </w:tcPr>
          <w:p w14:paraId="582B76D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7FC8BE6" w14:textId="77777777" w:rsidTr="00261F5B">
        <w:trPr>
          <w:trHeight w:val="300"/>
        </w:trPr>
        <w:tc>
          <w:tcPr>
            <w:tcW w:w="1484" w:type="dxa"/>
            <w:vMerge/>
            <w:vAlign w:val="center"/>
            <w:hideMark/>
          </w:tcPr>
          <w:p w14:paraId="096D19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97395F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224D55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15.6%</w:t>
            </w:r>
          </w:p>
        </w:tc>
        <w:tc>
          <w:tcPr>
            <w:tcW w:w="895" w:type="dxa"/>
            <w:shd w:val="clear" w:color="auto" w:fill="auto"/>
            <w:vAlign w:val="center"/>
            <w:hideMark/>
          </w:tcPr>
          <w:p w14:paraId="0BCFA2F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425" w:type="dxa"/>
            <w:shd w:val="clear" w:color="auto" w:fill="auto"/>
            <w:vAlign w:val="center"/>
            <w:hideMark/>
          </w:tcPr>
          <w:p w14:paraId="37AB34E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E190F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15.0%</w:t>
            </w:r>
          </w:p>
        </w:tc>
        <w:tc>
          <w:tcPr>
            <w:tcW w:w="425" w:type="dxa"/>
            <w:shd w:val="clear" w:color="auto" w:fill="auto"/>
            <w:vAlign w:val="center"/>
            <w:hideMark/>
          </w:tcPr>
          <w:p w14:paraId="626B17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1657F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10.2%</w:t>
            </w:r>
          </w:p>
        </w:tc>
        <w:tc>
          <w:tcPr>
            <w:tcW w:w="384" w:type="dxa"/>
            <w:shd w:val="clear" w:color="auto" w:fill="auto"/>
            <w:vAlign w:val="center"/>
            <w:hideMark/>
          </w:tcPr>
          <w:p w14:paraId="6DE5B75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0B852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17.9%</w:t>
            </w:r>
          </w:p>
        </w:tc>
        <w:tc>
          <w:tcPr>
            <w:tcW w:w="339" w:type="dxa"/>
            <w:shd w:val="clear" w:color="auto" w:fill="auto"/>
            <w:vAlign w:val="center"/>
            <w:hideMark/>
          </w:tcPr>
          <w:p w14:paraId="5A3B884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38E800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17.5%</w:t>
            </w:r>
          </w:p>
        </w:tc>
        <w:tc>
          <w:tcPr>
            <w:tcW w:w="461" w:type="dxa"/>
            <w:shd w:val="clear" w:color="auto" w:fill="auto"/>
            <w:vAlign w:val="center"/>
            <w:hideMark/>
          </w:tcPr>
          <w:p w14:paraId="375DBB9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1F34A4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11.1%</w:t>
            </w:r>
          </w:p>
        </w:tc>
        <w:tc>
          <w:tcPr>
            <w:tcW w:w="443" w:type="dxa"/>
            <w:shd w:val="clear" w:color="auto" w:fill="auto"/>
            <w:vAlign w:val="center"/>
            <w:hideMark/>
          </w:tcPr>
          <w:p w14:paraId="0D747F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559D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13.1%</w:t>
            </w:r>
          </w:p>
        </w:tc>
        <w:tc>
          <w:tcPr>
            <w:tcW w:w="380" w:type="dxa"/>
            <w:shd w:val="clear" w:color="auto" w:fill="auto"/>
            <w:vAlign w:val="center"/>
            <w:hideMark/>
          </w:tcPr>
          <w:p w14:paraId="74994BC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FB657CA" w14:textId="77777777" w:rsidTr="00261F5B">
        <w:trPr>
          <w:trHeight w:val="300"/>
        </w:trPr>
        <w:tc>
          <w:tcPr>
            <w:tcW w:w="1484" w:type="dxa"/>
            <w:vMerge/>
            <w:vAlign w:val="center"/>
            <w:hideMark/>
          </w:tcPr>
          <w:p w14:paraId="6E8FCD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DC789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0AF431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w:t>
            </w:r>
          </w:p>
        </w:tc>
        <w:tc>
          <w:tcPr>
            <w:tcW w:w="895" w:type="dxa"/>
            <w:shd w:val="clear" w:color="auto" w:fill="auto"/>
            <w:vAlign w:val="center"/>
            <w:hideMark/>
          </w:tcPr>
          <w:p w14:paraId="55236D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6.2%</w:t>
            </w:r>
          </w:p>
        </w:tc>
        <w:tc>
          <w:tcPr>
            <w:tcW w:w="425" w:type="dxa"/>
            <w:shd w:val="clear" w:color="auto" w:fill="auto"/>
            <w:vAlign w:val="center"/>
            <w:hideMark/>
          </w:tcPr>
          <w:p w14:paraId="4B21412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5CE3A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w:t>
            </w:r>
          </w:p>
        </w:tc>
        <w:tc>
          <w:tcPr>
            <w:tcW w:w="425" w:type="dxa"/>
            <w:shd w:val="clear" w:color="auto" w:fill="auto"/>
            <w:vAlign w:val="center"/>
            <w:hideMark/>
          </w:tcPr>
          <w:p w14:paraId="63AD1A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2E4F1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384" w:type="dxa"/>
            <w:shd w:val="clear" w:color="auto" w:fill="auto"/>
            <w:vAlign w:val="center"/>
            <w:hideMark/>
          </w:tcPr>
          <w:p w14:paraId="2414A45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6F174D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339" w:type="dxa"/>
            <w:shd w:val="clear" w:color="auto" w:fill="auto"/>
            <w:vAlign w:val="center"/>
            <w:hideMark/>
          </w:tcPr>
          <w:p w14:paraId="381B9D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7A7D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w:t>
            </w:r>
          </w:p>
        </w:tc>
        <w:tc>
          <w:tcPr>
            <w:tcW w:w="461" w:type="dxa"/>
            <w:shd w:val="clear" w:color="auto" w:fill="auto"/>
            <w:vAlign w:val="center"/>
            <w:hideMark/>
          </w:tcPr>
          <w:p w14:paraId="742DA62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4C6D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3.6%</w:t>
            </w:r>
          </w:p>
        </w:tc>
        <w:tc>
          <w:tcPr>
            <w:tcW w:w="443" w:type="dxa"/>
            <w:shd w:val="clear" w:color="auto" w:fill="auto"/>
            <w:vAlign w:val="center"/>
            <w:hideMark/>
          </w:tcPr>
          <w:p w14:paraId="0D02622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7D29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w:t>
            </w:r>
          </w:p>
        </w:tc>
        <w:tc>
          <w:tcPr>
            <w:tcW w:w="380" w:type="dxa"/>
            <w:shd w:val="clear" w:color="auto" w:fill="auto"/>
            <w:vAlign w:val="center"/>
            <w:hideMark/>
          </w:tcPr>
          <w:p w14:paraId="6F9F5C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16CC552" w14:textId="77777777" w:rsidTr="00261F5B">
        <w:trPr>
          <w:trHeight w:val="495"/>
        </w:trPr>
        <w:tc>
          <w:tcPr>
            <w:tcW w:w="1484" w:type="dxa"/>
            <w:vMerge/>
            <w:vAlign w:val="center"/>
            <w:hideMark/>
          </w:tcPr>
          <w:p w14:paraId="2152CE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0B5CC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59690BC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DF51C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F496B1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E9F03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54DF9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774DC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AF0AC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E10F4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5B8868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1F7D7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21CA6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3140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C717E8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91070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6CA7EB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2FDC2B4" w14:textId="77777777" w:rsidTr="00261F5B">
        <w:trPr>
          <w:trHeight w:val="315"/>
        </w:trPr>
        <w:tc>
          <w:tcPr>
            <w:tcW w:w="1484" w:type="dxa"/>
            <w:vMerge w:val="restart"/>
            <w:shd w:val="clear" w:color="auto" w:fill="auto"/>
            <w:hideMark/>
          </w:tcPr>
          <w:p w14:paraId="14DA982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Q108a I now feel more responsible for my actions - Agreement with statement</w:t>
            </w:r>
          </w:p>
        </w:tc>
        <w:tc>
          <w:tcPr>
            <w:tcW w:w="1650" w:type="dxa"/>
            <w:shd w:val="clear" w:color="auto" w:fill="auto"/>
            <w:hideMark/>
          </w:tcPr>
          <w:p w14:paraId="210C074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65810D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26.1%</w:t>
            </w:r>
          </w:p>
        </w:tc>
        <w:tc>
          <w:tcPr>
            <w:tcW w:w="895" w:type="dxa"/>
            <w:shd w:val="clear" w:color="auto" w:fill="auto"/>
            <w:vAlign w:val="center"/>
            <w:hideMark/>
          </w:tcPr>
          <w:p w14:paraId="22FC7D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25.2%</w:t>
            </w:r>
          </w:p>
        </w:tc>
        <w:tc>
          <w:tcPr>
            <w:tcW w:w="425" w:type="dxa"/>
            <w:shd w:val="clear" w:color="auto" w:fill="auto"/>
            <w:vAlign w:val="center"/>
            <w:hideMark/>
          </w:tcPr>
          <w:p w14:paraId="4B6EDC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71E19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27.8%</w:t>
            </w:r>
          </w:p>
        </w:tc>
        <w:tc>
          <w:tcPr>
            <w:tcW w:w="425" w:type="dxa"/>
            <w:shd w:val="clear" w:color="auto" w:fill="auto"/>
            <w:vAlign w:val="center"/>
            <w:hideMark/>
          </w:tcPr>
          <w:p w14:paraId="58C941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D9FE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37.0%</w:t>
            </w:r>
          </w:p>
        </w:tc>
        <w:tc>
          <w:tcPr>
            <w:tcW w:w="384" w:type="dxa"/>
            <w:shd w:val="clear" w:color="auto" w:fill="auto"/>
            <w:vAlign w:val="center"/>
            <w:hideMark/>
          </w:tcPr>
          <w:p w14:paraId="3514FA6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00D604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22.1%</w:t>
            </w:r>
          </w:p>
        </w:tc>
        <w:tc>
          <w:tcPr>
            <w:tcW w:w="339" w:type="dxa"/>
            <w:shd w:val="clear" w:color="auto" w:fill="auto"/>
            <w:vAlign w:val="center"/>
            <w:hideMark/>
          </w:tcPr>
          <w:p w14:paraId="2D7865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EE3F4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24.5%</w:t>
            </w:r>
          </w:p>
        </w:tc>
        <w:tc>
          <w:tcPr>
            <w:tcW w:w="461" w:type="dxa"/>
            <w:shd w:val="clear" w:color="auto" w:fill="auto"/>
            <w:vAlign w:val="center"/>
            <w:hideMark/>
          </w:tcPr>
          <w:p w14:paraId="0A24ED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A8C5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37.2%</w:t>
            </w:r>
          </w:p>
        </w:tc>
        <w:tc>
          <w:tcPr>
            <w:tcW w:w="443" w:type="dxa"/>
            <w:shd w:val="clear" w:color="auto" w:fill="auto"/>
            <w:vAlign w:val="center"/>
            <w:hideMark/>
          </w:tcPr>
          <w:p w14:paraId="769E5B4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4215F2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24.3%</w:t>
            </w:r>
          </w:p>
        </w:tc>
        <w:tc>
          <w:tcPr>
            <w:tcW w:w="380" w:type="dxa"/>
            <w:shd w:val="clear" w:color="auto" w:fill="auto"/>
            <w:vAlign w:val="center"/>
            <w:hideMark/>
          </w:tcPr>
          <w:p w14:paraId="7F4D49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3E9D57" w14:textId="77777777" w:rsidTr="00261F5B">
        <w:trPr>
          <w:trHeight w:val="300"/>
        </w:trPr>
        <w:tc>
          <w:tcPr>
            <w:tcW w:w="1484" w:type="dxa"/>
            <w:vMerge/>
            <w:vAlign w:val="center"/>
            <w:hideMark/>
          </w:tcPr>
          <w:p w14:paraId="6C234E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184A00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77FC5D9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46.2%</w:t>
            </w:r>
          </w:p>
        </w:tc>
        <w:tc>
          <w:tcPr>
            <w:tcW w:w="895" w:type="dxa"/>
            <w:shd w:val="clear" w:color="auto" w:fill="auto"/>
            <w:vAlign w:val="center"/>
            <w:hideMark/>
          </w:tcPr>
          <w:p w14:paraId="279F98B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47.9%</w:t>
            </w:r>
          </w:p>
        </w:tc>
        <w:tc>
          <w:tcPr>
            <w:tcW w:w="425" w:type="dxa"/>
            <w:shd w:val="clear" w:color="auto" w:fill="auto"/>
            <w:vAlign w:val="center"/>
            <w:hideMark/>
          </w:tcPr>
          <w:p w14:paraId="30B362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6CDE57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44.2%</w:t>
            </w:r>
          </w:p>
        </w:tc>
        <w:tc>
          <w:tcPr>
            <w:tcW w:w="425" w:type="dxa"/>
            <w:shd w:val="clear" w:color="auto" w:fill="auto"/>
            <w:vAlign w:val="center"/>
            <w:hideMark/>
          </w:tcPr>
          <w:p w14:paraId="28C708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68AAD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47.5%</w:t>
            </w:r>
          </w:p>
        </w:tc>
        <w:tc>
          <w:tcPr>
            <w:tcW w:w="384" w:type="dxa"/>
            <w:shd w:val="clear" w:color="auto" w:fill="auto"/>
            <w:vAlign w:val="center"/>
            <w:hideMark/>
          </w:tcPr>
          <w:p w14:paraId="41278A3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4EE23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47.0%</w:t>
            </w:r>
          </w:p>
        </w:tc>
        <w:tc>
          <w:tcPr>
            <w:tcW w:w="339" w:type="dxa"/>
            <w:shd w:val="clear" w:color="auto" w:fill="auto"/>
            <w:vAlign w:val="center"/>
            <w:hideMark/>
          </w:tcPr>
          <w:p w14:paraId="5EDA253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D38D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44.5%</w:t>
            </w:r>
          </w:p>
        </w:tc>
        <w:tc>
          <w:tcPr>
            <w:tcW w:w="461" w:type="dxa"/>
            <w:shd w:val="clear" w:color="auto" w:fill="auto"/>
            <w:vAlign w:val="center"/>
            <w:hideMark/>
          </w:tcPr>
          <w:p w14:paraId="5BD9B0A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5BFBE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40.0%</w:t>
            </w:r>
          </w:p>
        </w:tc>
        <w:tc>
          <w:tcPr>
            <w:tcW w:w="443" w:type="dxa"/>
            <w:shd w:val="clear" w:color="auto" w:fill="auto"/>
            <w:vAlign w:val="center"/>
            <w:hideMark/>
          </w:tcPr>
          <w:p w14:paraId="68DC581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2D20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54.9%</w:t>
            </w:r>
          </w:p>
        </w:tc>
        <w:tc>
          <w:tcPr>
            <w:tcW w:w="380" w:type="dxa"/>
            <w:shd w:val="clear" w:color="auto" w:fill="auto"/>
            <w:vAlign w:val="center"/>
            <w:hideMark/>
          </w:tcPr>
          <w:p w14:paraId="2632C8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0BD5551" w14:textId="77777777" w:rsidTr="00261F5B">
        <w:trPr>
          <w:trHeight w:val="300"/>
        </w:trPr>
        <w:tc>
          <w:tcPr>
            <w:tcW w:w="1484" w:type="dxa"/>
            <w:vMerge/>
            <w:vAlign w:val="center"/>
            <w:hideMark/>
          </w:tcPr>
          <w:p w14:paraId="4E26D37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28C6E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206A9EC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21.1%</w:t>
            </w:r>
          </w:p>
        </w:tc>
        <w:tc>
          <w:tcPr>
            <w:tcW w:w="895" w:type="dxa"/>
            <w:shd w:val="clear" w:color="auto" w:fill="auto"/>
            <w:vAlign w:val="center"/>
            <w:hideMark/>
          </w:tcPr>
          <w:p w14:paraId="355A964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20.7%</w:t>
            </w:r>
          </w:p>
        </w:tc>
        <w:tc>
          <w:tcPr>
            <w:tcW w:w="425" w:type="dxa"/>
            <w:shd w:val="clear" w:color="auto" w:fill="auto"/>
            <w:vAlign w:val="center"/>
            <w:hideMark/>
          </w:tcPr>
          <w:p w14:paraId="6F450F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77F8A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20.6%</w:t>
            </w:r>
          </w:p>
        </w:tc>
        <w:tc>
          <w:tcPr>
            <w:tcW w:w="425" w:type="dxa"/>
            <w:shd w:val="clear" w:color="auto" w:fill="auto"/>
            <w:vAlign w:val="center"/>
            <w:hideMark/>
          </w:tcPr>
          <w:p w14:paraId="02F8CC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B7B13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12.4%</w:t>
            </w:r>
          </w:p>
        </w:tc>
        <w:tc>
          <w:tcPr>
            <w:tcW w:w="384" w:type="dxa"/>
            <w:shd w:val="clear" w:color="auto" w:fill="auto"/>
            <w:vAlign w:val="center"/>
            <w:hideMark/>
          </w:tcPr>
          <w:p w14:paraId="2B17275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24CE53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22.9%</w:t>
            </w:r>
          </w:p>
        </w:tc>
        <w:tc>
          <w:tcPr>
            <w:tcW w:w="339" w:type="dxa"/>
            <w:shd w:val="clear" w:color="auto" w:fill="auto"/>
            <w:vAlign w:val="center"/>
            <w:hideMark/>
          </w:tcPr>
          <w:p w14:paraId="4B0304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DC58E8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23.6%</w:t>
            </w:r>
          </w:p>
        </w:tc>
        <w:tc>
          <w:tcPr>
            <w:tcW w:w="461" w:type="dxa"/>
            <w:shd w:val="clear" w:color="auto" w:fill="auto"/>
            <w:vAlign w:val="center"/>
            <w:hideMark/>
          </w:tcPr>
          <w:p w14:paraId="2EF9444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BE42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18.5%</w:t>
            </w:r>
          </w:p>
        </w:tc>
        <w:tc>
          <w:tcPr>
            <w:tcW w:w="443" w:type="dxa"/>
            <w:shd w:val="clear" w:color="auto" w:fill="auto"/>
            <w:vAlign w:val="center"/>
            <w:hideMark/>
          </w:tcPr>
          <w:p w14:paraId="3D164E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BB3C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15.2%</w:t>
            </w:r>
          </w:p>
        </w:tc>
        <w:tc>
          <w:tcPr>
            <w:tcW w:w="380" w:type="dxa"/>
            <w:shd w:val="clear" w:color="auto" w:fill="auto"/>
            <w:vAlign w:val="center"/>
            <w:hideMark/>
          </w:tcPr>
          <w:p w14:paraId="790A070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B27E641" w14:textId="77777777" w:rsidTr="00261F5B">
        <w:trPr>
          <w:trHeight w:val="300"/>
        </w:trPr>
        <w:tc>
          <w:tcPr>
            <w:tcW w:w="1484" w:type="dxa"/>
            <w:vMerge/>
            <w:vAlign w:val="center"/>
            <w:hideMark/>
          </w:tcPr>
          <w:p w14:paraId="4A7EC4F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C56141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0D4D75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895" w:type="dxa"/>
            <w:shd w:val="clear" w:color="auto" w:fill="auto"/>
            <w:vAlign w:val="center"/>
            <w:hideMark/>
          </w:tcPr>
          <w:p w14:paraId="6F96CE7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425" w:type="dxa"/>
            <w:shd w:val="clear" w:color="auto" w:fill="auto"/>
            <w:vAlign w:val="center"/>
            <w:hideMark/>
          </w:tcPr>
          <w:p w14:paraId="077BA5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2D83BD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425" w:type="dxa"/>
            <w:shd w:val="clear" w:color="auto" w:fill="auto"/>
            <w:vAlign w:val="center"/>
            <w:hideMark/>
          </w:tcPr>
          <w:p w14:paraId="320E58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B6AC0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384" w:type="dxa"/>
            <w:shd w:val="clear" w:color="auto" w:fill="auto"/>
            <w:vAlign w:val="center"/>
            <w:hideMark/>
          </w:tcPr>
          <w:p w14:paraId="795968D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617B2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w:t>
            </w:r>
          </w:p>
        </w:tc>
        <w:tc>
          <w:tcPr>
            <w:tcW w:w="339" w:type="dxa"/>
            <w:shd w:val="clear" w:color="auto" w:fill="auto"/>
            <w:vAlign w:val="center"/>
            <w:hideMark/>
          </w:tcPr>
          <w:p w14:paraId="0617AF7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5B327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w:t>
            </w:r>
          </w:p>
        </w:tc>
        <w:tc>
          <w:tcPr>
            <w:tcW w:w="461" w:type="dxa"/>
            <w:shd w:val="clear" w:color="auto" w:fill="auto"/>
            <w:vAlign w:val="center"/>
            <w:hideMark/>
          </w:tcPr>
          <w:p w14:paraId="55122B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10C5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w:t>
            </w:r>
          </w:p>
        </w:tc>
        <w:tc>
          <w:tcPr>
            <w:tcW w:w="443" w:type="dxa"/>
            <w:shd w:val="clear" w:color="auto" w:fill="auto"/>
            <w:vAlign w:val="center"/>
            <w:hideMark/>
          </w:tcPr>
          <w:p w14:paraId="5F648F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DDB8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380" w:type="dxa"/>
            <w:shd w:val="clear" w:color="auto" w:fill="auto"/>
            <w:vAlign w:val="center"/>
            <w:hideMark/>
          </w:tcPr>
          <w:p w14:paraId="680E64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4460251" w14:textId="77777777" w:rsidTr="00261F5B">
        <w:trPr>
          <w:trHeight w:val="300"/>
        </w:trPr>
        <w:tc>
          <w:tcPr>
            <w:tcW w:w="1484" w:type="dxa"/>
            <w:vMerge/>
            <w:vAlign w:val="center"/>
            <w:hideMark/>
          </w:tcPr>
          <w:p w14:paraId="14B915A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B80201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1D5C52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895" w:type="dxa"/>
            <w:shd w:val="clear" w:color="auto" w:fill="auto"/>
            <w:vAlign w:val="center"/>
            <w:hideMark/>
          </w:tcPr>
          <w:p w14:paraId="79C37C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w:t>
            </w:r>
          </w:p>
        </w:tc>
        <w:tc>
          <w:tcPr>
            <w:tcW w:w="425" w:type="dxa"/>
            <w:shd w:val="clear" w:color="auto" w:fill="auto"/>
            <w:vAlign w:val="center"/>
            <w:hideMark/>
          </w:tcPr>
          <w:p w14:paraId="5B7C0B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0D3AC2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25" w:type="dxa"/>
            <w:shd w:val="clear" w:color="auto" w:fill="auto"/>
            <w:vAlign w:val="center"/>
            <w:hideMark/>
          </w:tcPr>
          <w:p w14:paraId="137F8F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FC385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384" w:type="dxa"/>
            <w:shd w:val="clear" w:color="auto" w:fill="auto"/>
            <w:vAlign w:val="center"/>
            <w:hideMark/>
          </w:tcPr>
          <w:p w14:paraId="2AD7CB0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394F60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39" w:type="dxa"/>
            <w:shd w:val="clear" w:color="auto" w:fill="auto"/>
            <w:vAlign w:val="center"/>
            <w:hideMark/>
          </w:tcPr>
          <w:p w14:paraId="74AE67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B6D3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w:t>
            </w:r>
          </w:p>
        </w:tc>
        <w:tc>
          <w:tcPr>
            <w:tcW w:w="461" w:type="dxa"/>
            <w:shd w:val="clear" w:color="auto" w:fill="auto"/>
            <w:vAlign w:val="center"/>
            <w:hideMark/>
          </w:tcPr>
          <w:p w14:paraId="3DD020C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85DA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4E20A9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624C5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5BB184F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E9C0E80" w14:textId="77777777" w:rsidTr="00261F5B">
        <w:trPr>
          <w:trHeight w:val="300"/>
        </w:trPr>
        <w:tc>
          <w:tcPr>
            <w:tcW w:w="1484" w:type="dxa"/>
            <w:vMerge/>
            <w:vAlign w:val="center"/>
            <w:hideMark/>
          </w:tcPr>
          <w:p w14:paraId="4CD3C56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349C4E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7014D29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9E0266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572E09C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C39A7E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AEC15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DFCDB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8796B2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510EA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44EEB1C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2647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B93D18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D9F1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141A28B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A9888F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8CA293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1E9BB86" w14:textId="77777777" w:rsidTr="00261F5B">
        <w:trPr>
          <w:trHeight w:val="300"/>
        </w:trPr>
        <w:tc>
          <w:tcPr>
            <w:tcW w:w="1484" w:type="dxa"/>
            <w:vMerge/>
            <w:vAlign w:val="center"/>
            <w:hideMark/>
          </w:tcPr>
          <w:p w14:paraId="23E5377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B8CB5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502D2B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6FECBF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870E9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EB47D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D39E2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A8A0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502497E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6E3EF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1155BA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0D834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216B6B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1082CF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21B12E2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543AF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0B4C4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11CA82F" w14:textId="77777777" w:rsidTr="00261F5B">
        <w:trPr>
          <w:trHeight w:val="300"/>
        </w:trPr>
        <w:tc>
          <w:tcPr>
            <w:tcW w:w="1484" w:type="dxa"/>
            <w:vMerge w:val="restart"/>
            <w:shd w:val="clear" w:color="auto" w:fill="auto"/>
            <w:hideMark/>
          </w:tcPr>
          <w:p w14:paraId="1ECBD0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Q108a I now feel more responsible for my actions - Agreement with statement (net)</w:t>
            </w:r>
          </w:p>
        </w:tc>
        <w:tc>
          <w:tcPr>
            <w:tcW w:w="1650" w:type="dxa"/>
            <w:shd w:val="clear" w:color="auto" w:fill="auto"/>
            <w:hideMark/>
          </w:tcPr>
          <w:p w14:paraId="0C0F9F3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4E5C861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72.3%</w:t>
            </w:r>
          </w:p>
        </w:tc>
        <w:tc>
          <w:tcPr>
            <w:tcW w:w="895" w:type="dxa"/>
            <w:shd w:val="clear" w:color="auto" w:fill="auto"/>
            <w:vAlign w:val="center"/>
            <w:hideMark/>
          </w:tcPr>
          <w:p w14:paraId="4E91945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73.2%</w:t>
            </w:r>
          </w:p>
        </w:tc>
        <w:tc>
          <w:tcPr>
            <w:tcW w:w="425" w:type="dxa"/>
            <w:shd w:val="clear" w:color="auto" w:fill="auto"/>
            <w:vAlign w:val="center"/>
            <w:hideMark/>
          </w:tcPr>
          <w:p w14:paraId="41F3F7D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776C13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72.0%</w:t>
            </w:r>
          </w:p>
        </w:tc>
        <w:tc>
          <w:tcPr>
            <w:tcW w:w="425" w:type="dxa"/>
            <w:shd w:val="clear" w:color="auto" w:fill="auto"/>
            <w:vAlign w:val="center"/>
            <w:hideMark/>
          </w:tcPr>
          <w:p w14:paraId="31DF9FA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AFD358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84.4%</w:t>
            </w:r>
          </w:p>
        </w:tc>
        <w:tc>
          <w:tcPr>
            <w:tcW w:w="384" w:type="dxa"/>
            <w:shd w:val="clear" w:color="auto" w:fill="auto"/>
            <w:vAlign w:val="center"/>
            <w:hideMark/>
          </w:tcPr>
          <w:p w14:paraId="0EFBE7D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70FA14E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69.1%</w:t>
            </w:r>
          </w:p>
        </w:tc>
        <w:tc>
          <w:tcPr>
            <w:tcW w:w="339" w:type="dxa"/>
            <w:shd w:val="clear" w:color="auto" w:fill="auto"/>
            <w:vAlign w:val="center"/>
            <w:hideMark/>
          </w:tcPr>
          <w:p w14:paraId="4501783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46D2E0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69.0%</w:t>
            </w:r>
          </w:p>
        </w:tc>
        <w:tc>
          <w:tcPr>
            <w:tcW w:w="461" w:type="dxa"/>
            <w:shd w:val="clear" w:color="auto" w:fill="auto"/>
            <w:vAlign w:val="center"/>
            <w:hideMark/>
          </w:tcPr>
          <w:p w14:paraId="4B8C3C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E0B38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77.3%</w:t>
            </w:r>
          </w:p>
        </w:tc>
        <w:tc>
          <w:tcPr>
            <w:tcW w:w="443" w:type="dxa"/>
            <w:shd w:val="clear" w:color="auto" w:fill="auto"/>
            <w:vAlign w:val="center"/>
            <w:hideMark/>
          </w:tcPr>
          <w:p w14:paraId="6F751B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AD3C0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79.2%</w:t>
            </w:r>
          </w:p>
        </w:tc>
        <w:tc>
          <w:tcPr>
            <w:tcW w:w="380" w:type="dxa"/>
            <w:shd w:val="clear" w:color="auto" w:fill="auto"/>
            <w:vAlign w:val="center"/>
            <w:hideMark/>
          </w:tcPr>
          <w:p w14:paraId="62E5488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118F92A9" w14:textId="77777777" w:rsidTr="00261F5B">
        <w:trPr>
          <w:trHeight w:val="300"/>
        </w:trPr>
        <w:tc>
          <w:tcPr>
            <w:tcW w:w="1484" w:type="dxa"/>
            <w:vMerge/>
            <w:vAlign w:val="center"/>
            <w:hideMark/>
          </w:tcPr>
          <w:p w14:paraId="136CC29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E7187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74719E5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21.1%</w:t>
            </w:r>
          </w:p>
        </w:tc>
        <w:tc>
          <w:tcPr>
            <w:tcW w:w="895" w:type="dxa"/>
            <w:shd w:val="clear" w:color="auto" w:fill="auto"/>
            <w:vAlign w:val="center"/>
            <w:hideMark/>
          </w:tcPr>
          <w:p w14:paraId="45D5A99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20.7%</w:t>
            </w:r>
          </w:p>
        </w:tc>
        <w:tc>
          <w:tcPr>
            <w:tcW w:w="425" w:type="dxa"/>
            <w:shd w:val="clear" w:color="auto" w:fill="auto"/>
            <w:vAlign w:val="center"/>
            <w:hideMark/>
          </w:tcPr>
          <w:p w14:paraId="30D88C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E8C57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20.6%</w:t>
            </w:r>
          </w:p>
        </w:tc>
        <w:tc>
          <w:tcPr>
            <w:tcW w:w="425" w:type="dxa"/>
            <w:shd w:val="clear" w:color="auto" w:fill="auto"/>
            <w:vAlign w:val="center"/>
            <w:hideMark/>
          </w:tcPr>
          <w:p w14:paraId="69009D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7AF7D5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12.4%</w:t>
            </w:r>
          </w:p>
        </w:tc>
        <w:tc>
          <w:tcPr>
            <w:tcW w:w="384" w:type="dxa"/>
            <w:shd w:val="clear" w:color="auto" w:fill="auto"/>
            <w:vAlign w:val="center"/>
            <w:hideMark/>
          </w:tcPr>
          <w:p w14:paraId="0267BF0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11957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22.9%</w:t>
            </w:r>
          </w:p>
        </w:tc>
        <w:tc>
          <w:tcPr>
            <w:tcW w:w="339" w:type="dxa"/>
            <w:shd w:val="clear" w:color="auto" w:fill="auto"/>
            <w:vAlign w:val="center"/>
            <w:hideMark/>
          </w:tcPr>
          <w:p w14:paraId="243034B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862B2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23.6%</w:t>
            </w:r>
          </w:p>
        </w:tc>
        <w:tc>
          <w:tcPr>
            <w:tcW w:w="461" w:type="dxa"/>
            <w:shd w:val="clear" w:color="auto" w:fill="auto"/>
            <w:vAlign w:val="center"/>
            <w:hideMark/>
          </w:tcPr>
          <w:p w14:paraId="2D5B8CC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3442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18.5%</w:t>
            </w:r>
          </w:p>
        </w:tc>
        <w:tc>
          <w:tcPr>
            <w:tcW w:w="443" w:type="dxa"/>
            <w:shd w:val="clear" w:color="auto" w:fill="auto"/>
            <w:vAlign w:val="center"/>
            <w:hideMark/>
          </w:tcPr>
          <w:p w14:paraId="6BE8EA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16C45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15.2%</w:t>
            </w:r>
          </w:p>
        </w:tc>
        <w:tc>
          <w:tcPr>
            <w:tcW w:w="380" w:type="dxa"/>
            <w:shd w:val="clear" w:color="auto" w:fill="auto"/>
            <w:vAlign w:val="center"/>
            <w:hideMark/>
          </w:tcPr>
          <w:p w14:paraId="11A567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88D47AC" w14:textId="77777777" w:rsidTr="00261F5B">
        <w:trPr>
          <w:trHeight w:val="300"/>
        </w:trPr>
        <w:tc>
          <w:tcPr>
            <w:tcW w:w="1484" w:type="dxa"/>
            <w:vMerge/>
            <w:vAlign w:val="center"/>
            <w:hideMark/>
          </w:tcPr>
          <w:p w14:paraId="4BFA28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6ECA4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4F5F50A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895" w:type="dxa"/>
            <w:shd w:val="clear" w:color="auto" w:fill="auto"/>
            <w:vAlign w:val="center"/>
            <w:hideMark/>
          </w:tcPr>
          <w:p w14:paraId="16A527A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6.1%</w:t>
            </w:r>
          </w:p>
        </w:tc>
        <w:tc>
          <w:tcPr>
            <w:tcW w:w="425" w:type="dxa"/>
            <w:shd w:val="clear" w:color="auto" w:fill="auto"/>
            <w:vAlign w:val="center"/>
            <w:hideMark/>
          </w:tcPr>
          <w:p w14:paraId="58EDF79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C4168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w:t>
            </w:r>
          </w:p>
        </w:tc>
        <w:tc>
          <w:tcPr>
            <w:tcW w:w="425" w:type="dxa"/>
            <w:shd w:val="clear" w:color="auto" w:fill="auto"/>
            <w:vAlign w:val="center"/>
            <w:hideMark/>
          </w:tcPr>
          <w:p w14:paraId="34428E8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8627A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384" w:type="dxa"/>
            <w:shd w:val="clear" w:color="auto" w:fill="auto"/>
            <w:vAlign w:val="center"/>
            <w:hideMark/>
          </w:tcPr>
          <w:p w14:paraId="7504653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4AAC6E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w:t>
            </w:r>
          </w:p>
        </w:tc>
        <w:tc>
          <w:tcPr>
            <w:tcW w:w="339" w:type="dxa"/>
            <w:shd w:val="clear" w:color="auto" w:fill="auto"/>
            <w:vAlign w:val="center"/>
            <w:hideMark/>
          </w:tcPr>
          <w:p w14:paraId="669DEF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3ED67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w:t>
            </w:r>
          </w:p>
        </w:tc>
        <w:tc>
          <w:tcPr>
            <w:tcW w:w="461" w:type="dxa"/>
            <w:shd w:val="clear" w:color="auto" w:fill="auto"/>
            <w:vAlign w:val="center"/>
            <w:hideMark/>
          </w:tcPr>
          <w:p w14:paraId="55BA47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5C5C4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w:t>
            </w:r>
          </w:p>
        </w:tc>
        <w:tc>
          <w:tcPr>
            <w:tcW w:w="443" w:type="dxa"/>
            <w:shd w:val="clear" w:color="auto" w:fill="auto"/>
            <w:vAlign w:val="center"/>
            <w:hideMark/>
          </w:tcPr>
          <w:p w14:paraId="004C5AD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C44F4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5.6%</w:t>
            </w:r>
          </w:p>
        </w:tc>
        <w:tc>
          <w:tcPr>
            <w:tcW w:w="380" w:type="dxa"/>
            <w:shd w:val="clear" w:color="auto" w:fill="auto"/>
            <w:vAlign w:val="center"/>
            <w:hideMark/>
          </w:tcPr>
          <w:p w14:paraId="4C52337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4C3634A" w14:textId="77777777" w:rsidTr="00261F5B">
        <w:trPr>
          <w:trHeight w:val="480"/>
        </w:trPr>
        <w:tc>
          <w:tcPr>
            <w:tcW w:w="1484" w:type="dxa"/>
            <w:vMerge/>
            <w:vAlign w:val="center"/>
            <w:hideMark/>
          </w:tcPr>
          <w:p w14:paraId="2F0347C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BE69E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494D07D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B33AC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785E8D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E69633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0C0F2A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CD06AA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298CF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B5B6AD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5D1F4BF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4B23EF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526435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7F2A1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3223A78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CDE86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1FD4761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292BD7F" w14:textId="77777777" w:rsidTr="00261F5B">
        <w:trPr>
          <w:trHeight w:val="300"/>
        </w:trPr>
        <w:tc>
          <w:tcPr>
            <w:tcW w:w="1484" w:type="dxa"/>
            <w:vMerge w:val="restart"/>
            <w:shd w:val="clear" w:color="auto" w:fill="auto"/>
            <w:hideMark/>
          </w:tcPr>
          <w:p w14:paraId="46C4EF4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Q108b I feel I have a better understanding of my abilities - Agreement with statement</w:t>
            </w:r>
          </w:p>
        </w:tc>
        <w:tc>
          <w:tcPr>
            <w:tcW w:w="1650" w:type="dxa"/>
            <w:shd w:val="clear" w:color="auto" w:fill="auto"/>
            <w:hideMark/>
          </w:tcPr>
          <w:p w14:paraId="0C1CC8D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4750D91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31.1%</w:t>
            </w:r>
          </w:p>
        </w:tc>
        <w:tc>
          <w:tcPr>
            <w:tcW w:w="895" w:type="dxa"/>
            <w:shd w:val="clear" w:color="auto" w:fill="auto"/>
            <w:vAlign w:val="center"/>
            <w:hideMark/>
          </w:tcPr>
          <w:p w14:paraId="03A4EE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30.4%</w:t>
            </w:r>
          </w:p>
        </w:tc>
        <w:tc>
          <w:tcPr>
            <w:tcW w:w="425" w:type="dxa"/>
            <w:shd w:val="clear" w:color="auto" w:fill="auto"/>
            <w:vAlign w:val="center"/>
            <w:hideMark/>
          </w:tcPr>
          <w:p w14:paraId="6965E4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4E8BC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32.6%</w:t>
            </w:r>
          </w:p>
        </w:tc>
        <w:tc>
          <w:tcPr>
            <w:tcW w:w="425" w:type="dxa"/>
            <w:shd w:val="clear" w:color="auto" w:fill="auto"/>
            <w:vAlign w:val="center"/>
            <w:hideMark/>
          </w:tcPr>
          <w:p w14:paraId="6FA0C8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6487F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45.4%</w:t>
            </w:r>
          </w:p>
        </w:tc>
        <w:tc>
          <w:tcPr>
            <w:tcW w:w="384" w:type="dxa"/>
            <w:shd w:val="clear" w:color="auto" w:fill="auto"/>
            <w:vAlign w:val="center"/>
            <w:hideMark/>
          </w:tcPr>
          <w:p w14:paraId="265C41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3C46DDE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26.5%</w:t>
            </w:r>
          </w:p>
        </w:tc>
        <w:tc>
          <w:tcPr>
            <w:tcW w:w="339" w:type="dxa"/>
            <w:shd w:val="clear" w:color="auto" w:fill="auto"/>
            <w:vAlign w:val="center"/>
            <w:hideMark/>
          </w:tcPr>
          <w:p w14:paraId="05BB78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40021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29.2%</w:t>
            </w:r>
          </w:p>
        </w:tc>
        <w:tc>
          <w:tcPr>
            <w:tcW w:w="461" w:type="dxa"/>
            <w:shd w:val="clear" w:color="auto" w:fill="auto"/>
            <w:vAlign w:val="center"/>
            <w:hideMark/>
          </w:tcPr>
          <w:p w14:paraId="140BB90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0C64B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42.7%</w:t>
            </w:r>
          </w:p>
        </w:tc>
        <w:tc>
          <w:tcPr>
            <w:tcW w:w="443" w:type="dxa"/>
            <w:shd w:val="clear" w:color="auto" w:fill="auto"/>
            <w:vAlign w:val="center"/>
            <w:hideMark/>
          </w:tcPr>
          <w:p w14:paraId="723C5DE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0EAE3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29.7%</w:t>
            </w:r>
          </w:p>
        </w:tc>
        <w:tc>
          <w:tcPr>
            <w:tcW w:w="380" w:type="dxa"/>
            <w:shd w:val="clear" w:color="auto" w:fill="auto"/>
            <w:vAlign w:val="center"/>
            <w:hideMark/>
          </w:tcPr>
          <w:p w14:paraId="1E19E5D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AFAFB0E" w14:textId="77777777" w:rsidTr="00261F5B">
        <w:trPr>
          <w:trHeight w:val="300"/>
        </w:trPr>
        <w:tc>
          <w:tcPr>
            <w:tcW w:w="1484" w:type="dxa"/>
            <w:vMerge/>
            <w:vAlign w:val="center"/>
            <w:hideMark/>
          </w:tcPr>
          <w:p w14:paraId="327C95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09017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62E6A1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48.8%</w:t>
            </w:r>
          </w:p>
        </w:tc>
        <w:tc>
          <w:tcPr>
            <w:tcW w:w="895" w:type="dxa"/>
            <w:shd w:val="clear" w:color="auto" w:fill="auto"/>
            <w:vAlign w:val="center"/>
            <w:hideMark/>
          </w:tcPr>
          <w:p w14:paraId="44C3002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48.1%</w:t>
            </w:r>
          </w:p>
        </w:tc>
        <w:tc>
          <w:tcPr>
            <w:tcW w:w="425" w:type="dxa"/>
            <w:shd w:val="clear" w:color="auto" w:fill="auto"/>
            <w:vAlign w:val="center"/>
            <w:hideMark/>
          </w:tcPr>
          <w:p w14:paraId="07EA0E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93CC8A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48.9%</w:t>
            </w:r>
          </w:p>
        </w:tc>
        <w:tc>
          <w:tcPr>
            <w:tcW w:w="425" w:type="dxa"/>
            <w:shd w:val="clear" w:color="auto" w:fill="auto"/>
            <w:vAlign w:val="center"/>
            <w:hideMark/>
          </w:tcPr>
          <w:p w14:paraId="6BEBA1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9C300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41.6%</w:t>
            </w:r>
          </w:p>
        </w:tc>
        <w:tc>
          <w:tcPr>
            <w:tcW w:w="384" w:type="dxa"/>
            <w:shd w:val="clear" w:color="auto" w:fill="auto"/>
            <w:vAlign w:val="center"/>
            <w:hideMark/>
          </w:tcPr>
          <w:p w14:paraId="07EC6D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422DE2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52.8%</w:t>
            </w:r>
          </w:p>
        </w:tc>
        <w:tc>
          <w:tcPr>
            <w:tcW w:w="339" w:type="dxa"/>
            <w:shd w:val="clear" w:color="auto" w:fill="auto"/>
            <w:vAlign w:val="center"/>
            <w:hideMark/>
          </w:tcPr>
          <w:p w14:paraId="18B273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10F5ED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48.3%</w:t>
            </w:r>
          </w:p>
        </w:tc>
        <w:tc>
          <w:tcPr>
            <w:tcW w:w="461" w:type="dxa"/>
            <w:shd w:val="clear" w:color="auto" w:fill="auto"/>
            <w:vAlign w:val="center"/>
            <w:hideMark/>
          </w:tcPr>
          <w:p w14:paraId="45B0D7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C4321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43.9%</w:t>
            </w:r>
          </w:p>
        </w:tc>
        <w:tc>
          <w:tcPr>
            <w:tcW w:w="443" w:type="dxa"/>
            <w:shd w:val="clear" w:color="auto" w:fill="auto"/>
            <w:vAlign w:val="center"/>
            <w:hideMark/>
          </w:tcPr>
          <w:p w14:paraId="2670566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EAF4B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55.0%</w:t>
            </w:r>
          </w:p>
        </w:tc>
        <w:tc>
          <w:tcPr>
            <w:tcW w:w="380" w:type="dxa"/>
            <w:shd w:val="clear" w:color="auto" w:fill="auto"/>
            <w:vAlign w:val="center"/>
            <w:hideMark/>
          </w:tcPr>
          <w:p w14:paraId="65EC07F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550433D" w14:textId="77777777" w:rsidTr="00261F5B">
        <w:trPr>
          <w:trHeight w:val="300"/>
        </w:trPr>
        <w:tc>
          <w:tcPr>
            <w:tcW w:w="1484" w:type="dxa"/>
            <w:vMerge/>
            <w:vAlign w:val="center"/>
            <w:hideMark/>
          </w:tcPr>
          <w:p w14:paraId="797E1DE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64D19C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06E1D2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895" w:type="dxa"/>
            <w:shd w:val="clear" w:color="auto" w:fill="auto"/>
            <w:vAlign w:val="center"/>
            <w:hideMark/>
          </w:tcPr>
          <w:p w14:paraId="206322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15.6%</w:t>
            </w:r>
          </w:p>
        </w:tc>
        <w:tc>
          <w:tcPr>
            <w:tcW w:w="425" w:type="dxa"/>
            <w:shd w:val="clear" w:color="auto" w:fill="auto"/>
            <w:vAlign w:val="center"/>
            <w:hideMark/>
          </w:tcPr>
          <w:p w14:paraId="1629CE2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5CD5B6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13.6%</w:t>
            </w:r>
          </w:p>
        </w:tc>
        <w:tc>
          <w:tcPr>
            <w:tcW w:w="425" w:type="dxa"/>
            <w:shd w:val="clear" w:color="auto" w:fill="auto"/>
            <w:vAlign w:val="center"/>
            <w:hideMark/>
          </w:tcPr>
          <w:p w14:paraId="0DC1B0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9376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84" w:type="dxa"/>
            <w:shd w:val="clear" w:color="auto" w:fill="auto"/>
            <w:vAlign w:val="center"/>
            <w:hideMark/>
          </w:tcPr>
          <w:p w14:paraId="6630DC4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B803BE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14.4%</w:t>
            </w:r>
          </w:p>
        </w:tc>
        <w:tc>
          <w:tcPr>
            <w:tcW w:w="339" w:type="dxa"/>
            <w:shd w:val="clear" w:color="auto" w:fill="auto"/>
            <w:vAlign w:val="center"/>
            <w:hideMark/>
          </w:tcPr>
          <w:p w14:paraId="018612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F85C0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16.1%</w:t>
            </w:r>
          </w:p>
        </w:tc>
        <w:tc>
          <w:tcPr>
            <w:tcW w:w="461" w:type="dxa"/>
            <w:shd w:val="clear" w:color="auto" w:fill="auto"/>
            <w:vAlign w:val="center"/>
            <w:hideMark/>
          </w:tcPr>
          <w:p w14:paraId="192DF4B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126A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10.8%</w:t>
            </w:r>
          </w:p>
        </w:tc>
        <w:tc>
          <w:tcPr>
            <w:tcW w:w="443" w:type="dxa"/>
            <w:shd w:val="clear" w:color="auto" w:fill="auto"/>
            <w:vAlign w:val="center"/>
            <w:hideMark/>
          </w:tcPr>
          <w:p w14:paraId="449A4F9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EECA8B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80" w:type="dxa"/>
            <w:shd w:val="clear" w:color="auto" w:fill="auto"/>
            <w:vAlign w:val="center"/>
            <w:hideMark/>
          </w:tcPr>
          <w:p w14:paraId="081053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04DCA01" w14:textId="77777777" w:rsidTr="00261F5B">
        <w:trPr>
          <w:trHeight w:val="300"/>
        </w:trPr>
        <w:tc>
          <w:tcPr>
            <w:tcW w:w="1484" w:type="dxa"/>
            <w:vMerge/>
            <w:vAlign w:val="center"/>
            <w:hideMark/>
          </w:tcPr>
          <w:p w14:paraId="2330699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3502F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0631C98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w:t>
            </w:r>
          </w:p>
        </w:tc>
        <w:tc>
          <w:tcPr>
            <w:tcW w:w="895" w:type="dxa"/>
            <w:shd w:val="clear" w:color="auto" w:fill="auto"/>
            <w:vAlign w:val="center"/>
            <w:hideMark/>
          </w:tcPr>
          <w:p w14:paraId="3F0DE0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425" w:type="dxa"/>
            <w:shd w:val="clear" w:color="auto" w:fill="auto"/>
            <w:vAlign w:val="center"/>
            <w:hideMark/>
          </w:tcPr>
          <w:p w14:paraId="125CAE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08A234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425" w:type="dxa"/>
            <w:shd w:val="clear" w:color="auto" w:fill="auto"/>
            <w:vAlign w:val="center"/>
            <w:hideMark/>
          </w:tcPr>
          <w:p w14:paraId="51B245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F2268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w:t>
            </w:r>
          </w:p>
        </w:tc>
        <w:tc>
          <w:tcPr>
            <w:tcW w:w="384" w:type="dxa"/>
            <w:shd w:val="clear" w:color="auto" w:fill="auto"/>
            <w:vAlign w:val="center"/>
            <w:hideMark/>
          </w:tcPr>
          <w:p w14:paraId="26126DA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C0648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w:t>
            </w:r>
          </w:p>
        </w:tc>
        <w:tc>
          <w:tcPr>
            <w:tcW w:w="339" w:type="dxa"/>
            <w:shd w:val="clear" w:color="auto" w:fill="auto"/>
            <w:vAlign w:val="center"/>
            <w:hideMark/>
          </w:tcPr>
          <w:p w14:paraId="08055D7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50DFE8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461" w:type="dxa"/>
            <w:shd w:val="clear" w:color="auto" w:fill="auto"/>
            <w:vAlign w:val="center"/>
            <w:hideMark/>
          </w:tcPr>
          <w:p w14:paraId="38EB99F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17E64C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28ED34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042F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3.1%</w:t>
            </w:r>
          </w:p>
        </w:tc>
        <w:tc>
          <w:tcPr>
            <w:tcW w:w="380" w:type="dxa"/>
            <w:shd w:val="clear" w:color="auto" w:fill="auto"/>
            <w:vAlign w:val="center"/>
            <w:hideMark/>
          </w:tcPr>
          <w:p w14:paraId="4EA3E3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F855187" w14:textId="77777777" w:rsidTr="00261F5B">
        <w:trPr>
          <w:trHeight w:val="300"/>
        </w:trPr>
        <w:tc>
          <w:tcPr>
            <w:tcW w:w="1484" w:type="dxa"/>
            <w:vMerge/>
            <w:vAlign w:val="center"/>
            <w:hideMark/>
          </w:tcPr>
          <w:p w14:paraId="434B276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532BC1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766665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895" w:type="dxa"/>
            <w:shd w:val="clear" w:color="auto" w:fill="auto"/>
            <w:vAlign w:val="center"/>
            <w:hideMark/>
          </w:tcPr>
          <w:p w14:paraId="5160BE9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425" w:type="dxa"/>
            <w:shd w:val="clear" w:color="auto" w:fill="auto"/>
            <w:vAlign w:val="center"/>
            <w:hideMark/>
          </w:tcPr>
          <w:p w14:paraId="077D69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7147EC6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425" w:type="dxa"/>
            <w:shd w:val="clear" w:color="auto" w:fill="auto"/>
            <w:vAlign w:val="center"/>
            <w:hideMark/>
          </w:tcPr>
          <w:p w14:paraId="6F4496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55A85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384" w:type="dxa"/>
            <w:shd w:val="clear" w:color="auto" w:fill="auto"/>
            <w:vAlign w:val="center"/>
            <w:hideMark/>
          </w:tcPr>
          <w:p w14:paraId="6CBA94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4CEB64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339" w:type="dxa"/>
            <w:shd w:val="clear" w:color="auto" w:fill="auto"/>
            <w:vAlign w:val="center"/>
            <w:hideMark/>
          </w:tcPr>
          <w:p w14:paraId="7D85D3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21A36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461" w:type="dxa"/>
            <w:shd w:val="clear" w:color="auto" w:fill="auto"/>
            <w:vAlign w:val="center"/>
            <w:hideMark/>
          </w:tcPr>
          <w:p w14:paraId="12ACE27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7813F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52A2E1C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DBCF4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64F3FED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E29F75E" w14:textId="77777777" w:rsidTr="00261F5B">
        <w:trPr>
          <w:trHeight w:val="300"/>
        </w:trPr>
        <w:tc>
          <w:tcPr>
            <w:tcW w:w="1484" w:type="dxa"/>
            <w:vMerge/>
            <w:vAlign w:val="center"/>
            <w:hideMark/>
          </w:tcPr>
          <w:p w14:paraId="3895A1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F6D15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76E8769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F1B354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61D7F9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592389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4592C5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BF64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B810D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0F85B4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2D1BFC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3B7162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61DA90D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F4814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711029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29E68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21EAE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067851D" w14:textId="77777777" w:rsidTr="00261F5B">
        <w:trPr>
          <w:trHeight w:val="300"/>
        </w:trPr>
        <w:tc>
          <w:tcPr>
            <w:tcW w:w="1484" w:type="dxa"/>
            <w:vMerge/>
            <w:vAlign w:val="center"/>
            <w:hideMark/>
          </w:tcPr>
          <w:p w14:paraId="4B03A4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5C688F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0C81302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5320A8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26F4A9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13220D7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center"/>
            <w:hideMark/>
          </w:tcPr>
          <w:p w14:paraId="1C6B3D5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91DD5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8A4C75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47FC0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403FB1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7C38D0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404F9F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DF63E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0AD0BEF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53B8E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58D5E2B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960A774" w14:textId="77777777" w:rsidTr="00261F5B">
        <w:trPr>
          <w:trHeight w:val="300"/>
        </w:trPr>
        <w:tc>
          <w:tcPr>
            <w:tcW w:w="1484" w:type="dxa"/>
            <w:vMerge w:val="restart"/>
            <w:shd w:val="clear" w:color="auto" w:fill="auto"/>
            <w:hideMark/>
          </w:tcPr>
          <w:p w14:paraId="3E6A5BF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Q108b I feel I have a better understanding of my abilities - Agreement with statement (net)</w:t>
            </w:r>
          </w:p>
        </w:tc>
        <w:tc>
          <w:tcPr>
            <w:tcW w:w="1650" w:type="dxa"/>
            <w:shd w:val="clear" w:color="auto" w:fill="auto"/>
            <w:hideMark/>
          </w:tcPr>
          <w:p w14:paraId="1156CF9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4A6600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79.9%</w:t>
            </w:r>
          </w:p>
        </w:tc>
        <w:tc>
          <w:tcPr>
            <w:tcW w:w="895" w:type="dxa"/>
            <w:shd w:val="clear" w:color="auto" w:fill="auto"/>
            <w:vAlign w:val="center"/>
            <w:hideMark/>
          </w:tcPr>
          <w:p w14:paraId="463801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78.5%</w:t>
            </w:r>
          </w:p>
        </w:tc>
        <w:tc>
          <w:tcPr>
            <w:tcW w:w="425" w:type="dxa"/>
            <w:shd w:val="clear" w:color="auto" w:fill="auto"/>
            <w:vAlign w:val="center"/>
            <w:hideMark/>
          </w:tcPr>
          <w:p w14:paraId="6DAAAB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7949C1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81.5%</w:t>
            </w:r>
          </w:p>
        </w:tc>
        <w:tc>
          <w:tcPr>
            <w:tcW w:w="425" w:type="dxa"/>
            <w:shd w:val="clear" w:color="auto" w:fill="auto"/>
            <w:vAlign w:val="center"/>
            <w:hideMark/>
          </w:tcPr>
          <w:p w14:paraId="2B350B6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D0246B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87.0%</w:t>
            </w:r>
          </w:p>
        </w:tc>
        <w:tc>
          <w:tcPr>
            <w:tcW w:w="384" w:type="dxa"/>
            <w:shd w:val="clear" w:color="auto" w:fill="auto"/>
            <w:vAlign w:val="center"/>
            <w:hideMark/>
          </w:tcPr>
          <w:p w14:paraId="4B603A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45A3587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79.3%</w:t>
            </w:r>
          </w:p>
        </w:tc>
        <w:tc>
          <w:tcPr>
            <w:tcW w:w="339" w:type="dxa"/>
            <w:shd w:val="clear" w:color="auto" w:fill="auto"/>
            <w:vAlign w:val="center"/>
            <w:hideMark/>
          </w:tcPr>
          <w:p w14:paraId="26866BF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DE95B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77.5%</w:t>
            </w:r>
          </w:p>
        </w:tc>
        <w:tc>
          <w:tcPr>
            <w:tcW w:w="461" w:type="dxa"/>
            <w:shd w:val="clear" w:color="auto" w:fill="auto"/>
            <w:vAlign w:val="center"/>
            <w:hideMark/>
          </w:tcPr>
          <w:p w14:paraId="4C620C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88CE3D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86.6%</w:t>
            </w:r>
          </w:p>
        </w:tc>
        <w:tc>
          <w:tcPr>
            <w:tcW w:w="443" w:type="dxa"/>
            <w:shd w:val="clear" w:color="auto" w:fill="auto"/>
            <w:vAlign w:val="center"/>
            <w:hideMark/>
          </w:tcPr>
          <w:p w14:paraId="000CD81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CBAE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84.6%</w:t>
            </w:r>
          </w:p>
        </w:tc>
        <w:tc>
          <w:tcPr>
            <w:tcW w:w="380" w:type="dxa"/>
            <w:shd w:val="clear" w:color="auto" w:fill="auto"/>
            <w:vAlign w:val="center"/>
            <w:hideMark/>
          </w:tcPr>
          <w:p w14:paraId="2BFD8EE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97D0FC8" w14:textId="77777777" w:rsidTr="00261F5B">
        <w:trPr>
          <w:trHeight w:val="300"/>
        </w:trPr>
        <w:tc>
          <w:tcPr>
            <w:tcW w:w="1484" w:type="dxa"/>
            <w:vMerge/>
            <w:vAlign w:val="center"/>
            <w:hideMark/>
          </w:tcPr>
          <w:p w14:paraId="4C04EBD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3D8D47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605B19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14.8%</w:t>
            </w:r>
          </w:p>
        </w:tc>
        <w:tc>
          <w:tcPr>
            <w:tcW w:w="895" w:type="dxa"/>
            <w:shd w:val="clear" w:color="auto" w:fill="auto"/>
            <w:vAlign w:val="center"/>
            <w:hideMark/>
          </w:tcPr>
          <w:p w14:paraId="21FB33D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15.6%</w:t>
            </w:r>
          </w:p>
        </w:tc>
        <w:tc>
          <w:tcPr>
            <w:tcW w:w="425" w:type="dxa"/>
            <w:shd w:val="clear" w:color="auto" w:fill="auto"/>
            <w:vAlign w:val="center"/>
            <w:hideMark/>
          </w:tcPr>
          <w:p w14:paraId="3D004D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4FA3F01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13.6%</w:t>
            </w:r>
          </w:p>
        </w:tc>
        <w:tc>
          <w:tcPr>
            <w:tcW w:w="425" w:type="dxa"/>
            <w:shd w:val="clear" w:color="auto" w:fill="auto"/>
            <w:vAlign w:val="center"/>
            <w:hideMark/>
          </w:tcPr>
          <w:p w14:paraId="5F3DF1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5B2B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84" w:type="dxa"/>
            <w:shd w:val="clear" w:color="auto" w:fill="auto"/>
            <w:vAlign w:val="center"/>
            <w:hideMark/>
          </w:tcPr>
          <w:p w14:paraId="52A9AEF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2A990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14.4%</w:t>
            </w:r>
          </w:p>
        </w:tc>
        <w:tc>
          <w:tcPr>
            <w:tcW w:w="339" w:type="dxa"/>
            <w:shd w:val="clear" w:color="auto" w:fill="auto"/>
            <w:vAlign w:val="center"/>
            <w:hideMark/>
          </w:tcPr>
          <w:p w14:paraId="4E173C0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C66D7D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16.1%</w:t>
            </w:r>
          </w:p>
        </w:tc>
        <w:tc>
          <w:tcPr>
            <w:tcW w:w="461" w:type="dxa"/>
            <w:shd w:val="clear" w:color="auto" w:fill="auto"/>
            <w:vAlign w:val="center"/>
            <w:hideMark/>
          </w:tcPr>
          <w:p w14:paraId="40736A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6CDC74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10.8%</w:t>
            </w:r>
          </w:p>
        </w:tc>
        <w:tc>
          <w:tcPr>
            <w:tcW w:w="443" w:type="dxa"/>
            <w:shd w:val="clear" w:color="auto" w:fill="auto"/>
            <w:vAlign w:val="center"/>
            <w:hideMark/>
          </w:tcPr>
          <w:p w14:paraId="3F63AC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E2D6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11.3%</w:t>
            </w:r>
          </w:p>
        </w:tc>
        <w:tc>
          <w:tcPr>
            <w:tcW w:w="380" w:type="dxa"/>
            <w:shd w:val="clear" w:color="auto" w:fill="auto"/>
            <w:vAlign w:val="center"/>
            <w:hideMark/>
          </w:tcPr>
          <w:p w14:paraId="325E5F5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9A2033A" w14:textId="77777777" w:rsidTr="00261F5B">
        <w:trPr>
          <w:trHeight w:val="300"/>
        </w:trPr>
        <w:tc>
          <w:tcPr>
            <w:tcW w:w="1484" w:type="dxa"/>
            <w:vMerge/>
            <w:vAlign w:val="center"/>
            <w:hideMark/>
          </w:tcPr>
          <w:p w14:paraId="7DD350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ECFF74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7B4E56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5.3%</w:t>
            </w:r>
          </w:p>
        </w:tc>
        <w:tc>
          <w:tcPr>
            <w:tcW w:w="895" w:type="dxa"/>
            <w:shd w:val="clear" w:color="auto" w:fill="auto"/>
            <w:vAlign w:val="center"/>
            <w:hideMark/>
          </w:tcPr>
          <w:p w14:paraId="074BFD9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5.9%</w:t>
            </w:r>
          </w:p>
        </w:tc>
        <w:tc>
          <w:tcPr>
            <w:tcW w:w="425" w:type="dxa"/>
            <w:shd w:val="clear" w:color="auto" w:fill="auto"/>
            <w:vAlign w:val="center"/>
            <w:hideMark/>
          </w:tcPr>
          <w:p w14:paraId="094B96F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03" w:type="dxa"/>
            <w:shd w:val="clear" w:color="auto" w:fill="auto"/>
            <w:vAlign w:val="center"/>
            <w:hideMark/>
          </w:tcPr>
          <w:p w14:paraId="33EC56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w:t>
            </w:r>
          </w:p>
        </w:tc>
        <w:tc>
          <w:tcPr>
            <w:tcW w:w="425" w:type="dxa"/>
            <w:shd w:val="clear" w:color="auto" w:fill="auto"/>
            <w:vAlign w:val="center"/>
            <w:hideMark/>
          </w:tcPr>
          <w:p w14:paraId="0CC5305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3DC541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w:t>
            </w:r>
          </w:p>
        </w:tc>
        <w:tc>
          <w:tcPr>
            <w:tcW w:w="384" w:type="dxa"/>
            <w:shd w:val="clear" w:color="auto" w:fill="auto"/>
            <w:vAlign w:val="center"/>
            <w:hideMark/>
          </w:tcPr>
          <w:p w14:paraId="3693ECE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3F4F4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w:t>
            </w:r>
          </w:p>
        </w:tc>
        <w:tc>
          <w:tcPr>
            <w:tcW w:w="339" w:type="dxa"/>
            <w:shd w:val="clear" w:color="auto" w:fill="auto"/>
            <w:vAlign w:val="center"/>
            <w:hideMark/>
          </w:tcPr>
          <w:p w14:paraId="4750BEA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7FAEDF1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w:t>
            </w:r>
          </w:p>
        </w:tc>
        <w:tc>
          <w:tcPr>
            <w:tcW w:w="461" w:type="dxa"/>
            <w:shd w:val="clear" w:color="auto" w:fill="auto"/>
            <w:vAlign w:val="center"/>
            <w:hideMark/>
          </w:tcPr>
          <w:p w14:paraId="72B147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6188FD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w:t>
            </w:r>
          </w:p>
        </w:tc>
        <w:tc>
          <w:tcPr>
            <w:tcW w:w="443" w:type="dxa"/>
            <w:shd w:val="clear" w:color="auto" w:fill="auto"/>
            <w:vAlign w:val="center"/>
            <w:hideMark/>
          </w:tcPr>
          <w:p w14:paraId="4753280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C32CD0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4.0%</w:t>
            </w:r>
          </w:p>
        </w:tc>
        <w:tc>
          <w:tcPr>
            <w:tcW w:w="380" w:type="dxa"/>
            <w:shd w:val="clear" w:color="auto" w:fill="auto"/>
            <w:vAlign w:val="center"/>
            <w:hideMark/>
          </w:tcPr>
          <w:p w14:paraId="23F1ADB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52AD0FD" w14:textId="77777777" w:rsidTr="00261F5B">
        <w:trPr>
          <w:trHeight w:val="480"/>
        </w:trPr>
        <w:tc>
          <w:tcPr>
            <w:tcW w:w="1484" w:type="dxa"/>
            <w:vMerge/>
            <w:vAlign w:val="center"/>
            <w:hideMark/>
          </w:tcPr>
          <w:p w14:paraId="27626EF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64791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029C6C2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5EE634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65632A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284F545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0663374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274C053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A71F7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137DE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75DAE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FFC64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0B01F1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FA4823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6523D31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66FD3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4C0C0BB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DB93095" w14:textId="77777777" w:rsidTr="00261F5B">
        <w:trPr>
          <w:trHeight w:val="300"/>
        </w:trPr>
        <w:tc>
          <w:tcPr>
            <w:tcW w:w="1484" w:type="dxa"/>
            <w:vMerge w:val="restart"/>
            <w:shd w:val="clear" w:color="auto" w:fill="auto"/>
            <w:hideMark/>
          </w:tcPr>
          <w:p w14:paraId="56A03B6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Q108c I am better able to think through what I have learned by myself - Agreement with statement</w:t>
            </w:r>
          </w:p>
        </w:tc>
        <w:tc>
          <w:tcPr>
            <w:tcW w:w="1650" w:type="dxa"/>
            <w:shd w:val="clear" w:color="auto" w:fill="auto"/>
            <w:hideMark/>
          </w:tcPr>
          <w:p w14:paraId="5C1388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7466A02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24.3%</w:t>
            </w:r>
          </w:p>
        </w:tc>
        <w:tc>
          <w:tcPr>
            <w:tcW w:w="895" w:type="dxa"/>
            <w:shd w:val="clear" w:color="auto" w:fill="auto"/>
            <w:vAlign w:val="center"/>
            <w:hideMark/>
          </w:tcPr>
          <w:p w14:paraId="201B0C7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23.9%</w:t>
            </w:r>
          </w:p>
        </w:tc>
        <w:tc>
          <w:tcPr>
            <w:tcW w:w="425" w:type="dxa"/>
            <w:shd w:val="clear" w:color="auto" w:fill="auto"/>
            <w:vAlign w:val="bottom"/>
            <w:hideMark/>
          </w:tcPr>
          <w:p w14:paraId="48B9839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0FFA6D0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25.2%</w:t>
            </w:r>
          </w:p>
        </w:tc>
        <w:tc>
          <w:tcPr>
            <w:tcW w:w="425" w:type="dxa"/>
            <w:shd w:val="clear" w:color="auto" w:fill="auto"/>
            <w:vAlign w:val="bottom"/>
            <w:hideMark/>
          </w:tcPr>
          <w:p w14:paraId="1535ADB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4755145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32.9%</w:t>
            </w:r>
          </w:p>
        </w:tc>
        <w:tc>
          <w:tcPr>
            <w:tcW w:w="384" w:type="dxa"/>
            <w:shd w:val="clear" w:color="auto" w:fill="auto"/>
            <w:vAlign w:val="center"/>
            <w:hideMark/>
          </w:tcPr>
          <w:p w14:paraId="25FA8B4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17BCE5D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21.2%</w:t>
            </w:r>
          </w:p>
        </w:tc>
        <w:tc>
          <w:tcPr>
            <w:tcW w:w="339" w:type="dxa"/>
            <w:shd w:val="clear" w:color="auto" w:fill="auto"/>
            <w:vAlign w:val="center"/>
            <w:hideMark/>
          </w:tcPr>
          <w:p w14:paraId="44C9A5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6E85EE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22.6%</w:t>
            </w:r>
          </w:p>
        </w:tc>
        <w:tc>
          <w:tcPr>
            <w:tcW w:w="461" w:type="dxa"/>
            <w:shd w:val="clear" w:color="auto" w:fill="auto"/>
            <w:vAlign w:val="center"/>
            <w:hideMark/>
          </w:tcPr>
          <w:p w14:paraId="1B8DF84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7A50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30.7%</w:t>
            </w:r>
          </w:p>
        </w:tc>
        <w:tc>
          <w:tcPr>
            <w:tcW w:w="443" w:type="dxa"/>
            <w:shd w:val="clear" w:color="auto" w:fill="auto"/>
            <w:vAlign w:val="center"/>
            <w:hideMark/>
          </w:tcPr>
          <w:p w14:paraId="5F7F501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231555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24.3%</w:t>
            </w:r>
          </w:p>
        </w:tc>
        <w:tc>
          <w:tcPr>
            <w:tcW w:w="380" w:type="dxa"/>
            <w:shd w:val="clear" w:color="auto" w:fill="auto"/>
            <w:vAlign w:val="center"/>
            <w:hideMark/>
          </w:tcPr>
          <w:p w14:paraId="29A36DD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5FA0248D" w14:textId="77777777" w:rsidTr="00261F5B">
        <w:trPr>
          <w:trHeight w:val="300"/>
        </w:trPr>
        <w:tc>
          <w:tcPr>
            <w:tcW w:w="1484" w:type="dxa"/>
            <w:vMerge/>
            <w:vAlign w:val="center"/>
            <w:hideMark/>
          </w:tcPr>
          <w:p w14:paraId="4489CAC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534F78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0C07E7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50.6%</w:t>
            </w:r>
          </w:p>
        </w:tc>
        <w:tc>
          <w:tcPr>
            <w:tcW w:w="895" w:type="dxa"/>
            <w:shd w:val="clear" w:color="auto" w:fill="auto"/>
            <w:vAlign w:val="center"/>
            <w:hideMark/>
          </w:tcPr>
          <w:p w14:paraId="2638D4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52.7%</w:t>
            </w:r>
          </w:p>
        </w:tc>
        <w:tc>
          <w:tcPr>
            <w:tcW w:w="425" w:type="dxa"/>
            <w:shd w:val="clear" w:color="auto" w:fill="auto"/>
            <w:vAlign w:val="bottom"/>
            <w:hideMark/>
          </w:tcPr>
          <w:p w14:paraId="6D40750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5CD675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49.2%</w:t>
            </w:r>
          </w:p>
        </w:tc>
        <w:tc>
          <w:tcPr>
            <w:tcW w:w="425" w:type="dxa"/>
            <w:shd w:val="clear" w:color="auto" w:fill="auto"/>
            <w:vAlign w:val="bottom"/>
            <w:hideMark/>
          </w:tcPr>
          <w:p w14:paraId="2A5414D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76AF3AC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50.2%</w:t>
            </w:r>
          </w:p>
        </w:tc>
        <w:tc>
          <w:tcPr>
            <w:tcW w:w="384" w:type="dxa"/>
            <w:shd w:val="clear" w:color="auto" w:fill="auto"/>
            <w:vAlign w:val="center"/>
            <w:hideMark/>
          </w:tcPr>
          <w:p w14:paraId="3B6F3F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5DC912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50.9%</w:t>
            </w:r>
          </w:p>
        </w:tc>
        <w:tc>
          <w:tcPr>
            <w:tcW w:w="339" w:type="dxa"/>
            <w:shd w:val="clear" w:color="auto" w:fill="auto"/>
            <w:vAlign w:val="center"/>
            <w:hideMark/>
          </w:tcPr>
          <w:p w14:paraId="69B8EAF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61A09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46.9%</w:t>
            </w:r>
          </w:p>
        </w:tc>
        <w:tc>
          <w:tcPr>
            <w:tcW w:w="461" w:type="dxa"/>
            <w:shd w:val="clear" w:color="auto" w:fill="auto"/>
            <w:vAlign w:val="center"/>
            <w:hideMark/>
          </w:tcPr>
          <w:p w14:paraId="5FF3E6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AEA5C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49.8%</w:t>
            </w:r>
          </w:p>
        </w:tc>
        <w:tc>
          <w:tcPr>
            <w:tcW w:w="443" w:type="dxa"/>
            <w:shd w:val="clear" w:color="auto" w:fill="auto"/>
            <w:vAlign w:val="center"/>
            <w:hideMark/>
          </w:tcPr>
          <w:p w14:paraId="7BED86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2578B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63.8%</w:t>
            </w:r>
          </w:p>
        </w:tc>
        <w:tc>
          <w:tcPr>
            <w:tcW w:w="380" w:type="dxa"/>
            <w:shd w:val="clear" w:color="auto" w:fill="auto"/>
            <w:vAlign w:val="center"/>
            <w:hideMark/>
          </w:tcPr>
          <w:p w14:paraId="539A40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08251DB7" w14:textId="77777777" w:rsidTr="00261F5B">
        <w:trPr>
          <w:trHeight w:val="300"/>
        </w:trPr>
        <w:tc>
          <w:tcPr>
            <w:tcW w:w="1484" w:type="dxa"/>
            <w:vMerge/>
            <w:vAlign w:val="center"/>
            <w:hideMark/>
          </w:tcPr>
          <w:p w14:paraId="1DA729B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0F8FC7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5AF9718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19.7%</w:t>
            </w:r>
          </w:p>
        </w:tc>
        <w:tc>
          <w:tcPr>
            <w:tcW w:w="895" w:type="dxa"/>
            <w:shd w:val="clear" w:color="auto" w:fill="auto"/>
            <w:vAlign w:val="center"/>
            <w:hideMark/>
          </w:tcPr>
          <w:p w14:paraId="2E848F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18.2%</w:t>
            </w:r>
          </w:p>
        </w:tc>
        <w:tc>
          <w:tcPr>
            <w:tcW w:w="425" w:type="dxa"/>
            <w:shd w:val="clear" w:color="auto" w:fill="auto"/>
            <w:vAlign w:val="bottom"/>
            <w:hideMark/>
          </w:tcPr>
          <w:p w14:paraId="2E728A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7B29B18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19.8%</w:t>
            </w:r>
          </w:p>
        </w:tc>
        <w:tc>
          <w:tcPr>
            <w:tcW w:w="425" w:type="dxa"/>
            <w:shd w:val="clear" w:color="auto" w:fill="auto"/>
            <w:vAlign w:val="bottom"/>
            <w:hideMark/>
          </w:tcPr>
          <w:p w14:paraId="098BB7C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5016D26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14.5%</w:t>
            </w:r>
          </w:p>
        </w:tc>
        <w:tc>
          <w:tcPr>
            <w:tcW w:w="384" w:type="dxa"/>
            <w:shd w:val="clear" w:color="auto" w:fill="auto"/>
            <w:vAlign w:val="center"/>
            <w:hideMark/>
          </w:tcPr>
          <w:p w14:paraId="16932D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740F2A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21.4%</w:t>
            </w:r>
          </w:p>
        </w:tc>
        <w:tc>
          <w:tcPr>
            <w:tcW w:w="339" w:type="dxa"/>
            <w:shd w:val="clear" w:color="auto" w:fill="auto"/>
            <w:vAlign w:val="center"/>
            <w:hideMark/>
          </w:tcPr>
          <w:p w14:paraId="01A8BEC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1AC1C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24.1%</w:t>
            </w:r>
          </w:p>
        </w:tc>
        <w:tc>
          <w:tcPr>
            <w:tcW w:w="461" w:type="dxa"/>
            <w:shd w:val="clear" w:color="auto" w:fill="auto"/>
            <w:vAlign w:val="center"/>
            <w:hideMark/>
          </w:tcPr>
          <w:p w14:paraId="02E09B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7DBE671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14.9%</w:t>
            </w:r>
          </w:p>
        </w:tc>
        <w:tc>
          <w:tcPr>
            <w:tcW w:w="443" w:type="dxa"/>
            <w:shd w:val="clear" w:color="auto" w:fill="auto"/>
            <w:vAlign w:val="center"/>
            <w:hideMark/>
          </w:tcPr>
          <w:p w14:paraId="0C86D3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B7176E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9.5%</w:t>
            </w:r>
          </w:p>
        </w:tc>
        <w:tc>
          <w:tcPr>
            <w:tcW w:w="380" w:type="dxa"/>
            <w:shd w:val="clear" w:color="auto" w:fill="auto"/>
            <w:vAlign w:val="center"/>
            <w:hideMark/>
          </w:tcPr>
          <w:p w14:paraId="3AEBEE6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EC9492C" w14:textId="77777777" w:rsidTr="00261F5B">
        <w:trPr>
          <w:trHeight w:val="300"/>
        </w:trPr>
        <w:tc>
          <w:tcPr>
            <w:tcW w:w="1484" w:type="dxa"/>
            <w:vMerge/>
            <w:vAlign w:val="center"/>
            <w:hideMark/>
          </w:tcPr>
          <w:p w14:paraId="12F1AF7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CE5A5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710812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3.9%</w:t>
            </w:r>
          </w:p>
        </w:tc>
        <w:tc>
          <w:tcPr>
            <w:tcW w:w="895" w:type="dxa"/>
            <w:shd w:val="clear" w:color="auto" w:fill="auto"/>
            <w:vAlign w:val="center"/>
            <w:hideMark/>
          </w:tcPr>
          <w:p w14:paraId="5DC3320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4.1%</w:t>
            </w:r>
          </w:p>
        </w:tc>
        <w:tc>
          <w:tcPr>
            <w:tcW w:w="425" w:type="dxa"/>
            <w:shd w:val="clear" w:color="auto" w:fill="auto"/>
            <w:vAlign w:val="bottom"/>
            <w:hideMark/>
          </w:tcPr>
          <w:p w14:paraId="246302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0572E88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3.8%</w:t>
            </w:r>
          </w:p>
        </w:tc>
        <w:tc>
          <w:tcPr>
            <w:tcW w:w="425" w:type="dxa"/>
            <w:shd w:val="clear" w:color="auto" w:fill="auto"/>
            <w:vAlign w:val="bottom"/>
            <w:hideMark/>
          </w:tcPr>
          <w:p w14:paraId="24504F8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3806B90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4" w:type="dxa"/>
            <w:shd w:val="clear" w:color="auto" w:fill="auto"/>
            <w:vAlign w:val="center"/>
            <w:hideMark/>
          </w:tcPr>
          <w:p w14:paraId="74F4AE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9CF0C9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w:t>
            </w:r>
          </w:p>
        </w:tc>
        <w:tc>
          <w:tcPr>
            <w:tcW w:w="339" w:type="dxa"/>
            <w:shd w:val="clear" w:color="auto" w:fill="auto"/>
            <w:vAlign w:val="center"/>
            <w:hideMark/>
          </w:tcPr>
          <w:p w14:paraId="472226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041EED0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461" w:type="dxa"/>
            <w:shd w:val="clear" w:color="auto" w:fill="auto"/>
            <w:vAlign w:val="center"/>
            <w:hideMark/>
          </w:tcPr>
          <w:p w14:paraId="317802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3FA5F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w:t>
            </w:r>
          </w:p>
        </w:tc>
        <w:tc>
          <w:tcPr>
            <w:tcW w:w="443" w:type="dxa"/>
            <w:shd w:val="clear" w:color="auto" w:fill="auto"/>
            <w:vAlign w:val="center"/>
            <w:hideMark/>
          </w:tcPr>
          <w:p w14:paraId="172922A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023B03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380" w:type="dxa"/>
            <w:shd w:val="clear" w:color="auto" w:fill="auto"/>
            <w:vAlign w:val="center"/>
            <w:hideMark/>
          </w:tcPr>
          <w:p w14:paraId="142C33B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47A3C63" w14:textId="77777777" w:rsidTr="00261F5B">
        <w:trPr>
          <w:trHeight w:val="300"/>
        </w:trPr>
        <w:tc>
          <w:tcPr>
            <w:tcW w:w="1484" w:type="dxa"/>
            <w:vMerge/>
            <w:vAlign w:val="center"/>
            <w:hideMark/>
          </w:tcPr>
          <w:p w14:paraId="0B091E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7EB099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0EDC0D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895" w:type="dxa"/>
            <w:shd w:val="clear" w:color="auto" w:fill="auto"/>
            <w:vAlign w:val="center"/>
            <w:hideMark/>
          </w:tcPr>
          <w:p w14:paraId="2AF4FBA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w:t>
            </w:r>
          </w:p>
        </w:tc>
        <w:tc>
          <w:tcPr>
            <w:tcW w:w="425" w:type="dxa"/>
            <w:shd w:val="clear" w:color="auto" w:fill="auto"/>
            <w:vAlign w:val="bottom"/>
            <w:hideMark/>
          </w:tcPr>
          <w:p w14:paraId="1366563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58061FB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w:t>
            </w:r>
          </w:p>
        </w:tc>
        <w:tc>
          <w:tcPr>
            <w:tcW w:w="425" w:type="dxa"/>
            <w:shd w:val="clear" w:color="auto" w:fill="auto"/>
            <w:vAlign w:val="bottom"/>
            <w:hideMark/>
          </w:tcPr>
          <w:p w14:paraId="7DFBC85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3F4153B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1.2%</w:t>
            </w:r>
          </w:p>
        </w:tc>
        <w:tc>
          <w:tcPr>
            <w:tcW w:w="384" w:type="dxa"/>
            <w:shd w:val="clear" w:color="auto" w:fill="auto"/>
            <w:vAlign w:val="center"/>
            <w:hideMark/>
          </w:tcPr>
          <w:p w14:paraId="4834C66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BAB54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w:t>
            </w:r>
          </w:p>
        </w:tc>
        <w:tc>
          <w:tcPr>
            <w:tcW w:w="339" w:type="dxa"/>
            <w:shd w:val="clear" w:color="auto" w:fill="auto"/>
            <w:vAlign w:val="center"/>
            <w:hideMark/>
          </w:tcPr>
          <w:p w14:paraId="66D957D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0C6A7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461" w:type="dxa"/>
            <w:shd w:val="clear" w:color="auto" w:fill="auto"/>
            <w:vAlign w:val="center"/>
            <w:hideMark/>
          </w:tcPr>
          <w:p w14:paraId="665C2A8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8D816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43" w:type="dxa"/>
            <w:shd w:val="clear" w:color="auto" w:fill="auto"/>
            <w:vAlign w:val="center"/>
            <w:hideMark/>
          </w:tcPr>
          <w:p w14:paraId="14DEFD2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A17A8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w:t>
            </w:r>
          </w:p>
        </w:tc>
        <w:tc>
          <w:tcPr>
            <w:tcW w:w="380" w:type="dxa"/>
            <w:shd w:val="clear" w:color="auto" w:fill="auto"/>
            <w:vAlign w:val="center"/>
            <w:hideMark/>
          </w:tcPr>
          <w:p w14:paraId="52E69F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B5C9BBE" w14:textId="77777777" w:rsidTr="00261F5B">
        <w:trPr>
          <w:trHeight w:val="300"/>
        </w:trPr>
        <w:tc>
          <w:tcPr>
            <w:tcW w:w="1484" w:type="dxa"/>
            <w:vMerge/>
            <w:vAlign w:val="center"/>
            <w:hideMark/>
          </w:tcPr>
          <w:p w14:paraId="106BA5F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CCBB6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7E3277C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712ACC8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11F689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39F68DB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42A7E5E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3E2B6D6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31152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A99AD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24ACF6C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A84D6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7532AAB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3CBA8D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2719E84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7F186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7BEBCC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4312DA1" w14:textId="77777777" w:rsidTr="00261F5B">
        <w:trPr>
          <w:trHeight w:val="300"/>
        </w:trPr>
        <w:tc>
          <w:tcPr>
            <w:tcW w:w="1484" w:type="dxa"/>
            <w:vMerge/>
            <w:vAlign w:val="center"/>
            <w:hideMark/>
          </w:tcPr>
          <w:p w14:paraId="5ACFC1A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6F44363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26E00DE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7C824C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2DCE238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5835963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1AD14B6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6A4551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005875D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CAD54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007C8C3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1C31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6594E72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C756C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FDB20C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8550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9649EE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FB96271" w14:textId="77777777" w:rsidTr="00261F5B">
        <w:trPr>
          <w:trHeight w:val="300"/>
        </w:trPr>
        <w:tc>
          <w:tcPr>
            <w:tcW w:w="1484" w:type="dxa"/>
            <w:vMerge w:val="restart"/>
            <w:shd w:val="clear" w:color="auto" w:fill="auto"/>
            <w:hideMark/>
          </w:tcPr>
          <w:p w14:paraId="4DB0634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Q108c I am better able to think through what I have learned by myself - Agreement with </w:t>
            </w:r>
            <w:r w:rsidRPr="00830994">
              <w:rPr>
                <w:rFonts w:asciiTheme="minorHAnsi" w:eastAsia="Times New Roman" w:hAnsiTheme="minorHAnsi" w:cstheme="minorHAnsi"/>
                <w:color w:val="auto"/>
                <w:sz w:val="20"/>
                <w:szCs w:val="20"/>
                <w:lang w:eastAsia="en-GB"/>
              </w:rPr>
              <w:lastRenderedPageBreak/>
              <w:t>statement (net)</w:t>
            </w:r>
          </w:p>
        </w:tc>
        <w:tc>
          <w:tcPr>
            <w:tcW w:w="1650" w:type="dxa"/>
            <w:shd w:val="clear" w:color="auto" w:fill="auto"/>
            <w:hideMark/>
          </w:tcPr>
          <w:p w14:paraId="02DDD3A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Agree</w:t>
            </w:r>
          </w:p>
        </w:tc>
        <w:tc>
          <w:tcPr>
            <w:tcW w:w="1559" w:type="dxa"/>
            <w:shd w:val="clear" w:color="auto" w:fill="auto"/>
            <w:vAlign w:val="center"/>
            <w:hideMark/>
          </w:tcPr>
          <w:p w14:paraId="130D18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74.9%</w:t>
            </w:r>
          </w:p>
        </w:tc>
        <w:tc>
          <w:tcPr>
            <w:tcW w:w="895" w:type="dxa"/>
            <w:shd w:val="clear" w:color="auto" w:fill="auto"/>
            <w:vAlign w:val="center"/>
            <w:hideMark/>
          </w:tcPr>
          <w:p w14:paraId="7873376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76.5%</w:t>
            </w:r>
          </w:p>
        </w:tc>
        <w:tc>
          <w:tcPr>
            <w:tcW w:w="425" w:type="dxa"/>
            <w:shd w:val="clear" w:color="auto" w:fill="auto"/>
            <w:vAlign w:val="bottom"/>
            <w:hideMark/>
          </w:tcPr>
          <w:p w14:paraId="77226AD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7E6AED3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74.4%</w:t>
            </w:r>
          </w:p>
        </w:tc>
        <w:tc>
          <w:tcPr>
            <w:tcW w:w="425" w:type="dxa"/>
            <w:shd w:val="clear" w:color="auto" w:fill="auto"/>
            <w:vAlign w:val="bottom"/>
            <w:hideMark/>
          </w:tcPr>
          <w:p w14:paraId="671B28B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17F6480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83.1%</w:t>
            </w:r>
          </w:p>
        </w:tc>
        <w:tc>
          <w:tcPr>
            <w:tcW w:w="384" w:type="dxa"/>
            <w:shd w:val="clear" w:color="auto" w:fill="auto"/>
            <w:vAlign w:val="center"/>
            <w:hideMark/>
          </w:tcPr>
          <w:p w14:paraId="5E351F6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3703D3B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72.1%</w:t>
            </w:r>
          </w:p>
        </w:tc>
        <w:tc>
          <w:tcPr>
            <w:tcW w:w="339" w:type="dxa"/>
            <w:shd w:val="clear" w:color="auto" w:fill="auto"/>
            <w:vAlign w:val="center"/>
            <w:hideMark/>
          </w:tcPr>
          <w:p w14:paraId="28DD1C7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59AFCE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69.5%</w:t>
            </w:r>
          </w:p>
        </w:tc>
        <w:tc>
          <w:tcPr>
            <w:tcW w:w="461" w:type="dxa"/>
            <w:shd w:val="clear" w:color="auto" w:fill="auto"/>
            <w:vAlign w:val="center"/>
            <w:hideMark/>
          </w:tcPr>
          <w:p w14:paraId="65E49EF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B3C91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80.5%</w:t>
            </w:r>
          </w:p>
        </w:tc>
        <w:tc>
          <w:tcPr>
            <w:tcW w:w="443" w:type="dxa"/>
            <w:shd w:val="clear" w:color="auto" w:fill="auto"/>
            <w:vAlign w:val="center"/>
            <w:hideMark/>
          </w:tcPr>
          <w:p w14:paraId="223663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B8A7DA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88.1%</w:t>
            </w:r>
          </w:p>
        </w:tc>
        <w:tc>
          <w:tcPr>
            <w:tcW w:w="380" w:type="dxa"/>
            <w:shd w:val="clear" w:color="auto" w:fill="auto"/>
            <w:vAlign w:val="center"/>
            <w:hideMark/>
          </w:tcPr>
          <w:p w14:paraId="2B03E6C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3FFECD47" w14:textId="77777777" w:rsidTr="00261F5B">
        <w:trPr>
          <w:trHeight w:val="300"/>
        </w:trPr>
        <w:tc>
          <w:tcPr>
            <w:tcW w:w="1484" w:type="dxa"/>
            <w:vMerge/>
            <w:vAlign w:val="center"/>
            <w:hideMark/>
          </w:tcPr>
          <w:p w14:paraId="1602767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786D4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0A9C7B5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19.7%</w:t>
            </w:r>
          </w:p>
        </w:tc>
        <w:tc>
          <w:tcPr>
            <w:tcW w:w="895" w:type="dxa"/>
            <w:shd w:val="clear" w:color="auto" w:fill="auto"/>
            <w:vAlign w:val="center"/>
            <w:hideMark/>
          </w:tcPr>
          <w:p w14:paraId="30350F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18.2%</w:t>
            </w:r>
          </w:p>
        </w:tc>
        <w:tc>
          <w:tcPr>
            <w:tcW w:w="425" w:type="dxa"/>
            <w:shd w:val="clear" w:color="auto" w:fill="auto"/>
            <w:vAlign w:val="bottom"/>
            <w:hideMark/>
          </w:tcPr>
          <w:p w14:paraId="7E9219E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45F7FC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19.8%</w:t>
            </w:r>
          </w:p>
        </w:tc>
        <w:tc>
          <w:tcPr>
            <w:tcW w:w="425" w:type="dxa"/>
            <w:shd w:val="clear" w:color="auto" w:fill="auto"/>
            <w:vAlign w:val="bottom"/>
            <w:hideMark/>
          </w:tcPr>
          <w:p w14:paraId="559C794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6EE681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14.5%</w:t>
            </w:r>
          </w:p>
        </w:tc>
        <w:tc>
          <w:tcPr>
            <w:tcW w:w="384" w:type="dxa"/>
            <w:shd w:val="clear" w:color="auto" w:fill="auto"/>
            <w:vAlign w:val="center"/>
            <w:hideMark/>
          </w:tcPr>
          <w:p w14:paraId="1C088EC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0F5946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21.4%</w:t>
            </w:r>
          </w:p>
        </w:tc>
        <w:tc>
          <w:tcPr>
            <w:tcW w:w="339" w:type="dxa"/>
            <w:shd w:val="clear" w:color="auto" w:fill="auto"/>
            <w:vAlign w:val="center"/>
            <w:hideMark/>
          </w:tcPr>
          <w:p w14:paraId="6EF9160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64CF6A8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24.1%</w:t>
            </w:r>
          </w:p>
        </w:tc>
        <w:tc>
          <w:tcPr>
            <w:tcW w:w="461" w:type="dxa"/>
            <w:shd w:val="clear" w:color="auto" w:fill="auto"/>
            <w:vAlign w:val="center"/>
            <w:hideMark/>
          </w:tcPr>
          <w:p w14:paraId="0435ADD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1A5B7FF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14.9%</w:t>
            </w:r>
          </w:p>
        </w:tc>
        <w:tc>
          <w:tcPr>
            <w:tcW w:w="443" w:type="dxa"/>
            <w:shd w:val="clear" w:color="auto" w:fill="auto"/>
            <w:vAlign w:val="center"/>
            <w:hideMark/>
          </w:tcPr>
          <w:p w14:paraId="4349765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44E676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9.5%</w:t>
            </w:r>
          </w:p>
        </w:tc>
        <w:tc>
          <w:tcPr>
            <w:tcW w:w="380" w:type="dxa"/>
            <w:shd w:val="clear" w:color="auto" w:fill="auto"/>
            <w:vAlign w:val="center"/>
            <w:hideMark/>
          </w:tcPr>
          <w:p w14:paraId="7EE205A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31096D0" w14:textId="77777777" w:rsidTr="00261F5B">
        <w:trPr>
          <w:trHeight w:val="300"/>
        </w:trPr>
        <w:tc>
          <w:tcPr>
            <w:tcW w:w="1484" w:type="dxa"/>
            <w:vMerge/>
            <w:vAlign w:val="center"/>
            <w:hideMark/>
          </w:tcPr>
          <w:p w14:paraId="2D15E3E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BD4D6D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6F4363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5.4%</w:t>
            </w:r>
          </w:p>
        </w:tc>
        <w:tc>
          <w:tcPr>
            <w:tcW w:w="895" w:type="dxa"/>
            <w:shd w:val="clear" w:color="auto" w:fill="auto"/>
            <w:vAlign w:val="center"/>
            <w:hideMark/>
          </w:tcPr>
          <w:p w14:paraId="07494A1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5.2%</w:t>
            </w:r>
          </w:p>
        </w:tc>
        <w:tc>
          <w:tcPr>
            <w:tcW w:w="425" w:type="dxa"/>
            <w:shd w:val="clear" w:color="auto" w:fill="auto"/>
            <w:vAlign w:val="bottom"/>
            <w:hideMark/>
          </w:tcPr>
          <w:p w14:paraId="21AB84D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4C14AA1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5.8%</w:t>
            </w:r>
          </w:p>
        </w:tc>
        <w:tc>
          <w:tcPr>
            <w:tcW w:w="425" w:type="dxa"/>
            <w:shd w:val="clear" w:color="auto" w:fill="auto"/>
            <w:vAlign w:val="bottom"/>
            <w:hideMark/>
          </w:tcPr>
          <w:p w14:paraId="4FCEEB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5023285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384" w:type="dxa"/>
            <w:shd w:val="clear" w:color="auto" w:fill="auto"/>
            <w:vAlign w:val="center"/>
            <w:hideMark/>
          </w:tcPr>
          <w:p w14:paraId="6FCED59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CE4C8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6.5%</w:t>
            </w:r>
          </w:p>
        </w:tc>
        <w:tc>
          <w:tcPr>
            <w:tcW w:w="339" w:type="dxa"/>
            <w:shd w:val="clear" w:color="auto" w:fill="auto"/>
            <w:vAlign w:val="center"/>
            <w:hideMark/>
          </w:tcPr>
          <w:p w14:paraId="1FF5CE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33F48F1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6.4%</w:t>
            </w:r>
          </w:p>
        </w:tc>
        <w:tc>
          <w:tcPr>
            <w:tcW w:w="461" w:type="dxa"/>
            <w:shd w:val="clear" w:color="auto" w:fill="auto"/>
            <w:vAlign w:val="center"/>
            <w:hideMark/>
          </w:tcPr>
          <w:p w14:paraId="4823066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2BA7AF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w:t>
            </w:r>
          </w:p>
        </w:tc>
        <w:tc>
          <w:tcPr>
            <w:tcW w:w="443" w:type="dxa"/>
            <w:shd w:val="clear" w:color="auto" w:fill="auto"/>
            <w:vAlign w:val="center"/>
            <w:hideMark/>
          </w:tcPr>
          <w:p w14:paraId="470BF06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01292B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2.4%</w:t>
            </w:r>
          </w:p>
        </w:tc>
        <w:tc>
          <w:tcPr>
            <w:tcW w:w="380" w:type="dxa"/>
            <w:shd w:val="clear" w:color="auto" w:fill="auto"/>
            <w:vAlign w:val="center"/>
            <w:hideMark/>
          </w:tcPr>
          <w:p w14:paraId="539415A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6C1E0F8" w14:textId="77777777" w:rsidTr="00261F5B">
        <w:trPr>
          <w:trHeight w:val="480"/>
        </w:trPr>
        <w:tc>
          <w:tcPr>
            <w:tcW w:w="1484" w:type="dxa"/>
            <w:vMerge/>
            <w:vAlign w:val="center"/>
            <w:hideMark/>
          </w:tcPr>
          <w:p w14:paraId="5E76AB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0995135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3714B1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2FE85A6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7FDFE74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4BB920F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183222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5660B8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57A4F37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E1CC8E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6153903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CF9F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01140F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9A58FC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5F89B34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0AFF5C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397489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68CADBE2" w14:textId="77777777" w:rsidTr="00261F5B">
        <w:trPr>
          <w:trHeight w:val="300"/>
        </w:trPr>
        <w:tc>
          <w:tcPr>
            <w:tcW w:w="1484" w:type="dxa"/>
            <w:vMerge w:val="restart"/>
            <w:shd w:val="clear" w:color="auto" w:fill="auto"/>
            <w:hideMark/>
          </w:tcPr>
          <w:p w14:paraId="16E074F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Q108d I spend more time thinking about how I might do things differently in the future - Agreement with statement</w:t>
            </w:r>
          </w:p>
        </w:tc>
        <w:tc>
          <w:tcPr>
            <w:tcW w:w="1650" w:type="dxa"/>
            <w:shd w:val="clear" w:color="auto" w:fill="auto"/>
            <w:hideMark/>
          </w:tcPr>
          <w:p w14:paraId="3BF31C2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agree</w:t>
            </w:r>
          </w:p>
        </w:tc>
        <w:tc>
          <w:tcPr>
            <w:tcW w:w="1559" w:type="dxa"/>
            <w:shd w:val="clear" w:color="auto" w:fill="auto"/>
            <w:vAlign w:val="center"/>
            <w:hideMark/>
          </w:tcPr>
          <w:p w14:paraId="788B5BB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25.5%</w:t>
            </w:r>
          </w:p>
        </w:tc>
        <w:tc>
          <w:tcPr>
            <w:tcW w:w="895" w:type="dxa"/>
            <w:shd w:val="clear" w:color="auto" w:fill="auto"/>
            <w:vAlign w:val="center"/>
            <w:hideMark/>
          </w:tcPr>
          <w:p w14:paraId="154A054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25.1%</w:t>
            </w:r>
          </w:p>
        </w:tc>
        <w:tc>
          <w:tcPr>
            <w:tcW w:w="425" w:type="dxa"/>
            <w:shd w:val="clear" w:color="auto" w:fill="auto"/>
            <w:vAlign w:val="bottom"/>
            <w:hideMark/>
          </w:tcPr>
          <w:p w14:paraId="53BA06A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229E30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26.6%</w:t>
            </w:r>
          </w:p>
        </w:tc>
        <w:tc>
          <w:tcPr>
            <w:tcW w:w="425" w:type="dxa"/>
            <w:shd w:val="clear" w:color="auto" w:fill="auto"/>
            <w:vAlign w:val="bottom"/>
            <w:hideMark/>
          </w:tcPr>
          <w:p w14:paraId="29C6C7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49E1C6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34.0%</w:t>
            </w:r>
          </w:p>
        </w:tc>
        <w:tc>
          <w:tcPr>
            <w:tcW w:w="384" w:type="dxa"/>
            <w:shd w:val="clear" w:color="auto" w:fill="auto"/>
            <w:vAlign w:val="center"/>
            <w:hideMark/>
          </w:tcPr>
          <w:p w14:paraId="7592E1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1ED69B3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22.5%</w:t>
            </w:r>
          </w:p>
        </w:tc>
        <w:tc>
          <w:tcPr>
            <w:tcW w:w="339" w:type="dxa"/>
            <w:shd w:val="clear" w:color="auto" w:fill="auto"/>
            <w:vAlign w:val="center"/>
            <w:hideMark/>
          </w:tcPr>
          <w:p w14:paraId="2A0CD19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8D059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23.2%</w:t>
            </w:r>
          </w:p>
        </w:tc>
        <w:tc>
          <w:tcPr>
            <w:tcW w:w="461" w:type="dxa"/>
            <w:shd w:val="clear" w:color="auto" w:fill="auto"/>
            <w:vAlign w:val="center"/>
            <w:hideMark/>
          </w:tcPr>
          <w:p w14:paraId="7C095B8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E0A39C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33.3%</w:t>
            </w:r>
          </w:p>
        </w:tc>
        <w:tc>
          <w:tcPr>
            <w:tcW w:w="443" w:type="dxa"/>
            <w:shd w:val="clear" w:color="auto" w:fill="auto"/>
            <w:vAlign w:val="center"/>
            <w:hideMark/>
          </w:tcPr>
          <w:p w14:paraId="3957E7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C49BFC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27.2%</w:t>
            </w:r>
          </w:p>
        </w:tc>
        <w:tc>
          <w:tcPr>
            <w:tcW w:w="380" w:type="dxa"/>
            <w:shd w:val="clear" w:color="auto" w:fill="auto"/>
            <w:vAlign w:val="center"/>
            <w:hideMark/>
          </w:tcPr>
          <w:p w14:paraId="344F7F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1843CDC5" w14:textId="77777777" w:rsidTr="00261F5B">
        <w:trPr>
          <w:trHeight w:val="300"/>
        </w:trPr>
        <w:tc>
          <w:tcPr>
            <w:tcW w:w="1484" w:type="dxa"/>
            <w:vMerge/>
            <w:vAlign w:val="center"/>
            <w:hideMark/>
          </w:tcPr>
          <w:p w14:paraId="4962611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E33901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7B2B88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45.2%</w:t>
            </w:r>
          </w:p>
        </w:tc>
        <w:tc>
          <w:tcPr>
            <w:tcW w:w="895" w:type="dxa"/>
            <w:shd w:val="clear" w:color="auto" w:fill="auto"/>
            <w:vAlign w:val="center"/>
            <w:hideMark/>
          </w:tcPr>
          <w:p w14:paraId="50313D1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48.1%</w:t>
            </w:r>
          </w:p>
        </w:tc>
        <w:tc>
          <w:tcPr>
            <w:tcW w:w="425" w:type="dxa"/>
            <w:shd w:val="clear" w:color="auto" w:fill="auto"/>
            <w:vAlign w:val="bottom"/>
            <w:hideMark/>
          </w:tcPr>
          <w:p w14:paraId="0C00CC4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F</w:t>
            </w:r>
          </w:p>
        </w:tc>
        <w:tc>
          <w:tcPr>
            <w:tcW w:w="803" w:type="dxa"/>
            <w:shd w:val="clear" w:color="auto" w:fill="auto"/>
            <w:vAlign w:val="center"/>
            <w:hideMark/>
          </w:tcPr>
          <w:p w14:paraId="15AAB45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42.0%</w:t>
            </w:r>
          </w:p>
        </w:tc>
        <w:tc>
          <w:tcPr>
            <w:tcW w:w="425" w:type="dxa"/>
            <w:shd w:val="clear" w:color="auto" w:fill="auto"/>
            <w:vAlign w:val="bottom"/>
            <w:hideMark/>
          </w:tcPr>
          <w:p w14:paraId="50D525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1C0F6C8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42.3%</w:t>
            </w:r>
          </w:p>
        </w:tc>
        <w:tc>
          <w:tcPr>
            <w:tcW w:w="384" w:type="dxa"/>
            <w:shd w:val="clear" w:color="auto" w:fill="auto"/>
            <w:vAlign w:val="center"/>
            <w:hideMark/>
          </w:tcPr>
          <w:p w14:paraId="16C3D8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26115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45.6%</w:t>
            </w:r>
          </w:p>
        </w:tc>
        <w:tc>
          <w:tcPr>
            <w:tcW w:w="339" w:type="dxa"/>
            <w:shd w:val="clear" w:color="auto" w:fill="auto"/>
            <w:vAlign w:val="center"/>
            <w:hideMark/>
          </w:tcPr>
          <w:p w14:paraId="11763DF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034AFE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43.8%</w:t>
            </w:r>
          </w:p>
        </w:tc>
        <w:tc>
          <w:tcPr>
            <w:tcW w:w="461" w:type="dxa"/>
            <w:shd w:val="clear" w:color="auto" w:fill="auto"/>
            <w:vAlign w:val="center"/>
            <w:hideMark/>
          </w:tcPr>
          <w:p w14:paraId="004D3C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E1450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46.8%</w:t>
            </w:r>
          </w:p>
        </w:tc>
        <w:tc>
          <w:tcPr>
            <w:tcW w:w="443" w:type="dxa"/>
            <w:shd w:val="clear" w:color="auto" w:fill="auto"/>
            <w:vAlign w:val="center"/>
            <w:hideMark/>
          </w:tcPr>
          <w:p w14:paraId="5C5D851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AC7264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50.9%</w:t>
            </w:r>
          </w:p>
        </w:tc>
        <w:tc>
          <w:tcPr>
            <w:tcW w:w="380" w:type="dxa"/>
            <w:shd w:val="clear" w:color="auto" w:fill="auto"/>
            <w:vAlign w:val="center"/>
            <w:hideMark/>
          </w:tcPr>
          <w:p w14:paraId="1513161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71EE5B5" w14:textId="77777777" w:rsidTr="00261F5B">
        <w:trPr>
          <w:trHeight w:val="300"/>
        </w:trPr>
        <w:tc>
          <w:tcPr>
            <w:tcW w:w="1484" w:type="dxa"/>
            <w:vMerge/>
            <w:vAlign w:val="center"/>
            <w:hideMark/>
          </w:tcPr>
          <w:p w14:paraId="7C39CEB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0BD102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0020E2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895" w:type="dxa"/>
            <w:shd w:val="clear" w:color="auto" w:fill="auto"/>
            <w:vAlign w:val="center"/>
            <w:hideMark/>
          </w:tcPr>
          <w:p w14:paraId="08A62B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17.5%</w:t>
            </w:r>
          </w:p>
        </w:tc>
        <w:tc>
          <w:tcPr>
            <w:tcW w:w="425" w:type="dxa"/>
            <w:shd w:val="clear" w:color="auto" w:fill="auto"/>
            <w:vAlign w:val="bottom"/>
            <w:hideMark/>
          </w:tcPr>
          <w:p w14:paraId="69D9B6E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604A54E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22.7%</w:t>
            </w:r>
          </w:p>
        </w:tc>
        <w:tc>
          <w:tcPr>
            <w:tcW w:w="425" w:type="dxa"/>
            <w:shd w:val="clear" w:color="auto" w:fill="auto"/>
            <w:vAlign w:val="bottom"/>
            <w:hideMark/>
          </w:tcPr>
          <w:p w14:paraId="1EA939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5CFCAF9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18.6%</w:t>
            </w:r>
          </w:p>
        </w:tc>
        <w:tc>
          <w:tcPr>
            <w:tcW w:w="384" w:type="dxa"/>
            <w:shd w:val="clear" w:color="auto" w:fill="auto"/>
            <w:vAlign w:val="center"/>
            <w:hideMark/>
          </w:tcPr>
          <w:p w14:paraId="64E8C74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13130E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21.5%</w:t>
            </w:r>
          </w:p>
        </w:tc>
        <w:tc>
          <w:tcPr>
            <w:tcW w:w="339" w:type="dxa"/>
            <w:shd w:val="clear" w:color="auto" w:fill="auto"/>
            <w:vAlign w:val="center"/>
            <w:hideMark/>
          </w:tcPr>
          <w:p w14:paraId="672DE66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6ED117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21.7%</w:t>
            </w:r>
          </w:p>
        </w:tc>
        <w:tc>
          <w:tcPr>
            <w:tcW w:w="461" w:type="dxa"/>
            <w:shd w:val="clear" w:color="auto" w:fill="auto"/>
            <w:vAlign w:val="center"/>
            <w:hideMark/>
          </w:tcPr>
          <w:p w14:paraId="2FC44C2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8AAAE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15.4%</w:t>
            </w:r>
          </w:p>
        </w:tc>
        <w:tc>
          <w:tcPr>
            <w:tcW w:w="443" w:type="dxa"/>
            <w:shd w:val="clear" w:color="auto" w:fill="auto"/>
            <w:vAlign w:val="center"/>
            <w:hideMark/>
          </w:tcPr>
          <w:p w14:paraId="66FE6D7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9B9474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17.0%</w:t>
            </w:r>
          </w:p>
        </w:tc>
        <w:tc>
          <w:tcPr>
            <w:tcW w:w="380" w:type="dxa"/>
            <w:shd w:val="clear" w:color="auto" w:fill="auto"/>
            <w:vAlign w:val="center"/>
            <w:hideMark/>
          </w:tcPr>
          <w:p w14:paraId="63F0C7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798AF1A4" w14:textId="77777777" w:rsidTr="00261F5B">
        <w:trPr>
          <w:trHeight w:val="300"/>
        </w:trPr>
        <w:tc>
          <w:tcPr>
            <w:tcW w:w="1484" w:type="dxa"/>
            <w:vMerge/>
            <w:vAlign w:val="center"/>
            <w:hideMark/>
          </w:tcPr>
          <w:p w14:paraId="675F0D1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44854DD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49083D4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7.4%</w:t>
            </w:r>
          </w:p>
        </w:tc>
        <w:tc>
          <w:tcPr>
            <w:tcW w:w="895" w:type="dxa"/>
            <w:shd w:val="clear" w:color="auto" w:fill="auto"/>
            <w:vAlign w:val="center"/>
            <w:hideMark/>
          </w:tcPr>
          <w:p w14:paraId="5C2460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8.1%</w:t>
            </w:r>
          </w:p>
        </w:tc>
        <w:tc>
          <w:tcPr>
            <w:tcW w:w="425" w:type="dxa"/>
            <w:shd w:val="clear" w:color="auto" w:fill="auto"/>
            <w:vAlign w:val="bottom"/>
            <w:hideMark/>
          </w:tcPr>
          <w:p w14:paraId="7A9DC5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11AB0A9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w:t>
            </w:r>
          </w:p>
        </w:tc>
        <w:tc>
          <w:tcPr>
            <w:tcW w:w="425" w:type="dxa"/>
            <w:shd w:val="clear" w:color="auto" w:fill="auto"/>
            <w:vAlign w:val="bottom"/>
            <w:hideMark/>
          </w:tcPr>
          <w:p w14:paraId="69C1F43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50C3702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3.3%</w:t>
            </w:r>
          </w:p>
        </w:tc>
        <w:tc>
          <w:tcPr>
            <w:tcW w:w="384" w:type="dxa"/>
            <w:shd w:val="clear" w:color="auto" w:fill="auto"/>
            <w:vAlign w:val="center"/>
            <w:hideMark/>
          </w:tcPr>
          <w:p w14:paraId="74B321A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71FAD9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9.0%</w:t>
            </w:r>
          </w:p>
        </w:tc>
        <w:tc>
          <w:tcPr>
            <w:tcW w:w="339" w:type="dxa"/>
            <w:shd w:val="clear" w:color="auto" w:fill="auto"/>
            <w:vAlign w:val="center"/>
            <w:hideMark/>
          </w:tcPr>
          <w:p w14:paraId="35530EC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4E6A1C5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9.5%</w:t>
            </w:r>
          </w:p>
        </w:tc>
        <w:tc>
          <w:tcPr>
            <w:tcW w:w="461" w:type="dxa"/>
            <w:shd w:val="clear" w:color="auto" w:fill="auto"/>
            <w:vAlign w:val="center"/>
            <w:hideMark/>
          </w:tcPr>
          <w:p w14:paraId="57CD223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73A6B38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443" w:type="dxa"/>
            <w:shd w:val="clear" w:color="auto" w:fill="auto"/>
            <w:vAlign w:val="center"/>
            <w:hideMark/>
          </w:tcPr>
          <w:p w14:paraId="5D42458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272B6F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3.5%</w:t>
            </w:r>
          </w:p>
        </w:tc>
        <w:tc>
          <w:tcPr>
            <w:tcW w:w="380" w:type="dxa"/>
            <w:shd w:val="clear" w:color="auto" w:fill="auto"/>
            <w:vAlign w:val="center"/>
            <w:hideMark/>
          </w:tcPr>
          <w:p w14:paraId="15E1266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14B47AA" w14:textId="77777777" w:rsidTr="00261F5B">
        <w:trPr>
          <w:trHeight w:val="300"/>
        </w:trPr>
        <w:tc>
          <w:tcPr>
            <w:tcW w:w="1484" w:type="dxa"/>
            <w:vMerge/>
            <w:vAlign w:val="center"/>
            <w:hideMark/>
          </w:tcPr>
          <w:p w14:paraId="6265119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5A5FE49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Strongly disagree</w:t>
            </w:r>
          </w:p>
        </w:tc>
        <w:tc>
          <w:tcPr>
            <w:tcW w:w="1559" w:type="dxa"/>
            <w:shd w:val="clear" w:color="auto" w:fill="auto"/>
            <w:vAlign w:val="center"/>
            <w:hideMark/>
          </w:tcPr>
          <w:p w14:paraId="2BD0FA1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1.6%</w:t>
            </w:r>
          </w:p>
        </w:tc>
        <w:tc>
          <w:tcPr>
            <w:tcW w:w="895" w:type="dxa"/>
            <w:shd w:val="clear" w:color="auto" w:fill="auto"/>
            <w:vAlign w:val="center"/>
            <w:hideMark/>
          </w:tcPr>
          <w:p w14:paraId="0B17865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1.3%</w:t>
            </w:r>
          </w:p>
        </w:tc>
        <w:tc>
          <w:tcPr>
            <w:tcW w:w="425" w:type="dxa"/>
            <w:shd w:val="clear" w:color="auto" w:fill="auto"/>
            <w:vAlign w:val="bottom"/>
            <w:hideMark/>
          </w:tcPr>
          <w:p w14:paraId="2089C21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5FE7202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w:t>
            </w:r>
          </w:p>
        </w:tc>
        <w:tc>
          <w:tcPr>
            <w:tcW w:w="425" w:type="dxa"/>
            <w:shd w:val="clear" w:color="auto" w:fill="auto"/>
            <w:vAlign w:val="bottom"/>
            <w:hideMark/>
          </w:tcPr>
          <w:p w14:paraId="40C95C6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07EB766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384" w:type="dxa"/>
            <w:shd w:val="clear" w:color="auto" w:fill="auto"/>
            <w:vAlign w:val="center"/>
            <w:hideMark/>
          </w:tcPr>
          <w:p w14:paraId="6F2AE93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5C42F1D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339" w:type="dxa"/>
            <w:shd w:val="clear" w:color="auto" w:fill="auto"/>
            <w:vAlign w:val="center"/>
            <w:hideMark/>
          </w:tcPr>
          <w:p w14:paraId="0F4400B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EDB8CB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1.9%</w:t>
            </w:r>
          </w:p>
        </w:tc>
        <w:tc>
          <w:tcPr>
            <w:tcW w:w="461" w:type="dxa"/>
            <w:shd w:val="clear" w:color="auto" w:fill="auto"/>
            <w:vAlign w:val="center"/>
            <w:hideMark/>
          </w:tcPr>
          <w:p w14:paraId="07B269C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291BA1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2.3%</w:t>
            </w:r>
          </w:p>
        </w:tc>
        <w:tc>
          <w:tcPr>
            <w:tcW w:w="443" w:type="dxa"/>
            <w:shd w:val="clear" w:color="auto" w:fill="auto"/>
            <w:vAlign w:val="center"/>
            <w:hideMark/>
          </w:tcPr>
          <w:p w14:paraId="0B9CA4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1370D8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1.4%</w:t>
            </w:r>
          </w:p>
        </w:tc>
        <w:tc>
          <w:tcPr>
            <w:tcW w:w="380" w:type="dxa"/>
            <w:shd w:val="clear" w:color="auto" w:fill="auto"/>
            <w:vAlign w:val="center"/>
            <w:hideMark/>
          </w:tcPr>
          <w:p w14:paraId="6B33E7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358F681" w14:textId="77777777" w:rsidTr="00261F5B">
        <w:trPr>
          <w:trHeight w:val="300"/>
        </w:trPr>
        <w:tc>
          <w:tcPr>
            <w:tcW w:w="1484" w:type="dxa"/>
            <w:vMerge/>
            <w:vAlign w:val="center"/>
            <w:hideMark/>
          </w:tcPr>
          <w:p w14:paraId="0009159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778EB4C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w:t>
            </w:r>
          </w:p>
        </w:tc>
        <w:tc>
          <w:tcPr>
            <w:tcW w:w="1559" w:type="dxa"/>
            <w:shd w:val="clear" w:color="auto" w:fill="auto"/>
            <w:vAlign w:val="center"/>
            <w:hideMark/>
          </w:tcPr>
          <w:p w14:paraId="38B9E5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4E97D1F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315EEC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21A9F9D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10E397C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0641CCB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255736C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1DDDA09A"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5A66F6C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3B16316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5D71C84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11C5A4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67C0288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1DF17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76A1417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4F7810B5" w14:textId="77777777" w:rsidTr="00261F5B">
        <w:trPr>
          <w:trHeight w:val="300"/>
        </w:trPr>
        <w:tc>
          <w:tcPr>
            <w:tcW w:w="1484" w:type="dxa"/>
            <w:vMerge/>
            <w:vAlign w:val="center"/>
            <w:hideMark/>
          </w:tcPr>
          <w:p w14:paraId="26F573F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316F11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want to answer</w:t>
            </w:r>
          </w:p>
        </w:tc>
        <w:tc>
          <w:tcPr>
            <w:tcW w:w="1559" w:type="dxa"/>
            <w:shd w:val="clear" w:color="auto" w:fill="auto"/>
            <w:vAlign w:val="center"/>
            <w:hideMark/>
          </w:tcPr>
          <w:p w14:paraId="0D086A4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16E2383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7F92F9E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4489288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5CE452D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3E4B5B8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6C03E85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6CF553A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1A9820A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928F2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12F5419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5E1D3CF"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23878E8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2272D0B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9BCEA5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0073C3DC" w14:textId="77777777" w:rsidTr="00261F5B">
        <w:trPr>
          <w:trHeight w:val="300"/>
        </w:trPr>
        <w:tc>
          <w:tcPr>
            <w:tcW w:w="1484" w:type="dxa"/>
            <w:vMerge w:val="restart"/>
            <w:shd w:val="clear" w:color="auto" w:fill="auto"/>
            <w:hideMark/>
          </w:tcPr>
          <w:p w14:paraId="4C25D38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Q108d I spend more time thinking about how I might do things differently in the future - Agreement with statement (net)</w:t>
            </w:r>
          </w:p>
        </w:tc>
        <w:tc>
          <w:tcPr>
            <w:tcW w:w="1650" w:type="dxa"/>
            <w:shd w:val="clear" w:color="auto" w:fill="auto"/>
            <w:hideMark/>
          </w:tcPr>
          <w:p w14:paraId="6231EC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Agree</w:t>
            </w:r>
          </w:p>
        </w:tc>
        <w:tc>
          <w:tcPr>
            <w:tcW w:w="1559" w:type="dxa"/>
            <w:shd w:val="clear" w:color="auto" w:fill="auto"/>
            <w:vAlign w:val="center"/>
            <w:hideMark/>
          </w:tcPr>
          <w:p w14:paraId="305210A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70.7%</w:t>
            </w:r>
          </w:p>
        </w:tc>
        <w:tc>
          <w:tcPr>
            <w:tcW w:w="895" w:type="dxa"/>
            <w:shd w:val="clear" w:color="auto" w:fill="auto"/>
            <w:vAlign w:val="center"/>
            <w:hideMark/>
          </w:tcPr>
          <w:p w14:paraId="5756968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73.1%</w:t>
            </w:r>
          </w:p>
        </w:tc>
        <w:tc>
          <w:tcPr>
            <w:tcW w:w="425" w:type="dxa"/>
            <w:shd w:val="clear" w:color="auto" w:fill="auto"/>
            <w:vAlign w:val="bottom"/>
            <w:hideMark/>
          </w:tcPr>
          <w:p w14:paraId="2FD9EFD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56D3F94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68.6%</w:t>
            </w:r>
          </w:p>
        </w:tc>
        <w:tc>
          <w:tcPr>
            <w:tcW w:w="425" w:type="dxa"/>
            <w:shd w:val="clear" w:color="auto" w:fill="auto"/>
            <w:vAlign w:val="bottom"/>
            <w:hideMark/>
          </w:tcPr>
          <w:p w14:paraId="1D0F0CA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656475A5"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76.3%</w:t>
            </w:r>
          </w:p>
        </w:tc>
        <w:tc>
          <w:tcPr>
            <w:tcW w:w="384" w:type="dxa"/>
            <w:shd w:val="clear" w:color="auto" w:fill="auto"/>
            <w:vAlign w:val="center"/>
            <w:hideMark/>
          </w:tcPr>
          <w:p w14:paraId="5A02302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w:t>
            </w:r>
          </w:p>
        </w:tc>
        <w:tc>
          <w:tcPr>
            <w:tcW w:w="795" w:type="dxa"/>
            <w:shd w:val="clear" w:color="auto" w:fill="auto"/>
            <w:vAlign w:val="center"/>
            <w:hideMark/>
          </w:tcPr>
          <w:p w14:paraId="20FD3F20"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68.1%</w:t>
            </w:r>
          </w:p>
        </w:tc>
        <w:tc>
          <w:tcPr>
            <w:tcW w:w="339" w:type="dxa"/>
            <w:shd w:val="clear" w:color="auto" w:fill="auto"/>
            <w:vAlign w:val="center"/>
            <w:hideMark/>
          </w:tcPr>
          <w:p w14:paraId="2E6B800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D1A3D8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66.9%</w:t>
            </w:r>
          </w:p>
        </w:tc>
        <w:tc>
          <w:tcPr>
            <w:tcW w:w="461" w:type="dxa"/>
            <w:shd w:val="clear" w:color="auto" w:fill="auto"/>
            <w:vAlign w:val="center"/>
            <w:hideMark/>
          </w:tcPr>
          <w:p w14:paraId="22B6CFA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A49770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80.1%</w:t>
            </w:r>
          </w:p>
        </w:tc>
        <w:tc>
          <w:tcPr>
            <w:tcW w:w="443" w:type="dxa"/>
            <w:shd w:val="clear" w:color="auto" w:fill="auto"/>
            <w:vAlign w:val="center"/>
            <w:hideMark/>
          </w:tcPr>
          <w:p w14:paraId="4F67882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1DF26B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78.1%</w:t>
            </w:r>
          </w:p>
        </w:tc>
        <w:tc>
          <w:tcPr>
            <w:tcW w:w="380" w:type="dxa"/>
            <w:shd w:val="clear" w:color="auto" w:fill="auto"/>
            <w:vAlign w:val="center"/>
            <w:hideMark/>
          </w:tcPr>
          <w:p w14:paraId="78DE3A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W</w:t>
            </w:r>
          </w:p>
        </w:tc>
      </w:tr>
      <w:tr w:rsidR="005601BB" w:rsidRPr="00830994" w14:paraId="0F41D9C1" w14:textId="77777777" w:rsidTr="00261F5B">
        <w:trPr>
          <w:trHeight w:val="300"/>
        </w:trPr>
        <w:tc>
          <w:tcPr>
            <w:tcW w:w="1484" w:type="dxa"/>
            <w:vMerge/>
            <w:vAlign w:val="center"/>
            <w:hideMark/>
          </w:tcPr>
          <w:p w14:paraId="742D902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13013CE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Neither agree nor disagree</w:t>
            </w:r>
          </w:p>
        </w:tc>
        <w:tc>
          <w:tcPr>
            <w:tcW w:w="1559" w:type="dxa"/>
            <w:shd w:val="clear" w:color="auto" w:fill="auto"/>
            <w:vAlign w:val="center"/>
            <w:hideMark/>
          </w:tcPr>
          <w:p w14:paraId="318B646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20.2%</w:t>
            </w:r>
          </w:p>
        </w:tc>
        <w:tc>
          <w:tcPr>
            <w:tcW w:w="895" w:type="dxa"/>
            <w:shd w:val="clear" w:color="auto" w:fill="auto"/>
            <w:vAlign w:val="center"/>
            <w:hideMark/>
          </w:tcPr>
          <w:p w14:paraId="4B96C8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17.5%</w:t>
            </w:r>
          </w:p>
        </w:tc>
        <w:tc>
          <w:tcPr>
            <w:tcW w:w="425" w:type="dxa"/>
            <w:shd w:val="clear" w:color="auto" w:fill="auto"/>
            <w:vAlign w:val="bottom"/>
            <w:hideMark/>
          </w:tcPr>
          <w:p w14:paraId="72A94D0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63FCEB7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22.7%</w:t>
            </w:r>
          </w:p>
        </w:tc>
        <w:tc>
          <w:tcPr>
            <w:tcW w:w="425" w:type="dxa"/>
            <w:shd w:val="clear" w:color="auto" w:fill="auto"/>
            <w:vAlign w:val="bottom"/>
            <w:hideMark/>
          </w:tcPr>
          <w:p w14:paraId="78E14F73"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M</w:t>
            </w:r>
          </w:p>
        </w:tc>
        <w:tc>
          <w:tcPr>
            <w:tcW w:w="895" w:type="dxa"/>
            <w:shd w:val="clear" w:color="auto" w:fill="auto"/>
            <w:vAlign w:val="center"/>
            <w:hideMark/>
          </w:tcPr>
          <w:p w14:paraId="76B1E33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18.6%</w:t>
            </w:r>
          </w:p>
        </w:tc>
        <w:tc>
          <w:tcPr>
            <w:tcW w:w="384" w:type="dxa"/>
            <w:shd w:val="clear" w:color="auto" w:fill="auto"/>
            <w:vAlign w:val="center"/>
            <w:hideMark/>
          </w:tcPr>
          <w:p w14:paraId="2166995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78144DE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21.5%</w:t>
            </w:r>
          </w:p>
        </w:tc>
        <w:tc>
          <w:tcPr>
            <w:tcW w:w="339" w:type="dxa"/>
            <w:shd w:val="clear" w:color="auto" w:fill="auto"/>
            <w:vAlign w:val="center"/>
            <w:hideMark/>
          </w:tcPr>
          <w:p w14:paraId="3DFE8252"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7DA5C2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21.7%</w:t>
            </w:r>
          </w:p>
        </w:tc>
        <w:tc>
          <w:tcPr>
            <w:tcW w:w="461" w:type="dxa"/>
            <w:shd w:val="clear" w:color="auto" w:fill="auto"/>
            <w:vAlign w:val="center"/>
            <w:hideMark/>
          </w:tcPr>
          <w:p w14:paraId="3F0D3DB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7A06A77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15.4%</w:t>
            </w:r>
          </w:p>
        </w:tc>
        <w:tc>
          <w:tcPr>
            <w:tcW w:w="443" w:type="dxa"/>
            <w:shd w:val="clear" w:color="auto" w:fill="auto"/>
            <w:vAlign w:val="center"/>
            <w:hideMark/>
          </w:tcPr>
          <w:p w14:paraId="6C5393B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5D55B2C2"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17.0%</w:t>
            </w:r>
          </w:p>
        </w:tc>
        <w:tc>
          <w:tcPr>
            <w:tcW w:w="380" w:type="dxa"/>
            <w:shd w:val="clear" w:color="auto" w:fill="auto"/>
            <w:vAlign w:val="center"/>
            <w:hideMark/>
          </w:tcPr>
          <w:p w14:paraId="3BB7A50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3501945F" w14:textId="77777777" w:rsidTr="00261F5B">
        <w:trPr>
          <w:trHeight w:val="300"/>
        </w:trPr>
        <w:tc>
          <w:tcPr>
            <w:tcW w:w="1484" w:type="dxa"/>
            <w:vMerge/>
            <w:vAlign w:val="center"/>
            <w:hideMark/>
          </w:tcPr>
          <w:p w14:paraId="6C4B720A"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562DAE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Disagree</w:t>
            </w:r>
          </w:p>
        </w:tc>
        <w:tc>
          <w:tcPr>
            <w:tcW w:w="1559" w:type="dxa"/>
            <w:shd w:val="clear" w:color="auto" w:fill="auto"/>
            <w:vAlign w:val="center"/>
            <w:hideMark/>
          </w:tcPr>
          <w:p w14:paraId="5C758226"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9.0%</w:t>
            </w:r>
          </w:p>
        </w:tc>
        <w:tc>
          <w:tcPr>
            <w:tcW w:w="895" w:type="dxa"/>
            <w:shd w:val="clear" w:color="auto" w:fill="auto"/>
            <w:vAlign w:val="center"/>
            <w:hideMark/>
          </w:tcPr>
          <w:p w14:paraId="230ED3A8"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9.4%</w:t>
            </w:r>
          </w:p>
        </w:tc>
        <w:tc>
          <w:tcPr>
            <w:tcW w:w="425" w:type="dxa"/>
            <w:shd w:val="clear" w:color="auto" w:fill="auto"/>
            <w:vAlign w:val="bottom"/>
            <w:hideMark/>
          </w:tcPr>
          <w:p w14:paraId="0ADAA46F"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00E2E5FC"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8.7%</w:t>
            </w:r>
          </w:p>
        </w:tc>
        <w:tc>
          <w:tcPr>
            <w:tcW w:w="425" w:type="dxa"/>
            <w:shd w:val="clear" w:color="auto" w:fill="auto"/>
            <w:vAlign w:val="bottom"/>
            <w:hideMark/>
          </w:tcPr>
          <w:p w14:paraId="1B9D95BE"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07865F6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5.1%</w:t>
            </w:r>
          </w:p>
        </w:tc>
        <w:tc>
          <w:tcPr>
            <w:tcW w:w="384" w:type="dxa"/>
            <w:shd w:val="clear" w:color="auto" w:fill="auto"/>
            <w:vAlign w:val="center"/>
            <w:hideMark/>
          </w:tcPr>
          <w:p w14:paraId="490705C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2D74FE6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10.4%</w:t>
            </w:r>
          </w:p>
        </w:tc>
        <w:tc>
          <w:tcPr>
            <w:tcW w:w="339" w:type="dxa"/>
            <w:shd w:val="clear" w:color="auto" w:fill="auto"/>
            <w:vAlign w:val="center"/>
            <w:hideMark/>
          </w:tcPr>
          <w:p w14:paraId="7C501DB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Y</w:t>
            </w:r>
          </w:p>
        </w:tc>
        <w:tc>
          <w:tcPr>
            <w:tcW w:w="895" w:type="dxa"/>
            <w:shd w:val="clear" w:color="auto" w:fill="auto"/>
            <w:vAlign w:val="center"/>
            <w:hideMark/>
          </w:tcPr>
          <w:p w14:paraId="2891CC94"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11.4%</w:t>
            </w:r>
          </w:p>
        </w:tc>
        <w:tc>
          <w:tcPr>
            <w:tcW w:w="461" w:type="dxa"/>
            <w:shd w:val="clear" w:color="auto" w:fill="auto"/>
            <w:vAlign w:val="center"/>
            <w:hideMark/>
          </w:tcPr>
          <w:p w14:paraId="7C621969"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A</w:t>
            </w:r>
          </w:p>
        </w:tc>
        <w:tc>
          <w:tcPr>
            <w:tcW w:w="895" w:type="dxa"/>
            <w:shd w:val="clear" w:color="auto" w:fill="auto"/>
            <w:vAlign w:val="center"/>
            <w:hideMark/>
          </w:tcPr>
          <w:p w14:paraId="5A75D49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4.5%</w:t>
            </w:r>
          </w:p>
        </w:tc>
        <w:tc>
          <w:tcPr>
            <w:tcW w:w="443" w:type="dxa"/>
            <w:shd w:val="clear" w:color="auto" w:fill="auto"/>
            <w:vAlign w:val="center"/>
            <w:hideMark/>
          </w:tcPr>
          <w:p w14:paraId="7568AF97"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4C2529CB"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4.8%</w:t>
            </w:r>
          </w:p>
        </w:tc>
        <w:tc>
          <w:tcPr>
            <w:tcW w:w="380" w:type="dxa"/>
            <w:shd w:val="clear" w:color="auto" w:fill="auto"/>
            <w:vAlign w:val="center"/>
            <w:hideMark/>
          </w:tcPr>
          <w:p w14:paraId="48C126FD"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r w:rsidR="005601BB" w:rsidRPr="00830994" w14:paraId="2C7E5FA3" w14:textId="77777777" w:rsidTr="00261F5B">
        <w:trPr>
          <w:trHeight w:val="495"/>
        </w:trPr>
        <w:tc>
          <w:tcPr>
            <w:tcW w:w="1484" w:type="dxa"/>
            <w:vMerge/>
            <w:vAlign w:val="center"/>
            <w:hideMark/>
          </w:tcPr>
          <w:p w14:paraId="18A5DFE6"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1650" w:type="dxa"/>
            <w:shd w:val="clear" w:color="auto" w:fill="auto"/>
            <w:hideMark/>
          </w:tcPr>
          <w:p w14:paraId="2E8B36CC"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Don't know/don't want to answer</w:t>
            </w:r>
          </w:p>
        </w:tc>
        <w:tc>
          <w:tcPr>
            <w:tcW w:w="1559" w:type="dxa"/>
            <w:shd w:val="clear" w:color="auto" w:fill="auto"/>
            <w:vAlign w:val="center"/>
            <w:hideMark/>
          </w:tcPr>
          <w:p w14:paraId="2DC20B73"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895" w:type="dxa"/>
            <w:shd w:val="clear" w:color="auto" w:fill="auto"/>
            <w:vAlign w:val="center"/>
            <w:hideMark/>
          </w:tcPr>
          <w:p w14:paraId="083DFE5E"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4D54097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03" w:type="dxa"/>
            <w:shd w:val="clear" w:color="auto" w:fill="auto"/>
            <w:vAlign w:val="center"/>
            <w:hideMark/>
          </w:tcPr>
          <w:p w14:paraId="2BFC896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25" w:type="dxa"/>
            <w:shd w:val="clear" w:color="auto" w:fill="auto"/>
            <w:vAlign w:val="bottom"/>
            <w:hideMark/>
          </w:tcPr>
          <w:p w14:paraId="12300678"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p>
        </w:tc>
        <w:tc>
          <w:tcPr>
            <w:tcW w:w="895" w:type="dxa"/>
            <w:shd w:val="clear" w:color="auto" w:fill="auto"/>
            <w:vAlign w:val="center"/>
            <w:hideMark/>
          </w:tcPr>
          <w:p w14:paraId="5774D919"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4" w:type="dxa"/>
            <w:shd w:val="clear" w:color="auto" w:fill="auto"/>
            <w:vAlign w:val="center"/>
            <w:hideMark/>
          </w:tcPr>
          <w:p w14:paraId="38B97411"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795" w:type="dxa"/>
            <w:shd w:val="clear" w:color="auto" w:fill="auto"/>
            <w:vAlign w:val="center"/>
            <w:hideMark/>
          </w:tcPr>
          <w:p w14:paraId="3DA67DCD"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39" w:type="dxa"/>
            <w:shd w:val="clear" w:color="auto" w:fill="auto"/>
            <w:vAlign w:val="center"/>
            <w:hideMark/>
          </w:tcPr>
          <w:p w14:paraId="37350235"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A271D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61" w:type="dxa"/>
            <w:shd w:val="clear" w:color="auto" w:fill="auto"/>
            <w:vAlign w:val="center"/>
            <w:hideMark/>
          </w:tcPr>
          <w:p w14:paraId="7DF5FCA0"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60E976D1"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443" w:type="dxa"/>
            <w:shd w:val="clear" w:color="auto" w:fill="auto"/>
            <w:vAlign w:val="center"/>
            <w:hideMark/>
          </w:tcPr>
          <w:p w14:paraId="778010F4"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c>
          <w:tcPr>
            <w:tcW w:w="895" w:type="dxa"/>
            <w:shd w:val="clear" w:color="auto" w:fill="auto"/>
            <w:vAlign w:val="center"/>
            <w:hideMark/>
          </w:tcPr>
          <w:p w14:paraId="07176977" w14:textId="77777777" w:rsidR="005601BB" w:rsidRPr="00830994" w:rsidRDefault="005601BB" w:rsidP="005601BB">
            <w:pPr>
              <w:spacing w:after="0" w:line="240" w:lineRule="auto"/>
              <w:jc w:val="right"/>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w:t>
            </w:r>
          </w:p>
        </w:tc>
        <w:tc>
          <w:tcPr>
            <w:tcW w:w="380" w:type="dxa"/>
            <w:shd w:val="clear" w:color="auto" w:fill="auto"/>
            <w:vAlign w:val="center"/>
            <w:hideMark/>
          </w:tcPr>
          <w:p w14:paraId="2835A16B" w14:textId="77777777" w:rsidR="005601BB" w:rsidRPr="00830994" w:rsidRDefault="005601BB" w:rsidP="005601BB">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w:t>
            </w:r>
          </w:p>
        </w:tc>
      </w:tr>
    </w:tbl>
    <w:p w14:paraId="0727BAEC" w14:textId="77777777" w:rsidR="00237903" w:rsidRPr="00830994" w:rsidRDefault="00237903" w:rsidP="00E11BD4">
      <w:pPr>
        <w:pStyle w:val="Caption"/>
        <w:rPr>
          <w:rFonts w:asciiTheme="minorHAnsi" w:hAnsiTheme="minorHAnsi" w:cstheme="minorHAnsi"/>
          <w:color w:val="auto"/>
        </w:rPr>
      </w:pPr>
    </w:p>
    <w:p w14:paraId="1A3AA6E2" w14:textId="77777777" w:rsidR="00237903" w:rsidRPr="00830994" w:rsidRDefault="00237903">
      <w:pPr>
        <w:rPr>
          <w:rFonts w:asciiTheme="minorHAnsi" w:hAnsiTheme="minorHAnsi" w:cstheme="minorHAnsi"/>
          <w:b/>
          <w:bCs/>
          <w:color w:val="auto"/>
          <w:szCs w:val="18"/>
        </w:rPr>
      </w:pPr>
      <w:r w:rsidRPr="00830994">
        <w:rPr>
          <w:rFonts w:asciiTheme="minorHAnsi" w:hAnsiTheme="minorHAnsi" w:cstheme="minorHAnsi"/>
          <w:color w:val="auto"/>
        </w:rPr>
        <w:br w:type="page"/>
      </w:r>
    </w:p>
    <w:p w14:paraId="5720F9F3" w14:textId="77777777" w:rsidR="00935B93" w:rsidRPr="00830994" w:rsidRDefault="00935B93" w:rsidP="00935B93">
      <w:pPr>
        <w:pStyle w:val="KTRBulletlevel1"/>
        <w:ind w:left="0"/>
        <w:rPr>
          <w:rFonts w:asciiTheme="minorHAnsi" w:hAnsiTheme="minorHAnsi" w:cstheme="minorHAnsi"/>
          <w:color w:val="auto"/>
        </w:rPr>
      </w:pPr>
      <w:r w:rsidRPr="00830994">
        <w:rPr>
          <w:rFonts w:asciiTheme="minorHAnsi" w:hAnsiTheme="minorHAnsi" w:cstheme="minorHAnsi"/>
          <w:color w:val="auto"/>
        </w:rPr>
        <w:lastRenderedPageBreak/>
        <w:t xml:space="preserve">Tables 32 (gender), 33 (FSM eligibility) and 34-36 (ethnicity) summarise </w:t>
      </w:r>
      <w:r w:rsidR="00691AF3" w:rsidRPr="00830994">
        <w:rPr>
          <w:rFonts w:asciiTheme="minorHAnsi" w:hAnsiTheme="minorHAnsi" w:cstheme="minorHAnsi"/>
          <w:color w:val="auto"/>
        </w:rPr>
        <w:t>the exploratory analysis of impact estimates</w:t>
      </w:r>
      <w:r w:rsidR="002A47CD" w:rsidRPr="00830994">
        <w:rPr>
          <w:rFonts w:asciiTheme="minorHAnsi" w:hAnsiTheme="minorHAnsi" w:cstheme="minorHAnsi"/>
          <w:color w:val="auto"/>
        </w:rPr>
        <w:t xml:space="preserve"> within subgroups</w:t>
      </w:r>
      <w:r w:rsidRPr="00830994">
        <w:rPr>
          <w:rFonts w:asciiTheme="minorHAnsi" w:hAnsiTheme="minorHAnsi" w:cstheme="minorHAnsi"/>
          <w:color w:val="auto"/>
        </w:rPr>
        <w:t>. Impact estimates were tested based on OLS regression using a two-tailed t-test. Statistically significantly different results within sub groups (p&lt;0.05) are marked with an asterix (*).</w:t>
      </w:r>
    </w:p>
    <w:p w14:paraId="2721D4EB" w14:textId="77777777" w:rsidR="00FD59D2" w:rsidRPr="00830994" w:rsidRDefault="00FD59D2" w:rsidP="00935B93">
      <w:pPr>
        <w:pStyle w:val="Caption"/>
        <w:rPr>
          <w:rFonts w:asciiTheme="minorHAnsi" w:hAnsiTheme="minorHAnsi" w:cstheme="minorHAnsi"/>
        </w:rPr>
      </w:pPr>
    </w:p>
    <w:p w14:paraId="57F1F597" w14:textId="77777777" w:rsidR="00935B93" w:rsidRPr="0097076C" w:rsidRDefault="00237903" w:rsidP="00935B93">
      <w:pPr>
        <w:pStyle w:val="Caption"/>
        <w:rPr>
          <w:rFonts w:asciiTheme="minorHAnsi" w:hAnsiTheme="minorHAnsi" w:cstheme="minorHAnsi"/>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33</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Difference in difference summary by gender</w:t>
      </w:r>
    </w:p>
    <w:tbl>
      <w:tblPr>
        <w:tblW w:w="141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050"/>
        <w:gridCol w:w="935"/>
        <w:gridCol w:w="1211"/>
        <w:gridCol w:w="851"/>
        <w:gridCol w:w="1134"/>
        <w:gridCol w:w="850"/>
        <w:gridCol w:w="992"/>
        <w:gridCol w:w="851"/>
        <w:gridCol w:w="992"/>
        <w:gridCol w:w="851"/>
        <w:gridCol w:w="992"/>
        <w:gridCol w:w="992"/>
      </w:tblGrid>
      <w:tr w:rsidR="00F32025" w:rsidRPr="00830994" w14:paraId="422FA02A" w14:textId="77777777" w:rsidTr="008A39CC">
        <w:trPr>
          <w:trHeight w:val="402"/>
          <w:tblHeader/>
        </w:trPr>
        <w:tc>
          <w:tcPr>
            <w:tcW w:w="2425" w:type="dxa"/>
            <w:vMerge w:val="restart"/>
            <w:shd w:val="clear" w:color="auto" w:fill="auto"/>
            <w:vAlign w:val="center"/>
            <w:hideMark/>
          </w:tcPr>
          <w:p w14:paraId="786780DD" w14:textId="77777777" w:rsidR="00F32025" w:rsidRPr="00830994" w:rsidRDefault="00F32025" w:rsidP="000E2A56">
            <w:pPr>
              <w:spacing w:after="0" w:line="240" w:lineRule="auto"/>
              <w:rPr>
                <w:rFonts w:asciiTheme="minorHAnsi" w:eastAsia="Times New Roman" w:hAnsiTheme="minorHAnsi" w:cstheme="minorHAnsi"/>
                <w:color w:val="auto"/>
                <w:sz w:val="20"/>
                <w:szCs w:val="20"/>
                <w:lang w:eastAsia="en-GB"/>
              </w:rPr>
            </w:pPr>
          </w:p>
        </w:tc>
        <w:tc>
          <w:tcPr>
            <w:tcW w:w="11701" w:type="dxa"/>
            <w:gridSpan w:val="12"/>
            <w:shd w:val="clear" w:color="auto" w:fill="auto"/>
            <w:vAlign w:val="center"/>
            <w:hideMark/>
          </w:tcPr>
          <w:p w14:paraId="35C7846A"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Gender</w:t>
            </w:r>
          </w:p>
        </w:tc>
      </w:tr>
      <w:tr w:rsidR="00F32025" w:rsidRPr="00830994" w14:paraId="127E6F94" w14:textId="77777777" w:rsidTr="008A39CC">
        <w:trPr>
          <w:trHeight w:val="402"/>
          <w:tblHeader/>
        </w:trPr>
        <w:tc>
          <w:tcPr>
            <w:tcW w:w="2425" w:type="dxa"/>
            <w:vMerge/>
            <w:shd w:val="clear" w:color="auto" w:fill="auto"/>
            <w:vAlign w:val="center"/>
            <w:hideMark/>
          </w:tcPr>
          <w:p w14:paraId="382033F0" w14:textId="77777777" w:rsidR="00F32025" w:rsidRPr="00830994" w:rsidRDefault="00F32025" w:rsidP="000E2A56">
            <w:pPr>
              <w:spacing w:after="0" w:line="240" w:lineRule="auto"/>
              <w:rPr>
                <w:rFonts w:asciiTheme="minorHAnsi" w:eastAsia="Times New Roman" w:hAnsiTheme="minorHAnsi" w:cstheme="minorHAnsi"/>
                <w:color w:val="auto"/>
                <w:sz w:val="20"/>
                <w:szCs w:val="20"/>
                <w:lang w:eastAsia="en-GB"/>
              </w:rPr>
            </w:pPr>
          </w:p>
        </w:tc>
        <w:tc>
          <w:tcPr>
            <w:tcW w:w="1985" w:type="dxa"/>
            <w:gridSpan w:val="2"/>
            <w:vMerge w:val="restart"/>
            <w:shd w:val="clear" w:color="auto" w:fill="auto"/>
            <w:vAlign w:val="center"/>
            <w:hideMark/>
          </w:tcPr>
          <w:p w14:paraId="46755F5F"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Difference between</w:t>
            </w:r>
            <w:r w:rsidRPr="00830994">
              <w:rPr>
                <w:rFonts w:asciiTheme="minorHAnsi" w:eastAsia="Times New Roman" w:hAnsiTheme="minorHAnsi" w:cstheme="minorHAnsi"/>
                <w:b/>
                <w:bCs/>
                <w:color w:val="auto"/>
                <w:sz w:val="20"/>
                <w:szCs w:val="20"/>
                <w:lang w:eastAsia="en-GB"/>
              </w:rPr>
              <w:br/>
              <w:t>DiD estimates</w:t>
            </w:r>
            <w:r w:rsidRPr="00830994">
              <w:rPr>
                <w:rFonts w:asciiTheme="minorHAnsi" w:eastAsia="Times New Roman" w:hAnsiTheme="minorHAnsi" w:cstheme="minorHAnsi"/>
                <w:b/>
                <w:bCs/>
                <w:color w:val="auto"/>
                <w:sz w:val="20"/>
                <w:szCs w:val="20"/>
                <w:lang w:eastAsia="en-GB"/>
              </w:rPr>
              <w:br/>
              <w:t>(Female vs. Male)</w:t>
            </w:r>
          </w:p>
        </w:tc>
        <w:tc>
          <w:tcPr>
            <w:tcW w:w="4046" w:type="dxa"/>
            <w:gridSpan w:val="4"/>
            <w:shd w:val="clear" w:color="auto" w:fill="auto"/>
            <w:vAlign w:val="center"/>
            <w:hideMark/>
          </w:tcPr>
          <w:p w14:paraId="1FD8898B"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Male</w:t>
            </w:r>
          </w:p>
        </w:tc>
        <w:tc>
          <w:tcPr>
            <w:tcW w:w="3686" w:type="dxa"/>
            <w:gridSpan w:val="4"/>
            <w:shd w:val="clear" w:color="auto" w:fill="auto"/>
            <w:vAlign w:val="center"/>
            <w:hideMark/>
          </w:tcPr>
          <w:p w14:paraId="51215EA7"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Female</w:t>
            </w:r>
          </w:p>
        </w:tc>
        <w:tc>
          <w:tcPr>
            <w:tcW w:w="1984" w:type="dxa"/>
            <w:gridSpan w:val="2"/>
            <w:shd w:val="clear" w:color="auto" w:fill="auto"/>
            <w:vAlign w:val="center"/>
            <w:hideMark/>
          </w:tcPr>
          <w:p w14:paraId="08391F9D"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DiD estimate</w:t>
            </w:r>
          </w:p>
        </w:tc>
      </w:tr>
      <w:tr w:rsidR="00F32025" w:rsidRPr="00830994" w14:paraId="749B94F4" w14:textId="77777777" w:rsidTr="008A39CC">
        <w:trPr>
          <w:trHeight w:val="402"/>
          <w:tblHeader/>
        </w:trPr>
        <w:tc>
          <w:tcPr>
            <w:tcW w:w="2425" w:type="dxa"/>
            <w:vMerge/>
            <w:shd w:val="clear" w:color="auto" w:fill="auto"/>
            <w:vAlign w:val="center"/>
            <w:hideMark/>
          </w:tcPr>
          <w:p w14:paraId="178B3452" w14:textId="77777777" w:rsidR="00F32025" w:rsidRPr="00830994" w:rsidRDefault="00F32025" w:rsidP="000E2A56">
            <w:pPr>
              <w:spacing w:after="0" w:line="240" w:lineRule="auto"/>
              <w:rPr>
                <w:rFonts w:asciiTheme="minorHAnsi" w:eastAsia="Times New Roman" w:hAnsiTheme="minorHAnsi" w:cstheme="minorHAnsi"/>
                <w:color w:val="auto"/>
                <w:sz w:val="20"/>
                <w:szCs w:val="20"/>
                <w:lang w:eastAsia="en-GB"/>
              </w:rPr>
            </w:pPr>
          </w:p>
        </w:tc>
        <w:tc>
          <w:tcPr>
            <w:tcW w:w="1985" w:type="dxa"/>
            <w:gridSpan w:val="2"/>
            <w:vMerge/>
            <w:vAlign w:val="center"/>
            <w:hideMark/>
          </w:tcPr>
          <w:p w14:paraId="5262E011" w14:textId="77777777" w:rsidR="00F32025" w:rsidRPr="00830994" w:rsidRDefault="00F32025" w:rsidP="000E2A56">
            <w:pPr>
              <w:spacing w:after="0" w:line="240" w:lineRule="auto"/>
              <w:rPr>
                <w:rFonts w:asciiTheme="minorHAnsi" w:eastAsia="Times New Roman" w:hAnsiTheme="minorHAnsi" w:cstheme="minorHAnsi"/>
                <w:b/>
                <w:bCs/>
                <w:color w:val="auto"/>
                <w:sz w:val="20"/>
                <w:szCs w:val="20"/>
                <w:lang w:eastAsia="en-GB"/>
              </w:rPr>
            </w:pPr>
          </w:p>
        </w:tc>
        <w:tc>
          <w:tcPr>
            <w:tcW w:w="2062" w:type="dxa"/>
            <w:gridSpan w:val="2"/>
            <w:shd w:val="clear" w:color="auto" w:fill="auto"/>
            <w:vAlign w:val="center"/>
            <w:hideMark/>
          </w:tcPr>
          <w:p w14:paraId="363AC172"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1984" w:type="dxa"/>
            <w:gridSpan w:val="2"/>
            <w:shd w:val="clear" w:color="auto" w:fill="auto"/>
            <w:vAlign w:val="center"/>
            <w:hideMark/>
          </w:tcPr>
          <w:p w14:paraId="071C0105"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1843" w:type="dxa"/>
            <w:gridSpan w:val="2"/>
            <w:shd w:val="clear" w:color="auto" w:fill="auto"/>
            <w:vAlign w:val="center"/>
            <w:hideMark/>
          </w:tcPr>
          <w:p w14:paraId="585FBEAF"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1843" w:type="dxa"/>
            <w:gridSpan w:val="2"/>
            <w:shd w:val="clear" w:color="auto" w:fill="auto"/>
            <w:vAlign w:val="center"/>
            <w:hideMark/>
          </w:tcPr>
          <w:p w14:paraId="6C231D4F" w14:textId="77777777" w:rsidR="00F32025" w:rsidRPr="00830994" w:rsidRDefault="00F32025"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992" w:type="dxa"/>
            <w:vMerge w:val="restart"/>
            <w:shd w:val="clear" w:color="auto" w:fill="auto"/>
            <w:vAlign w:val="center"/>
            <w:hideMark/>
          </w:tcPr>
          <w:p w14:paraId="1A284275" w14:textId="77777777" w:rsidR="00F32025" w:rsidRPr="00830994" w:rsidRDefault="00F32025"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Male</w:t>
            </w:r>
          </w:p>
        </w:tc>
        <w:tc>
          <w:tcPr>
            <w:tcW w:w="992" w:type="dxa"/>
            <w:vMerge w:val="restart"/>
            <w:shd w:val="clear" w:color="auto" w:fill="auto"/>
            <w:vAlign w:val="center"/>
            <w:hideMark/>
          </w:tcPr>
          <w:p w14:paraId="158A4591" w14:textId="77777777" w:rsidR="00F32025" w:rsidRPr="00830994" w:rsidRDefault="00F32025"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Female</w:t>
            </w:r>
          </w:p>
        </w:tc>
      </w:tr>
      <w:tr w:rsidR="00F32025" w:rsidRPr="00830994" w14:paraId="4F64533C" w14:textId="77777777" w:rsidTr="006A58B1">
        <w:trPr>
          <w:trHeight w:val="402"/>
        </w:trPr>
        <w:tc>
          <w:tcPr>
            <w:tcW w:w="2425" w:type="dxa"/>
            <w:shd w:val="clear" w:color="auto" w:fill="auto"/>
            <w:vAlign w:val="center"/>
            <w:hideMark/>
          </w:tcPr>
          <w:p w14:paraId="0FAE4736"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p>
        </w:tc>
        <w:tc>
          <w:tcPr>
            <w:tcW w:w="1050" w:type="dxa"/>
            <w:shd w:val="clear" w:color="auto" w:fill="auto"/>
            <w:vAlign w:val="center"/>
            <w:hideMark/>
          </w:tcPr>
          <w:p w14:paraId="2BEE8BC1"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Estimate</w:t>
            </w:r>
          </w:p>
        </w:tc>
        <w:tc>
          <w:tcPr>
            <w:tcW w:w="935" w:type="dxa"/>
            <w:tcBorders>
              <w:bottom w:val="single" w:sz="4" w:space="0" w:color="auto"/>
            </w:tcBorders>
            <w:shd w:val="clear" w:color="auto" w:fill="auto"/>
            <w:vAlign w:val="center"/>
            <w:hideMark/>
          </w:tcPr>
          <w:p w14:paraId="79743A3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sig.</w:t>
            </w:r>
          </w:p>
        </w:tc>
        <w:tc>
          <w:tcPr>
            <w:tcW w:w="1211" w:type="dxa"/>
            <w:shd w:val="clear" w:color="auto" w:fill="auto"/>
            <w:vAlign w:val="center"/>
            <w:hideMark/>
          </w:tcPr>
          <w:p w14:paraId="7AEB08C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1" w:type="dxa"/>
            <w:shd w:val="clear" w:color="auto" w:fill="auto"/>
            <w:vAlign w:val="center"/>
            <w:hideMark/>
          </w:tcPr>
          <w:p w14:paraId="25BDAE2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1134" w:type="dxa"/>
            <w:shd w:val="clear" w:color="auto" w:fill="auto"/>
            <w:vAlign w:val="center"/>
            <w:hideMark/>
          </w:tcPr>
          <w:p w14:paraId="78CF475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0" w:type="dxa"/>
            <w:shd w:val="clear" w:color="auto" w:fill="auto"/>
            <w:vAlign w:val="center"/>
            <w:hideMark/>
          </w:tcPr>
          <w:p w14:paraId="42EFC1E5"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shd w:val="clear" w:color="auto" w:fill="auto"/>
            <w:vAlign w:val="center"/>
            <w:hideMark/>
          </w:tcPr>
          <w:p w14:paraId="02EE558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1" w:type="dxa"/>
            <w:shd w:val="clear" w:color="auto" w:fill="auto"/>
            <w:vAlign w:val="center"/>
            <w:hideMark/>
          </w:tcPr>
          <w:p w14:paraId="0C53954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shd w:val="clear" w:color="auto" w:fill="auto"/>
            <w:vAlign w:val="center"/>
            <w:hideMark/>
          </w:tcPr>
          <w:p w14:paraId="7D937779"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1" w:type="dxa"/>
            <w:shd w:val="clear" w:color="auto" w:fill="auto"/>
            <w:vAlign w:val="center"/>
            <w:hideMark/>
          </w:tcPr>
          <w:p w14:paraId="1D5B5F4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vMerge/>
            <w:vAlign w:val="center"/>
            <w:hideMark/>
          </w:tcPr>
          <w:p w14:paraId="5561E002" w14:textId="77777777" w:rsidR="00237903" w:rsidRPr="00830994" w:rsidRDefault="00237903" w:rsidP="000E2A56">
            <w:pPr>
              <w:spacing w:after="0" w:line="240" w:lineRule="auto"/>
              <w:rPr>
                <w:rFonts w:asciiTheme="minorHAnsi" w:eastAsia="Times New Roman" w:hAnsiTheme="minorHAnsi" w:cstheme="minorHAnsi"/>
                <w:iCs/>
                <w:color w:val="auto"/>
                <w:sz w:val="20"/>
                <w:szCs w:val="20"/>
                <w:lang w:eastAsia="en-GB"/>
              </w:rPr>
            </w:pPr>
          </w:p>
        </w:tc>
        <w:tc>
          <w:tcPr>
            <w:tcW w:w="992" w:type="dxa"/>
            <w:vMerge/>
            <w:vAlign w:val="center"/>
            <w:hideMark/>
          </w:tcPr>
          <w:p w14:paraId="26DB8AB0" w14:textId="77777777" w:rsidR="00237903" w:rsidRPr="00830994" w:rsidRDefault="00237903" w:rsidP="000E2A56">
            <w:pPr>
              <w:spacing w:after="0" w:line="240" w:lineRule="auto"/>
              <w:rPr>
                <w:rFonts w:asciiTheme="minorHAnsi" w:eastAsia="Times New Roman" w:hAnsiTheme="minorHAnsi" w:cstheme="minorHAnsi"/>
                <w:iCs/>
                <w:color w:val="auto"/>
                <w:sz w:val="20"/>
                <w:szCs w:val="20"/>
                <w:lang w:eastAsia="en-GB"/>
              </w:rPr>
            </w:pPr>
          </w:p>
        </w:tc>
      </w:tr>
      <w:tr w:rsidR="00F32025" w:rsidRPr="00830994" w14:paraId="45A7DCFD" w14:textId="77777777" w:rsidTr="006A58B1">
        <w:trPr>
          <w:trHeight w:val="480"/>
        </w:trPr>
        <w:tc>
          <w:tcPr>
            <w:tcW w:w="2425" w:type="dxa"/>
            <w:shd w:val="clear" w:color="auto" w:fill="auto"/>
            <w:vAlign w:val="center"/>
            <w:hideMark/>
          </w:tcPr>
          <w:p w14:paraId="56DA01B5"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 Whether young person has taken part in any youth groups or activities in the last 3 months</w:t>
            </w:r>
          </w:p>
        </w:tc>
        <w:tc>
          <w:tcPr>
            <w:tcW w:w="1050" w:type="dxa"/>
            <w:shd w:val="clear" w:color="auto" w:fill="auto"/>
            <w:vAlign w:val="center"/>
            <w:hideMark/>
          </w:tcPr>
          <w:p w14:paraId="04805F97"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8.6%</w:t>
            </w:r>
          </w:p>
        </w:tc>
        <w:tc>
          <w:tcPr>
            <w:tcW w:w="935" w:type="dxa"/>
            <w:shd w:val="clear" w:color="auto" w:fill="auto"/>
            <w:vAlign w:val="center"/>
            <w:hideMark/>
          </w:tcPr>
          <w:p w14:paraId="4BDFC75F"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0.051</w:t>
            </w:r>
          </w:p>
        </w:tc>
        <w:tc>
          <w:tcPr>
            <w:tcW w:w="1211" w:type="dxa"/>
            <w:shd w:val="clear" w:color="auto" w:fill="auto"/>
            <w:vAlign w:val="center"/>
            <w:hideMark/>
          </w:tcPr>
          <w:p w14:paraId="62F0651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56.1%</w:t>
            </w:r>
          </w:p>
        </w:tc>
        <w:tc>
          <w:tcPr>
            <w:tcW w:w="851" w:type="dxa"/>
            <w:shd w:val="clear" w:color="auto" w:fill="auto"/>
            <w:vAlign w:val="center"/>
            <w:hideMark/>
          </w:tcPr>
          <w:p w14:paraId="3B6344E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57.2%</w:t>
            </w:r>
          </w:p>
        </w:tc>
        <w:tc>
          <w:tcPr>
            <w:tcW w:w="1134" w:type="dxa"/>
            <w:shd w:val="clear" w:color="auto" w:fill="auto"/>
            <w:vAlign w:val="center"/>
            <w:hideMark/>
          </w:tcPr>
          <w:p w14:paraId="6A571D1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57.1%</w:t>
            </w:r>
          </w:p>
        </w:tc>
        <w:tc>
          <w:tcPr>
            <w:tcW w:w="850" w:type="dxa"/>
            <w:shd w:val="clear" w:color="auto" w:fill="auto"/>
            <w:vAlign w:val="center"/>
            <w:hideMark/>
          </w:tcPr>
          <w:p w14:paraId="2B031C7F"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57.2%</w:t>
            </w:r>
          </w:p>
        </w:tc>
        <w:tc>
          <w:tcPr>
            <w:tcW w:w="992" w:type="dxa"/>
            <w:shd w:val="clear" w:color="auto" w:fill="auto"/>
            <w:vAlign w:val="center"/>
            <w:hideMark/>
          </w:tcPr>
          <w:p w14:paraId="31690FA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53.4%</w:t>
            </w:r>
          </w:p>
        </w:tc>
        <w:tc>
          <w:tcPr>
            <w:tcW w:w="851" w:type="dxa"/>
            <w:shd w:val="clear" w:color="auto" w:fill="auto"/>
            <w:vAlign w:val="center"/>
            <w:hideMark/>
          </w:tcPr>
          <w:p w14:paraId="26893EA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47.8%</w:t>
            </w:r>
          </w:p>
        </w:tc>
        <w:tc>
          <w:tcPr>
            <w:tcW w:w="992" w:type="dxa"/>
            <w:shd w:val="clear" w:color="auto" w:fill="auto"/>
            <w:vAlign w:val="center"/>
            <w:hideMark/>
          </w:tcPr>
          <w:p w14:paraId="7A3531C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51.1%</w:t>
            </w:r>
          </w:p>
        </w:tc>
        <w:tc>
          <w:tcPr>
            <w:tcW w:w="851" w:type="dxa"/>
            <w:shd w:val="clear" w:color="auto" w:fill="auto"/>
            <w:vAlign w:val="center"/>
            <w:hideMark/>
          </w:tcPr>
          <w:p w14:paraId="65C2B5F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53.2%</w:t>
            </w:r>
          </w:p>
        </w:tc>
        <w:tc>
          <w:tcPr>
            <w:tcW w:w="992" w:type="dxa"/>
            <w:shd w:val="clear" w:color="auto" w:fill="auto"/>
            <w:vAlign w:val="center"/>
            <w:hideMark/>
          </w:tcPr>
          <w:p w14:paraId="79CAD01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w:t>
            </w:r>
          </w:p>
        </w:tc>
        <w:tc>
          <w:tcPr>
            <w:tcW w:w="992" w:type="dxa"/>
            <w:shd w:val="clear" w:color="auto" w:fill="auto"/>
            <w:vAlign w:val="center"/>
            <w:hideMark/>
          </w:tcPr>
          <w:p w14:paraId="749CFD2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w:t>
            </w:r>
          </w:p>
        </w:tc>
      </w:tr>
      <w:tr w:rsidR="00F32025" w:rsidRPr="00830994" w14:paraId="5651D0F7" w14:textId="77777777" w:rsidTr="006A58B1">
        <w:trPr>
          <w:trHeight w:val="402"/>
        </w:trPr>
        <w:tc>
          <w:tcPr>
            <w:tcW w:w="2425" w:type="dxa"/>
            <w:shd w:val="clear" w:color="auto" w:fill="auto"/>
            <w:vAlign w:val="center"/>
            <w:hideMark/>
          </w:tcPr>
          <w:p w14:paraId="53D5B571"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Q2 Any help - Time given to help in the last 3 months</w:t>
            </w:r>
          </w:p>
        </w:tc>
        <w:tc>
          <w:tcPr>
            <w:tcW w:w="1050" w:type="dxa"/>
            <w:shd w:val="clear" w:color="auto" w:fill="auto"/>
            <w:vAlign w:val="center"/>
            <w:hideMark/>
          </w:tcPr>
          <w:p w14:paraId="489EA098"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2.9%</w:t>
            </w:r>
          </w:p>
        </w:tc>
        <w:tc>
          <w:tcPr>
            <w:tcW w:w="935" w:type="dxa"/>
            <w:shd w:val="clear" w:color="auto" w:fill="auto"/>
            <w:vAlign w:val="center"/>
            <w:hideMark/>
          </w:tcPr>
          <w:p w14:paraId="0883BA51"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0.564</w:t>
            </w:r>
          </w:p>
        </w:tc>
        <w:tc>
          <w:tcPr>
            <w:tcW w:w="1211" w:type="dxa"/>
            <w:shd w:val="clear" w:color="auto" w:fill="auto"/>
            <w:vAlign w:val="center"/>
            <w:hideMark/>
          </w:tcPr>
          <w:p w14:paraId="408F79C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67.2%</w:t>
            </w:r>
          </w:p>
        </w:tc>
        <w:tc>
          <w:tcPr>
            <w:tcW w:w="851" w:type="dxa"/>
            <w:shd w:val="clear" w:color="auto" w:fill="auto"/>
            <w:vAlign w:val="center"/>
            <w:hideMark/>
          </w:tcPr>
          <w:p w14:paraId="5B3EFA7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66.9%</w:t>
            </w:r>
          </w:p>
        </w:tc>
        <w:tc>
          <w:tcPr>
            <w:tcW w:w="1134" w:type="dxa"/>
            <w:shd w:val="clear" w:color="auto" w:fill="auto"/>
            <w:vAlign w:val="center"/>
            <w:hideMark/>
          </w:tcPr>
          <w:p w14:paraId="1A1C86A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59.9%</w:t>
            </w:r>
          </w:p>
        </w:tc>
        <w:tc>
          <w:tcPr>
            <w:tcW w:w="850" w:type="dxa"/>
            <w:shd w:val="clear" w:color="auto" w:fill="auto"/>
            <w:vAlign w:val="center"/>
            <w:hideMark/>
          </w:tcPr>
          <w:p w14:paraId="53663DB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64.5%</w:t>
            </w:r>
          </w:p>
        </w:tc>
        <w:tc>
          <w:tcPr>
            <w:tcW w:w="992" w:type="dxa"/>
            <w:shd w:val="clear" w:color="auto" w:fill="auto"/>
            <w:vAlign w:val="center"/>
            <w:hideMark/>
          </w:tcPr>
          <w:p w14:paraId="145B2E5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67.7%</w:t>
            </w:r>
          </w:p>
        </w:tc>
        <w:tc>
          <w:tcPr>
            <w:tcW w:w="851" w:type="dxa"/>
            <w:shd w:val="clear" w:color="auto" w:fill="auto"/>
            <w:vAlign w:val="center"/>
            <w:hideMark/>
          </w:tcPr>
          <w:p w14:paraId="090C84D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65.3%</w:t>
            </w:r>
          </w:p>
        </w:tc>
        <w:tc>
          <w:tcPr>
            <w:tcW w:w="992" w:type="dxa"/>
            <w:shd w:val="clear" w:color="auto" w:fill="auto"/>
            <w:vAlign w:val="center"/>
            <w:hideMark/>
          </w:tcPr>
          <w:p w14:paraId="404FD98F"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62.8%</w:t>
            </w:r>
          </w:p>
        </w:tc>
        <w:tc>
          <w:tcPr>
            <w:tcW w:w="851" w:type="dxa"/>
            <w:shd w:val="clear" w:color="auto" w:fill="auto"/>
            <w:vAlign w:val="center"/>
            <w:hideMark/>
          </w:tcPr>
          <w:p w14:paraId="525A0D0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68.2%</w:t>
            </w:r>
          </w:p>
        </w:tc>
        <w:tc>
          <w:tcPr>
            <w:tcW w:w="992" w:type="dxa"/>
            <w:shd w:val="clear" w:color="auto" w:fill="auto"/>
            <w:vAlign w:val="center"/>
            <w:hideMark/>
          </w:tcPr>
          <w:p w14:paraId="63B39E3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4.9%</w:t>
            </w:r>
          </w:p>
        </w:tc>
        <w:tc>
          <w:tcPr>
            <w:tcW w:w="992" w:type="dxa"/>
            <w:shd w:val="clear" w:color="auto" w:fill="auto"/>
            <w:vAlign w:val="center"/>
            <w:hideMark/>
          </w:tcPr>
          <w:p w14:paraId="7CC96C6F"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w:t>
            </w:r>
          </w:p>
        </w:tc>
      </w:tr>
      <w:tr w:rsidR="00F32025" w:rsidRPr="00830994" w14:paraId="58BD9091" w14:textId="77777777" w:rsidTr="006A58B1">
        <w:trPr>
          <w:trHeight w:val="720"/>
        </w:trPr>
        <w:tc>
          <w:tcPr>
            <w:tcW w:w="2425" w:type="dxa"/>
            <w:shd w:val="clear" w:color="auto" w:fill="auto"/>
            <w:vAlign w:val="center"/>
            <w:hideMark/>
          </w:tcPr>
          <w:p w14:paraId="1BCA6A46"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Q3_3 Decorating, or doing any kind of home or car repair - Help given outside the family in the last 3 months</w:t>
            </w:r>
          </w:p>
        </w:tc>
        <w:tc>
          <w:tcPr>
            <w:tcW w:w="1050" w:type="dxa"/>
            <w:shd w:val="clear" w:color="auto" w:fill="auto"/>
            <w:vAlign w:val="center"/>
            <w:hideMark/>
          </w:tcPr>
          <w:p w14:paraId="3F5BD167"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7.6%</w:t>
            </w:r>
          </w:p>
        </w:tc>
        <w:tc>
          <w:tcPr>
            <w:tcW w:w="935" w:type="dxa"/>
            <w:shd w:val="clear" w:color="auto" w:fill="auto"/>
            <w:vAlign w:val="center"/>
            <w:hideMark/>
          </w:tcPr>
          <w:p w14:paraId="407D2B51"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0.067</w:t>
            </w:r>
          </w:p>
        </w:tc>
        <w:tc>
          <w:tcPr>
            <w:tcW w:w="1211" w:type="dxa"/>
            <w:shd w:val="clear" w:color="auto" w:fill="auto"/>
            <w:vAlign w:val="center"/>
            <w:hideMark/>
          </w:tcPr>
          <w:p w14:paraId="1CF3A68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15.2%</w:t>
            </w:r>
          </w:p>
        </w:tc>
        <w:tc>
          <w:tcPr>
            <w:tcW w:w="851" w:type="dxa"/>
            <w:shd w:val="clear" w:color="auto" w:fill="auto"/>
            <w:vAlign w:val="center"/>
            <w:hideMark/>
          </w:tcPr>
          <w:p w14:paraId="4A487CA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17.8%</w:t>
            </w:r>
          </w:p>
        </w:tc>
        <w:tc>
          <w:tcPr>
            <w:tcW w:w="1134" w:type="dxa"/>
            <w:shd w:val="clear" w:color="auto" w:fill="auto"/>
            <w:vAlign w:val="center"/>
            <w:hideMark/>
          </w:tcPr>
          <w:p w14:paraId="59E31D49"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16.5%</w:t>
            </w:r>
          </w:p>
        </w:tc>
        <w:tc>
          <w:tcPr>
            <w:tcW w:w="850" w:type="dxa"/>
            <w:shd w:val="clear" w:color="auto" w:fill="auto"/>
            <w:vAlign w:val="center"/>
            <w:hideMark/>
          </w:tcPr>
          <w:p w14:paraId="78E754B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14.0%</w:t>
            </w:r>
          </w:p>
        </w:tc>
        <w:tc>
          <w:tcPr>
            <w:tcW w:w="992" w:type="dxa"/>
            <w:shd w:val="clear" w:color="auto" w:fill="auto"/>
            <w:vAlign w:val="center"/>
            <w:hideMark/>
          </w:tcPr>
          <w:p w14:paraId="5DA97FC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11.1%</w:t>
            </w:r>
          </w:p>
        </w:tc>
        <w:tc>
          <w:tcPr>
            <w:tcW w:w="851" w:type="dxa"/>
            <w:shd w:val="clear" w:color="auto" w:fill="auto"/>
            <w:vAlign w:val="center"/>
            <w:hideMark/>
          </w:tcPr>
          <w:p w14:paraId="4A975E2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8.2%</w:t>
            </w:r>
          </w:p>
        </w:tc>
        <w:tc>
          <w:tcPr>
            <w:tcW w:w="992" w:type="dxa"/>
            <w:shd w:val="clear" w:color="auto" w:fill="auto"/>
            <w:vAlign w:val="center"/>
            <w:hideMark/>
          </w:tcPr>
          <w:p w14:paraId="2C03600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11.7%</w:t>
            </w:r>
          </w:p>
        </w:tc>
        <w:tc>
          <w:tcPr>
            <w:tcW w:w="851" w:type="dxa"/>
            <w:shd w:val="clear" w:color="auto" w:fill="auto"/>
            <w:vAlign w:val="center"/>
            <w:hideMark/>
          </w:tcPr>
          <w:p w14:paraId="1888857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11.2%</w:t>
            </w:r>
          </w:p>
        </w:tc>
        <w:tc>
          <w:tcPr>
            <w:tcW w:w="992" w:type="dxa"/>
            <w:shd w:val="clear" w:color="auto" w:fill="auto"/>
            <w:vAlign w:val="center"/>
            <w:hideMark/>
          </w:tcPr>
          <w:p w14:paraId="4874657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-5.2%</w:t>
            </w:r>
          </w:p>
        </w:tc>
        <w:tc>
          <w:tcPr>
            <w:tcW w:w="992" w:type="dxa"/>
            <w:shd w:val="clear" w:color="auto" w:fill="auto"/>
            <w:vAlign w:val="center"/>
            <w:hideMark/>
          </w:tcPr>
          <w:p w14:paraId="34666F0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2.4%</w:t>
            </w:r>
          </w:p>
        </w:tc>
      </w:tr>
      <w:tr w:rsidR="00F32025" w:rsidRPr="00830994" w14:paraId="77AC0B7A" w14:textId="77777777" w:rsidTr="006A58B1">
        <w:trPr>
          <w:trHeight w:val="480"/>
        </w:trPr>
        <w:tc>
          <w:tcPr>
            <w:tcW w:w="2425" w:type="dxa"/>
            <w:shd w:val="clear" w:color="auto" w:fill="auto"/>
            <w:vAlign w:val="center"/>
            <w:hideMark/>
          </w:tcPr>
          <w:p w14:paraId="7B5FF9A4"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Q3_9 Helping out in some other way - Help given outside the family in the last 3 months</w:t>
            </w:r>
          </w:p>
        </w:tc>
        <w:tc>
          <w:tcPr>
            <w:tcW w:w="1050" w:type="dxa"/>
            <w:shd w:val="clear" w:color="auto" w:fill="auto"/>
            <w:vAlign w:val="center"/>
            <w:hideMark/>
          </w:tcPr>
          <w:p w14:paraId="2BF90928"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10.7%</w:t>
            </w:r>
          </w:p>
        </w:tc>
        <w:tc>
          <w:tcPr>
            <w:tcW w:w="935" w:type="dxa"/>
            <w:shd w:val="clear" w:color="auto" w:fill="auto"/>
            <w:vAlign w:val="center"/>
            <w:hideMark/>
          </w:tcPr>
          <w:p w14:paraId="0BE111AF"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0.034</w:t>
            </w:r>
            <w:r w:rsidR="006A58B1" w:rsidRPr="00830994">
              <w:rPr>
                <w:rFonts w:asciiTheme="minorHAnsi" w:eastAsia="Times New Roman" w:hAnsiTheme="minorHAnsi" w:cstheme="minorHAnsi"/>
                <w:color w:val="auto"/>
                <w:sz w:val="20"/>
                <w:szCs w:val="20"/>
                <w:lang w:eastAsia="en-GB"/>
              </w:rPr>
              <w:t>*</w:t>
            </w:r>
          </w:p>
        </w:tc>
        <w:tc>
          <w:tcPr>
            <w:tcW w:w="1211" w:type="dxa"/>
            <w:shd w:val="clear" w:color="auto" w:fill="auto"/>
            <w:vAlign w:val="center"/>
            <w:hideMark/>
          </w:tcPr>
          <w:p w14:paraId="54702B5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10.3%</w:t>
            </w:r>
          </w:p>
        </w:tc>
        <w:tc>
          <w:tcPr>
            <w:tcW w:w="851" w:type="dxa"/>
            <w:shd w:val="clear" w:color="auto" w:fill="auto"/>
            <w:vAlign w:val="center"/>
            <w:hideMark/>
          </w:tcPr>
          <w:p w14:paraId="6E3C3885"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37.7%</w:t>
            </w:r>
          </w:p>
        </w:tc>
        <w:tc>
          <w:tcPr>
            <w:tcW w:w="1134" w:type="dxa"/>
            <w:shd w:val="clear" w:color="auto" w:fill="auto"/>
            <w:vAlign w:val="center"/>
            <w:hideMark/>
          </w:tcPr>
          <w:p w14:paraId="175126D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11.8%</w:t>
            </w:r>
          </w:p>
        </w:tc>
        <w:tc>
          <w:tcPr>
            <w:tcW w:w="850" w:type="dxa"/>
            <w:shd w:val="clear" w:color="auto" w:fill="auto"/>
            <w:vAlign w:val="center"/>
            <w:hideMark/>
          </w:tcPr>
          <w:p w14:paraId="1F4B44B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40.9%</w:t>
            </w:r>
          </w:p>
        </w:tc>
        <w:tc>
          <w:tcPr>
            <w:tcW w:w="992" w:type="dxa"/>
            <w:shd w:val="clear" w:color="auto" w:fill="auto"/>
            <w:vAlign w:val="center"/>
            <w:hideMark/>
          </w:tcPr>
          <w:p w14:paraId="2597248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15.3%</w:t>
            </w:r>
          </w:p>
        </w:tc>
        <w:tc>
          <w:tcPr>
            <w:tcW w:w="851" w:type="dxa"/>
            <w:shd w:val="clear" w:color="auto" w:fill="auto"/>
            <w:vAlign w:val="center"/>
            <w:hideMark/>
          </w:tcPr>
          <w:p w14:paraId="3261FE6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29.5%</w:t>
            </w:r>
          </w:p>
        </w:tc>
        <w:tc>
          <w:tcPr>
            <w:tcW w:w="992" w:type="dxa"/>
            <w:shd w:val="clear" w:color="auto" w:fill="auto"/>
            <w:vAlign w:val="center"/>
            <w:hideMark/>
          </w:tcPr>
          <w:p w14:paraId="746A873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13.6%</w:t>
            </w:r>
          </w:p>
        </w:tc>
        <w:tc>
          <w:tcPr>
            <w:tcW w:w="851" w:type="dxa"/>
            <w:shd w:val="clear" w:color="auto" w:fill="auto"/>
            <w:vAlign w:val="center"/>
            <w:hideMark/>
          </w:tcPr>
          <w:p w14:paraId="35D15CB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40.4%</w:t>
            </w:r>
          </w:p>
        </w:tc>
        <w:tc>
          <w:tcPr>
            <w:tcW w:w="992" w:type="dxa"/>
            <w:shd w:val="clear" w:color="auto" w:fill="auto"/>
            <w:vAlign w:val="center"/>
            <w:hideMark/>
          </w:tcPr>
          <w:p w14:paraId="3BDE79F9"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1.7%</w:t>
            </w:r>
          </w:p>
        </w:tc>
        <w:tc>
          <w:tcPr>
            <w:tcW w:w="992" w:type="dxa"/>
            <w:shd w:val="clear" w:color="auto" w:fill="auto"/>
            <w:vAlign w:val="center"/>
            <w:hideMark/>
          </w:tcPr>
          <w:p w14:paraId="60FA26B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12.5%</w:t>
            </w:r>
          </w:p>
        </w:tc>
      </w:tr>
      <w:tr w:rsidR="00F32025" w:rsidRPr="00830994" w14:paraId="5DC75481" w14:textId="77777777" w:rsidTr="006A58B1">
        <w:trPr>
          <w:trHeight w:val="480"/>
        </w:trPr>
        <w:tc>
          <w:tcPr>
            <w:tcW w:w="2425" w:type="dxa"/>
            <w:shd w:val="clear" w:color="auto" w:fill="auto"/>
            <w:vAlign w:val="center"/>
            <w:hideMark/>
          </w:tcPr>
          <w:p w14:paraId="1E412EB9"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 Any help - Help given outside the family in the last 3 months</w:t>
            </w:r>
          </w:p>
        </w:tc>
        <w:tc>
          <w:tcPr>
            <w:tcW w:w="1050" w:type="dxa"/>
            <w:shd w:val="clear" w:color="auto" w:fill="auto"/>
            <w:vAlign w:val="center"/>
            <w:hideMark/>
          </w:tcPr>
          <w:p w14:paraId="45AA3C29"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-0.9%</w:t>
            </w:r>
          </w:p>
        </w:tc>
        <w:tc>
          <w:tcPr>
            <w:tcW w:w="935" w:type="dxa"/>
            <w:shd w:val="clear" w:color="auto" w:fill="auto"/>
            <w:vAlign w:val="center"/>
            <w:hideMark/>
          </w:tcPr>
          <w:p w14:paraId="2ED2B947"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0.854</w:t>
            </w:r>
          </w:p>
        </w:tc>
        <w:tc>
          <w:tcPr>
            <w:tcW w:w="1211" w:type="dxa"/>
            <w:shd w:val="clear" w:color="auto" w:fill="auto"/>
            <w:vAlign w:val="center"/>
            <w:hideMark/>
          </w:tcPr>
          <w:p w14:paraId="651A9E1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65.6%</w:t>
            </w:r>
          </w:p>
        </w:tc>
        <w:tc>
          <w:tcPr>
            <w:tcW w:w="851" w:type="dxa"/>
            <w:shd w:val="clear" w:color="auto" w:fill="auto"/>
            <w:vAlign w:val="center"/>
            <w:hideMark/>
          </w:tcPr>
          <w:p w14:paraId="493025F5"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66.8%</w:t>
            </w:r>
          </w:p>
        </w:tc>
        <w:tc>
          <w:tcPr>
            <w:tcW w:w="1134" w:type="dxa"/>
            <w:shd w:val="clear" w:color="auto" w:fill="auto"/>
            <w:vAlign w:val="center"/>
            <w:hideMark/>
          </w:tcPr>
          <w:p w14:paraId="572D120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67.7%</w:t>
            </w:r>
          </w:p>
        </w:tc>
        <w:tc>
          <w:tcPr>
            <w:tcW w:w="850" w:type="dxa"/>
            <w:shd w:val="clear" w:color="auto" w:fill="auto"/>
            <w:vAlign w:val="center"/>
            <w:hideMark/>
          </w:tcPr>
          <w:p w14:paraId="7719713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71.9%</w:t>
            </w:r>
          </w:p>
        </w:tc>
        <w:tc>
          <w:tcPr>
            <w:tcW w:w="992" w:type="dxa"/>
            <w:shd w:val="clear" w:color="auto" w:fill="auto"/>
            <w:vAlign w:val="center"/>
            <w:hideMark/>
          </w:tcPr>
          <w:p w14:paraId="2618CFD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69.5%</w:t>
            </w:r>
          </w:p>
        </w:tc>
        <w:tc>
          <w:tcPr>
            <w:tcW w:w="851" w:type="dxa"/>
            <w:shd w:val="clear" w:color="auto" w:fill="auto"/>
            <w:vAlign w:val="center"/>
            <w:hideMark/>
          </w:tcPr>
          <w:p w14:paraId="20EAB0B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75.2%</w:t>
            </w:r>
          </w:p>
        </w:tc>
        <w:tc>
          <w:tcPr>
            <w:tcW w:w="992" w:type="dxa"/>
            <w:shd w:val="clear" w:color="auto" w:fill="auto"/>
            <w:vAlign w:val="center"/>
            <w:hideMark/>
          </w:tcPr>
          <w:p w14:paraId="66894F9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72.2%</w:t>
            </w:r>
          </w:p>
        </w:tc>
        <w:tc>
          <w:tcPr>
            <w:tcW w:w="851" w:type="dxa"/>
            <w:shd w:val="clear" w:color="auto" w:fill="auto"/>
            <w:vAlign w:val="center"/>
            <w:hideMark/>
          </w:tcPr>
          <w:p w14:paraId="3CC027A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80.1%</w:t>
            </w:r>
          </w:p>
        </w:tc>
        <w:tc>
          <w:tcPr>
            <w:tcW w:w="992" w:type="dxa"/>
            <w:shd w:val="clear" w:color="auto" w:fill="auto"/>
            <w:vAlign w:val="center"/>
            <w:hideMark/>
          </w:tcPr>
          <w:p w14:paraId="32BE27E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3.0%</w:t>
            </w:r>
          </w:p>
        </w:tc>
        <w:tc>
          <w:tcPr>
            <w:tcW w:w="992" w:type="dxa"/>
            <w:shd w:val="clear" w:color="auto" w:fill="auto"/>
            <w:vAlign w:val="center"/>
            <w:hideMark/>
          </w:tcPr>
          <w:p w14:paraId="440DBAE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2.1%</w:t>
            </w:r>
          </w:p>
        </w:tc>
      </w:tr>
      <w:tr w:rsidR="00F32025" w:rsidRPr="00830994" w14:paraId="27F348E1" w14:textId="77777777" w:rsidTr="006A58B1">
        <w:trPr>
          <w:trHeight w:val="480"/>
        </w:trPr>
        <w:tc>
          <w:tcPr>
            <w:tcW w:w="2425" w:type="dxa"/>
            <w:shd w:val="clear" w:color="auto" w:fill="auto"/>
            <w:vAlign w:val="center"/>
            <w:hideMark/>
          </w:tcPr>
          <w:p w14:paraId="4301C1FD"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Q5a I feel able to have an impact on the world around me - Strongly agree / Agree</w:t>
            </w:r>
          </w:p>
        </w:tc>
        <w:tc>
          <w:tcPr>
            <w:tcW w:w="1050" w:type="dxa"/>
            <w:shd w:val="clear" w:color="auto" w:fill="auto"/>
            <w:vAlign w:val="center"/>
            <w:hideMark/>
          </w:tcPr>
          <w:p w14:paraId="357BDAAE"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9.9%</w:t>
            </w:r>
          </w:p>
        </w:tc>
        <w:tc>
          <w:tcPr>
            <w:tcW w:w="935" w:type="dxa"/>
            <w:shd w:val="clear" w:color="auto" w:fill="auto"/>
            <w:vAlign w:val="center"/>
            <w:hideMark/>
          </w:tcPr>
          <w:p w14:paraId="6B8121E5"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0.052</w:t>
            </w:r>
          </w:p>
        </w:tc>
        <w:tc>
          <w:tcPr>
            <w:tcW w:w="1211" w:type="dxa"/>
            <w:shd w:val="clear" w:color="auto" w:fill="auto"/>
            <w:vAlign w:val="center"/>
            <w:hideMark/>
          </w:tcPr>
          <w:p w14:paraId="53FE427B"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56.4%</w:t>
            </w:r>
          </w:p>
        </w:tc>
        <w:tc>
          <w:tcPr>
            <w:tcW w:w="851" w:type="dxa"/>
            <w:shd w:val="clear" w:color="auto" w:fill="auto"/>
            <w:vAlign w:val="center"/>
            <w:hideMark/>
          </w:tcPr>
          <w:p w14:paraId="5C493EE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58.6%</w:t>
            </w:r>
          </w:p>
        </w:tc>
        <w:tc>
          <w:tcPr>
            <w:tcW w:w="1134" w:type="dxa"/>
            <w:shd w:val="clear" w:color="auto" w:fill="auto"/>
            <w:vAlign w:val="center"/>
            <w:hideMark/>
          </w:tcPr>
          <w:p w14:paraId="00FFE69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60.0%</w:t>
            </w:r>
          </w:p>
        </w:tc>
        <w:tc>
          <w:tcPr>
            <w:tcW w:w="850" w:type="dxa"/>
            <w:shd w:val="clear" w:color="auto" w:fill="auto"/>
            <w:vAlign w:val="center"/>
            <w:hideMark/>
          </w:tcPr>
          <w:p w14:paraId="743CDB5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73.0%</w:t>
            </w:r>
          </w:p>
        </w:tc>
        <w:tc>
          <w:tcPr>
            <w:tcW w:w="992" w:type="dxa"/>
            <w:shd w:val="clear" w:color="auto" w:fill="auto"/>
            <w:vAlign w:val="center"/>
            <w:hideMark/>
          </w:tcPr>
          <w:p w14:paraId="5DB72E7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54.9%</w:t>
            </w:r>
          </w:p>
        </w:tc>
        <w:tc>
          <w:tcPr>
            <w:tcW w:w="851" w:type="dxa"/>
            <w:shd w:val="clear" w:color="auto" w:fill="auto"/>
            <w:vAlign w:val="center"/>
            <w:hideMark/>
          </w:tcPr>
          <w:p w14:paraId="577F31E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50.3%</w:t>
            </w:r>
          </w:p>
        </w:tc>
        <w:tc>
          <w:tcPr>
            <w:tcW w:w="992" w:type="dxa"/>
            <w:shd w:val="clear" w:color="auto" w:fill="auto"/>
            <w:vAlign w:val="center"/>
            <w:hideMark/>
          </w:tcPr>
          <w:p w14:paraId="45AB13A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54.5%</w:t>
            </w:r>
          </w:p>
        </w:tc>
        <w:tc>
          <w:tcPr>
            <w:tcW w:w="851" w:type="dxa"/>
            <w:shd w:val="clear" w:color="auto" w:fill="auto"/>
            <w:vAlign w:val="center"/>
            <w:hideMark/>
          </w:tcPr>
          <w:p w14:paraId="4F1D131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70.6%</w:t>
            </w:r>
          </w:p>
        </w:tc>
        <w:tc>
          <w:tcPr>
            <w:tcW w:w="992" w:type="dxa"/>
            <w:shd w:val="clear" w:color="auto" w:fill="auto"/>
            <w:vAlign w:val="center"/>
            <w:hideMark/>
          </w:tcPr>
          <w:p w14:paraId="2971CF51"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10.7%</w:t>
            </w:r>
          </w:p>
        </w:tc>
        <w:tc>
          <w:tcPr>
            <w:tcW w:w="992" w:type="dxa"/>
            <w:shd w:val="clear" w:color="auto" w:fill="auto"/>
            <w:vAlign w:val="center"/>
            <w:hideMark/>
          </w:tcPr>
          <w:p w14:paraId="0E2B233B"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20.6%</w:t>
            </w:r>
          </w:p>
        </w:tc>
      </w:tr>
      <w:tr w:rsidR="00F32025" w:rsidRPr="00830994" w14:paraId="5B84389C" w14:textId="77777777" w:rsidTr="006A58B1">
        <w:trPr>
          <w:trHeight w:val="480"/>
        </w:trPr>
        <w:tc>
          <w:tcPr>
            <w:tcW w:w="2425" w:type="dxa"/>
            <w:shd w:val="clear" w:color="auto" w:fill="auto"/>
            <w:vAlign w:val="center"/>
            <w:hideMark/>
          </w:tcPr>
          <w:p w14:paraId="3B3FAD4A"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Q5d I would know how to deal with a problem in my local area if I wanted to - Strongly agree / Agree</w:t>
            </w:r>
          </w:p>
        </w:tc>
        <w:tc>
          <w:tcPr>
            <w:tcW w:w="1050" w:type="dxa"/>
            <w:shd w:val="clear" w:color="auto" w:fill="auto"/>
            <w:vAlign w:val="center"/>
            <w:hideMark/>
          </w:tcPr>
          <w:p w14:paraId="14E7C9A6"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11.0%</w:t>
            </w:r>
          </w:p>
        </w:tc>
        <w:tc>
          <w:tcPr>
            <w:tcW w:w="935" w:type="dxa"/>
            <w:shd w:val="clear" w:color="auto" w:fill="auto"/>
            <w:vAlign w:val="center"/>
            <w:hideMark/>
          </w:tcPr>
          <w:p w14:paraId="1B2FB003"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0.043</w:t>
            </w:r>
            <w:r w:rsidR="006A58B1" w:rsidRPr="00830994">
              <w:rPr>
                <w:rFonts w:asciiTheme="minorHAnsi" w:eastAsia="Times New Roman" w:hAnsiTheme="minorHAnsi" w:cstheme="minorHAnsi"/>
                <w:color w:val="auto"/>
                <w:sz w:val="20"/>
                <w:szCs w:val="20"/>
                <w:lang w:eastAsia="en-GB"/>
              </w:rPr>
              <w:t>*</w:t>
            </w:r>
          </w:p>
        </w:tc>
        <w:tc>
          <w:tcPr>
            <w:tcW w:w="1211" w:type="dxa"/>
            <w:shd w:val="clear" w:color="auto" w:fill="auto"/>
            <w:vAlign w:val="center"/>
            <w:hideMark/>
          </w:tcPr>
          <w:p w14:paraId="0F801A3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54.0%</w:t>
            </w:r>
          </w:p>
        </w:tc>
        <w:tc>
          <w:tcPr>
            <w:tcW w:w="851" w:type="dxa"/>
            <w:shd w:val="clear" w:color="auto" w:fill="auto"/>
            <w:vAlign w:val="center"/>
            <w:hideMark/>
          </w:tcPr>
          <w:p w14:paraId="407B640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55.7%</w:t>
            </w:r>
          </w:p>
        </w:tc>
        <w:tc>
          <w:tcPr>
            <w:tcW w:w="1134" w:type="dxa"/>
            <w:shd w:val="clear" w:color="auto" w:fill="auto"/>
            <w:vAlign w:val="center"/>
            <w:hideMark/>
          </w:tcPr>
          <w:p w14:paraId="58B8965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50.9%</w:t>
            </w:r>
          </w:p>
        </w:tc>
        <w:tc>
          <w:tcPr>
            <w:tcW w:w="850" w:type="dxa"/>
            <w:shd w:val="clear" w:color="auto" w:fill="auto"/>
            <w:vAlign w:val="center"/>
            <w:hideMark/>
          </w:tcPr>
          <w:p w14:paraId="3C6D4E5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65.8%</w:t>
            </w:r>
          </w:p>
        </w:tc>
        <w:tc>
          <w:tcPr>
            <w:tcW w:w="992" w:type="dxa"/>
            <w:shd w:val="clear" w:color="auto" w:fill="auto"/>
            <w:vAlign w:val="center"/>
            <w:hideMark/>
          </w:tcPr>
          <w:p w14:paraId="48644B2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46.8%</w:t>
            </w:r>
          </w:p>
        </w:tc>
        <w:tc>
          <w:tcPr>
            <w:tcW w:w="851" w:type="dxa"/>
            <w:shd w:val="clear" w:color="auto" w:fill="auto"/>
            <w:vAlign w:val="center"/>
            <w:hideMark/>
          </w:tcPr>
          <w:p w14:paraId="4AA423A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42.9%</w:t>
            </w:r>
          </w:p>
        </w:tc>
        <w:tc>
          <w:tcPr>
            <w:tcW w:w="992" w:type="dxa"/>
            <w:shd w:val="clear" w:color="auto" w:fill="auto"/>
            <w:vAlign w:val="center"/>
            <w:hideMark/>
          </w:tcPr>
          <w:p w14:paraId="15F8D3F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41.6%</w:t>
            </w:r>
          </w:p>
        </w:tc>
        <w:tc>
          <w:tcPr>
            <w:tcW w:w="851" w:type="dxa"/>
            <w:shd w:val="clear" w:color="auto" w:fill="auto"/>
            <w:vAlign w:val="center"/>
            <w:hideMark/>
          </w:tcPr>
          <w:p w14:paraId="05E8DF89"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62.0%</w:t>
            </w:r>
          </w:p>
        </w:tc>
        <w:tc>
          <w:tcPr>
            <w:tcW w:w="992" w:type="dxa"/>
            <w:shd w:val="clear" w:color="auto" w:fill="auto"/>
            <w:vAlign w:val="center"/>
            <w:hideMark/>
          </w:tcPr>
          <w:p w14:paraId="51D449B5"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13.3%</w:t>
            </w:r>
          </w:p>
        </w:tc>
        <w:tc>
          <w:tcPr>
            <w:tcW w:w="992" w:type="dxa"/>
            <w:shd w:val="clear" w:color="auto" w:fill="auto"/>
            <w:vAlign w:val="center"/>
            <w:hideMark/>
          </w:tcPr>
          <w:p w14:paraId="581C94C5"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24.3%</w:t>
            </w:r>
          </w:p>
        </w:tc>
      </w:tr>
      <w:tr w:rsidR="00F32025" w:rsidRPr="00830994" w14:paraId="4A67AF53" w14:textId="77777777" w:rsidTr="006A58B1">
        <w:trPr>
          <w:trHeight w:val="480"/>
        </w:trPr>
        <w:tc>
          <w:tcPr>
            <w:tcW w:w="2425" w:type="dxa"/>
            <w:shd w:val="clear" w:color="auto" w:fill="auto"/>
            <w:vAlign w:val="center"/>
            <w:hideMark/>
          </w:tcPr>
          <w:p w14:paraId="7A7C99DA"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Q10d Being the leader of a team - Very confident / Confident</w:t>
            </w:r>
          </w:p>
        </w:tc>
        <w:tc>
          <w:tcPr>
            <w:tcW w:w="1050" w:type="dxa"/>
            <w:shd w:val="clear" w:color="auto" w:fill="auto"/>
            <w:vAlign w:val="center"/>
            <w:hideMark/>
          </w:tcPr>
          <w:p w14:paraId="19273097"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13.7%</w:t>
            </w:r>
          </w:p>
        </w:tc>
        <w:tc>
          <w:tcPr>
            <w:tcW w:w="935" w:type="dxa"/>
            <w:shd w:val="clear" w:color="auto" w:fill="auto"/>
            <w:vAlign w:val="center"/>
            <w:hideMark/>
          </w:tcPr>
          <w:p w14:paraId="0F7FD604"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0.002</w:t>
            </w:r>
            <w:r w:rsidR="006A58B1" w:rsidRPr="00830994">
              <w:rPr>
                <w:rFonts w:asciiTheme="minorHAnsi" w:eastAsia="Times New Roman" w:hAnsiTheme="minorHAnsi" w:cstheme="minorHAnsi"/>
                <w:color w:val="auto"/>
                <w:sz w:val="20"/>
                <w:szCs w:val="20"/>
                <w:lang w:eastAsia="en-GB"/>
              </w:rPr>
              <w:t>*</w:t>
            </w:r>
          </w:p>
        </w:tc>
        <w:tc>
          <w:tcPr>
            <w:tcW w:w="1211" w:type="dxa"/>
            <w:shd w:val="clear" w:color="auto" w:fill="auto"/>
            <w:vAlign w:val="center"/>
            <w:hideMark/>
          </w:tcPr>
          <w:p w14:paraId="3642240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54.7%</w:t>
            </w:r>
          </w:p>
        </w:tc>
        <w:tc>
          <w:tcPr>
            <w:tcW w:w="851" w:type="dxa"/>
            <w:shd w:val="clear" w:color="auto" w:fill="auto"/>
            <w:vAlign w:val="center"/>
            <w:hideMark/>
          </w:tcPr>
          <w:p w14:paraId="226D12D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60.5%</w:t>
            </w:r>
          </w:p>
        </w:tc>
        <w:tc>
          <w:tcPr>
            <w:tcW w:w="1134" w:type="dxa"/>
            <w:shd w:val="clear" w:color="auto" w:fill="auto"/>
            <w:vAlign w:val="center"/>
            <w:hideMark/>
          </w:tcPr>
          <w:p w14:paraId="4D77691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48.3%</w:t>
            </w:r>
          </w:p>
        </w:tc>
        <w:tc>
          <w:tcPr>
            <w:tcW w:w="850" w:type="dxa"/>
            <w:shd w:val="clear" w:color="auto" w:fill="auto"/>
            <w:vAlign w:val="center"/>
            <w:hideMark/>
          </w:tcPr>
          <w:p w14:paraId="7908562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65.3%</w:t>
            </w:r>
          </w:p>
        </w:tc>
        <w:tc>
          <w:tcPr>
            <w:tcW w:w="992" w:type="dxa"/>
            <w:shd w:val="clear" w:color="auto" w:fill="auto"/>
            <w:vAlign w:val="center"/>
            <w:hideMark/>
          </w:tcPr>
          <w:p w14:paraId="4FDED19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49.8%</w:t>
            </w:r>
          </w:p>
        </w:tc>
        <w:tc>
          <w:tcPr>
            <w:tcW w:w="851" w:type="dxa"/>
            <w:shd w:val="clear" w:color="auto" w:fill="auto"/>
            <w:vAlign w:val="center"/>
            <w:hideMark/>
          </w:tcPr>
          <w:p w14:paraId="321C692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49.9%</w:t>
            </w:r>
          </w:p>
        </w:tc>
        <w:tc>
          <w:tcPr>
            <w:tcW w:w="992" w:type="dxa"/>
            <w:shd w:val="clear" w:color="auto" w:fill="auto"/>
            <w:vAlign w:val="center"/>
            <w:hideMark/>
          </w:tcPr>
          <w:p w14:paraId="06FAACF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37.1%</w:t>
            </w:r>
          </w:p>
        </w:tc>
        <w:tc>
          <w:tcPr>
            <w:tcW w:w="851" w:type="dxa"/>
            <w:shd w:val="clear" w:color="auto" w:fill="auto"/>
            <w:vAlign w:val="center"/>
            <w:hideMark/>
          </w:tcPr>
          <w:p w14:paraId="59CAA1F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62.0%</w:t>
            </w:r>
          </w:p>
        </w:tc>
        <w:tc>
          <w:tcPr>
            <w:tcW w:w="992" w:type="dxa"/>
            <w:shd w:val="clear" w:color="auto" w:fill="auto"/>
            <w:vAlign w:val="center"/>
            <w:hideMark/>
          </w:tcPr>
          <w:p w14:paraId="4DB3CAC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11.1%</w:t>
            </w:r>
          </w:p>
        </w:tc>
        <w:tc>
          <w:tcPr>
            <w:tcW w:w="992" w:type="dxa"/>
            <w:shd w:val="clear" w:color="auto" w:fill="auto"/>
            <w:vAlign w:val="center"/>
            <w:hideMark/>
          </w:tcPr>
          <w:p w14:paraId="05773CE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24.8%</w:t>
            </w:r>
          </w:p>
        </w:tc>
      </w:tr>
      <w:tr w:rsidR="00F32025" w:rsidRPr="00830994" w14:paraId="3562E5C0" w14:textId="77777777" w:rsidTr="006A58B1">
        <w:trPr>
          <w:trHeight w:val="480"/>
        </w:trPr>
        <w:tc>
          <w:tcPr>
            <w:tcW w:w="2425" w:type="dxa"/>
            <w:shd w:val="clear" w:color="auto" w:fill="auto"/>
            <w:vAlign w:val="center"/>
            <w:hideMark/>
          </w:tcPr>
          <w:p w14:paraId="06BDDB59"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Q10g Getting things done on time - Very confident / Confident</w:t>
            </w:r>
          </w:p>
        </w:tc>
        <w:tc>
          <w:tcPr>
            <w:tcW w:w="1050" w:type="dxa"/>
            <w:shd w:val="clear" w:color="auto" w:fill="auto"/>
            <w:vAlign w:val="center"/>
            <w:hideMark/>
          </w:tcPr>
          <w:p w14:paraId="3C9490CA"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9.9%</w:t>
            </w:r>
          </w:p>
        </w:tc>
        <w:tc>
          <w:tcPr>
            <w:tcW w:w="935" w:type="dxa"/>
            <w:shd w:val="clear" w:color="auto" w:fill="auto"/>
            <w:vAlign w:val="center"/>
            <w:hideMark/>
          </w:tcPr>
          <w:p w14:paraId="2A837CB6"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0.022</w:t>
            </w:r>
            <w:r w:rsidR="006A58B1" w:rsidRPr="00830994">
              <w:rPr>
                <w:rFonts w:asciiTheme="minorHAnsi" w:eastAsia="Times New Roman" w:hAnsiTheme="minorHAnsi" w:cstheme="minorHAnsi"/>
                <w:color w:val="auto"/>
                <w:sz w:val="20"/>
                <w:szCs w:val="20"/>
                <w:lang w:eastAsia="en-GB"/>
              </w:rPr>
              <w:t>*</w:t>
            </w:r>
          </w:p>
        </w:tc>
        <w:tc>
          <w:tcPr>
            <w:tcW w:w="1211" w:type="dxa"/>
            <w:shd w:val="clear" w:color="auto" w:fill="auto"/>
            <w:vAlign w:val="center"/>
            <w:hideMark/>
          </w:tcPr>
          <w:p w14:paraId="1154181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69.6%</w:t>
            </w:r>
          </w:p>
        </w:tc>
        <w:tc>
          <w:tcPr>
            <w:tcW w:w="851" w:type="dxa"/>
            <w:shd w:val="clear" w:color="auto" w:fill="auto"/>
            <w:vAlign w:val="center"/>
            <w:hideMark/>
          </w:tcPr>
          <w:p w14:paraId="622D69F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70.3%</w:t>
            </w:r>
          </w:p>
        </w:tc>
        <w:tc>
          <w:tcPr>
            <w:tcW w:w="1134" w:type="dxa"/>
            <w:shd w:val="clear" w:color="auto" w:fill="auto"/>
            <w:vAlign w:val="center"/>
            <w:hideMark/>
          </w:tcPr>
          <w:p w14:paraId="0346543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63.1%</w:t>
            </w:r>
          </w:p>
        </w:tc>
        <w:tc>
          <w:tcPr>
            <w:tcW w:w="850" w:type="dxa"/>
            <w:shd w:val="clear" w:color="auto" w:fill="auto"/>
            <w:vAlign w:val="center"/>
            <w:hideMark/>
          </w:tcPr>
          <w:p w14:paraId="3C1979A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72.8%</w:t>
            </w:r>
          </w:p>
        </w:tc>
        <w:tc>
          <w:tcPr>
            <w:tcW w:w="992" w:type="dxa"/>
            <w:shd w:val="clear" w:color="auto" w:fill="auto"/>
            <w:vAlign w:val="center"/>
            <w:hideMark/>
          </w:tcPr>
          <w:p w14:paraId="385CD3F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79.8%</w:t>
            </w:r>
          </w:p>
        </w:tc>
        <w:tc>
          <w:tcPr>
            <w:tcW w:w="851" w:type="dxa"/>
            <w:shd w:val="clear" w:color="auto" w:fill="auto"/>
            <w:vAlign w:val="center"/>
            <w:hideMark/>
          </w:tcPr>
          <w:p w14:paraId="5C3B679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71.4%</w:t>
            </w:r>
          </w:p>
        </w:tc>
        <w:tc>
          <w:tcPr>
            <w:tcW w:w="992" w:type="dxa"/>
            <w:shd w:val="clear" w:color="auto" w:fill="auto"/>
            <w:vAlign w:val="center"/>
            <w:hideMark/>
          </w:tcPr>
          <w:p w14:paraId="6E02F289"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69.2%</w:t>
            </w:r>
          </w:p>
        </w:tc>
        <w:tc>
          <w:tcPr>
            <w:tcW w:w="851" w:type="dxa"/>
            <w:shd w:val="clear" w:color="auto" w:fill="auto"/>
            <w:vAlign w:val="center"/>
            <w:hideMark/>
          </w:tcPr>
          <w:p w14:paraId="021F5F5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79.7%</w:t>
            </w:r>
          </w:p>
        </w:tc>
        <w:tc>
          <w:tcPr>
            <w:tcW w:w="992" w:type="dxa"/>
            <w:shd w:val="clear" w:color="auto" w:fill="auto"/>
            <w:vAlign w:val="center"/>
            <w:hideMark/>
          </w:tcPr>
          <w:p w14:paraId="08986F7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8.9%</w:t>
            </w:r>
          </w:p>
        </w:tc>
        <w:tc>
          <w:tcPr>
            <w:tcW w:w="992" w:type="dxa"/>
            <w:shd w:val="clear" w:color="auto" w:fill="auto"/>
            <w:vAlign w:val="center"/>
            <w:hideMark/>
          </w:tcPr>
          <w:p w14:paraId="5AF99F5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18.9%</w:t>
            </w:r>
          </w:p>
        </w:tc>
      </w:tr>
      <w:tr w:rsidR="00F32025" w:rsidRPr="00830994" w14:paraId="32F13F14" w14:textId="77777777" w:rsidTr="006A58B1">
        <w:trPr>
          <w:trHeight w:val="480"/>
        </w:trPr>
        <w:tc>
          <w:tcPr>
            <w:tcW w:w="2425" w:type="dxa"/>
            <w:shd w:val="clear" w:color="auto" w:fill="auto"/>
            <w:vAlign w:val="center"/>
            <w:hideMark/>
          </w:tcPr>
          <w:p w14:paraId="2E14CBCC"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Q11d I find it easy to learn from my mistakes- Strongly agree / Agree</w:t>
            </w:r>
          </w:p>
        </w:tc>
        <w:tc>
          <w:tcPr>
            <w:tcW w:w="1050" w:type="dxa"/>
            <w:shd w:val="clear" w:color="auto" w:fill="auto"/>
            <w:vAlign w:val="center"/>
            <w:hideMark/>
          </w:tcPr>
          <w:p w14:paraId="6EDB0ACD"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8.7%</w:t>
            </w:r>
          </w:p>
        </w:tc>
        <w:tc>
          <w:tcPr>
            <w:tcW w:w="935" w:type="dxa"/>
            <w:shd w:val="clear" w:color="auto" w:fill="auto"/>
            <w:vAlign w:val="center"/>
            <w:hideMark/>
          </w:tcPr>
          <w:p w14:paraId="643A556E"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0.078</w:t>
            </w:r>
          </w:p>
        </w:tc>
        <w:tc>
          <w:tcPr>
            <w:tcW w:w="1211" w:type="dxa"/>
            <w:shd w:val="clear" w:color="auto" w:fill="auto"/>
            <w:vAlign w:val="center"/>
            <w:hideMark/>
          </w:tcPr>
          <w:p w14:paraId="2CEC39A6"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66.5%</w:t>
            </w:r>
          </w:p>
        </w:tc>
        <w:tc>
          <w:tcPr>
            <w:tcW w:w="851" w:type="dxa"/>
            <w:shd w:val="clear" w:color="auto" w:fill="auto"/>
            <w:vAlign w:val="center"/>
            <w:hideMark/>
          </w:tcPr>
          <w:p w14:paraId="7D6C633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65.2%</w:t>
            </w:r>
          </w:p>
        </w:tc>
        <w:tc>
          <w:tcPr>
            <w:tcW w:w="1134" w:type="dxa"/>
            <w:shd w:val="clear" w:color="auto" w:fill="auto"/>
            <w:vAlign w:val="center"/>
            <w:hideMark/>
          </w:tcPr>
          <w:p w14:paraId="4227A4AD"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69.8%</w:t>
            </w:r>
          </w:p>
        </w:tc>
        <w:tc>
          <w:tcPr>
            <w:tcW w:w="850" w:type="dxa"/>
            <w:shd w:val="clear" w:color="auto" w:fill="auto"/>
            <w:vAlign w:val="center"/>
            <w:hideMark/>
          </w:tcPr>
          <w:p w14:paraId="05E55D6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74.1%</w:t>
            </w:r>
          </w:p>
        </w:tc>
        <w:tc>
          <w:tcPr>
            <w:tcW w:w="992" w:type="dxa"/>
            <w:shd w:val="clear" w:color="auto" w:fill="auto"/>
            <w:vAlign w:val="center"/>
            <w:hideMark/>
          </w:tcPr>
          <w:p w14:paraId="4B3C5EF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66.8%</w:t>
            </w:r>
          </w:p>
        </w:tc>
        <w:tc>
          <w:tcPr>
            <w:tcW w:w="851" w:type="dxa"/>
            <w:shd w:val="clear" w:color="auto" w:fill="auto"/>
            <w:vAlign w:val="center"/>
            <w:hideMark/>
          </w:tcPr>
          <w:p w14:paraId="66139520"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63.4%</w:t>
            </w:r>
          </w:p>
        </w:tc>
        <w:tc>
          <w:tcPr>
            <w:tcW w:w="992" w:type="dxa"/>
            <w:shd w:val="clear" w:color="auto" w:fill="auto"/>
            <w:vAlign w:val="center"/>
            <w:hideMark/>
          </w:tcPr>
          <w:p w14:paraId="184CC85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62.8%</w:t>
            </w:r>
          </w:p>
        </w:tc>
        <w:tc>
          <w:tcPr>
            <w:tcW w:w="851" w:type="dxa"/>
            <w:shd w:val="clear" w:color="auto" w:fill="auto"/>
            <w:vAlign w:val="center"/>
            <w:hideMark/>
          </w:tcPr>
          <w:p w14:paraId="54AE71AB"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73.7%</w:t>
            </w:r>
          </w:p>
        </w:tc>
        <w:tc>
          <w:tcPr>
            <w:tcW w:w="992" w:type="dxa"/>
            <w:shd w:val="clear" w:color="auto" w:fill="auto"/>
            <w:vAlign w:val="center"/>
            <w:hideMark/>
          </w:tcPr>
          <w:p w14:paraId="434B929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5.6%</w:t>
            </w:r>
          </w:p>
        </w:tc>
        <w:tc>
          <w:tcPr>
            <w:tcW w:w="992" w:type="dxa"/>
            <w:shd w:val="clear" w:color="auto" w:fill="auto"/>
            <w:vAlign w:val="center"/>
            <w:hideMark/>
          </w:tcPr>
          <w:p w14:paraId="4542E8F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14.3%</w:t>
            </w:r>
          </w:p>
        </w:tc>
      </w:tr>
      <w:tr w:rsidR="00F32025" w:rsidRPr="00830994" w14:paraId="3DABA948" w14:textId="77777777" w:rsidTr="006A58B1">
        <w:trPr>
          <w:trHeight w:val="480"/>
        </w:trPr>
        <w:tc>
          <w:tcPr>
            <w:tcW w:w="2425" w:type="dxa"/>
            <w:shd w:val="clear" w:color="auto" w:fill="auto"/>
            <w:vAlign w:val="center"/>
            <w:hideMark/>
          </w:tcPr>
          <w:p w14:paraId="6C0D9DD5" w14:textId="77777777" w:rsidR="00237903" w:rsidRPr="00830994" w:rsidRDefault="00237903"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Q12a I like to finish things once I've started them - Strongly agree / Agree</w:t>
            </w:r>
          </w:p>
        </w:tc>
        <w:tc>
          <w:tcPr>
            <w:tcW w:w="1050" w:type="dxa"/>
            <w:shd w:val="clear" w:color="auto" w:fill="auto"/>
            <w:vAlign w:val="center"/>
            <w:hideMark/>
          </w:tcPr>
          <w:p w14:paraId="616CDDBA" w14:textId="77777777" w:rsidR="00237903" w:rsidRPr="00830994" w:rsidRDefault="00237903"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9.1%</w:t>
            </w:r>
          </w:p>
        </w:tc>
        <w:tc>
          <w:tcPr>
            <w:tcW w:w="935" w:type="dxa"/>
            <w:shd w:val="clear" w:color="auto" w:fill="auto"/>
            <w:vAlign w:val="center"/>
            <w:hideMark/>
          </w:tcPr>
          <w:p w14:paraId="28831166" w14:textId="77777777" w:rsidR="00237903" w:rsidRPr="00830994" w:rsidRDefault="00237903"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0.021</w:t>
            </w:r>
            <w:r w:rsidR="006A58B1" w:rsidRPr="00830994">
              <w:rPr>
                <w:rFonts w:asciiTheme="minorHAnsi" w:eastAsia="Times New Roman" w:hAnsiTheme="minorHAnsi" w:cstheme="minorHAnsi"/>
                <w:color w:val="auto"/>
                <w:sz w:val="20"/>
                <w:szCs w:val="20"/>
                <w:lang w:eastAsia="en-GB"/>
              </w:rPr>
              <w:t>*</w:t>
            </w:r>
          </w:p>
        </w:tc>
        <w:tc>
          <w:tcPr>
            <w:tcW w:w="1211" w:type="dxa"/>
            <w:shd w:val="clear" w:color="auto" w:fill="auto"/>
            <w:vAlign w:val="center"/>
            <w:hideMark/>
          </w:tcPr>
          <w:p w14:paraId="473F2DF3"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80.0%</w:t>
            </w:r>
          </w:p>
        </w:tc>
        <w:tc>
          <w:tcPr>
            <w:tcW w:w="851" w:type="dxa"/>
            <w:shd w:val="clear" w:color="auto" w:fill="auto"/>
            <w:vAlign w:val="center"/>
            <w:hideMark/>
          </w:tcPr>
          <w:p w14:paraId="5DD2B07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82.4%</w:t>
            </w:r>
          </w:p>
        </w:tc>
        <w:tc>
          <w:tcPr>
            <w:tcW w:w="1134" w:type="dxa"/>
            <w:shd w:val="clear" w:color="auto" w:fill="auto"/>
            <w:vAlign w:val="center"/>
            <w:hideMark/>
          </w:tcPr>
          <w:p w14:paraId="76C7F834"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80.7%</w:t>
            </w:r>
          </w:p>
        </w:tc>
        <w:tc>
          <w:tcPr>
            <w:tcW w:w="850" w:type="dxa"/>
            <w:shd w:val="clear" w:color="auto" w:fill="auto"/>
            <w:vAlign w:val="center"/>
            <w:hideMark/>
          </w:tcPr>
          <w:p w14:paraId="7089C738"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84.9%</w:t>
            </w:r>
          </w:p>
        </w:tc>
        <w:tc>
          <w:tcPr>
            <w:tcW w:w="992" w:type="dxa"/>
            <w:shd w:val="clear" w:color="auto" w:fill="auto"/>
            <w:vAlign w:val="center"/>
            <w:hideMark/>
          </w:tcPr>
          <w:p w14:paraId="70AC9192"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83.6%</w:t>
            </w:r>
          </w:p>
        </w:tc>
        <w:tc>
          <w:tcPr>
            <w:tcW w:w="851" w:type="dxa"/>
            <w:shd w:val="clear" w:color="auto" w:fill="auto"/>
            <w:vAlign w:val="center"/>
            <w:hideMark/>
          </w:tcPr>
          <w:p w14:paraId="27599357"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80.0%</w:t>
            </w:r>
          </w:p>
        </w:tc>
        <w:tc>
          <w:tcPr>
            <w:tcW w:w="992" w:type="dxa"/>
            <w:shd w:val="clear" w:color="auto" w:fill="auto"/>
            <w:vAlign w:val="center"/>
            <w:hideMark/>
          </w:tcPr>
          <w:p w14:paraId="3276297A"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78.9%</w:t>
            </w:r>
          </w:p>
        </w:tc>
        <w:tc>
          <w:tcPr>
            <w:tcW w:w="851" w:type="dxa"/>
            <w:shd w:val="clear" w:color="auto" w:fill="auto"/>
            <w:vAlign w:val="center"/>
            <w:hideMark/>
          </w:tcPr>
          <w:p w14:paraId="7A2201FC"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86.2%</w:t>
            </w:r>
          </w:p>
        </w:tc>
        <w:tc>
          <w:tcPr>
            <w:tcW w:w="992" w:type="dxa"/>
            <w:shd w:val="clear" w:color="auto" w:fill="auto"/>
            <w:vAlign w:val="center"/>
            <w:hideMark/>
          </w:tcPr>
          <w:p w14:paraId="05B32A7E"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1.8%</w:t>
            </w:r>
          </w:p>
        </w:tc>
        <w:tc>
          <w:tcPr>
            <w:tcW w:w="992" w:type="dxa"/>
            <w:shd w:val="clear" w:color="auto" w:fill="auto"/>
            <w:vAlign w:val="center"/>
            <w:hideMark/>
          </w:tcPr>
          <w:p w14:paraId="4571E6AF" w14:textId="77777777" w:rsidR="00237903" w:rsidRPr="00830994" w:rsidRDefault="00237903"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10.9%</w:t>
            </w:r>
          </w:p>
        </w:tc>
      </w:tr>
    </w:tbl>
    <w:p w14:paraId="7D8A0399" w14:textId="77777777" w:rsidR="008A39CC" w:rsidRPr="00830994" w:rsidRDefault="008A39CC" w:rsidP="00237903">
      <w:pPr>
        <w:pStyle w:val="Caption"/>
        <w:rPr>
          <w:rFonts w:asciiTheme="minorHAnsi" w:hAnsiTheme="minorHAnsi" w:cstheme="minorHAnsi"/>
          <w:color w:val="auto"/>
        </w:rPr>
      </w:pPr>
    </w:p>
    <w:p w14:paraId="32B8F99F" w14:textId="77777777" w:rsidR="00163A9C" w:rsidRPr="00830994" w:rsidRDefault="00163A9C">
      <w:pPr>
        <w:rPr>
          <w:rFonts w:asciiTheme="minorHAnsi" w:hAnsiTheme="minorHAnsi" w:cstheme="minorHAnsi"/>
          <w:b/>
          <w:bCs/>
          <w:color w:val="auto"/>
          <w:szCs w:val="18"/>
        </w:rPr>
      </w:pPr>
      <w:r w:rsidRPr="00830994">
        <w:rPr>
          <w:rFonts w:asciiTheme="minorHAnsi" w:hAnsiTheme="minorHAnsi" w:cstheme="minorHAnsi"/>
          <w:color w:val="auto"/>
        </w:rPr>
        <w:br w:type="page"/>
      </w:r>
    </w:p>
    <w:p w14:paraId="7D4D181B" w14:textId="77777777" w:rsidR="008A39CC" w:rsidRPr="0097076C" w:rsidRDefault="008A39CC" w:rsidP="008A39CC">
      <w:pPr>
        <w:pStyle w:val="Caption"/>
        <w:rPr>
          <w:rFonts w:asciiTheme="minorHAnsi" w:hAnsiTheme="minorHAnsi" w:cstheme="minorHAnsi"/>
          <w:color w:val="A6A6A6" w:themeColor="background1" w:themeShade="A6"/>
          <w:sz w:val="22"/>
          <w:szCs w:val="22"/>
        </w:rPr>
      </w:pPr>
      <w:r w:rsidRPr="0097076C">
        <w:rPr>
          <w:rFonts w:asciiTheme="minorHAnsi" w:hAnsiTheme="minorHAnsi" w:cstheme="minorHAnsi"/>
          <w:color w:val="A6A6A6" w:themeColor="background1" w:themeShade="A6"/>
          <w:sz w:val="22"/>
          <w:szCs w:val="22"/>
        </w:rPr>
        <w:lastRenderedPageBreak/>
        <w:t xml:space="preserve">Table </w:t>
      </w:r>
      <w:r w:rsidRPr="0097076C">
        <w:rPr>
          <w:rFonts w:asciiTheme="minorHAnsi" w:hAnsiTheme="minorHAnsi" w:cstheme="minorHAnsi"/>
          <w:color w:val="A6A6A6" w:themeColor="background1" w:themeShade="A6"/>
          <w:sz w:val="22"/>
          <w:szCs w:val="22"/>
        </w:rPr>
        <w:fldChar w:fldCharType="begin"/>
      </w:r>
      <w:r w:rsidRPr="0097076C">
        <w:rPr>
          <w:rFonts w:asciiTheme="minorHAnsi" w:hAnsiTheme="minorHAnsi" w:cstheme="minorHAnsi"/>
          <w:color w:val="A6A6A6" w:themeColor="background1" w:themeShade="A6"/>
          <w:sz w:val="22"/>
          <w:szCs w:val="22"/>
        </w:rPr>
        <w:instrText xml:space="preserve"> SEQ Table \* ARABIC </w:instrText>
      </w:r>
      <w:r w:rsidRPr="0097076C">
        <w:rPr>
          <w:rFonts w:asciiTheme="minorHAnsi" w:hAnsiTheme="minorHAnsi" w:cstheme="minorHAnsi"/>
          <w:color w:val="A6A6A6" w:themeColor="background1" w:themeShade="A6"/>
          <w:sz w:val="22"/>
          <w:szCs w:val="22"/>
        </w:rPr>
        <w:fldChar w:fldCharType="separate"/>
      </w:r>
      <w:r w:rsidR="00905FB3" w:rsidRPr="0097076C">
        <w:rPr>
          <w:rFonts w:asciiTheme="minorHAnsi" w:hAnsiTheme="minorHAnsi" w:cstheme="minorHAnsi"/>
          <w:noProof/>
          <w:color w:val="A6A6A6" w:themeColor="background1" w:themeShade="A6"/>
          <w:sz w:val="22"/>
          <w:szCs w:val="22"/>
        </w:rPr>
        <w:t>34</w:t>
      </w:r>
      <w:r w:rsidRPr="0097076C">
        <w:rPr>
          <w:rFonts w:asciiTheme="minorHAnsi" w:hAnsiTheme="minorHAnsi" w:cstheme="minorHAnsi"/>
          <w:color w:val="A6A6A6" w:themeColor="background1" w:themeShade="A6"/>
          <w:sz w:val="22"/>
          <w:szCs w:val="22"/>
        </w:rPr>
        <w:fldChar w:fldCharType="end"/>
      </w:r>
      <w:r w:rsidRPr="0097076C">
        <w:rPr>
          <w:rFonts w:asciiTheme="minorHAnsi" w:hAnsiTheme="minorHAnsi" w:cstheme="minorHAnsi"/>
          <w:color w:val="A6A6A6" w:themeColor="background1" w:themeShade="A6"/>
          <w:sz w:val="22"/>
          <w:szCs w:val="22"/>
        </w:rPr>
        <w:t xml:space="preserve"> Difference in difference summary by Free School Meal eligibility</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103"/>
        <w:gridCol w:w="993"/>
        <w:gridCol w:w="1275"/>
        <w:gridCol w:w="851"/>
        <w:gridCol w:w="1134"/>
        <w:gridCol w:w="935"/>
        <w:gridCol w:w="993"/>
        <w:gridCol w:w="850"/>
        <w:gridCol w:w="984"/>
        <w:gridCol w:w="992"/>
        <w:gridCol w:w="992"/>
        <w:gridCol w:w="851"/>
      </w:tblGrid>
      <w:tr w:rsidR="008A39CC" w:rsidRPr="00830994" w14:paraId="7AEF1BF5" w14:textId="77777777" w:rsidTr="008A39CC">
        <w:trPr>
          <w:trHeight w:val="402"/>
          <w:tblHeader/>
        </w:trPr>
        <w:tc>
          <w:tcPr>
            <w:tcW w:w="2096" w:type="dxa"/>
            <w:vMerge w:val="restart"/>
            <w:shd w:val="clear" w:color="auto" w:fill="auto"/>
            <w:vAlign w:val="center"/>
            <w:hideMark/>
          </w:tcPr>
          <w:p w14:paraId="11A2D1BA"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p>
        </w:tc>
        <w:tc>
          <w:tcPr>
            <w:tcW w:w="11953" w:type="dxa"/>
            <w:gridSpan w:val="12"/>
            <w:shd w:val="clear" w:color="auto" w:fill="auto"/>
            <w:noWrap/>
            <w:vAlign w:val="center"/>
            <w:hideMark/>
          </w:tcPr>
          <w:p w14:paraId="2E54813F"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Eligibility for free school meals</w:t>
            </w:r>
          </w:p>
        </w:tc>
      </w:tr>
      <w:tr w:rsidR="008A39CC" w:rsidRPr="00830994" w14:paraId="63FE0887" w14:textId="77777777" w:rsidTr="008A39CC">
        <w:trPr>
          <w:trHeight w:val="402"/>
          <w:tblHeader/>
        </w:trPr>
        <w:tc>
          <w:tcPr>
            <w:tcW w:w="2096" w:type="dxa"/>
            <w:vMerge/>
            <w:shd w:val="clear" w:color="auto" w:fill="auto"/>
            <w:vAlign w:val="center"/>
            <w:hideMark/>
          </w:tcPr>
          <w:p w14:paraId="4210908C"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p>
        </w:tc>
        <w:tc>
          <w:tcPr>
            <w:tcW w:w="2096" w:type="dxa"/>
            <w:gridSpan w:val="2"/>
            <w:vMerge w:val="restart"/>
            <w:shd w:val="clear" w:color="auto" w:fill="auto"/>
            <w:vAlign w:val="center"/>
            <w:hideMark/>
          </w:tcPr>
          <w:p w14:paraId="10861F28"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Difference between</w:t>
            </w:r>
            <w:r w:rsidRPr="00830994">
              <w:rPr>
                <w:rFonts w:asciiTheme="minorHAnsi" w:eastAsia="Times New Roman" w:hAnsiTheme="minorHAnsi" w:cstheme="minorHAnsi"/>
                <w:b/>
                <w:bCs/>
                <w:color w:val="auto"/>
                <w:sz w:val="20"/>
                <w:szCs w:val="20"/>
                <w:lang w:eastAsia="en-GB"/>
              </w:rPr>
              <w:br/>
              <w:t>DiD estimates</w:t>
            </w:r>
            <w:r w:rsidRPr="00830994">
              <w:rPr>
                <w:rFonts w:asciiTheme="minorHAnsi" w:eastAsia="Times New Roman" w:hAnsiTheme="minorHAnsi" w:cstheme="minorHAnsi"/>
                <w:b/>
                <w:bCs/>
                <w:color w:val="auto"/>
                <w:sz w:val="20"/>
                <w:szCs w:val="20"/>
                <w:lang w:eastAsia="en-GB"/>
              </w:rPr>
              <w:br/>
              <w:t>(Eligible vs. Not)</w:t>
            </w:r>
          </w:p>
        </w:tc>
        <w:tc>
          <w:tcPr>
            <w:tcW w:w="4195" w:type="dxa"/>
            <w:gridSpan w:val="4"/>
            <w:shd w:val="clear" w:color="auto" w:fill="auto"/>
            <w:noWrap/>
            <w:vAlign w:val="center"/>
            <w:hideMark/>
          </w:tcPr>
          <w:p w14:paraId="04660246"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Eligible</w:t>
            </w:r>
          </w:p>
        </w:tc>
        <w:tc>
          <w:tcPr>
            <w:tcW w:w="3819" w:type="dxa"/>
            <w:gridSpan w:val="4"/>
            <w:shd w:val="clear" w:color="auto" w:fill="auto"/>
            <w:noWrap/>
            <w:vAlign w:val="center"/>
            <w:hideMark/>
          </w:tcPr>
          <w:p w14:paraId="5871E882"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Not eligible</w:t>
            </w:r>
          </w:p>
        </w:tc>
        <w:tc>
          <w:tcPr>
            <w:tcW w:w="1843" w:type="dxa"/>
            <w:gridSpan w:val="2"/>
            <w:shd w:val="clear" w:color="auto" w:fill="auto"/>
            <w:noWrap/>
            <w:vAlign w:val="center"/>
            <w:hideMark/>
          </w:tcPr>
          <w:p w14:paraId="24F19C18"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DiD estimate</w:t>
            </w:r>
          </w:p>
        </w:tc>
      </w:tr>
      <w:tr w:rsidR="008A39CC" w:rsidRPr="00830994" w14:paraId="4DF12C19" w14:textId="77777777" w:rsidTr="008A39CC">
        <w:trPr>
          <w:trHeight w:val="402"/>
          <w:tblHeader/>
        </w:trPr>
        <w:tc>
          <w:tcPr>
            <w:tcW w:w="2096" w:type="dxa"/>
            <w:vMerge/>
            <w:shd w:val="clear" w:color="auto" w:fill="auto"/>
            <w:vAlign w:val="center"/>
            <w:hideMark/>
          </w:tcPr>
          <w:p w14:paraId="239A0BA5"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p>
        </w:tc>
        <w:tc>
          <w:tcPr>
            <w:tcW w:w="2096" w:type="dxa"/>
            <w:gridSpan w:val="2"/>
            <w:vMerge/>
            <w:vAlign w:val="center"/>
            <w:hideMark/>
          </w:tcPr>
          <w:p w14:paraId="67BD824B" w14:textId="77777777" w:rsidR="008A39CC" w:rsidRPr="00830994" w:rsidRDefault="008A39CC" w:rsidP="000E2A56">
            <w:pPr>
              <w:spacing w:after="0" w:line="240" w:lineRule="auto"/>
              <w:rPr>
                <w:rFonts w:asciiTheme="minorHAnsi" w:eastAsia="Times New Roman" w:hAnsiTheme="minorHAnsi" w:cstheme="minorHAnsi"/>
                <w:b/>
                <w:bCs/>
                <w:color w:val="auto"/>
                <w:sz w:val="20"/>
                <w:szCs w:val="20"/>
                <w:lang w:eastAsia="en-GB"/>
              </w:rPr>
            </w:pPr>
          </w:p>
        </w:tc>
        <w:tc>
          <w:tcPr>
            <w:tcW w:w="2126" w:type="dxa"/>
            <w:gridSpan w:val="2"/>
            <w:shd w:val="clear" w:color="auto" w:fill="auto"/>
            <w:noWrap/>
            <w:vAlign w:val="center"/>
            <w:hideMark/>
          </w:tcPr>
          <w:p w14:paraId="6C3C70C7"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2069" w:type="dxa"/>
            <w:gridSpan w:val="2"/>
            <w:shd w:val="clear" w:color="auto" w:fill="auto"/>
            <w:noWrap/>
            <w:vAlign w:val="center"/>
            <w:hideMark/>
          </w:tcPr>
          <w:p w14:paraId="65BF73F5"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1843" w:type="dxa"/>
            <w:gridSpan w:val="2"/>
            <w:shd w:val="clear" w:color="auto" w:fill="auto"/>
            <w:noWrap/>
            <w:vAlign w:val="center"/>
            <w:hideMark/>
          </w:tcPr>
          <w:p w14:paraId="7CD06CF8"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1976" w:type="dxa"/>
            <w:gridSpan w:val="2"/>
            <w:shd w:val="clear" w:color="auto" w:fill="auto"/>
            <w:noWrap/>
            <w:vAlign w:val="center"/>
            <w:hideMark/>
          </w:tcPr>
          <w:p w14:paraId="62F166AB"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992" w:type="dxa"/>
            <w:vMerge w:val="restart"/>
            <w:shd w:val="clear" w:color="auto" w:fill="auto"/>
            <w:noWrap/>
            <w:vAlign w:val="center"/>
            <w:hideMark/>
          </w:tcPr>
          <w:p w14:paraId="61FCA2A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Eligible</w:t>
            </w:r>
          </w:p>
        </w:tc>
        <w:tc>
          <w:tcPr>
            <w:tcW w:w="851" w:type="dxa"/>
            <w:vMerge w:val="restart"/>
            <w:shd w:val="clear" w:color="auto" w:fill="auto"/>
            <w:vAlign w:val="center"/>
            <w:hideMark/>
          </w:tcPr>
          <w:p w14:paraId="33F80C0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Not</w:t>
            </w:r>
            <w:r w:rsidRPr="00830994">
              <w:rPr>
                <w:rFonts w:asciiTheme="minorHAnsi" w:eastAsia="Times New Roman" w:hAnsiTheme="minorHAnsi" w:cstheme="minorHAnsi"/>
                <w:iCs/>
                <w:color w:val="auto"/>
                <w:sz w:val="20"/>
                <w:szCs w:val="20"/>
                <w:lang w:eastAsia="en-GB"/>
              </w:rPr>
              <w:br/>
              <w:t>eligible</w:t>
            </w:r>
          </w:p>
        </w:tc>
      </w:tr>
      <w:tr w:rsidR="008A39CC" w:rsidRPr="00830994" w14:paraId="19727C19" w14:textId="77777777" w:rsidTr="008A39CC">
        <w:trPr>
          <w:trHeight w:val="402"/>
        </w:trPr>
        <w:tc>
          <w:tcPr>
            <w:tcW w:w="2096" w:type="dxa"/>
            <w:vMerge/>
            <w:shd w:val="clear" w:color="auto" w:fill="auto"/>
            <w:vAlign w:val="center"/>
            <w:hideMark/>
          </w:tcPr>
          <w:p w14:paraId="38359B97"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p>
        </w:tc>
        <w:tc>
          <w:tcPr>
            <w:tcW w:w="1103" w:type="dxa"/>
            <w:shd w:val="clear" w:color="auto" w:fill="auto"/>
            <w:noWrap/>
            <w:vAlign w:val="center"/>
            <w:hideMark/>
          </w:tcPr>
          <w:p w14:paraId="7B9EC7E5"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Estimate</w:t>
            </w:r>
          </w:p>
        </w:tc>
        <w:tc>
          <w:tcPr>
            <w:tcW w:w="993" w:type="dxa"/>
            <w:shd w:val="clear" w:color="auto" w:fill="auto"/>
            <w:noWrap/>
            <w:vAlign w:val="center"/>
            <w:hideMark/>
          </w:tcPr>
          <w:p w14:paraId="1567867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sig.</w:t>
            </w:r>
          </w:p>
        </w:tc>
        <w:tc>
          <w:tcPr>
            <w:tcW w:w="1275" w:type="dxa"/>
            <w:shd w:val="clear" w:color="auto" w:fill="auto"/>
            <w:noWrap/>
            <w:vAlign w:val="center"/>
            <w:hideMark/>
          </w:tcPr>
          <w:p w14:paraId="3F9D666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1" w:type="dxa"/>
            <w:shd w:val="clear" w:color="auto" w:fill="auto"/>
            <w:noWrap/>
            <w:vAlign w:val="center"/>
            <w:hideMark/>
          </w:tcPr>
          <w:p w14:paraId="146E76F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1134" w:type="dxa"/>
            <w:shd w:val="clear" w:color="auto" w:fill="auto"/>
            <w:noWrap/>
            <w:vAlign w:val="center"/>
            <w:hideMark/>
          </w:tcPr>
          <w:p w14:paraId="6CD639F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935" w:type="dxa"/>
            <w:shd w:val="clear" w:color="auto" w:fill="auto"/>
            <w:noWrap/>
            <w:vAlign w:val="center"/>
            <w:hideMark/>
          </w:tcPr>
          <w:p w14:paraId="7179C17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3" w:type="dxa"/>
            <w:shd w:val="clear" w:color="auto" w:fill="auto"/>
            <w:noWrap/>
            <w:vAlign w:val="center"/>
            <w:hideMark/>
          </w:tcPr>
          <w:p w14:paraId="66FF05A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0" w:type="dxa"/>
            <w:shd w:val="clear" w:color="auto" w:fill="auto"/>
            <w:noWrap/>
            <w:vAlign w:val="center"/>
            <w:hideMark/>
          </w:tcPr>
          <w:p w14:paraId="6088F6B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84" w:type="dxa"/>
            <w:shd w:val="clear" w:color="auto" w:fill="auto"/>
            <w:noWrap/>
            <w:vAlign w:val="center"/>
            <w:hideMark/>
          </w:tcPr>
          <w:p w14:paraId="016EA26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992" w:type="dxa"/>
            <w:shd w:val="clear" w:color="auto" w:fill="auto"/>
            <w:noWrap/>
            <w:vAlign w:val="center"/>
            <w:hideMark/>
          </w:tcPr>
          <w:p w14:paraId="0C5918E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vMerge/>
            <w:vAlign w:val="center"/>
            <w:hideMark/>
          </w:tcPr>
          <w:p w14:paraId="511DBE7F" w14:textId="77777777" w:rsidR="008A39CC" w:rsidRPr="00830994" w:rsidRDefault="008A39CC" w:rsidP="000E2A56">
            <w:pPr>
              <w:spacing w:after="0" w:line="240" w:lineRule="auto"/>
              <w:rPr>
                <w:rFonts w:asciiTheme="minorHAnsi" w:eastAsia="Times New Roman" w:hAnsiTheme="minorHAnsi" w:cstheme="minorHAnsi"/>
                <w:iCs/>
                <w:color w:val="auto"/>
                <w:sz w:val="20"/>
                <w:szCs w:val="20"/>
                <w:lang w:eastAsia="en-GB"/>
              </w:rPr>
            </w:pPr>
          </w:p>
        </w:tc>
        <w:tc>
          <w:tcPr>
            <w:tcW w:w="851" w:type="dxa"/>
            <w:vMerge/>
            <w:vAlign w:val="center"/>
            <w:hideMark/>
          </w:tcPr>
          <w:p w14:paraId="7D21EC48" w14:textId="77777777" w:rsidR="008A39CC" w:rsidRPr="00830994" w:rsidRDefault="008A39CC" w:rsidP="000E2A56">
            <w:pPr>
              <w:spacing w:after="0" w:line="240" w:lineRule="auto"/>
              <w:rPr>
                <w:rFonts w:asciiTheme="minorHAnsi" w:eastAsia="Times New Roman" w:hAnsiTheme="minorHAnsi" w:cstheme="minorHAnsi"/>
                <w:iCs/>
                <w:color w:val="auto"/>
                <w:sz w:val="20"/>
                <w:szCs w:val="20"/>
                <w:lang w:eastAsia="en-GB"/>
              </w:rPr>
            </w:pPr>
          </w:p>
        </w:tc>
      </w:tr>
      <w:tr w:rsidR="008A39CC" w:rsidRPr="00830994" w14:paraId="0B550DDA" w14:textId="77777777" w:rsidTr="008A39CC">
        <w:trPr>
          <w:trHeight w:val="480"/>
        </w:trPr>
        <w:tc>
          <w:tcPr>
            <w:tcW w:w="2096" w:type="dxa"/>
            <w:shd w:val="clear" w:color="auto" w:fill="auto"/>
            <w:vAlign w:val="center"/>
            <w:hideMark/>
          </w:tcPr>
          <w:p w14:paraId="580F7AF6"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Q2_7 None of the above - Time given to help in the last 3 months</w:t>
            </w:r>
          </w:p>
        </w:tc>
        <w:tc>
          <w:tcPr>
            <w:tcW w:w="1103" w:type="dxa"/>
            <w:shd w:val="clear" w:color="auto" w:fill="auto"/>
            <w:noWrap/>
            <w:vAlign w:val="center"/>
            <w:hideMark/>
          </w:tcPr>
          <w:p w14:paraId="64ED0BD4"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9.6%</w:t>
            </w:r>
          </w:p>
        </w:tc>
        <w:tc>
          <w:tcPr>
            <w:tcW w:w="993" w:type="dxa"/>
            <w:shd w:val="clear" w:color="auto" w:fill="auto"/>
            <w:noWrap/>
            <w:vAlign w:val="center"/>
            <w:hideMark/>
          </w:tcPr>
          <w:p w14:paraId="74EBA365"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0.085</w:t>
            </w:r>
          </w:p>
        </w:tc>
        <w:tc>
          <w:tcPr>
            <w:tcW w:w="1275" w:type="dxa"/>
            <w:shd w:val="clear" w:color="auto" w:fill="auto"/>
            <w:noWrap/>
            <w:vAlign w:val="center"/>
            <w:hideMark/>
          </w:tcPr>
          <w:p w14:paraId="0EE862A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41.5%</w:t>
            </w:r>
          </w:p>
        </w:tc>
        <w:tc>
          <w:tcPr>
            <w:tcW w:w="851" w:type="dxa"/>
            <w:shd w:val="clear" w:color="auto" w:fill="auto"/>
            <w:noWrap/>
            <w:vAlign w:val="center"/>
            <w:hideMark/>
          </w:tcPr>
          <w:p w14:paraId="041DC8B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36.2%</w:t>
            </w:r>
          </w:p>
        </w:tc>
        <w:tc>
          <w:tcPr>
            <w:tcW w:w="1134" w:type="dxa"/>
            <w:shd w:val="clear" w:color="auto" w:fill="auto"/>
            <w:noWrap/>
            <w:vAlign w:val="center"/>
            <w:hideMark/>
          </w:tcPr>
          <w:p w14:paraId="05AA97E3"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41.3%</w:t>
            </w:r>
          </w:p>
        </w:tc>
        <w:tc>
          <w:tcPr>
            <w:tcW w:w="935" w:type="dxa"/>
            <w:shd w:val="clear" w:color="auto" w:fill="auto"/>
            <w:noWrap/>
            <w:vAlign w:val="center"/>
            <w:hideMark/>
          </w:tcPr>
          <w:p w14:paraId="7C918CC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34.1%</w:t>
            </w:r>
          </w:p>
        </w:tc>
        <w:tc>
          <w:tcPr>
            <w:tcW w:w="993" w:type="dxa"/>
            <w:shd w:val="clear" w:color="auto" w:fill="auto"/>
            <w:noWrap/>
            <w:vAlign w:val="center"/>
            <w:hideMark/>
          </w:tcPr>
          <w:p w14:paraId="76D343D3"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28.6%</w:t>
            </w:r>
          </w:p>
        </w:tc>
        <w:tc>
          <w:tcPr>
            <w:tcW w:w="850" w:type="dxa"/>
            <w:shd w:val="clear" w:color="auto" w:fill="auto"/>
            <w:noWrap/>
            <w:vAlign w:val="center"/>
            <w:hideMark/>
          </w:tcPr>
          <w:p w14:paraId="21DDEE1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34.6%</w:t>
            </w:r>
          </w:p>
        </w:tc>
        <w:tc>
          <w:tcPr>
            <w:tcW w:w="984" w:type="dxa"/>
            <w:shd w:val="clear" w:color="auto" w:fill="auto"/>
            <w:noWrap/>
            <w:vAlign w:val="center"/>
            <w:hideMark/>
          </w:tcPr>
          <w:p w14:paraId="5A02B1C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37.3%</w:t>
            </w:r>
          </w:p>
        </w:tc>
        <w:tc>
          <w:tcPr>
            <w:tcW w:w="992" w:type="dxa"/>
            <w:shd w:val="clear" w:color="auto" w:fill="auto"/>
            <w:noWrap/>
            <w:vAlign w:val="center"/>
            <w:hideMark/>
          </w:tcPr>
          <w:p w14:paraId="346A201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31.7%</w:t>
            </w:r>
          </w:p>
        </w:tc>
        <w:tc>
          <w:tcPr>
            <w:tcW w:w="992" w:type="dxa"/>
            <w:shd w:val="clear" w:color="auto" w:fill="auto"/>
            <w:noWrap/>
            <w:vAlign w:val="center"/>
            <w:hideMark/>
          </w:tcPr>
          <w:p w14:paraId="665CF5AE"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w:t>
            </w:r>
          </w:p>
        </w:tc>
        <w:tc>
          <w:tcPr>
            <w:tcW w:w="851" w:type="dxa"/>
            <w:shd w:val="clear" w:color="auto" w:fill="auto"/>
            <w:noWrap/>
            <w:vAlign w:val="center"/>
            <w:hideMark/>
          </w:tcPr>
          <w:p w14:paraId="1749F55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-11.6%</w:t>
            </w:r>
          </w:p>
        </w:tc>
      </w:tr>
      <w:tr w:rsidR="008A39CC" w:rsidRPr="00830994" w14:paraId="11FBF16C" w14:textId="77777777" w:rsidTr="008A39CC">
        <w:trPr>
          <w:trHeight w:val="300"/>
        </w:trPr>
        <w:tc>
          <w:tcPr>
            <w:tcW w:w="2096" w:type="dxa"/>
            <w:shd w:val="clear" w:color="auto" w:fill="auto"/>
            <w:vAlign w:val="center"/>
            <w:hideMark/>
          </w:tcPr>
          <w:p w14:paraId="59012D79"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Q2 Any help - Time given to help in the last 3 months</w:t>
            </w:r>
          </w:p>
        </w:tc>
        <w:tc>
          <w:tcPr>
            <w:tcW w:w="1103" w:type="dxa"/>
            <w:shd w:val="clear" w:color="auto" w:fill="auto"/>
            <w:noWrap/>
            <w:vAlign w:val="center"/>
            <w:hideMark/>
          </w:tcPr>
          <w:p w14:paraId="1D3A6D86"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-8.5%</w:t>
            </w:r>
          </w:p>
        </w:tc>
        <w:tc>
          <w:tcPr>
            <w:tcW w:w="993" w:type="dxa"/>
            <w:tcBorders>
              <w:bottom w:val="single" w:sz="4" w:space="0" w:color="auto"/>
            </w:tcBorders>
            <w:shd w:val="clear" w:color="auto" w:fill="auto"/>
            <w:noWrap/>
            <w:vAlign w:val="center"/>
            <w:hideMark/>
          </w:tcPr>
          <w:p w14:paraId="65887D1A"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0.130</w:t>
            </w:r>
          </w:p>
        </w:tc>
        <w:tc>
          <w:tcPr>
            <w:tcW w:w="1275" w:type="dxa"/>
            <w:shd w:val="clear" w:color="auto" w:fill="auto"/>
            <w:noWrap/>
            <w:vAlign w:val="center"/>
            <w:hideMark/>
          </w:tcPr>
          <w:p w14:paraId="40343CF7"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58.5%</w:t>
            </w:r>
          </w:p>
        </w:tc>
        <w:tc>
          <w:tcPr>
            <w:tcW w:w="851" w:type="dxa"/>
            <w:shd w:val="clear" w:color="auto" w:fill="auto"/>
            <w:noWrap/>
            <w:vAlign w:val="center"/>
            <w:hideMark/>
          </w:tcPr>
          <w:p w14:paraId="2F13A68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63.8%</w:t>
            </w:r>
          </w:p>
        </w:tc>
        <w:tc>
          <w:tcPr>
            <w:tcW w:w="1134" w:type="dxa"/>
            <w:shd w:val="clear" w:color="auto" w:fill="auto"/>
            <w:noWrap/>
            <w:vAlign w:val="center"/>
            <w:hideMark/>
          </w:tcPr>
          <w:p w14:paraId="1FE73D0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58.7%</w:t>
            </w:r>
          </w:p>
        </w:tc>
        <w:tc>
          <w:tcPr>
            <w:tcW w:w="935" w:type="dxa"/>
            <w:shd w:val="clear" w:color="auto" w:fill="auto"/>
            <w:noWrap/>
            <w:vAlign w:val="center"/>
            <w:hideMark/>
          </w:tcPr>
          <w:p w14:paraId="051C84FE"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65.8%</w:t>
            </w:r>
          </w:p>
        </w:tc>
        <w:tc>
          <w:tcPr>
            <w:tcW w:w="993" w:type="dxa"/>
            <w:shd w:val="clear" w:color="auto" w:fill="auto"/>
            <w:noWrap/>
            <w:vAlign w:val="center"/>
            <w:hideMark/>
          </w:tcPr>
          <w:p w14:paraId="3226C32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70.9%</w:t>
            </w:r>
          </w:p>
        </w:tc>
        <w:tc>
          <w:tcPr>
            <w:tcW w:w="850" w:type="dxa"/>
            <w:shd w:val="clear" w:color="auto" w:fill="auto"/>
            <w:noWrap/>
            <w:vAlign w:val="center"/>
            <w:hideMark/>
          </w:tcPr>
          <w:p w14:paraId="1418FEC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65.4%</w:t>
            </w:r>
          </w:p>
        </w:tc>
        <w:tc>
          <w:tcPr>
            <w:tcW w:w="984" w:type="dxa"/>
            <w:shd w:val="clear" w:color="auto" w:fill="auto"/>
            <w:noWrap/>
            <w:vAlign w:val="center"/>
            <w:hideMark/>
          </w:tcPr>
          <w:p w14:paraId="1DF2720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62.7%</w:t>
            </w:r>
          </w:p>
        </w:tc>
        <w:tc>
          <w:tcPr>
            <w:tcW w:w="992" w:type="dxa"/>
            <w:shd w:val="clear" w:color="auto" w:fill="auto"/>
            <w:noWrap/>
            <w:vAlign w:val="center"/>
            <w:hideMark/>
          </w:tcPr>
          <w:p w14:paraId="790C712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67.4%</w:t>
            </w:r>
          </w:p>
        </w:tc>
        <w:tc>
          <w:tcPr>
            <w:tcW w:w="992" w:type="dxa"/>
            <w:shd w:val="clear" w:color="auto" w:fill="auto"/>
            <w:noWrap/>
            <w:vAlign w:val="center"/>
            <w:hideMark/>
          </w:tcPr>
          <w:p w14:paraId="6D5E728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1.8%</w:t>
            </w:r>
          </w:p>
        </w:tc>
        <w:tc>
          <w:tcPr>
            <w:tcW w:w="851" w:type="dxa"/>
            <w:shd w:val="clear" w:color="auto" w:fill="auto"/>
            <w:noWrap/>
            <w:vAlign w:val="center"/>
            <w:hideMark/>
          </w:tcPr>
          <w:p w14:paraId="5B5CCB9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10.3%</w:t>
            </w:r>
          </w:p>
        </w:tc>
      </w:tr>
      <w:tr w:rsidR="008A39CC" w:rsidRPr="00830994" w14:paraId="2BD46A0D" w14:textId="77777777" w:rsidTr="008A39CC">
        <w:trPr>
          <w:trHeight w:val="480"/>
        </w:trPr>
        <w:tc>
          <w:tcPr>
            <w:tcW w:w="2096" w:type="dxa"/>
            <w:shd w:val="clear" w:color="auto" w:fill="auto"/>
            <w:vAlign w:val="center"/>
            <w:hideMark/>
          </w:tcPr>
          <w:p w14:paraId="0969763C"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Q3_3 Decorating, or doing any kind of home or car repair - Help given outside the family in the last 3 months</w:t>
            </w:r>
          </w:p>
        </w:tc>
        <w:tc>
          <w:tcPr>
            <w:tcW w:w="1103" w:type="dxa"/>
            <w:shd w:val="clear" w:color="auto" w:fill="auto"/>
            <w:noWrap/>
            <w:vAlign w:val="center"/>
            <w:hideMark/>
          </w:tcPr>
          <w:p w14:paraId="2DE97F8A"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11.3%</w:t>
            </w:r>
          </w:p>
        </w:tc>
        <w:tc>
          <w:tcPr>
            <w:tcW w:w="993" w:type="dxa"/>
            <w:shd w:val="clear" w:color="auto" w:fill="auto"/>
            <w:noWrap/>
            <w:vAlign w:val="center"/>
            <w:hideMark/>
          </w:tcPr>
          <w:p w14:paraId="71CE9D42"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0.029*</w:t>
            </w:r>
          </w:p>
        </w:tc>
        <w:tc>
          <w:tcPr>
            <w:tcW w:w="1275" w:type="dxa"/>
            <w:shd w:val="clear" w:color="auto" w:fill="auto"/>
            <w:noWrap/>
            <w:vAlign w:val="center"/>
            <w:hideMark/>
          </w:tcPr>
          <w:p w14:paraId="1E73DBC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19.9%</w:t>
            </w:r>
          </w:p>
        </w:tc>
        <w:tc>
          <w:tcPr>
            <w:tcW w:w="851" w:type="dxa"/>
            <w:shd w:val="clear" w:color="auto" w:fill="auto"/>
            <w:noWrap/>
            <w:vAlign w:val="center"/>
            <w:hideMark/>
          </w:tcPr>
          <w:p w14:paraId="5DC3ED76"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13.6%</w:t>
            </w:r>
          </w:p>
        </w:tc>
        <w:tc>
          <w:tcPr>
            <w:tcW w:w="1134" w:type="dxa"/>
            <w:shd w:val="clear" w:color="auto" w:fill="auto"/>
            <w:noWrap/>
            <w:vAlign w:val="center"/>
            <w:hideMark/>
          </w:tcPr>
          <w:p w14:paraId="4079A53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15.4%</w:t>
            </w:r>
          </w:p>
        </w:tc>
        <w:tc>
          <w:tcPr>
            <w:tcW w:w="935" w:type="dxa"/>
            <w:shd w:val="clear" w:color="auto" w:fill="auto"/>
            <w:noWrap/>
            <w:vAlign w:val="center"/>
            <w:hideMark/>
          </w:tcPr>
          <w:p w14:paraId="15C4885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16.2%</w:t>
            </w:r>
          </w:p>
        </w:tc>
        <w:tc>
          <w:tcPr>
            <w:tcW w:w="993" w:type="dxa"/>
            <w:shd w:val="clear" w:color="auto" w:fill="auto"/>
            <w:noWrap/>
            <w:vAlign w:val="center"/>
            <w:hideMark/>
          </w:tcPr>
          <w:p w14:paraId="2FAF95D9"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9.5%</w:t>
            </w:r>
          </w:p>
        </w:tc>
        <w:tc>
          <w:tcPr>
            <w:tcW w:w="850" w:type="dxa"/>
            <w:shd w:val="clear" w:color="auto" w:fill="auto"/>
            <w:noWrap/>
            <w:vAlign w:val="center"/>
            <w:hideMark/>
          </w:tcPr>
          <w:p w14:paraId="7E1485A9"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11.8%</w:t>
            </w:r>
          </w:p>
        </w:tc>
        <w:tc>
          <w:tcPr>
            <w:tcW w:w="984" w:type="dxa"/>
            <w:shd w:val="clear" w:color="auto" w:fill="auto"/>
            <w:noWrap/>
            <w:vAlign w:val="center"/>
            <w:hideMark/>
          </w:tcPr>
          <w:p w14:paraId="7458B0CF"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13.3%</w:t>
            </w:r>
          </w:p>
        </w:tc>
        <w:tc>
          <w:tcPr>
            <w:tcW w:w="992" w:type="dxa"/>
            <w:shd w:val="clear" w:color="auto" w:fill="auto"/>
            <w:noWrap/>
            <w:vAlign w:val="center"/>
            <w:hideMark/>
          </w:tcPr>
          <w:p w14:paraId="0983DE5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11.4%</w:t>
            </w:r>
          </w:p>
        </w:tc>
        <w:tc>
          <w:tcPr>
            <w:tcW w:w="992" w:type="dxa"/>
            <w:shd w:val="clear" w:color="auto" w:fill="auto"/>
            <w:noWrap/>
            <w:vAlign w:val="center"/>
            <w:hideMark/>
          </w:tcPr>
          <w:p w14:paraId="22F4EA0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7.1%</w:t>
            </w:r>
          </w:p>
        </w:tc>
        <w:tc>
          <w:tcPr>
            <w:tcW w:w="851" w:type="dxa"/>
            <w:shd w:val="clear" w:color="auto" w:fill="auto"/>
            <w:noWrap/>
            <w:vAlign w:val="center"/>
            <w:hideMark/>
          </w:tcPr>
          <w:p w14:paraId="28C1BF4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-4.2%</w:t>
            </w:r>
          </w:p>
        </w:tc>
      </w:tr>
      <w:tr w:rsidR="008A39CC" w:rsidRPr="00830994" w14:paraId="7C8DB455" w14:textId="77777777" w:rsidTr="008A39CC">
        <w:trPr>
          <w:trHeight w:val="480"/>
        </w:trPr>
        <w:tc>
          <w:tcPr>
            <w:tcW w:w="2096" w:type="dxa"/>
            <w:shd w:val="clear" w:color="auto" w:fill="auto"/>
            <w:vAlign w:val="center"/>
            <w:hideMark/>
          </w:tcPr>
          <w:p w14:paraId="0EF54B58"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Q3_6 Looking after a pet for someone who is away - Help given outside the family in the last 3 months</w:t>
            </w:r>
          </w:p>
        </w:tc>
        <w:tc>
          <w:tcPr>
            <w:tcW w:w="1103" w:type="dxa"/>
            <w:shd w:val="clear" w:color="auto" w:fill="auto"/>
            <w:noWrap/>
            <w:vAlign w:val="center"/>
            <w:hideMark/>
          </w:tcPr>
          <w:p w14:paraId="7358218B"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8.7%</w:t>
            </w:r>
          </w:p>
        </w:tc>
        <w:tc>
          <w:tcPr>
            <w:tcW w:w="993" w:type="dxa"/>
            <w:shd w:val="clear" w:color="auto" w:fill="auto"/>
            <w:noWrap/>
            <w:vAlign w:val="center"/>
            <w:hideMark/>
          </w:tcPr>
          <w:p w14:paraId="170BC2A4"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0.058</w:t>
            </w:r>
          </w:p>
        </w:tc>
        <w:tc>
          <w:tcPr>
            <w:tcW w:w="1275" w:type="dxa"/>
            <w:shd w:val="clear" w:color="auto" w:fill="auto"/>
            <w:noWrap/>
            <w:vAlign w:val="center"/>
            <w:hideMark/>
          </w:tcPr>
          <w:p w14:paraId="3936CBD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15.0%</w:t>
            </w:r>
          </w:p>
        </w:tc>
        <w:tc>
          <w:tcPr>
            <w:tcW w:w="851" w:type="dxa"/>
            <w:shd w:val="clear" w:color="auto" w:fill="auto"/>
            <w:noWrap/>
            <w:vAlign w:val="center"/>
            <w:hideMark/>
          </w:tcPr>
          <w:p w14:paraId="0636F52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11.0%</w:t>
            </w:r>
          </w:p>
        </w:tc>
        <w:tc>
          <w:tcPr>
            <w:tcW w:w="1134" w:type="dxa"/>
            <w:shd w:val="clear" w:color="auto" w:fill="auto"/>
            <w:noWrap/>
            <w:vAlign w:val="center"/>
            <w:hideMark/>
          </w:tcPr>
          <w:p w14:paraId="0567072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14.5%</w:t>
            </w:r>
          </w:p>
        </w:tc>
        <w:tc>
          <w:tcPr>
            <w:tcW w:w="935" w:type="dxa"/>
            <w:shd w:val="clear" w:color="auto" w:fill="auto"/>
            <w:noWrap/>
            <w:vAlign w:val="center"/>
            <w:hideMark/>
          </w:tcPr>
          <w:p w14:paraId="5C890E1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19.3%</w:t>
            </w:r>
          </w:p>
        </w:tc>
        <w:tc>
          <w:tcPr>
            <w:tcW w:w="993" w:type="dxa"/>
            <w:shd w:val="clear" w:color="auto" w:fill="auto"/>
            <w:noWrap/>
            <w:vAlign w:val="center"/>
            <w:hideMark/>
          </w:tcPr>
          <w:p w14:paraId="10EDB24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16.0%</w:t>
            </w:r>
          </w:p>
        </w:tc>
        <w:tc>
          <w:tcPr>
            <w:tcW w:w="850" w:type="dxa"/>
            <w:shd w:val="clear" w:color="auto" w:fill="auto"/>
            <w:noWrap/>
            <w:vAlign w:val="center"/>
            <w:hideMark/>
          </w:tcPr>
          <w:p w14:paraId="09DC997F"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16.1%</w:t>
            </w:r>
          </w:p>
        </w:tc>
        <w:tc>
          <w:tcPr>
            <w:tcW w:w="984" w:type="dxa"/>
            <w:shd w:val="clear" w:color="auto" w:fill="auto"/>
            <w:noWrap/>
            <w:vAlign w:val="center"/>
            <w:hideMark/>
          </w:tcPr>
          <w:p w14:paraId="6EF958D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17.0%</w:t>
            </w:r>
          </w:p>
        </w:tc>
        <w:tc>
          <w:tcPr>
            <w:tcW w:w="992" w:type="dxa"/>
            <w:shd w:val="clear" w:color="auto" w:fill="auto"/>
            <w:noWrap/>
            <w:vAlign w:val="center"/>
            <w:hideMark/>
          </w:tcPr>
          <w:p w14:paraId="6ED29A7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17.1%</w:t>
            </w:r>
          </w:p>
        </w:tc>
        <w:tc>
          <w:tcPr>
            <w:tcW w:w="992" w:type="dxa"/>
            <w:shd w:val="clear" w:color="auto" w:fill="auto"/>
            <w:noWrap/>
            <w:vAlign w:val="center"/>
            <w:hideMark/>
          </w:tcPr>
          <w:p w14:paraId="207D411E"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8.7%</w:t>
            </w:r>
          </w:p>
        </w:tc>
        <w:tc>
          <w:tcPr>
            <w:tcW w:w="851" w:type="dxa"/>
            <w:shd w:val="clear" w:color="auto" w:fill="auto"/>
            <w:noWrap/>
            <w:vAlign w:val="center"/>
            <w:hideMark/>
          </w:tcPr>
          <w:p w14:paraId="0037ED0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0.0%</w:t>
            </w:r>
          </w:p>
        </w:tc>
      </w:tr>
      <w:tr w:rsidR="008A39CC" w:rsidRPr="00830994" w14:paraId="06034EC0" w14:textId="77777777" w:rsidTr="008A39CC">
        <w:trPr>
          <w:trHeight w:val="480"/>
        </w:trPr>
        <w:tc>
          <w:tcPr>
            <w:tcW w:w="2096" w:type="dxa"/>
            <w:shd w:val="clear" w:color="auto" w:fill="auto"/>
            <w:vAlign w:val="center"/>
            <w:hideMark/>
          </w:tcPr>
          <w:p w14:paraId="634C0BF3"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Q3_8 Writing letters or filling in forms for someone - Help given outside the family in the last 3 months</w:t>
            </w:r>
          </w:p>
        </w:tc>
        <w:tc>
          <w:tcPr>
            <w:tcW w:w="1103" w:type="dxa"/>
            <w:shd w:val="clear" w:color="auto" w:fill="auto"/>
            <w:noWrap/>
            <w:vAlign w:val="center"/>
            <w:hideMark/>
          </w:tcPr>
          <w:p w14:paraId="7773673B"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8.1%</w:t>
            </w:r>
          </w:p>
        </w:tc>
        <w:tc>
          <w:tcPr>
            <w:tcW w:w="993" w:type="dxa"/>
            <w:shd w:val="clear" w:color="auto" w:fill="auto"/>
            <w:noWrap/>
            <w:vAlign w:val="center"/>
            <w:hideMark/>
          </w:tcPr>
          <w:p w14:paraId="214C293D"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0.167</w:t>
            </w:r>
          </w:p>
        </w:tc>
        <w:tc>
          <w:tcPr>
            <w:tcW w:w="1275" w:type="dxa"/>
            <w:shd w:val="clear" w:color="auto" w:fill="auto"/>
            <w:noWrap/>
            <w:vAlign w:val="center"/>
            <w:hideMark/>
          </w:tcPr>
          <w:p w14:paraId="01D6C4B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36.2%</w:t>
            </w:r>
          </w:p>
        </w:tc>
        <w:tc>
          <w:tcPr>
            <w:tcW w:w="851" w:type="dxa"/>
            <w:shd w:val="clear" w:color="auto" w:fill="auto"/>
            <w:noWrap/>
            <w:vAlign w:val="center"/>
            <w:hideMark/>
          </w:tcPr>
          <w:p w14:paraId="2745FCE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16.4%</w:t>
            </w:r>
          </w:p>
        </w:tc>
        <w:tc>
          <w:tcPr>
            <w:tcW w:w="1134" w:type="dxa"/>
            <w:shd w:val="clear" w:color="auto" w:fill="auto"/>
            <w:noWrap/>
            <w:vAlign w:val="center"/>
            <w:hideMark/>
          </w:tcPr>
          <w:p w14:paraId="4304AC0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27.5%</w:t>
            </w:r>
          </w:p>
        </w:tc>
        <w:tc>
          <w:tcPr>
            <w:tcW w:w="935" w:type="dxa"/>
            <w:shd w:val="clear" w:color="auto" w:fill="auto"/>
            <w:noWrap/>
            <w:vAlign w:val="center"/>
            <w:hideMark/>
          </w:tcPr>
          <w:p w14:paraId="25492FB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19.8%</w:t>
            </w:r>
          </w:p>
        </w:tc>
        <w:tc>
          <w:tcPr>
            <w:tcW w:w="993" w:type="dxa"/>
            <w:shd w:val="clear" w:color="auto" w:fill="auto"/>
            <w:noWrap/>
            <w:vAlign w:val="center"/>
            <w:hideMark/>
          </w:tcPr>
          <w:p w14:paraId="03B738E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26.1%</w:t>
            </w:r>
          </w:p>
        </w:tc>
        <w:tc>
          <w:tcPr>
            <w:tcW w:w="850" w:type="dxa"/>
            <w:shd w:val="clear" w:color="auto" w:fill="auto"/>
            <w:noWrap/>
            <w:vAlign w:val="center"/>
            <w:hideMark/>
          </w:tcPr>
          <w:p w14:paraId="270F823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10.2%</w:t>
            </w:r>
          </w:p>
        </w:tc>
        <w:tc>
          <w:tcPr>
            <w:tcW w:w="984" w:type="dxa"/>
            <w:shd w:val="clear" w:color="auto" w:fill="auto"/>
            <w:noWrap/>
            <w:vAlign w:val="center"/>
            <w:hideMark/>
          </w:tcPr>
          <w:p w14:paraId="19042319"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27.3%</w:t>
            </w:r>
          </w:p>
        </w:tc>
        <w:tc>
          <w:tcPr>
            <w:tcW w:w="992" w:type="dxa"/>
            <w:shd w:val="clear" w:color="auto" w:fill="auto"/>
            <w:noWrap/>
            <w:vAlign w:val="center"/>
            <w:hideMark/>
          </w:tcPr>
          <w:p w14:paraId="4EC32DC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15.4%</w:t>
            </w:r>
          </w:p>
        </w:tc>
        <w:tc>
          <w:tcPr>
            <w:tcW w:w="992" w:type="dxa"/>
            <w:shd w:val="clear" w:color="auto" w:fill="auto"/>
            <w:noWrap/>
            <w:vAlign w:val="center"/>
            <w:hideMark/>
          </w:tcPr>
          <w:p w14:paraId="30BF1D6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12.2%</w:t>
            </w:r>
          </w:p>
        </w:tc>
        <w:tc>
          <w:tcPr>
            <w:tcW w:w="851" w:type="dxa"/>
            <w:shd w:val="clear" w:color="auto" w:fill="auto"/>
            <w:noWrap/>
            <w:vAlign w:val="center"/>
            <w:hideMark/>
          </w:tcPr>
          <w:p w14:paraId="2ED6EB0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4.1%</w:t>
            </w:r>
          </w:p>
        </w:tc>
      </w:tr>
      <w:tr w:rsidR="008A39CC" w:rsidRPr="00830994" w14:paraId="2F845A52" w14:textId="77777777" w:rsidTr="008A39CC">
        <w:trPr>
          <w:trHeight w:val="480"/>
        </w:trPr>
        <w:tc>
          <w:tcPr>
            <w:tcW w:w="2096" w:type="dxa"/>
            <w:shd w:val="clear" w:color="auto" w:fill="auto"/>
            <w:vAlign w:val="center"/>
            <w:hideMark/>
          </w:tcPr>
          <w:p w14:paraId="47F0E21C"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 Any help - Help given outside the family in the last 3 months</w:t>
            </w:r>
          </w:p>
        </w:tc>
        <w:tc>
          <w:tcPr>
            <w:tcW w:w="1103" w:type="dxa"/>
            <w:shd w:val="clear" w:color="auto" w:fill="auto"/>
            <w:noWrap/>
            <w:vAlign w:val="center"/>
            <w:hideMark/>
          </w:tcPr>
          <w:p w14:paraId="7F1F1526"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5.3%</w:t>
            </w:r>
          </w:p>
        </w:tc>
        <w:tc>
          <w:tcPr>
            <w:tcW w:w="993" w:type="dxa"/>
            <w:shd w:val="clear" w:color="auto" w:fill="auto"/>
            <w:noWrap/>
            <w:vAlign w:val="center"/>
            <w:hideMark/>
          </w:tcPr>
          <w:p w14:paraId="667B4FDC"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0.345</w:t>
            </w:r>
          </w:p>
        </w:tc>
        <w:tc>
          <w:tcPr>
            <w:tcW w:w="1275" w:type="dxa"/>
            <w:shd w:val="clear" w:color="auto" w:fill="auto"/>
            <w:noWrap/>
            <w:vAlign w:val="center"/>
            <w:hideMark/>
          </w:tcPr>
          <w:p w14:paraId="23B38AE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73.0%</w:t>
            </w:r>
          </w:p>
        </w:tc>
        <w:tc>
          <w:tcPr>
            <w:tcW w:w="851" w:type="dxa"/>
            <w:shd w:val="clear" w:color="auto" w:fill="auto"/>
            <w:noWrap/>
            <w:vAlign w:val="center"/>
            <w:hideMark/>
          </w:tcPr>
          <w:p w14:paraId="39E4B3E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74.5%</w:t>
            </w:r>
          </w:p>
        </w:tc>
        <w:tc>
          <w:tcPr>
            <w:tcW w:w="1134" w:type="dxa"/>
            <w:shd w:val="clear" w:color="auto" w:fill="auto"/>
            <w:noWrap/>
            <w:vAlign w:val="center"/>
            <w:hideMark/>
          </w:tcPr>
          <w:p w14:paraId="15D6AC0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72.6%</w:t>
            </w:r>
          </w:p>
        </w:tc>
        <w:tc>
          <w:tcPr>
            <w:tcW w:w="935" w:type="dxa"/>
            <w:shd w:val="clear" w:color="auto" w:fill="auto"/>
            <w:noWrap/>
            <w:vAlign w:val="center"/>
            <w:hideMark/>
          </w:tcPr>
          <w:p w14:paraId="6791DC09"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80.0%</w:t>
            </w:r>
          </w:p>
        </w:tc>
        <w:tc>
          <w:tcPr>
            <w:tcW w:w="993" w:type="dxa"/>
            <w:shd w:val="clear" w:color="auto" w:fill="auto"/>
            <w:noWrap/>
            <w:vAlign w:val="center"/>
            <w:hideMark/>
          </w:tcPr>
          <w:p w14:paraId="61B32327"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65.5%</w:t>
            </w:r>
          </w:p>
        </w:tc>
        <w:tc>
          <w:tcPr>
            <w:tcW w:w="850" w:type="dxa"/>
            <w:shd w:val="clear" w:color="auto" w:fill="auto"/>
            <w:noWrap/>
            <w:vAlign w:val="center"/>
            <w:hideMark/>
          </w:tcPr>
          <w:p w14:paraId="30587FD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71.2%</w:t>
            </w:r>
          </w:p>
        </w:tc>
        <w:tc>
          <w:tcPr>
            <w:tcW w:w="984" w:type="dxa"/>
            <w:shd w:val="clear" w:color="auto" w:fill="auto"/>
            <w:noWrap/>
            <w:vAlign w:val="center"/>
            <w:hideMark/>
          </w:tcPr>
          <w:p w14:paraId="4E2DFBF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70.1%</w:t>
            </w:r>
          </w:p>
        </w:tc>
        <w:tc>
          <w:tcPr>
            <w:tcW w:w="992" w:type="dxa"/>
            <w:shd w:val="clear" w:color="auto" w:fill="auto"/>
            <w:noWrap/>
            <w:vAlign w:val="center"/>
            <w:hideMark/>
          </w:tcPr>
          <w:p w14:paraId="5527A21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76.2%</w:t>
            </w:r>
          </w:p>
        </w:tc>
        <w:tc>
          <w:tcPr>
            <w:tcW w:w="992" w:type="dxa"/>
            <w:shd w:val="clear" w:color="auto" w:fill="auto"/>
            <w:noWrap/>
            <w:vAlign w:val="center"/>
            <w:hideMark/>
          </w:tcPr>
          <w:p w14:paraId="6C82667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5.8%</w:t>
            </w:r>
          </w:p>
        </w:tc>
        <w:tc>
          <w:tcPr>
            <w:tcW w:w="851" w:type="dxa"/>
            <w:shd w:val="clear" w:color="auto" w:fill="auto"/>
            <w:noWrap/>
            <w:vAlign w:val="center"/>
            <w:hideMark/>
          </w:tcPr>
          <w:p w14:paraId="61A26EDF"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0.5%</w:t>
            </w:r>
          </w:p>
        </w:tc>
      </w:tr>
      <w:tr w:rsidR="008A39CC" w:rsidRPr="00830994" w14:paraId="171FAE16" w14:textId="77777777" w:rsidTr="008A39CC">
        <w:trPr>
          <w:trHeight w:val="480"/>
        </w:trPr>
        <w:tc>
          <w:tcPr>
            <w:tcW w:w="2096" w:type="dxa"/>
            <w:shd w:val="clear" w:color="auto" w:fill="auto"/>
            <w:vAlign w:val="center"/>
            <w:hideMark/>
          </w:tcPr>
          <w:p w14:paraId="0389D88E"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 xml:space="preserve">Q9e I have the skills and experience to get a job in the future </w:t>
            </w:r>
            <w:r w:rsidRPr="00830994">
              <w:rPr>
                <w:rFonts w:asciiTheme="minorHAnsi" w:eastAsia="Times New Roman" w:hAnsiTheme="minorHAnsi" w:cstheme="minorHAnsi"/>
                <w:color w:val="auto"/>
                <w:sz w:val="20"/>
                <w:szCs w:val="20"/>
                <w:lang w:eastAsia="en-GB"/>
              </w:rPr>
              <w:lastRenderedPageBreak/>
              <w:t>- Strongly agree / Agree</w:t>
            </w:r>
          </w:p>
        </w:tc>
        <w:tc>
          <w:tcPr>
            <w:tcW w:w="1103" w:type="dxa"/>
            <w:shd w:val="clear" w:color="auto" w:fill="auto"/>
            <w:noWrap/>
            <w:vAlign w:val="center"/>
            <w:hideMark/>
          </w:tcPr>
          <w:p w14:paraId="5A456E1D"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lastRenderedPageBreak/>
              <w:t>10.8%</w:t>
            </w:r>
          </w:p>
        </w:tc>
        <w:tc>
          <w:tcPr>
            <w:tcW w:w="993" w:type="dxa"/>
            <w:shd w:val="clear" w:color="auto" w:fill="auto"/>
            <w:noWrap/>
            <w:vAlign w:val="center"/>
            <w:hideMark/>
          </w:tcPr>
          <w:p w14:paraId="349E4705"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0.060</w:t>
            </w:r>
          </w:p>
        </w:tc>
        <w:tc>
          <w:tcPr>
            <w:tcW w:w="1275" w:type="dxa"/>
            <w:shd w:val="clear" w:color="auto" w:fill="auto"/>
            <w:noWrap/>
            <w:vAlign w:val="center"/>
            <w:hideMark/>
          </w:tcPr>
          <w:p w14:paraId="371767A7"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69.7%</w:t>
            </w:r>
          </w:p>
        </w:tc>
        <w:tc>
          <w:tcPr>
            <w:tcW w:w="851" w:type="dxa"/>
            <w:shd w:val="clear" w:color="auto" w:fill="auto"/>
            <w:noWrap/>
            <w:vAlign w:val="center"/>
            <w:hideMark/>
          </w:tcPr>
          <w:p w14:paraId="17F04D8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66.0%</w:t>
            </w:r>
          </w:p>
        </w:tc>
        <w:tc>
          <w:tcPr>
            <w:tcW w:w="1134" w:type="dxa"/>
            <w:shd w:val="clear" w:color="auto" w:fill="auto"/>
            <w:noWrap/>
            <w:vAlign w:val="center"/>
            <w:hideMark/>
          </w:tcPr>
          <w:p w14:paraId="78DB2867"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65.9%</w:t>
            </w:r>
          </w:p>
        </w:tc>
        <w:tc>
          <w:tcPr>
            <w:tcW w:w="935" w:type="dxa"/>
            <w:shd w:val="clear" w:color="auto" w:fill="auto"/>
            <w:noWrap/>
            <w:vAlign w:val="center"/>
            <w:hideMark/>
          </w:tcPr>
          <w:p w14:paraId="0AA9FAFF"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83.3%</w:t>
            </w:r>
          </w:p>
        </w:tc>
        <w:tc>
          <w:tcPr>
            <w:tcW w:w="993" w:type="dxa"/>
            <w:shd w:val="clear" w:color="auto" w:fill="auto"/>
            <w:noWrap/>
            <w:vAlign w:val="center"/>
            <w:hideMark/>
          </w:tcPr>
          <w:p w14:paraId="360EBA9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72.8%</w:t>
            </w:r>
          </w:p>
        </w:tc>
        <w:tc>
          <w:tcPr>
            <w:tcW w:w="850" w:type="dxa"/>
            <w:shd w:val="clear" w:color="auto" w:fill="auto"/>
            <w:noWrap/>
            <w:vAlign w:val="center"/>
            <w:hideMark/>
          </w:tcPr>
          <w:p w14:paraId="6E19F8CB"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73.1%</w:t>
            </w:r>
          </w:p>
        </w:tc>
        <w:tc>
          <w:tcPr>
            <w:tcW w:w="984" w:type="dxa"/>
            <w:shd w:val="clear" w:color="auto" w:fill="auto"/>
            <w:noWrap/>
            <w:vAlign w:val="center"/>
            <w:hideMark/>
          </w:tcPr>
          <w:p w14:paraId="756A62D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73.4%</w:t>
            </w:r>
          </w:p>
        </w:tc>
        <w:tc>
          <w:tcPr>
            <w:tcW w:w="992" w:type="dxa"/>
            <w:shd w:val="clear" w:color="auto" w:fill="auto"/>
            <w:noWrap/>
            <w:vAlign w:val="center"/>
            <w:hideMark/>
          </w:tcPr>
          <w:p w14:paraId="0D5E4C3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83.9%</w:t>
            </w:r>
          </w:p>
        </w:tc>
        <w:tc>
          <w:tcPr>
            <w:tcW w:w="992" w:type="dxa"/>
            <w:shd w:val="clear" w:color="auto" w:fill="auto"/>
            <w:noWrap/>
            <w:vAlign w:val="center"/>
            <w:hideMark/>
          </w:tcPr>
          <w:p w14:paraId="759D99F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21.1%</w:t>
            </w:r>
          </w:p>
        </w:tc>
        <w:tc>
          <w:tcPr>
            <w:tcW w:w="851" w:type="dxa"/>
            <w:shd w:val="clear" w:color="auto" w:fill="auto"/>
            <w:noWrap/>
            <w:vAlign w:val="center"/>
            <w:hideMark/>
          </w:tcPr>
          <w:p w14:paraId="3A27777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10.3%</w:t>
            </w:r>
          </w:p>
        </w:tc>
      </w:tr>
      <w:tr w:rsidR="008A39CC" w:rsidRPr="00830994" w14:paraId="4F956ACD" w14:textId="77777777" w:rsidTr="008A39CC">
        <w:trPr>
          <w:trHeight w:val="480"/>
        </w:trPr>
        <w:tc>
          <w:tcPr>
            <w:tcW w:w="2096" w:type="dxa"/>
            <w:shd w:val="clear" w:color="auto" w:fill="auto"/>
            <w:vAlign w:val="center"/>
            <w:hideMark/>
          </w:tcPr>
          <w:p w14:paraId="356633E5"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Q10c Working with other people in a team - Very confident / Confident</w:t>
            </w:r>
          </w:p>
        </w:tc>
        <w:tc>
          <w:tcPr>
            <w:tcW w:w="1103" w:type="dxa"/>
            <w:shd w:val="clear" w:color="auto" w:fill="auto"/>
            <w:noWrap/>
            <w:vAlign w:val="center"/>
            <w:hideMark/>
          </w:tcPr>
          <w:p w14:paraId="2CE1B0FC"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8.4%</w:t>
            </w:r>
          </w:p>
        </w:tc>
        <w:tc>
          <w:tcPr>
            <w:tcW w:w="993" w:type="dxa"/>
            <w:shd w:val="clear" w:color="auto" w:fill="auto"/>
            <w:noWrap/>
            <w:vAlign w:val="center"/>
            <w:hideMark/>
          </w:tcPr>
          <w:p w14:paraId="694F7063"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0.096</w:t>
            </w:r>
          </w:p>
        </w:tc>
        <w:tc>
          <w:tcPr>
            <w:tcW w:w="1275" w:type="dxa"/>
            <w:shd w:val="clear" w:color="auto" w:fill="auto"/>
            <w:noWrap/>
            <w:vAlign w:val="center"/>
            <w:hideMark/>
          </w:tcPr>
          <w:p w14:paraId="279772B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73.9%</w:t>
            </w:r>
          </w:p>
        </w:tc>
        <w:tc>
          <w:tcPr>
            <w:tcW w:w="851" w:type="dxa"/>
            <w:shd w:val="clear" w:color="auto" w:fill="auto"/>
            <w:noWrap/>
            <w:vAlign w:val="center"/>
            <w:hideMark/>
          </w:tcPr>
          <w:p w14:paraId="781792E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73.1%</w:t>
            </w:r>
          </w:p>
        </w:tc>
        <w:tc>
          <w:tcPr>
            <w:tcW w:w="1134" w:type="dxa"/>
            <w:shd w:val="clear" w:color="auto" w:fill="auto"/>
            <w:noWrap/>
            <w:vAlign w:val="center"/>
            <w:hideMark/>
          </w:tcPr>
          <w:p w14:paraId="3B6C181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67.2%</w:t>
            </w:r>
          </w:p>
        </w:tc>
        <w:tc>
          <w:tcPr>
            <w:tcW w:w="935" w:type="dxa"/>
            <w:shd w:val="clear" w:color="auto" w:fill="auto"/>
            <w:noWrap/>
            <w:vAlign w:val="center"/>
            <w:hideMark/>
          </w:tcPr>
          <w:p w14:paraId="3CE3FDC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86.1%</w:t>
            </w:r>
          </w:p>
        </w:tc>
        <w:tc>
          <w:tcPr>
            <w:tcW w:w="993" w:type="dxa"/>
            <w:shd w:val="clear" w:color="auto" w:fill="auto"/>
            <w:noWrap/>
            <w:vAlign w:val="center"/>
            <w:hideMark/>
          </w:tcPr>
          <w:p w14:paraId="118C48BD"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77.1%</w:t>
            </w:r>
          </w:p>
        </w:tc>
        <w:tc>
          <w:tcPr>
            <w:tcW w:w="850" w:type="dxa"/>
            <w:shd w:val="clear" w:color="auto" w:fill="auto"/>
            <w:noWrap/>
            <w:vAlign w:val="center"/>
            <w:hideMark/>
          </w:tcPr>
          <w:p w14:paraId="4DCF3507"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77.8%</w:t>
            </w:r>
          </w:p>
        </w:tc>
        <w:tc>
          <w:tcPr>
            <w:tcW w:w="984" w:type="dxa"/>
            <w:shd w:val="clear" w:color="auto" w:fill="auto"/>
            <w:noWrap/>
            <w:vAlign w:val="center"/>
            <w:hideMark/>
          </w:tcPr>
          <w:p w14:paraId="21323A7E"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75.8%</w:t>
            </w:r>
          </w:p>
        </w:tc>
        <w:tc>
          <w:tcPr>
            <w:tcW w:w="992" w:type="dxa"/>
            <w:shd w:val="clear" w:color="auto" w:fill="auto"/>
            <w:noWrap/>
            <w:vAlign w:val="center"/>
            <w:hideMark/>
          </w:tcPr>
          <w:p w14:paraId="1EFAAB4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87.6%</w:t>
            </w:r>
          </w:p>
        </w:tc>
        <w:tc>
          <w:tcPr>
            <w:tcW w:w="992" w:type="dxa"/>
            <w:shd w:val="clear" w:color="auto" w:fill="auto"/>
            <w:noWrap/>
            <w:vAlign w:val="center"/>
            <w:hideMark/>
          </w:tcPr>
          <w:p w14:paraId="118A4CF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19.6%</w:t>
            </w:r>
          </w:p>
        </w:tc>
        <w:tc>
          <w:tcPr>
            <w:tcW w:w="851" w:type="dxa"/>
            <w:shd w:val="clear" w:color="auto" w:fill="auto"/>
            <w:noWrap/>
            <w:vAlign w:val="center"/>
            <w:hideMark/>
          </w:tcPr>
          <w:p w14:paraId="01B67439"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11.2%</w:t>
            </w:r>
          </w:p>
        </w:tc>
      </w:tr>
      <w:tr w:rsidR="008A39CC" w:rsidRPr="00830994" w14:paraId="4701FC1D" w14:textId="77777777" w:rsidTr="008A39CC">
        <w:trPr>
          <w:trHeight w:val="480"/>
        </w:trPr>
        <w:tc>
          <w:tcPr>
            <w:tcW w:w="2096" w:type="dxa"/>
            <w:shd w:val="clear" w:color="auto" w:fill="auto"/>
            <w:vAlign w:val="center"/>
            <w:hideMark/>
          </w:tcPr>
          <w:p w14:paraId="322F07E1"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Q11a I can pretty much decide what will happen in my life - Strongly agree / Agree</w:t>
            </w:r>
          </w:p>
        </w:tc>
        <w:tc>
          <w:tcPr>
            <w:tcW w:w="1103" w:type="dxa"/>
            <w:shd w:val="clear" w:color="auto" w:fill="auto"/>
            <w:noWrap/>
            <w:vAlign w:val="center"/>
            <w:hideMark/>
          </w:tcPr>
          <w:p w14:paraId="514DFF34"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7.8%</w:t>
            </w:r>
          </w:p>
        </w:tc>
        <w:tc>
          <w:tcPr>
            <w:tcW w:w="993" w:type="dxa"/>
            <w:shd w:val="clear" w:color="auto" w:fill="auto"/>
            <w:noWrap/>
            <w:vAlign w:val="center"/>
            <w:hideMark/>
          </w:tcPr>
          <w:p w14:paraId="38445E22"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0.180</w:t>
            </w:r>
          </w:p>
        </w:tc>
        <w:tc>
          <w:tcPr>
            <w:tcW w:w="1275" w:type="dxa"/>
            <w:shd w:val="clear" w:color="auto" w:fill="auto"/>
            <w:noWrap/>
            <w:vAlign w:val="center"/>
            <w:hideMark/>
          </w:tcPr>
          <w:p w14:paraId="31DC1BF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53.9%</w:t>
            </w:r>
          </w:p>
        </w:tc>
        <w:tc>
          <w:tcPr>
            <w:tcW w:w="851" w:type="dxa"/>
            <w:shd w:val="clear" w:color="auto" w:fill="auto"/>
            <w:noWrap/>
            <w:vAlign w:val="center"/>
            <w:hideMark/>
          </w:tcPr>
          <w:p w14:paraId="64289B0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52.3%</w:t>
            </w:r>
          </w:p>
        </w:tc>
        <w:tc>
          <w:tcPr>
            <w:tcW w:w="1134" w:type="dxa"/>
            <w:shd w:val="clear" w:color="auto" w:fill="auto"/>
            <w:noWrap/>
            <w:vAlign w:val="center"/>
            <w:hideMark/>
          </w:tcPr>
          <w:p w14:paraId="04CF66E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46.0%</w:t>
            </w:r>
          </w:p>
        </w:tc>
        <w:tc>
          <w:tcPr>
            <w:tcW w:w="935" w:type="dxa"/>
            <w:shd w:val="clear" w:color="auto" w:fill="auto"/>
            <w:noWrap/>
            <w:vAlign w:val="center"/>
            <w:hideMark/>
          </w:tcPr>
          <w:p w14:paraId="23AAA6B3"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58.9%</w:t>
            </w:r>
          </w:p>
        </w:tc>
        <w:tc>
          <w:tcPr>
            <w:tcW w:w="993" w:type="dxa"/>
            <w:shd w:val="clear" w:color="auto" w:fill="auto"/>
            <w:noWrap/>
            <w:vAlign w:val="center"/>
            <w:hideMark/>
          </w:tcPr>
          <w:p w14:paraId="64C9D626"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52.3%</w:t>
            </w:r>
          </w:p>
        </w:tc>
        <w:tc>
          <w:tcPr>
            <w:tcW w:w="850" w:type="dxa"/>
            <w:shd w:val="clear" w:color="auto" w:fill="auto"/>
            <w:noWrap/>
            <w:vAlign w:val="center"/>
            <w:hideMark/>
          </w:tcPr>
          <w:p w14:paraId="2E2967B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54.1%</w:t>
            </w:r>
          </w:p>
        </w:tc>
        <w:tc>
          <w:tcPr>
            <w:tcW w:w="984" w:type="dxa"/>
            <w:shd w:val="clear" w:color="auto" w:fill="auto"/>
            <w:noWrap/>
            <w:vAlign w:val="center"/>
            <w:hideMark/>
          </w:tcPr>
          <w:p w14:paraId="057BBCC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54.1%</w:t>
            </w:r>
          </w:p>
        </w:tc>
        <w:tc>
          <w:tcPr>
            <w:tcW w:w="992" w:type="dxa"/>
            <w:shd w:val="clear" w:color="auto" w:fill="auto"/>
            <w:noWrap/>
            <w:vAlign w:val="center"/>
            <w:hideMark/>
          </w:tcPr>
          <w:p w14:paraId="77050E9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62.7%</w:t>
            </w:r>
          </w:p>
        </w:tc>
        <w:tc>
          <w:tcPr>
            <w:tcW w:w="992" w:type="dxa"/>
            <w:shd w:val="clear" w:color="auto" w:fill="auto"/>
            <w:noWrap/>
            <w:vAlign w:val="center"/>
            <w:hideMark/>
          </w:tcPr>
          <w:p w14:paraId="180D3523"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14.6%</w:t>
            </w:r>
          </w:p>
        </w:tc>
        <w:tc>
          <w:tcPr>
            <w:tcW w:w="851" w:type="dxa"/>
            <w:shd w:val="clear" w:color="auto" w:fill="auto"/>
            <w:noWrap/>
            <w:vAlign w:val="center"/>
            <w:hideMark/>
          </w:tcPr>
          <w:p w14:paraId="4DBC2C7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w:t>
            </w:r>
          </w:p>
        </w:tc>
      </w:tr>
      <w:tr w:rsidR="008A39CC" w:rsidRPr="00830994" w14:paraId="71320F29" w14:textId="77777777" w:rsidTr="008A39CC">
        <w:trPr>
          <w:trHeight w:val="480"/>
        </w:trPr>
        <w:tc>
          <w:tcPr>
            <w:tcW w:w="2096" w:type="dxa"/>
            <w:shd w:val="clear" w:color="auto" w:fill="auto"/>
            <w:vAlign w:val="center"/>
            <w:hideMark/>
          </w:tcPr>
          <w:p w14:paraId="3231B130" w14:textId="77777777" w:rsidR="008A39CC" w:rsidRPr="00830994" w:rsidRDefault="008A39CC" w:rsidP="000E2A5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Q11b I can usually handle whatever comes my way - Strongly agree / Agree</w:t>
            </w:r>
          </w:p>
        </w:tc>
        <w:tc>
          <w:tcPr>
            <w:tcW w:w="1103" w:type="dxa"/>
            <w:shd w:val="clear" w:color="auto" w:fill="auto"/>
            <w:noWrap/>
            <w:vAlign w:val="center"/>
            <w:hideMark/>
          </w:tcPr>
          <w:p w14:paraId="3767514F" w14:textId="77777777" w:rsidR="008A39CC" w:rsidRPr="00830994" w:rsidRDefault="008A39CC" w:rsidP="000E2A5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-8.4%</w:t>
            </w:r>
          </w:p>
        </w:tc>
        <w:tc>
          <w:tcPr>
            <w:tcW w:w="993" w:type="dxa"/>
            <w:shd w:val="clear" w:color="auto" w:fill="auto"/>
            <w:noWrap/>
            <w:vAlign w:val="center"/>
            <w:hideMark/>
          </w:tcPr>
          <w:p w14:paraId="11A7197F" w14:textId="77777777" w:rsidR="008A39CC" w:rsidRPr="00830994" w:rsidRDefault="008A39CC" w:rsidP="000E2A5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0.133</w:t>
            </w:r>
          </w:p>
        </w:tc>
        <w:tc>
          <w:tcPr>
            <w:tcW w:w="1275" w:type="dxa"/>
            <w:shd w:val="clear" w:color="auto" w:fill="auto"/>
            <w:noWrap/>
            <w:vAlign w:val="center"/>
            <w:hideMark/>
          </w:tcPr>
          <w:p w14:paraId="5289CFCA"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74.8%</w:t>
            </w:r>
          </w:p>
        </w:tc>
        <w:tc>
          <w:tcPr>
            <w:tcW w:w="851" w:type="dxa"/>
            <w:shd w:val="clear" w:color="auto" w:fill="auto"/>
            <w:noWrap/>
            <w:vAlign w:val="center"/>
            <w:hideMark/>
          </w:tcPr>
          <w:p w14:paraId="0BF54A22"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75.8%</w:t>
            </w:r>
          </w:p>
        </w:tc>
        <w:tc>
          <w:tcPr>
            <w:tcW w:w="1134" w:type="dxa"/>
            <w:shd w:val="clear" w:color="auto" w:fill="auto"/>
            <w:noWrap/>
            <w:vAlign w:val="center"/>
            <w:hideMark/>
          </w:tcPr>
          <w:p w14:paraId="5C29B458"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68.8%</w:t>
            </w:r>
          </w:p>
        </w:tc>
        <w:tc>
          <w:tcPr>
            <w:tcW w:w="935" w:type="dxa"/>
            <w:shd w:val="clear" w:color="auto" w:fill="auto"/>
            <w:noWrap/>
            <w:vAlign w:val="center"/>
            <w:hideMark/>
          </w:tcPr>
          <w:p w14:paraId="46F8847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76.4%</w:t>
            </w:r>
          </w:p>
        </w:tc>
        <w:tc>
          <w:tcPr>
            <w:tcW w:w="993" w:type="dxa"/>
            <w:shd w:val="clear" w:color="auto" w:fill="auto"/>
            <w:noWrap/>
            <w:vAlign w:val="center"/>
            <w:hideMark/>
          </w:tcPr>
          <w:p w14:paraId="46FD88D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75.0%</w:t>
            </w:r>
          </w:p>
        </w:tc>
        <w:tc>
          <w:tcPr>
            <w:tcW w:w="850" w:type="dxa"/>
            <w:shd w:val="clear" w:color="auto" w:fill="auto"/>
            <w:noWrap/>
            <w:vAlign w:val="center"/>
            <w:hideMark/>
          </w:tcPr>
          <w:p w14:paraId="07768263"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68.2%</w:t>
            </w:r>
          </w:p>
        </w:tc>
        <w:tc>
          <w:tcPr>
            <w:tcW w:w="984" w:type="dxa"/>
            <w:shd w:val="clear" w:color="auto" w:fill="auto"/>
            <w:noWrap/>
            <w:vAlign w:val="center"/>
            <w:hideMark/>
          </w:tcPr>
          <w:p w14:paraId="6874B5E0"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69.1%</w:t>
            </w:r>
          </w:p>
        </w:tc>
        <w:tc>
          <w:tcPr>
            <w:tcW w:w="992" w:type="dxa"/>
            <w:shd w:val="clear" w:color="auto" w:fill="auto"/>
            <w:noWrap/>
            <w:vAlign w:val="center"/>
            <w:hideMark/>
          </w:tcPr>
          <w:p w14:paraId="60724F21"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77.3%</w:t>
            </w:r>
          </w:p>
        </w:tc>
        <w:tc>
          <w:tcPr>
            <w:tcW w:w="992" w:type="dxa"/>
            <w:shd w:val="clear" w:color="auto" w:fill="auto"/>
            <w:noWrap/>
            <w:vAlign w:val="center"/>
            <w:hideMark/>
          </w:tcPr>
          <w:p w14:paraId="1C528F64"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w:t>
            </w:r>
          </w:p>
        </w:tc>
        <w:tc>
          <w:tcPr>
            <w:tcW w:w="851" w:type="dxa"/>
            <w:shd w:val="clear" w:color="auto" w:fill="auto"/>
            <w:noWrap/>
            <w:vAlign w:val="center"/>
            <w:hideMark/>
          </w:tcPr>
          <w:p w14:paraId="2653A01C" w14:textId="77777777" w:rsidR="008A39CC" w:rsidRPr="00830994" w:rsidRDefault="008A39CC" w:rsidP="000E2A5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15.0%</w:t>
            </w:r>
          </w:p>
        </w:tc>
      </w:tr>
    </w:tbl>
    <w:p w14:paraId="287C928E" w14:textId="77777777" w:rsidR="00163A9C" w:rsidRPr="00830994" w:rsidRDefault="00163A9C" w:rsidP="008A39CC">
      <w:pPr>
        <w:pStyle w:val="Caption"/>
        <w:rPr>
          <w:rFonts w:asciiTheme="minorHAnsi" w:hAnsiTheme="minorHAnsi" w:cstheme="minorHAnsi"/>
          <w:color w:val="auto"/>
        </w:rPr>
      </w:pPr>
    </w:p>
    <w:p w14:paraId="4E0F1266" w14:textId="77777777" w:rsidR="00023CD6" w:rsidRPr="00830994" w:rsidRDefault="00023CD6">
      <w:pPr>
        <w:rPr>
          <w:rFonts w:asciiTheme="minorHAnsi" w:hAnsiTheme="minorHAnsi" w:cstheme="minorHAnsi"/>
          <w:b/>
          <w:bCs/>
          <w:color w:val="auto"/>
          <w:szCs w:val="18"/>
        </w:rPr>
      </w:pPr>
      <w:r w:rsidRPr="00830994">
        <w:rPr>
          <w:rFonts w:asciiTheme="minorHAnsi" w:hAnsiTheme="minorHAnsi" w:cstheme="minorHAnsi"/>
          <w:color w:val="auto"/>
        </w:rPr>
        <w:br w:type="page"/>
      </w:r>
    </w:p>
    <w:p w14:paraId="3341B177" w14:textId="77777777" w:rsidR="00163A9C" w:rsidRPr="0097076C" w:rsidRDefault="00163A9C" w:rsidP="00163A9C">
      <w:pPr>
        <w:pStyle w:val="Caption"/>
        <w:rPr>
          <w:rFonts w:asciiTheme="minorHAnsi" w:hAnsiTheme="minorHAnsi" w:cstheme="minorHAnsi"/>
          <w:color w:val="A6A6A6" w:themeColor="background1" w:themeShade="A6"/>
          <w:sz w:val="22"/>
          <w:szCs w:val="22"/>
        </w:rPr>
      </w:pPr>
      <w:r w:rsidRPr="0097076C">
        <w:rPr>
          <w:rFonts w:asciiTheme="minorHAnsi" w:hAnsiTheme="minorHAnsi" w:cstheme="minorHAnsi"/>
          <w:color w:val="A6A6A6" w:themeColor="background1" w:themeShade="A6"/>
          <w:sz w:val="22"/>
          <w:szCs w:val="22"/>
        </w:rPr>
        <w:lastRenderedPageBreak/>
        <w:t xml:space="preserve">Table </w:t>
      </w:r>
      <w:r w:rsidRPr="0097076C">
        <w:rPr>
          <w:rFonts w:asciiTheme="minorHAnsi" w:hAnsiTheme="minorHAnsi" w:cstheme="minorHAnsi"/>
          <w:color w:val="A6A6A6" w:themeColor="background1" w:themeShade="A6"/>
          <w:sz w:val="22"/>
          <w:szCs w:val="22"/>
        </w:rPr>
        <w:fldChar w:fldCharType="begin"/>
      </w:r>
      <w:r w:rsidRPr="0097076C">
        <w:rPr>
          <w:rFonts w:asciiTheme="minorHAnsi" w:hAnsiTheme="minorHAnsi" w:cstheme="minorHAnsi"/>
          <w:color w:val="A6A6A6" w:themeColor="background1" w:themeShade="A6"/>
          <w:sz w:val="22"/>
          <w:szCs w:val="22"/>
        </w:rPr>
        <w:instrText xml:space="preserve"> SEQ Table \* ARABIC </w:instrText>
      </w:r>
      <w:r w:rsidRPr="0097076C">
        <w:rPr>
          <w:rFonts w:asciiTheme="minorHAnsi" w:hAnsiTheme="minorHAnsi" w:cstheme="minorHAnsi"/>
          <w:color w:val="A6A6A6" w:themeColor="background1" w:themeShade="A6"/>
          <w:sz w:val="22"/>
          <w:szCs w:val="22"/>
        </w:rPr>
        <w:fldChar w:fldCharType="separate"/>
      </w:r>
      <w:r w:rsidR="00905FB3" w:rsidRPr="0097076C">
        <w:rPr>
          <w:rFonts w:asciiTheme="minorHAnsi" w:hAnsiTheme="minorHAnsi" w:cstheme="minorHAnsi"/>
          <w:noProof/>
          <w:color w:val="A6A6A6" w:themeColor="background1" w:themeShade="A6"/>
          <w:sz w:val="22"/>
          <w:szCs w:val="22"/>
        </w:rPr>
        <w:t>35</w:t>
      </w:r>
      <w:r w:rsidRPr="0097076C">
        <w:rPr>
          <w:rFonts w:asciiTheme="minorHAnsi" w:hAnsiTheme="minorHAnsi" w:cstheme="minorHAnsi"/>
          <w:color w:val="A6A6A6" w:themeColor="background1" w:themeShade="A6"/>
          <w:sz w:val="22"/>
          <w:szCs w:val="22"/>
        </w:rPr>
        <w:fldChar w:fldCharType="end"/>
      </w:r>
      <w:r w:rsidRPr="0097076C">
        <w:rPr>
          <w:rFonts w:asciiTheme="minorHAnsi" w:hAnsiTheme="minorHAnsi" w:cstheme="minorHAnsi"/>
          <w:color w:val="A6A6A6" w:themeColor="background1" w:themeShade="A6"/>
          <w:sz w:val="22"/>
          <w:szCs w:val="22"/>
        </w:rPr>
        <w:t xml:space="preserve"> Difference in difference summary by ethnicity</w:t>
      </w:r>
      <w:r w:rsidR="00023CD6" w:rsidRPr="0097076C">
        <w:rPr>
          <w:rFonts w:asciiTheme="minorHAnsi" w:hAnsiTheme="minorHAnsi" w:cstheme="minorHAnsi"/>
          <w:color w:val="A6A6A6" w:themeColor="background1" w:themeShade="A6"/>
          <w:sz w:val="22"/>
          <w:szCs w:val="22"/>
        </w:rPr>
        <w:t>: White</w:t>
      </w:r>
    </w:p>
    <w:tbl>
      <w:tblPr>
        <w:tblW w:w="14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50"/>
        <w:gridCol w:w="1195"/>
        <w:gridCol w:w="1215"/>
        <w:gridCol w:w="850"/>
        <w:gridCol w:w="1134"/>
        <w:gridCol w:w="851"/>
        <w:gridCol w:w="992"/>
        <w:gridCol w:w="850"/>
        <w:gridCol w:w="984"/>
        <w:gridCol w:w="1134"/>
        <w:gridCol w:w="992"/>
        <w:gridCol w:w="992"/>
      </w:tblGrid>
      <w:tr w:rsidR="00023CD6" w:rsidRPr="00830994" w14:paraId="2B76A098" w14:textId="77777777" w:rsidTr="00023CD6">
        <w:trPr>
          <w:trHeight w:val="402"/>
          <w:tblHeader/>
        </w:trPr>
        <w:tc>
          <w:tcPr>
            <w:tcW w:w="1951" w:type="dxa"/>
            <w:vMerge w:val="restart"/>
            <w:shd w:val="clear" w:color="auto" w:fill="auto"/>
            <w:vAlign w:val="center"/>
            <w:hideMark/>
          </w:tcPr>
          <w:p w14:paraId="7A41F6F9"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p>
        </w:tc>
        <w:tc>
          <w:tcPr>
            <w:tcW w:w="12239" w:type="dxa"/>
            <w:gridSpan w:val="12"/>
            <w:shd w:val="clear" w:color="auto" w:fill="auto"/>
            <w:noWrap/>
            <w:vAlign w:val="center"/>
            <w:hideMark/>
          </w:tcPr>
          <w:p w14:paraId="4FAC9901"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Ethnicity (White)</w:t>
            </w:r>
          </w:p>
        </w:tc>
      </w:tr>
      <w:tr w:rsidR="00023CD6" w:rsidRPr="00830994" w14:paraId="340D3B13" w14:textId="77777777" w:rsidTr="00023CD6">
        <w:trPr>
          <w:trHeight w:val="402"/>
          <w:tblHeader/>
        </w:trPr>
        <w:tc>
          <w:tcPr>
            <w:tcW w:w="1951" w:type="dxa"/>
            <w:vMerge/>
            <w:shd w:val="clear" w:color="auto" w:fill="auto"/>
            <w:vAlign w:val="center"/>
            <w:hideMark/>
          </w:tcPr>
          <w:p w14:paraId="00FBA9E9"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p>
        </w:tc>
        <w:tc>
          <w:tcPr>
            <w:tcW w:w="2245" w:type="dxa"/>
            <w:gridSpan w:val="2"/>
            <w:vMerge w:val="restart"/>
            <w:shd w:val="clear" w:color="auto" w:fill="auto"/>
            <w:vAlign w:val="center"/>
            <w:hideMark/>
          </w:tcPr>
          <w:p w14:paraId="51B1F615"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Difference between</w:t>
            </w:r>
            <w:r w:rsidRPr="00830994">
              <w:rPr>
                <w:rFonts w:asciiTheme="minorHAnsi" w:eastAsia="Times New Roman" w:hAnsiTheme="minorHAnsi" w:cstheme="minorHAnsi"/>
                <w:b/>
                <w:bCs/>
                <w:color w:val="auto"/>
                <w:sz w:val="20"/>
                <w:szCs w:val="20"/>
                <w:lang w:eastAsia="en-GB"/>
              </w:rPr>
              <w:br/>
              <w:t>DiD estimates</w:t>
            </w:r>
            <w:r w:rsidRPr="00830994">
              <w:rPr>
                <w:rFonts w:asciiTheme="minorHAnsi" w:eastAsia="Times New Roman" w:hAnsiTheme="minorHAnsi" w:cstheme="minorHAnsi"/>
                <w:b/>
                <w:bCs/>
                <w:color w:val="auto"/>
                <w:sz w:val="20"/>
                <w:szCs w:val="20"/>
                <w:lang w:eastAsia="en-GB"/>
              </w:rPr>
              <w:br/>
              <w:t>(White vs. Any other)</w:t>
            </w:r>
          </w:p>
        </w:tc>
        <w:tc>
          <w:tcPr>
            <w:tcW w:w="4050" w:type="dxa"/>
            <w:gridSpan w:val="4"/>
            <w:shd w:val="clear" w:color="auto" w:fill="auto"/>
            <w:noWrap/>
            <w:vAlign w:val="center"/>
            <w:hideMark/>
          </w:tcPr>
          <w:p w14:paraId="333A6470"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White</w:t>
            </w:r>
          </w:p>
        </w:tc>
        <w:tc>
          <w:tcPr>
            <w:tcW w:w="3960" w:type="dxa"/>
            <w:gridSpan w:val="4"/>
            <w:shd w:val="clear" w:color="auto" w:fill="auto"/>
            <w:noWrap/>
            <w:vAlign w:val="center"/>
            <w:hideMark/>
          </w:tcPr>
          <w:p w14:paraId="622BF5B3"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Any other ethnicity</w:t>
            </w:r>
          </w:p>
        </w:tc>
        <w:tc>
          <w:tcPr>
            <w:tcW w:w="1984" w:type="dxa"/>
            <w:gridSpan w:val="2"/>
            <w:shd w:val="clear" w:color="auto" w:fill="auto"/>
            <w:noWrap/>
            <w:vAlign w:val="center"/>
            <w:hideMark/>
          </w:tcPr>
          <w:p w14:paraId="4B7DCC23"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DiD estimate</w:t>
            </w:r>
          </w:p>
        </w:tc>
      </w:tr>
      <w:tr w:rsidR="00023CD6" w:rsidRPr="00830994" w14:paraId="6A11CB5F" w14:textId="77777777" w:rsidTr="00023CD6">
        <w:trPr>
          <w:trHeight w:val="402"/>
          <w:tblHeader/>
        </w:trPr>
        <w:tc>
          <w:tcPr>
            <w:tcW w:w="1951" w:type="dxa"/>
            <w:vMerge/>
            <w:shd w:val="clear" w:color="auto" w:fill="auto"/>
            <w:vAlign w:val="center"/>
            <w:hideMark/>
          </w:tcPr>
          <w:p w14:paraId="7AA01201"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p>
        </w:tc>
        <w:tc>
          <w:tcPr>
            <w:tcW w:w="2245" w:type="dxa"/>
            <w:gridSpan w:val="2"/>
            <w:vMerge/>
            <w:vAlign w:val="center"/>
            <w:hideMark/>
          </w:tcPr>
          <w:p w14:paraId="69DFA2DA" w14:textId="77777777" w:rsidR="00023CD6" w:rsidRPr="00830994" w:rsidRDefault="00023CD6" w:rsidP="00023CD6">
            <w:pPr>
              <w:spacing w:after="0" w:line="240" w:lineRule="auto"/>
              <w:rPr>
                <w:rFonts w:asciiTheme="minorHAnsi" w:eastAsia="Times New Roman" w:hAnsiTheme="minorHAnsi" w:cstheme="minorHAnsi"/>
                <w:b/>
                <w:bCs/>
                <w:color w:val="auto"/>
                <w:sz w:val="20"/>
                <w:szCs w:val="20"/>
                <w:lang w:eastAsia="en-GB"/>
              </w:rPr>
            </w:pPr>
          </w:p>
        </w:tc>
        <w:tc>
          <w:tcPr>
            <w:tcW w:w="2065" w:type="dxa"/>
            <w:gridSpan w:val="2"/>
            <w:shd w:val="clear" w:color="auto" w:fill="auto"/>
            <w:noWrap/>
            <w:vAlign w:val="center"/>
            <w:hideMark/>
          </w:tcPr>
          <w:p w14:paraId="43777404"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1985" w:type="dxa"/>
            <w:gridSpan w:val="2"/>
            <w:shd w:val="clear" w:color="auto" w:fill="auto"/>
            <w:noWrap/>
            <w:vAlign w:val="center"/>
            <w:hideMark/>
          </w:tcPr>
          <w:p w14:paraId="58AA89BB"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1842" w:type="dxa"/>
            <w:gridSpan w:val="2"/>
            <w:shd w:val="clear" w:color="auto" w:fill="auto"/>
            <w:noWrap/>
            <w:vAlign w:val="center"/>
            <w:hideMark/>
          </w:tcPr>
          <w:p w14:paraId="2172A154"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Comparison group</w:t>
            </w:r>
          </w:p>
        </w:tc>
        <w:tc>
          <w:tcPr>
            <w:tcW w:w="2118" w:type="dxa"/>
            <w:gridSpan w:val="2"/>
            <w:shd w:val="clear" w:color="auto" w:fill="auto"/>
            <w:noWrap/>
            <w:vAlign w:val="center"/>
            <w:hideMark/>
          </w:tcPr>
          <w:p w14:paraId="45A3D78D"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Participant group</w:t>
            </w:r>
          </w:p>
        </w:tc>
        <w:tc>
          <w:tcPr>
            <w:tcW w:w="992" w:type="dxa"/>
            <w:vMerge w:val="restart"/>
            <w:shd w:val="clear" w:color="auto" w:fill="auto"/>
            <w:noWrap/>
            <w:vAlign w:val="center"/>
            <w:hideMark/>
          </w:tcPr>
          <w:p w14:paraId="3991135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White</w:t>
            </w:r>
          </w:p>
        </w:tc>
        <w:tc>
          <w:tcPr>
            <w:tcW w:w="992" w:type="dxa"/>
            <w:vMerge w:val="restart"/>
            <w:shd w:val="clear" w:color="auto" w:fill="auto"/>
            <w:vAlign w:val="center"/>
            <w:hideMark/>
          </w:tcPr>
          <w:p w14:paraId="0DA0BA25"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Any other ethnicity</w:t>
            </w:r>
          </w:p>
        </w:tc>
      </w:tr>
      <w:tr w:rsidR="00023CD6" w:rsidRPr="00830994" w14:paraId="7B6D81F2" w14:textId="77777777" w:rsidTr="00023CD6">
        <w:trPr>
          <w:trHeight w:val="402"/>
        </w:trPr>
        <w:tc>
          <w:tcPr>
            <w:tcW w:w="1951" w:type="dxa"/>
            <w:vMerge/>
            <w:shd w:val="clear" w:color="auto" w:fill="auto"/>
            <w:vAlign w:val="center"/>
            <w:hideMark/>
          </w:tcPr>
          <w:p w14:paraId="47B3E29D"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p>
        </w:tc>
        <w:tc>
          <w:tcPr>
            <w:tcW w:w="1050" w:type="dxa"/>
            <w:shd w:val="clear" w:color="auto" w:fill="auto"/>
            <w:noWrap/>
            <w:vAlign w:val="center"/>
            <w:hideMark/>
          </w:tcPr>
          <w:p w14:paraId="5B09787A"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Estimate</w:t>
            </w:r>
          </w:p>
        </w:tc>
        <w:tc>
          <w:tcPr>
            <w:tcW w:w="1195" w:type="dxa"/>
            <w:shd w:val="clear" w:color="auto" w:fill="auto"/>
            <w:noWrap/>
            <w:vAlign w:val="center"/>
            <w:hideMark/>
          </w:tcPr>
          <w:p w14:paraId="155FB93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sig.</w:t>
            </w:r>
          </w:p>
        </w:tc>
        <w:tc>
          <w:tcPr>
            <w:tcW w:w="1215" w:type="dxa"/>
            <w:shd w:val="clear" w:color="auto" w:fill="auto"/>
            <w:noWrap/>
            <w:vAlign w:val="center"/>
            <w:hideMark/>
          </w:tcPr>
          <w:p w14:paraId="14502A4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0" w:type="dxa"/>
            <w:shd w:val="clear" w:color="auto" w:fill="auto"/>
            <w:noWrap/>
            <w:vAlign w:val="center"/>
            <w:hideMark/>
          </w:tcPr>
          <w:p w14:paraId="62719B7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1134" w:type="dxa"/>
            <w:shd w:val="clear" w:color="auto" w:fill="auto"/>
            <w:noWrap/>
            <w:vAlign w:val="center"/>
            <w:hideMark/>
          </w:tcPr>
          <w:p w14:paraId="3B66D3C4"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1" w:type="dxa"/>
            <w:shd w:val="clear" w:color="auto" w:fill="auto"/>
            <w:noWrap/>
            <w:vAlign w:val="center"/>
            <w:hideMark/>
          </w:tcPr>
          <w:p w14:paraId="72D6D95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shd w:val="clear" w:color="auto" w:fill="auto"/>
            <w:noWrap/>
            <w:vAlign w:val="center"/>
            <w:hideMark/>
          </w:tcPr>
          <w:p w14:paraId="375E032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850" w:type="dxa"/>
            <w:shd w:val="clear" w:color="auto" w:fill="auto"/>
            <w:noWrap/>
            <w:vAlign w:val="center"/>
            <w:hideMark/>
          </w:tcPr>
          <w:p w14:paraId="2CACC45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84" w:type="dxa"/>
            <w:shd w:val="clear" w:color="auto" w:fill="auto"/>
            <w:noWrap/>
            <w:vAlign w:val="center"/>
            <w:hideMark/>
          </w:tcPr>
          <w:p w14:paraId="7AF431A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Baseline</w:t>
            </w:r>
          </w:p>
        </w:tc>
        <w:tc>
          <w:tcPr>
            <w:tcW w:w="1134" w:type="dxa"/>
            <w:shd w:val="clear" w:color="auto" w:fill="auto"/>
            <w:noWrap/>
            <w:vAlign w:val="center"/>
            <w:hideMark/>
          </w:tcPr>
          <w:p w14:paraId="05212EB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Follow up</w:t>
            </w:r>
          </w:p>
        </w:tc>
        <w:tc>
          <w:tcPr>
            <w:tcW w:w="992" w:type="dxa"/>
            <w:vMerge/>
            <w:vAlign w:val="center"/>
            <w:hideMark/>
          </w:tcPr>
          <w:p w14:paraId="650A80CA" w14:textId="77777777" w:rsidR="00023CD6" w:rsidRPr="00830994" w:rsidRDefault="00023CD6" w:rsidP="00023CD6">
            <w:pPr>
              <w:spacing w:after="0" w:line="240" w:lineRule="auto"/>
              <w:rPr>
                <w:rFonts w:asciiTheme="minorHAnsi" w:eastAsia="Times New Roman" w:hAnsiTheme="minorHAnsi" w:cstheme="minorHAnsi"/>
                <w:iCs/>
                <w:color w:val="auto"/>
                <w:sz w:val="20"/>
                <w:szCs w:val="20"/>
                <w:lang w:eastAsia="en-GB"/>
              </w:rPr>
            </w:pPr>
          </w:p>
        </w:tc>
        <w:tc>
          <w:tcPr>
            <w:tcW w:w="992" w:type="dxa"/>
            <w:vMerge/>
            <w:vAlign w:val="center"/>
            <w:hideMark/>
          </w:tcPr>
          <w:p w14:paraId="5EFBC2D0" w14:textId="77777777" w:rsidR="00023CD6" w:rsidRPr="00830994" w:rsidRDefault="00023CD6" w:rsidP="00023CD6">
            <w:pPr>
              <w:spacing w:after="0" w:line="240" w:lineRule="auto"/>
              <w:rPr>
                <w:rFonts w:asciiTheme="minorHAnsi" w:eastAsia="Times New Roman" w:hAnsiTheme="minorHAnsi" w:cstheme="minorHAnsi"/>
                <w:iCs/>
                <w:color w:val="auto"/>
                <w:sz w:val="20"/>
                <w:szCs w:val="20"/>
                <w:lang w:eastAsia="en-GB"/>
              </w:rPr>
            </w:pPr>
          </w:p>
        </w:tc>
      </w:tr>
      <w:tr w:rsidR="00023CD6" w:rsidRPr="00830994" w14:paraId="6EA3AA8D" w14:textId="77777777" w:rsidTr="00023CD6">
        <w:trPr>
          <w:trHeight w:val="480"/>
        </w:trPr>
        <w:tc>
          <w:tcPr>
            <w:tcW w:w="1951" w:type="dxa"/>
            <w:shd w:val="clear" w:color="auto" w:fill="auto"/>
            <w:vAlign w:val="center"/>
            <w:hideMark/>
          </w:tcPr>
          <w:p w14:paraId="331F1FB2"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Q2_3 Raised money for charity - Time given to help in the last 3 months</w:t>
            </w:r>
          </w:p>
        </w:tc>
        <w:tc>
          <w:tcPr>
            <w:tcW w:w="1050" w:type="dxa"/>
            <w:shd w:val="clear" w:color="auto" w:fill="auto"/>
            <w:noWrap/>
            <w:vAlign w:val="center"/>
            <w:hideMark/>
          </w:tcPr>
          <w:p w14:paraId="4C0FB007"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9.0%</w:t>
            </w:r>
          </w:p>
        </w:tc>
        <w:tc>
          <w:tcPr>
            <w:tcW w:w="1195" w:type="dxa"/>
            <w:shd w:val="clear" w:color="auto" w:fill="auto"/>
            <w:noWrap/>
            <w:vAlign w:val="center"/>
            <w:hideMark/>
          </w:tcPr>
          <w:p w14:paraId="10E0D782"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0.079</w:t>
            </w:r>
          </w:p>
        </w:tc>
        <w:tc>
          <w:tcPr>
            <w:tcW w:w="1215" w:type="dxa"/>
            <w:shd w:val="clear" w:color="auto" w:fill="auto"/>
            <w:noWrap/>
            <w:vAlign w:val="center"/>
            <w:hideMark/>
          </w:tcPr>
          <w:p w14:paraId="1CB85D5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27.8%</w:t>
            </w:r>
          </w:p>
        </w:tc>
        <w:tc>
          <w:tcPr>
            <w:tcW w:w="850" w:type="dxa"/>
            <w:shd w:val="clear" w:color="auto" w:fill="auto"/>
            <w:noWrap/>
            <w:vAlign w:val="center"/>
            <w:hideMark/>
          </w:tcPr>
          <w:p w14:paraId="67E16E2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25.7%</w:t>
            </w:r>
          </w:p>
        </w:tc>
        <w:tc>
          <w:tcPr>
            <w:tcW w:w="1134" w:type="dxa"/>
            <w:shd w:val="clear" w:color="auto" w:fill="auto"/>
            <w:noWrap/>
            <w:vAlign w:val="center"/>
            <w:hideMark/>
          </w:tcPr>
          <w:p w14:paraId="4E4CAE8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29.8%</w:t>
            </w:r>
          </w:p>
        </w:tc>
        <w:tc>
          <w:tcPr>
            <w:tcW w:w="851" w:type="dxa"/>
            <w:shd w:val="clear" w:color="auto" w:fill="auto"/>
            <w:noWrap/>
            <w:vAlign w:val="center"/>
            <w:hideMark/>
          </w:tcPr>
          <w:p w14:paraId="6ED1613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28.9%</w:t>
            </w:r>
          </w:p>
        </w:tc>
        <w:tc>
          <w:tcPr>
            <w:tcW w:w="992" w:type="dxa"/>
            <w:shd w:val="clear" w:color="auto" w:fill="auto"/>
            <w:noWrap/>
            <w:vAlign w:val="center"/>
            <w:hideMark/>
          </w:tcPr>
          <w:p w14:paraId="718C515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31.1%</w:t>
            </w:r>
          </w:p>
        </w:tc>
        <w:tc>
          <w:tcPr>
            <w:tcW w:w="850" w:type="dxa"/>
            <w:shd w:val="clear" w:color="auto" w:fill="auto"/>
            <w:noWrap/>
            <w:vAlign w:val="center"/>
            <w:hideMark/>
          </w:tcPr>
          <w:p w14:paraId="2F18DA3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35.1%</w:t>
            </w:r>
          </w:p>
        </w:tc>
        <w:tc>
          <w:tcPr>
            <w:tcW w:w="984" w:type="dxa"/>
            <w:shd w:val="clear" w:color="auto" w:fill="auto"/>
            <w:noWrap/>
            <w:vAlign w:val="center"/>
            <w:hideMark/>
          </w:tcPr>
          <w:p w14:paraId="6778033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31.6%</w:t>
            </w:r>
          </w:p>
        </w:tc>
        <w:tc>
          <w:tcPr>
            <w:tcW w:w="1134" w:type="dxa"/>
            <w:shd w:val="clear" w:color="auto" w:fill="auto"/>
            <w:noWrap/>
            <w:vAlign w:val="center"/>
            <w:hideMark/>
          </w:tcPr>
          <w:p w14:paraId="022108CA"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27.9%</w:t>
            </w:r>
          </w:p>
        </w:tc>
        <w:tc>
          <w:tcPr>
            <w:tcW w:w="992" w:type="dxa"/>
            <w:shd w:val="clear" w:color="auto" w:fill="auto"/>
            <w:noWrap/>
            <w:vAlign w:val="center"/>
            <w:hideMark/>
          </w:tcPr>
          <w:p w14:paraId="485AE7C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1.2%</w:t>
            </w:r>
          </w:p>
        </w:tc>
        <w:tc>
          <w:tcPr>
            <w:tcW w:w="992" w:type="dxa"/>
            <w:shd w:val="clear" w:color="auto" w:fill="auto"/>
            <w:noWrap/>
            <w:vAlign w:val="center"/>
            <w:hideMark/>
          </w:tcPr>
          <w:p w14:paraId="62799DB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w:t>
            </w:r>
          </w:p>
        </w:tc>
      </w:tr>
      <w:tr w:rsidR="00023CD6" w:rsidRPr="00830994" w14:paraId="41369C15" w14:textId="77777777" w:rsidTr="00023CD6">
        <w:trPr>
          <w:trHeight w:val="480"/>
        </w:trPr>
        <w:tc>
          <w:tcPr>
            <w:tcW w:w="1951" w:type="dxa"/>
            <w:shd w:val="clear" w:color="auto" w:fill="auto"/>
            <w:vAlign w:val="center"/>
            <w:hideMark/>
          </w:tcPr>
          <w:p w14:paraId="17D2CADA"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Q2 Any help - Time given to help in the last 3 months</w:t>
            </w:r>
          </w:p>
        </w:tc>
        <w:tc>
          <w:tcPr>
            <w:tcW w:w="1050" w:type="dxa"/>
            <w:shd w:val="clear" w:color="auto" w:fill="auto"/>
            <w:noWrap/>
            <w:vAlign w:val="center"/>
            <w:hideMark/>
          </w:tcPr>
          <w:p w14:paraId="0CBCC8C4"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5.7%</w:t>
            </w:r>
          </w:p>
        </w:tc>
        <w:tc>
          <w:tcPr>
            <w:tcW w:w="1195" w:type="dxa"/>
            <w:tcBorders>
              <w:bottom w:val="single" w:sz="4" w:space="0" w:color="auto"/>
            </w:tcBorders>
            <w:shd w:val="clear" w:color="auto" w:fill="auto"/>
            <w:noWrap/>
            <w:vAlign w:val="center"/>
            <w:hideMark/>
          </w:tcPr>
          <w:p w14:paraId="416ECA30"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0.227</w:t>
            </w:r>
          </w:p>
        </w:tc>
        <w:tc>
          <w:tcPr>
            <w:tcW w:w="1215" w:type="dxa"/>
            <w:shd w:val="clear" w:color="auto" w:fill="auto"/>
            <w:noWrap/>
            <w:vAlign w:val="center"/>
            <w:hideMark/>
          </w:tcPr>
          <w:p w14:paraId="524F7C1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66.9%</w:t>
            </w:r>
          </w:p>
        </w:tc>
        <w:tc>
          <w:tcPr>
            <w:tcW w:w="850" w:type="dxa"/>
            <w:shd w:val="clear" w:color="auto" w:fill="auto"/>
            <w:noWrap/>
            <w:vAlign w:val="center"/>
            <w:hideMark/>
          </w:tcPr>
          <w:p w14:paraId="4E5934D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64.7%</w:t>
            </w:r>
          </w:p>
        </w:tc>
        <w:tc>
          <w:tcPr>
            <w:tcW w:w="1134" w:type="dxa"/>
            <w:shd w:val="clear" w:color="auto" w:fill="auto"/>
            <w:noWrap/>
            <w:vAlign w:val="center"/>
            <w:hideMark/>
          </w:tcPr>
          <w:p w14:paraId="4F4DAAF8"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60.5%</w:t>
            </w:r>
          </w:p>
        </w:tc>
        <w:tc>
          <w:tcPr>
            <w:tcW w:w="851" w:type="dxa"/>
            <w:shd w:val="clear" w:color="auto" w:fill="auto"/>
            <w:noWrap/>
            <w:vAlign w:val="center"/>
            <w:hideMark/>
          </w:tcPr>
          <w:p w14:paraId="71A4DE2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66.9%</w:t>
            </w:r>
          </w:p>
        </w:tc>
        <w:tc>
          <w:tcPr>
            <w:tcW w:w="992" w:type="dxa"/>
            <w:shd w:val="clear" w:color="auto" w:fill="auto"/>
            <w:noWrap/>
            <w:vAlign w:val="center"/>
            <w:hideMark/>
          </w:tcPr>
          <w:p w14:paraId="5CEAA9B9"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68.5%</w:t>
            </w:r>
          </w:p>
        </w:tc>
        <w:tc>
          <w:tcPr>
            <w:tcW w:w="850" w:type="dxa"/>
            <w:shd w:val="clear" w:color="auto" w:fill="auto"/>
            <w:noWrap/>
            <w:vAlign w:val="center"/>
            <w:hideMark/>
          </w:tcPr>
          <w:p w14:paraId="317E0349"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68.5%</w:t>
            </w:r>
          </w:p>
        </w:tc>
        <w:tc>
          <w:tcPr>
            <w:tcW w:w="984" w:type="dxa"/>
            <w:shd w:val="clear" w:color="auto" w:fill="auto"/>
            <w:noWrap/>
            <w:vAlign w:val="center"/>
            <w:hideMark/>
          </w:tcPr>
          <w:p w14:paraId="4A50E2A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63.9%</w:t>
            </w:r>
          </w:p>
        </w:tc>
        <w:tc>
          <w:tcPr>
            <w:tcW w:w="1134" w:type="dxa"/>
            <w:shd w:val="clear" w:color="auto" w:fill="auto"/>
            <w:noWrap/>
            <w:vAlign w:val="center"/>
            <w:hideMark/>
          </w:tcPr>
          <w:p w14:paraId="1C1335E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66.8%</w:t>
            </w:r>
          </w:p>
        </w:tc>
        <w:tc>
          <w:tcPr>
            <w:tcW w:w="992" w:type="dxa"/>
            <w:shd w:val="clear" w:color="auto" w:fill="auto"/>
            <w:noWrap/>
            <w:vAlign w:val="center"/>
            <w:hideMark/>
          </w:tcPr>
          <w:p w14:paraId="2807724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8.7%</w:t>
            </w:r>
          </w:p>
        </w:tc>
        <w:tc>
          <w:tcPr>
            <w:tcW w:w="992" w:type="dxa"/>
            <w:shd w:val="clear" w:color="auto" w:fill="auto"/>
            <w:noWrap/>
            <w:vAlign w:val="center"/>
            <w:hideMark/>
          </w:tcPr>
          <w:p w14:paraId="40B6D5D8"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2.9%</w:t>
            </w:r>
          </w:p>
        </w:tc>
      </w:tr>
      <w:tr w:rsidR="00023CD6" w:rsidRPr="00830994" w14:paraId="6FCF9E9C" w14:textId="77777777" w:rsidTr="00023CD6">
        <w:trPr>
          <w:trHeight w:val="480"/>
        </w:trPr>
        <w:tc>
          <w:tcPr>
            <w:tcW w:w="1951" w:type="dxa"/>
            <w:shd w:val="clear" w:color="auto" w:fill="auto"/>
            <w:vAlign w:val="center"/>
            <w:hideMark/>
          </w:tcPr>
          <w:p w14:paraId="670E9895"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Q3_4 Baby sitting or caring for children - Help given outside the family in the last 3 months</w:t>
            </w:r>
          </w:p>
        </w:tc>
        <w:tc>
          <w:tcPr>
            <w:tcW w:w="1050" w:type="dxa"/>
            <w:shd w:val="clear" w:color="auto" w:fill="auto"/>
            <w:noWrap/>
            <w:vAlign w:val="center"/>
            <w:hideMark/>
          </w:tcPr>
          <w:p w14:paraId="36008CDB"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13.6%</w:t>
            </w:r>
          </w:p>
        </w:tc>
        <w:tc>
          <w:tcPr>
            <w:tcW w:w="1195" w:type="dxa"/>
            <w:shd w:val="clear" w:color="auto" w:fill="auto"/>
            <w:noWrap/>
            <w:vAlign w:val="center"/>
            <w:hideMark/>
          </w:tcPr>
          <w:p w14:paraId="4E2889A5"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0.005*</w:t>
            </w:r>
          </w:p>
        </w:tc>
        <w:tc>
          <w:tcPr>
            <w:tcW w:w="1215" w:type="dxa"/>
            <w:shd w:val="clear" w:color="auto" w:fill="auto"/>
            <w:noWrap/>
            <w:vAlign w:val="center"/>
            <w:hideMark/>
          </w:tcPr>
          <w:p w14:paraId="043561DA"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29.6%</w:t>
            </w:r>
          </w:p>
        </w:tc>
        <w:tc>
          <w:tcPr>
            <w:tcW w:w="850" w:type="dxa"/>
            <w:shd w:val="clear" w:color="auto" w:fill="auto"/>
            <w:noWrap/>
            <w:vAlign w:val="center"/>
            <w:hideMark/>
          </w:tcPr>
          <w:p w14:paraId="0EF792A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28.6%</w:t>
            </w:r>
          </w:p>
        </w:tc>
        <w:tc>
          <w:tcPr>
            <w:tcW w:w="1134" w:type="dxa"/>
            <w:shd w:val="clear" w:color="auto" w:fill="auto"/>
            <w:noWrap/>
            <w:vAlign w:val="center"/>
            <w:hideMark/>
          </w:tcPr>
          <w:p w14:paraId="4AC2F6A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31.4%</w:t>
            </w:r>
          </w:p>
        </w:tc>
        <w:tc>
          <w:tcPr>
            <w:tcW w:w="851" w:type="dxa"/>
            <w:shd w:val="clear" w:color="auto" w:fill="auto"/>
            <w:noWrap/>
            <w:vAlign w:val="center"/>
            <w:hideMark/>
          </w:tcPr>
          <w:p w14:paraId="347E200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34.5%</w:t>
            </w:r>
          </w:p>
        </w:tc>
        <w:tc>
          <w:tcPr>
            <w:tcW w:w="992" w:type="dxa"/>
            <w:shd w:val="clear" w:color="auto" w:fill="auto"/>
            <w:noWrap/>
            <w:vAlign w:val="center"/>
            <w:hideMark/>
          </w:tcPr>
          <w:p w14:paraId="65A00DA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31.2%</w:t>
            </w:r>
          </w:p>
        </w:tc>
        <w:tc>
          <w:tcPr>
            <w:tcW w:w="850" w:type="dxa"/>
            <w:shd w:val="clear" w:color="auto" w:fill="auto"/>
            <w:noWrap/>
            <w:vAlign w:val="center"/>
            <w:hideMark/>
          </w:tcPr>
          <w:p w14:paraId="4837A5D7"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39.7%</w:t>
            </w:r>
          </w:p>
        </w:tc>
        <w:tc>
          <w:tcPr>
            <w:tcW w:w="984" w:type="dxa"/>
            <w:shd w:val="clear" w:color="auto" w:fill="auto"/>
            <w:noWrap/>
            <w:vAlign w:val="center"/>
            <w:hideMark/>
          </w:tcPr>
          <w:p w14:paraId="19E20678"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31.3%</w:t>
            </w:r>
          </w:p>
        </w:tc>
        <w:tc>
          <w:tcPr>
            <w:tcW w:w="1134" w:type="dxa"/>
            <w:shd w:val="clear" w:color="auto" w:fill="auto"/>
            <w:noWrap/>
            <w:vAlign w:val="center"/>
            <w:hideMark/>
          </w:tcPr>
          <w:p w14:paraId="0F1EE98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30.4%</w:t>
            </w:r>
          </w:p>
        </w:tc>
        <w:tc>
          <w:tcPr>
            <w:tcW w:w="992" w:type="dxa"/>
            <w:shd w:val="clear" w:color="auto" w:fill="auto"/>
            <w:noWrap/>
            <w:vAlign w:val="center"/>
            <w:hideMark/>
          </w:tcPr>
          <w:p w14:paraId="2FF0F7B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4.2%</w:t>
            </w:r>
          </w:p>
        </w:tc>
        <w:tc>
          <w:tcPr>
            <w:tcW w:w="992" w:type="dxa"/>
            <w:shd w:val="clear" w:color="auto" w:fill="auto"/>
            <w:noWrap/>
            <w:vAlign w:val="center"/>
            <w:hideMark/>
          </w:tcPr>
          <w:p w14:paraId="4A5D13D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-9.4%</w:t>
            </w:r>
          </w:p>
        </w:tc>
      </w:tr>
      <w:tr w:rsidR="00023CD6" w:rsidRPr="00830994" w14:paraId="2FE05EED" w14:textId="77777777" w:rsidTr="00023CD6">
        <w:trPr>
          <w:trHeight w:val="720"/>
        </w:trPr>
        <w:tc>
          <w:tcPr>
            <w:tcW w:w="1951" w:type="dxa"/>
            <w:shd w:val="clear" w:color="auto" w:fill="auto"/>
            <w:vAlign w:val="center"/>
            <w:hideMark/>
          </w:tcPr>
          <w:p w14:paraId="0B04AFA6"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Q3_8 Writing letters or filling in forms for someone - Help given outside the family in the last 3 months</w:t>
            </w:r>
          </w:p>
        </w:tc>
        <w:tc>
          <w:tcPr>
            <w:tcW w:w="1050" w:type="dxa"/>
            <w:shd w:val="clear" w:color="auto" w:fill="auto"/>
            <w:noWrap/>
            <w:vAlign w:val="center"/>
            <w:hideMark/>
          </w:tcPr>
          <w:p w14:paraId="4DD33936"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9.1%</w:t>
            </w:r>
          </w:p>
        </w:tc>
        <w:tc>
          <w:tcPr>
            <w:tcW w:w="1195" w:type="dxa"/>
            <w:shd w:val="clear" w:color="auto" w:fill="auto"/>
            <w:noWrap/>
            <w:vAlign w:val="center"/>
            <w:hideMark/>
          </w:tcPr>
          <w:p w14:paraId="3B46B884"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0.098</w:t>
            </w:r>
          </w:p>
        </w:tc>
        <w:tc>
          <w:tcPr>
            <w:tcW w:w="1215" w:type="dxa"/>
            <w:shd w:val="clear" w:color="auto" w:fill="auto"/>
            <w:noWrap/>
            <w:vAlign w:val="center"/>
            <w:hideMark/>
          </w:tcPr>
          <w:p w14:paraId="2321690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28.7%</w:t>
            </w:r>
          </w:p>
        </w:tc>
        <w:tc>
          <w:tcPr>
            <w:tcW w:w="850" w:type="dxa"/>
            <w:shd w:val="clear" w:color="auto" w:fill="auto"/>
            <w:noWrap/>
            <w:vAlign w:val="center"/>
            <w:hideMark/>
          </w:tcPr>
          <w:p w14:paraId="53C64F6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8.4%</w:t>
            </w:r>
          </w:p>
        </w:tc>
        <w:tc>
          <w:tcPr>
            <w:tcW w:w="1134" w:type="dxa"/>
            <w:shd w:val="clear" w:color="auto" w:fill="auto"/>
            <w:noWrap/>
            <w:vAlign w:val="center"/>
            <w:hideMark/>
          </w:tcPr>
          <w:p w14:paraId="79E064C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24.5%</w:t>
            </w:r>
          </w:p>
        </w:tc>
        <w:tc>
          <w:tcPr>
            <w:tcW w:w="851" w:type="dxa"/>
            <w:shd w:val="clear" w:color="auto" w:fill="auto"/>
            <w:noWrap/>
            <w:vAlign w:val="center"/>
            <w:hideMark/>
          </w:tcPr>
          <w:p w14:paraId="3086072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14.9%</w:t>
            </w:r>
          </w:p>
        </w:tc>
        <w:tc>
          <w:tcPr>
            <w:tcW w:w="992" w:type="dxa"/>
            <w:shd w:val="clear" w:color="auto" w:fill="auto"/>
            <w:noWrap/>
            <w:vAlign w:val="center"/>
            <w:hideMark/>
          </w:tcPr>
          <w:p w14:paraId="20CCF7C7"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33.0%</w:t>
            </w:r>
          </w:p>
        </w:tc>
        <w:tc>
          <w:tcPr>
            <w:tcW w:w="850" w:type="dxa"/>
            <w:shd w:val="clear" w:color="auto" w:fill="auto"/>
            <w:noWrap/>
            <w:vAlign w:val="center"/>
            <w:hideMark/>
          </w:tcPr>
          <w:p w14:paraId="724A3EE5"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19.7%</w:t>
            </w:r>
          </w:p>
        </w:tc>
        <w:tc>
          <w:tcPr>
            <w:tcW w:w="984" w:type="dxa"/>
            <w:shd w:val="clear" w:color="auto" w:fill="auto"/>
            <w:noWrap/>
            <w:vAlign w:val="center"/>
            <w:hideMark/>
          </w:tcPr>
          <w:p w14:paraId="255BBA79"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32.5%</w:t>
            </w:r>
          </w:p>
        </w:tc>
        <w:tc>
          <w:tcPr>
            <w:tcW w:w="1134" w:type="dxa"/>
            <w:shd w:val="clear" w:color="auto" w:fill="auto"/>
            <w:noWrap/>
            <w:vAlign w:val="center"/>
            <w:hideMark/>
          </w:tcPr>
          <w:p w14:paraId="4B0D815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20.9%</w:t>
            </w:r>
          </w:p>
        </w:tc>
        <w:tc>
          <w:tcPr>
            <w:tcW w:w="992" w:type="dxa"/>
            <w:shd w:val="clear" w:color="auto" w:fill="auto"/>
            <w:noWrap/>
            <w:vAlign w:val="center"/>
            <w:hideMark/>
          </w:tcPr>
          <w:p w14:paraId="6028723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10.7%</w:t>
            </w:r>
          </w:p>
        </w:tc>
        <w:tc>
          <w:tcPr>
            <w:tcW w:w="992" w:type="dxa"/>
            <w:shd w:val="clear" w:color="auto" w:fill="auto"/>
            <w:noWrap/>
            <w:vAlign w:val="center"/>
            <w:hideMark/>
          </w:tcPr>
          <w:p w14:paraId="0AB3D43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1.6%</w:t>
            </w:r>
          </w:p>
        </w:tc>
      </w:tr>
      <w:tr w:rsidR="00023CD6" w:rsidRPr="00830994" w14:paraId="13BF2374" w14:textId="77777777" w:rsidTr="00023CD6">
        <w:trPr>
          <w:trHeight w:val="480"/>
        </w:trPr>
        <w:tc>
          <w:tcPr>
            <w:tcW w:w="1951" w:type="dxa"/>
            <w:shd w:val="clear" w:color="auto" w:fill="auto"/>
            <w:vAlign w:val="center"/>
            <w:hideMark/>
          </w:tcPr>
          <w:p w14:paraId="4DA67EFE"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Q3 Any help - Help given outside the family in the last 3 months</w:t>
            </w:r>
          </w:p>
        </w:tc>
        <w:tc>
          <w:tcPr>
            <w:tcW w:w="1050" w:type="dxa"/>
            <w:shd w:val="clear" w:color="auto" w:fill="auto"/>
            <w:noWrap/>
            <w:vAlign w:val="center"/>
            <w:hideMark/>
          </w:tcPr>
          <w:p w14:paraId="0762A866"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6.5%</w:t>
            </w:r>
          </w:p>
        </w:tc>
        <w:tc>
          <w:tcPr>
            <w:tcW w:w="1195" w:type="dxa"/>
            <w:shd w:val="clear" w:color="auto" w:fill="auto"/>
            <w:noWrap/>
            <w:vAlign w:val="center"/>
            <w:hideMark/>
          </w:tcPr>
          <w:p w14:paraId="6EE30786"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0.170</w:t>
            </w:r>
          </w:p>
        </w:tc>
        <w:tc>
          <w:tcPr>
            <w:tcW w:w="1215" w:type="dxa"/>
            <w:shd w:val="clear" w:color="auto" w:fill="auto"/>
            <w:noWrap/>
            <w:vAlign w:val="center"/>
            <w:hideMark/>
          </w:tcPr>
          <w:p w14:paraId="16A4A1E8"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67.2%</w:t>
            </w:r>
          </w:p>
        </w:tc>
        <w:tc>
          <w:tcPr>
            <w:tcW w:w="850" w:type="dxa"/>
            <w:shd w:val="clear" w:color="auto" w:fill="auto"/>
            <w:noWrap/>
            <w:vAlign w:val="center"/>
            <w:hideMark/>
          </w:tcPr>
          <w:p w14:paraId="44E40F6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69.0%</w:t>
            </w:r>
          </w:p>
        </w:tc>
        <w:tc>
          <w:tcPr>
            <w:tcW w:w="1134" w:type="dxa"/>
            <w:shd w:val="clear" w:color="auto" w:fill="auto"/>
            <w:noWrap/>
            <w:vAlign w:val="center"/>
            <w:hideMark/>
          </w:tcPr>
          <w:p w14:paraId="7C30DA1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70.5%</w:t>
            </w:r>
          </w:p>
        </w:tc>
        <w:tc>
          <w:tcPr>
            <w:tcW w:w="851" w:type="dxa"/>
            <w:shd w:val="clear" w:color="auto" w:fill="auto"/>
            <w:noWrap/>
            <w:vAlign w:val="center"/>
            <w:hideMark/>
          </w:tcPr>
          <w:p w14:paraId="792C3444"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76.9%</w:t>
            </w:r>
          </w:p>
        </w:tc>
        <w:tc>
          <w:tcPr>
            <w:tcW w:w="992" w:type="dxa"/>
            <w:shd w:val="clear" w:color="auto" w:fill="auto"/>
            <w:noWrap/>
            <w:vAlign w:val="center"/>
            <w:hideMark/>
          </w:tcPr>
          <w:p w14:paraId="2FDE1BA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70.1%</w:t>
            </w:r>
          </w:p>
        </w:tc>
        <w:tc>
          <w:tcPr>
            <w:tcW w:w="850" w:type="dxa"/>
            <w:shd w:val="clear" w:color="auto" w:fill="auto"/>
            <w:noWrap/>
            <w:vAlign w:val="center"/>
            <w:hideMark/>
          </w:tcPr>
          <w:p w14:paraId="76D78E6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78.2%</w:t>
            </w:r>
          </w:p>
        </w:tc>
        <w:tc>
          <w:tcPr>
            <w:tcW w:w="984" w:type="dxa"/>
            <w:shd w:val="clear" w:color="auto" w:fill="auto"/>
            <w:noWrap/>
            <w:vAlign w:val="center"/>
            <w:hideMark/>
          </w:tcPr>
          <w:p w14:paraId="467E590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70.8%</w:t>
            </w:r>
          </w:p>
        </w:tc>
        <w:tc>
          <w:tcPr>
            <w:tcW w:w="1134" w:type="dxa"/>
            <w:shd w:val="clear" w:color="auto" w:fill="auto"/>
            <w:noWrap/>
            <w:vAlign w:val="center"/>
            <w:hideMark/>
          </w:tcPr>
          <w:p w14:paraId="782B8045"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77.1%</w:t>
            </w:r>
          </w:p>
        </w:tc>
        <w:tc>
          <w:tcPr>
            <w:tcW w:w="992" w:type="dxa"/>
            <w:shd w:val="clear" w:color="auto" w:fill="auto"/>
            <w:noWrap/>
            <w:vAlign w:val="center"/>
            <w:hideMark/>
          </w:tcPr>
          <w:p w14:paraId="37E4BF84"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4.6%</w:t>
            </w:r>
          </w:p>
        </w:tc>
        <w:tc>
          <w:tcPr>
            <w:tcW w:w="992" w:type="dxa"/>
            <w:shd w:val="clear" w:color="auto" w:fill="auto"/>
            <w:noWrap/>
            <w:vAlign w:val="center"/>
            <w:hideMark/>
          </w:tcPr>
          <w:p w14:paraId="5D940CE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-1.9%</w:t>
            </w:r>
          </w:p>
        </w:tc>
      </w:tr>
      <w:tr w:rsidR="00023CD6" w:rsidRPr="00830994" w14:paraId="2E82CA44" w14:textId="77777777" w:rsidTr="00023CD6">
        <w:trPr>
          <w:trHeight w:val="720"/>
        </w:trPr>
        <w:tc>
          <w:tcPr>
            <w:tcW w:w="1951" w:type="dxa"/>
            <w:shd w:val="clear" w:color="auto" w:fill="auto"/>
            <w:vAlign w:val="center"/>
            <w:hideMark/>
          </w:tcPr>
          <w:p w14:paraId="26BFDB74"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Q5c My local area is a place where people from different backgrounds get on well together – Strongly agree / Agree</w:t>
            </w:r>
          </w:p>
        </w:tc>
        <w:tc>
          <w:tcPr>
            <w:tcW w:w="1050" w:type="dxa"/>
            <w:shd w:val="clear" w:color="auto" w:fill="auto"/>
            <w:noWrap/>
            <w:vAlign w:val="center"/>
            <w:hideMark/>
          </w:tcPr>
          <w:p w14:paraId="2952C177"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10.6%</w:t>
            </w:r>
          </w:p>
        </w:tc>
        <w:tc>
          <w:tcPr>
            <w:tcW w:w="1195" w:type="dxa"/>
            <w:tcBorders>
              <w:bottom w:val="single" w:sz="4" w:space="0" w:color="auto"/>
            </w:tcBorders>
            <w:shd w:val="clear" w:color="auto" w:fill="auto"/>
            <w:noWrap/>
            <w:vAlign w:val="center"/>
            <w:hideMark/>
          </w:tcPr>
          <w:p w14:paraId="66D4C147"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0.039*</w:t>
            </w:r>
          </w:p>
        </w:tc>
        <w:tc>
          <w:tcPr>
            <w:tcW w:w="1215" w:type="dxa"/>
            <w:shd w:val="clear" w:color="auto" w:fill="auto"/>
            <w:noWrap/>
            <w:vAlign w:val="center"/>
            <w:hideMark/>
          </w:tcPr>
          <w:p w14:paraId="0B07B2D6"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56.6%</w:t>
            </w:r>
          </w:p>
        </w:tc>
        <w:tc>
          <w:tcPr>
            <w:tcW w:w="850" w:type="dxa"/>
            <w:shd w:val="clear" w:color="auto" w:fill="auto"/>
            <w:noWrap/>
            <w:vAlign w:val="center"/>
            <w:hideMark/>
          </w:tcPr>
          <w:p w14:paraId="416480C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56.4%</w:t>
            </w:r>
          </w:p>
        </w:tc>
        <w:tc>
          <w:tcPr>
            <w:tcW w:w="1134" w:type="dxa"/>
            <w:shd w:val="clear" w:color="auto" w:fill="auto"/>
            <w:noWrap/>
            <w:vAlign w:val="center"/>
            <w:hideMark/>
          </w:tcPr>
          <w:p w14:paraId="47AC2AC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52.1%</w:t>
            </w:r>
          </w:p>
        </w:tc>
        <w:tc>
          <w:tcPr>
            <w:tcW w:w="851" w:type="dxa"/>
            <w:shd w:val="clear" w:color="auto" w:fill="auto"/>
            <w:noWrap/>
            <w:vAlign w:val="center"/>
            <w:hideMark/>
          </w:tcPr>
          <w:p w14:paraId="32F1024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63.7%</w:t>
            </w:r>
          </w:p>
        </w:tc>
        <w:tc>
          <w:tcPr>
            <w:tcW w:w="992" w:type="dxa"/>
            <w:shd w:val="clear" w:color="auto" w:fill="auto"/>
            <w:noWrap/>
            <w:vAlign w:val="center"/>
            <w:hideMark/>
          </w:tcPr>
          <w:p w14:paraId="62F07724"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67.7%</w:t>
            </w:r>
          </w:p>
        </w:tc>
        <w:tc>
          <w:tcPr>
            <w:tcW w:w="850" w:type="dxa"/>
            <w:shd w:val="clear" w:color="auto" w:fill="auto"/>
            <w:noWrap/>
            <w:vAlign w:val="center"/>
            <w:hideMark/>
          </w:tcPr>
          <w:p w14:paraId="3E177FC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68.5%</w:t>
            </w:r>
          </w:p>
        </w:tc>
        <w:tc>
          <w:tcPr>
            <w:tcW w:w="984" w:type="dxa"/>
            <w:shd w:val="clear" w:color="auto" w:fill="auto"/>
            <w:noWrap/>
            <w:vAlign w:val="center"/>
            <w:hideMark/>
          </w:tcPr>
          <w:p w14:paraId="268D33F5"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69.1%</w:t>
            </w:r>
          </w:p>
        </w:tc>
        <w:tc>
          <w:tcPr>
            <w:tcW w:w="1134" w:type="dxa"/>
            <w:shd w:val="clear" w:color="auto" w:fill="auto"/>
            <w:noWrap/>
            <w:vAlign w:val="center"/>
            <w:hideMark/>
          </w:tcPr>
          <w:p w14:paraId="120F08D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71.1%</w:t>
            </w:r>
          </w:p>
        </w:tc>
        <w:tc>
          <w:tcPr>
            <w:tcW w:w="992" w:type="dxa"/>
            <w:shd w:val="clear" w:color="auto" w:fill="auto"/>
            <w:noWrap/>
            <w:vAlign w:val="center"/>
            <w:hideMark/>
          </w:tcPr>
          <w:p w14:paraId="65D3A50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11.7%</w:t>
            </w:r>
          </w:p>
        </w:tc>
        <w:tc>
          <w:tcPr>
            <w:tcW w:w="992" w:type="dxa"/>
            <w:shd w:val="clear" w:color="auto" w:fill="auto"/>
            <w:noWrap/>
            <w:vAlign w:val="center"/>
            <w:hideMark/>
          </w:tcPr>
          <w:p w14:paraId="036E0357"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1.2%</w:t>
            </w:r>
          </w:p>
        </w:tc>
      </w:tr>
      <w:tr w:rsidR="00023CD6" w:rsidRPr="00830994" w14:paraId="764F6FA8" w14:textId="77777777" w:rsidTr="00023CD6">
        <w:trPr>
          <w:trHeight w:val="720"/>
        </w:trPr>
        <w:tc>
          <w:tcPr>
            <w:tcW w:w="1951" w:type="dxa"/>
            <w:shd w:val="clear" w:color="auto" w:fill="auto"/>
            <w:vAlign w:val="center"/>
            <w:hideMark/>
          </w:tcPr>
          <w:p w14:paraId="6A966C3D"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lastRenderedPageBreak/>
              <w:t>Q5d I would know how to deal with a problem in my local area if I wanted to - Strongly agree / Agree</w:t>
            </w:r>
          </w:p>
        </w:tc>
        <w:tc>
          <w:tcPr>
            <w:tcW w:w="1050" w:type="dxa"/>
            <w:shd w:val="clear" w:color="auto" w:fill="auto"/>
            <w:noWrap/>
            <w:vAlign w:val="center"/>
            <w:hideMark/>
          </w:tcPr>
          <w:p w14:paraId="27C362B0"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14.5%</w:t>
            </w:r>
          </w:p>
        </w:tc>
        <w:tc>
          <w:tcPr>
            <w:tcW w:w="1195" w:type="dxa"/>
            <w:shd w:val="clear" w:color="auto" w:fill="auto"/>
            <w:noWrap/>
            <w:vAlign w:val="center"/>
            <w:hideMark/>
          </w:tcPr>
          <w:p w14:paraId="0DADBD74"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0.005*</w:t>
            </w:r>
          </w:p>
        </w:tc>
        <w:tc>
          <w:tcPr>
            <w:tcW w:w="1215" w:type="dxa"/>
            <w:shd w:val="clear" w:color="auto" w:fill="auto"/>
            <w:noWrap/>
            <w:vAlign w:val="center"/>
            <w:hideMark/>
          </w:tcPr>
          <w:p w14:paraId="5D49B18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50.3%</w:t>
            </w:r>
          </w:p>
        </w:tc>
        <w:tc>
          <w:tcPr>
            <w:tcW w:w="850" w:type="dxa"/>
            <w:shd w:val="clear" w:color="auto" w:fill="auto"/>
            <w:noWrap/>
            <w:vAlign w:val="center"/>
            <w:hideMark/>
          </w:tcPr>
          <w:p w14:paraId="6F2B7BB3"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46.5%</w:t>
            </w:r>
          </w:p>
        </w:tc>
        <w:tc>
          <w:tcPr>
            <w:tcW w:w="1134" w:type="dxa"/>
            <w:shd w:val="clear" w:color="auto" w:fill="auto"/>
            <w:noWrap/>
            <w:vAlign w:val="center"/>
            <w:hideMark/>
          </w:tcPr>
          <w:p w14:paraId="72357A0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44.2%</w:t>
            </w:r>
          </w:p>
        </w:tc>
        <w:tc>
          <w:tcPr>
            <w:tcW w:w="851" w:type="dxa"/>
            <w:shd w:val="clear" w:color="auto" w:fill="auto"/>
            <w:noWrap/>
            <w:vAlign w:val="center"/>
            <w:hideMark/>
          </w:tcPr>
          <w:p w14:paraId="0898915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65.2%</w:t>
            </w:r>
          </w:p>
        </w:tc>
        <w:tc>
          <w:tcPr>
            <w:tcW w:w="992" w:type="dxa"/>
            <w:shd w:val="clear" w:color="auto" w:fill="auto"/>
            <w:noWrap/>
            <w:vAlign w:val="center"/>
            <w:hideMark/>
          </w:tcPr>
          <w:p w14:paraId="600D05E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48.3%</w:t>
            </w:r>
          </w:p>
        </w:tc>
        <w:tc>
          <w:tcPr>
            <w:tcW w:w="850" w:type="dxa"/>
            <w:shd w:val="clear" w:color="auto" w:fill="auto"/>
            <w:noWrap/>
            <w:vAlign w:val="center"/>
            <w:hideMark/>
          </w:tcPr>
          <w:p w14:paraId="6EA96C4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50.6%</w:t>
            </w:r>
          </w:p>
        </w:tc>
        <w:tc>
          <w:tcPr>
            <w:tcW w:w="984" w:type="dxa"/>
            <w:shd w:val="clear" w:color="auto" w:fill="auto"/>
            <w:noWrap/>
            <w:vAlign w:val="center"/>
            <w:hideMark/>
          </w:tcPr>
          <w:p w14:paraId="74ACB4F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48.0%</w:t>
            </w:r>
          </w:p>
        </w:tc>
        <w:tc>
          <w:tcPr>
            <w:tcW w:w="1134" w:type="dxa"/>
            <w:shd w:val="clear" w:color="auto" w:fill="auto"/>
            <w:noWrap/>
            <w:vAlign w:val="center"/>
            <w:hideMark/>
          </w:tcPr>
          <w:p w14:paraId="20A65BD7"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60.4%</w:t>
            </w:r>
          </w:p>
        </w:tc>
        <w:tc>
          <w:tcPr>
            <w:tcW w:w="992" w:type="dxa"/>
            <w:shd w:val="clear" w:color="auto" w:fill="auto"/>
            <w:noWrap/>
            <w:vAlign w:val="center"/>
            <w:hideMark/>
          </w:tcPr>
          <w:p w14:paraId="291E1C4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24.7%</w:t>
            </w:r>
          </w:p>
        </w:tc>
        <w:tc>
          <w:tcPr>
            <w:tcW w:w="992" w:type="dxa"/>
            <w:shd w:val="clear" w:color="auto" w:fill="auto"/>
            <w:noWrap/>
            <w:vAlign w:val="center"/>
            <w:hideMark/>
          </w:tcPr>
          <w:p w14:paraId="03307D9C"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10.2%</w:t>
            </w:r>
          </w:p>
        </w:tc>
      </w:tr>
      <w:tr w:rsidR="00023CD6" w:rsidRPr="00830994" w14:paraId="1DA6177A" w14:textId="77777777" w:rsidTr="00023CD6">
        <w:trPr>
          <w:trHeight w:val="480"/>
        </w:trPr>
        <w:tc>
          <w:tcPr>
            <w:tcW w:w="1951" w:type="dxa"/>
            <w:shd w:val="clear" w:color="auto" w:fill="auto"/>
            <w:vAlign w:val="center"/>
            <w:hideMark/>
          </w:tcPr>
          <w:p w14:paraId="607B83C2"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Q9a A range of different career options are open to me - Strongly agree / Agree</w:t>
            </w:r>
          </w:p>
        </w:tc>
        <w:tc>
          <w:tcPr>
            <w:tcW w:w="1050" w:type="dxa"/>
            <w:shd w:val="clear" w:color="auto" w:fill="auto"/>
            <w:noWrap/>
            <w:vAlign w:val="center"/>
            <w:hideMark/>
          </w:tcPr>
          <w:p w14:paraId="7D7A8077"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7.9%</w:t>
            </w:r>
          </w:p>
        </w:tc>
        <w:tc>
          <w:tcPr>
            <w:tcW w:w="1195" w:type="dxa"/>
            <w:shd w:val="clear" w:color="auto" w:fill="auto"/>
            <w:noWrap/>
            <w:vAlign w:val="center"/>
            <w:hideMark/>
          </w:tcPr>
          <w:p w14:paraId="5F9F5103"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0.102</w:t>
            </w:r>
          </w:p>
        </w:tc>
        <w:tc>
          <w:tcPr>
            <w:tcW w:w="1215" w:type="dxa"/>
            <w:shd w:val="clear" w:color="auto" w:fill="auto"/>
            <w:noWrap/>
            <w:vAlign w:val="center"/>
            <w:hideMark/>
          </w:tcPr>
          <w:p w14:paraId="7DF3BC9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76.6%</w:t>
            </w:r>
          </w:p>
        </w:tc>
        <w:tc>
          <w:tcPr>
            <w:tcW w:w="850" w:type="dxa"/>
            <w:shd w:val="clear" w:color="auto" w:fill="auto"/>
            <w:noWrap/>
            <w:vAlign w:val="center"/>
            <w:hideMark/>
          </w:tcPr>
          <w:p w14:paraId="0A982C7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76.0%</w:t>
            </w:r>
          </w:p>
        </w:tc>
        <w:tc>
          <w:tcPr>
            <w:tcW w:w="1134" w:type="dxa"/>
            <w:shd w:val="clear" w:color="auto" w:fill="auto"/>
            <w:noWrap/>
            <w:vAlign w:val="center"/>
            <w:hideMark/>
          </w:tcPr>
          <w:p w14:paraId="0AEF22F5"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78.3%</w:t>
            </w:r>
          </w:p>
        </w:tc>
        <w:tc>
          <w:tcPr>
            <w:tcW w:w="851" w:type="dxa"/>
            <w:shd w:val="clear" w:color="auto" w:fill="auto"/>
            <w:noWrap/>
            <w:vAlign w:val="center"/>
            <w:hideMark/>
          </w:tcPr>
          <w:p w14:paraId="131CD44B"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86.9%</w:t>
            </w:r>
          </w:p>
        </w:tc>
        <w:tc>
          <w:tcPr>
            <w:tcW w:w="992" w:type="dxa"/>
            <w:shd w:val="clear" w:color="auto" w:fill="auto"/>
            <w:noWrap/>
            <w:vAlign w:val="center"/>
            <w:hideMark/>
          </w:tcPr>
          <w:p w14:paraId="5408F91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73.7%</w:t>
            </w:r>
          </w:p>
        </w:tc>
        <w:tc>
          <w:tcPr>
            <w:tcW w:w="850" w:type="dxa"/>
            <w:shd w:val="clear" w:color="auto" w:fill="auto"/>
            <w:noWrap/>
            <w:vAlign w:val="center"/>
            <w:hideMark/>
          </w:tcPr>
          <w:p w14:paraId="7747E76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77.9%</w:t>
            </w:r>
          </w:p>
        </w:tc>
        <w:tc>
          <w:tcPr>
            <w:tcW w:w="984" w:type="dxa"/>
            <w:shd w:val="clear" w:color="auto" w:fill="auto"/>
            <w:noWrap/>
            <w:vAlign w:val="center"/>
            <w:hideMark/>
          </w:tcPr>
          <w:p w14:paraId="1C8444CA"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75.7%</w:t>
            </w:r>
          </w:p>
        </w:tc>
        <w:tc>
          <w:tcPr>
            <w:tcW w:w="1134" w:type="dxa"/>
            <w:shd w:val="clear" w:color="auto" w:fill="auto"/>
            <w:noWrap/>
            <w:vAlign w:val="center"/>
            <w:hideMark/>
          </w:tcPr>
          <w:p w14:paraId="194FB70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81.2%</w:t>
            </w:r>
          </w:p>
        </w:tc>
        <w:tc>
          <w:tcPr>
            <w:tcW w:w="992" w:type="dxa"/>
            <w:shd w:val="clear" w:color="auto" w:fill="auto"/>
            <w:noWrap/>
            <w:vAlign w:val="center"/>
            <w:hideMark/>
          </w:tcPr>
          <w:p w14:paraId="222E340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9.2%</w:t>
            </w:r>
          </w:p>
        </w:tc>
        <w:tc>
          <w:tcPr>
            <w:tcW w:w="992" w:type="dxa"/>
            <w:shd w:val="clear" w:color="auto" w:fill="auto"/>
            <w:noWrap/>
            <w:vAlign w:val="center"/>
            <w:hideMark/>
          </w:tcPr>
          <w:p w14:paraId="618DF2BD"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1.3%</w:t>
            </w:r>
          </w:p>
        </w:tc>
      </w:tr>
      <w:tr w:rsidR="00023CD6" w:rsidRPr="00830994" w14:paraId="6EEB32F8" w14:textId="77777777" w:rsidTr="00023CD6">
        <w:trPr>
          <w:trHeight w:val="480"/>
        </w:trPr>
        <w:tc>
          <w:tcPr>
            <w:tcW w:w="1951" w:type="dxa"/>
            <w:shd w:val="clear" w:color="auto" w:fill="auto"/>
            <w:vAlign w:val="center"/>
            <w:hideMark/>
          </w:tcPr>
          <w:p w14:paraId="07DF5C7F" w14:textId="77777777" w:rsidR="00023CD6" w:rsidRPr="00830994" w:rsidRDefault="00023CD6" w:rsidP="00023CD6">
            <w:pPr>
              <w:spacing w:after="0" w:line="240" w:lineRule="auto"/>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Q9d I feel positive about my chances of getting a job in the future - Strongly agree / Agree</w:t>
            </w:r>
          </w:p>
        </w:tc>
        <w:tc>
          <w:tcPr>
            <w:tcW w:w="1050" w:type="dxa"/>
            <w:shd w:val="clear" w:color="auto" w:fill="auto"/>
            <w:noWrap/>
            <w:vAlign w:val="center"/>
            <w:hideMark/>
          </w:tcPr>
          <w:p w14:paraId="1EEC17F4" w14:textId="77777777" w:rsidR="00023CD6" w:rsidRPr="00830994" w:rsidRDefault="00023CD6" w:rsidP="00023CD6">
            <w:pPr>
              <w:spacing w:after="0" w:line="240" w:lineRule="auto"/>
              <w:jc w:val="center"/>
              <w:rPr>
                <w:rFonts w:asciiTheme="minorHAnsi" w:eastAsia="Times New Roman" w:hAnsiTheme="minorHAnsi" w:cstheme="minorHAnsi"/>
                <w:b/>
                <w:bCs/>
                <w:color w:val="auto"/>
                <w:sz w:val="20"/>
                <w:szCs w:val="20"/>
                <w:lang w:eastAsia="en-GB"/>
              </w:rPr>
            </w:pPr>
            <w:r w:rsidRPr="00830994">
              <w:rPr>
                <w:rFonts w:asciiTheme="minorHAnsi" w:eastAsia="Times New Roman" w:hAnsiTheme="minorHAnsi" w:cstheme="minorHAnsi"/>
                <w:b/>
                <w:bCs/>
                <w:color w:val="auto"/>
                <w:sz w:val="20"/>
                <w:szCs w:val="20"/>
                <w:lang w:eastAsia="en-GB"/>
              </w:rPr>
              <w:t>12.8%</w:t>
            </w:r>
          </w:p>
        </w:tc>
        <w:tc>
          <w:tcPr>
            <w:tcW w:w="1195" w:type="dxa"/>
            <w:shd w:val="clear" w:color="auto" w:fill="auto"/>
            <w:noWrap/>
            <w:vAlign w:val="center"/>
            <w:hideMark/>
          </w:tcPr>
          <w:p w14:paraId="625FBEBC" w14:textId="77777777" w:rsidR="00023CD6" w:rsidRPr="00830994" w:rsidRDefault="00023CD6" w:rsidP="00023CD6">
            <w:pPr>
              <w:spacing w:after="0" w:line="240" w:lineRule="auto"/>
              <w:jc w:val="center"/>
              <w:rPr>
                <w:rFonts w:asciiTheme="minorHAnsi" w:eastAsia="Times New Roman" w:hAnsiTheme="minorHAnsi" w:cstheme="minorHAnsi"/>
                <w:color w:val="auto"/>
                <w:sz w:val="20"/>
                <w:szCs w:val="20"/>
                <w:lang w:eastAsia="en-GB"/>
              </w:rPr>
            </w:pPr>
            <w:r w:rsidRPr="00830994">
              <w:rPr>
                <w:rFonts w:asciiTheme="minorHAnsi" w:eastAsia="Times New Roman" w:hAnsiTheme="minorHAnsi" w:cstheme="minorHAnsi"/>
                <w:color w:val="auto"/>
                <w:sz w:val="20"/>
                <w:szCs w:val="20"/>
                <w:lang w:eastAsia="en-GB"/>
              </w:rPr>
              <w:t>0.002*</w:t>
            </w:r>
          </w:p>
        </w:tc>
        <w:tc>
          <w:tcPr>
            <w:tcW w:w="1215" w:type="dxa"/>
            <w:shd w:val="clear" w:color="auto" w:fill="auto"/>
            <w:noWrap/>
            <w:vAlign w:val="center"/>
            <w:hideMark/>
          </w:tcPr>
          <w:p w14:paraId="0E251D0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68.2%</w:t>
            </w:r>
          </w:p>
        </w:tc>
        <w:tc>
          <w:tcPr>
            <w:tcW w:w="850" w:type="dxa"/>
            <w:shd w:val="clear" w:color="auto" w:fill="auto"/>
            <w:noWrap/>
            <w:vAlign w:val="center"/>
            <w:hideMark/>
          </w:tcPr>
          <w:p w14:paraId="40D62F4A"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66.0%</w:t>
            </w:r>
          </w:p>
        </w:tc>
        <w:tc>
          <w:tcPr>
            <w:tcW w:w="1134" w:type="dxa"/>
            <w:shd w:val="clear" w:color="auto" w:fill="auto"/>
            <w:noWrap/>
            <w:vAlign w:val="center"/>
            <w:hideMark/>
          </w:tcPr>
          <w:p w14:paraId="73E0FCC0"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75.1%</w:t>
            </w:r>
          </w:p>
        </w:tc>
        <w:tc>
          <w:tcPr>
            <w:tcW w:w="851" w:type="dxa"/>
            <w:shd w:val="clear" w:color="auto" w:fill="auto"/>
            <w:noWrap/>
            <w:vAlign w:val="center"/>
            <w:hideMark/>
          </w:tcPr>
          <w:p w14:paraId="194D4DE9"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83.4%</w:t>
            </w:r>
          </w:p>
        </w:tc>
        <w:tc>
          <w:tcPr>
            <w:tcW w:w="992" w:type="dxa"/>
            <w:shd w:val="clear" w:color="auto" w:fill="auto"/>
            <w:noWrap/>
            <w:vAlign w:val="center"/>
            <w:hideMark/>
          </w:tcPr>
          <w:p w14:paraId="45B2965F"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73.3%</w:t>
            </w:r>
          </w:p>
        </w:tc>
        <w:tc>
          <w:tcPr>
            <w:tcW w:w="850" w:type="dxa"/>
            <w:shd w:val="clear" w:color="auto" w:fill="auto"/>
            <w:noWrap/>
            <w:vAlign w:val="center"/>
            <w:hideMark/>
          </w:tcPr>
          <w:p w14:paraId="6F3F9339"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76.1%</w:t>
            </w:r>
          </w:p>
        </w:tc>
        <w:tc>
          <w:tcPr>
            <w:tcW w:w="984" w:type="dxa"/>
            <w:shd w:val="clear" w:color="auto" w:fill="auto"/>
            <w:noWrap/>
            <w:vAlign w:val="center"/>
            <w:hideMark/>
          </w:tcPr>
          <w:p w14:paraId="74FFF44E"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77.6%</w:t>
            </w:r>
          </w:p>
        </w:tc>
        <w:tc>
          <w:tcPr>
            <w:tcW w:w="1134" w:type="dxa"/>
            <w:shd w:val="clear" w:color="auto" w:fill="auto"/>
            <w:noWrap/>
            <w:vAlign w:val="center"/>
            <w:hideMark/>
          </w:tcPr>
          <w:p w14:paraId="1A4C4541"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78.2%</w:t>
            </w:r>
          </w:p>
        </w:tc>
        <w:tc>
          <w:tcPr>
            <w:tcW w:w="992" w:type="dxa"/>
            <w:shd w:val="clear" w:color="auto" w:fill="auto"/>
            <w:noWrap/>
            <w:vAlign w:val="center"/>
            <w:hideMark/>
          </w:tcPr>
          <w:p w14:paraId="7B099E42"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10.6%</w:t>
            </w:r>
          </w:p>
        </w:tc>
        <w:tc>
          <w:tcPr>
            <w:tcW w:w="992" w:type="dxa"/>
            <w:shd w:val="clear" w:color="auto" w:fill="auto"/>
            <w:noWrap/>
            <w:vAlign w:val="center"/>
            <w:hideMark/>
          </w:tcPr>
          <w:p w14:paraId="3B094D67" w14:textId="77777777" w:rsidR="00023CD6" w:rsidRPr="00830994" w:rsidRDefault="00023CD6" w:rsidP="00023CD6">
            <w:pPr>
              <w:spacing w:after="0" w:line="240" w:lineRule="auto"/>
              <w:jc w:val="center"/>
              <w:rPr>
                <w:rFonts w:asciiTheme="minorHAnsi" w:eastAsia="Times New Roman" w:hAnsiTheme="minorHAnsi" w:cstheme="minorHAnsi"/>
                <w:iCs/>
                <w:color w:val="auto"/>
                <w:sz w:val="20"/>
                <w:szCs w:val="20"/>
                <w:lang w:eastAsia="en-GB"/>
              </w:rPr>
            </w:pPr>
            <w:r w:rsidRPr="00830994">
              <w:rPr>
                <w:rFonts w:asciiTheme="minorHAnsi" w:eastAsia="Times New Roman" w:hAnsiTheme="minorHAnsi" w:cstheme="minorHAnsi"/>
                <w:iCs/>
                <w:color w:val="auto"/>
                <w:sz w:val="20"/>
                <w:szCs w:val="20"/>
                <w:lang w:eastAsia="en-GB"/>
              </w:rPr>
              <w:t>-2.3%</w:t>
            </w:r>
          </w:p>
        </w:tc>
      </w:tr>
    </w:tbl>
    <w:p w14:paraId="500F4A08" w14:textId="77777777" w:rsidR="00023CD6" w:rsidRPr="00830994" w:rsidRDefault="00023CD6" w:rsidP="00023CD6">
      <w:pPr>
        <w:rPr>
          <w:rFonts w:asciiTheme="minorHAnsi" w:hAnsiTheme="minorHAnsi" w:cstheme="minorHAnsi"/>
          <w:color w:val="auto"/>
        </w:rPr>
      </w:pPr>
    </w:p>
    <w:p w14:paraId="7597EB25" w14:textId="77777777" w:rsidR="00023CD6" w:rsidRPr="00830994" w:rsidRDefault="00023CD6">
      <w:pPr>
        <w:rPr>
          <w:rFonts w:asciiTheme="minorHAnsi" w:hAnsiTheme="minorHAnsi" w:cstheme="minorHAnsi"/>
          <w:b/>
          <w:bCs/>
          <w:color w:val="auto"/>
          <w:szCs w:val="18"/>
        </w:rPr>
      </w:pPr>
      <w:r w:rsidRPr="00830994">
        <w:rPr>
          <w:rFonts w:asciiTheme="minorHAnsi" w:hAnsiTheme="minorHAnsi" w:cstheme="minorHAnsi"/>
          <w:color w:val="auto"/>
        </w:rPr>
        <w:br w:type="page"/>
      </w:r>
    </w:p>
    <w:p w14:paraId="6024ED44" w14:textId="77777777" w:rsidR="00023CD6" w:rsidRPr="0097076C" w:rsidRDefault="00023CD6" w:rsidP="00023CD6">
      <w:pPr>
        <w:pStyle w:val="Caption"/>
        <w:rPr>
          <w:rFonts w:asciiTheme="minorHAnsi" w:hAnsiTheme="minorHAnsi" w:cstheme="minorHAnsi"/>
          <w:color w:val="A6A6A6" w:themeColor="background1" w:themeShade="A6"/>
          <w:sz w:val="22"/>
          <w:szCs w:val="22"/>
        </w:rPr>
      </w:pPr>
      <w:r w:rsidRPr="0097076C">
        <w:rPr>
          <w:rFonts w:asciiTheme="minorHAnsi" w:hAnsiTheme="minorHAnsi" w:cstheme="minorHAnsi"/>
          <w:color w:val="A6A6A6" w:themeColor="background1" w:themeShade="A6"/>
          <w:sz w:val="22"/>
          <w:szCs w:val="22"/>
        </w:rPr>
        <w:lastRenderedPageBreak/>
        <w:t xml:space="preserve">Table </w:t>
      </w:r>
      <w:r w:rsidRPr="0097076C">
        <w:rPr>
          <w:rFonts w:asciiTheme="minorHAnsi" w:hAnsiTheme="minorHAnsi" w:cstheme="minorHAnsi"/>
          <w:color w:val="A6A6A6" w:themeColor="background1" w:themeShade="A6"/>
          <w:sz w:val="22"/>
          <w:szCs w:val="22"/>
        </w:rPr>
        <w:fldChar w:fldCharType="begin"/>
      </w:r>
      <w:r w:rsidRPr="0097076C">
        <w:rPr>
          <w:rFonts w:asciiTheme="minorHAnsi" w:hAnsiTheme="minorHAnsi" w:cstheme="minorHAnsi"/>
          <w:color w:val="A6A6A6" w:themeColor="background1" w:themeShade="A6"/>
          <w:sz w:val="22"/>
          <w:szCs w:val="22"/>
        </w:rPr>
        <w:instrText xml:space="preserve"> SEQ Table \* ARABIC </w:instrText>
      </w:r>
      <w:r w:rsidRPr="0097076C">
        <w:rPr>
          <w:rFonts w:asciiTheme="minorHAnsi" w:hAnsiTheme="minorHAnsi" w:cstheme="minorHAnsi"/>
          <w:color w:val="A6A6A6" w:themeColor="background1" w:themeShade="A6"/>
          <w:sz w:val="22"/>
          <w:szCs w:val="22"/>
        </w:rPr>
        <w:fldChar w:fldCharType="separate"/>
      </w:r>
      <w:r w:rsidR="00905FB3" w:rsidRPr="0097076C">
        <w:rPr>
          <w:rFonts w:asciiTheme="minorHAnsi" w:hAnsiTheme="minorHAnsi" w:cstheme="minorHAnsi"/>
          <w:noProof/>
          <w:color w:val="A6A6A6" w:themeColor="background1" w:themeShade="A6"/>
          <w:sz w:val="22"/>
          <w:szCs w:val="22"/>
        </w:rPr>
        <w:t>36</w:t>
      </w:r>
      <w:r w:rsidRPr="0097076C">
        <w:rPr>
          <w:rFonts w:asciiTheme="minorHAnsi" w:hAnsiTheme="minorHAnsi" w:cstheme="minorHAnsi"/>
          <w:color w:val="A6A6A6" w:themeColor="background1" w:themeShade="A6"/>
          <w:sz w:val="22"/>
          <w:szCs w:val="22"/>
        </w:rPr>
        <w:fldChar w:fldCharType="end"/>
      </w:r>
      <w:r w:rsidRPr="0097076C">
        <w:rPr>
          <w:rFonts w:asciiTheme="minorHAnsi" w:hAnsiTheme="minorHAnsi" w:cstheme="minorHAnsi"/>
          <w:color w:val="A6A6A6" w:themeColor="background1" w:themeShade="A6"/>
          <w:sz w:val="22"/>
          <w:szCs w:val="22"/>
        </w:rPr>
        <w:t xml:space="preserve"> Difference in difference summary by ethnicity: Black</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0"/>
        <w:gridCol w:w="992"/>
        <w:gridCol w:w="1276"/>
        <w:gridCol w:w="970"/>
        <w:gridCol w:w="929"/>
        <w:gridCol w:w="1071"/>
        <w:gridCol w:w="1031"/>
        <w:gridCol w:w="976"/>
        <w:gridCol w:w="835"/>
        <w:gridCol w:w="850"/>
        <w:gridCol w:w="1276"/>
        <w:gridCol w:w="850"/>
        <w:gridCol w:w="993"/>
      </w:tblGrid>
      <w:tr w:rsidR="00023CD6" w:rsidRPr="00830994" w14:paraId="003183B5" w14:textId="77777777" w:rsidTr="00023CD6">
        <w:trPr>
          <w:trHeight w:val="402"/>
          <w:tblHeader/>
        </w:trPr>
        <w:tc>
          <w:tcPr>
            <w:tcW w:w="2000" w:type="dxa"/>
            <w:vMerge w:val="restart"/>
            <w:shd w:val="clear" w:color="auto" w:fill="auto"/>
            <w:tcMar>
              <w:top w:w="15" w:type="dxa"/>
              <w:left w:w="15" w:type="dxa"/>
              <w:bottom w:w="0" w:type="dxa"/>
              <w:right w:w="15" w:type="dxa"/>
            </w:tcMar>
            <w:vAlign w:val="center"/>
            <w:hideMark/>
          </w:tcPr>
          <w:p w14:paraId="03AF293E"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12049" w:type="dxa"/>
            <w:gridSpan w:val="12"/>
            <w:shd w:val="clear" w:color="auto" w:fill="auto"/>
            <w:noWrap/>
            <w:tcMar>
              <w:top w:w="15" w:type="dxa"/>
              <w:left w:w="15" w:type="dxa"/>
              <w:bottom w:w="0" w:type="dxa"/>
              <w:right w:w="15" w:type="dxa"/>
            </w:tcMar>
            <w:vAlign w:val="center"/>
            <w:hideMark/>
          </w:tcPr>
          <w:p w14:paraId="71CDD35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Ethnicity (Black)</w:t>
            </w:r>
          </w:p>
        </w:tc>
      </w:tr>
      <w:tr w:rsidR="00023CD6" w:rsidRPr="00830994" w14:paraId="2A57889B" w14:textId="77777777" w:rsidTr="00023CD6">
        <w:trPr>
          <w:trHeight w:val="402"/>
          <w:tblHeader/>
        </w:trPr>
        <w:tc>
          <w:tcPr>
            <w:tcW w:w="2000" w:type="dxa"/>
            <w:vMerge/>
            <w:shd w:val="clear" w:color="auto" w:fill="auto"/>
            <w:tcMar>
              <w:top w:w="15" w:type="dxa"/>
              <w:left w:w="15" w:type="dxa"/>
              <w:bottom w:w="0" w:type="dxa"/>
              <w:right w:w="15" w:type="dxa"/>
            </w:tcMar>
            <w:vAlign w:val="center"/>
            <w:hideMark/>
          </w:tcPr>
          <w:p w14:paraId="069654CE"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2268" w:type="dxa"/>
            <w:gridSpan w:val="2"/>
            <w:vMerge w:val="restart"/>
            <w:shd w:val="clear" w:color="auto" w:fill="auto"/>
            <w:tcMar>
              <w:top w:w="15" w:type="dxa"/>
              <w:left w:w="15" w:type="dxa"/>
              <w:bottom w:w="0" w:type="dxa"/>
              <w:right w:w="15" w:type="dxa"/>
            </w:tcMar>
            <w:vAlign w:val="center"/>
            <w:hideMark/>
          </w:tcPr>
          <w:p w14:paraId="5040101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Difference between</w:t>
            </w:r>
            <w:r w:rsidRPr="00830994">
              <w:rPr>
                <w:rFonts w:asciiTheme="minorHAnsi" w:hAnsiTheme="minorHAnsi" w:cstheme="minorHAnsi"/>
                <w:b/>
                <w:bCs/>
                <w:color w:val="auto"/>
                <w:sz w:val="20"/>
                <w:szCs w:val="20"/>
              </w:rPr>
              <w:br/>
              <w:t>DiD estimates</w:t>
            </w:r>
            <w:r w:rsidRPr="00830994">
              <w:rPr>
                <w:rFonts w:asciiTheme="minorHAnsi" w:hAnsiTheme="minorHAnsi" w:cstheme="minorHAnsi"/>
                <w:b/>
                <w:bCs/>
                <w:color w:val="auto"/>
                <w:sz w:val="20"/>
                <w:szCs w:val="20"/>
              </w:rPr>
              <w:br/>
              <w:t>(Black vs. Any other)</w:t>
            </w:r>
          </w:p>
        </w:tc>
        <w:tc>
          <w:tcPr>
            <w:tcW w:w="4001" w:type="dxa"/>
            <w:gridSpan w:val="4"/>
            <w:shd w:val="clear" w:color="auto" w:fill="auto"/>
            <w:noWrap/>
            <w:tcMar>
              <w:top w:w="15" w:type="dxa"/>
              <w:left w:w="15" w:type="dxa"/>
              <w:bottom w:w="0" w:type="dxa"/>
              <w:right w:w="15" w:type="dxa"/>
            </w:tcMar>
            <w:vAlign w:val="center"/>
            <w:hideMark/>
          </w:tcPr>
          <w:p w14:paraId="44B645D7"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Black</w:t>
            </w:r>
          </w:p>
        </w:tc>
        <w:tc>
          <w:tcPr>
            <w:tcW w:w="3937" w:type="dxa"/>
            <w:gridSpan w:val="4"/>
            <w:shd w:val="clear" w:color="auto" w:fill="auto"/>
            <w:noWrap/>
            <w:tcMar>
              <w:top w:w="15" w:type="dxa"/>
              <w:left w:w="15" w:type="dxa"/>
              <w:bottom w:w="0" w:type="dxa"/>
              <w:right w:w="15" w:type="dxa"/>
            </w:tcMar>
            <w:vAlign w:val="center"/>
            <w:hideMark/>
          </w:tcPr>
          <w:p w14:paraId="1FA229FD"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Any other ethnicity</w:t>
            </w:r>
          </w:p>
        </w:tc>
        <w:tc>
          <w:tcPr>
            <w:tcW w:w="1843" w:type="dxa"/>
            <w:gridSpan w:val="2"/>
            <w:shd w:val="clear" w:color="auto" w:fill="auto"/>
            <w:noWrap/>
            <w:tcMar>
              <w:top w:w="15" w:type="dxa"/>
              <w:left w:w="15" w:type="dxa"/>
              <w:bottom w:w="0" w:type="dxa"/>
              <w:right w:w="15" w:type="dxa"/>
            </w:tcMar>
            <w:vAlign w:val="center"/>
            <w:hideMark/>
          </w:tcPr>
          <w:p w14:paraId="2B31A36E"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DiD estimate</w:t>
            </w:r>
          </w:p>
        </w:tc>
      </w:tr>
      <w:tr w:rsidR="00023CD6" w:rsidRPr="00830994" w14:paraId="3E42F93D" w14:textId="77777777" w:rsidTr="00023CD6">
        <w:trPr>
          <w:trHeight w:val="402"/>
          <w:tblHeader/>
        </w:trPr>
        <w:tc>
          <w:tcPr>
            <w:tcW w:w="2000" w:type="dxa"/>
            <w:vMerge/>
            <w:shd w:val="clear" w:color="auto" w:fill="auto"/>
            <w:tcMar>
              <w:top w:w="15" w:type="dxa"/>
              <w:left w:w="15" w:type="dxa"/>
              <w:bottom w:w="0" w:type="dxa"/>
              <w:right w:w="15" w:type="dxa"/>
            </w:tcMar>
            <w:vAlign w:val="center"/>
            <w:hideMark/>
          </w:tcPr>
          <w:p w14:paraId="7B206D62"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2268" w:type="dxa"/>
            <w:gridSpan w:val="2"/>
            <w:vMerge/>
            <w:shd w:val="clear" w:color="auto" w:fill="auto"/>
            <w:vAlign w:val="center"/>
            <w:hideMark/>
          </w:tcPr>
          <w:p w14:paraId="261148F5" w14:textId="77777777" w:rsidR="00023CD6" w:rsidRPr="00830994" w:rsidRDefault="00023CD6" w:rsidP="000E2A56">
            <w:pPr>
              <w:spacing w:after="0" w:line="240" w:lineRule="auto"/>
              <w:rPr>
                <w:rFonts w:asciiTheme="minorHAnsi" w:hAnsiTheme="minorHAnsi" w:cstheme="minorHAnsi"/>
                <w:b/>
                <w:bCs/>
                <w:color w:val="auto"/>
                <w:sz w:val="20"/>
                <w:szCs w:val="20"/>
              </w:rPr>
            </w:pPr>
          </w:p>
        </w:tc>
        <w:tc>
          <w:tcPr>
            <w:tcW w:w="1899" w:type="dxa"/>
            <w:gridSpan w:val="2"/>
            <w:shd w:val="clear" w:color="auto" w:fill="auto"/>
            <w:noWrap/>
            <w:tcMar>
              <w:top w:w="15" w:type="dxa"/>
              <w:left w:w="15" w:type="dxa"/>
              <w:bottom w:w="0" w:type="dxa"/>
              <w:right w:w="15" w:type="dxa"/>
            </w:tcMar>
            <w:vAlign w:val="center"/>
            <w:hideMark/>
          </w:tcPr>
          <w:p w14:paraId="00289854"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Comparison group</w:t>
            </w:r>
          </w:p>
        </w:tc>
        <w:tc>
          <w:tcPr>
            <w:tcW w:w="2102" w:type="dxa"/>
            <w:gridSpan w:val="2"/>
            <w:shd w:val="clear" w:color="auto" w:fill="auto"/>
            <w:noWrap/>
            <w:tcMar>
              <w:top w:w="15" w:type="dxa"/>
              <w:left w:w="15" w:type="dxa"/>
              <w:bottom w:w="0" w:type="dxa"/>
              <w:right w:w="15" w:type="dxa"/>
            </w:tcMar>
            <w:vAlign w:val="center"/>
            <w:hideMark/>
          </w:tcPr>
          <w:p w14:paraId="30688045"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Participant group</w:t>
            </w:r>
          </w:p>
        </w:tc>
        <w:tc>
          <w:tcPr>
            <w:tcW w:w="1811" w:type="dxa"/>
            <w:gridSpan w:val="2"/>
            <w:shd w:val="clear" w:color="auto" w:fill="auto"/>
            <w:noWrap/>
            <w:tcMar>
              <w:top w:w="15" w:type="dxa"/>
              <w:left w:w="15" w:type="dxa"/>
              <w:bottom w:w="0" w:type="dxa"/>
              <w:right w:w="15" w:type="dxa"/>
            </w:tcMar>
            <w:vAlign w:val="center"/>
            <w:hideMark/>
          </w:tcPr>
          <w:p w14:paraId="340DA1E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Comparison group</w:t>
            </w:r>
          </w:p>
        </w:tc>
        <w:tc>
          <w:tcPr>
            <w:tcW w:w="2126" w:type="dxa"/>
            <w:gridSpan w:val="2"/>
            <w:shd w:val="clear" w:color="auto" w:fill="auto"/>
            <w:noWrap/>
            <w:tcMar>
              <w:top w:w="15" w:type="dxa"/>
              <w:left w:w="15" w:type="dxa"/>
              <w:bottom w:w="0" w:type="dxa"/>
              <w:right w:w="15" w:type="dxa"/>
            </w:tcMar>
            <w:vAlign w:val="center"/>
            <w:hideMark/>
          </w:tcPr>
          <w:p w14:paraId="0A09AE35"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Participant group</w:t>
            </w:r>
          </w:p>
        </w:tc>
        <w:tc>
          <w:tcPr>
            <w:tcW w:w="850" w:type="dxa"/>
            <w:vMerge w:val="restart"/>
            <w:shd w:val="clear" w:color="auto" w:fill="auto"/>
            <w:noWrap/>
            <w:tcMar>
              <w:top w:w="15" w:type="dxa"/>
              <w:left w:w="15" w:type="dxa"/>
              <w:bottom w:w="0" w:type="dxa"/>
              <w:right w:w="15" w:type="dxa"/>
            </w:tcMar>
            <w:vAlign w:val="center"/>
            <w:hideMark/>
          </w:tcPr>
          <w:p w14:paraId="306CE81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Black</w:t>
            </w:r>
          </w:p>
        </w:tc>
        <w:tc>
          <w:tcPr>
            <w:tcW w:w="993" w:type="dxa"/>
            <w:vMerge w:val="restart"/>
            <w:shd w:val="clear" w:color="auto" w:fill="auto"/>
            <w:tcMar>
              <w:top w:w="15" w:type="dxa"/>
              <w:left w:w="15" w:type="dxa"/>
              <w:bottom w:w="0" w:type="dxa"/>
              <w:right w:w="15" w:type="dxa"/>
            </w:tcMar>
            <w:vAlign w:val="center"/>
            <w:hideMark/>
          </w:tcPr>
          <w:p w14:paraId="5D0FB29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Any other ethnicity</w:t>
            </w:r>
          </w:p>
        </w:tc>
      </w:tr>
      <w:tr w:rsidR="00023CD6" w:rsidRPr="00830994" w14:paraId="4A7EC30A" w14:textId="77777777" w:rsidTr="00023CD6">
        <w:trPr>
          <w:trHeight w:val="402"/>
        </w:trPr>
        <w:tc>
          <w:tcPr>
            <w:tcW w:w="2000" w:type="dxa"/>
            <w:vMerge/>
            <w:shd w:val="clear" w:color="auto" w:fill="auto"/>
            <w:tcMar>
              <w:top w:w="15" w:type="dxa"/>
              <w:left w:w="15" w:type="dxa"/>
              <w:bottom w:w="0" w:type="dxa"/>
              <w:right w:w="15" w:type="dxa"/>
            </w:tcMar>
            <w:vAlign w:val="center"/>
            <w:hideMark/>
          </w:tcPr>
          <w:p w14:paraId="2A605D59"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992" w:type="dxa"/>
            <w:shd w:val="clear" w:color="auto" w:fill="auto"/>
            <w:noWrap/>
            <w:tcMar>
              <w:top w:w="15" w:type="dxa"/>
              <w:left w:w="15" w:type="dxa"/>
              <w:bottom w:w="0" w:type="dxa"/>
              <w:right w:w="15" w:type="dxa"/>
            </w:tcMar>
            <w:vAlign w:val="center"/>
            <w:hideMark/>
          </w:tcPr>
          <w:p w14:paraId="4DE9DE0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Estimate</w:t>
            </w:r>
          </w:p>
        </w:tc>
        <w:tc>
          <w:tcPr>
            <w:tcW w:w="1276" w:type="dxa"/>
            <w:shd w:val="clear" w:color="auto" w:fill="auto"/>
            <w:noWrap/>
            <w:tcMar>
              <w:top w:w="15" w:type="dxa"/>
              <w:left w:w="15" w:type="dxa"/>
              <w:bottom w:w="0" w:type="dxa"/>
              <w:right w:w="15" w:type="dxa"/>
            </w:tcMar>
            <w:vAlign w:val="center"/>
            <w:hideMark/>
          </w:tcPr>
          <w:p w14:paraId="1FF84D7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sig.</w:t>
            </w:r>
          </w:p>
        </w:tc>
        <w:tc>
          <w:tcPr>
            <w:tcW w:w="970" w:type="dxa"/>
            <w:shd w:val="clear" w:color="auto" w:fill="auto"/>
            <w:noWrap/>
            <w:tcMar>
              <w:top w:w="15" w:type="dxa"/>
              <w:left w:w="15" w:type="dxa"/>
              <w:bottom w:w="0" w:type="dxa"/>
              <w:right w:w="15" w:type="dxa"/>
            </w:tcMar>
            <w:vAlign w:val="center"/>
            <w:hideMark/>
          </w:tcPr>
          <w:p w14:paraId="13C0F00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929" w:type="dxa"/>
            <w:shd w:val="clear" w:color="auto" w:fill="auto"/>
            <w:noWrap/>
            <w:tcMar>
              <w:top w:w="15" w:type="dxa"/>
              <w:left w:w="15" w:type="dxa"/>
              <w:bottom w:w="0" w:type="dxa"/>
              <w:right w:w="15" w:type="dxa"/>
            </w:tcMar>
            <w:vAlign w:val="center"/>
            <w:hideMark/>
          </w:tcPr>
          <w:p w14:paraId="6BC4100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1071" w:type="dxa"/>
            <w:shd w:val="clear" w:color="auto" w:fill="auto"/>
            <w:noWrap/>
            <w:tcMar>
              <w:top w:w="15" w:type="dxa"/>
              <w:left w:w="15" w:type="dxa"/>
              <w:bottom w:w="0" w:type="dxa"/>
              <w:right w:w="15" w:type="dxa"/>
            </w:tcMar>
            <w:vAlign w:val="center"/>
            <w:hideMark/>
          </w:tcPr>
          <w:p w14:paraId="5BA8E40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1031" w:type="dxa"/>
            <w:shd w:val="clear" w:color="auto" w:fill="auto"/>
            <w:noWrap/>
            <w:tcMar>
              <w:top w:w="15" w:type="dxa"/>
              <w:left w:w="15" w:type="dxa"/>
              <w:bottom w:w="0" w:type="dxa"/>
              <w:right w:w="15" w:type="dxa"/>
            </w:tcMar>
            <w:vAlign w:val="center"/>
            <w:hideMark/>
          </w:tcPr>
          <w:p w14:paraId="794156A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976" w:type="dxa"/>
            <w:shd w:val="clear" w:color="auto" w:fill="auto"/>
            <w:noWrap/>
            <w:tcMar>
              <w:top w:w="15" w:type="dxa"/>
              <w:left w:w="15" w:type="dxa"/>
              <w:bottom w:w="0" w:type="dxa"/>
              <w:right w:w="15" w:type="dxa"/>
            </w:tcMar>
            <w:vAlign w:val="center"/>
            <w:hideMark/>
          </w:tcPr>
          <w:p w14:paraId="5AA7458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835" w:type="dxa"/>
            <w:shd w:val="clear" w:color="auto" w:fill="auto"/>
            <w:noWrap/>
            <w:tcMar>
              <w:top w:w="15" w:type="dxa"/>
              <w:left w:w="15" w:type="dxa"/>
              <w:bottom w:w="0" w:type="dxa"/>
              <w:right w:w="15" w:type="dxa"/>
            </w:tcMar>
            <w:vAlign w:val="center"/>
            <w:hideMark/>
          </w:tcPr>
          <w:p w14:paraId="5E2215B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850" w:type="dxa"/>
            <w:shd w:val="clear" w:color="auto" w:fill="auto"/>
            <w:noWrap/>
            <w:tcMar>
              <w:top w:w="15" w:type="dxa"/>
              <w:left w:w="15" w:type="dxa"/>
              <w:bottom w:w="0" w:type="dxa"/>
              <w:right w:w="15" w:type="dxa"/>
            </w:tcMar>
            <w:vAlign w:val="center"/>
            <w:hideMark/>
          </w:tcPr>
          <w:p w14:paraId="5CA8F67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1276" w:type="dxa"/>
            <w:shd w:val="clear" w:color="auto" w:fill="auto"/>
            <w:noWrap/>
            <w:tcMar>
              <w:top w:w="15" w:type="dxa"/>
              <w:left w:w="15" w:type="dxa"/>
              <w:bottom w:w="0" w:type="dxa"/>
              <w:right w:w="15" w:type="dxa"/>
            </w:tcMar>
            <w:vAlign w:val="center"/>
            <w:hideMark/>
          </w:tcPr>
          <w:p w14:paraId="5904D26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850" w:type="dxa"/>
            <w:vMerge/>
            <w:shd w:val="clear" w:color="auto" w:fill="auto"/>
            <w:vAlign w:val="center"/>
            <w:hideMark/>
          </w:tcPr>
          <w:p w14:paraId="2909A891" w14:textId="77777777" w:rsidR="00023CD6" w:rsidRPr="00830994" w:rsidRDefault="00023CD6" w:rsidP="000E2A56">
            <w:pPr>
              <w:spacing w:after="0" w:line="240" w:lineRule="auto"/>
              <w:rPr>
                <w:rFonts w:asciiTheme="minorHAnsi" w:hAnsiTheme="minorHAnsi" w:cstheme="minorHAnsi"/>
                <w:iCs/>
                <w:color w:val="auto"/>
                <w:sz w:val="20"/>
                <w:szCs w:val="20"/>
              </w:rPr>
            </w:pPr>
          </w:p>
        </w:tc>
        <w:tc>
          <w:tcPr>
            <w:tcW w:w="993" w:type="dxa"/>
            <w:vMerge/>
            <w:shd w:val="clear" w:color="auto" w:fill="auto"/>
            <w:vAlign w:val="center"/>
            <w:hideMark/>
          </w:tcPr>
          <w:p w14:paraId="72949E03" w14:textId="77777777" w:rsidR="00023CD6" w:rsidRPr="00830994" w:rsidRDefault="00023CD6" w:rsidP="000E2A56">
            <w:pPr>
              <w:spacing w:after="0" w:line="240" w:lineRule="auto"/>
              <w:rPr>
                <w:rFonts w:asciiTheme="minorHAnsi" w:hAnsiTheme="minorHAnsi" w:cstheme="minorHAnsi"/>
                <w:iCs/>
                <w:color w:val="auto"/>
                <w:sz w:val="20"/>
                <w:szCs w:val="20"/>
              </w:rPr>
            </w:pPr>
          </w:p>
        </w:tc>
      </w:tr>
      <w:tr w:rsidR="00023CD6" w:rsidRPr="00830994" w14:paraId="1BB64CE0" w14:textId="77777777" w:rsidTr="00023CD6">
        <w:trPr>
          <w:trHeight w:val="480"/>
        </w:trPr>
        <w:tc>
          <w:tcPr>
            <w:tcW w:w="2000" w:type="dxa"/>
            <w:shd w:val="clear" w:color="auto" w:fill="auto"/>
            <w:tcMar>
              <w:top w:w="15" w:type="dxa"/>
              <w:left w:w="15" w:type="dxa"/>
              <w:bottom w:w="0" w:type="dxa"/>
              <w:right w:w="15" w:type="dxa"/>
            </w:tcMar>
            <w:vAlign w:val="center"/>
            <w:hideMark/>
          </w:tcPr>
          <w:p w14:paraId="7C0D2A79"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Q2_3 Raised money for charity - Time given to help in the last 3 months</w:t>
            </w:r>
          </w:p>
        </w:tc>
        <w:tc>
          <w:tcPr>
            <w:tcW w:w="992" w:type="dxa"/>
            <w:shd w:val="clear" w:color="auto" w:fill="auto"/>
            <w:noWrap/>
            <w:tcMar>
              <w:top w:w="15" w:type="dxa"/>
              <w:left w:w="15" w:type="dxa"/>
              <w:bottom w:w="0" w:type="dxa"/>
              <w:right w:w="15" w:type="dxa"/>
            </w:tcMar>
            <w:vAlign w:val="center"/>
            <w:hideMark/>
          </w:tcPr>
          <w:p w14:paraId="20236DFA"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9.3%</w:t>
            </w:r>
          </w:p>
        </w:tc>
        <w:tc>
          <w:tcPr>
            <w:tcW w:w="1276" w:type="dxa"/>
            <w:shd w:val="clear" w:color="auto" w:fill="auto"/>
            <w:noWrap/>
            <w:tcMar>
              <w:top w:w="15" w:type="dxa"/>
              <w:left w:w="15" w:type="dxa"/>
              <w:bottom w:w="0" w:type="dxa"/>
              <w:right w:w="15" w:type="dxa"/>
            </w:tcMar>
            <w:vAlign w:val="center"/>
            <w:hideMark/>
          </w:tcPr>
          <w:p w14:paraId="0A3ED9C7"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0.285</w:t>
            </w:r>
          </w:p>
        </w:tc>
        <w:tc>
          <w:tcPr>
            <w:tcW w:w="970" w:type="dxa"/>
            <w:shd w:val="clear" w:color="auto" w:fill="auto"/>
            <w:noWrap/>
            <w:tcMar>
              <w:top w:w="15" w:type="dxa"/>
              <w:left w:w="15" w:type="dxa"/>
              <w:bottom w:w="0" w:type="dxa"/>
              <w:right w:w="15" w:type="dxa"/>
            </w:tcMar>
            <w:vAlign w:val="center"/>
            <w:hideMark/>
          </w:tcPr>
          <w:p w14:paraId="2835657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23.5%</w:t>
            </w:r>
          </w:p>
        </w:tc>
        <w:tc>
          <w:tcPr>
            <w:tcW w:w="929" w:type="dxa"/>
            <w:shd w:val="clear" w:color="auto" w:fill="auto"/>
            <w:noWrap/>
            <w:tcMar>
              <w:top w:w="15" w:type="dxa"/>
              <w:left w:w="15" w:type="dxa"/>
              <w:bottom w:w="0" w:type="dxa"/>
              <w:right w:w="15" w:type="dxa"/>
            </w:tcMar>
            <w:vAlign w:val="center"/>
            <w:hideMark/>
          </w:tcPr>
          <w:p w14:paraId="238316B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19.1%</w:t>
            </w:r>
          </w:p>
        </w:tc>
        <w:tc>
          <w:tcPr>
            <w:tcW w:w="1071" w:type="dxa"/>
            <w:shd w:val="clear" w:color="auto" w:fill="auto"/>
            <w:noWrap/>
            <w:tcMar>
              <w:top w:w="15" w:type="dxa"/>
              <w:left w:w="15" w:type="dxa"/>
              <w:bottom w:w="0" w:type="dxa"/>
              <w:right w:w="15" w:type="dxa"/>
            </w:tcMar>
            <w:vAlign w:val="center"/>
            <w:hideMark/>
          </w:tcPr>
          <w:p w14:paraId="770C68E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25.1%</w:t>
            </w:r>
          </w:p>
        </w:tc>
        <w:tc>
          <w:tcPr>
            <w:tcW w:w="1031" w:type="dxa"/>
            <w:shd w:val="clear" w:color="auto" w:fill="auto"/>
            <w:noWrap/>
            <w:tcMar>
              <w:top w:w="15" w:type="dxa"/>
              <w:left w:w="15" w:type="dxa"/>
              <w:bottom w:w="0" w:type="dxa"/>
              <w:right w:w="15" w:type="dxa"/>
            </w:tcMar>
            <w:vAlign w:val="center"/>
            <w:hideMark/>
          </w:tcPr>
          <w:p w14:paraId="3221B67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27.7%</w:t>
            </w:r>
          </w:p>
        </w:tc>
        <w:tc>
          <w:tcPr>
            <w:tcW w:w="976" w:type="dxa"/>
            <w:shd w:val="clear" w:color="auto" w:fill="auto"/>
            <w:noWrap/>
            <w:tcMar>
              <w:top w:w="15" w:type="dxa"/>
              <w:left w:w="15" w:type="dxa"/>
              <w:bottom w:w="0" w:type="dxa"/>
              <w:right w:w="15" w:type="dxa"/>
            </w:tcMar>
            <w:vAlign w:val="center"/>
            <w:hideMark/>
          </w:tcPr>
          <w:p w14:paraId="5260FA5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29.2%</w:t>
            </w:r>
          </w:p>
        </w:tc>
        <w:tc>
          <w:tcPr>
            <w:tcW w:w="835" w:type="dxa"/>
            <w:shd w:val="clear" w:color="auto" w:fill="auto"/>
            <w:noWrap/>
            <w:tcMar>
              <w:top w:w="15" w:type="dxa"/>
              <w:left w:w="15" w:type="dxa"/>
              <w:bottom w:w="0" w:type="dxa"/>
              <w:right w:w="15" w:type="dxa"/>
            </w:tcMar>
            <w:vAlign w:val="center"/>
            <w:hideMark/>
          </w:tcPr>
          <w:p w14:paraId="6D71E8D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29.1%</w:t>
            </w:r>
          </w:p>
        </w:tc>
        <w:tc>
          <w:tcPr>
            <w:tcW w:w="850" w:type="dxa"/>
            <w:shd w:val="clear" w:color="auto" w:fill="auto"/>
            <w:noWrap/>
            <w:tcMar>
              <w:top w:w="15" w:type="dxa"/>
              <w:left w:w="15" w:type="dxa"/>
              <w:bottom w:w="0" w:type="dxa"/>
              <w:right w:w="15" w:type="dxa"/>
            </w:tcMar>
            <w:vAlign w:val="center"/>
            <w:hideMark/>
          </w:tcPr>
          <w:p w14:paraId="45FFB57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30.9%</w:t>
            </w:r>
          </w:p>
        </w:tc>
        <w:tc>
          <w:tcPr>
            <w:tcW w:w="1276" w:type="dxa"/>
            <w:shd w:val="clear" w:color="auto" w:fill="auto"/>
            <w:noWrap/>
            <w:tcMar>
              <w:top w:w="15" w:type="dxa"/>
              <w:left w:w="15" w:type="dxa"/>
              <w:bottom w:w="0" w:type="dxa"/>
              <w:right w:w="15" w:type="dxa"/>
            </w:tcMar>
            <w:vAlign w:val="center"/>
            <w:hideMark/>
          </w:tcPr>
          <w:p w14:paraId="7DE152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28.6%</w:t>
            </w:r>
          </w:p>
        </w:tc>
        <w:tc>
          <w:tcPr>
            <w:tcW w:w="850" w:type="dxa"/>
            <w:shd w:val="clear" w:color="auto" w:fill="auto"/>
            <w:noWrap/>
            <w:tcMar>
              <w:top w:w="15" w:type="dxa"/>
              <w:left w:w="15" w:type="dxa"/>
              <w:bottom w:w="0" w:type="dxa"/>
              <w:right w:w="15" w:type="dxa"/>
            </w:tcMar>
            <w:vAlign w:val="center"/>
            <w:hideMark/>
          </w:tcPr>
          <w:p w14:paraId="483426A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w:t>
            </w:r>
          </w:p>
        </w:tc>
        <w:tc>
          <w:tcPr>
            <w:tcW w:w="993" w:type="dxa"/>
            <w:shd w:val="clear" w:color="auto" w:fill="auto"/>
            <w:noWrap/>
            <w:tcMar>
              <w:top w:w="15" w:type="dxa"/>
              <w:left w:w="15" w:type="dxa"/>
              <w:bottom w:w="0" w:type="dxa"/>
              <w:right w:w="15" w:type="dxa"/>
            </w:tcMar>
            <w:vAlign w:val="center"/>
            <w:hideMark/>
          </w:tcPr>
          <w:p w14:paraId="13BB83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w:t>
            </w:r>
          </w:p>
        </w:tc>
      </w:tr>
      <w:tr w:rsidR="00023CD6" w:rsidRPr="00830994" w14:paraId="058CEC4C" w14:textId="77777777" w:rsidTr="00023CD6">
        <w:trPr>
          <w:trHeight w:val="480"/>
        </w:trPr>
        <w:tc>
          <w:tcPr>
            <w:tcW w:w="2000" w:type="dxa"/>
            <w:shd w:val="clear" w:color="auto" w:fill="auto"/>
            <w:tcMar>
              <w:top w:w="15" w:type="dxa"/>
              <w:left w:w="15" w:type="dxa"/>
              <w:bottom w:w="0" w:type="dxa"/>
              <w:right w:w="15" w:type="dxa"/>
            </w:tcMar>
            <w:vAlign w:val="center"/>
            <w:hideMark/>
          </w:tcPr>
          <w:p w14:paraId="3BAFF17C"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 Any help - Time given to help in the last 3 months</w:t>
            </w:r>
          </w:p>
        </w:tc>
        <w:tc>
          <w:tcPr>
            <w:tcW w:w="992" w:type="dxa"/>
            <w:shd w:val="clear" w:color="auto" w:fill="auto"/>
            <w:noWrap/>
            <w:tcMar>
              <w:top w:w="15" w:type="dxa"/>
              <w:left w:w="15" w:type="dxa"/>
              <w:bottom w:w="0" w:type="dxa"/>
              <w:right w:w="15" w:type="dxa"/>
            </w:tcMar>
            <w:vAlign w:val="center"/>
            <w:hideMark/>
          </w:tcPr>
          <w:p w14:paraId="67D0002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-3.6%</w:t>
            </w:r>
          </w:p>
        </w:tc>
        <w:tc>
          <w:tcPr>
            <w:tcW w:w="1276" w:type="dxa"/>
            <w:shd w:val="clear" w:color="auto" w:fill="auto"/>
            <w:noWrap/>
            <w:tcMar>
              <w:top w:w="15" w:type="dxa"/>
              <w:left w:w="15" w:type="dxa"/>
              <w:bottom w:w="0" w:type="dxa"/>
              <w:right w:w="15" w:type="dxa"/>
            </w:tcMar>
            <w:vAlign w:val="center"/>
            <w:hideMark/>
          </w:tcPr>
          <w:p w14:paraId="31A2DDC4"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0.513</w:t>
            </w:r>
          </w:p>
        </w:tc>
        <w:tc>
          <w:tcPr>
            <w:tcW w:w="970" w:type="dxa"/>
            <w:shd w:val="clear" w:color="auto" w:fill="auto"/>
            <w:noWrap/>
            <w:tcMar>
              <w:top w:w="15" w:type="dxa"/>
              <w:left w:w="15" w:type="dxa"/>
              <w:bottom w:w="0" w:type="dxa"/>
              <w:right w:w="15" w:type="dxa"/>
            </w:tcMar>
            <w:vAlign w:val="center"/>
            <w:hideMark/>
          </w:tcPr>
          <w:p w14:paraId="50227CD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69.8%</w:t>
            </w:r>
          </w:p>
        </w:tc>
        <w:tc>
          <w:tcPr>
            <w:tcW w:w="929" w:type="dxa"/>
            <w:shd w:val="clear" w:color="auto" w:fill="auto"/>
            <w:noWrap/>
            <w:tcMar>
              <w:top w:w="15" w:type="dxa"/>
              <w:left w:w="15" w:type="dxa"/>
              <w:bottom w:w="0" w:type="dxa"/>
              <w:right w:w="15" w:type="dxa"/>
            </w:tcMar>
            <w:vAlign w:val="center"/>
            <w:hideMark/>
          </w:tcPr>
          <w:p w14:paraId="561D5A9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69.6%</w:t>
            </w:r>
          </w:p>
        </w:tc>
        <w:tc>
          <w:tcPr>
            <w:tcW w:w="1071" w:type="dxa"/>
            <w:shd w:val="clear" w:color="auto" w:fill="auto"/>
            <w:noWrap/>
            <w:tcMar>
              <w:top w:w="15" w:type="dxa"/>
              <w:left w:w="15" w:type="dxa"/>
              <w:bottom w:w="0" w:type="dxa"/>
              <w:right w:w="15" w:type="dxa"/>
            </w:tcMar>
            <w:vAlign w:val="center"/>
            <w:hideMark/>
          </w:tcPr>
          <w:p w14:paraId="3F293C0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61.0%</w:t>
            </w:r>
          </w:p>
        </w:tc>
        <w:tc>
          <w:tcPr>
            <w:tcW w:w="1031" w:type="dxa"/>
            <w:shd w:val="clear" w:color="auto" w:fill="auto"/>
            <w:noWrap/>
            <w:tcMar>
              <w:top w:w="15" w:type="dxa"/>
              <w:left w:w="15" w:type="dxa"/>
              <w:bottom w:w="0" w:type="dxa"/>
              <w:right w:w="15" w:type="dxa"/>
            </w:tcMar>
            <w:vAlign w:val="center"/>
            <w:hideMark/>
          </w:tcPr>
          <w:p w14:paraId="2BF1BFD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64.3%</w:t>
            </w:r>
          </w:p>
        </w:tc>
        <w:tc>
          <w:tcPr>
            <w:tcW w:w="976" w:type="dxa"/>
            <w:shd w:val="clear" w:color="auto" w:fill="auto"/>
            <w:noWrap/>
            <w:tcMar>
              <w:top w:w="15" w:type="dxa"/>
              <w:left w:w="15" w:type="dxa"/>
              <w:bottom w:w="0" w:type="dxa"/>
              <w:right w:w="15" w:type="dxa"/>
            </w:tcMar>
            <w:vAlign w:val="center"/>
            <w:hideMark/>
          </w:tcPr>
          <w:p w14:paraId="7458DA3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67.2%</w:t>
            </w:r>
          </w:p>
        </w:tc>
        <w:tc>
          <w:tcPr>
            <w:tcW w:w="835" w:type="dxa"/>
            <w:shd w:val="clear" w:color="auto" w:fill="auto"/>
            <w:noWrap/>
            <w:tcMar>
              <w:top w:w="15" w:type="dxa"/>
              <w:left w:w="15" w:type="dxa"/>
              <w:bottom w:w="0" w:type="dxa"/>
              <w:right w:w="15" w:type="dxa"/>
            </w:tcMar>
            <w:vAlign w:val="center"/>
            <w:hideMark/>
          </w:tcPr>
          <w:p w14:paraId="0FB864A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65.5%</w:t>
            </w:r>
          </w:p>
        </w:tc>
        <w:tc>
          <w:tcPr>
            <w:tcW w:w="850" w:type="dxa"/>
            <w:shd w:val="clear" w:color="auto" w:fill="auto"/>
            <w:noWrap/>
            <w:tcMar>
              <w:top w:w="15" w:type="dxa"/>
              <w:left w:w="15" w:type="dxa"/>
              <w:bottom w:w="0" w:type="dxa"/>
              <w:right w:w="15" w:type="dxa"/>
            </w:tcMar>
            <w:vAlign w:val="center"/>
            <w:hideMark/>
          </w:tcPr>
          <w:p w14:paraId="2FF9E0B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61.7%</w:t>
            </w:r>
          </w:p>
        </w:tc>
        <w:tc>
          <w:tcPr>
            <w:tcW w:w="1276" w:type="dxa"/>
            <w:shd w:val="clear" w:color="auto" w:fill="auto"/>
            <w:noWrap/>
            <w:tcMar>
              <w:top w:w="15" w:type="dxa"/>
              <w:left w:w="15" w:type="dxa"/>
              <w:bottom w:w="0" w:type="dxa"/>
              <w:right w:w="15" w:type="dxa"/>
            </w:tcMar>
            <w:vAlign w:val="center"/>
            <w:hideMark/>
          </w:tcPr>
          <w:p w14:paraId="202F817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67.1%</w:t>
            </w:r>
          </w:p>
        </w:tc>
        <w:tc>
          <w:tcPr>
            <w:tcW w:w="850" w:type="dxa"/>
            <w:shd w:val="clear" w:color="auto" w:fill="auto"/>
            <w:noWrap/>
            <w:tcMar>
              <w:top w:w="15" w:type="dxa"/>
              <w:left w:w="15" w:type="dxa"/>
              <w:bottom w:w="0" w:type="dxa"/>
              <w:right w:w="15" w:type="dxa"/>
            </w:tcMar>
            <w:vAlign w:val="center"/>
            <w:hideMark/>
          </w:tcPr>
          <w:p w14:paraId="59874F2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3.5%</w:t>
            </w:r>
          </w:p>
        </w:tc>
        <w:tc>
          <w:tcPr>
            <w:tcW w:w="993" w:type="dxa"/>
            <w:shd w:val="clear" w:color="auto" w:fill="auto"/>
            <w:noWrap/>
            <w:tcMar>
              <w:top w:w="15" w:type="dxa"/>
              <w:left w:w="15" w:type="dxa"/>
              <w:bottom w:w="0" w:type="dxa"/>
              <w:right w:w="15" w:type="dxa"/>
            </w:tcMar>
            <w:vAlign w:val="center"/>
            <w:hideMark/>
          </w:tcPr>
          <w:p w14:paraId="36F58F7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7.1%</w:t>
            </w:r>
          </w:p>
        </w:tc>
      </w:tr>
      <w:tr w:rsidR="00023CD6" w:rsidRPr="00830994" w14:paraId="54CD3A8D" w14:textId="77777777" w:rsidTr="00023CD6">
        <w:trPr>
          <w:trHeight w:val="720"/>
        </w:trPr>
        <w:tc>
          <w:tcPr>
            <w:tcW w:w="2000" w:type="dxa"/>
            <w:shd w:val="clear" w:color="auto" w:fill="auto"/>
            <w:tcMar>
              <w:top w:w="15" w:type="dxa"/>
              <w:left w:w="15" w:type="dxa"/>
              <w:bottom w:w="0" w:type="dxa"/>
              <w:right w:w="15" w:type="dxa"/>
            </w:tcMar>
            <w:vAlign w:val="center"/>
            <w:hideMark/>
          </w:tcPr>
          <w:p w14:paraId="0A51D7F6"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Q3_1 Doing shopping, collecting pension or paying bills - Help given outside the family in the last 3 months</w:t>
            </w:r>
          </w:p>
        </w:tc>
        <w:tc>
          <w:tcPr>
            <w:tcW w:w="992" w:type="dxa"/>
            <w:shd w:val="clear" w:color="auto" w:fill="auto"/>
            <w:noWrap/>
            <w:tcMar>
              <w:top w:w="15" w:type="dxa"/>
              <w:left w:w="15" w:type="dxa"/>
              <w:bottom w:w="0" w:type="dxa"/>
              <w:right w:w="15" w:type="dxa"/>
            </w:tcMar>
            <w:vAlign w:val="center"/>
            <w:hideMark/>
          </w:tcPr>
          <w:p w14:paraId="00D69C43"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-9.2%</w:t>
            </w:r>
          </w:p>
        </w:tc>
        <w:tc>
          <w:tcPr>
            <w:tcW w:w="1276" w:type="dxa"/>
            <w:shd w:val="clear" w:color="auto" w:fill="auto"/>
            <w:noWrap/>
            <w:tcMar>
              <w:top w:w="15" w:type="dxa"/>
              <w:left w:w="15" w:type="dxa"/>
              <w:bottom w:w="0" w:type="dxa"/>
              <w:right w:w="15" w:type="dxa"/>
            </w:tcMar>
            <w:vAlign w:val="center"/>
            <w:hideMark/>
          </w:tcPr>
          <w:p w14:paraId="44356A0A"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0.187</w:t>
            </w:r>
          </w:p>
        </w:tc>
        <w:tc>
          <w:tcPr>
            <w:tcW w:w="970" w:type="dxa"/>
            <w:shd w:val="clear" w:color="auto" w:fill="auto"/>
            <w:noWrap/>
            <w:tcMar>
              <w:top w:w="15" w:type="dxa"/>
              <w:left w:w="15" w:type="dxa"/>
              <w:bottom w:w="0" w:type="dxa"/>
              <w:right w:w="15" w:type="dxa"/>
            </w:tcMar>
            <w:vAlign w:val="center"/>
            <w:hideMark/>
          </w:tcPr>
          <w:p w14:paraId="5031E83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13.1%</w:t>
            </w:r>
          </w:p>
        </w:tc>
        <w:tc>
          <w:tcPr>
            <w:tcW w:w="929" w:type="dxa"/>
            <w:shd w:val="clear" w:color="auto" w:fill="auto"/>
            <w:noWrap/>
            <w:tcMar>
              <w:top w:w="15" w:type="dxa"/>
              <w:left w:w="15" w:type="dxa"/>
              <w:bottom w:w="0" w:type="dxa"/>
              <w:right w:w="15" w:type="dxa"/>
            </w:tcMar>
            <w:vAlign w:val="center"/>
            <w:hideMark/>
          </w:tcPr>
          <w:p w14:paraId="25A6381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18.4%</w:t>
            </w:r>
          </w:p>
        </w:tc>
        <w:tc>
          <w:tcPr>
            <w:tcW w:w="1071" w:type="dxa"/>
            <w:shd w:val="clear" w:color="auto" w:fill="auto"/>
            <w:noWrap/>
            <w:tcMar>
              <w:top w:w="15" w:type="dxa"/>
              <w:left w:w="15" w:type="dxa"/>
              <w:bottom w:w="0" w:type="dxa"/>
              <w:right w:w="15" w:type="dxa"/>
            </w:tcMar>
            <w:vAlign w:val="center"/>
            <w:hideMark/>
          </w:tcPr>
          <w:p w14:paraId="74C3518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15.7%</w:t>
            </w:r>
          </w:p>
        </w:tc>
        <w:tc>
          <w:tcPr>
            <w:tcW w:w="1031" w:type="dxa"/>
            <w:shd w:val="clear" w:color="auto" w:fill="auto"/>
            <w:noWrap/>
            <w:tcMar>
              <w:top w:w="15" w:type="dxa"/>
              <w:left w:w="15" w:type="dxa"/>
              <w:bottom w:w="0" w:type="dxa"/>
              <w:right w:w="15" w:type="dxa"/>
            </w:tcMar>
            <w:vAlign w:val="center"/>
            <w:hideMark/>
          </w:tcPr>
          <w:p w14:paraId="041A98B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11.6%</w:t>
            </w:r>
          </w:p>
        </w:tc>
        <w:tc>
          <w:tcPr>
            <w:tcW w:w="976" w:type="dxa"/>
            <w:shd w:val="clear" w:color="auto" w:fill="auto"/>
            <w:noWrap/>
            <w:tcMar>
              <w:top w:w="15" w:type="dxa"/>
              <w:left w:w="15" w:type="dxa"/>
              <w:bottom w:w="0" w:type="dxa"/>
              <w:right w:w="15" w:type="dxa"/>
            </w:tcMar>
            <w:vAlign w:val="center"/>
            <w:hideMark/>
          </w:tcPr>
          <w:p w14:paraId="0B611F5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11.0%</w:t>
            </w:r>
          </w:p>
        </w:tc>
        <w:tc>
          <w:tcPr>
            <w:tcW w:w="835" w:type="dxa"/>
            <w:shd w:val="clear" w:color="auto" w:fill="auto"/>
            <w:noWrap/>
            <w:tcMar>
              <w:top w:w="15" w:type="dxa"/>
              <w:left w:w="15" w:type="dxa"/>
              <w:bottom w:w="0" w:type="dxa"/>
              <w:right w:w="15" w:type="dxa"/>
            </w:tcMar>
            <w:vAlign w:val="center"/>
            <w:hideMark/>
          </w:tcPr>
          <w:p w14:paraId="27FB057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12.3%</w:t>
            </w:r>
          </w:p>
        </w:tc>
        <w:tc>
          <w:tcPr>
            <w:tcW w:w="850" w:type="dxa"/>
            <w:shd w:val="clear" w:color="auto" w:fill="auto"/>
            <w:noWrap/>
            <w:tcMar>
              <w:top w:w="15" w:type="dxa"/>
              <w:left w:w="15" w:type="dxa"/>
              <w:bottom w:w="0" w:type="dxa"/>
              <w:right w:w="15" w:type="dxa"/>
            </w:tcMar>
            <w:vAlign w:val="center"/>
            <w:hideMark/>
          </w:tcPr>
          <w:p w14:paraId="640CC7E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12.4%</w:t>
            </w:r>
          </w:p>
        </w:tc>
        <w:tc>
          <w:tcPr>
            <w:tcW w:w="1276" w:type="dxa"/>
            <w:shd w:val="clear" w:color="auto" w:fill="auto"/>
            <w:noWrap/>
            <w:tcMar>
              <w:top w:w="15" w:type="dxa"/>
              <w:left w:w="15" w:type="dxa"/>
              <w:bottom w:w="0" w:type="dxa"/>
              <w:right w:w="15" w:type="dxa"/>
            </w:tcMar>
            <w:vAlign w:val="center"/>
            <w:hideMark/>
          </w:tcPr>
          <w:p w14:paraId="595D821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13.5%</w:t>
            </w:r>
          </w:p>
        </w:tc>
        <w:tc>
          <w:tcPr>
            <w:tcW w:w="850" w:type="dxa"/>
            <w:shd w:val="clear" w:color="auto" w:fill="auto"/>
            <w:noWrap/>
            <w:tcMar>
              <w:top w:w="15" w:type="dxa"/>
              <w:left w:w="15" w:type="dxa"/>
              <w:bottom w:w="0" w:type="dxa"/>
              <w:right w:w="15" w:type="dxa"/>
            </w:tcMar>
            <w:vAlign w:val="center"/>
            <w:hideMark/>
          </w:tcPr>
          <w:p w14:paraId="7354ADC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-9.4%</w:t>
            </w:r>
          </w:p>
        </w:tc>
        <w:tc>
          <w:tcPr>
            <w:tcW w:w="993" w:type="dxa"/>
            <w:shd w:val="clear" w:color="auto" w:fill="auto"/>
            <w:noWrap/>
            <w:tcMar>
              <w:top w:w="15" w:type="dxa"/>
              <w:left w:w="15" w:type="dxa"/>
              <w:bottom w:w="0" w:type="dxa"/>
              <w:right w:w="15" w:type="dxa"/>
            </w:tcMar>
            <w:vAlign w:val="center"/>
            <w:hideMark/>
          </w:tcPr>
          <w:p w14:paraId="129AB98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-0.2%</w:t>
            </w:r>
          </w:p>
        </w:tc>
      </w:tr>
      <w:tr w:rsidR="00023CD6" w:rsidRPr="00830994" w14:paraId="3E162EF0" w14:textId="77777777" w:rsidTr="00023CD6">
        <w:trPr>
          <w:trHeight w:val="720"/>
        </w:trPr>
        <w:tc>
          <w:tcPr>
            <w:tcW w:w="2000" w:type="dxa"/>
            <w:shd w:val="clear" w:color="auto" w:fill="auto"/>
            <w:tcMar>
              <w:top w:w="15" w:type="dxa"/>
              <w:left w:w="15" w:type="dxa"/>
              <w:bottom w:w="0" w:type="dxa"/>
              <w:right w:w="15" w:type="dxa"/>
            </w:tcMar>
            <w:vAlign w:val="center"/>
            <w:hideMark/>
          </w:tcPr>
          <w:p w14:paraId="604C1561"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Q3_2 Cooking, cleaning, laundry, gardening or other household jobs - Help given outside the family in the last 3 months</w:t>
            </w:r>
          </w:p>
        </w:tc>
        <w:tc>
          <w:tcPr>
            <w:tcW w:w="992" w:type="dxa"/>
            <w:shd w:val="clear" w:color="auto" w:fill="auto"/>
            <w:noWrap/>
            <w:tcMar>
              <w:top w:w="15" w:type="dxa"/>
              <w:left w:w="15" w:type="dxa"/>
              <w:bottom w:w="0" w:type="dxa"/>
              <w:right w:w="15" w:type="dxa"/>
            </w:tcMar>
            <w:vAlign w:val="center"/>
            <w:hideMark/>
          </w:tcPr>
          <w:p w14:paraId="61DD0221"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-8.8%</w:t>
            </w:r>
          </w:p>
        </w:tc>
        <w:tc>
          <w:tcPr>
            <w:tcW w:w="1276" w:type="dxa"/>
            <w:shd w:val="clear" w:color="auto" w:fill="auto"/>
            <w:noWrap/>
            <w:tcMar>
              <w:top w:w="15" w:type="dxa"/>
              <w:left w:w="15" w:type="dxa"/>
              <w:bottom w:w="0" w:type="dxa"/>
              <w:right w:w="15" w:type="dxa"/>
            </w:tcMar>
            <w:vAlign w:val="center"/>
            <w:hideMark/>
          </w:tcPr>
          <w:p w14:paraId="76A7884C"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0.263</w:t>
            </w:r>
          </w:p>
        </w:tc>
        <w:tc>
          <w:tcPr>
            <w:tcW w:w="970" w:type="dxa"/>
            <w:shd w:val="clear" w:color="auto" w:fill="auto"/>
            <w:noWrap/>
            <w:tcMar>
              <w:top w:w="15" w:type="dxa"/>
              <w:left w:w="15" w:type="dxa"/>
              <w:bottom w:w="0" w:type="dxa"/>
              <w:right w:w="15" w:type="dxa"/>
            </w:tcMar>
            <w:vAlign w:val="center"/>
            <w:hideMark/>
          </w:tcPr>
          <w:p w14:paraId="1424C36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28.2%</w:t>
            </w:r>
          </w:p>
        </w:tc>
        <w:tc>
          <w:tcPr>
            <w:tcW w:w="929" w:type="dxa"/>
            <w:shd w:val="clear" w:color="auto" w:fill="auto"/>
            <w:noWrap/>
            <w:tcMar>
              <w:top w:w="15" w:type="dxa"/>
              <w:left w:w="15" w:type="dxa"/>
              <w:bottom w:w="0" w:type="dxa"/>
              <w:right w:w="15" w:type="dxa"/>
            </w:tcMar>
            <w:vAlign w:val="center"/>
            <w:hideMark/>
          </w:tcPr>
          <w:p w14:paraId="6169CAC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27.4%</w:t>
            </w:r>
          </w:p>
        </w:tc>
        <w:tc>
          <w:tcPr>
            <w:tcW w:w="1071" w:type="dxa"/>
            <w:shd w:val="clear" w:color="auto" w:fill="auto"/>
            <w:noWrap/>
            <w:tcMar>
              <w:top w:w="15" w:type="dxa"/>
              <w:left w:w="15" w:type="dxa"/>
              <w:bottom w:w="0" w:type="dxa"/>
              <w:right w:w="15" w:type="dxa"/>
            </w:tcMar>
            <w:vAlign w:val="center"/>
            <w:hideMark/>
          </w:tcPr>
          <w:p w14:paraId="3295AF4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28.5%</w:t>
            </w:r>
          </w:p>
        </w:tc>
        <w:tc>
          <w:tcPr>
            <w:tcW w:w="1031" w:type="dxa"/>
            <w:shd w:val="clear" w:color="auto" w:fill="auto"/>
            <w:noWrap/>
            <w:tcMar>
              <w:top w:w="15" w:type="dxa"/>
              <w:left w:w="15" w:type="dxa"/>
              <w:bottom w:w="0" w:type="dxa"/>
              <w:right w:w="15" w:type="dxa"/>
            </w:tcMar>
            <w:vAlign w:val="center"/>
            <w:hideMark/>
          </w:tcPr>
          <w:p w14:paraId="337309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23.5%</w:t>
            </w:r>
          </w:p>
        </w:tc>
        <w:tc>
          <w:tcPr>
            <w:tcW w:w="976" w:type="dxa"/>
            <w:shd w:val="clear" w:color="auto" w:fill="auto"/>
            <w:noWrap/>
            <w:tcMar>
              <w:top w:w="15" w:type="dxa"/>
              <w:left w:w="15" w:type="dxa"/>
              <w:bottom w:w="0" w:type="dxa"/>
              <w:right w:w="15" w:type="dxa"/>
            </w:tcMar>
            <w:vAlign w:val="center"/>
            <w:hideMark/>
          </w:tcPr>
          <w:p w14:paraId="5F4D7A6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26.1%</w:t>
            </w:r>
          </w:p>
        </w:tc>
        <w:tc>
          <w:tcPr>
            <w:tcW w:w="835" w:type="dxa"/>
            <w:shd w:val="clear" w:color="auto" w:fill="auto"/>
            <w:noWrap/>
            <w:tcMar>
              <w:top w:w="15" w:type="dxa"/>
              <w:left w:w="15" w:type="dxa"/>
              <w:bottom w:w="0" w:type="dxa"/>
              <w:right w:w="15" w:type="dxa"/>
            </w:tcMar>
            <w:vAlign w:val="center"/>
            <w:hideMark/>
          </w:tcPr>
          <w:p w14:paraId="3A5CF66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23.0%</w:t>
            </w:r>
          </w:p>
        </w:tc>
        <w:tc>
          <w:tcPr>
            <w:tcW w:w="850" w:type="dxa"/>
            <w:shd w:val="clear" w:color="auto" w:fill="auto"/>
            <w:noWrap/>
            <w:tcMar>
              <w:top w:w="15" w:type="dxa"/>
              <w:left w:w="15" w:type="dxa"/>
              <w:bottom w:w="0" w:type="dxa"/>
              <w:right w:w="15" w:type="dxa"/>
            </w:tcMar>
            <w:vAlign w:val="center"/>
            <w:hideMark/>
          </w:tcPr>
          <w:p w14:paraId="1B66212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27.5%</w:t>
            </w:r>
          </w:p>
        </w:tc>
        <w:tc>
          <w:tcPr>
            <w:tcW w:w="1276" w:type="dxa"/>
            <w:shd w:val="clear" w:color="auto" w:fill="auto"/>
            <w:noWrap/>
            <w:tcMar>
              <w:top w:w="15" w:type="dxa"/>
              <w:left w:w="15" w:type="dxa"/>
              <w:bottom w:w="0" w:type="dxa"/>
              <w:right w:w="15" w:type="dxa"/>
            </w:tcMar>
            <w:vAlign w:val="center"/>
            <w:hideMark/>
          </w:tcPr>
          <w:p w14:paraId="38132E3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29.1%</w:t>
            </w:r>
          </w:p>
        </w:tc>
        <w:tc>
          <w:tcPr>
            <w:tcW w:w="850" w:type="dxa"/>
            <w:shd w:val="clear" w:color="auto" w:fill="auto"/>
            <w:noWrap/>
            <w:tcMar>
              <w:top w:w="15" w:type="dxa"/>
              <w:left w:w="15" w:type="dxa"/>
              <w:bottom w:w="0" w:type="dxa"/>
              <w:right w:w="15" w:type="dxa"/>
            </w:tcMar>
            <w:vAlign w:val="center"/>
            <w:hideMark/>
          </w:tcPr>
          <w:p w14:paraId="52E195C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-4.1%</w:t>
            </w:r>
          </w:p>
        </w:tc>
        <w:tc>
          <w:tcPr>
            <w:tcW w:w="993" w:type="dxa"/>
            <w:shd w:val="clear" w:color="auto" w:fill="auto"/>
            <w:noWrap/>
            <w:tcMar>
              <w:top w:w="15" w:type="dxa"/>
              <w:left w:w="15" w:type="dxa"/>
              <w:bottom w:w="0" w:type="dxa"/>
              <w:right w:w="15" w:type="dxa"/>
            </w:tcMar>
            <w:vAlign w:val="center"/>
            <w:hideMark/>
          </w:tcPr>
          <w:p w14:paraId="333CC9C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4.7%</w:t>
            </w:r>
          </w:p>
        </w:tc>
      </w:tr>
      <w:tr w:rsidR="00023CD6" w:rsidRPr="00830994" w14:paraId="0126E77B" w14:textId="77777777" w:rsidTr="00023CD6">
        <w:trPr>
          <w:trHeight w:val="480"/>
        </w:trPr>
        <w:tc>
          <w:tcPr>
            <w:tcW w:w="2000" w:type="dxa"/>
            <w:shd w:val="clear" w:color="auto" w:fill="auto"/>
            <w:tcMar>
              <w:top w:w="15" w:type="dxa"/>
              <w:left w:w="15" w:type="dxa"/>
              <w:bottom w:w="0" w:type="dxa"/>
              <w:right w:w="15" w:type="dxa"/>
            </w:tcMar>
            <w:vAlign w:val="center"/>
            <w:hideMark/>
          </w:tcPr>
          <w:p w14:paraId="74137DE2"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Q3_4 Baby sitting or caring for children - Help given outside the family in the last 3 months</w:t>
            </w:r>
          </w:p>
        </w:tc>
        <w:tc>
          <w:tcPr>
            <w:tcW w:w="992" w:type="dxa"/>
            <w:shd w:val="clear" w:color="auto" w:fill="auto"/>
            <w:noWrap/>
            <w:tcMar>
              <w:top w:w="15" w:type="dxa"/>
              <w:left w:w="15" w:type="dxa"/>
              <w:bottom w:w="0" w:type="dxa"/>
              <w:right w:w="15" w:type="dxa"/>
            </w:tcMar>
            <w:vAlign w:val="center"/>
            <w:hideMark/>
          </w:tcPr>
          <w:p w14:paraId="2AD138FF"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-14.0%</w:t>
            </w:r>
          </w:p>
        </w:tc>
        <w:tc>
          <w:tcPr>
            <w:tcW w:w="1276" w:type="dxa"/>
            <w:shd w:val="clear" w:color="auto" w:fill="auto"/>
            <w:noWrap/>
            <w:tcMar>
              <w:top w:w="15" w:type="dxa"/>
              <w:left w:w="15" w:type="dxa"/>
              <w:bottom w:w="0" w:type="dxa"/>
              <w:right w:w="15" w:type="dxa"/>
            </w:tcMar>
            <w:vAlign w:val="center"/>
            <w:hideMark/>
          </w:tcPr>
          <w:p w14:paraId="378445B6"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0.044*</w:t>
            </w:r>
          </w:p>
        </w:tc>
        <w:tc>
          <w:tcPr>
            <w:tcW w:w="970" w:type="dxa"/>
            <w:shd w:val="clear" w:color="auto" w:fill="auto"/>
            <w:noWrap/>
            <w:tcMar>
              <w:top w:w="15" w:type="dxa"/>
              <w:left w:w="15" w:type="dxa"/>
              <w:bottom w:w="0" w:type="dxa"/>
              <w:right w:w="15" w:type="dxa"/>
            </w:tcMar>
            <w:vAlign w:val="center"/>
            <w:hideMark/>
          </w:tcPr>
          <w:p w14:paraId="68731DF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41.0%</w:t>
            </w:r>
          </w:p>
        </w:tc>
        <w:tc>
          <w:tcPr>
            <w:tcW w:w="929" w:type="dxa"/>
            <w:shd w:val="clear" w:color="auto" w:fill="auto"/>
            <w:noWrap/>
            <w:tcMar>
              <w:top w:w="15" w:type="dxa"/>
              <w:left w:w="15" w:type="dxa"/>
              <w:bottom w:w="0" w:type="dxa"/>
              <w:right w:w="15" w:type="dxa"/>
            </w:tcMar>
            <w:vAlign w:val="center"/>
            <w:hideMark/>
          </w:tcPr>
          <w:p w14:paraId="2352B96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44.8%</w:t>
            </w:r>
          </w:p>
        </w:tc>
        <w:tc>
          <w:tcPr>
            <w:tcW w:w="1071" w:type="dxa"/>
            <w:shd w:val="clear" w:color="auto" w:fill="auto"/>
            <w:noWrap/>
            <w:tcMar>
              <w:top w:w="15" w:type="dxa"/>
              <w:left w:w="15" w:type="dxa"/>
              <w:bottom w:w="0" w:type="dxa"/>
              <w:right w:w="15" w:type="dxa"/>
            </w:tcMar>
            <w:vAlign w:val="center"/>
            <w:hideMark/>
          </w:tcPr>
          <w:p w14:paraId="379F37E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37.9%</w:t>
            </w:r>
          </w:p>
        </w:tc>
        <w:tc>
          <w:tcPr>
            <w:tcW w:w="1031" w:type="dxa"/>
            <w:shd w:val="clear" w:color="auto" w:fill="auto"/>
            <w:noWrap/>
            <w:tcMar>
              <w:top w:w="15" w:type="dxa"/>
              <w:left w:w="15" w:type="dxa"/>
              <w:bottom w:w="0" w:type="dxa"/>
              <w:right w:w="15" w:type="dxa"/>
            </w:tcMar>
            <w:vAlign w:val="center"/>
            <w:hideMark/>
          </w:tcPr>
          <w:p w14:paraId="7230551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28.9%</w:t>
            </w:r>
          </w:p>
        </w:tc>
        <w:tc>
          <w:tcPr>
            <w:tcW w:w="976" w:type="dxa"/>
            <w:shd w:val="clear" w:color="auto" w:fill="auto"/>
            <w:noWrap/>
            <w:tcMar>
              <w:top w:w="15" w:type="dxa"/>
              <w:left w:w="15" w:type="dxa"/>
              <w:bottom w:w="0" w:type="dxa"/>
              <w:right w:w="15" w:type="dxa"/>
            </w:tcMar>
            <w:vAlign w:val="center"/>
            <w:hideMark/>
          </w:tcPr>
          <w:p w14:paraId="433D015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29.2%</w:t>
            </w:r>
          </w:p>
        </w:tc>
        <w:tc>
          <w:tcPr>
            <w:tcW w:w="835" w:type="dxa"/>
            <w:shd w:val="clear" w:color="auto" w:fill="auto"/>
            <w:noWrap/>
            <w:tcMar>
              <w:top w:w="15" w:type="dxa"/>
              <w:left w:w="15" w:type="dxa"/>
              <w:bottom w:w="0" w:type="dxa"/>
              <w:right w:w="15" w:type="dxa"/>
            </w:tcMar>
            <w:vAlign w:val="center"/>
            <w:hideMark/>
          </w:tcPr>
          <w:p w14:paraId="166A14A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30.7%</w:t>
            </w:r>
          </w:p>
        </w:tc>
        <w:tc>
          <w:tcPr>
            <w:tcW w:w="850" w:type="dxa"/>
            <w:shd w:val="clear" w:color="auto" w:fill="auto"/>
            <w:noWrap/>
            <w:tcMar>
              <w:top w:w="15" w:type="dxa"/>
              <w:left w:w="15" w:type="dxa"/>
              <w:bottom w:w="0" w:type="dxa"/>
              <w:right w:w="15" w:type="dxa"/>
            </w:tcMar>
            <w:vAlign w:val="center"/>
            <w:hideMark/>
          </w:tcPr>
          <w:p w14:paraId="7EA6B8D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30.8%</w:t>
            </w:r>
          </w:p>
        </w:tc>
        <w:tc>
          <w:tcPr>
            <w:tcW w:w="1276" w:type="dxa"/>
            <w:shd w:val="clear" w:color="auto" w:fill="auto"/>
            <w:noWrap/>
            <w:tcMar>
              <w:top w:w="15" w:type="dxa"/>
              <w:left w:w="15" w:type="dxa"/>
              <w:bottom w:w="0" w:type="dxa"/>
              <w:right w:w="15" w:type="dxa"/>
            </w:tcMar>
            <w:vAlign w:val="center"/>
            <w:hideMark/>
          </w:tcPr>
          <w:p w14:paraId="5D0DBAB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33.5%</w:t>
            </w:r>
          </w:p>
        </w:tc>
        <w:tc>
          <w:tcPr>
            <w:tcW w:w="850" w:type="dxa"/>
            <w:shd w:val="clear" w:color="auto" w:fill="auto"/>
            <w:noWrap/>
            <w:tcMar>
              <w:top w:w="15" w:type="dxa"/>
              <w:left w:w="15" w:type="dxa"/>
              <w:bottom w:w="0" w:type="dxa"/>
              <w:right w:w="15" w:type="dxa"/>
            </w:tcMar>
            <w:vAlign w:val="center"/>
            <w:hideMark/>
          </w:tcPr>
          <w:p w14:paraId="72C1CC2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-12.8%</w:t>
            </w:r>
          </w:p>
        </w:tc>
        <w:tc>
          <w:tcPr>
            <w:tcW w:w="993" w:type="dxa"/>
            <w:shd w:val="clear" w:color="auto" w:fill="auto"/>
            <w:noWrap/>
            <w:tcMar>
              <w:top w:w="15" w:type="dxa"/>
              <w:left w:w="15" w:type="dxa"/>
              <w:bottom w:w="0" w:type="dxa"/>
              <w:right w:w="15" w:type="dxa"/>
            </w:tcMar>
            <w:vAlign w:val="center"/>
            <w:hideMark/>
          </w:tcPr>
          <w:p w14:paraId="0FC12EA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w:t>
            </w:r>
          </w:p>
        </w:tc>
      </w:tr>
      <w:tr w:rsidR="00023CD6" w:rsidRPr="00830994" w14:paraId="3B72406B" w14:textId="77777777" w:rsidTr="00023CD6">
        <w:trPr>
          <w:trHeight w:val="720"/>
        </w:trPr>
        <w:tc>
          <w:tcPr>
            <w:tcW w:w="2000" w:type="dxa"/>
            <w:shd w:val="clear" w:color="auto" w:fill="auto"/>
            <w:tcMar>
              <w:top w:w="15" w:type="dxa"/>
              <w:left w:w="15" w:type="dxa"/>
              <w:bottom w:w="0" w:type="dxa"/>
              <w:right w:w="15" w:type="dxa"/>
            </w:tcMar>
            <w:vAlign w:val="center"/>
            <w:hideMark/>
          </w:tcPr>
          <w:p w14:paraId="4C8AF901"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Q3_8 Writing letters or filling in forms for someone - Help given outside the family in the last 3 months</w:t>
            </w:r>
          </w:p>
        </w:tc>
        <w:tc>
          <w:tcPr>
            <w:tcW w:w="992" w:type="dxa"/>
            <w:shd w:val="clear" w:color="auto" w:fill="auto"/>
            <w:noWrap/>
            <w:tcMar>
              <w:top w:w="15" w:type="dxa"/>
              <w:left w:w="15" w:type="dxa"/>
              <w:bottom w:w="0" w:type="dxa"/>
              <w:right w:w="15" w:type="dxa"/>
            </w:tcMar>
            <w:vAlign w:val="center"/>
            <w:hideMark/>
          </w:tcPr>
          <w:p w14:paraId="0A7F725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-9.9%</w:t>
            </w:r>
          </w:p>
        </w:tc>
        <w:tc>
          <w:tcPr>
            <w:tcW w:w="1276" w:type="dxa"/>
            <w:shd w:val="clear" w:color="auto" w:fill="auto"/>
            <w:noWrap/>
            <w:tcMar>
              <w:top w:w="15" w:type="dxa"/>
              <w:left w:w="15" w:type="dxa"/>
              <w:bottom w:w="0" w:type="dxa"/>
              <w:right w:w="15" w:type="dxa"/>
            </w:tcMar>
            <w:vAlign w:val="center"/>
            <w:hideMark/>
          </w:tcPr>
          <w:p w14:paraId="5652EDF1"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0.299</w:t>
            </w:r>
          </w:p>
        </w:tc>
        <w:tc>
          <w:tcPr>
            <w:tcW w:w="970" w:type="dxa"/>
            <w:shd w:val="clear" w:color="auto" w:fill="auto"/>
            <w:noWrap/>
            <w:tcMar>
              <w:top w:w="15" w:type="dxa"/>
              <w:left w:w="15" w:type="dxa"/>
              <w:bottom w:w="0" w:type="dxa"/>
              <w:right w:w="15" w:type="dxa"/>
            </w:tcMar>
            <w:vAlign w:val="center"/>
            <w:hideMark/>
          </w:tcPr>
          <w:p w14:paraId="467F0B1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29.5%</w:t>
            </w:r>
          </w:p>
        </w:tc>
        <w:tc>
          <w:tcPr>
            <w:tcW w:w="929" w:type="dxa"/>
            <w:shd w:val="clear" w:color="auto" w:fill="auto"/>
            <w:noWrap/>
            <w:tcMar>
              <w:top w:w="15" w:type="dxa"/>
              <w:left w:w="15" w:type="dxa"/>
              <w:bottom w:w="0" w:type="dxa"/>
              <w:right w:w="15" w:type="dxa"/>
            </w:tcMar>
            <w:vAlign w:val="center"/>
            <w:hideMark/>
          </w:tcPr>
          <w:p w14:paraId="12D8872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21.0%</w:t>
            </w:r>
          </w:p>
        </w:tc>
        <w:tc>
          <w:tcPr>
            <w:tcW w:w="1071" w:type="dxa"/>
            <w:shd w:val="clear" w:color="auto" w:fill="auto"/>
            <w:noWrap/>
            <w:tcMar>
              <w:top w:w="15" w:type="dxa"/>
              <w:left w:w="15" w:type="dxa"/>
              <w:bottom w:w="0" w:type="dxa"/>
              <w:right w:w="15" w:type="dxa"/>
            </w:tcMar>
            <w:vAlign w:val="center"/>
            <w:hideMark/>
          </w:tcPr>
          <w:p w14:paraId="17C6E12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30.1%</w:t>
            </w:r>
          </w:p>
        </w:tc>
        <w:tc>
          <w:tcPr>
            <w:tcW w:w="1031" w:type="dxa"/>
            <w:shd w:val="clear" w:color="auto" w:fill="auto"/>
            <w:noWrap/>
            <w:tcMar>
              <w:top w:w="15" w:type="dxa"/>
              <w:left w:w="15" w:type="dxa"/>
              <w:bottom w:w="0" w:type="dxa"/>
              <w:right w:w="15" w:type="dxa"/>
            </w:tcMar>
            <w:vAlign w:val="center"/>
            <w:hideMark/>
          </w:tcPr>
          <w:p w14:paraId="43B86F2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20.5%</w:t>
            </w:r>
          </w:p>
        </w:tc>
        <w:tc>
          <w:tcPr>
            <w:tcW w:w="976" w:type="dxa"/>
            <w:shd w:val="clear" w:color="auto" w:fill="auto"/>
            <w:noWrap/>
            <w:tcMar>
              <w:top w:w="15" w:type="dxa"/>
              <w:left w:w="15" w:type="dxa"/>
              <w:bottom w:w="0" w:type="dxa"/>
              <w:right w:w="15" w:type="dxa"/>
            </w:tcMar>
            <w:vAlign w:val="center"/>
            <w:hideMark/>
          </w:tcPr>
          <w:p w14:paraId="158D312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29.9%</w:t>
            </w:r>
          </w:p>
        </w:tc>
        <w:tc>
          <w:tcPr>
            <w:tcW w:w="835" w:type="dxa"/>
            <w:shd w:val="clear" w:color="auto" w:fill="auto"/>
            <w:noWrap/>
            <w:tcMar>
              <w:top w:w="15" w:type="dxa"/>
              <w:left w:w="15" w:type="dxa"/>
              <w:bottom w:w="0" w:type="dxa"/>
              <w:right w:w="15" w:type="dxa"/>
            </w:tcMar>
            <w:vAlign w:val="center"/>
            <w:hideMark/>
          </w:tcPr>
          <w:p w14:paraId="64A3033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10.8%</w:t>
            </w:r>
          </w:p>
        </w:tc>
        <w:tc>
          <w:tcPr>
            <w:tcW w:w="850" w:type="dxa"/>
            <w:shd w:val="clear" w:color="auto" w:fill="auto"/>
            <w:noWrap/>
            <w:tcMar>
              <w:top w:w="15" w:type="dxa"/>
              <w:left w:w="15" w:type="dxa"/>
              <w:bottom w:w="0" w:type="dxa"/>
              <w:right w:w="15" w:type="dxa"/>
            </w:tcMar>
            <w:vAlign w:val="center"/>
            <w:hideMark/>
          </w:tcPr>
          <w:p w14:paraId="5CBF970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27.0%</w:t>
            </w:r>
          </w:p>
        </w:tc>
        <w:tc>
          <w:tcPr>
            <w:tcW w:w="1276" w:type="dxa"/>
            <w:shd w:val="clear" w:color="auto" w:fill="auto"/>
            <w:noWrap/>
            <w:tcMar>
              <w:top w:w="15" w:type="dxa"/>
              <w:left w:w="15" w:type="dxa"/>
              <w:bottom w:w="0" w:type="dxa"/>
              <w:right w:w="15" w:type="dxa"/>
            </w:tcMar>
            <w:vAlign w:val="center"/>
            <w:hideMark/>
          </w:tcPr>
          <w:p w14:paraId="3D126C1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16.6%</w:t>
            </w:r>
          </w:p>
        </w:tc>
        <w:tc>
          <w:tcPr>
            <w:tcW w:w="850" w:type="dxa"/>
            <w:shd w:val="clear" w:color="auto" w:fill="auto"/>
            <w:noWrap/>
            <w:tcMar>
              <w:top w:w="15" w:type="dxa"/>
              <w:left w:w="15" w:type="dxa"/>
              <w:bottom w:w="0" w:type="dxa"/>
              <w:right w:w="15" w:type="dxa"/>
            </w:tcMar>
            <w:vAlign w:val="center"/>
            <w:hideMark/>
          </w:tcPr>
          <w:p w14:paraId="06C8B7A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-1.1%</w:t>
            </w:r>
          </w:p>
        </w:tc>
        <w:tc>
          <w:tcPr>
            <w:tcW w:w="993" w:type="dxa"/>
            <w:shd w:val="clear" w:color="auto" w:fill="auto"/>
            <w:noWrap/>
            <w:tcMar>
              <w:top w:w="15" w:type="dxa"/>
              <w:left w:w="15" w:type="dxa"/>
              <w:bottom w:w="0" w:type="dxa"/>
              <w:right w:w="15" w:type="dxa"/>
            </w:tcMar>
            <w:vAlign w:val="center"/>
            <w:hideMark/>
          </w:tcPr>
          <w:p w14:paraId="5D3AFFC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8.7%</w:t>
            </w:r>
          </w:p>
        </w:tc>
      </w:tr>
      <w:tr w:rsidR="00023CD6" w:rsidRPr="00830994" w14:paraId="549C51B2" w14:textId="77777777" w:rsidTr="00023CD6">
        <w:trPr>
          <w:trHeight w:val="480"/>
        </w:trPr>
        <w:tc>
          <w:tcPr>
            <w:tcW w:w="2000" w:type="dxa"/>
            <w:shd w:val="clear" w:color="auto" w:fill="auto"/>
            <w:tcMar>
              <w:top w:w="15" w:type="dxa"/>
              <w:left w:w="15" w:type="dxa"/>
              <w:bottom w:w="0" w:type="dxa"/>
              <w:right w:w="15" w:type="dxa"/>
            </w:tcMar>
            <w:vAlign w:val="center"/>
            <w:hideMark/>
          </w:tcPr>
          <w:p w14:paraId="291E1048"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Q3 Any help - Help given outside the family in the last 3 months</w:t>
            </w:r>
          </w:p>
        </w:tc>
        <w:tc>
          <w:tcPr>
            <w:tcW w:w="992" w:type="dxa"/>
            <w:shd w:val="clear" w:color="auto" w:fill="auto"/>
            <w:noWrap/>
            <w:tcMar>
              <w:top w:w="15" w:type="dxa"/>
              <w:left w:w="15" w:type="dxa"/>
              <w:bottom w:w="0" w:type="dxa"/>
              <w:right w:w="15" w:type="dxa"/>
            </w:tcMar>
            <w:vAlign w:val="center"/>
            <w:hideMark/>
          </w:tcPr>
          <w:p w14:paraId="0163519B"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-6.6%</w:t>
            </w:r>
          </w:p>
        </w:tc>
        <w:tc>
          <w:tcPr>
            <w:tcW w:w="1276" w:type="dxa"/>
            <w:shd w:val="clear" w:color="auto" w:fill="auto"/>
            <w:noWrap/>
            <w:tcMar>
              <w:top w:w="15" w:type="dxa"/>
              <w:left w:w="15" w:type="dxa"/>
              <w:bottom w:w="0" w:type="dxa"/>
              <w:right w:w="15" w:type="dxa"/>
            </w:tcMar>
            <w:vAlign w:val="center"/>
            <w:hideMark/>
          </w:tcPr>
          <w:p w14:paraId="5A3E6AAB"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0.393</w:t>
            </w:r>
          </w:p>
        </w:tc>
        <w:tc>
          <w:tcPr>
            <w:tcW w:w="970" w:type="dxa"/>
            <w:shd w:val="clear" w:color="auto" w:fill="auto"/>
            <w:noWrap/>
            <w:tcMar>
              <w:top w:w="15" w:type="dxa"/>
              <w:left w:w="15" w:type="dxa"/>
              <w:bottom w:w="0" w:type="dxa"/>
              <w:right w:w="15" w:type="dxa"/>
            </w:tcMar>
            <w:vAlign w:val="center"/>
            <w:hideMark/>
          </w:tcPr>
          <w:p w14:paraId="278F074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69.0%</w:t>
            </w:r>
          </w:p>
        </w:tc>
        <w:tc>
          <w:tcPr>
            <w:tcW w:w="929" w:type="dxa"/>
            <w:shd w:val="clear" w:color="auto" w:fill="auto"/>
            <w:noWrap/>
            <w:tcMar>
              <w:top w:w="15" w:type="dxa"/>
              <w:left w:w="15" w:type="dxa"/>
              <w:bottom w:w="0" w:type="dxa"/>
              <w:right w:w="15" w:type="dxa"/>
            </w:tcMar>
            <w:vAlign w:val="center"/>
            <w:hideMark/>
          </w:tcPr>
          <w:p w14:paraId="3516F5F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81.0%</w:t>
            </w:r>
          </w:p>
        </w:tc>
        <w:tc>
          <w:tcPr>
            <w:tcW w:w="1071" w:type="dxa"/>
            <w:shd w:val="clear" w:color="auto" w:fill="auto"/>
            <w:noWrap/>
            <w:tcMar>
              <w:top w:w="15" w:type="dxa"/>
              <w:left w:w="15" w:type="dxa"/>
              <w:bottom w:w="0" w:type="dxa"/>
              <w:right w:w="15" w:type="dxa"/>
            </w:tcMar>
            <w:vAlign w:val="center"/>
            <w:hideMark/>
          </w:tcPr>
          <w:p w14:paraId="4CE740B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67.2%</w:t>
            </w:r>
          </w:p>
        </w:tc>
        <w:tc>
          <w:tcPr>
            <w:tcW w:w="1031" w:type="dxa"/>
            <w:shd w:val="clear" w:color="auto" w:fill="auto"/>
            <w:noWrap/>
            <w:tcMar>
              <w:top w:w="15" w:type="dxa"/>
              <w:left w:w="15" w:type="dxa"/>
              <w:bottom w:w="0" w:type="dxa"/>
              <w:right w:w="15" w:type="dxa"/>
            </w:tcMar>
            <w:vAlign w:val="center"/>
            <w:hideMark/>
          </w:tcPr>
          <w:p w14:paraId="5EAAEF4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75.7%</w:t>
            </w:r>
          </w:p>
        </w:tc>
        <w:tc>
          <w:tcPr>
            <w:tcW w:w="976" w:type="dxa"/>
            <w:shd w:val="clear" w:color="auto" w:fill="auto"/>
            <w:noWrap/>
            <w:tcMar>
              <w:top w:w="15" w:type="dxa"/>
              <w:left w:w="15" w:type="dxa"/>
              <w:bottom w:w="0" w:type="dxa"/>
              <w:right w:w="15" w:type="dxa"/>
            </w:tcMar>
            <w:vAlign w:val="center"/>
            <w:hideMark/>
          </w:tcPr>
          <w:p w14:paraId="5EAAF44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68.0%</w:t>
            </w:r>
          </w:p>
        </w:tc>
        <w:tc>
          <w:tcPr>
            <w:tcW w:w="835" w:type="dxa"/>
            <w:shd w:val="clear" w:color="auto" w:fill="auto"/>
            <w:noWrap/>
            <w:tcMar>
              <w:top w:w="15" w:type="dxa"/>
              <w:left w:w="15" w:type="dxa"/>
              <w:bottom w:w="0" w:type="dxa"/>
              <w:right w:w="15" w:type="dxa"/>
            </w:tcMar>
            <w:vAlign w:val="center"/>
            <w:hideMark/>
          </w:tcPr>
          <w:p w14:paraId="5F6A0E1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70.9%</w:t>
            </w:r>
          </w:p>
        </w:tc>
        <w:tc>
          <w:tcPr>
            <w:tcW w:w="850" w:type="dxa"/>
            <w:shd w:val="clear" w:color="auto" w:fill="auto"/>
            <w:noWrap/>
            <w:tcMar>
              <w:top w:w="15" w:type="dxa"/>
              <w:left w:w="15" w:type="dxa"/>
              <w:bottom w:w="0" w:type="dxa"/>
              <w:right w:w="15" w:type="dxa"/>
            </w:tcMar>
            <w:vAlign w:val="center"/>
            <w:hideMark/>
          </w:tcPr>
          <w:p w14:paraId="02AAD74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70.9%</w:t>
            </w:r>
          </w:p>
        </w:tc>
        <w:tc>
          <w:tcPr>
            <w:tcW w:w="1276" w:type="dxa"/>
            <w:shd w:val="clear" w:color="auto" w:fill="auto"/>
            <w:noWrap/>
            <w:tcMar>
              <w:top w:w="15" w:type="dxa"/>
              <w:left w:w="15" w:type="dxa"/>
              <w:bottom w:w="0" w:type="dxa"/>
              <w:right w:w="15" w:type="dxa"/>
            </w:tcMar>
            <w:vAlign w:val="center"/>
            <w:hideMark/>
          </w:tcPr>
          <w:p w14:paraId="6F11999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77.1%</w:t>
            </w:r>
          </w:p>
        </w:tc>
        <w:tc>
          <w:tcPr>
            <w:tcW w:w="850" w:type="dxa"/>
            <w:shd w:val="clear" w:color="auto" w:fill="auto"/>
            <w:noWrap/>
            <w:tcMar>
              <w:top w:w="15" w:type="dxa"/>
              <w:left w:w="15" w:type="dxa"/>
              <w:bottom w:w="0" w:type="dxa"/>
              <w:right w:w="15" w:type="dxa"/>
            </w:tcMar>
            <w:vAlign w:val="center"/>
            <w:hideMark/>
          </w:tcPr>
          <w:p w14:paraId="113EAED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-3.4%</w:t>
            </w:r>
          </w:p>
        </w:tc>
        <w:tc>
          <w:tcPr>
            <w:tcW w:w="993" w:type="dxa"/>
            <w:shd w:val="clear" w:color="auto" w:fill="auto"/>
            <w:noWrap/>
            <w:tcMar>
              <w:top w:w="15" w:type="dxa"/>
              <w:left w:w="15" w:type="dxa"/>
              <w:bottom w:w="0" w:type="dxa"/>
              <w:right w:w="15" w:type="dxa"/>
            </w:tcMar>
            <w:vAlign w:val="center"/>
            <w:hideMark/>
          </w:tcPr>
          <w:p w14:paraId="2CC675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3.2%</w:t>
            </w:r>
          </w:p>
        </w:tc>
      </w:tr>
      <w:tr w:rsidR="00023CD6" w:rsidRPr="00830994" w14:paraId="7DF82840" w14:textId="77777777" w:rsidTr="00023CD6">
        <w:trPr>
          <w:trHeight w:val="720"/>
        </w:trPr>
        <w:tc>
          <w:tcPr>
            <w:tcW w:w="2000" w:type="dxa"/>
            <w:shd w:val="clear" w:color="auto" w:fill="auto"/>
            <w:tcMar>
              <w:top w:w="15" w:type="dxa"/>
              <w:left w:w="15" w:type="dxa"/>
              <w:bottom w:w="0" w:type="dxa"/>
              <w:right w:w="15" w:type="dxa"/>
            </w:tcMar>
            <w:vAlign w:val="center"/>
            <w:hideMark/>
          </w:tcPr>
          <w:p w14:paraId="0BF70531"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Q5b I understand the organisations and people that have influence in my local area - Strongly agree / Agree</w:t>
            </w:r>
          </w:p>
        </w:tc>
        <w:tc>
          <w:tcPr>
            <w:tcW w:w="992" w:type="dxa"/>
            <w:shd w:val="clear" w:color="auto" w:fill="auto"/>
            <w:noWrap/>
            <w:tcMar>
              <w:top w:w="15" w:type="dxa"/>
              <w:left w:w="15" w:type="dxa"/>
              <w:bottom w:w="0" w:type="dxa"/>
              <w:right w:w="15" w:type="dxa"/>
            </w:tcMar>
            <w:vAlign w:val="center"/>
            <w:hideMark/>
          </w:tcPr>
          <w:p w14:paraId="1E8ECF04"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7.9%</w:t>
            </w:r>
          </w:p>
        </w:tc>
        <w:tc>
          <w:tcPr>
            <w:tcW w:w="1276" w:type="dxa"/>
            <w:shd w:val="clear" w:color="auto" w:fill="auto"/>
            <w:noWrap/>
            <w:tcMar>
              <w:top w:w="15" w:type="dxa"/>
              <w:left w:w="15" w:type="dxa"/>
              <w:bottom w:w="0" w:type="dxa"/>
              <w:right w:w="15" w:type="dxa"/>
            </w:tcMar>
            <w:vAlign w:val="center"/>
            <w:hideMark/>
          </w:tcPr>
          <w:p w14:paraId="67A8985A"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0.415</w:t>
            </w:r>
          </w:p>
        </w:tc>
        <w:tc>
          <w:tcPr>
            <w:tcW w:w="970" w:type="dxa"/>
            <w:shd w:val="clear" w:color="auto" w:fill="auto"/>
            <w:noWrap/>
            <w:tcMar>
              <w:top w:w="15" w:type="dxa"/>
              <w:left w:w="15" w:type="dxa"/>
              <w:bottom w:w="0" w:type="dxa"/>
              <w:right w:w="15" w:type="dxa"/>
            </w:tcMar>
            <w:vAlign w:val="center"/>
            <w:hideMark/>
          </w:tcPr>
          <w:p w14:paraId="49E9B4F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56.9%</w:t>
            </w:r>
          </w:p>
        </w:tc>
        <w:tc>
          <w:tcPr>
            <w:tcW w:w="929" w:type="dxa"/>
            <w:shd w:val="clear" w:color="auto" w:fill="auto"/>
            <w:noWrap/>
            <w:tcMar>
              <w:top w:w="15" w:type="dxa"/>
              <w:left w:w="15" w:type="dxa"/>
              <w:bottom w:w="0" w:type="dxa"/>
              <w:right w:w="15" w:type="dxa"/>
            </w:tcMar>
            <w:vAlign w:val="center"/>
            <w:hideMark/>
          </w:tcPr>
          <w:p w14:paraId="25D08D1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51.4%</w:t>
            </w:r>
          </w:p>
        </w:tc>
        <w:tc>
          <w:tcPr>
            <w:tcW w:w="1071" w:type="dxa"/>
            <w:shd w:val="clear" w:color="auto" w:fill="auto"/>
            <w:noWrap/>
            <w:tcMar>
              <w:top w:w="15" w:type="dxa"/>
              <w:left w:w="15" w:type="dxa"/>
              <w:bottom w:w="0" w:type="dxa"/>
              <w:right w:w="15" w:type="dxa"/>
            </w:tcMar>
            <w:vAlign w:val="center"/>
            <w:hideMark/>
          </w:tcPr>
          <w:p w14:paraId="4CC1CD5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50.2%</w:t>
            </w:r>
          </w:p>
        </w:tc>
        <w:tc>
          <w:tcPr>
            <w:tcW w:w="1031" w:type="dxa"/>
            <w:shd w:val="clear" w:color="auto" w:fill="auto"/>
            <w:noWrap/>
            <w:tcMar>
              <w:top w:w="15" w:type="dxa"/>
              <w:left w:w="15" w:type="dxa"/>
              <w:bottom w:w="0" w:type="dxa"/>
              <w:right w:w="15" w:type="dxa"/>
            </w:tcMar>
            <w:vAlign w:val="center"/>
            <w:hideMark/>
          </w:tcPr>
          <w:p w14:paraId="41EFC44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67.1%</w:t>
            </w:r>
          </w:p>
        </w:tc>
        <w:tc>
          <w:tcPr>
            <w:tcW w:w="976" w:type="dxa"/>
            <w:shd w:val="clear" w:color="auto" w:fill="auto"/>
            <w:noWrap/>
            <w:tcMar>
              <w:top w:w="15" w:type="dxa"/>
              <w:left w:w="15" w:type="dxa"/>
              <w:bottom w:w="0" w:type="dxa"/>
              <w:right w:w="15" w:type="dxa"/>
            </w:tcMar>
            <w:vAlign w:val="center"/>
            <w:hideMark/>
          </w:tcPr>
          <w:p w14:paraId="264A5F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60.1%</w:t>
            </w:r>
          </w:p>
        </w:tc>
        <w:tc>
          <w:tcPr>
            <w:tcW w:w="835" w:type="dxa"/>
            <w:shd w:val="clear" w:color="auto" w:fill="auto"/>
            <w:noWrap/>
            <w:tcMar>
              <w:top w:w="15" w:type="dxa"/>
              <w:left w:w="15" w:type="dxa"/>
              <w:bottom w:w="0" w:type="dxa"/>
              <w:right w:w="15" w:type="dxa"/>
            </w:tcMar>
            <w:vAlign w:val="center"/>
            <w:hideMark/>
          </w:tcPr>
          <w:p w14:paraId="0E4B98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58.0%</w:t>
            </w:r>
          </w:p>
        </w:tc>
        <w:tc>
          <w:tcPr>
            <w:tcW w:w="850" w:type="dxa"/>
            <w:shd w:val="clear" w:color="auto" w:fill="auto"/>
            <w:noWrap/>
            <w:tcMar>
              <w:top w:w="15" w:type="dxa"/>
              <w:left w:w="15" w:type="dxa"/>
              <w:bottom w:w="0" w:type="dxa"/>
              <w:right w:w="15" w:type="dxa"/>
            </w:tcMar>
            <w:vAlign w:val="center"/>
            <w:hideMark/>
          </w:tcPr>
          <w:p w14:paraId="053352D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63.1%</w:t>
            </w:r>
          </w:p>
        </w:tc>
        <w:tc>
          <w:tcPr>
            <w:tcW w:w="1276" w:type="dxa"/>
            <w:shd w:val="clear" w:color="auto" w:fill="auto"/>
            <w:noWrap/>
            <w:tcMar>
              <w:top w:w="15" w:type="dxa"/>
              <w:left w:w="15" w:type="dxa"/>
              <w:bottom w:w="0" w:type="dxa"/>
              <w:right w:w="15" w:type="dxa"/>
            </w:tcMar>
            <w:vAlign w:val="center"/>
            <w:hideMark/>
          </w:tcPr>
          <w:p w14:paraId="1CFEAB3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75.7%</w:t>
            </w:r>
          </w:p>
        </w:tc>
        <w:tc>
          <w:tcPr>
            <w:tcW w:w="850" w:type="dxa"/>
            <w:shd w:val="clear" w:color="auto" w:fill="auto"/>
            <w:noWrap/>
            <w:tcMar>
              <w:top w:w="15" w:type="dxa"/>
              <w:left w:w="15" w:type="dxa"/>
              <w:bottom w:w="0" w:type="dxa"/>
              <w:right w:w="15" w:type="dxa"/>
            </w:tcMar>
            <w:vAlign w:val="center"/>
            <w:hideMark/>
          </w:tcPr>
          <w:p w14:paraId="70FA7ED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22.5%</w:t>
            </w:r>
          </w:p>
        </w:tc>
        <w:tc>
          <w:tcPr>
            <w:tcW w:w="993" w:type="dxa"/>
            <w:shd w:val="clear" w:color="auto" w:fill="auto"/>
            <w:noWrap/>
            <w:tcMar>
              <w:top w:w="15" w:type="dxa"/>
              <w:left w:w="15" w:type="dxa"/>
              <w:bottom w:w="0" w:type="dxa"/>
              <w:right w:w="15" w:type="dxa"/>
            </w:tcMar>
            <w:vAlign w:val="center"/>
            <w:hideMark/>
          </w:tcPr>
          <w:p w14:paraId="54E2057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14.6%</w:t>
            </w:r>
          </w:p>
        </w:tc>
      </w:tr>
      <w:tr w:rsidR="00023CD6" w:rsidRPr="00830994" w14:paraId="2F0D09C9" w14:textId="77777777" w:rsidTr="00023CD6">
        <w:trPr>
          <w:trHeight w:val="720"/>
        </w:trPr>
        <w:tc>
          <w:tcPr>
            <w:tcW w:w="2000" w:type="dxa"/>
            <w:shd w:val="clear" w:color="auto" w:fill="auto"/>
            <w:tcMar>
              <w:top w:w="15" w:type="dxa"/>
              <w:left w:w="15" w:type="dxa"/>
              <w:bottom w:w="0" w:type="dxa"/>
              <w:right w:w="15" w:type="dxa"/>
            </w:tcMar>
            <w:vAlign w:val="center"/>
            <w:hideMark/>
          </w:tcPr>
          <w:p w14:paraId="342D1BC8"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Q5d I would know how to deal with a problem in my local area if I wanted to - Strongly agree / Agree</w:t>
            </w:r>
          </w:p>
        </w:tc>
        <w:tc>
          <w:tcPr>
            <w:tcW w:w="992" w:type="dxa"/>
            <w:shd w:val="clear" w:color="auto" w:fill="auto"/>
            <w:noWrap/>
            <w:tcMar>
              <w:top w:w="15" w:type="dxa"/>
              <w:left w:w="15" w:type="dxa"/>
              <w:bottom w:w="0" w:type="dxa"/>
              <w:right w:w="15" w:type="dxa"/>
            </w:tcMar>
            <w:vAlign w:val="center"/>
            <w:hideMark/>
          </w:tcPr>
          <w:p w14:paraId="418F9D4D"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-14.0%</w:t>
            </w:r>
          </w:p>
        </w:tc>
        <w:tc>
          <w:tcPr>
            <w:tcW w:w="1276" w:type="dxa"/>
            <w:shd w:val="clear" w:color="auto" w:fill="auto"/>
            <w:noWrap/>
            <w:tcMar>
              <w:top w:w="15" w:type="dxa"/>
              <w:left w:w="15" w:type="dxa"/>
              <w:bottom w:w="0" w:type="dxa"/>
              <w:right w:w="15" w:type="dxa"/>
            </w:tcMar>
            <w:vAlign w:val="center"/>
            <w:hideMark/>
          </w:tcPr>
          <w:p w14:paraId="3D925E0D"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0.103</w:t>
            </w:r>
          </w:p>
        </w:tc>
        <w:tc>
          <w:tcPr>
            <w:tcW w:w="970" w:type="dxa"/>
            <w:shd w:val="clear" w:color="auto" w:fill="auto"/>
            <w:noWrap/>
            <w:tcMar>
              <w:top w:w="15" w:type="dxa"/>
              <w:left w:w="15" w:type="dxa"/>
              <w:bottom w:w="0" w:type="dxa"/>
              <w:right w:w="15" w:type="dxa"/>
            </w:tcMar>
            <w:vAlign w:val="center"/>
            <w:hideMark/>
          </w:tcPr>
          <w:p w14:paraId="332EF2B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31.3%</w:t>
            </w:r>
          </w:p>
        </w:tc>
        <w:tc>
          <w:tcPr>
            <w:tcW w:w="929" w:type="dxa"/>
            <w:shd w:val="clear" w:color="auto" w:fill="auto"/>
            <w:noWrap/>
            <w:tcMar>
              <w:top w:w="15" w:type="dxa"/>
              <w:left w:w="15" w:type="dxa"/>
              <w:bottom w:w="0" w:type="dxa"/>
              <w:right w:w="15" w:type="dxa"/>
            </w:tcMar>
            <w:vAlign w:val="center"/>
            <w:hideMark/>
          </w:tcPr>
          <w:p w14:paraId="2B220FB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35.9%</w:t>
            </w:r>
          </w:p>
        </w:tc>
        <w:tc>
          <w:tcPr>
            <w:tcW w:w="1071" w:type="dxa"/>
            <w:shd w:val="clear" w:color="auto" w:fill="auto"/>
            <w:noWrap/>
            <w:tcMar>
              <w:top w:w="15" w:type="dxa"/>
              <w:left w:w="15" w:type="dxa"/>
              <w:bottom w:w="0" w:type="dxa"/>
              <w:right w:w="15" w:type="dxa"/>
            </w:tcMar>
            <w:vAlign w:val="center"/>
            <w:hideMark/>
          </w:tcPr>
          <w:p w14:paraId="54C223B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40.8%</w:t>
            </w:r>
          </w:p>
        </w:tc>
        <w:tc>
          <w:tcPr>
            <w:tcW w:w="1031" w:type="dxa"/>
            <w:shd w:val="clear" w:color="auto" w:fill="auto"/>
            <w:noWrap/>
            <w:tcMar>
              <w:top w:w="15" w:type="dxa"/>
              <w:left w:w="15" w:type="dxa"/>
              <w:bottom w:w="0" w:type="dxa"/>
              <w:right w:w="15" w:type="dxa"/>
            </w:tcMar>
            <w:vAlign w:val="center"/>
            <w:hideMark/>
          </w:tcPr>
          <w:p w14:paraId="36E118D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52.5%</w:t>
            </w:r>
          </w:p>
        </w:tc>
        <w:tc>
          <w:tcPr>
            <w:tcW w:w="976" w:type="dxa"/>
            <w:shd w:val="clear" w:color="auto" w:fill="auto"/>
            <w:noWrap/>
            <w:tcMar>
              <w:top w:w="15" w:type="dxa"/>
              <w:left w:w="15" w:type="dxa"/>
              <w:bottom w:w="0" w:type="dxa"/>
              <w:right w:w="15" w:type="dxa"/>
            </w:tcMar>
            <w:vAlign w:val="center"/>
            <w:hideMark/>
          </w:tcPr>
          <w:p w14:paraId="7481F4F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51.2%</w:t>
            </w:r>
          </w:p>
        </w:tc>
        <w:tc>
          <w:tcPr>
            <w:tcW w:w="835" w:type="dxa"/>
            <w:shd w:val="clear" w:color="auto" w:fill="auto"/>
            <w:noWrap/>
            <w:tcMar>
              <w:top w:w="15" w:type="dxa"/>
              <w:left w:w="15" w:type="dxa"/>
              <w:bottom w:w="0" w:type="dxa"/>
              <w:right w:w="15" w:type="dxa"/>
            </w:tcMar>
            <w:vAlign w:val="center"/>
            <w:hideMark/>
          </w:tcPr>
          <w:p w14:paraId="38A0CA2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48.7%</w:t>
            </w:r>
          </w:p>
        </w:tc>
        <w:tc>
          <w:tcPr>
            <w:tcW w:w="850" w:type="dxa"/>
            <w:shd w:val="clear" w:color="auto" w:fill="auto"/>
            <w:noWrap/>
            <w:tcMar>
              <w:top w:w="15" w:type="dxa"/>
              <w:left w:w="15" w:type="dxa"/>
              <w:bottom w:w="0" w:type="dxa"/>
              <w:right w:w="15" w:type="dxa"/>
            </w:tcMar>
            <w:vAlign w:val="center"/>
            <w:hideMark/>
          </w:tcPr>
          <w:p w14:paraId="0B77389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45.9%</w:t>
            </w:r>
          </w:p>
        </w:tc>
        <w:tc>
          <w:tcPr>
            <w:tcW w:w="1276" w:type="dxa"/>
            <w:shd w:val="clear" w:color="auto" w:fill="auto"/>
            <w:noWrap/>
            <w:tcMar>
              <w:top w:w="15" w:type="dxa"/>
              <w:left w:w="15" w:type="dxa"/>
              <w:bottom w:w="0" w:type="dxa"/>
              <w:right w:w="15" w:type="dxa"/>
            </w:tcMar>
            <w:vAlign w:val="center"/>
            <w:hideMark/>
          </w:tcPr>
          <w:p w14:paraId="77C3DD1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64.6%</w:t>
            </w:r>
          </w:p>
        </w:tc>
        <w:tc>
          <w:tcPr>
            <w:tcW w:w="850" w:type="dxa"/>
            <w:shd w:val="clear" w:color="auto" w:fill="auto"/>
            <w:noWrap/>
            <w:tcMar>
              <w:top w:w="15" w:type="dxa"/>
              <w:left w:w="15" w:type="dxa"/>
              <w:bottom w:w="0" w:type="dxa"/>
              <w:right w:w="15" w:type="dxa"/>
            </w:tcMar>
            <w:vAlign w:val="center"/>
            <w:hideMark/>
          </w:tcPr>
          <w:p w14:paraId="30049C9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7.2%</w:t>
            </w:r>
          </w:p>
        </w:tc>
        <w:tc>
          <w:tcPr>
            <w:tcW w:w="993" w:type="dxa"/>
            <w:shd w:val="clear" w:color="auto" w:fill="auto"/>
            <w:noWrap/>
            <w:tcMar>
              <w:top w:w="15" w:type="dxa"/>
              <w:left w:w="15" w:type="dxa"/>
              <w:bottom w:w="0" w:type="dxa"/>
              <w:right w:w="15" w:type="dxa"/>
            </w:tcMar>
            <w:vAlign w:val="center"/>
            <w:hideMark/>
          </w:tcPr>
          <w:p w14:paraId="3BF7DE0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21.2%</w:t>
            </w:r>
          </w:p>
        </w:tc>
      </w:tr>
      <w:tr w:rsidR="00023CD6" w:rsidRPr="00830994" w14:paraId="5D20586A" w14:textId="77777777" w:rsidTr="00023CD6">
        <w:trPr>
          <w:trHeight w:val="480"/>
        </w:trPr>
        <w:tc>
          <w:tcPr>
            <w:tcW w:w="2000" w:type="dxa"/>
            <w:shd w:val="clear" w:color="auto" w:fill="auto"/>
            <w:tcMar>
              <w:top w:w="15" w:type="dxa"/>
              <w:left w:w="15" w:type="dxa"/>
              <w:bottom w:w="0" w:type="dxa"/>
              <w:right w:w="15" w:type="dxa"/>
            </w:tcMar>
            <w:vAlign w:val="center"/>
            <w:hideMark/>
          </w:tcPr>
          <w:p w14:paraId="223D1EB1"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Q9b Studying to gain qualifications is important to me - Strongly agree / Agree</w:t>
            </w:r>
          </w:p>
        </w:tc>
        <w:tc>
          <w:tcPr>
            <w:tcW w:w="992" w:type="dxa"/>
            <w:shd w:val="clear" w:color="auto" w:fill="auto"/>
            <w:noWrap/>
            <w:tcMar>
              <w:top w:w="15" w:type="dxa"/>
              <w:left w:w="15" w:type="dxa"/>
              <w:bottom w:w="0" w:type="dxa"/>
              <w:right w:w="15" w:type="dxa"/>
            </w:tcMar>
            <w:vAlign w:val="center"/>
            <w:hideMark/>
          </w:tcPr>
          <w:p w14:paraId="1DCF2865"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8.2%</w:t>
            </w:r>
          </w:p>
        </w:tc>
        <w:tc>
          <w:tcPr>
            <w:tcW w:w="1276" w:type="dxa"/>
            <w:shd w:val="clear" w:color="auto" w:fill="auto"/>
            <w:noWrap/>
            <w:tcMar>
              <w:top w:w="15" w:type="dxa"/>
              <w:left w:w="15" w:type="dxa"/>
              <w:bottom w:w="0" w:type="dxa"/>
              <w:right w:w="15" w:type="dxa"/>
            </w:tcMar>
            <w:vAlign w:val="center"/>
            <w:hideMark/>
          </w:tcPr>
          <w:p w14:paraId="2F4D7818"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0.136</w:t>
            </w:r>
          </w:p>
        </w:tc>
        <w:tc>
          <w:tcPr>
            <w:tcW w:w="970" w:type="dxa"/>
            <w:shd w:val="clear" w:color="auto" w:fill="auto"/>
            <w:noWrap/>
            <w:tcMar>
              <w:top w:w="15" w:type="dxa"/>
              <w:left w:w="15" w:type="dxa"/>
              <w:bottom w:w="0" w:type="dxa"/>
              <w:right w:w="15" w:type="dxa"/>
            </w:tcMar>
            <w:vAlign w:val="center"/>
            <w:hideMark/>
          </w:tcPr>
          <w:p w14:paraId="4A04FC8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96.1%</w:t>
            </w:r>
          </w:p>
        </w:tc>
        <w:tc>
          <w:tcPr>
            <w:tcW w:w="929" w:type="dxa"/>
            <w:shd w:val="clear" w:color="auto" w:fill="auto"/>
            <w:noWrap/>
            <w:tcMar>
              <w:top w:w="15" w:type="dxa"/>
              <w:left w:w="15" w:type="dxa"/>
              <w:bottom w:w="0" w:type="dxa"/>
              <w:right w:w="15" w:type="dxa"/>
            </w:tcMar>
            <w:vAlign w:val="center"/>
            <w:hideMark/>
          </w:tcPr>
          <w:p w14:paraId="3C5959C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90.1%</w:t>
            </w:r>
          </w:p>
        </w:tc>
        <w:tc>
          <w:tcPr>
            <w:tcW w:w="1071" w:type="dxa"/>
            <w:shd w:val="clear" w:color="auto" w:fill="auto"/>
            <w:noWrap/>
            <w:tcMar>
              <w:top w:w="15" w:type="dxa"/>
              <w:left w:w="15" w:type="dxa"/>
              <w:bottom w:w="0" w:type="dxa"/>
              <w:right w:w="15" w:type="dxa"/>
            </w:tcMar>
            <w:vAlign w:val="center"/>
            <w:hideMark/>
          </w:tcPr>
          <w:p w14:paraId="4AD7109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91.2%</w:t>
            </w:r>
          </w:p>
        </w:tc>
        <w:tc>
          <w:tcPr>
            <w:tcW w:w="1031" w:type="dxa"/>
            <w:shd w:val="clear" w:color="auto" w:fill="auto"/>
            <w:noWrap/>
            <w:tcMar>
              <w:top w:w="15" w:type="dxa"/>
              <w:left w:w="15" w:type="dxa"/>
              <w:bottom w:w="0" w:type="dxa"/>
              <w:right w:w="15" w:type="dxa"/>
            </w:tcMar>
            <w:vAlign w:val="center"/>
            <w:hideMark/>
          </w:tcPr>
          <w:p w14:paraId="37A4927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93.9%</w:t>
            </w:r>
          </w:p>
        </w:tc>
        <w:tc>
          <w:tcPr>
            <w:tcW w:w="976" w:type="dxa"/>
            <w:shd w:val="clear" w:color="auto" w:fill="auto"/>
            <w:noWrap/>
            <w:tcMar>
              <w:top w:w="15" w:type="dxa"/>
              <w:left w:w="15" w:type="dxa"/>
              <w:bottom w:w="0" w:type="dxa"/>
              <w:right w:w="15" w:type="dxa"/>
            </w:tcMar>
            <w:vAlign w:val="center"/>
            <w:hideMark/>
          </w:tcPr>
          <w:p w14:paraId="3F94247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90.6%</w:t>
            </w:r>
          </w:p>
        </w:tc>
        <w:tc>
          <w:tcPr>
            <w:tcW w:w="835" w:type="dxa"/>
            <w:shd w:val="clear" w:color="auto" w:fill="auto"/>
            <w:noWrap/>
            <w:tcMar>
              <w:top w:w="15" w:type="dxa"/>
              <w:left w:w="15" w:type="dxa"/>
              <w:bottom w:w="0" w:type="dxa"/>
              <w:right w:w="15" w:type="dxa"/>
            </w:tcMar>
            <w:vAlign w:val="center"/>
            <w:hideMark/>
          </w:tcPr>
          <w:p w14:paraId="3146DFE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91.9%</w:t>
            </w:r>
          </w:p>
        </w:tc>
        <w:tc>
          <w:tcPr>
            <w:tcW w:w="850" w:type="dxa"/>
            <w:shd w:val="clear" w:color="auto" w:fill="auto"/>
            <w:noWrap/>
            <w:tcMar>
              <w:top w:w="15" w:type="dxa"/>
              <w:left w:w="15" w:type="dxa"/>
              <w:bottom w:w="0" w:type="dxa"/>
              <w:right w:w="15" w:type="dxa"/>
            </w:tcMar>
            <w:vAlign w:val="center"/>
            <w:hideMark/>
          </w:tcPr>
          <w:p w14:paraId="0707E35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92.1%</w:t>
            </w:r>
          </w:p>
        </w:tc>
        <w:tc>
          <w:tcPr>
            <w:tcW w:w="1276" w:type="dxa"/>
            <w:shd w:val="clear" w:color="auto" w:fill="auto"/>
            <w:noWrap/>
            <w:tcMar>
              <w:top w:w="15" w:type="dxa"/>
              <w:left w:w="15" w:type="dxa"/>
              <w:bottom w:w="0" w:type="dxa"/>
              <w:right w:w="15" w:type="dxa"/>
            </w:tcMar>
            <w:vAlign w:val="center"/>
            <w:hideMark/>
          </w:tcPr>
          <w:p w14:paraId="54A8DB8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93.9%</w:t>
            </w:r>
          </w:p>
        </w:tc>
        <w:tc>
          <w:tcPr>
            <w:tcW w:w="850" w:type="dxa"/>
            <w:shd w:val="clear" w:color="auto" w:fill="auto"/>
            <w:noWrap/>
            <w:tcMar>
              <w:top w:w="15" w:type="dxa"/>
              <w:left w:w="15" w:type="dxa"/>
              <w:bottom w:w="0" w:type="dxa"/>
              <w:right w:w="15" w:type="dxa"/>
            </w:tcMar>
            <w:vAlign w:val="center"/>
            <w:hideMark/>
          </w:tcPr>
          <w:p w14:paraId="6CFA342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8.7%</w:t>
            </w:r>
          </w:p>
        </w:tc>
        <w:tc>
          <w:tcPr>
            <w:tcW w:w="993" w:type="dxa"/>
            <w:shd w:val="clear" w:color="auto" w:fill="auto"/>
            <w:noWrap/>
            <w:tcMar>
              <w:top w:w="15" w:type="dxa"/>
              <w:left w:w="15" w:type="dxa"/>
              <w:bottom w:w="0" w:type="dxa"/>
              <w:right w:w="15" w:type="dxa"/>
            </w:tcMar>
            <w:vAlign w:val="center"/>
            <w:hideMark/>
          </w:tcPr>
          <w:p w14:paraId="55B0079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0.5%</w:t>
            </w:r>
          </w:p>
        </w:tc>
      </w:tr>
      <w:tr w:rsidR="00023CD6" w:rsidRPr="00830994" w14:paraId="1A29CA36" w14:textId="77777777" w:rsidTr="00023CD6">
        <w:trPr>
          <w:trHeight w:val="480"/>
        </w:trPr>
        <w:tc>
          <w:tcPr>
            <w:tcW w:w="2000" w:type="dxa"/>
            <w:shd w:val="clear" w:color="auto" w:fill="auto"/>
            <w:tcMar>
              <w:top w:w="15" w:type="dxa"/>
              <w:left w:w="15" w:type="dxa"/>
              <w:bottom w:w="0" w:type="dxa"/>
              <w:right w:w="15" w:type="dxa"/>
            </w:tcMar>
            <w:vAlign w:val="center"/>
            <w:hideMark/>
          </w:tcPr>
          <w:p w14:paraId="3CECC090"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Q10a Meeting new people - Very confident / Confident</w:t>
            </w:r>
          </w:p>
        </w:tc>
        <w:tc>
          <w:tcPr>
            <w:tcW w:w="992" w:type="dxa"/>
            <w:shd w:val="clear" w:color="auto" w:fill="auto"/>
            <w:noWrap/>
            <w:tcMar>
              <w:top w:w="15" w:type="dxa"/>
              <w:left w:w="15" w:type="dxa"/>
              <w:bottom w:w="0" w:type="dxa"/>
              <w:right w:w="15" w:type="dxa"/>
            </w:tcMar>
            <w:vAlign w:val="center"/>
            <w:hideMark/>
          </w:tcPr>
          <w:p w14:paraId="61A416E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-12.0%</w:t>
            </w:r>
          </w:p>
        </w:tc>
        <w:tc>
          <w:tcPr>
            <w:tcW w:w="1276" w:type="dxa"/>
            <w:shd w:val="clear" w:color="auto" w:fill="auto"/>
            <w:noWrap/>
            <w:tcMar>
              <w:top w:w="15" w:type="dxa"/>
              <w:left w:w="15" w:type="dxa"/>
              <w:bottom w:w="0" w:type="dxa"/>
              <w:right w:w="15" w:type="dxa"/>
            </w:tcMar>
            <w:vAlign w:val="center"/>
            <w:hideMark/>
          </w:tcPr>
          <w:p w14:paraId="6F1047EE"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0.101</w:t>
            </w:r>
          </w:p>
        </w:tc>
        <w:tc>
          <w:tcPr>
            <w:tcW w:w="970" w:type="dxa"/>
            <w:shd w:val="clear" w:color="auto" w:fill="auto"/>
            <w:noWrap/>
            <w:tcMar>
              <w:top w:w="15" w:type="dxa"/>
              <w:left w:w="15" w:type="dxa"/>
              <w:bottom w:w="0" w:type="dxa"/>
              <w:right w:w="15" w:type="dxa"/>
            </w:tcMar>
            <w:vAlign w:val="center"/>
            <w:hideMark/>
          </w:tcPr>
          <w:p w14:paraId="5EA45A6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49.5%</w:t>
            </w:r>
          </w:p>
        </w:tc>
        <w:tc>
          <w:tcPr>
            <w:tcW w:w="929" w:type="dxa"/>
            <w:shd w:val="clear" w:color="auto" w:fill="auto"/>
            <w:noWrap/>
            <w:tcMar>
              <w:top w:w="15" w:type="dxa"/>
              <w:left w:w="15" w:type="dxa"/>
              <w:bottom w:w="0" w:type="dxa"/>
              <w:right w:w="15" w:type="dxa"/>
            </w:tcMar>
            <w:vAlign w:val="center"/>
            <w:hideMark/>
          </w:tcPr>
          <w:p w14:paraId="622C7B9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63.6%</w:t>
            </w:r>
          </w:p>
        </w:tc>
        <w:tc>
          <w:tcPr>
            <w:tcW w:w="1071" w:type="dxa"/>
            <w:shd w:val="clear" w:color="auto" w:fill="auto"/>
            <w:noWrap/>
            <w:tcMar>
              <w:top w:w="15" w:type="dxa"/>
              <w:left w:w="15" w:type="dxa"/>
              <w:bottom w:w="0" w:type="dxa"/>
              <w:right w:w="15" w:type="dxa"/>
            </w:tcMar>
            <w:vAlign w:val="center"/>
            <w:hideMark/>
          </w:tcPr>
          <w:p w14:paraId="5F8DC10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56.7%</w:t>
            </w:r>
          </w:p>
        </w:tc>
        <w:tc>
          <w:tcPr>
            <w:tcW w:w="1031" w:type="dxa"/>
            <w:shd w:val="clear" w:color="auto" w:fill="auto"/>
            <w:noWrap/>
            <w:tcMar>
              <w:top w:w="15" w:type="dxa"/>
              <w:left w:w="15" w:type="dxa"/>
              <w:bottom w:w="0" w:type="dxa"/>
              <w:right w:w="15" w:type="dxa"/>
            </w:tcMar>
            <w:vAlign w:val="center"/>
            <w:hideMark/>
          </w:tcPr>
          <w:p w14:paraId="5C32B80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79.2%</w:t>
            </w:r>
          </w:p>
        </w:tc>
        <w:tc>
          <w:tcPr>
            <w:tcW w:w="976" w:type="dxa"/>
            <w:shd w:val="clear" w:color="auto" w:fill="auto"/>
            <w:noWrap/>
            <w:tcMar>
              <w:top w:w="15" w:type="dxa"/>
              <w:left w:w="15" w:type="dxa"/>
              <w:bottom w:w="0" w:type="dxa"/>
              <w:right w:w="15" w:type="dxa"/>
            </w:tcMar>
            <w:vAlign w:val="center"/>
            <w:hideMark/>
          </w:tcPr>
          <w:p w14:paraId="20C9DA6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56.7%</w:t>
            </w:r>
          </w:p>
        </w:tc>
        <w:tc>
          <w:tcPr>
            <w:tcW w:w="835" w:type="dxa"/>
            <w:shd w:val="clear" w:color="auto" w:fill="auto"/>
            <w:noWrap/>
            <w:tcMar>
              <w:top w:w="15" w:type="dxa"/>
              <w:left w:w="15" w:type="dxa"/>
              <w:bottom w:w="0" w:type="dxa"/>
              <w:right w:w="15" w:type="dxa"/>
            </w:tcMar>
            <w:vAlign w:val="center"/>
            <w:hideMark/>
          </w:tcPr>
          <w:p w14:paraId="7ACB70C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61.1%</w:t>
            </w:r>
          </w:p>
        </w:tc>
        <w:tc>
          <w:tcPr>
            <w:tcW w:w="850" w:type="dxa"/>
            <w:shd w:val="clear" w:color="auto" w:fill="auto"/>
            <w:noWrap/>
            <w:tcMar>
              <w:top w:w="15" w:type="dxa"/>
              <w:left w:w="15" w:type="dxa"/>
              <w:bottom w:w="0" w:type="dxa"/>
              <w:right w:w="15" w:type="dxa"/>
            </w:tcMar>
            <w:vAlign w:val="center"/>
            <w:hideMark/>
          </w:tcPr>
          <w:p w14:paraId="69B3B08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51.7%</w:t>
            </w:r>
          </w:p>
        </w:tc>
        <w:tc>
          <w:tcPr>
            <w:tcW w:w="1276" w:type="dxa"/>
            <w:shd w:val="clear" w:color="auto" w:fill="auto"/>
            <w:noWrap/>
            <w:tcMar>
              <w:top w:w="15" w:type="dxa"/>
              <w:left w:w="15" w:type="dxa"/>
              <w:bottom w:w="0" w:type="dxa"/>
              <w:right w:w="15" w:type="dxa"/>
            </w:tcMar>
            <w:vAlign w:val="center"/>
            <w:hideMark/>
          </w:tcPr>
          <w:p w14:paraId="2D882AA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76.6%</w:t>
            </w:r>
          </w:p>
        </w:tc>
        <w:tc>
          <w:tcPr>
            <w:tcW w:w="850" w:type="dxa"/>
            <w:shd w:val="clear" w:color="auto" w:fill="auto"/>
            <w:noWrap/>
            <w:tcMar>
              <w:top w:w="15" w:type="dxa"/>
              <w:left w:w="15" w:type="dxa"/>
              <w:bottom w:w="0" w:type="dxa"/>
              <w:right w:w="15" w:type="dxa"/>
            </w:tcMar>
            <w:vAlign w:val="center"/>
            <w:hideMark/>
          </w:tcPr>
          <w:p w14:paraId="5BD8E29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8.5%</w:t>
            </w:r>
          </w:p>
        </w:tc>
        <w:tc>
          <w:tcPr>
            <w:tcW w:w="993" w:type="dxa"/>
            <w:shd w:val="clear" w:color="auto" w:fill="auto"/>
            <w:noWrap/>
            <w:tcMar>
              <w:top w:w="15" w:type="dxa"/>
              <w:left w:w="15" w:type="dxa"/>
              <w:bottom w:w="0" w:type="dxa"/>
              <w:right w:w="15" w:type="dxa"/>
            </w:tcMar>
            <w:vAlign w:val="center"/>
            <w:hideMark/>
          </w:tcPr>
          <w:p w14:paraId="2A79B53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20.5%</w:t>
            </w:r>
          </w:p>
        </w:tc>
      </w:tr>
      <w:tr w:rsidR="00023CD6" w:rsidRPr="00830994" w14:paraId="5615BAE1" w14:textId="77777777" w:rsidTr="00023CD6">
        <w:trPr>
          <w:trHeight w:val="480"/>
        </w:trPr>
        <w:tc>
          <w:tcPr>
            <w:tcW w:w="2000" w:type="dxa"/>
            <w:shd w:val="clear" w:color="auto" w:fill="auto"/>
            <w:tcMar>
              <w:top w:w="15" w:type="dxa"/>
              <w:left w:w="15" w:type="dxa"/>
              <w:bottom w:w="0" w:type="dxa"/>
              <w:right w:w="15" w:type="dxa"/>
            </w:tcMar>
            <w:vAlign w:val="center"/>
            <w:hideMark/>
          </w:tcPr>
          <w:p w14:paraId="503F3B2E"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Q10e Explaining my ideas clearly - Very confident / Confident</w:t>
            </w:r>
          </w:p>
        </w:tc>
        <w:tc>
          <w:tcPr>
            <w:tcW w:w="992" w:type="dxa"/>
            <w:shd w:val="clear" w:color="auto" w:fill="auto"/>
            <w:noWrap/>
            <w:tcMar>
              <w:top w:w="15" w:type="dxa"/>
              <w:left w:w="15" w:type="dxa"/>
              <w:bottom w:w="0" w:type="dxa"/>
              <w:right w:w="15" w:type="dxa"/>
            </w:tcMar>
            <w:vAlign w:val="center"/>
            <w:hideMark/>
          </w:tcPr>
          <w:p w14:paraId="24CE2B14"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-11.1%</w:t>
            </w:r>
          </w:p>
        </w:tc>
        <w:tc>
          <w:tcPr>
            <w:tcW w:w="1276" w:type="dxa"/>
            <w:shd w:val="clear" w:color="auto" w:fill="auto"/>
            <w:noWrap/>
            <w:tcMar>
              <w:top w:w="15" w:type="dxa"/>
              <w:left w:w="15" w:type="dxa"/>
              <w:bottom w:w="0" w:type="dxa"/>
              <w:right w:w="15" w:type="dxa"/>
            </w:tcMar>
            <w:vAlign w:val="center"/>
            <w:hideMark/>
          </w:tcPr>
          <w:p w14:paraId="1457702A"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0.176</w:t>
            </w:r>
          </w:p>
        </w:tc>
        <w:tc>
          <w:tcPr>
            <w:tcW w:w="970" w:type="dxa"/>
            <w:shd w:val="clear" w:color="auto" w:fill="auto"/>
            <w:noWrap/>
            <w:tcMar>
              <w:top w:w="15" w:type="dxa"/>
              <w:left w:w="15" w:type="dxa"/>
              <w:bottom w:w="0" w:type="dxa"/>
              <w:right w:w="15" w:type="dxa"/>
            </w:tcMar>
            <w:vAlign w:val="center"/>
            <w:hideMark/>
          </w:tcPr>
          <w:p w14:paraId="7976C33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56.4%</w:t>
            </w:r>
          </w:p>
        </w:tc>
        <w:tc>
          <w:tcPr>
            <w:tcW w:w="929" w:type="dxa"/>
            <w:shd w:val="clear" w:color="auto" w:fill="auto"/>
            <w:noWrap/>
            <w:tcMar>
              <w:top w:w="15" w:type="dxa"/>
              <w:left w:w="15" w:type="dxa"/>
              <w:bottom w:w="0" w:type="dxa"/>
              <w:right w:w="15" w:type="dxa"/>
            </w:tcMar>
            <w:vAlign w:val="center"/>
            <w:hideMark/>
          </w:tcPr>
          <w:p w14:paraId="5C2AF0A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57.5%</w:t>
            </w:r>
          </w:p>
        </w:tc>
        <w:tc>
          <w:tcPr>
            <w:tcW w:w="1071" w:type="dxa"/>
            <w:shd w:val="clear" w:color="auto" w:fill="auto"/>
            <w:noWrap/>
            <w:tcMar>
              <w:top w:w="15" w:type="dxa"/>
              <w:left w:w="15" w:type="dxa"/>
              <w:bottom w:w="0" w:type="dxa"/>
              <w:right w:w="15" w:type="dxa"/>
            </w:tcMar>
            <w:vAlign w:val="center"/>
            <w:hideMark/>
          </w:tcPr>
          <w:p w14:paraId="765F76B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55.2%</w:t>
            </w:r>
          </w:p>
        </w:tc>
        <w:tc>
          <w:tcPr>
            <w:tcW w:w="1031" w:type="dxa"/>
            <w:shd w:val="clear" w:color="auto" w:fill="auto"/>
            <w:noWrap/>
            <w:tcMar>
              <w:top w:w="15" w:type="dxa"/>
              <w:left w:w="15" w:type="dxa"/>
              <w:bottom w:w="0" w:type="dxa"/>
              <w:right w:w="15" w:type="dxa"/>
            </w:tcMar>
            <w:vAlign w:val="center"/>
            <w:hideMark/>
          </w:tcPr>
          <w:p w14:paraId="4759EC7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71.4%</w:t>
            </w:r>
          </w:p>
        </w:tc>
        <w:tc>
          <w:tcPr>
            <w:tcW w:w="976" w:type="dxa"/>
            <w:shd w:val="clear" w:color="auto" w:fill="auto"/>
            <w:noWrap/>
            <w:tcMar>
              <w:top w:w="15" w:type="dxa"/>
              <w:left w:w="15" w:type="dxa"/>
              <w:bottom w:w="0" w:type="dxa"/>
              <w:right w:w="15" w:type="dxa"/>
            </w:tcMar>
            <w:vAlign w:val="center"/>
            <w:hideMark/>
          </w:tcPr>
          <w:p w14:paraId="5FD2AFF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62.5%</w:t>
            </w:r>
          </w:p>
        </w:tc>
        <w:tc>
          <w:tcPr>
            <w:tcW w:w="835" w:type="dxa"/>
            <w:shd w:val="clear" w:color="auto" w:fill="auto"/>
            <w:noWrap/>
            <w:tcMar>
              <w:top w:w="15" w:type="dxa"/>
              <w:left w:w="15" w:type="dxa"/>
              <w:bottom w:w="0" w:type="dxa"/>
              <w:right w:w="15" w:type="dxa"/>
            </w:tcMar>
            <w:vAlign w:val="center"/>
            <w:hideMark/>
          </w:tcPr>
          <w:p w14:paraId="30B5327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60.7%</w:t>
            </w:r>
          </w:p>
        </w:tc>
        <w:tc>
          <w:tcPr>
            <w:tcW w:w="850" w:type="dxa"/>
            <w:shd w:val="clear" w:color="auto" w:fill="auto"/>
            <w:noWrap/>
            <w:tcMar>
              <w:top w:w="15" w:type="dxa"/>
              <w:left w:w="15" w:type="dxa"/>
              <w:bottom w:w="0" w:type="dxa"/>
              <w:right w:w="15" w:type="dxa"/>
            </w:tcMar>
            <w:vAlign w:val="center"/>
            <w:hideMark/>
          </w:tcPr>
          <w:p w14:paraId="325D6DE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48.5%</w:t>
            </w:r>
          </w:p>
        </w:tc>
        <w:tc>
          <w:tcPr>
            <w:tcW w:w="1276" w:type="dxa"/>
            <w:shd w:val="clear" w:color="auto" w:fill="auto"/>
            <w:noWrap/>
            <w:tcMar>
              <w:top w:w="15" w:type="dxa"/>
              <w:left w:w="15" w:type="dxa"/>
              <w:bottom w:w="0" w:type="dxa"/>
              <w:right w:w="15" w:type="dxa"/>
            </w:tcMar>
            <w:vAlign w:val="center"/>
            <w:hideMark/>
          </w:tcPr>
          <w:p w14:paraId="454ED22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72.8%</w:t>
            </w:r>
          </w:p>
        </w:tc>
        <w:tc>
          <w:tcPr>
            <w:tcW w:w="850" w:type="dxa"/>
            <w:shd w:val="clear" w:color="auto" w:fill="auto"/>
            <w:noWrap/>
            <w:tcMar>
              <w:top w:w="15" w:type="dxa"/>
              <w:left w:w="15" w:type="dxa"/>
              <w:bottom w:w="0" w:type="dxa"/>
              <w:right w:w="15" w:type="dxa"/>
            </w:tcMar>
            <w:vAlign w:val="center"/>
            <w:hideMark/>
          </w:tcPr>
          <w:p w14:paraId="7BE0C65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15.0%</w:t>
            </w:r>
          </w:p>
        </w:tc>
        <w:tc>
          <w:tcPr>
            <w:tcW w:w="993" w:type="dxa"/>
            <w:shd w:val="clear" w:color="auto" w:fill="auto"/>
            <w:noWrap/>
            <w:tcMar>
              <w:top w:w="15" w:type="dxa"/>
              <w:left w:w="15" w:type="dxa"/>
              <w:bottom w:w="0" w:type="dxa"/>
              <w:right w:w="15" w:type="dxa"/>
            </w:tcMar>
            <w:vAlign w:val="center"/>
            <w:hideMark/>
          </w:tcPr>
          <w:p w14:paraId="792686F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26.1%</w:t>
            </w:r>
          </w:p>
        </w:tc>
      </w:tr>
      <w:tr w:rsidR="00023CD6" w:rsidRPr="00830994" w14:paraId="7333531C" w14:textId="77777777" w:rsidTr="00023CD6">
        <w:trPr>
          <w:trHeight w:val="480"/>
        </w:trPr>
        <w:tc>
          <w:tcPr>
            <w:tcW w:w="2000" w:type="dxa"/>
            <w:shd w:val="clear" w:color="auto" w:fill="auto"/>
            <w:tcMar>
              <w:top w:w="15" w:type="dxa"/>
              <w:left w:w="15" w:type="dxa"/>
              <w:bottom w:w="0" w:type="dxa"/>
              <w:right w:w="15" w:type="dxa"/>
            </w:tcMar>
            <w:vAlign w:val="center"/>
            <w:hideMark/>
          </w:tcPr>
          <w:p w14:paraId="1AAF2647"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Q10f Managing my money - Very confident / Confident</w:t>
            </w:r>
          </w:p>
        </w:tc>
        <w:tc>
          <w:tcPr>
            <w:tcW w:w="992" w:type="dxa"/>
            <w:shd w:val="clear" w:color="auto" w:fill="auto"/>
            <w:noWrap/>
            <w:tcMar>
              <w:top w:w="15" w:type="dxa"/>
              <w:left w:w="15" w:type="dxa"/>
              <w:bottom w:w="0" w:type="dxa"/>
              <w:right w:w="15" w:type="dxa"/>
            </w:tcMar>
            <w:vAlign w:val="center"/>
            <w:hideMark/>
          </w:tcPr>
          <w:p w14:paraId="4C5C31C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9.9%</w:t>
            </w:r>
          </w:p>
        </w:tc>
        <w:tc>
          <w:tcPr>
            <w:tcW w:w="1276" w:type="dxa"/>
            <w:shd w:val="clear" w:color="auto" w:fill="auto"/>
            <w:noWrap/>
            <w:tcMar>
              <w:top w:w="15" w:type="dxa"/>
              <w:left w:w="15" w:type="dxa"/>
              <w:bottom w:w="0" w:type="dxa"/>
              <w:right w:w="15" w:type="dxa"/>
            </w:tcMar>
            <w:vAlign w:val="center"/>
            <w:hideMark/>
          </w:tcPr>
          <w:p w14:paraId="07EEA425"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0.272</w:t>
            </w:r>
          </w:p>
        </w:tc>
        <w:tc>
          <w:tcPr>
            <w:tcW w:w="970" w:type="dxa"/>
            <w:shd w:val="clear" w:color="auto" w:fill="auto"/>
            <w:noWrap/>
            <w:tcMar>
              <w:top w:w="15" w:type="dxa"/>
              <w:left w:w="15" w:type="dxa"/>
              <w:bottom w:w="0" w:type="dxa"/>
              <w:right w:w="15" w:type="dxa"/>
            </w:tcMar>
            <w:vAlign w:val="center"/>
            <w:hideMark/>
          </w:tcPr>
          <w:p w14:paraId="691BD4C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66.2%</w:t>
            </w:r>
          </w:p>
        </w:tc>
        <w:tc>
          <w:tcPr>
            <w:tcW w:w="929" w:type="dxa"/>
            <w:shd w:val="clear" w:color="auto" w:fill="auto"/>
            <w:noWrap/>
            <w:tcMar>
              <w:top w:w="15" w:type="dxa"/>
              <w:left w:w="15" w:type="dxa"/>
              <w:bottom w:w="0" w:type="dxa"/>
              <w:right w:w="15" w:type="dxa"/>
            </w:tcMar>
            <w:vAlign w:val="center"/>
            <w:hideMark/>
          </w:tcPr>
          <w:p w14:paraId="6BBF2FC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55.9%</w:t>
            </w:r>
          </w:p>
        </w:tc>
        <w:tc>
          <w:tcPr>
            <w:tcW w:w="1071" w:type="dxa"/>
            <w:shd w:val="clear" w:color="auto" w:fill="auto"/>
            <w:noWrap/>
            <w:tcMar>
              <w:top w:w="15" w:type="dxa"/>
              <w:left w:w="15" w:type="dxa"/>
              <w:bottom w:w="0" w:type="dxa"/>
              <w:right w:w="15" w:type="dxa"/>
            </w:tcMar>
            <w:vAlign w:val="center"/>
            <w:hideMark/>
          </w:tcPr>
          <w:p w14:paraId="2099FDA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68.2%</w:t>
            </w:r>
          </w:p>
        </w:tc>
        <w:tc>
          <w:tcPr>
            <w:tcW w:w="1031" w:type="dxa"/>
            <w:shd w:val="clear" w:color="auto" w:fill="auto"/>
            <w:noWrap/>
            <w:tcMar>
              <w:top w:w="15" w:type="dxa"/>
              <w:left w:w="15" w:type="dxa"/>
              <w:bottom w:w="0" w:type="dxa"/>
              <w:right w:w="15" w:type="dxa"/>
            </w:tcMar>
            <w:vAlign w:val="center"/>
            <w:hideMark/>
          </w:tcPr>
          <w:p w14:paraId="4EA4C76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76.1%</w:t>
            </w:r>
          </w:p>
        </w:tc>
        <w:tc>
          <w:tcPr>
            <w:tcW w:w="976" w:type="dxa"/>
            <w:shd w:val="clear" w:color="auto" w:fill="auto"/>
            <w:noWrap/>
            <w:tcMar>
              <w:top w:w="15" w:type="dxa"/>
              <w:left w:w="15" w:type="dxa"/>
              <w:bottom w:w="0" w:type="dxa"/>
              <w:right w:w="15" w:type="dxa"/>
            </w:tcMar>
            <w:vAlign w:val="center"/>
            <w:hideMark/>
          </w:tcPr>
          <w:p w14:paraId="2282D58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70.8%</w:t>
            </w:r>
          </w:p>
        </w:tc>
        <w:tc>
          <w:tcPr>
            <w:tcW w:w="835" w:type="dxa"/>
            <w:shd w:val="clear" w:color="auto" w:fill="auto"/>
            <w:noWrap/>
            <w:tcMar>
              <w:top w:w="15" w:type="dxa"/>
              <w:left w:w="15" w:type="dxa"/>
              <w:bottom w:w="0" w:type="dxa"/>
              <w:right w:w="15" w:type="dxa"/>
            </w:tcMar>
            <w:vAlign w:val="center"/>
            <w:hideMark/>
          </w:tcPr>
          <w:p w14:paraId="1046290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70.5%</w:t>
            </w:r>
          </w:p>
        </w:tc>
        <w:tc>
          <w:tcPr>
            <w:tcW w:w="850" w:type="dxa"/>
            <w:shd w:val="clear" w:color="auto" w:fill="auto"/>
            <w:noWrap/>
            <w:tcMar>
              <w:top w:w="15" w:type="dxa"/>
              <w:left w:w="15" w:type="dxa"/>
              <w:bottom w:w="0" w:type="dxa"/>
              <w:right w:w="15" w:type="dxa"/>
            </w:tcMar>
            <w:vAlign w:val="center"/>
            <w:hideMark/>
          </w:tcPr>
          <w:p w14:paraId="6E9FF57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69.3%</w:t>
            </w:r>
          </w:p>
        </w:tc>
        <w:tc>
          <w:tcPr>
            <w:tcW w:w="1276" w:type="dxa"/>
            <w:shd w:val="clear" w:color="auto" w:fill="auto"/>
            <w:noWrap/>
            <w:tcMar>
              <w:top w:w="15" w:type="dxa"/>
              <w:left w:w="15" w:type="dxa"/>
              <w:bottom w:w="0" w:type="dxa"/>
              <w:right w:w="15" w:type="dxa"/>
            </w:tcMar>
            <w:vAlign w:val="center"/>
            <w:hideMark/>
          </w:tcPr>
          <w:p w14:paraId="0998918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77.1%</w:t>
            </w:r>
          </w:p>
        </w:tc>
        <w:tc>
          <w:tcPr>
            <w:tcW w:w="850" w:type="dxa"/>
            <w:shd w:val="clear" w:color="auto" w:fill="auto"/>
            <w:noWrap/>
            <w:tcMar>
              <w:top w:w="15" w:type="dxa"/>
              <w:left w:w="15" w:type="dxa"/>
              <w:bottom w:w="0" w:type="dxa"/>
              <w:right w:w="15" w:type="dxa"/>
            </w:tcMar>
            <w:vAlign w:val="center"/>
            <w:hideMark/>
          </w:tcPr>
          <w:p w14:paraId="3D12A90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18.2%</w:t>
            </w:r>
          </w:p>
        </w:tc>
        <w:tc>
          <w:tcPr>
            <w:tcW w:w="993" w:type="dxa"/>
            <w:shd w:val="clear" w:color="auto" w:fill="auto"/>
            <w:noWrap/>
            <w:tcMar>
              <w:top w:w="15" w:type="dxa"/>
              <w:left w:w="15" w:type="dxa"/>
              <w:bottom w:w="0" w:type="dxa"/>
              <w:right w:w="15" w:type="dxa"/>
            </w:tcMar>
            <w:vAlign w:val="center"/>
            <w:hideMark/>
          </w:tcPr>
          <w:p w14:paraId="0FEC317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8.2%</w:t>
            </w:r>
          </w:p>
        </w:tc>
      </w:tr>
      <w:tr w:rsidR="00023CD6" w:rsidRPr="00830994" w14:paraId="7BFEC186" w14:textId="77777777" w:rsidTr="00023CD6">
        <w:trPr>
          <w:trHeight w:val="480"/>
        </w:trPr>
        <w:tc>
          <w:tcPr>
            <w:tcW w:w="2000" w:type="dxa"/>
            <w:shd w:val="clear" w:color="auto" w:fill="auto"/>
            <w:tcMar>
              <w:top w:w="15" w:type="dxa"/>
              <w:left w:w="15" w:type="dxa"/>
              <w:bottom w:w="0" w:type="dxa"/>
              <w:right w:w="15" w:type="dxa"/>
            </w:tcMar>
            <w:vAlign w:val="center"/>
            <w:hideMark/>
          </w:tcPr>
          <w:p w14:paraId="13085D0C"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Q12f If I needed help there are people who would be there for me </w:t>
            </w:r>
            <w:r w:rsidRPr="00830994">
              <w:rPr>
                <w:rFonts w:asciiTheme="minorHAnsi" w:hAnsiTheme="minorHAnsi" w:cstheme="minorHAnsi"/>
                <w:color w:val="auto"/>
                <w:sz w:val="20"/>
                <w:szCs w:val="20"/>
              </w:rPr>
              <w:lastRenderedPageBreak/>
              <w:t>- Strongly agree / Agree</w:t>
            </w:r>
          </w:p>
        </w:tc>
        <w:tc>
          <w:tcPr>
            <w:tcW w:w="992" w:type="dxa"/>
            <w:shd w:val="clear" w:color="auto" w:fill="auto"/>
            <w:noWrap/>
            <w:tcMar>
              <w:top w:w="15" w:type="dxa"/>
              <w:left w:w="15" w:type="dxa"/>
              <w:bottom w:w="0" w:type="dxa"/>
              <w:right w:w="15" w:type="dxa"/>
            </w:tcMar>
            <w:vAlign w:val="center"/>
            <w:hideMark/>
          </w:tcPr>
          <w:p w14:paraId="42E6633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lastRenderedPageBreak/>
              <w:t>12.7%</w:t>
            </w:r>
          </w:p>
        </w:tc>
        <w:tc>
          <w:tcPr>
            <w:tcW w:w="1276" w:type="dxa"/>
            <w:shd w:val="clear" w:color="auto" w:fill="auto"/>
            <w:noWrap/>
            <w:tcMar>
              <w:top w:w="15" w:type="dxa"/>
              <w:left w:w="15" w:type="dxa"/>
              <w:bottom w:w="0" w:type="dxa"/>
              <w:right w:w="15" w:type="dxa"/>
            </w:tcMar>
            <w:vAlign w:val="center"/>
            <w:hideMark/>
          </w:tcPr>
          <w:p w14:paraId="1B78DDE5"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0.110</w:t>
            </w:r>
          </w:p>
        </w:tc>
        <w:tc>
          <w:tcPr>
            <w:tcW w:w="970" w:type="dxa"/>
            <w:shd w:val="clear" w:color="auto" w:fill="auto"/>
            <w:noWrap/>
            <w:tcMar>
              <w:top w:w="15" w:type="dxa"/>
              <w:left w:w="15" w:type="dxa"/>
              <w:bottom w:w="0" w:type="dxa"/>
              <w:right w:w="15" w:type="dxa"/>
            </w:tcMar>
            <w:vAlign w:val="center"/>
            <w:hideMark/>
          </w:tcPr>
          <w:p w14:paraId="06E5546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78.0%</w:t>
            </w:r>
          </w:p>
        </w:tc>
        <w:tc>
          <w:tcPr>
            <w:tcW w:w="929" w:type="dxa"/>
            <w:shd w:val="clear" w:color="auto" w:fill="auto"/>
            <w:noWrap/>
            <w:tcMar>
              <w:top w:w="15" w:type="dxa"/>
              <w:left w:w="15" w:type="dxa"/>
              <w:bottom w:w="0" w:type="dxa"/>
              <w:right w:w="15" w:type="dxa"/>
            </w:tcMar>
            <w:vAlign w:val="center"/>
            <w:hideMark/>
          </w:tcPr>
          <w:p w14:paraId="26E41F2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67.0%</w:t>
            </w:r>
          </w:p>
        </w:tc>
        <w:tc>
          <w:tcPr>
            <w:tcW w:w="1071" w:type="dxa"/>
            <w:shd w:val="clear" w:color="auto" w:fill="auto"/>
            <w:noWrap/>
            <w:tcMar>
              <w:top w:w="15" w:type="dxa"/>
              <w:left w:w="15" w:type="dxa"/>
              <w:bottom w:w="0" w:type="dxa"/>
              <w:right w:w="15" w:type="dxa"/>
            </w:tcMar>
            <w:vAlign w:val="center"/>
            <w:hideMark/>
          </w:tcPr>
          <w:p w14:paraId="188C014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74.6%</w:t>
            </w:r>
          </w:p>
        </w:tc>
        <w:tc>
          <w:tcPr>
            <w:tcW w:w="1031" w:type="dxa"/>
            <w:shd w:val="clear" w:color="auto" w:fill="auto"/>
            <w:noWrap/>
            <w:tcMar>
              <w:top w:w="15" w:type="dxa"/>
              <w:left w:w="15" w:type="dxa"/>
              <w:bottom w:w="0" w:type="dxa"/>
              <w:right w:w="15" w:type="dxa"/>
            </w:tcMar>
            <w:vAlign w:val="center"/>
            <w:hideMark/>
          </w:tcPr>
          <w:p w14:paraId="4E1A8A3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83.7%</w:t>
            </w:r>
          </w:p>
        </w:tc>
        <w:tc>
          <w:tcPr>
            <w:tcW w:w="976" w:type="dxa"/>
            <w:shd w:val="clear" w:color="auto" w:fill="auto"/>
            <w:noWrap/>
            <w:tcMar>
              <w:top w:w="15" w:type="dxa"/>
              <w:left w:w="15" w:type="dxa"/>
              <w:bottom w:w="0" w:type="dxa"/>
              <w:right w:w="15" w:type="dxa"/>
            </w:tcMar>
            <w:vAlign w:val="center"/>
            <w:hideMark/>
          </w:tcPr>
          <w:p w14:paraId="6B343B8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79.9%</w:t>
            </w:r>
          </w:p>
        </w:tc>
        <w:tc>
          <w:tcPr>
            <w:tcW w:w="835" w:type="dxa"/>
            <w:shd w:val="clear" w:color="auto" w:fill="auto"/>
            <w:noWrap/>
            <w:tcMar>
              <w:top w:w="15" w:type="dxa"/>
              <w:left w:w="15" w:type="dxa"/>
              <w:bottom w:w="0" w:type="dxa"/>
              <w:right w:w="15" w:type="dxa"/>
            </w:tcMar>
            <w:vAlign w:val="center"/>
            <w:hideMark/>
          </w:tcPr>
          <w:p w14:paraId="4DDBF5E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80.0%</w:t>
            </w:r>
          </w:p>
        </w:tc>
        <w:tc>
          <w:tcPr>
            <w:tcW w:w="850" w:type="dxa"/>
            <w:shd w:val="clear" w:color="auto" w:fill="auto"/>
            <w:noWrap/>
            <w:tcMar>
              <w:top w:w="15" w:type="dxa"/>
              <w:left w:w="15" w:type="dxa"/>
              <w:bottom w:w="0" w:type="dxa"/>
              <w:right w:w="15" w:type="dxa"/>
            </w:tcMar>
            <w:vAlign w:val="center"/>
            <w:hideMark/>
          </w:tcPr>
          <w:p w14:paraId="0A751BD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79.2%</w:t>
            </w:r>
          </w:p>
        </w:tc>
        <w:tc>
          <w:tcPr>
            <w:tcW w:w="1276" w:type="dxa"/>
            <w:shd w:val="clear" w:color="auto" w:fill="auto"/>
            <w:noWrap/>
            <w:tcMar>
              <w:top w:w="15" w:type="dxa"/>
              <w:left w:w="15" w:type="dxa"/>
              <w:bottom w:w="0" w:type="dxa"/>
              <w:right w:w="15" w:type="dxa"/>
            </w:tcMar>
            <w:vAlign w:val="center"/>
            <w:hideMark/>
          </w:tcPr>
          <w:p w14:paraId="49BA1C8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86.8%</w:t>
            </w:r>
          </w:p>
        </w:tc>
        <w:tc>
          <w:tcPr>
            <w:tcW w:w="850" w:type="dxa"/>
            <w:shd w:val="clear" w:color="auto" w:fill="auto"/>
            <w:noWrap/>
            <w:tcMar>
              <w:top w:w="15" w:type="dxa"/>
              <w:left w:w="15" w:type="dxa"/>
              <w:bottom w:w="0" w:type="dxa"/>
              <w:right w:w="15" w:type="dxa"/>
            </w:tcMar>
            <w:vAlign w:val="center"/>
            <w:hideMark/>
          </w:tcPr>
          <w:p w14:paraId="03E4AEC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20.2%</w:t>
            </w:r>
          </w:p>
        </w:tc>
        <w:tc>
          <w:tcPr>
            <w:tcW w:w="993" w:type="dxa"/>
            <w:shd w:val="clear" w:color="auto" w:fill="auto"/>
            <w:noWrap/>
            <w:tcMar>
              <w:top w:w="15" w:type="dxa"/>
              <w:left w:w="15" w:type="dxa"/>
              <w:bottom w:w="0" w:type="dxa"/>
              <w:right w:w="15" w:type="dxa"/>
            </w:tcMar>
            <w:vAlign w:val="center"/>
            <w:hideMark/>
          </w:tcPr>
          <w:p w14:paraId="7711ABF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w:t>
            </w:r>
          </w:p>
        </w:tc>
      </w:tr>
      <w:tr w:rsidR="00023CD6" w:rsidRPr="00830994" w14:paraId="4A7A2947" w14:textId="77777777" w:rsidTr="00023CD6">
        <w:trPr>
          <w:trHeight w:val="480"/>
        </w:trPr>
        <w:tc>
          <w:tcPr>
            <w:tcW w:w="2000" w:type="dxa"/>
            <w:shd w:val="clear" w:color="auto" w:fill="auto"/>
            <w:tcMar>
              <w:top w:w="15" w:type="dxa"/>
              <w:left w:w="15" w:type="dxa"/>
              <w:bottom w:w="0" w:type="dxa"/>
              <w:right w:w="15" w:type="dxa"/>
            </w:tcMar>
            <w:vAlign w:val="center"/>
            <w:hideMark/>
          </w:tcPr>
          <w:p w14:paraId="775324B1"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Q16 Feels things in life are worthwhile - Completely worthwhile</w:t>
            </w:r>
          </w:p>
        </w:tc>
        <w:tc>
          <w:tcPr>
            <w:tcW w:w="992" w:type="dxa"/>
            <w:shd w:val="clear" w:color="auto" w:fill="auto"/>
            <w:noWrap/>
            <w:tcMar>
              <w:top w:w="15" w:type="dxa"/>
              <w:left w:w="15" w:type="dxa"/>
              <w:bottom w:w="0" w:type="dxa"/>
              <w:right w:w="15" w:type="dxa"/>
            </w:tcMar>
            <w:vAlign w:val="center"/>
            <w:hideMark/>
          </w:tcPr>
          <w:p w14:paraId="4BB3939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13.3%</w:t>
            </w:r>
          </w:p>
        </w:tc>
        <w:tc>
          <w:tcPr>
            <w:tcW w:w="1276" w:type="dxa"/>
            <w:shd w:val="clear" w:color="auto" w:fill="auto"/>
            <w:noWrap/>
            <w:tcMar>
              <w:top w:w="15" w:type="dxa"/>
              <w:left w:w="15" w:type="dxa"/>
              <w:bottom w:w="0" w:type="dxa"/>
              <w:right w:w="15" w:type="dxa"/>
            </w:tcMar>
            <w:vAlign w:val="center"/>
            <w:hideMark/>
          </w:tcPr>
          <w:p w14:paraId="4332A482"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0.061</w:t>
            </w:r>
          </w:p>
        </w:tc>
        <w:tc>
          <w:tcPr>
            <w:tcW w:w="970" w:type="dxa"/>
            <w:shd w:val="clear" w:color="auto" w:fill="auto"/>
            <w:noWrap/>
            <w:tcMar>
              <w:top w:w="15" w:type="dxa"/>
              <w:left w:w="15" w:type="dxa"/>
              <w:bottom w:w="0" w:type="dxa"/>
              <w:right w:w="15" w:type="dxa"/>
            </w:tcMar>
            <w:vAlign w:val="center"/>
            <w:hideMark/>
          </w:tcPr>
          <w:p w14:paraId="08DDEB1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17.8%</w:t>
            </w:r>
          </w:p>
        </w:tc>
        <w:tc>
          <w:tcPr>
            <w:tcW w:w="929" w:type="dxa"/>
            <w:shd w:val="clear" w:color="auto" w:fill="auto"/>
            <w:noWrap/>
            <w:tcMar>
              <w:top w:w="15" w:type="dxa"/>
              <w:left w:w="15" w:type="dxa"/>
              <w:bottom w:w="0" w:type="dxa"/>
              <w:right w:w="15" w:type="dxa"/>
            </w:tcMar>
            <w:vAlign w:val="center"/>
            <w:hideMark/>
          </w:tcPr>
          <w:p w14:paraId="44909F5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5.9%</w:t>
            </w:r>
          </w:p>
        </w:tc>
        <w:tc>
          <w:tcPr>
            <w:tcW w:w="1071" w:type="dxa"/>
            <w:shd w:val="clear" w:color="auto" w:fill="auto"/>
            <w:noWrap/>
            <w:tcMar>
              <w:top w:w="15" w:type="dxa"/>
              <w:left w:w="15" w:type="dxa"/>
              <w:bottom w:w="0" w:type="dxa"/>
              <w:right w:w="15" w:type="dxa"/>
            </w:tcMar>
            <w:vAlign w:val="center"/>
            <w:hideMark/>
          </w:tcPr>
          <w:p w14:paraId="7B3E434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9.0%</w:t>
            </w:r>
          </w:p>
        </w:tc>
        <w:tc>
          <w:tcPr>
            <w:tcW w:w="1031" w:type="dxa"/>
            <w:shd w:val="clear" w:color="auto" w:fill="auto"/>
            <w:noWrap/>
            <w:tcMar>
              <w:top w:w="15" w:type="dxa"/>
              <w:left w:w="15" w:type="dxa"/>
              <w:bottom w:w="0" w:type="dxa"/>
              <w:right w:w="15" w:type="dxa"/>
            </w:tcMar>
            <w:vAlign w:val="center"/>
            <w:hideMark/>
          </w:tcPr>
          <w:p w14:paraId="1EA7866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20.8%</w:t>
            </w:r>
          </w:p>
        </w:tc>
        <w:tc>
          <w:tcPr>
            <w:tcW w:w="976" w:type="dxa"/>
            <w:shd w:val="clear" w:color="auto" w:fill="auto"/>
            <w:noWrap/>
            <w:tcMar>
              <w:top w:w="15" w:type="dxa"/>
              <w:left w:w="15" w:type="dxa"/>
              <w:bottom w:w="0" w:type="dxa"/>
              <w:right w:w="15" w:type="dxa"/>
            </w:tcMar>
            <w:vAlign w:val="center"/>
            <w:hideMark/>
          </w:tcPr>
          <w:p w14:paraId="1BDC239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10.9%</w:t>
            </w:r>
          </w:p>
        </w:tc>
        <w:tc>
          <w:tcPr>
            <w:tcW w:w="835" w:type="dxa"/>
            <w:shd w:val="clear" w:color="auto" w:fill="auto"/>
            <w:noWrap/>
            <w:tcMar>
              <w:top w:w="15" w:type="dxa"/>
              <w:left w:w="15" w:type="dxa"/>
              <w:bottom w:w="0" w:type="dxa"/>
              <w:right w:w="15" w:type="dxa"/>
            </w:tcMar>
            <w:vAlign w:val="center"/>
            <w:hideMark/>
          </w:tcPr>
          <w:p w14:paraId="674F241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9.1%</w:t>
            </w:r>
          </w:p>
        </w:tc>
        <w:tc>
          <w:tcPr>
            <w:tcW w:w="850" w:type="dxa"/>
            <w:shd w:val="clear" w:color="auto" w:fill="auto"/>
            <w:noWrap/>
            <w:tcMar>
              <w:top w:w="15" w:type="dxa"/>
              <w:left w:w="15" w:type="dxa"/>
              <w:bottom w:w="0" w:type="dxa"/>
              <w:right w:w="15" w:type="dxa"/>
            </w:tcMar>
            <w:vAlign w:val="center"/>
            <w:hideMark/>
          </w:tcPr>
          <w:p w14:paraId="622848F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8.5%</w:t>
            </w:r>
          </w:p>
        </w:tc>
        <w:tc>
          <w:tcPr>
            <w:tcW w:w="1276" w:type="dxa"/>
            <w:shd w:val="clear" w:color="auto" w:fill="auto"/>
            <w:noWrap/>
            <w:tcMar>
              <w:top w:w="15" w:type="dxa"/>
              <w:left w:w="15" w:type="dxa"/>
              <w:bottom w:w="0" w:type="dxa"/>
              <w:right w:w="15" w:type="dxa"/>
            </w:tcMar>
            <w:vAlign w:val="center"/>
            <w:hideMark/>
          </w:tcPr>
          <w:p w14:paraId="3E8417E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17.1%</w:t>
            </w:r>
          </w:p>
        </w:tc>
        <w:tc>
          <w:tcPr>
            <w:tcW w:w="850" w:type="dxa"/>
            <w:shd w:val="clear" w:color="auto" w:fill="auto"/>
            <w:noWrap/>
            <w:tcMar>
              <w:top w:w="15" w:type="dxa"/>
              <w:left w:w="15" w:type="dxa"/>
              <w:bottom w:w="0" w:type="dxa"/>
              <w:right w:w="15" w:type="dxa"/>
            </w:tcMar>
            <w:vAlign w:val="center"/>
            <w:hideMark/>
          </w:tcPr>
          <w:p w14:paraId="6C96C40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23.7%</w:t>
            </w:r>
          </w:p>
        </w:tc>
        <w:tc>
          <w:tcPr>
            <w:tcW w:w="993" w:type="dxa"/>
            <w:shd w:val="clear" w:color="auto" w:fill="auto"/>
            <w:noWrap/>
            <w:tcMar>
              <w:top w:w="15" w:type="dxa"/>
              <w:left w:w="15" w:type="dxa"/>
              <w:bottom w:w="0" w:type="dxa"/>
              <w:right w:w="15" w:type="dxa"/>
            </w:tcMar>
            <w:vAlign w:val="center"/>
            <w:hideMark/>
          </w:tcPr>
          <w:p w14:paraId="6EEB0DB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10.4%</w:t>
            </w:r>
          </w:p>
        </w:tc>
      </w:tr>
      <w:tr w:rsidR="00023CD6" w:rsidRPr="00830994" w14:paraId="7934B4D5" w14:textId="77777777" w:rsidTr="00023CD6">
        <w:trPr>
          <w:trHeight w:val="720"/>
        </w:trPr>
        <w:tc>
          <w:tcPr>
            <w:tcW w:w="2000" w:type="dxa"/>
            <w:shd w:val="clear" w:color="auto" w:fill="auto"/>
            <w:tcMar>
              <w:top w:w="15" w:type="dxa"/>
              <w:left w:w="15" w:type="dxa"/>
              <w:bottom w:w="0" w:type="dxa"/>
              <w:right w:w="15" w:type="dxa"/>
            </w:tcMar>
            <w:vAlign w:val="center"/>
            <w:hideMark/>
          </w:tcPr>
          <w:p w14:paraId="4B8E761D"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Q18a From a different school or college - comfortable with friend/relative going out with someone...</w:t>
            </w:r>
          </w:p>
        </w:tc>
        <w:tc>
          <w:tcPr>
            <w:tcW w:w="992" w:type="dxa"/>
            <w:shd w:val="clear" w:color="auto" w:fill="auto"/>
            <w:noWrap/>
            <w:tcMar>
              <w:top w:w="15" w:type="dxa"/>
              <w:left w:w="15" w:type="dxa"/>
              <w:bottom w:w="0" w:type="dxa"/>
              <w:right w:w="15" w:type="dxa"/>
            </w:tcMar>
            <w:vAlign w:val="center"/>
            <w:hideMark/>
          </w:tcPr>
          <w:p w14:paraId="335610E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12.8%</w:t>
            </w:r>
          </w:p>
        </w:tc>
        <w:tc>
          <w:tcPr>
            <w:tcW w:w="1276" w:type="dxa"/>
            <w:shd w:val="clear" w:color="auto" w:fill="auto"/>
            <w:noWrap/>
            <w:tcMar>
              <w:top w:w="15" w:type="dxa"/>
              <w:left w:w="15" w:type="dxa"/>
              <w:bottom w:w="0" w:type="dxa"/>
              <w:right w:w="15" w:type="dxa"/>
            </w:tcMar>
            <w:vAlign w:val="center"/>
            <w:hideMark/>
          </w:tcPr>
          <w:p w14:paraId="07D323A5"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0.109</w:t>
            </w:r>
          </w:p>
        </w:tc>
        <w:tc>
          <w:tcPr>
            <w:tcW w:w="970" w:type="dxa"/>
            <w:shd w:val="clear" w:color="auto" w:fill="auto"/>
            <w:noWrap/>
            <w:tcMar>
              <w:top w:w="15" w:type="dxa"/>
              <w:left w:w="15" w:type="dxa"/>
              <w:bottom w:w="0" w:type="dxa"/>
              <w:right w:w="15" w:type="dxa"/>
            </w:tcMar>
            <w:vAlign w:val="center"/>
            <w:hideMark/>
          </w:tcPr>
          <w:p w14:paraId="4A0B2D7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52.5%</w:t>
            </w:r>
          </w:p>
        </w:tc>
        <w:tc>
          <w:tcPr>
            <w:tcW w:w="929" w:type="dxa"/>
            <w:shd w:val="clear" w:color="auto" w:fill="auto"/>
            <w:noWrap/>
            <w:tcMar>
              <w:top w:w="15" w:type="dxa"/>
              <w:left w:w="15" w:type="dxa"/>
              <w:bottom w:w="0" w:type="dxa"/>
              <w:right w:w="15" w:type="dxa"/>
            </w:tcMar>
            <w:vAlign w:val="center"/>
            <w:hideMark/>
          </w:tcPr>
          <w:p w14:paraId="29DCBEE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50.2%</w:t>
            </w:r>
          </w:p>
        </w:tc>
        <w:tc>
          <w:tcPr>
            <w:tcW w:w="1071" w:type="dxa"/>
            <w:shd w:val="clear" w:color="auto" w:fill="auto"/>
            <w:noWrap/>
            <w:tcMar>
              <w:top w:w="15" w:type="dxa"/>
              <w:left w:w="15" w:type="dxa"/>
              <w:bottom w:w="0" w:type="dxa"/>
              <w:right w:w="15" w:type="dxa"/>
            </w:tcMar>
            <w:vAlign w:val="center"/>
            <w:hideMark/>
          </w:tcPr>
          <w:p w14:paraId="149430A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45.0%</w:t>
            </w:r>
          </w:p>
        </w:tc>
        <w:tc>
          <w:tcPr>
            <w:tcW w:w="1031" w:type="dxa"/>
            <w:shd w:val="clear" w:color="auto" w:fill="auto"/>
            <w:noWrap/>
            <w:tcMar>
              <w:top w:w="15" w:type="dxa"/>
              <w:left w:w="15" w:type="dxa"/>
              <w:bottom w:w="0" w:type="dxa"/>
              <w:right w:w="15" w:type="dxa"/>
            </w:tcMar>
            <w:vAlign w:val="center"/>
            <w:hideMark/>
          </w:tcPr>
          <w:p w14:paraId="141B723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53.3%</w:t>
            </w:r>
          </w:p>
        </w:tc>
        <w:tc>
          <w:tcPr>
            <w:tcW w:w="976" w:type="dxa"/>
            <w:shd w:val="clear" w:color="auto" w:fill="auto"/>
            <w:noWrap/>
            <w:tcMar>
              <w:top w:w="15" w:type="dxa"/>
              <w:left w:w="15" w:type="dxa"/>
              <w:bottom w:w="0" w:type="dxa"/>
              <w:right w:w="15" w:type="dxa"/>
            </w:tcMar>
            <w:vAlign w:val="center"/>
            <w:hideMark/>
          </w:tcPr>
          <w:p w14:paraId="7BF9E2B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50.6%</w:t>
            </w:r>
          </w:p>
        </w:tc>
        <w:tc>
          <w:tcPr>
            <w:tcW w:w="835" w:type="dxa"/>
            <w:shd w:val="clear" w:color="auto" w:fill="auto"/>
            <w:noWrap/>
            <w:tcMar>
              <w:top w:w="15" w:type="dxa"/>
              <w:left w:w="15" w:type="dxa"/>
              <w:bottom w:w="0" w:type="dxa"/>
              <w:right w:w="15" w:type="dxa"/>
            </w:tcMar>
            <w:vAlign w:val="center"/>
            <w:hideMark/>
          </w:tcPr>
          <w:p w14:paraId="3C7ADFB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57.1%</w:t>
            </w:r>
          </w:p>
        </w:tc>
        <w:tc>
          <w:tcPr>
            <w:tcW w:w="850" w:type="dxa"/>
            <w:shd w:val="clear" w:color="auto" w:fill="auto"/>
            <w:noWrap/>
            <w:tcMar>
              <w:top w:w="15" w:type="dxa"/>
              <w:left w:w="15" w:type="dxa"/>
              <w:bottom w:w="0" w:type="dxa"/>
              <w:right w:w="15" w:type="dxa"/>
            </w:tcMar>
            <w:vAlign w:val="center"/>
            <w:hideMark/>
          </w:tcPr>
          <w:p w14:paraId="50E6597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56.2%</w:t>
            </w:r>
          </w:p>
        </w:tc>
        <w:tc>
          <w:tcPr>
            <w:tcW w:w="1276" w:type="dxa"/>
            <w:shd w:val="clear" w:color="auto" w:fill="auto"/>
            <w:noWrap/>
            <w:tcMar>
              <w:top w:w="15" w:type="dxa"/>
              <w:left w:w="15" w:type="dxa"/>
              <w:bottom w:w="0" w:type="dxa"/>
              <w:right w:w="15" w:type="dxa"/>
            </w:tcMar>
            <w:vAlign w:val="center"/>
            <w:hideMark/>
          </w:tcPr>
          <w:p w14:paraId="3002CAC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60.3%</w:t>
            </w:r>
          </w:p>
        </w:tc>
        <w:tc>
          <w:tcPr>
            <w:tcW w:w="850" w:type="dxa"/>
            <w:shd w:val="clear" w:color="auto" w:fill="auto"/>
            <w:noWrap/>
            <w:tcMar>
              <w:top w:w="15" w:type="dxa"/>
              <w:left w:w="15" w:type="dxa"/>
              <w:bottom w:w="0" w:type="dxa"/>
              <w:right w:w="15" w:type="dxa"/>
            </w:tcMar>
            <w:vAlign w:val="center"/>
            <w:hideMark/>
          </w:tcPr>
          <w:p w14:paraId="7628FB2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10.5%</w:t>
            </w:r>
          </w:p>
        </w:tc>
        <w:tc>
          <w:tcPr>
            <w:tcW w:w="993" w:type="dxa"/>
            <w:shd w:val="clear" w:color="auto" w:fill="auto"/>
            <w:noWrap/>
            <w:tcMar>
              <w:top w:w="15" w:type="dxa"/>
              <w:left w:w="15" w:type="dxa"/>
              <w:bottom w:w="0" w:type="dxa"/>
              <w:right w:w="15" w:type="dxa"/>
            </w:tcMar>
            <w:vAlign w:val="center"/>
            <w:hideMark/>
          </w:tcPr>
          <w:p w14:paraId="1D379A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-2.3%</w:t>
            </w:r>
          </w:p>
        </w:tc>
      </w:tr>
      <w:tr w:rsidR="00023CD6" w:rsidRPr="00830994" w14:paraId="269E275F" w14:textId="77777777" w:rsidTr="00023CD6">
        <w:trPr>
          <w:trHeight w:val="720"/>
        </w:trPr>
        <w:tc>
          <w:tcPr>
            <w:tcW w:w="2000" w:type="dxa"/>
            <w:shd w:val="clear" w:color="auto" w:fill="auto"/>
            <w:tcMar>
              <w:top w:w="15" w:type="dxa"/>
              <w:left w:w="15" w:type="dxa"/>
              <w:bottom w:w="0" w:type="dxa"/>
              <w:right w:w="15" w:type="dxa"/>
            </w:tcMar>
            <w:vAlign w:val="center"/>
            <w:hideMark/>
          </w:tcPr>
          <w:p w14:paraId="760A4A1C"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Q18d From a richer or poorer background to you - comfortable with friend/relative going out with someone...</w:t>
            </w:r>
          </w:p>
        </w:tc>
        <w:tc>
          <w:tcPr>
            <w:tcW w:w="992" w:type="dxa"/>
            <w:shd w:val="clear" w:color="auto" w:fill="auto"/>
            <w:noWrap/>
            <w:tcMar>
              <w:top w:w="15" w:type="dxa"/>
              <w:left w:w="15" w:type="dxa"/>
              <w:bottom w:w="0" w:type="dxa"/>
              <w:right w:w="15" w:type="dxa"/>
            </w:tcMar>
            <w:vAlign w:val="center"/>
            <w:hideMark/>
          </w:tcPr>
          <w:p w14:paraId="03CA0265"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-11.7%</w:t>
            </w:r>
          </w:p>
        </w:tc>
        <w:tc>
          <w:tcPr>
            <w:tcW w:w="1276" w:type="dxa"/>
            <w:shd w:val="clear" w:color="auto" w:fill="auto"/>
            <w:noWrap/>
            <w:tcMar>
              <w:top w:w="15" w:type="dxa"/>
              <w:left w:w="15" w:type="dxa"/>
              <w:bottom w:w="0" w:type="dxa"/>
              <w:right w:w="15" w:type="dxa"/>
            </w:tcMar>
            <w:vAlign w:val="center"/>
            <w:hideMark/>
          </w:tcPr>
          <w:p w14:paraId="77CA97A8"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0.139</w:t>
            </w:r>
          </w:p>
        </w:tc>
        <w:tc>
          <w:tcPr>
            <w:tcW w:w="970" w:type="dxa"/>
            <w:shd w:val="clear" w:color="auto" w:fill="auto"/>
            <w:noWrap/>
            <w:tcMar>
              <w:top w:w="15" w:type="dxa"/>
              <w:left w:w="15" w:type="dxa"/>
              <w:bottom w:w="0" w:type="dxa"/>
              <w:right w:w="15" w:type="dxa"/>
            </w:tcMar>
            <w:vAlign w:val="center"/>
            <w:hideMark/>
          </w:tcPr>
          <w:p w14:paraId="3229065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43.9%</w:t>
            </w:r>
          </w:p>
        </w:tc>
        <w:tc>
          <w:tcPr>
            <w:tcW w:w="929" w:type="dxa"/>
            <w:shd w:val="clear" w:color="auto" w:fill="auto"/>
            <w:noWrap/>
            <w:tcMar>
              <w:top w:w="15" w:type="dxa"/>
              <w:left w:w="15" w:type="dxa"/>
              <w:bottom w:w="0" w:type="dxa"/>
              <w:right w:w="15" w:type="dxa"/>
            </w:tcMar>
            <w:vAlign w:val="center"/>
            <w:hideMark/>
          </w:tcPr>
          <w:p w14:paraId="6AE5DAD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55.6%</w:t>
            </w:r>
          </w:p>
        </w:tc>
        <w:tc>
          <w:tcPr>
            <w:tcW w:w="1071" w:type="dxa"/>
            <w:shd w:val="clear" w:color="auto" w:fill="auto"/>
            <w:noWrap/>
            <w:tcMar>
              <w:top w:w="15" w:type="dxa"/>
              <w:left w:w="15" w:type="dxa"/>
              <w:bottom w:w="0" w:type="dxa"/>
              <w:right w:w="15" w:type="dxa"/>
            </w:tcMar>
            <w:vAlign w:val="center"/>
            <w:hideMark/>
          </w:tcPr>
          <w:p w14:paraId="0F09B87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51.1%</w:t>
            </w:r>
          </w:p>
        </w:tc>
        <w:tc>
          <w:tcPr>
            <w:tcW w:w="1031" w:type="dxa"/>
            <w:shd w:val="clear" w:color="auto" w:fill="auto"/>
            <w:noWrap/>
            <w:tcMar>
              <w:top w:w="15" w:type="dxa"/>
              <w:left w:w="15" w:type="dxa"/>
              <w:bottom w:w="0" w:type="dxa"/>
              <w:right w:w="15" w:type="dxa"/>
            </w:tcMar>
            <w:vAlign w:val="center"/>
            <w:hideMark/>
          </w:tcPr>
          <w:p w14:paraId="02F643A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56.6%</w:t>
            </w:r>
          </w:p>
        </w:tc>
        <w:tc>
          <w:tcPr>
            <w:tcW w:w="976" w:type="dxa"/>
            <w:shd w:val="clear" w:color="auto" w:fill="auto"/>
            <w:noWrap/>
            <w:tcMar>
              <w:top w:w="15" w:type="dxa"/>
              <w:left w:w="15" w:type="dxa"/>
              <w:bottom w:w="0" w:type="dxa"/>
              <w:right w:w="15" w:type="dxa"/>
            </w:tcMar>
            <w:vAlign w:val="center"/>
            <w:hideMark/>
          </w:tcPr>
          <w:p w14:paraId="3C8D839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59.4%</w:t>
            </w:r>
          </w:p>
        </w:tc>
        <w:tc>
          <w:tcPr>
            <w:tcW w:w="835" w:type="dxa"/>
            <w:shd w:val="clear" w:color="auto" w:fill="auto"/>
            <w:noWrap/>
            <w:tcMar>
              <w:top w:w="15" w:type="dxa"/>
              <w:left w:w="15" w:type="dxa"/>
              <w:bottom w:w="0" w:type="dxa"/>
              <w:right w:w="15" w:type="dxa"/>
            </w:tcMar>
            <w:vAlign w:val="center"/>
            <w:hideMark/>
          </w:tcPr>
          <w:p w14:paraId="1BFE9E6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58.2%</w:t>
            </w:r>
          </w:p>
        </w:tc>
        <w:tc>
          <w:tcPr>
            <w:tcW w:w="850" w:type="dxa"/>
            <w:shd w:val="clear" w:color="auto" w:fill="auto"/>
            <w:noWrap/>
            <w:tcMar>
              <w:top w:w="15" w:type="dxa"/>
              <w:left w:w="15" w:type="dxa"/>
              <w:bottom w:w="0" w:type="dxa"/>
              <w:right w:w="15" w:type="dxa"/>
            </w:tcMar>
            <w:vAlign w:val="center"/>
            <w:hideMark/>
          </w:tcPr>
          <w:p w14:paraId="12100F7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61.0%</w:t>
            </w:r>
          </w:p>
        </w:tc>
        <w:tc>
          <w:tcPr>
            <w:tcW w:w="1276" w:type="dxa"/>
            <w:shd w:val="clear" w:color="auto" w:fill="auto"/>
            <w:noWrap/>
            <w:tcMar>
              <w:top w:w="15" w:type="dxa"/>
              <w:left w:w="15" w:type="dxa"/>
              <w:bottom w:w="0" w:type="dxa"/>
              <w:right w:w="15" w:type="dxa"/>
            </w:tcMar>
            <w:vAlign w:val="center"/>
            <w:hideMark/>
          </w:tcPr>
          <w:p w14:paraId="0D2E229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65.2%</w:t>
            </w:r>
          </w:p>
        </w:tc>
        <w:tc>
          <w:tcPr>
            <w:tcW w:w="850" w:type="dxa"/>
            <w:shd w:val="clear" w:color="auto" w:fill="auto"/>
            <w:noWrap/>
            <w:tcMar>
              <w:top w:w="15" w:type="dxa"/>
              <w:left w:w="15" w:type="dxa"/>
              <w:bottom w:w="0" w:type="dxa"/>
              <w:right w:w="15" w:type="dxa"/>
            </w:tcMar>
            <w:vAlign w:val="center"/>
            <w:hideMark/>
          </w:tcPr>
          <w:p w14:paraId="3DF1FD4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w:t>
            </w:r>
          </w:p>
        </w:tc>
        <w:tc>
          <w:tcPr>
            <w:tcW w:w="993" w:type="dxa"/>
            <w:shd w:val="clear" w:color="auto" w:fill="auto"/>
            <w:noWrap/>
            <w:tcMar>
              <w:top w:w="15" w:type="dxa"/>
              <w:left w:w="15" w:type="dxa"/>
              <w:bottom w:w="0" w:type="dxa"/>
              <w:right w:w="15" w:type="dxa"/>
            </w:tcMar>
            <w:vAlign w:val="center"/>
            <w:hideMark/>
          </w:tcPr>
          <w:p w14:paraId="078F7C3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5.4%</w:t>
            </w:r>
          </w:p>
        </w:tc>
      </w:tr>
      <w:tr w:rsidR="00023CD6" w:rsidRPr="00830994" w14:paraId="7A51765E" w14:textId="77777777" w:rsidTr="00023CD6">
        <w:trPr>
          <w:trHeight w:val="960"/>
        </w:trPr>
        <w:tc>
          <w:tcPr>
            <w:tcW w:w="2000" w:type="dxa"/>
            <w:shd w:val="clear" w:color="auto" w:fill="auto"/>
            <w:tcMar>
              <w:top w:w="15" w:type="dxa"/>
              <w:left w:w="15" w:type="dxa"/>
              <w:bottom w:w="0" w:type="dxa"/>
              <w:right w:w="15" w:type="dxa"/>
            </w:tcMar>
            <w:vAlign w:val="center"/>
            <w:hideMark/>
          </w:tcPr>
          <w:p w14:paraId="1C5940FB"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Q20a Frequency of young person having positive or good experiences with people from the same race or ethnicity - Very often / Quite often</w:t>
            </w:r>
          </w:p>
        </w:tc>
        <w:tc>
          <w:tcPr>
            <w:tcW w:w="992" w:type="dxa"/>
            <w:shd w:val="clear" w:color="auto" w:fill="auto"/>
            <w:noWrap/>
            <w:tcMar>
              <w:top w:w="15" w:type="dxa"/>
              <w:left w:w="15" w:type="dxa"/>
              <w:bottom w:w="0" w:type="dxa"/>
              <w:right w:w="15" w:type="dxa"/>
            </w:tcMar>
            <w:vAlign w:val="center"/>
            <w:hideMark/>
          </w:tcPr>
          <w:p w14:paraId="271E8C04"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9.8%</w:t>
            </w:r>
          </w:p>
        </w:tc>
        <w:tc>
          <w:tcPr>
            <w:tcW w:w="1276" w:type="dxa"/>
            <w:shd w:val="clear" w:color="auto" w:fill="auto"/>
            <w:noWrap/>
            <w:tcMar>
              <w:top w:w="15" w:type="dxa"/>
              <w:left w:w="15" w:type="dxa"/>
              <w:bottom w:w="0" w:type="dxa"/>
              <w:right w:w="15" w:type="dxa"/>
            </w:tcMar>
            <w:vAlign w:val="center"/>
            <w:hideMark/>
          </w:tcPr>
          <w:p w14:paraId="59EE3D15"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0.223</w:t>
            </w:r>
          </w:p>
        </w:tc>
        <w:tc>
          <w:tcPr>
            <w:tcW w:w="970" w:type="dxa"/>
            <w:shd w:val="clear" w:color="auto" w:fill="auto"/>
            <w:noWrap/>
            <w:tcMar>
              <w:top w:w="15" w:type="dxa"/>
              <w:left w:w="15" w:type="dxa"/>
              <w:bottom w:w="0" w:type="dxa"/>
              <w:right w:w="15" w:type="dxa"/>
            </w:tcMar>
            <w:vAlign w:val="center"/>
            <w:hideMark/>
          </w:tcPr>
          <w:p w14:paraId="23AA415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83.3%</w:t>
            </w:r>
          </w:p>
        </w:tc>
        <w:tc>
          <w:tcPr>
            <w:tcW w:w="929" w:type="dxa"/>
            <w:shd w:val="clear" w:color="auto" w:fill="auto"/>
            <w:noWrap/>
            <w:tcMar>
              <w:top w:w="15" w:type="dxa"/>
              <w:left w:w="15" w:type="dxa"/>
              <w:bottom w:w="0" w:type="dxa"/>
              <w:right w:w="15" w:type="dxa"/>
            </w:tcMar>
            <w:vAlign w:val="center"/>
            <w:hideMark/>
          </w:tcPr>
          <w:p w14:paraId="5599AA5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70.5%</w:t>
            </w:r>
          </w:p>
        </w:tc>
        <w:tc>
          <w:tcPr>
            <w:tcW w:w="1071" w:type="dxa"/>
            <w:shd w:val="clear" w:color="auto" w:fill="auto"/>
            <w:noWrap/>
            <w:tcMar>
              <w:top w:w="15" w:type="dxa"/>
              <w:left w:w="15" w:type="dxa"/>
              <w:bottom w:w="0" w:type="dxa"/>
              <w:right w:w="15" w:type="dxa"/>
            </w:tcMar>
            <w:vAlign w:val="center"/>
            <w:hideMark/>
          </w:tcPr>
          <w:p w14:paraId="03283EC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80.5%</w:t>
            </w:r>
          </w:p>
        </w:tc>
        <w:tc>
          <w:tcPr>
            <w:tcW w:w="1031" w:type="dxa"/>
            <w:shd w:val="clear" w:color="auto" w:fill="auto"/>
            <w:noWrap/>
            <w:tcMar>
              <w:top w:w="15" w:type="dxa"/>
              <w:left w:w="15" w:type="dxa"/>
              <w:bottom w:w="0" w:type="dxa"/>
              <w:right w:w="15" w:type="dxa"/>
            </w:tcMar>
            <w:vAlign w:val="center"/>
            <w:hideMark/>
          </w:tcPr>
          <w:p w14:paraId="39FDC94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81.3%</w:t>
            </w:r>
          </w:p>
        </w:tc>
        <w:tc>
          <w:tcPr>
            <w:tcW w:w="976" w:type="dxa"/>
            <w:shd w:val="clear" w:color="auto" w:fill="auto"/>
            <w:noWrap/>
            <w:tcMar>
              <w:top w:w="15" w:type="dxa"/>
              <w:left w:w="15" w:type="dxa"/>
              <w:bottom w:w="0" w:type="dxa"/>
              <w:right w:w="15" w:type="dxa"/>
            </w:tcMar>
            <w:vAlign w:val="center"/>
            <w:hideMark/>
          </w:tcPr>
          <w:p w14:paraId="581EEF2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78.9%</w:t>
            </w:r>
          </w:p>
        </w:tc>
        <w:tc>
          <w:tcPr>
            <w:tcW w:w="835" w:type="dxa"/>
            <w:shd w:val="clear" w:color="auto" w:fill="auto"/>
            <w:noWrap/>
            <w:tcMar>
              <w:top w:w="15" w:type="dxa"/>
              <w:left w:w="15" w:type="dxa"/>
              <w:bottom w:w="0" w:type="dxa"/>
              <w:right w:w="15" w:type="dxa"/>
            </w:tcMar>
            <w:vAlign w:val="center"/>
            <w:hideMark/>
          </w:tcPr>
          <w:p w14:paraId="35CA680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74.1%</w:t>
            </w:r>
          </w:p>
        </w:tc>
        <w:tc>
          <w:tcPr>
            <w:tcW w:w="850" w:type="dxa"/>
            <w:shd w:val="clear" w:color="auto" w:fill="auto"/>
            <w:noWrap/>
            <w:tcMar>
              <w:top w:w="15" w:type="dxa"/>
              <w:left w:w="15" w:type="dxa"/>
              <w:bottom w:w="0" w:type="dxa"/>
              <w:right w:w="15" w:type="dxa"/>
            </w:tcMar>
            <w:vAlign w:val="center"/>
            <w:hideMark/>
          </w:tcPr>
          <w:p w14:paraId="3106278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77.4%</w:t>
            </w:r>
          </w:p>
        </w:tc>
        <w:tc>
          <w:tcPr>
            <w:tcW w:w="1276" w:type="dxa"/>
            <w:shd w:val="clear" w:color="auto" w:fill="auto"/>
            <w:noWrap/>
            <w:tcMar>
              <w:top w:w="15" w:type="dxa"/>
              <w:left w:w="15" w:type="dxa"/>
              <w:bottom w:w="0" w:type="dxa"/>
              <w:right w:w="15" w:type="dxa"/>
            </w:tcMar>
            <w:vAlign w:val="center"/>
            <w:hideMark/>
          </w:tcPr>
          <w:p w14:paraId="5427C62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76.5%</w:t>
            </w:r>
          </w:p>
        </w:tc>
        <w:tc>
          <w:tcPr>
            <w:tcW w:w="850" w:type="dxa"/>
            <w:shd w:val="clear" w:color="auto" w:fill="auto"/>
            <w:noWrap/>
            <w:tcMar>
              <w:top w:w="15" w:type="dxa"/>
              <w:left w:w="15" w:type="dxa"/>
              <w:bottom w:w="0" w:type="dxa"/>
              <w:right w:w="15" w:type="dxa"/>
            </w:tcMar>
            <w:vAlign w:val="center"/>
            <w:hideMark/>
          </w:tcPr>
          <w:p w14:paraId="14E9AB0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13.6%</w:t>
            </w:r>
          </w:p>
        </w:tc>
        <w:tc>
          <w:tcPr>
            <w:tcW w:w="993" w:type="dxa"/>
            <w:shd w:val="clear" w:color="auto" w:fill="auto"/>
            <w:noWrap/>
            <w:tcMar>
              <w:top w:w="15" w:type="dxa"/>
              <w:left w:w="15" w:type="dxa"/>
              <w:bottom w:w="0" w:type="dxa"/>
              <w:right w:w="15" w:type="dxa"/>
            </w:tcMar>
            <w:vAlign w:val="center"/>
            <w:hideMark/>
          </w:tcPr>
          <w:p w14:paraId="6352CB6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3.8%</w:t>
            </w:r>
          </w:p>
        </w:tc>
      </w:tr>
    </w:tbl>
    <w:p w14:paraId="2236F973" w14:textId="77777777" w:rsidR="00023CD6" w:rsidRPr="00830994" w:rsidRDefault="00023CD6" w:rsidP="00023CD6">
      <w:pPr>
        <w:pStyle w:val="Caption"/>
        <w:rPr>
          <w:rFonts w:asciiTheme="minorHAnsi" w:hAnsiTheme="minorHAnsi" w:cstheme="minorHAnsi"/>
          <w:color w:val="auto"/>
        </w:rPr>
      </w:pPr>
      <w:r w:rsidRPr="00830994">
        <w:rPr>
          <w:rFonts w:asciiTheme="minorHAnsi" w:hAnsiTheme="minorHAnsi" w:cstheme="minorHAnsi"/>
          <w:color w:val="auto"/>
        </w:rPr>
        <w:t xml:space="preserve"> </w:t>
      </w:r>
    </w:p>
    <w:p w14:paraId="320C69A6" w14:textId="77777777" w:rsidR="00023CD6" w:rsidRPr="00830994" w:rsidRDefault="00023CD6">
      <w:pPr>
        <w:rPr>
          <w:rFonts w:asciiTheme="minorHAnsi" w:hAnsiTheme="minorHAnsi" w:cstheme="minorHAnsi"/>
          <w:b/>
          <w:bCs/>
          <w:color w:val="auto"/>
          <w:szCs w:val="18"/>
        </w:rPr>
      </w:pPr>
      <w:r w:rsidRPr="00830994">
        <w:rPr>
          <w:rFonts w:asciiTheme="minorHAnsi" w:hAnsiTheme="minorHAnsi" w:cstheme="minorHAnsi"/>
          <w:color w:val="auto"/>
        </w:rPr>
        <w:br w:type="page"/>
      </w:r>
    </w:p>
    <w:p w14:paraId="213DD9FA" w14:textId="77777777" w:rsidR="00023CD6" w:rsidRPr="0097076C" w:rsidRDefault="00023CD6" w:rsidP="00023CD6">
      <w:pPr>
        <w:pStyle w:val="Caption"/>
        <w:rPr>
          <w:rFonts w:asciiTheme="minorHAnsi" w:hAnsiTheme="minorHAnsi" w:cstheme="minorHAnsi"/>
          <w:color w:val="A6A6A6" w:themeColor="background1" w:themeShade="A6"/>
          <w:sz w:val="22"/>
          <w:szCs w:val="22"/>
        </w:rPr>
      </w:pPr>
      <w:r w:rsidRPr="0097076C">
        <w:rPr>
          <w:rFonts w:asciiTheme="minorHAnsi" w:hAnsiTheme="minorHAnsi" w:cstheme="minorHAnsi"/>
          <w:color w:val="A6A6A6" w:themeColor="background1" w:themeShade="A6"/>
          <w:sz w:val="22"/>
          <w:szCs w:val="22"/>
        </w:rPr>
        <w:lastRenderedPageBreak/>
        <w:t xml:space="preserve">Table </w:t>
      </w:r>
      <w:r w:rsidRPr="0097076C">
        <w:rPr>
          <w:rFonts w:asciiTheme="minorHAnsi" w:hAnsiTheme="minorHAnsi" w:cstheme="minorHAnsi"/>
          <w:color w:val="A6A6A6" w:themeColor="background1" w:themeShade="A6"/>
          <w:sz w:val="22"/>
          <w:szCs w:val="22"/>
        </w:rPr>
        <w:fldChar w:fldCharType="begin"/>
      </w:r>
      <w:r w:rsidRPr="0097076C">
        <w:rPr>
          <w:rFonts w:asciiTheme="minorHAnsi" w:hAnsiTheme="minorHAnsi" w:cstheme="minorHAnsi"/>
          <w:color w:val="A6A6A6" w:themeColor="background1" w:themeShade="A6"/>
          <w:sz w:val="22"/>
          <w:szCs w:val="22"/>
        </w:rPr>
        <w:instrText xml:space="preserve"> SEQ Table \* ARABIC </w:instrText>
      </w:r>
      <w:r w:rsidRPr="0097076C">
        <w:rPr>
          <w:rFonts w:asciiTheme="minorHAnsi" w:hAnsiTheme="minorHAnsi" w:cstheme="minorHAnsi"/>
          <w:color w:val="A6A6A6" w:themeColor="background1" w:themeShade="A6"/>
          <w:sz w:val="22"/>
          <w:szCs w:val="22"/>
        </w:rPr>
        <w:fldChar w:fldCharType="separate"/>
      </w:r>
      <w:r w:rsidR="00905FB3" w:rsidRPr="0097076C">
        <w:rPr>
          <w:rFonts w:asciiTheme="minorHAnsi" w:hAnsiTheme="minorHAnsi" w:cstheme="minorHAnsi"/>
          <w:noProof/>
          <w:color w:val="A6A6A6" w:themeColor="background1" w:themeShade="A6"/>
          <w:sz w:val="22"/>
          <w:szCs w:val="22"/>
        </w:rPr>
        <w:t>37</w:t>
      </w:r>
      <w:r w:rsidRPr="0097076C">
        <w:rPr>
          <w:rFonts w:asciiTheme="minorHAnsi" w:hAnsiTheme="minorHAnsi" w:cstheme="minorHAnsi"/>
          <w:color w:val="A6A6A6" w:themeColor="background1" w:themeShade="A6"/>
          <w:sz w:val="22"/>
          <w:szCs w:val="22"/>
        </w:rPr>
        <w:fldChar w:fldCharType="end"/>
      </w:r>
      <w:r w:rsidRPr="0097076C">
        <w:rPr>
          <w:rFonts w:asciiTheme="minorHAnsi" w:hAnsiTheme="minorHAnsi" w:cstheme="minorHAnsi"/>
          <w:color w:val="A6A6A6" w:themeColor="background1" w:themeShade="A6"/>
          <w:sz w:val="22"/>
          <w:szCs w:val="22"/>
        </w:rPr>
        <w:t xml:space="preserve"> Difference in difference summary by ethnicity: Asian</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93"/>
        <w:gridCol w:w="1434"/>
        <w:gridCol w:w="1073"/>
        <w:gridCol w:w="935"/>
        <w:gridCol w:w="1222"/>
        <w:gridCol w:w="1031"/>
        <w:gridCol w:w="976"/>
        <w:gridCol w:w="835"/>
        <w:gridCol w:w="850"/>
        <w:gridCol w:w="1276"/>
        <w:gridCol w:w="850"/>
        <w:gridCol w:w="993"/>
      </w:tblGrid>
      <w:tr w:rsidR="00023CD6" w:rsidRPr="00830994" w14:paraId="16A4E156" w14:textId="77777777" w:rsidTr="00023CD6">
        <w:trPr>
          <w:trHeight w:val="402"/>
          <w:tblHeader/>
        </w:trPr>
        <w:tc>
          <w:tcPr>
            <w:tcW w:w="1281" w:type="dxa"/>
            <w:vMerge w:val="restart"/>
            <w:shd w:val="clear" w:color="auto" w:fill="auto"/>
            <w:tcMar>
              <w:top w:w="15" w:type="dxa"/>
              <w:left w:w="15" w:type="dxa"/>
              <w:bottom w:w="0" w:type="dxa"/>
              <w:right w:w="15" w:type="dxa"/>
            </w:tcMar>
            <w:vAlign w:val="center"/>
            <w:hideMark/>
          </w:tcPr>
          <w:p w14:paraId="5CE00909"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12768" w:type="dxa"/>
            <w:gridSpan w:val="12"/>
            <w:shd w:val="clear" w:color="auto" w:fill="auto"/>
            <w:noWrap/>
            <w:tcMar>
              <w:top w:w="15" w:type="dxa"/>
              <w:left w:w="15" w:type="dxa"/>
              <w:bottom w:w="0" w:type="dxa"/>
              <w:right w:w="15" w:type="dxa"/>
            </w:tcMar>
            <w:vAlign w:val="center"/>
            <w:hideMark/>
          </w:tcPr>
          <w:p w14:paraId="19C78779"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Ethnicity (Asian)</w:t>
            </w:r>
          </w:p>
        </w:tc>
      </w:tr>
      <w:tr w:rsidR="00023CD6" w:rsidRPr="00830994" w14:paraId="2AEE04E3" w14:textId="77777777" w:rsidTr="00023CD6">
        <w:trPr>
          <w:trHeight w:val="402"/>
          <w:tblHeader/>
        </w:trPr>
        <w:tc>
          <w:tcPr>
            <w:tcW w:w="1281" w:type="dxa"/>
            <w:vMerge/>
            <w:shd w:val="clear" w:color="auto" w:fill="auto"/>
            <w:tcMar>
              <w:top w:w="15" w:type="dxa"/>
              <w:left w:w="15" w:type="dxa"/>
              <w:bottom w:w="0" w:type="dxa"/>
              <w:right w:w="15" w:type="dxa"/>
            </w:tcMar>
            <w:vAlign w:val="center"/>
            <w:hideMark/>
          </w:tcPr>
          <w:p w14:paraId="4E655272"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2727" w:type="dxa"/>
            <w:gridSpan w:val="2"/>
            <w:vMerge w:val="restart"/>
            <w:shd w:val="clear" w:color="auto" w:fill="auto"/>
            <w:tcMar>
              <w:top w:w="15" w:type="dxa"/>
              <w:left w:w="15" w:type="dxa"/>
              <w:bottom w:w="0" w:type="dxa"/>
              <w:right w:w="15" w:type="dxa"/>
            </w:tcMar>
            <w:vAlign w:val="center"/>
            <w:hideMark/>
          </w:tcPr>
          <w:p w14:paraId="2018ADB7"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Difference between</w:t>
            </w:r>
            <w:r w:rsidRPr="00830994">
              <w:rPr>
                <w:rFonts w:asciiTheme="minorHAnsi" w:hAnsiTheme="minorHAnsi" w:cstheme="minorHAnsi"/>
                <w:b/>
                <w:bCs/>
                <w:color w:val="auto"/>
                <w:sz w:val="20"/>
                <w:szCs w:val="20"/>
              </w:rPr>
              <w:br/>
              <w:t>DiD estimates</w:t>
            </w:r>
            <w:r w:rsidRPr="00830994">
              <w:rPr>
                <w:rFonts w:asciiTheme="minorHAnsi" w:hAnsiTheme="minorHAnsi" w:cstheme="minorHAnsi"/>
                <w:b/>
                <w:bCs/>
                <w:color w:val="auto"/>
                <w:sz w:val="20"/>
                <w:szCs w:val="20"/>
              </w:rPr>
              <w:br/>
              <w:t>(Asian vs. Any other)</w:t>
            </w:r>
          </w:p>
        </w:tc>
        <w:tc>
          <w:tcPr>
            <w:tcW w:w="4261" w:type="dxa"/>
            <w:gridSpan w:val="4"/>
            <w:shd w:val="clear" w:color="auto" w:fill="auto"/>
            <w:noWrap/>
            <w:tcMar>
              <w:top w:w="15" w:type="dxa"/>
              <w:left w:w="15" w:type="dxa"/>
              <w:bottom w:w="0" w:type="dxa"/>
              <w:right w:w="15" w:type="dxa"/>
            </w:tcMar>
            <w:vAlign w:val="center"/>
            <w:hideMark/>
          </w:tcPr>
          <w:p w14:paraId="6DCD1833"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Asian</w:t>
            </w:r>
          </w:p>
        </w:tc>
        <w:tc>
          <w:tcPr>
            <w:tcW w:w="3937" w:type="dxa"/>
            <w:gridSpan w:val="4"/>
            <w:shd w:val="clear" w:color="auto" w:fill="auto"/>
            <w:noWrap/>
            <w:tcMar>
              <w:top w:w="15" w:type="dxa"/>
              <w:left w:w="15" w:type="dxa"/>
              <w:bottom w:w="0" w:type="dxa"/>
              <w:right w:w="15" w:type="dxa"/>
            </w:tcMar>
            <w:vAlign w:val="center"/>
            <w:hideMark/>
          </w:tcPr>
          <w:p w14:paraId="70264ABF"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Any other ethnicity</w:t>
            </w:r>
          </w:p>
        </w:tc>
        <w:tc>
          <w:tcPr>
            <w:tcW w:w="1843" w:type="dxa"/>
            <w:gridSpan w:val="2"/>
            <w:shd w:val="clear" w:color="auto" w:fill="auto"/>
            <w:noWrap/>
            <w:tcMar>
              <w:top w:w="15" w:type="dxa"/>
              <w:left w:w="15" w:type="dxa"/>
              <w:bottom w:w="0" w:type="dxa"/>
              <w:right w:w="15" w:type="dxa"/>
            </w:tcMar>
            <w:vAlign w:val="center"/>
            <w:hideMark/>
          </w:tcPr>
          <w:p w14:paraId="080E62B9"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DiD estimate</w:t>
            </w:r>
          </w:p>
        </w:tc>
      </w:tr>
      <w:tr w:rsidR="00023CD6" w:rsidRPr="00830994" w14:paraId="5F7954B7" w14:textId="77777777" w:rsidTr="00023CD6">
        <w:trPr>
          <w:trHeight w:val="402"/>
          <w:tblHeader/>
        </w:trPr>
        <w:tc>
          <w:tcPr>
            <w:tcW w:w="1281" w:type="dxa"/>
            <w:vMerge/>
            <w:shd w:val="clear" w:color="auto" w:fill="auto"/>
            <w:tcMar>
              <w:top w:w="15" w:type="dxa"/>
              <w:left w:w="15" w:type="dxa"/>
              <w:bottom w:w="0" w:type="dxa"/>
              <w:right w:w="15" w:type="dxa"/>
            </w:tcMar>
            <w:vAlign w:val="center"/>
            <w:hideMark/>
          </w:tcPr>
          <w:p w14:paraId="083E3C5B"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2727" w:type="dxa"/>
            <w:gridSpan w:val="2"/>
            <w:vMerge/>
            <w:vAlign w:val="center"/>
            <w:hideMark/>
          </w:tcPr>
          <w:p w14:paraId="569E11E6" w14:textId="77777777" w:rsidR="00023CD6" w:rsidRPr="00830994" w:rsidRDefault="00023CD6" w:rsidP="000E2A56">
            <w:pPr>
              <w:spacing w:after="0" w:line="240" w:lineRule="auto"/>
              <w:rPr>
                <w:rFonts w:asciiTheme="minorHAnsi" w:hAnsiTheme="minorHAnsi" w:cstheme="minorHAnsi"/>
                <w:b/>
                <w:bCs/>
                <w:color w:val="auto"/>
                <w:sz w:val="20"/>
                <w:szCs w:val="20"/>
              </w:rPr>
            </w:pPr>
          </w:p>
        </w:tc>
        <w:tc>
          <w:tcPr>
            <w:tcW w:w="2008" w:type="dxa"/>
            <w:gridSpan w:val="2"/>
            <w:shd w:val="clear" w:color="auto" w:fill="auto"/>
            <w:noWrap/>
            <w:tcMar>
              <w:top w:w="15" w:type="dxa"/>
              <w:left w:w="15" w:type="dxa"/>
              <w:bottom w:w="0" w:type="dxa"/>
              <w:right w:w="15" w:type="dxa"/>
            </w:tcMar>
            <w:vAlign w:val="center"/>
            <w:hideMark/>
          </w:tcPr>
          <w:p w14:paraId="0921902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Comparison group</w:t>
            </w:r>
          </w:p>
        </w:tc>
        <w:tc>
          <w:tcPr>
            <w:tcW w:w="2253" w:type="dxa"/>
            <w:gridSpan w:val="2"/>
            <w:shd w:val="clear" w:color="auto" w:fill="auto"/>
            <w:noWrap/>
            <w:tcMar>
              <w:top w:w="15" w:type="dxa"/>
              <w:left w:w="15" w:type="dxa"/>
              <w:bottom w:w="0" w:type="dxa"/>
              <w:right w:w="15" w:type="dxa"/>
            </w:tcMar>
            <w:vAlign w:val="center"/>
            <w:hideMark/>
          </w:tcPr>
          <w:p w14:paraId="67A3FBB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Participant group</w:t>
            </w:r>
          </w:p>
        </w:tc>
        <w:tc>
          <w:tcPr>
            <w:tcW w:w="1811" w:type="dxa"/>
            <w:gridSpan w:val="2"/>
            <w:shd w:val="clear" w:color="auto" w:fill="auto"/>
            <w:noWrap/>
            <w:tcMar>
              <w:top w:w="15" w:type="dxa"/>
              <w:left w:w="15" w:type="dxa"/>
              <w:bottom w:w="0" w:type="dxa"/>
              <w:right w:w="15" w:type="dxa"/>
            </w:tcMar>
            <w:vAlign w:val="center"/>
            <w:hideMark/>
          </w:tcPr>
          <w:p w14:paraId="18FC6344"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Comparison group</w:t>
            </w:r>
          </w:p>
        </w:tc>
        <w:tc>
          <w:tcPr>
            <w:tcW w:w="2126" w:type="dxa"/>
            <w:gridSpan w:val="2"/>
            <w:shd w:val="clear" w:color="auto" w:fill="auto"/>
            <w:noWrap/>
            <w:tcMar>
              <w:top w:w="15" w:type="dxa"/>
              <w:left w:w="15" w:type="dxa"/>
              <w:bottom w:w="0" w:type="dxa"/>
              <w:right w:w="15" w:type="dxa"/>
            </w:tcMar>
            <w:vAlign w:val="center"/>
            <w:hideMark/>
          </w:tcPr>
          <w:p w14:paraId="2578DBA1"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Participant group</w:t>
            </w:r>
          </w:p>
        </w:tc>
        <w:tc>
          <w:tcPr>
            <w:tcW w:w="850" w:type="dxa"/>
            <w:vMerge w:val="restart"/>
            <w:shd w:val="clear" w:color="auto" w:fill="auto"/>
            <w:noWrap/>
            <w:tcMar>
              <w:top w:w="15" w:type="dxa"/>
              <w:left w:w="15" w:type="dxa"/>
              <w:bottom w:w="0" w:type="dxa"/>
              <w:right w:w="15" w:type="dxa"/>
            </w:tcMar>
            <w:vAlign w:val="center"/>
            <w:hideMark/>
          </w:tcPr>
          <w:p w14:paraId="288E849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Asian</w:t>
            </w:r>
          </w:p>
        </w:tc>
        <w:tc>
          <w:tcPr>
            <w:tcW w:w="993" w:type="dxa"/>
            <w:vMerge w:val="restart"/>
            <w:shd w:val="clear" w:color="auto" w:fill="auto"/>
            <w:tcMar>
              <w:top w:w="15" w:type="dxa"/>
              <w:left w:w="15" w:type="dxa"/>
              <w:bottom w:w="0" w:type="dxa"/>
              <w:right w:w="15" w:type="dxa"/>
            </w:tcMar>
            <w:vAlign w:val="center"/>
            <w:hideMark/>
          </w:tcPr>
          <w:p w14:paraId="7E82155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Any other ethnicity</w:t>
            </w:r>
          </w:p>
        </w:tc>
      </w:tr>
      <w:tr w:rsidR="00023CD6" w:rsidRPr="00830994" w14:paraId="034DD2B3" w14:textId="77777777" w:rsidTr="00023CD6">
        <w:trPr>
          <w:trHeight w:val="402"/>
        </w:trPr>
        <w:tc>
          <w:tcPr>
            <w:tcW w:w="1281" w:type="dxa"/>
            <w:vMerge/>
            <w:shd w:val="clear" w:color="auto" w:fill="auto"/>
            <w:tcMar>
              <w:top w:w="15" w:type="dxa"/>
              <w:left w:w="15" w:type="dxa"/>
              <w:bottom w:w="0" w:type="dxa"/>
              <w:right w:w="15" w:type="dxa"/>
            </w:tcMar>
            <w:vAlign w:val="center"/>
            <w:hideMark/>
          </w:tcPr>
          <w:p w14:paraId="4CB3CD9E" w14:textId="77777777" w:rsidR="00023CD6" w:rsidRPr="00830994" w:rsidRDefault="00023CD6" w:rsidP="000E2A56">
            <w:pPr>
              <w:spacing w:after="0" w:line="240" w:lineRule="auto"/>
              <w:rPr>
                <w:rFonts w:asciiTheme="minorHAnsi" w:hAnsiTheme="minorHAnsi" w:cstheme="minorHAnsi"/>
                <w:color w:val="auto"/>
                <w:sz w:val="20"/>
                <w:szCs w:val="20"/>
              </w:rPr>
            </w:pPr>
          </w:p>
        </w:tc>
        <w:tc>
          <w:tcPr>
            <w:tcW w:w="1293" w:type="dxa"/>
            <w:shd w:val="clear" w:color="auto" w:fill="auto"/>
            <w:noWrap/>
            <w:tcMar>
              <w:top w:w="15" w:type="dxa"/>
              <w:left w:w="15" w:type="dxa"/>
              <w:bottom w:w="0" w:type="dxa"/>
              <w:right w:w="15" w:type="dxa"/>
            </w:tcMar>
            <w:vAlign w:val="center"/>
            <w:hideMark/>
          </w:tcPr>
          <w:p w14:paraId="28E3F7C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Estimate</w:t>
            </w:r>
          </w:p>
        </w:tc>
        <w:tc>
          <w:tcPr>
            <w:tcW w:w="1434" w:type="dxa"/>
            <w:tcBorders>
              <w:bottom w:val="single" w:sz="4" w:space="0" w:color="auto"/>
            </w:tcBorders>
            <w:shd w:val="clear" w:color="auto" w:fill="auto"/>
            <w:noWrap/>
            <w:tcMar>
              <w:top w:w="15" w:type="dxa"/>
              <w:left w:w="15" w:type="dxa"/>
              <w:bottom w:w="0" w:type="dxa"/>
              <w:right w:w="15" w:type="dxa"/>
            </w:tcMar>
            <w:vAlign w:val="center"/>
            <w:hideMark/>
          </w:tcPr>
          <w:p w14:paraId="4CA5247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sig.</w:t>
            </w:r>
          </w:p>
        </w:tc>
        <w:tc>
          <w:tcPr>
            <w:tcW w:w="1073" w:type="dxa"/>
            <w:shd w:val="clear" w:color="auto" w:fill="auto"/>
            <w:noWrap/>
            <w:tcMar>
              <w:top w:w="15" w:type="dxa"/>
              <w:left w:w="15" w:type="dxa"/>
              <w:bottom w:w="0" w:type="dxa"/>
              <w:right w:w="15" w:type="dxa"/>
            </w:tcMar>
            <w:vAlign w:val="center"/>
            <w:hideMark/>
          </w:tcPr>
          <w:p w14:paraId="7674081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935" w:type="dxa"/>
            <w:shd w:val="clear" w:color="auto" w:fill="auto"/>
            <w:noWrap/>
            <w:tcMar>
              <w:top w:w="15" w:type="dxa"/>
              <w:left w:w="15" w:type="dxa"/>
              <w:bottom w:w="0" w:type="dxa"/>
              <w:right w:w="15" w:type="dxa"/>
            </w:tcMar>
            <w:vAlign w:val="center"/>
            <w:hideMark/>
          </w:tcPr>
          <w:p w14:paraId="5C687DE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1222" w:type="dxa"/>
            <w:shd w:val="clear" w:color="auto" w:fill="auto"/>
            <w:noWrap/>
            <w:tcMar>
              <w:top w:w="15" w:type="dxa"/>
              <w:left w:w="15" w:type="dxa"/>
              <w:bottom w:w="0" w:type="dxa"/>
              <w:right w:w="15" w:type="dxa"/>
            </w:tcMar>
            <w:vAlign w:val="center"/>
            <w:hideMark/>
          </w:tcPr>
          <w:p w14:paraId="2FB1FAE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1031" w:type="dxa"/>
            <w:shd w:val="clear" w:color="auto" w:fill="auto"/>
            <w:noWrap/>
            <w:tcMar>
              <w:top w:w="15" w:type="dxa"/>
              <w:left w:w="15" w:type="dxa"/>
              <w:bottom w:w="0" w:type="dxa"/>
              <w:right w:w="15" w:type="dxa"/>
            </w:tcMar>
            <w:vAlign w:val="center"/>
            <w:hideMark/>
          </w:tcPr>
          <w:p w14:paraId="59F250E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976" w:type="dxa"/>
            <w:shd w:val="clear" w:color="auto" w:fill="auto"/>
            <w:noWrap/>
            <w:tcMar>
              <w:top w:w="15" w:type="dxa"/>
              <w:left w:w="15" w:type="dxa"/>
              <w:bottom w:w="0" w:type="dxa"/>
              <w:right w:w="15" w:type="dxa"/>
            </w:tcMar>
            <w:vAlign w:val="center"/>
            <w:hideMark/>
          </w:tcPr>
          <w:p w14:paraId="401736A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835" w:type="dxa"/>
            <w:shd w:val="clear" w:color="auto" w:fill="auto"/>
            <w:noWrap/>
            <w:tcMar>
              <w:top w:w="15" w:type="dxa"/>
              <w:left w:w="15" w:type="dxa"/>
              <w:bottom w:w="0" w:type="dxa"/>
              <w:right w:w="15" w:type="dxa"/>
            </w:tcMar>
            <w:vAlign w:val="center"/>
            <w:hideMark/>
          </w:tcPr>
          <w:p w14:paraId="5598014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850" w:type="dxa"/>
            <w:shd w:val="clear" w:color="auto" w:fill="auto"/>
            <w:noWrap/>
            <w:tcMar>
              <w:top w:w="15" w:type="dxa"/>
              <w:left w:w="15" w:type="dxa"/>
              <w:bottom w:w="0" w:type="dxa"/>
              <w:right w:w="15" w:type="dxa"/>
            </w:tcMar>
            <w:vAlign w:val="center"/>
            <w:hideMark/>
          </w:tcPr>
          <w:p w14:paraId="4376CB0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Baseline</w:t>
            </w:r>
          </w:p>
        </w:tc>
        <w:tc>
          <w:tcPr>
            <w:tcW w:w="1276" w:type="dxa"/>
            <w:shd w:val="clear" w:color="auto" w:fill="auto"/>
            <w:noWrap/>
            <w:tcMar>
              <w:top w:w="15" w:type="dxa"/>
              <w:left w:w="15" w:type="dxa"/>
              <w:bottom w:w="0" w:type="dxa"/>
              <w:right w:w="15" w:type="dxa"/>
            </w:tcMar>
            <w:vAlign w:val="center"/>
            <w:hideMark/>
          </w:tcPr>
          <w:p w14:paraId="3F56ABA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Follow up</w:t>
            </w:r>
          </w:p>
        </w:tc>
        <w:tc>
          <w:tcPr>
            <w:tcW w:w="850" w:type="dxa"/>
            <w:vMerge/>
            <w:vAlign w:val="center"/>
            <w:hideMark/>
          </w:tcPr>
          <w:p w14:paraId="7B03C150" w14:textId="77777777" w:rsidR="00023CD6" w:rsidRPr="00830994" w:rsidRDefault="00023CD6" w:rsidP="000E2A56">
            <w:pPr>
              <w:spacing w:after="0" w:line="240" w:lineRule="auto"/>
              <w:rPr>
                <w:rFonts w:asciiTheme="minorHAnsi" w:hAnsiTheme="minorHAnsi" w:cstheme="minorHAnsi"/>
                <w:iCs/>
                <w:color w:val="auto"/>
                <w:sz w:val="20"/>
                <w:szCs w:val="20"/>
              </w:rPr>
            </w:pPr>
          </w:p>
        </w:tc>
        <w:tc>
          <w:tcPr>
            <w:tcW w:w="993" w:type="dxa"/>
            <w:vMerge/>
            <w:vAlign w:val="center"/>
            <w:hideMark/>
          </w:tcPr>
          <w:p w14:paraId="5A1C1B3D" w14:textId="77777777" w:rsidR="00023CD6" w:rsidRPr="00830994" w:rsidRDefault="00023CD6" w:rsidP="000E2A56">
            <w:pPr>
              <w:spacing w:after="0" w:line="240" w:lineRule="auto"/>
              <w:rPr>
                <w:rFonts w:asciiTheme="minorHAnsi" w:hAnsiTheme="minorHAnsi" w:cstheme="minorHAnsi"/>
                <w:iCs/>
                <w:color w:val="auto"/>
                <w:sz w:val="20"/>
                <w:szCs w:val="20"/>
              </w:rPr>
            </w:pPr>
          </w:p>
        </w:tc>
      </w:tr>
      <w:tr w:rsidR="00023CD6" w:rsidRPr="00830994" w14:paraId="66666924" w14:textId="77777777" w:rsidTr="00023CD6">
        <w:trPr>
          <w:trHeight w:val="480"/>
        </w:trPr>
        <w:tc>
          <w:tcPr>
            <w:tcW w:w="1281" w:type="dxa"/>
            <w:shd w:val="clear" w:color="auto" w:fill="auto"/>
            <w:tcMar>
              <w:top w:w="15" w:type="dxa"/>
              <w:left w:w="15" w:type="dxa"/>
              <w:bottom w:w="0" w:type="dxa"/>
              <w:right w:w="15" w:type="dxa"/>
            </w:tcMar>
            <w:vAlign w:val="center"/>
            <w:hideMark/>
          </w:tcPr>
          <w:p w14:paraId="5B98C0D7"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Q2_3 Raised money for charity - Time given to help in the last 3 months</w:t>
            </w:r>
          </w:p>
        </w:tc>
        <w:tc>
          <w:tcPr>
            <w:tcW w:w="1293" w:type="dxa"/>
            <w:shd w:val="clear" w:color="auto" w:fill="auto"/>
            <w:noWrap/>
            <w:tcMar>
              <w:top w:w="15" w:type="dxa"/>
              <w:left w:w="15" w:type="dxa"/>
              <w:bottom w:w="0" w:type="dxa"/>
              <w:right w:w="15" w:type="dxa"/>
            </w:tcMar>
            <w:vAlign w:val="center"/>
            <w:hideMark/>
          </w:tcPr>
          <w:p w14:paraId="0E2AF192"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-13.2%</w:t>
            </w:r>
          </w:p>
        </w:tc>
        <w:tc>
          <w:tcPr>
            <w:tcW w:w="1434" w:type="dxa"/>
            <w:shd w:val="clear" w:color="000000" w:fill="auto"/>
            <w:noWrap/>
            <w:tcMar>
              <w:top w:w="15" w:type="dxa"/>
              <w:left w:w="15" w:type="dxa"/>
              <w:bottom w:w="0" w:type="dxa"/>
              <w:right w:w="15" w:type="dxa"/>
            </w:tcMar>
            <w:vAlign w:val="center"/>
            <w:hideMark/>
          </w:tcPr>
          <w:p w14:paraId="20822304"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0.041*</w:t>
            </w:r>
          </w:p>
        </w:tc>
        <w:tc>
          <w:tcPr>
            <w:tcW w:w="1073" w:type="dxa"/>
            <w:shd w:val="clear" w:color="auto" w:fill="auto"/>
            <w:noWrap/>
            <w:tcMar>
              <w:top w:w="15" w:type="dxa"/>
              <w:left w:w="15" w:type="dxa"/>
              <w:bottom w:w="0" w:type="dxa"/>
              <w:right w:w="15" w:type="dxa"/>
            </w:tcMar>
            <w:vAlign w:val="center"/>
            <w:hideMark/>
          </w:tcPr>
          <w:p w14:paraId="3B86140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36.5%</w:t>
            </w:r>
          </w:p>
        </w:tc>
        <w:tc>
          <w:tcPr>
            <w:tcW w:w="935" w:type="dxa"/>
            <w:shd w:val="clear" w:color="auto" w:fill="auto"/>
            <w:noWrap/>
            <w:tcMar>
              <w:top w:w="15" w:type="dxa"/>
              <w:left w:w="15" w:type="dxa"/>
              <w:bottom w:w="0" w:type="dxa"/>
              <w:right w:w="15" w:type="dxa"/>
            </w:tcMar>
            <w:vAlign w:val="center"/>
            <w:hideMark/>
          </w:tcPr>
          <w:p w14:paraId="21BB975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46.4%</w:t>
            </w:r>
          </w:p>
        </w:tc>
        <w:tc>
          <w:tcPr>
            <w:tcW w:w="1222" w:type="dxa"/>
            <w:shd w:val="clear" w:color="auto" w:fill="auto"/>
            <w:noWrap/>
            <w:tcMar>
              <w:top w:w="15" w:type="dxa"/>
              <w:left w:w="15" w:type="dxa"/>
              <w:bottom w:w="0" w:type="dxa"/>
              <w:right w:w="15" w:type="dxa"/>
            </w:tcMar>
            <w:vAlign w:val="center"/>
            <w:hideMark/>
          </w:tcPr>
          <w:p w14:paraId="34A9473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33.7%</w:t>
            </w:r>
          </w:p>
        </w:tc>
        <w:tc>
          <w:tcPr>
            <w:tcW w:w="1031" w:type="dxa"/>
            <w:shd w:val="clear" w:color="auto" w:fill="auto"/>
            <w:noWrap/>
            <w:tcMar>
              <w:top w:w="15" w:type="dxa"/>
              <w:left w:w="15" w:type="dxa"/>
              <w:bottom w:w="0" w:type="dxa"/>
              <w:right w:w="15" w:type="dxa"/>
            </w:tcMar>
            <w:vAlign w:val="center"/>
            <w:hideMark/>
          </w:tcPr>
          <w:p w14:paraId="5D1E9A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30.7%</w:t>
            </w:r>
          </w:p>
        </w:tc>
        <w:tc>
          <w:tcPr>
            <w:tcW w:w="976" w:type="dxa"/>
            <w:shd w:val="clear" w:color="auto" w:fill="auto"/>
            <w:noWrap/>
            <w:tcMar>
              <w:top w:w="15" w:type="dxa"/>
              <w:left w:w="15" w:type="dxa"/>
              <w:bottom w:w="0" w:type="dxa"/>
              <w:right w:w="15" w:type="dxa"/>
            </w:tcMar>
            <w:vAlign w:val="center"/>
            <w:hideMark/>
          </w:tcPr>
          <w:p w14:paraId="7A27265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27.5%</w:t>
            </w:r>
          </w:p>
        </w:tc>
        <w:tc>
          <w:tcPr>
            <w:tcW w:w="835" w:type="dxa"/>
            <w:shd w:val="clear" w:color="auto" w:fill="auto"/>
            <w:noWrap/>
            <w:tcMar>
              <w:top w:w="15" w:type="dxa"/>
              <w:left w:w="15" w:type="dxa"/>
              <w:bottom w:w="0" w:type="dxa"/>
              <w:right w:w="15" w:type="dxa"/>
            </w:tcMar>
            <w:vAlign w:val="center"/>
            <w:hideMark/>
          </w:tcPr>
          <w:p w14:paraId="4AF6913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25.5%</w:t>
            </w:r>
          </w:p>
        </w:tc>
        <w:tc>
          <w:tcPr>
            <w:tcW w:w="850" w:type="dxa"/>
            <w:shd w:val="clear" w:color="auto" w:fill="auto"/>
            <w:noWrap/>
            <w:tcMar>
              <w:top w:w="15" w:type="dxa"/>
              <w:left w:w="15" w:type="dxa"/>
              <w:bottom w:w="0" w:type="dxa"/>
              <w:right w:w="15" w:type="dxa"/>
            </w:tcMar>
            <w:vAlign w:val="center"/>
            <w:hideMark/>
          </w:tcPr>
          <w:p w14:paraId="702E2BC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29.8%</w:t>
            </w:r>
          </w:p>
        </w:tc>
        <w:tc>
          <w:tcPr>
            <w:tcW w:w="1276" w:type="dxa"/>
            <w:shd w:val="clear" w:color="auto" w:fill="auto"/>
            <w:noWrap/>
            <w:tcMar>
              <w:top w:w="15" w:type="dxa"/>
              <w:left w:w="15" w:type="dxa"/>
              <w:bottom w:w="0" w:type="dxa"/>
              <w:right w:w="15" w:type="dxa"/>
            </w:tcMar>
            <w:vAlign w:val="center"/>
            <w:hideMark/>
          </w:tcPr>
          <w:p w14:paraId="36520C4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28.1%</w:t>
            </w:r>
          </w:p>
        </w:tc>
        <w:tc>
          <w:tcPr>
            <w:tcW w:w="850" w:type="dxa"/>
            <w:shd w:val="clear" w:color="auto" w:fill="auto"/>
            <w:noWrap/>
            <w:tcMar>
              <w:top w:w="15" w:type="dxa"/>
              <w:left w:w="15" w:type="dxa"/>
              <w:bottom w:w="0" w:type="dxa"/>
              <w:right w:w="15" w:type="dxa"/>
            </w:tcMar>
            <w:vAlign w:val="center"/>
            <w:hideMark/>
          </w:tcPr>
          <w:p w14:paraId="04AD758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-12.9%</w:t>
            </w:r>
          </w:p>
        </w:tc>
        <w:tc>
          <w:tcPr>
            <w:tcW w:w="993" w:type="dxa"/>
            <w:shd w:val="clear" w:color="auto" w:fill="auto"/>
            <w:noWrap/>
            <w:tcMar>
              <w:top w:w="15" w:type="dxa"/>
              <w:left w:w="15" w:type="dxa"/>
              <w:bottom w:w="0" w:type="dxa"/>
              <w:right w:w="15" w:type="dxa"/>
            </w:tcMar>
            <w:vAlign w:val="center"/>
            <w:hideMark/>
          </w:tcPr>
          <w:p w14:paraId="0D829A4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0.3%</w:t>
            </w:r>
          </w:p>
        </w:tc>
      </w:tr>
      <w:tr w:rsidR="00023CD6" w:rsidRPr="00830994" w14:paraId="19DB2492" w14:textId="77777777" w:rsidTr="00023CD6">
        <w:trPr>
          <w:trHeight w:val="480"/>
        </w:trPr>
        <w:tc>
          <w:tcPr>
            <w:tcW w:w="1281" w:type="dxa"/>
            <w:shd w:val="clear" w:color="auto" w:fill="auto"/>
            <w:tcMar>
              <w:top w:w="15" w:type="dxa"/>
              <w:left w:w="15" w:type="dxa"/>
              <w:bottom w:w="0" w:type="dxa"/>
              <w:right w:w="15" w:type="dxa"/>
            </w:tcMar>
            <w:vAlign w:val="center"/>
            <w:hideMark/>
          </w:tcPr>
          <w:p w14:paraId="01DC7CDF"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Q2_7 None of the above - Time given to help in the last 3 months</w:t>
            </w:r>
          </w:p>
        </w:tc>
        <w:tc>
          <w:tcPr>
            <w:tcW w:w="1293" w:type="dxa"/>
            <w:shd w:val="clear" w:color="auto" w:fill="auto"/>
            <w:noWrap/>
            <w:tcMar>
              <w:top w:w="15" w:type="dxa"/>
              <w:left w:w="15" w:type="dxa"/>
              <w:bottom w:w="0" w:type="dxa"/>
              <w:right w:w="15" w:type="dxa"/>
            </w:tcMar>
            <w:vAlign w:val="center"/>
            <w:hideMark/>
          </w:tcPr>
          <w:p w14:paraId="02AF34FB"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12.9%</w:t>
            </w:r>
          </w:p>
        </w:tc>
        <w:tc>
          <w:tcPr>
            <w:tcW w:w="1434" w:type="dxa"/>
            <w:shd w:val="clear" w:color="000000" w:fill="auto"/>
            <w:noWrap/>
            <w:tcMar>
              <w:top w:w="15" w:type="dxa"/>
              <w:left w:w="15" w:type="dxa"/>
              <w:bottom w:w="0" w:type="dxa"/>
              <w:right w:w="15" w:type="dxa"/>
            </w:tcMar>
            <w:vAlign w:val="center"/>
            <w:hideMark/>
          </w:tcPr>
          <w:p w14:paraId="16903CFB"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0.044*</w:t>
            </w:r>
          </w:p>
        </w:tc>
        <w:tc>
          <w:tcPr>
            <w:tcW w:w="1073" w:type="dxa"/>
            <w:shd w:val="clear" w:color="auto" w:fill="auto"/>
            <w:noWrap/>
            <w:tcMar>
              <w:top w:w="15" w:type="dxa"/>
              <w:left w:w="15" w:type="dxa"/>
              <w:bottom w:w="0" w:type="dxa"/>
              <w:right w:w="15" w:type="dxa"/>
            </w:tcMar>
            <w:vAlign w:val="center"/>
            <w:hideMark/>
          </w:tcPr>
          <w:p w14:paraId="368031B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32.7%</w:t>
            </w:r>
          </w:p>
        </w:tc>
        <w:tc>
          <w:tcPr>
            <w:tcW w:w="935" w:type="dxa"/>
            <w:shd w:val="clear" w:color="auto" w:fill="auto"/>
            <w:noWrap/>
            <w:tcMar>
              <w:top w:w="15" w:type="dxa"/>
              <w:left w:w="15" w:type="dxa"/>
              <w:bottom w:w="0" w:type="dxa"/>
              <w:right w:w="15" w:type="dxa"/>
            </w:tcMar>
            <w:vAlign w:val="center"/>
            <w:hideMark/>
          </w:tcPr>
          <w:p w14:paraId="6EFFDEB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26.4%</w:t>
            </w:r>
          </w:p>
        </w:tc>
        <w:tc>
          <w:tcPr>
            <w:tcW w:w="1222" w:type="dxa"/>
            <w:shd w:val="clear" w:color="auto" w:fill="auto"/>
            <w:noWrap/>
            <w:tcMar>
              <w:top w:w="15" w:type="dxa"/>
              <w:left w:w="15" w:type="dxa"/>
              <w:bottom w:w="0" w:type="dxa"/>
              <w:right w:w="15" w:type="dxa"/>
            </w:tcMar>
            <w:vAlign w:val="center"/>
            <w:hideMark/>
          </w:tcPr>
          <w:p w14:paraId="6910D53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34.4%</w:t>
            </w:r>
          </w:p>
        </w:tc>
        <w:tc>
          <w:tcPr>
            <w:tcW w:w="1031" w:type="dxa"/>
            <w:shd w:val="clear" w:color="auto" w:fill="auto"/>
            <w:noWrap/>
            <w:tcMar>
              <w:top w:w="15" w:type="dxa"/>
              <w:left w:w="15" w:type="dxa"/>
              <w:bottom w:w="0" w:type="dxa"/>
              <w:right w:w="15" w:type="dxa"/>
            </w:tcMar>
            <w:vAlign w:val="center"/>
            <w:hideMark/>
          </w:tcPr>
          <w:p w14:paraId="45CFC59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31.2%</w:t>
            </w:r>
          </w:p>
        </w:tc>
        <w:tc>
          <w:tcPr>
            <w:tcW w:w="976" w:type="dxa"/>
            <w:shd w:val="clear" w:color="auto" w:fill="auto"/>
            <w:noWrap/>
            <w:tcMar>
              <w:top w:w="15" w:type="dxa"/>
              <w:left w:w="15" w:type="dxa"/>
              <w:bottom w:w="0" w:type="dxa"/>
              <w:right w:w="15" w:type="dxa"/>
            </w:tcMar>
            <w:vAlign w:val="center"/>
            <w:hideMark/>
          </w:tcPr>
          <w:p w14:paraId="4EDC174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32.1%</w:t>
            </w:r>
          </w:p>
        </w:tc>
        <w:tc>
          <w:tcPr>
            <w:tcW w:w="835" w:type="dxa"/>
            <w:shd w:val="clear" w:color="auto" w:fill="auto"/>
            <w:noWrap/>
            <w:tcMar>
              <w:top w:w="15" w:type="dxa"/>
              <w:left w:w="15" w:type="dxa"/>
              <w:bottom w:w="0" w:type="dxa"/>
              <w:right w:w="15" w:type="dxa"/>
            </w:tcMar>
            <w:vAlign w:val="center"/>
            <w:hideMark/>
          </w:tcPr>
          <w:p w14:paraId="6C77094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35.5%</w:t>
            </w:r>
          </w:p>
        </w:tc>
        <w:tc>
          <w:tcPr>
            <w:tcW w:w="850" w:type="dxa"/>
            <w:shd w:val="clear" w:color="auto" w:fill="auto"/>
            <w:noWrap/>
            <w:tcMar>
              <w:top w:w="15" w:type="dxa"/>
              <w:left w:w="15" w:type="dxa"/>
              <w:bottom w:w="0" w:type="dxa"/>
              <w:right w:w="15" w:type="dxa"/>
            </w:tcMar>
            <w:vAlign w:val="center"/>
            <w:hideMark/>
          </w:tcPr>
          <w:p w14:paraId="2DAC42B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39.1%</w:t>
            </w:r>
          </w:p>
        </w:tc>
        <w:tc>
          <w:tcPr>
            <w:tcW w:w="1276" w:type="dxa"/>
            <w:shd w:val="clear" w:color="auto" w:fill="auto"/>
            <w:noWrap/>
            <w:tcMar>
              <w:top w:w="15" w:type="dxa"/>
              <w:left w:w="15" w:type="dxa"/>
              <w:bottom w:w="0" w:type="dxa"/>
              <w:right w:w="15" w:type="dxa"/>
            </w:tcMar>
            <w:vAlign w:val="center"/>
            <w:hideMark/>
          </w:tcPr>
          <w:p w14:paraId="4487158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32.6%</w:t>
            </w:r>
          </w:p>
        </w:tc>
        <w:tc>
          <w:tcPr>
            <w:tcW w:w="850" w:type="dxa"/>
            <w:shd w:val="clear" w:color="auto" w:fill="auto"/>
            <w:noWrap/>
            <w:tcMar>
              <w:top w:w="15" w:type="dxa"/>
              <w:left w:w="15" w:type="dxa"/>
              <w:bottom w:w="0" w:type="dxa"/>
              <w:right w:w="15" w:type="dxa"/>
            </w:tcMar>
            <w:vAlign w:val="center"/>
            <w:hideMark/>
          </w:tcPr>
          <w:p w14:paraId="0D50DF3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3.1%</w:t>
            </w:r>
          </w:p>
        </w:tc>
        <w:tc>
          <w:tcPr>
            <w:tcW w:w="993" w:type="dxa"/>
            <w:shd w:val="clear" w:color="auto" w:fill="auto"/>
            <w:noWrap/>
            <w:tcMar>
              <w:top w:w="15" w:type="dxa"/>
              <w:left w:w="15" w:type="dxa"/>
              <w:bottom w:w="0" w:type="dxa"/>
              <w:right w:w="15" w:type="dxa"/>
            </w:tcMar>
            <w:vAlign w:val="center"/>
            <w:hideMark/>
          </w:tcPr>
          <w:p w14:paraId="7290034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-9.9%</w:t>
            </w:r>
          </w:p>
        </w:tc>
      </w:tr>
      <w:tr w:rsidR="000E2A56" w:rsidRPr="00830994" w14:paraId="023436E8" w14:textId="77777777" w:rsidTr="00023CD6">
        <w:trPr>
          <w:trHeight w:val="480"/>
        </w:trPr>
        <w:tc>
          <w:tcPr>
            <w:tcW w:w="1281" w:type="dxa"/>
            <w:shd w:val="clear" w:color="auto" w:fill="auto"/>
            <w:tcMar>
              <w:top w:w="15" w:type="dxa"/>
              <w:left w:w="15" w:type="dxa"/>
              <w:bottom w:w="0" w:type="dxa"/>
              <w:right w:w="15" w:type="dxa"/>
            </w:tcMar>
            <w:vAlign w:val="center"/>
            <w:hideMark/>
          </w:tcPr>
          <w:p w14:paraId="0716C418"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Q2 Any help - Time given to help in the last 3 months</w:t>
            </w:r>
          </w:p>
        </w:tc>
        <w:tc>
          <w:tcPr>
            <w:tcW w:w="1293" w:type="dxa"/>
            <w:shd w:val="clear" w:color="auto" w:fill="auto"/>
            <w:noWrap/>
            <w:tcMar>
              <w:top w:w="15" w:type="dxa"/>
              <w:left w:w="15" w:type="dxa"/>
              <w:bottom w:w="0" w:type="dxa"/>
              <w:right w:w="15" w:type="dxa"/>
            </w:tcMar>
            <w:vAlign w:val="center"/>
            <w:hideMark/>
          </w:tcPr>
          <w:p w14:paraId="0F6D7209"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-12.0%</w:t>
            </w:r>
          </w:p>
        </w:tc>
        <w:tc>
          <w:tcPr>
            <w:tcW w:w="1434" w:type="dxa"/>
            <w:shd w:val="clear" w:color="auto" w:fill="auto"/>
            <w:noWrap/>
            <w:tcMar>
              <w:top w:w="15" w:type="dxa"/>
              <w:left w:w="15" w:type="dxa"/>
              <w:bottom w:w="0" w:type="dxa"/>
              <w:right w:w="15" w:type="dxa"/>
            </w:tcMar>
            <w:vAlign w:val="center"/>
            <w:hideMark/>
          </w:tcPr>
          <w:p w14:paraId="74BC8847"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0.061</w:t>
            </w:r>
          </w:p>
        </w:tc>
        <w:tc>
          <w:tcPr>
            <w:tcW w:w="1073" w:type="dxa"/>
            <w:shd w:val="clear" w:color="auto" w:fill="auto"/>
            <w:noWrap/>
            <w:tcMar>
              <w:top w:w="15" w:type="dxa"/>
              <w:left w:w="15" w:type="dxa"/>
              <w:bottom w:w="0" w:type="dxa"/>
              <w:right w:w="15" w:type="dxa"/>
            </w:tcMar>
            <w:vAlign w:val="center"/>
            <w:hideMark/>
          </w:tcPr>
          <w:p w14:paraId="7FC4F0C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67.3%</w:t>
            </w:r>
          </w:p>
        </w:tc>
        <w:tc>
          <w:tcPr>
            <w:tcW w:w="935" w:type="dxa"/>
            <w:shd w:val="clear" w:color="auto" w:fill="auto"/>
            <w:noWrap/>
            <w:tcMar>
              <w:top w:w="15" w:type="dxa"/>
              <w:left w:w="15" w:type="dxa"/>
              <w:bottom w:w="0" w:type="dxa"/>
              <w:right w:w="15" w:type="dxa"/>
            </w:tcMar>
            <w:vAlign w:val="center"/>
            <w:hideMark/>
          </w:tcPr>
          <w:p w14:paraId="4156964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73.6%</w:t>
            </w:r>
          </w:p>
        </w:tc>
        <w:tc>
          <w:tcPr>
            <w:tcW w:w="1222" w:type="dxa"/>
            <w:shd w:val="clear" w:color="auto" w:fill="auto"/>
            <w:noWrap/>
            <w:tcMar>
              <w:top w:w="15" w:type="dxa"/>
              <w:left w:w="15" w:type="dxa"/>
              <w:bottom w:w="0" w:type="dxa"/>
              <w:right w:w="15" w:type="dxa"/>
            </w:tcMar>
            <w:vAlign w:val="center"/>
            <w:hideMark/>
          </w:tcPr>
          <w:p w14:paraId="31CF14D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65.6%</w:t>
            </w:r>
          </w:p>
        </w:tc>
        <w:tc>
          <w:tcPr>
            <w:tcW w:w="1031" w:type="dxa"/>
            <w:shd w:val="clear" w:color="auto" w:fill="auto"/>
            <w:noWrap/>
            <w:tcMar>
              <w:top w:w="15" w:type="dxa"/>
              <w:left w:w="15" w:type="dxa"/>
              <w:bottom w:w="0" w:type="dxa"/>
              <w:right w:w="15" w:type="dxa"/>
            </w:tcMar>
            <w:vAlign w:val="center"/>
            <w:hideMark/>
          </w:tcPr>
          <w:p w14:paraId="705FD5D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68.4%</w:t>
            </w:r>
          </w:p>
        </w:tc>
        <w:tc>
          <w:tcPr>
            <w:tcW w:w="976" w:type="dxa"/>
            <w:shd w:val="clear" w:color="auto" w:fill="auto"/>
            <w:noWrap/>
            <w:tcMar>
              <w:top w:w="15" w:type="dxa"/>
              <w:left w:w="15" w:type="dxa"/>
              <w:bottom w:w="0" w:type="dxa"/>
              <w:right w:w="15" w:type="dxa"/>
            </w:tcMar>
            <w:vAlign w:val="center"/>
            <w:hideMark/>
          </w:tcPr>
          <w:p w14:paraId="279BB9D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67.4%</w:t>
            </w:r>
          </w:p>
        </w:tc>
        <w:tc>
          <w:tcPr>
            <w:tcW w:w="835" w:type="dxa"/>
            <w:shd w:val="clear" w:color="auto" w:fill="auto"/>
            <w:noWrap/>
            <w:tcMar>
              <w:top w:w="15" w:type="dxa"/>
              <w:left w:w="15" w:type="dxa"/>
              <w:bottom w:w="0" w:type="dxa"/>
              <w:right w:w="15" w:type="dxa"/>
            </w:tcMar>
            <w:vAlign w:val="center"/>
            <w:hideMark/>
          </w:tcPr>
          <w:p w14:paraId="1C34C55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64.5%</w:t>
            </w:r>
          </w:p>
        </w:tc>
        <w:tc>
          <w:tcPr>
            <w:tcW w:w="850" w:type="dxa"/>
            <w:shd w:val="clear" w:color="auto" w:fill="auto"/>
            <w:noWrap/>
            <w:tcMar>
              <w:top w:w="15" w:type="dxa"/>
              <w:left w:w="15" w:type="dxa"/>
              <w:bottom w:w="0" w:type="dxa"/>
              <w:right w:w="15" w:type="dxa"/>
            </w:tcMar>
            <w:vAlign w:val="center"/>
            <w:hideMark/>
          </w:tcPr>
          <w:p w14:paraId="2F82A35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60.9%</w:t>
            </w:r>
          </w:p>
        </w:tc>
        <w:tc>
          <w:tcPr>
            <w:tcW w:w="1276" w:type="dxa"/>
            <w:shd w:val="clear" w:color="auto" w:fill="auto"/>
            <w:noWrap/>
            <w:tcMar>
              <w:top w:w="15" w:type="dxa"/>
              <w:left w:w="15" w:type="dxa"/>
              <w:bottom w:w="0" w:type="dxa"/>
              <w:right w:w="15" w:type="dxa"/>
            </w:tcMar>
            <w:vAlign w:val="center"/>
            <w:hideMark/>
          </w:tcPr>
          <w:p w14:paraId="41C0540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66.6%</w:t>
            </w:r>
          </w:p>
        </w:tc>
        <w:tc>
          <w:tcPr>
            <w:tcW w:w="850" w:type="dxa"/>
            <w:shd w:val="clear" w:color="auto" w:fill="auto"/>
            <w:noWrap/>
            <w:tcMar>
              <w:top w:w="15" w:type="dxa"/>
              <w:left w:w="15" w:type="dxa"/>
              <w:bottom w:w="0" w:type="dxa"/>
              <w:right w:w="15" w:type="dxa"/>
            </w:tcMar>
            <w:vAlign w:val="center"/>
            <w:hideMark/>
          </w:tcPr>
          <w:p w14:paraId="0A64AF8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-3.5%</w:t>
            </w:r>
          </w:p>
        </w:tc>
        <w:tc>
          <w:tcPr>
            <w:tcW w:w="993" w:type="dxa"/>
            <w:shd w:val="clear" w:color="auto" w:fill="auto"/>
            <w:noWrap/>
            <w:tcMar>
              <w:top w:w="15" w:type="dxa"/>
              <w:left w:w="15" w:type="dxa"/>
              <w:bottom w:w="0" w:type="dxa"/>
              <w:right w:w="15" w:type="dxa"/>
            </w:tcMar>
            <w:vAlign w:val="center"/>
            <w:hideMark/>
          </w:tcPr>
          <w:p w14:paraId="53AF2BE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8.6%</w:t>
            </w:r>
          </w:p>
        </w:tc>
      </w:tr>
      <w:tr w:rsidR="000E2A56" w:rsidRPr="00830994" w14:paraId="7BAA088D" w14:textId="77777777" w:rsidTr="00023CD6">
        <w:trPr>
          <w:trHeight w:val="720"/>
        </w:trPr>
        <w:tc>
          <w:tcPr>
            <w:tcW w:w="1281" w:type="dxa"/>
            <w:tcBorders>
              <w:bottom w:val="single" w:sz="4" w:space="0" w:color="auto"/>
            </w:tcBorders>
            <w:shd w:val="clear" w:color="auto" w:fill="auto"/>
            <w:tcMar>
              <w:top w:w="15" w:type="dxa"/>
              <w:left w:w="15" w:type="dxa"/>
              <w:bottom w:w="0" w:type="dxa"/>
              <w:right w:w="15" w:type="dxa"/>
            </w:tcMar>
            <w:vAlign w:val="center"/>
            <w:hideMark/>
          </w:tcPr>
          <w:p w14:paraId="282B0AAB"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Q3_3 Decorating, or doing any kind of home or car repair - Help given outside the family in the last 3 months</w:t>
            </w:r>
          </w:p>
        </w:tc>
        <w:tc>
          <w:tcPr>
            <w:tcW w:w="1293" w:type="dxa"/>
            <w:tcBorders>
              <w:bottom w:val="single" w:sz="4" w:space="0" w:color="auto"/>
            </w:tcBorders>
            <w:shd w:val="clear" w:color="auto" w:fill="auto"/>
            <w:noWrap/>
            <w:tcMar>
              <w:top w:w="15" w:type="dxa"/>
              <w:left w:w="15" w:type="dxa"/>
              <w:bottom w:w="0" w:type="dxa"/>
              <w:right w:w="15" w:type="dxa"/>
            </w:tcMar>
            <w:vAlign w:val="center"/>
            <w:hideMark/>
          </w:tcPr>
          <w:p w14:paraId="1645184B"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-10.8%</w:t>
            </w:r>
          </w:p>
        </w:tc>
        <w:tc>
          <w:tcPr>
            <w:tcW w:w="1434" w:type="dxa"/>
            <w:tcBorders>
              <w:bottom w:val="single" w:sz="4" w:space="0" w:color="auto"/>
            </w:tcBorders>
            <w:shd w:val="clear" w:color="auto" w:fill="auto"/>
            <w:noWrap/>
            <w:tcMar>
              <w:top w:w="15" w:type="dxa"/>
              <w:left w:w="15" w:type="dxa"/>
              <w:bottom w:w="0" w:type="dxa"/>
              <w:right w:w="15" w:type="dxa"/>
            </w:tcMar>
            <w:vAlign w:val="center"/>
            <w:hideMark/>
          </w:tcPr>
          <w:p w14:paraId="73C1BB60"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0.065</w:t>
            </w:r>
          </w:p>
        </w:tc>
        <w:tc>
          <w:tcPr>
            <w:tcW w:w="1073" w:type="dxa"/>
            <w:shd w:val="clear" w:color="auto" w:fill="auto"/>
            <w:noWrap/>
            <w:tcMar>
              <w:top w:w="15" w:type="dxa"/>
              <w:left w:w="15" w:type="dxa"/>
              <w:bottom w:w="0" w:type="dxa"/>
              <w:right w:w="15" w:type="dxa"/>
            </w:tcMar>
            <w:vAlign w:val="center"/>
            <w:hideMark/>
          </w:tcPr>
          <w:p w14:paraId="6A3E52A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16.8%</w:t>
            </w:r>
          </w:p>
        </w:tc>
        <w:tc>
          <w:tcPr>
            <w:tcW w:w="935" w:type="dxa"/>
            <w:shd w:val="clear" w:color="auto" w:fill="auto"/>
            <w:noWrap/>
            <w:tcMar>
              <w:top w:w="15" w:type="dxa"/>
              <w:left w:w="15" w:type="dxa"/>
              <w:bottom w:w="0" w:type="dxa"/>
              <w:right w:w="15" w:type="dxa"/>
            </w:tcMar>
            <w:vAlign w:val="center"/>
            <w:hideMark/>
          </w:tcPr>
          <w:p w14:paraId="73F699F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26.4%</w:t>
            </w:r>
          </w:p>
        </w:tc>
        <w:tc>
          <w:tcPr>
            <w:tcW w:w="1222" w:type="dxa"/>
            <w:shd w:val="clear" w:color="auto" w:fill="auto"/>
            <w:noWrap/>
            <w:tcMar>
              <w:top w:w="15" w:type="dxa"/>
              <w:left w:w="15" w:type="dxa"/>
              <w:bottom w:w="0" w:type="dxa"/>
              <w:right w:w="15" w:type="dxa"/>
            </w:tcMar>
            <w:vAlign w:val="center"/>
            <w:hideMark/>
          </w:tcPr>
          <w:p w14:paraId="567DF19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13.0%</w:t>
            </w:r>
          </w:p>
        </w:tc>
        <w:tc>
          <w:tcPr>
            <w:tcW w:w="1031" w:type="dxa"/>
            <w:shd w:val="clear" w:color="auto" w:fill="auto"/>
            <w:noWrap/>
            <w:tcMar>
              <w:top w:w="15" w:type="dxa"/>
              <w:left w:w="15" w:type="dxa"/>
              <w:bottom w:w="0" w:type="dxa"/>
              <w:right w:w="15" w:type="dxa"/>
            </w:tcMar>
            <w:vAlign w:val="center"/>
            <w:hideMark/>
          </w:tcPr>
          <w:p w14:paraId="38A961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12.7%</w:t>
            </w:r>
          </w:p>
        </w:tc>
        <w:tc>
          <w:tcPr>
            <w:tcW w:w="976" w:type="dxa"/>
            <w:shd w:val="clear" w:color="auto" w:fill="auto"/>
            <w:noWrap/>
            <w:tcMar>
              <w:top w:w="15" w:type="dxa"/>
              <w:left w:w="15" w:type="dxa"/>
              <w:bottom w:w="0" w:type="dxa"/>
              <w:right w:w="15" w:type="dxa"/>
            </w:tcMar>
            <w:vAlign w:val="center"/>
            <w:hideMark/>
          </w:tcPr>
          <w:p w14:paraId="551427E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11.9%</w:t>
            </w:r>
          </w:p>
        </w:tc>
        <w:tc>
          <w:tcPr>
            <w:tcW w:w="835" w:type="dxa"/>
            <w:shd w:val="clear" w:color="auto" w:fill="auto"/>
            <w:noWrap/>
            <w:tcMar>
              <w:top w:w="15" w:type="dxa"/>
              <w:left w:w="15" w:type="dxa"/>
              <w:bottom w:w="0" w:type="dxa"/>
              <w:right w:w="15" w:type="dxa"/>
            </w:tcMar>
            <w:vAlign w:val="center"/>
            <w:hideMark/>
          </w:tcPr>
          <w:p w14:paraId="014C63E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9.8%</w:t>
            </w:r>
          </w:p>
        </w:tc>
        <w:tc>
          <w:tcPr>
            <w:tcW w:w="850" w:type="dxa"/>
            <w:shd w:val="clear" w:color="auto" w:fill="auto"/>
            <w:noWrap/>
            <w:tcMar>
              <w:top w:w="15" w:type="dxa"/>
              <w:left w:w="15" w:type="dxa"/>
              <w:bottom w:w="0" w:type="dxa"/>
              <w:right w:w="15" w:type="dxa"/>
            </w:tcMar>
            <w:vAlign w:val="center"/>
            <w:hideMark/>
          </w:tcPr>
          <w:p w14:paraId="6AA230B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14.0%</w:t>
            </w:r>
          </w:p>
        </w:tc>
        <w:tc>
          <w:tcPr>
            <w:tcW w:w="1276" w:type="dxa"/>
            <w:shd w:val="clear" w:color="auto" w:fill="auto"/>
            <w:noWrap/>
            <w:tcMar>
              <w:top w:w="15" w:type="dxa"/>
              <w:left w:w="15" w:type="dxa"/>
              <w:bottom w:w="0" w:type="dxa"/>
              <w:right w:w="15" w:type="dxa"/>
            </w:tcMar>
            <w:vAlign w:val="center"/>
            <w:hideMark/>
          </w:tcPr>
          <w:p w14:paraId="6B34EB5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12.7%</w:t>
            </w:r>
          </w:p>
        </w:tc>
        <w:tc>
          <w:tcPr>
            <w:tcW w:w="850" w:type="dxa"/>
            <w:shd w:val="clear" w:color="auto" w:fill="auto"/>
            <w:noWrap/>
            <w:tcMar>
              <w:top w:w="15" w:type="dxa"/>
              <w:left w:w="15" w:type="dxa"/>
              <w:bottom w:w="0" w:type="dxa"/>
              <w:right w:w="15" w:type="dxa"/>
            </w:tcMar>
            <w:vAlign w:val="center"/>
            <w:hideMark/>
          </w:tcPr>
          <w:p w14:paraId="6834AF9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-10.0%</w:t>
            </w:r>
          </w:p>
        </w:tc>
        <w:tc>
          <w:tcPr>
            <w:tcW w:w="993" w:type="dxa"/>
            <w:shd w:val="clear" w:color="auto" w:fill="auto"/>
            <w:noWrap/>
            <w:tcMar>
              <w:top w:w="15" w:type="dxa"/>
              <w:left w:w="15" w:type="dxa"/>
              <w:bottom w:w="0" w:type="dxa"/>
              <w:right w:w="15" w:type="dxa"/>
            </w:tcMar>
            <w:vAlign w:val="center"/>
            <w:hideMark/>
          </w:tcPr>
          <w:p w14:paraId="4840DEA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0.9%</w:t>
            </w:r>
          </w:p>
        </w:tc>
      </w:tr>
      <w:tr w:rsidR="00023CD6" w:rsidRPr="00830994" w14:paraId="0AE7286F" w14:textId="77777777" w:rsidTr="00023CD6">
        <w:trPr>
          <w:trHeight w:val="480"/>
        </w:trPr>
        <w:tc>
          <w:tcPr>
            <w:tcW w:w="1281" w:type="dxa"/>
            <w:shd w:val="clear" w:color="auto" w:fill="auto"/>
            <w:tcMar>
              <w:top w:w="15" w:type="dxa"/>
              <w:left w:w="15" w:type="dxa"/>
              <w:bottom w:w="0" w:type="dxa"/>
              <w:right w:w="15" w:type="dxa"/>
            </w:tcMar>
            <w:vAlign w:val="center"/>
            <w:hideMark/>
          </w:tcPr>
          <w:p w14:paraId="4516F44C"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Q3_4 Baby sitting or caring for children - Help given outside the </w:t>
            </w:r>
            <w:r w:rsidRPr="00830994">
              <w:rPr>
                <w:rFonts w:asciiTheme="minorHAnsi" w:hAnsiTheme="minorHAnsi" w:cstheme="minorHAnsi"/>
                <w:color w:val="auto"/>
                <w:sz w:val="20"/>
                <w:szCs w:val="20"/>
              </w:rPr>
              <w:lastRenderedPageBreak/>
              <w:t>family in the last 3 months</w:t>
            </w:r>
          </w:p>
        </w:tc>
        <w:tc>
          <w:tcPr>
            <w:tcW w:w="1293" w:type="dxa"/>
            <w:shd w:val="clear" w:color="auto" w:fill="auto"/>
            <w:noWrap/>
            <w:tcMar>
              <w:top w:w="15" w:type="dxa"/>
              <w:left w:w="15" w:type="dxa"/>
              <w:bottom w:w="0" w:type="dxa"/>
              <w:right w:w="15" w:type="dxa"/>
            </w:tcMar>
            <w:vAlign w:val="center"/>
            <w:hideMark/>
          </w:tcPr>
          <w:p w14:paraId="1CA6D0D1"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lastRenderedPageBreak/>
              <w:t>-15.5%</w:t>
            </w:r>
          </w:p>
        </w:tc>
        <w:tc>
          <w:tcPr>
            <w:tcW w:w="1434" w:type="dxa"/>
            <w:shd w:val="clear" w:color="auto" w:fill="auto"/>
            <w:noWrap/>
            <w:tcMar>
              <w:top w:w="15" w:type="dxa"/>
              <w:left w:w="15" w:type="dxa"/>
              <w:bottom w:w="0" w:type="dxa"/>
              <w:right w:w="15" w:type="dxa"/>
            </w:tcMar>
            <w:vAlign w:val="center"/>
            <w:hideMark/>
          </w:tcPr>
          <w:p w14:paraId="46A5A729"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0.022*</w:t>
            </w:r>
          </w:p>
        </w:tc>
        <w:tc>
          <w:tcPr>
            <w:tcW w:w="1073" w:type="dxa"/>
            <w:shd w:val="clear" w:color="auto" w:fill="auto"/>
            <w:noWrap/>
            <w:tcMar>
              <w:top w:w="15" w:type="dxa"/>
              <w:left w:w="15" w:type="dxa"/>
              <w:bottom w:w="0" w:type="dxa"/>
              <w:right w:w="15" w:type="dxa"/>
            </w:tcMar>
            <w:vAlign w:val="center"/>
            <w:hideMark/>
          </w:tcPr>
          <w:p w14:paraId="5C0AA37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27.7%</w:t>
            </w:r>
          </w:p>
        </w:tc>
        <w:tc>
          <w:tcPr>
            <w:tcW w:w="935" w:type="dxa"/>
            <w:shd w:val="clear" w:color="auto" w:fill="auto"/>
            <w:noWrap/>
            <w:tcMar>
              <w:top w:w="15" w:type="dxa"/>
              <w:left w:w="15" w:type="dxa"/>
              <w:bottom w:w="0" w:type="dxa"/>
              <w:right w:w="15" w:type="dxa"/>
            </w:tcMar>
            <w:vAlign w:val="center"/>
            <w:hideMark/>
          </w:tcPr>
          <w:p w14:paraId="1F2CEDD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44.5%</w:t>
            </w:r>
          </w:p>
        </w:tc>
        <w:tc>
          <w:tcPr>
            <w:tcW w:w="1222" w:type="dxa"/>
            <w:shd w:val="clear" w:color="auto" w:fill="auto"/>
            <w:noWrap/>
            <w:tcMar>
              <w:top w:w="15" w:type="dxa"/>
              <w:left w:w="15" w:type="dxa"/>
              <w:bottom w:w="0" w:type="dxa"/>
              <w:right w:w="15" w:type="dxa"/>
            </w:tcMar>
            <w:vAlign w:val="center"/>
            <w:hideMark/>
          </w:tcPr>
          <w:p w14:paraId="19ACDEA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26.6%</w:t>
            </w:r>
          </w:p>
        </w:tc>
        <w:tc>
          <w:tcPr>
            <w:tcW w:w="1031" w:type="dxa"/>
            <w:shd w:val="clear" w:color="auto" w:fill="auto"/>
            <w:noWrap/>
            <w:tcMar>
              <w:top w:w="15" w:type="dxa"/>
              <w:left w:w="15" w:type="dxa"/>
              <w:bottom w:w="0" w:type="dxa"/>
              <w:right w:w="15" w:type="dxa"/>
            </w:tcMar>
            <w:vAlign w:val="center"/>
            <w:hideMark/>
          </w:tcPr>
          <w:p w14:paraId="17E71B3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30.1%</w:t>
            </w:r>
          </w:p>
        </w:tc>
        <w:tc>
          <w:tcPr>
            <w:tcW w:w="976" w:type="dxa"/>
            <w:shd w:val="clear" w:color="auto" w:fill="auto"/>
            <w:noWrap/>
            <w:tcMar>
              <w:top w:w="15" w:type="dxa"/>
              <w:left w:w="15" w:type="dxa"/>
              <w:bottom w:w="0" w:type="dxa"/>
              <w:right w:w="15" w:type="dxa"/>
            </w:tcMar>
            <w:vAlign w:val="center"/>
            <w:hideMark/>
          </w:tcPr>
          <w:p w14:paraId="180CDA3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30.5%</w:t>
            </w:r>
          </w:p>
        </w:tc>
        <w:tc>
          <w:tcPr>
            <w:tcW w:w="835" w:type="dxa"/>
            <w:shd w:val="clear" w:color="auto" w:fill="auto"/>
            <w:noWrap/>
            <w:tcMar>
              <w:top w:w="15" w:type="dxa"/>
              <w:left w:w="15" w:type="dxa"/>
              <w:bottom w:w="0" w:type="dxa"/>
              <w:right w:w="15" w:type="dxa"/>
            </w:tcMar>
            <w:vAlign w:val="center"/>
            <w:hideMark/>
          </w:tcPr>
          <w:p w14:paraId="401B33E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29.7%</w:t>
            </w:r>
          </w:p>
        </w:tc>
        <w:tc>
          <w:tcPr>
            <w:tcW w:w="850" w:type="dxa"/>
            <w:shd w:val="clear" w:color="auto" w:fill="auto"/>
            <w:noWrap/>
            <w:tcMar>
              <w:top w:w="15" w:type="dxa"/>
              <w:left w:w="15" w:type="dxa"/>
              <w:bottom w:w="0" w:type="dxa"/>
              <w:right w:w="15" w:type="dxa"/>
            </w:tcMar>
            <w:vAlign w:val="center"/>
            <w:hideMark/>
          </w:tcPr>
          <w:p w14:paraId="6EA34EA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32.3%</w:t>
            </w:r>
          </w:p>
        </w:tc>
        <w:tc>
          <w:tcPr>
            <w:tcW w:w="1276" w:type="dxa"/>
            <w:shd w:val="clear" w:color="auto" w:fill="auto"/>
            <w:noWrap/>
            <w:tcMar>
              <w:top w:w="15" w:type="dxa"/>
              <w:left w:w="15" w:type="dxa"/>
              <w:bottom w:w="0" w:type="dxa"/>
              <w:right w:w="15" w:type="dxa"/>
            </w:tcMar>
            <w:vAlign w:val="center"/>
            <w:hideMark/>
          </w:tcPr>
          <w:p w14:paraId="0A0C604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33.7%</w:t>
            </w:r>
          </w:p>
        </w:tc>
        <w:tc>
          <w:tcPr>
            <w:tcW w:w="850" w:type="dxa"/>
            <w:shd w:val="clear" w:color="auto" w:fill="auto"/>
            <w:noWrap/>
            <w:tcMar>
              <w:top w:w="15" w:type="dxa"/>
              <w:left w:w="15" w:type="dxa"/>
              <w:bottom w:w="0" w:type="dxa"/>
              <w:right w:w="15" w:type="dxa"/>
            </w:tcMar>
            <w:vAlign w:val="center"/>
            <w:hideMark/>
          </w:tcPr>
          <w:p w14:paraId="17D6BCA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-13.3%</w:t>
            </w:r>
          </w:p>
        </w:tc>
        <w:tc>
          <w:tcPr>
            <w:tcW w:w="993" w:type="dxa"/>
            <w:shd w:val="clear" w:color="auto" w:fill="auto"/>
            <w:noWrap/>
            <w:tcMar>
              <w:top w:w="15" w:type="dxa"/>
              <w:left w:w="15" w:type="dxa"/>
              <w:bottom w:w="0" w:type="dxa"/>
              <w:right w:w="15" w:type="dxa"/>
            </w:tcMar>
            <w:vAlign w:val="center"/>
            <w:hideMark/>
          </w:tcPr>
          <w:p w14:paraId="240FBD8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2.2%</w:t>
            </w:r>
          </w:p>
        </w:tc>
      </w:tr>
      <w:tr w:rsidR="000E2A56" w:rsidRPr="00830994" w14:paraId="2486C79C" w14:textId="77777777" w:rsidTr="00023CD6">
        <w:trPr>
          <w:trHeight w:val="480"/>
        </w:trPr>
        <w:tc>
          <w:tcPr>
            <w:tcW w:w="1281" w:type="dxa"/>
            <w:shd w:val="clear" w:color="auto" w:fill="auto"/>
            <w:tcMar>
              <w:top w:w="15" w:type="dxa"/>
              <w:left w:w="15" w:type="dxa"/>
              <w:bottom w:w="0" w:type="dxa"/>
              <w:right w:w="15" w:type="dxa"/>
            </w:tcMar>
            <w:vAlign w:val="center"/>
            <w:hideMark/>
          </w:tcPr>
          <w:p w14:paraId="6106E0DF"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Q3 Any help - Help given outside the family in the last 3 months</w:t>
            </w:r>
          </w:p>
        </w:tc>
        <w:tc>
          <w:tcPr>
            <w:tcW w:w="1293" w:type="dxa"/>
            <w:shd w:val="clear" w:color="auto" w:fill="auto"/>
            <w:noWrap/>
            <w:tcMar>
              <w:top w:w="15" w:type="dxa"/>
              <w:left w:w="15" w:type="dxa"/>
              <w:bottom w:w="0" w:type="dxa"/>
              <w:right w:w="15" w:type="dxa"/>
            </w:tcMar>
            <w:vAlign w:val="center"/>
            <w:hideMark/>
          </w:tcPr>
          <w:p w14:paraId="5FEDADD7"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-8.0%</w:t>
            </w:r>
          </w:p>
        </w:tc>
        <w:tc>
          <w:tcPr>
            <w:tcW w:w="1434" w:type="dxa"/>
            <w:shd w:val="clear" w:color="auto" w:fill="auto"/>
            <w:noWrap/>
            <w:tcMar>
              <w:top w:w="15" w:type="dxa"/>
              <w:left w:w="15" w:type="dxa"/>
              <w:bottom w:w="0" w:type="dxa"/>
              <w:right w:w="15" w:type="dxa"/>
            </w:tcMar>
            <w:vAlign w:val="center"/>
            <w:hideMark/>
          </w:tcPr>
          <w:p w14:paraId="3C330159"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0.189</w:t>
            </w:r>
          </w:p>
        </w:tc>
        <w:tc>
          <w:tcPr>
            <w:tcW w:w="1073" w:type="dxa"/>
            <w:shd w:val="clear" w:color="auto" w:fill="auto"/>
            <w:noWrap/>
            <w:tcMar>
              <w:top w:w="15" w:type="dxa"/>
              <w:left w:w="15" w:type="dxa"/>
              <w:bottom w:w="0" w:type="dxa"/>
              <w:right w:w="15" w:type="dxa"/>
            </w:tcMar>
            <w:vAlign w:val="center"/>
            <w:hideMark/>
          </w:tcPr>
          <w:p w14:paraId="0BC790E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70.8%</w:t>
            </w:r>
          </w:p>
        </w:tc>
        <w:tc>
          <w:tcPr>
            <w:tcW w:w="935" w:type="dxa"/>
            <w:shd w:val="clear" w:color="auto" w:fill="auto"/>
            <w:noWrap/>
            <w:tcMar>
              <w:top w:w="15" w:type="dxa"/>
              <w:left w:w="15" w:type="dxa"/>
              <w:bottom w:w="0" w:type="dxa"/>
              <w:right w:w="15" w:type="dxa"/>
            </w:tcMar>
            <w:vAlign w:val="center"/>
            <w:hideMark/>
          </w:tcPr>
          <w:p w14:paraId="020F5C3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84.1%</w:t>
            </w:r>
          </w:p>
        </w:tc>
        <w:tc>
          <w:tcPr>
            <w:tcW w:w="1222" w:type="dxa"/>
            <w:shd w:val="clear" w:color="auto" w:fill="auto"/>
            <w:noWrap/>
            <w:tcMar>
              <w:top w:w="15" w:type="dxa"/>
              <w:left w:w="15" w:type="dxa"/>
              <w:bottom w:w="0" w:type="dxa"/>
              <w:right w:w="15" w:type="dxa"/>
            </w:tcMar>
            <w:vAlign w:val="center"/>
            <w:hideMark/>
          </w:tcPr>
          <w:p w14:paraId="22508EF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68.4%</w:t>
            </w:r>
          </w:p>
        </w:tc>
        <w:tc>
          <w:tcPr>
            <w:tcW w:w="1031" w:type="dxa"/>
            <w:shd w:val="clear" w:color="auto" w:fill="auto"/>
            <w:noWrap/>
            <w:tcMar>
              <w:top w:w="15" w:type="dxa"/>
              <w:left w:w="15" w:type="dxa"/>
              <w:bottom w:w="0" w:type="dxa"/>
              <w:right w:w="15" w:type="dxa"/>
            </w:tcMar>
            <w:vAlign w:val="center"/>
            <w:hideMark/>
          </w:tcPr>
          <w:p w14:paraId="0789079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77.4%</w:t>
            </w:r>
          </w:p>
        </w:tc>
        <w:tc>
          <w:tcPr>
            <w:tcW w:w="976" w:type="dxa"/>
            <w:shd w:val="clear" w:color="auto" w:fill="auto"/>
            <w:noWrap/>
            <w:tcMar>
              <w:top w:w="15" w:type="dxa"/>
              <w:left w:w="15" w:type="dxa"/>
              <w:bottom w:w="0" w:type="dxa"/>
              <w:right w:w="15" w:type="dxa"/>
            </w:tcMar>
            <w:vAlign w:val="center"/>
            <w:hideMark/>
          </w:tcPr>
          <w:p w14:paraId="2EF56B1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67.6%</w:t>
            </w:r>
          </w:p>
        </w:tc>
        <w:tc>
          <w:tcPr>
            <w:tcW w:w="835" w:type="dxa"/>
            <w:shd w:val="clear" w:color="auto" w:fill="auto"/>
            <w:noWrap/>
            <w:tcMar>
              <w:top w:w="15" w:type="dxa"/>
              <w:left w:w="15" w:type="dxa"/>
              <w:bottom w:w="0" w:type="dxa"/>
              <w:right w:w="15" w:type="dxa"/>
            </w:tcMar>
            <w:vAlign w:val="center"/>
            <w:hideMark/>
          </w:tcPr>
          <w:p w14:paraId="1819805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69.7%</w:t>
            </w:r>
          </w:p>
        </w:tc>
        <w:tc>
          <w:tcPr>
            <w:tcW w:w="850" w:type="dxa"/>
            <w:shd w:val="clear" w:color="auto" w:fill="auto"/>
            <w:noWrap/>
            <w:tcMar>
              <w:top w:w="15" w:type="dxa"/>
              <w:left w:w="15" w:type="dxa"/>
              <w:bottom w:w="0" w:type="dxa"/>
              <w:right w:w="15" w:type="dxa"/>
            </w:tcMar>
            <w:vAlign w:val="center"/>
            <w:hideMark/>
          </w:tcPr>
          <w:p w14:paraId="255E15B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71.0%</w:t>
            </w:r>
          </w:p>
        </w:tc>
        <w:tc>
          <w:tcPr>
            <w:tcW w:w="1276" w:type="dxa"/>
            <w:shd w:val="clear" w:color="auto" w:fill="auto"/>
            <w:noWrap/>
            <w:tcMar>
              <w:top w:w="15" w:type="dxa"/>
              <w:left w:w="15" w:type="dxa"/>
              <w:bottom w:w="0" w:type="dxa"/>
              <w:right w:w="15" w:type="dxa"/>
            </w:tcMar>
            <w:vAlign w:val="center"/>
            <w:hideMark/>
          </w:tcPr>
          <w:p w14:paraId="25734A6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76.9%</w:t>
            </w:r>
          </w:p>
        </w:tc>
        <w:tc>
          <w:tcPr>
            <w:tcW w:w="850" w:type="dxa"/>
            <w:shd w:val="clear" w:color="auto" w:fill="auto"/>
            <w:noWrap/>
            <w:tcMar>
              <w:top w:w="15" w:type="dxa"/>
              <w:left w:w="15" w:type="dxa"/>
              <w:bottom w:w="0" w:type="dxa"/>
              <w:right w:w="15" w:type="dxa"/>
            </w:tcMar>
            <w:vAlign w:val="center"/>
            <w:hideMark/>
          </w:tcPr>
          <w:p w14:paraId="52FAD54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-4.2%</w:t>
            </w:r>
          </w:p>
        </w:tc>
        <w:tc>
          <w:tcPr>
            <w:tcW w:w="993" w:type="dxa"/>
            <w:shd w:val="clear" w:color="auto" w:fill="auto"/>
            <w:noWrap/>
            <w:tcMar>
              <w:top w:w="15" w:type="dxa"/>
              <w:left w:w="15" w:type="dxa"/>
              <w:bottom w:w="0" w:type="dxa"/>
              <w:right w:w="15" w:type="dxa"/>
            </w:tcMar>
            <w:vAlign w:val="center"/>
            <w:hideMark/>
          </w:tcPr>
          <w:p w14:paraId="7BD48F3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3.8%</w:t>
            </w:r>
          </w:p>
        </w:tc>
      </w:tr>
      <w:tr w:rsidR="000E2A56" w:rsidRPr="00830994" w14:paraId="63562A0C" w14:textId="77777777" w:rsidTr="00023CD6">
        <w:trPr>
          <w:trHeight w:val="480"/>
        </w:trPr>
        <w:tc>
          <w:tcPr>
            <w:tcW w:w="1281" w:type="dxa"/>
            <w:shd w:val="clear" w:color="auto" w:fill="auto"/>
            <w:tcMar>
              <w:top w:w="15" w:type="dxa"/>
              <w:left w:w="15" w:type="dxa"/>
              <w:bottom w:w="0" w:type="dxa"/>
              <w:right w:w="15" w:type="dxa"/>
            </w:tcMar>
            <w:vAlign w:val="center"/>
            <w:hideMark/>
          </w:tcPr>
          <w:p w14:paraId="61A4801D"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Q5a I feel able to have an impact on the world around me - Strongly agree / Agree</w:t>
            </w:r>
          </w:p>
        </w:tc>
        <w:tc>
          <w:tcPr>
            <w:tcW w:w="1293" w:type="dxa"/>
            <w:shd w:val="clear" w:color="auto" w:fill="auto"/>
            <w:noWrap/>
            <w:tcMar>
              <w:top w:w="15" w:type="dxa"/>
              <w:left w:w="15" w:type="dxa"/>
              <w:bottom w:w="0" w:type="dxa"/>
              <w:right w:w="15" w:type="dxa"/>
            </w:tcMar>
            <w:vAlign w:val="center"/>
            <w:hideMark/>
          </w:tcPr>
          <w:p w14:paraId="7ED3CD92"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-9.1%</w:t>
            </w:r>
          </w:p>
        </w:tc>
        <w:tc>
          <w:tcPr>
            <w:tcW w:w="1434" w:type="dxa"/>
            <w:shd w:val="clear" w:color="auto" w:fill="auto"/>
            <w:noWrap/>
            <w:tcMar>
              <w:top w:w="15" w:type="dxa"/>
              <w:left w:w="15" w:type="dxa"/>
              <w:bottom w:w="0" w:type="dxa"/>
              <w:right w:w="15" w:type="dxa"/>
            </w:tcMar>
            <w:vAlign w:val="center"/>
            <w:hideMark/>
          </w:tcPr>
          <w:p w14:paraId="1E824F9B"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0.150</w:t>
            </w:r>
          </w:p>
        </w:tc>
        <w:tc>
          <w:tcPr>
            <w:tcW w:w="1073" w:type="dxa"/>
            <w:shd w:val="clear" w:color="auto" w:fill="auto"/>
            <w:noWrap/>
            <w:tcMar>
              <w:top w:w="15" w:type="dxa"/>
              <w:left w:w="15" w:type="dxa"/>
              <w:bottom w:w="0" w:type="dxa"/>
              <w:right w:w="15" w:type="dxa"/>
            </w:tcMar>
            <w:vAlign w:val="center"/>
            <w:hideMark/>
          </w:tcPr>
          <w:p w14:paraId="0834A0A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61.5%</w:t>
            </w:r>
          </w:p>
        </w:tc>
        <w:tc>
          <w:tcPr>
            <w:tcW w:w="935" w:type="dxa"/>
            <w:shd w:val="clear" w:color="auto" w:fill="auto"/>
            <w:noWrap/>
            <w:tcMar>
              <w:top w:w="15" w:type="dxa"/>
              <w:left w:w="15" w:type="dxa"/>
              <w:bottom w:w="0" w:type="dxa"/>
              <w:right w:w="15" w:type="dxa"/>
            </w:tcMar>
            <w:vAlign w:val="center"/>
            <w:hideMark/>
          </w:tcPr>
          <w:p w14:paraId="660350F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64.4%</w:t>
            </w:r>
          </w:p>
        </w:tc>
        <w:tc>
          <w:tcPr>
            <w:tcW w:w="1222" w:type="dxa"/>
            <w:shd w:val="clear" w:color="auto" w:fill="auto"/>
            <w:noWrap/>
            <w:tcMar>
              <w:top w:w="15" w:type="dxa"/>
              <w:left w:w="15" w:type="dxa"/>
              <w:bottom w:w="0" w:type="dxa"/>
              <w:right w:w="15" w:type="dxa"/>
            </w:tcMar>
            <w:vAlign w:val="center"/>
            <w:hideMark/>
          </w:tcPr>
          <w:p w14:paraId="28455BE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58.5%</w:t>
            </w:r>
          </w:p>
        </w:tc>
        <w:tc>
          <w:tcPr>
            <w:tcW w:w="1031" w:type="dxa"/>
            <w:shd w:val="clear" w:color="auto" w:fill="auto"/>
            <w:noWrap/>
            <w:tcMar>
              <w:top w:w="15" w:type="dxa"/>
              <w:left w:w="15" w:type="dxa"/>
              <w:bottom w:w="0" w:type="dxa"/>
              <w:right w:w="15" w:type="dxa"/>
            </w:tcMar>
            <w:vAlign w:val="center"/>
            <w:hideMark/>
          </w:tcPr>
          <w:p w14:paraId="07E3C72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70.4%</w:t>
            </w:r>
          </w:p>
        </w:tc>
        <w:tc>
          <w:tcPr>
            <w:tcW w:w="976" w:type="dxa"/>
            <w:shd w:val="clear" w:color="auto" w:fill="auto"/>
            <w:noWrap/>
            <w:tcMar>
              <w:top w:w="15" w:type="dxa"/>
              <w:left w:w="15" w:type="dxa"/>
              <w:bottom w:w="0" w:type="dxa"/>
              <w:right w:w="15" w:type="dxa"/>
            </w:tcMar>
            <w:vAlign w:val="center"/>
            <w:hideMark/>
          </w:tcPr>
          <w:p w14:paraId="485AC30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54.1%</w:t>
            </w:r>
          </w:p>
        </w:tc>
        <w:tc>
          <w:tcPr>
            <w:tcW w:w="835" w:type="dxa"/>
            <w:shd w:val="clear" w:color="auto" w:fill="auto"/>
            <w:noWrap/>
            <w:tcMar>
              <w:top w:w="15" w:type="dxa"/>
              <w:left w:w="15" w:type="dxa"/>
              <w:bottom w:w="0" w:type="dxa"/>
              <w:right w:w="15" w:type="dxa"/>
            </w:tcMar>
            <w:vAlign w:val="center"/>
            <w:hideMark/>
          </w:tcPr>
          <w:p w14:paraId="5CF9E54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51.5%</w:t>
            </w:r>
          </w:p>
        </w:tc>
        <w:tc>
          <w:tcPr>
            <w:tcW w:w="850" w:type="dxa"/>
            <w:shd w:val="clear" w:color="auto" w:fill="auto"/>
            <w:noWrap/>
            <w:tcMar>
              <w:top w:w="15" w:type="dxa"/>
              <w:left w:w="15" w:type="dxa"/>
              <w:bottom w:w="0" w:type="dxa"/>
              <w:right w:w="15" w:type="dxa"/>
            </w:tcMar>
            <w:vAlign w:val="center"/>
            <w:hideMark/>
          </w:tcPr>
          <w:p w14:paraId="79DD8B90"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56.4%</w:t>
            </w:r>
          </w:p>
        </w:tc>
        <w:tc>
          <w:tcPr>
            <w:tcW w:w="1276" w:type="dxa"/>
            <w:shd w:val="clear" w:color="auto" w:fill="auto"/>
            <w:noWrap/>
            <w:tcMar>
              <w:top w:w="15" w:type="dxa"/>
              <w:left w:w="15" w:type="dxa"/>
              <w:bottom w:w="0" w:type="dxa"/>
              <w:right w:w="15" w:type="dxa"/>
            </w:tcMar>
            <w:vAlign w:val="center"/>
            <w:hideMark/>
          </w:tcPr>
          <w:p w14:paraId="43400B0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71.8%</w:t>
            </w:r>
          </w:p>
        </w:tc>
        <w:tc>
          <w:tcPr>
            <w:tcW w:w="850" w:type="dxa"/>
            <w:shd w:val="clear" w:color="auto" w:fill="auto"/>
            <w:noWrap/>
            <w:tcMar>
              <w:top w:w="15" w:type="dxa"/>
              <w:left w:w="15" w:type="dxa"/>
              <w:bottom w:w="0" w:type="dxa"/>
              <w:right w:w="15" w:type="dxa"/>
            </w:tcMar>
            <w:vAlign w:val="center"/>
            <w:hideMark/>
          </w:tcPr>
          <w:p w14:paraId="0AF4AF6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9.0%</w:t>
            </w:r>
          </w:p>
        </w:tc>
        <w:tc>
          <w:tcPr>
            <w:tcW w:w="993" w:type="dxa"/>
            <w:shd w:val="clear" w:color="auto" w:fill="auto"/>
            <w:noWrap/>
            <w:tcMar>
              <w:top w:w="15" w:type="dxa"/>
              <w:left w:w="15" w:type="dxa"/>
              <w:bottom w:w="0" w:type="dxa"/>
              <w:right w:w="15" w:type="dxa"/>
            </w:tcMar>
            <w:vAlign w:val="center"/>
            <w:hideMark/>
          </w:tcPr>
          <w:p w14:paraId="67F9559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18.1%</w:t>
            </w:r>
          </w:p>
        </w:tc>
      </w:tr>
      <w:tr w:rsidR="000E2A56" w:rsidRPr="00830994" w14:paraId="2DE78324" w14:textId="77777777" w:rsidTr="00023CD6">
        <w:trPr>
          <w:trHeight w:val="720"/>
        </w:trPr>
        <w:tc>
          <w:tcPr>
            <w:tcW w:w="1281" w:type="dxa"/>
            <w:shd w:val="clear" w:color="auto" w:fill="auto"/>
            <w:tcMar>
              <w:top w:w="15" w:type="dxa"/>
              <w:left w:w="15" w:type="dxa"/>
              <w:bottom w:w="0" w:type="dxa"/>
              <w:right w:w="15" w:type="dxa"/>
            </w:tcMar>
            <w:vAlign w:val="center"/>
            <w:hideMark/>
          </w:tcPr>
          <w:p w14:paraId="7B97E92B"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Q5b I understand the organisations and people that have influence in my local area - Strongly agree / Agree</w:t>
            </w:r>
          </w:p>
        </w:tc>
        <w:tc>
          <w:tcPr>
            <w:tcW w:w="1293" w:type="dxa"/>
            <w:shd w:val="clear" w:color="auto" w:fill="auto"/>
            <w:noWrap/>
            <w:tcMar>
              <w:top w:w="15" w:type="dxa"/>
              <w:left w:w="15" w:type="dxa"/>
              <w:bottom w:w="0" w:type="dxa"/>
              <w:right w:w="15" w:type="dxa"/>
            </w:tcMar>
            <w:vAlign w:val="center"/>
            <w:hideMark/>
          </w:tcPr>
          <w:p w14:paraId="0DD91C85"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-8.5%</w:t>
            </w:r>
          </w:p>
        </w:tc>
        <w:tc>
          <w:tcPr>
            <w:tcW w:w="1434" w:type="dxa"/>
            <w:shd w:val="clear" w:color="auto" w:fill="auto"/>
            <w:noWrap/>
            <w:tcMar>
              <w:top w:w="15" w:type="dxa"/>
              <w:left w:w="15" w:type="dxa"/>
              <w:bottom w:w="0" w:type="dxa"/>
              <w:right w:w="15" w:type="dxa"/>
            </w:tcMar>
            <w:vAlign w:val="center"/>
            <w:hideMark/>
          </w:tcPr>
          <w:p w14:paraId="5D27E492"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0.195</w:t>
            </w:r>
          </w:p>
        </w:tc>
        <w:tc>
          <w:tcPr>
            <w:tcW w:w="1073" w:type="dxa"/>
            <w:shd w:val="clear" w:color="auto" w:fill="auto"/>
            <w:noWrap/>
            <w:tcMar>
              <w:top w:w="15" w:type="dxa"/>
              <w:left w:w="15" w:type="dxa"/>
              <w:bottom w:w="0" w:type="dxa"/>
              <w:right w:w="15" w:type="dxa"/>
            </w:tcMar>
            <w:vAlign w:val="center"/>
            <w:hideMark/>
          </w:tcPr>
          <w:p w14:paraId="5E788F1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64.8%</w:t>
            </w:r>
          </w:p>
        </w:tc>
        <w:tc>
          <w:tcPr>
            <w:tcW w:w="935" w:type="dxa"/>
            <w:shd w:val="clear" w:color="auto" w:fill="auto"/>
            <w:noWrap/>
            <w:tcMar>
              <w:top w:w="15" w:type="dxa"/>
              <w:left w:w="15" w:type="dxa"/>
              <w:bottom w:w="0" w:type="dxa"/>
              <w:right w:w="15" w:type="dxa"/>
            </w:tcMar>
            <w:vAlign w:val="center"/>
            <w:hideMark/>
          </w:tcPr>
          <w:p w14:paraId="5216BF0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65.5%</w:t>
            </w:r>
          </w:p>
        </w:tc>
        <w:tc>
          <w:tcPr>
            <w:tcW w:w="1222" w:type="dxa"/>
            <w:shd w:val="clear" w:color="auto" w:fill="auto"/>
            <w:noWrap/>
            <w:tcMar>
              <w:top w:w="15" w:type="dxa"/>
              <w:left w:w="15" w:type="dxa"/>
              <w:bottom w:w="0" w:type="dxa"/>
              <w:right w:w="15" w:type="dxa"/>
            </w:tcMar>
            <w:vAlign w:val="center"/>
            <w:hideMark/>
          </w:tcPr>
          <w:p w14:paraId="4DAB163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66.2%</w:t>
            </w:r>
          </w:p>
        </w:tc>
        <w:tc>
          <w:tcPr>
            <w:tcW w:w="1031" w:type="dxa"/>
            <w:shd w:val="clear" w:color="auto" w:fill="auto"/>
            <w:noWrap/>
            <w:tcMar>
              <w:top w:w="15" w:type="dxa"/>
              <w:left w:w="15" w:type="dxa"/>
              <w:bottom w:w="0" w:type="dxa"/>
              <w:right w:w="15" w:type="dxa"/>
            </w:tcMar>
            <w:vAlign w:val="center"/>
            <w:hideMark/>
          </w:tcPr>
          <w:p w14:paraId="377FBE9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74.9%</w:t>
            </w:r>
          </w:p>
        </w:tc>
        <w:tc>
          <w:tcPr>
            <w:tcW w:w="976" w:type="dxa"/>
            <w:shd w:val="clear" w:color="auto" w:fill="auto"/>
            <w:noWrap/>
            <w:tcMar>
              <w:top w:w="15" w:type="dxa"/>
              <w:left w:w="15" w:type="dxa"/>
              <w:bottom w:w="0" w:type="dxa"/>
              <w:right w:w="15" w:type="dxa"/>
            </w:tcMar>
            <w:vAlign w:val="center"/>
            <w:hideMark/>
          </w:tcPr>
          <w:p w14:paraId="3AC0017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59.0%</w:t>
            </w:r>
          </w:p>
        </w:tc>
        <w:tc>
          <w:tcPr>
            <w:tcW w:w="835" w:type="dxa"/>
            <w:shd w:val="clear" w:color="auto" w:fill="auto"/>
            <w:noWrap/>
            <w:tcMar>
              <w:top w:w="15" w:type="dxa"/>
              <w:left w:w="15" w:type="dxa"/>
              <w:bottom w:w="0" w:type="dxa"/>
              <w:right w:w="15" w:type="dxa"/>
            </w:tcMar>
            <w:vAlign w:val="center"/>
            <w:hideMark/>
          </w:tcPr>
          <w:p w14:paraId="7306400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56.3%</w:t>
            </w:r>
          </w:p>
        </w:tc>
        <w:tc>
          <w:tcPr>
            <w:tcW w:w="850" w:type="dxa"/>
            <w:shd w:val="clear" w:color="auto" w:fill="auto"/>
            <w:noWrap/>
            <w:tcMar>
              <w:top w:w="15" w:type="dxa"/>
              <w:left w:w="15" w:type="dxa"/>
              <w:bottom w:w="0" w:type="dxa"/>
              <w:right w:w="15" w:type="dxa"/>
            </w:tcMar>
            <w:vAlign w:val="center"/>
            <w:hideMark/>
          </w:tcPr>
          <w:p w14:paraId="51D30CA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61.2%</w:t>
            </w:r>
          </w:p>
        </w:tc>
        <w:tc>
          <w:tcPr>
            <w:tcW w:w="1276" w:type="dxa"/>
            <w:shd w:val="clear" w:color="auto" w:fill="auto"/>
            <w:noWrap/>
            <w:tcMar>
              <w:top w:w="15" w:type="dxa"/>
              <w:left w:w="15" w:type="dxa"/>
              <w:bottom w:w="0" w:type="dxa"/>
              <w:right w:w="15" w:type="dxa"/>
            </w:tcMar>
            <w:vAlign w:val="center"/>
            <w:hideMark/>
          </w:tcPr>
          <w:p w14:paraId="289A5BA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75.0%</w:t>
            </w:r>
          </w:p>
        </w:tc>
        <w:tc>
          <w:tcPr>
            <w:tcW w:w="850" w:type="dxa"/>
            <w:shd w:val="clear" w:color="auto" w:fill="auto"/>
            <w:noWrap/>
            <w:tcMar>
              <w:top w:w="15" w:type="dxa"/>
              <w:left w:w="15" w:type="dxa"/>
              <w:bottom w:w="0" w:type="dxa"/>
              <w:right w:w="15" w:type="dxa"/>
            </w:tcMar>
            <w:vAlign w:val="center"/>
            <w:hideMark/>
          </w:tcPr>
          <w:p w14:paraId="44BA295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8.1%</w:t>
            </w:r>
          </w:p>
        </w:tc>
        <w:tc>
          <w:tcPr>
            <w:tcW w:w="993" w:type="dxa"/>
            <w:shd w:val="clear" w:color="auto" w:fill="auto"/>
            <w:noWrap/>
            <w:tcMar>
              <w:top w:w="15" w:type="dxa"/>
              <w:left w:w="15" w:type="dxa"/>
              <w:bottom w:w="0" w:type="dxa"/>
              <w:right w:w="15" w:type="dxa"/>
            </w:tcMar>
            <w:vAlign w:val="center"/>
            <w:hideMark/>
          </w:tcPr>
          <w:p w14:paraId="34D015F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16.5%</w:t>
            </w:r>
          </w:p>
        </w:tc>
      </w:tr>
      <w:tr w:rsidR="000E2A56" w:rsidRPr="00830994" w14:paraId="12BD36E3" w14:textId="77777777" w:rsidTr="00023CD6">
        <w:trPr>
          <w:trHeight w:val="720"/>
        </w:trPr>
        <w:tc>
          <w:tcPr>
            <w:tcW w:w="1281" w:type="dxa"/>
            <w:shd w:val="clear" w:color="auto" w:fill="auto"/>
            <w:tcMar>
              <w:top w:w="15" w:type="dxa"/>
              <w:left w:w="15" w:type="dxa"/>
              <w:bottom w:w="0" w:type="dxa"/>
              <w:right w:w="15" w:type="dxa"/>
            </w:tcMar>
            <w:vAlign w:val="center"/>
            <w:hideMark/>
          </w:tcPr>
          <w:p w14:paraId="259ED0D3"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Q5c My local area is a place where people from different backgrounds get on well together – </w:t>
            </w:r>
            <w:r w:rsidRPr="00830994">
              <w:rPr>
                <w:rFonts w:asciiTheme="minorHAnsi" w:hAnsiTheme="minorHAnsi" w:cstheme="minorHAnsi"/>
                <w:color w:val="auto"/>
                <w:sz w:val="20"/>
                <w:szCs w:val="20"/>
              </w:rPr>
              <w:lastRenderedPageBreak/>
              <w:t>Strongly agree / Agree</w:t>
            </w:r>
          </w:p>
        </w:tc>
        <w:tc>
          <w:tcPr>
            <w:tcW w:w="1293" w:type="dxa"/>
            <w:shd w:val="clear" w:color="auto" w:fill="auto"/>
            <w:noWrap/>
            <w:tcMar>
              <w:top w:w="15" w:type="dxa"/>
              <w:left w:w="15" w:type="dxa"/>
              <w:bottom w:w="0" w:type="dxa"/>
              <w:right w:w="15" w:type="dxa"/>
            </w:tcMar>
            <w:vAlign w:val="center"/>
            <w:hideMark/>
          </w:tcPr>
          <w:p w14:paraId="58BDF2D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lastRenderedPageBreak/>
              <w:t>-10.1%</w:t>
            </w:r>
          </w:p>
        </w:tc>
        <w:tc>
          <w:tcPr>
            <w:tcW w:w="1434" w:type="dxa"/>
            <w:shd w:val="clear" w:color="auto" w:fill="auto"/>
            <w:noWrap/>
            <w:tcMar>
              <w:top w:w="15" w:type="dxa"/>
              <w:left w:w="15" w:type="dxa"/>
              <w:bottom w:w="0" w:type="dxa"/>
              <w:right w:w="15" w:type="dxa"/>
            </w:tcMar>
            <w:vAlign w:val="center"/>
            <w:hideMark/>
          </w:tcPr>
          <w:p w14:paraId="0A19E0D3"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0.165</w:t>
            </w:r>
          </w:p>
        </w:tc>
        <w:tc>
          <w:tcPr>
            <w:tcW w:w="1073" w:type="dxa"/>
            <w:shd w:val="clear" w:color="auto" w:fill="auto"/>
            <w:noWrap/>
            <w:tcMar>
              <w:top w:w="15" w:type="dxa"/>
              <w:left w:w="15" w:type="dxa"/>
              <w:bottom w:w="0" w:type="dxa"/>
              <w:right w:w="15" w:type="dxa"/>
            </w:tcMar>
            <w:vAlign w:val="center"/>
            <w:hideMark/>
          </w:tcPr>
          <w:p w14:paraId="1DD2B36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71.0%</w:t>
            </w:r>
          </w:p>
        </w:tc>
        <w:tc>
          <w:tcPr>
            <w:tcW w:w="935" w:type="dxa"/>
            <w:shd w:val="clear" w:color="auto" w:fill="auto"/>
            <w:noWrap/>
            <w:tcMar>
              <w:top w:w="15" w:type="dxa"/>
              <w:left w:w="15" w:type="dxa"/>
              <w:bottom w:w="0" w:type="dxa"/>
              <w:right w:w="15" w:type="dxa"/>
            </w:tcMar>
            <w:vAlign w:val="center"/>
            <w:hideMark/>
          </w:tcPr>
          <w:p w14:paraId="37394B7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69.9%</w:t>
            </w:r>
          </w:p>
        </w:tc>
        <w:tc>
          <w:tcPr>
            <w:tcW w:w="1222" w:type="dxa"/>
            <w:shd w:val="clear" w:color="auto" w:fill="auto"/>
            <w:noWrap/>
            <w:tcMar>
              <w:top w:w="15" w:type="dxa"/>
              <w:left w:w="15" w:type="dxa"/>
              <w:bottom w:w="0" w:type="dxa"/>
              <w:right w:w="15" w:type="dxa"/>
            </w:tcMar>
            <w:vAlign w:val="center"/>
            <w:hideMark/>
          </w:tcPr>
          <w:p w14:paraId="2C10CDE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73.9%</w:t>
            </w:r>
          </w:p>
        </w:tc>
        <w:tc>
          <w:tcPr>
            <w:tcW w:w="1031" w:type="dxa"/>
            <w:shd w:val="clear" w:color="auto" w:fill="auto"/>
            <w:noWrap/>
            <w:tcMar>
              <w:top w:w="15" w:type="dxa"/>
              <w:left w:w="15" w:type="dxa"/>
              <w:bottom w:w="0" w:type="dxa"/>
              <w:right w:w="15" w:type="dxa"/>
            </w:tcMar>
            <w:vAlign w:val="center"/>
            <w:hideMark/>
          </w:tcPr>
          <w:p w14:paraId="1BB8D1B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72.6%</w:t>
            </w:r>
          </w:p>
        </w:tc>
        <w:tc>
          <w:tcPr>
            <w:tcW w:w="976" w:type="dxa"/>
            <w:shd w:val="clear" w:color="auto" w:fill="auto"/>
            <w:noWrap/>
            <w:tcMar>
              <w:top w:w="15" w:type="dxa"/>
              <w:left w:w="15" w:type="dxa"/>
              <w:bottom w:w="0" w:type="dxa"/>
              <w:right w:w="15" w:type="dxa"/>
            </w:tcMar>
            <w:vAlign w:val="center"/>
            <w:hideMark/>
          </w:tcPr>
          <w:p w14:paraId="1C514FE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58.0%</w:t>
            </w:r>
          </w:p>
        </w:tc>
        <w:tc>
          <w:tcPr>
            <w:tcW w:w="835" w:type="dxa"/>
            <w:shd w:val="clear" w:color="auto" w:fill="auto"/>
            <w:noWrap/>
            <w:tcMar>
              <w:top w:w="15" w:type="dxa"/>
              <w:left w:w="15" w:type="dxa"/>
              <w:bottom w:w="0" w:type="dxa"/>
              <w:right w:w="15" w:type="dxa"/>
            </w:tcMar>
            <w:vAlign w:val="center"/>
            <w:hideMark/>
          </w:tcPr>
          <w:p w14:paraId="76738AF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58.3%</w:t>
            </w:r>
          </w:p>
        </w:tc>
        <w:tc>
          <w:tcPr>
            <w:tcW w:w="850" w:type="dxa"/>
            <w:shd w:val="clear" w:color="auto" w:fill="auto"/>
            <w:noWrap/>
            <w:tcMar>
              <w:top w:w="15" w:type="dxa"/>
              <w:left w:w="15" w:type="dxa"/>
              <w:bottom w:w="0" w:type="dxa"/>
              <w:right w:w="15" w:type="dxa"/>
            </w:tcMar>
            <w:vAlign w:val="center"/>
            <w:hideMark/>
          </w:tcPr>
          <w:p w14:paraId="49A7001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54.8%</w:t>
            </w:r>
          </w:p>
        </w:tc>
        <w:tc>
          <w:tcPr>
            <w:tcW w:w="1276" w:type="dxa"/>
            <w:shd w:val="clear" w:color="auto" w:fill="auto"/>
            <w:noWrap/>
            <w:tcMar>
              <w:top w:w="15" w:type="dxa"/>
              <w:left w:w="15" w:type="dxa"/>
              <w:bottom w:w="0" w:type="dxa"/>
              <w:right w:w="15" w:type="dxa"/>
            </w:tcMar>
            <w:vAlign w:val="center"/>
            <w:hideMark/>
          </w:tcPr>
          <w:p w14:paraId="26BB74F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65.0%</w:t>
            </w:r>
          </w:p>
        </w:tc>
        <w:tc>
          <w:tcPr>
            <w:tcW w:w="850" w:type="dxa"/>
            <w:shd w:val="clear" w:color="auto" w:fill="auto"/>
            <w:noWrap/>
            <w:tcMar>
              <w:top w:w="15" w:type="dxa"/>
              <w:left w:w="15" w:type="dxa"/>
              <w:bottom w:w="0" w:type="dxa"/>
              <w:right w:w="15" w:type="dxa"/>
            </w:tcMar>
            <w:vAlign w:val="center"/>
            <w:hideMark/>
          </w:tcPr>
          <w:p w14:paraId="0082A57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-0.2%</w:t>
            </w:r>
          </w:p>
        </w:tc>
        <w:tc>
          <w:tcPr>
            <w:tcW w:w="993" w:type="dxa"/>
            <w:shd w:val="clear" w:color="auto" w:fill="auto"/>
            <w:noWrap/>
            <w:tcMar>
              <w:top w:w="15" w:type="dxa"/>
              <w:left w:w="15" w:type="dxa"/>
              <w:bottom w:w="0" w:type="dxa"/>
              <w:right w:w="15" w:type="dxa"/>
            </w:tcMar>
            <w:vAlign w:val="center"/>
            <w:hideMark/>
          </w:tcPr>
          <w:p w14:paraId="2F134E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9.9%</w:t>
            </w:r>
          </w:p>
        </w:tc>
      </w:tr>
      <w:tr w:rsidR="00023CD6" w:rsidRPr="00830994" w14:paraId="06D39E20" w14:textId="77777777" w:rsidTr="00023CD6">
        <w:trPr>
          <w:trHeight w:val="720"/>
        </w:trPr>
        <w:tc>
          <w:tcPr>
            <w:tcW w:w="1281" w:type="dxa"/>
            <w:shd w:val="clear" w:color="auto" w:fill="auto"/>
            <w:tcMar>
              <w:top w:w="15" w:type="dxa"/>
              <w:left w:w="15" w:type="dxa"/>
              <w:bottom w:w="0" w:type="dxa"/>
              <w:right w:w="15" w:type="dxa"/>
            </w:tcMar>
            <w:vAlign w:val="center"/>
            <w:hideMark/>
          </w:tcPr>
          <w:p w14:paraId="7FEF55C0"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Q5d I would know how to deal with a problem in my local area if I wanted to - Strongly agree / Agree</w:t>
            </w:r>
          </w:p>
        </w:tc>
        <w:tc>
          <w:tcPr>
            <w:tcW w:w="1293" w:type="dxa"/>
            <w:shd w:val="clear" w:color="auto" w:fill="auto"/>
            <w:noWrap/>
            <w:tcMar>
              <w:top w:w="15" w:type="dxa"/>
              <w:left w:w="15" w:type="dxa"/>
              <w:bottom w:w="0" w:type="dxa"/>
              <w:right w:w="15" w:type="dxa"/>
            </w:tcMar>
            <w:vAlign w:val="center"/>
            <w:hideMark/>
          </w:tcPr>
          <w:p w14:paraId="1BB9A08C"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-14.5%</w:t>
            </w:r>
          </w:p>
        </w:tc>
        <w:tc>
          <w:tcPr>
            <w:tcW w:w="1434" w:type="dxa"/>
            <w:tcBorders>
              <w:bottom w:val="single" w:sz="4" w:space="0" w:color="auto"/>
            </w:tcBorders>
            <w:shd w:val="clear" w:color="auto" w:fill="auto"/>
            <w:noWrap/>
            <w:tcMar>
              <w:top w:w="15" w:type="dxa"/>
              <w:left w:w="15" w:type="dxa"/>
              <w:bottom w:w="0" w:type="dxa"/>
              <w:right w:w="15" w:type="dxa"/>
            </w:tcMar>
            <w:vAlign w:val="center"/>
            <w:hideMark/>
          </w:tcPr>
          <w:p w14:paraId="3B50EB68"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0.020*</w:t>
            </w:r>
          </w:p>
        </w:tc>
        <w:tc>
          <w:tcPr>
            <w:tcW w:w="1073" w:type="dxa"/>
            <w:shd w:val="clear" w:color="auto" w:fill="auto"/>
            <w:noWrap/>
            <w:tcMar>
              <w:top w:w="15" w:type="dxa"/>
              <w:left w:w="15" w:type="dxa"/>
              <w:bottom w:w="0" w:type="dxa"/>
              <w:right w:w="15" w:type="dxa"/>
            </w:tcMar>
            <w:vAlign w:val="center"/>
            <w:hideMark/>
          </w:tcPr>
          <w:p w14:paraId="2A63D8B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56.2%</w:t>
            </w:r>
          </w:p>
        </w:tc>
        <w:tc>
          <w:tcPr>
            <w:tcW w:w="935" w:type="dxa"/>
            <w:shd w:val="clear" w:color="auto" w:fill="auto"/>
            <w:noWrap/>
            <w:tcMar>
              <w:top w:w="15" w:type="dxa"/>
              <w:left w:w="15" w:type="dxa"/>
              <w:bottom w:w="0" w:type="dxa"/>
              <w:right w:w="15" w:type="dxa"/>
            </w:tcMar>
            <w:vAlign w:val="center"/>
            <w:hideMark/>
          </w:tcPr>
          <w:p w14:paraId="537E89F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61.3%</w:t>
            </w:r>
          </w:p>
        </w:tc>
        <w:tc>
          <w:tcPr>
            <w:tcW w:w="1222" w:type="dxa"/>
            <w:shd w:val="clear" w:color="auto" w:fill="auto"/>
            <w:noWrap/>
            <w:tcMar>
              <w:top w:w="15" w:type="dxa"/>
              <w:left w:w="15" w:type="dxa"/>
              <w:bottom w:w="0" w:type="dxa"/>
              <w:right w:w="15" w:type="dxa"/>
            </w:tcMar>
            <w:vAlign w:val="center"/>
            <w:hideMark/>
          </w:tcPr>
          <w:p w14:paraId="388001F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51.1%</w:t>
            </w:r>
          </w:p>
        </w:tc>
        <w:tc>
          <w:tcPr>
            <w:tcW w:w="1031" w:type="dxa"/>
            <w:shd w:val="clear" w:color="auto" w:fill="auto"/>
            <w:noWrap/>
            <w:tcMar>
              <w:top w:w="15" w:type="dxa"/>
              <w:left w:w="15" w:type="dxa"/>
              <w:bottom w:w="0" w:type="dxa"/>
              <w:right w:w="15" w:type="dxa"/>
            </w:tcMar>
            <w:vAlign w:val="center"/>
            <w:hideMark/>
          </w:tcPr>
          <w:p w14:paraId="21D7C81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64.0%</w:t>
            </w:r>
          </w:p>
        </w:tc>
        <w:tc>
          <w:tcPr>
            <w:tcW w:w="976" w:type="dxa"/>
            <w:shd w:val="clear" w:color="auto" w:fill="auto"/>
            <w:noWrap/>
            <w:tcMar>
              <w:top w:w="15" w:type="dxa"/>
              <w:left w:w="15" w:type="dxa"/>
              <w:bottom w:w="0" w:type="dxa"/>
              <w:right w:w="15" w:type="dxa"/>
            </w:tcMar>
            <w:vAlign w:val="center"/>
            <w:hideMark/>
          </w:tcPr>
          <w:p w14:paraId="6E238A5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48.7%</w:t>
            </w:r>
          </w:p>
        </w:tc>
        <w:tc>
          <w:tcPr>
            <w:tcW w:w="835" w:type="dxa"/>
            <w:shd w:val="clear" w:color="auto" w:fill="auto"/>
            <w:noWrap/>
            <w:tcMar>
              <w:top w:w="15" w:type="dxa"/>
              <w:left w:w="15" w:type="dxa"/>
              <w:bottom w:w="0" w:type="dxa"/>
              <w:right w:w="15" w:type="dxa"/>
            </w:tcMar>
            <w:vAlign w:val="center"/>
            <w:hideMark/>
          </w:tcPr>
          <w:p w14:paraId="647E4A9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45.5%</w:t>
            </w:r>
          </w:p>
        </w:tc>
        <w:tc>
          <w:tcPr>
            <w:tcW w:w="850" w:type="dxa"/>
            <w:shd w:val="clear" w:color="auto" w:fill="auto"/>
            <w:noWrap/>
            <w:tcMar>
              <w:top w:w="15" w:type="dxa"/>
              <w:left w:w="15" w:type="dxa"/>
              <w:bottom w:w="0" w:type="dxa"/>
              <w:right w:w="15" w:type="dxa"/>
            </w:tcMar>
            <w:vAlign w:val="center"/>
            <w:hideMark/>
          </w:tcPr>
          <w:p w14:paraId="5BFFBAB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44.4%</w:t>
            </w:r>
          </w:p>
        </w:tc>
        <w:tc>
          <w:tcPr>
            <w:tcW w:w="1276" w:type="dxa"/>
            <w:shd w:val="clear" w:color="auto" w:fill="auto"/>
            <w:noWrap/>
            <w:tcMar>
              <w:top w:w="15" w:type="dxa"/>
              <w:left w:w="15" w:type="dxa"/>
              <w:bottom w:w="0" w:type="dxa"/>
              <w:right w:w="15" w:type="dxa"/>
            </w:tcMar>
            <w:vAlign w:val="center"/>
            <w:hideMark/>
          </w:tcPr>
          <w:p w14:paraId="7CAA41E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63.5%</w:t>
            </w:r>
          </w:p>
        </w:tc>
        <w:tc>
          <w:tcPr>
            <w:tcW w:w="850" w:type="dxa"/>
            <w:shd w:val="clear" w:color="auto" w:fill="auto"/>
            <w:noWrap/>
            <w:tcMar>
              <w:top w:w="15" w:type="dxa"/>
              <w:left w:w="15" w:type="dxa"/>
              <w:bottom w:w="0" w:type="dxa"/>
              <w:right w:w="15" w:type="dxa"/>
            </w:tcMar>
            <w:vAlign w:val="center"/>
            <w:hideMark/>
          </w:tcPr>
          <w:p w14:paraId="2AB0770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w:t>
            </w:r>
          </w:p>
        </w:tc>
        <w:tc>
          <w:tcPr>
            <w:tcW w:w="993" w:type="dxa"/>
            <w:shd w:val="clear" w:color="auto" w:fill="auto"/>
            <w:noWrap/>
            <w:tcMar>
              <w:top w:w="15" w:type="dxa"/>
              <w:left w:w="15" w:type="dxa"/>
              <w:bottom w:w="0" w:type="dxa"/>
              <w:right w:w="15" w:type="dxa"/>
            </w:tcMar>
            <w:vAlign w:val="center"/>
            <w:hideMark/>
          </w:tcPr>
          <w:p w14:paraId="4ED2C4C5"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22.2%</w:t>
            </w:r>
          </w:p>
        </w:tc>
      </w:tr>
      <w:tr w:rsidR="00023CD6" w:rsidRPr="00830994" w14:paraId="38C96C51" w14:textId="77777777" w:rsidTr="00023CD6">
        <w:trPr>
          <w:trHeight w:val="480"/>
        </w:trPr>
        <w:tc>
          <w:tcPr>
            <w:tcW w:w="1281" w:type="dxa"/>
            <w:shd w:val="clear" w:color="auto" w:fill="auto"/>
            <w:tcMar>
              <w:top w:w="15" w:type="dxa"/>
              <w:left w:w="15" w:type="dxa"/>
              <w:bottom w:w="0" w:type="dxa"/>
              <w:right w:w="15" w:type="dxa"/>
            </w:tcMar>
            <w:vAlign w:val="center"/>
            <w:hideMark/>
          </w:tcPr>
          <w:p w14:paraId="7F65DBF5"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Q9a A range of different career options are open to me - Strongly agree / Agree</w:t>
            </w:r>
          </w:p>
        </w:tc>
        <w:tc>
          <w:tcPr>
            <w:tcW w:w="1293" w:type="dxa"/>
            <w:shd w:val="clear" w:color="auto" w:fill="auto"/>
            <w:noWrap/>
            <w:tcMar>
              <w:top w:w="15" w:type="dxa"/>
              <w:left w:w="15" w:type="dxa"/>
              <w:bottom w:w="0" w:type="dxa"/>
              <w:right w:w="15" w:type="dxa"/>
            </w:tcMar>
            <w:vAlign w:val="center"/>
            <w:hideMark/>
          </w:tcPr>
          <w:p w14:paraId="01B437E6"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-12.7%</w:t>
            </w:r>
          </w:p>
        </w:tc>
        <w:tc>
          <w:tcPr>
            <w:tcW w:w="1434" w:type="dxa"/>
            <w:shd w:val="clear" w:color="000000" w:fill="auto"/>
            <w:noWrap/>
            <w:tcMar>
              <w:top w:w="15" w:type="dxa"/>
              <w:left w:w="15" w:type="dxa"/>
              <w:bottom w:w="0" w:type="dxa"/>
              <w:right w:w="15" w:type="dxa"/>
            </w:tcMar>
            <w:vAlign w:val="center"/>
            <w:hideMark/>
          </w:tcPr>
          <w:p w14:paraId="79D129A0"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0.048*</w:t>
            </w:r>
          </w:p>
        </w:tc>
        <w:tc>
          <w:tcPr>
            <w:tcW w:w="1073" w:type="dxa"/>
            <w:shd w:val="clear" w:color="auto" w:fill="auto"/>
            <w:noWrap/>
            <w:tcMar>
              <w:top w:w="15" w:type="dxa"/>
              <w:left w:w="15" w:type="dxa"/>
              <w:bottom w:w="0" w:type="dxa"/>
              <w:right w:w="15" w:type="dxa"/>
            </w:tcMar>
            <w:vAlign w:val="center"/>
            <w:hideMark/>
          </w:tcPr>
          <w:p w14:paraId="6836CC5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72.2%</w:t>
            </w:r>
          </w:p>
        </w:tc>
        <w:tc>
          <w:tcPr>
            <w:tcW w:w="935" w:type="dxa"/>
            <w:shd w:val="clear" w:color="auto" w:fill="auto"/>
            <w:noWrap/>
            <w:tcMar>
              <w:top w:w="15" w:type="dxa"/>
              <w:left w:w="15" w:type="dxa"/>
              <w:bottom w:w="0" w:type="dxa"/>
              <w:right w:w="15" w:type="dxa"/>
            </w:tcMar>
            <w:vAlign w:val="center"/>
            <w:hideMark/>
          </w:tcPr>
          <w:p w14:paraId="194B42F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80.4%</w:t>
            </w:r>
          </w:p>
        </w:tc>
        <w:tc>
          <w:tcPr>
            <w:tcW w:w="1222" w:type="dxa"/>
            <w:shd w:val="clear" w:color="auto" w:fill="auto"/>
            <w:noWrap/>
            <w:tcMar>
              <w:top w:w="15" w:type="dxa"/>
              <w:left w:w="15" w:type="dxa"/>
              <w:bottom w:w="0" w:type="dxa"/>
              <w:right w:w="15" w:type="dxa"/>
            </w:tcMar>
            <w:vAlign w:val="center"/>
            <w:hideMark/>
          </w:tcPr>
          <w:p w14:paraId="77559BA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75.7%</w:t>
            </w:r>
          </w:p>
        </w:tc>
        <w:tc>
          <w:tcPr>
            <w:tcW w:w="1031" w:type="dxa"/>
            <w:shd w:val="clear" w:color="auto" w:fill="auto"/>
            <w:noWrap/>
            <w:tcMar>
              <w:top w:w="15" w:type="dxa"/>
              <w:left w:w="15" w:type="dxa"/>
              <w:bottom w:w="0" w:type="dxa"/>
              <w:right w:w="15" w:type="dxa"/>
            </w:tcMar>
            <w:vAlign w:val="center"/>
            <w:hideMark/>
          </w:tcPr>
          <w:p w14:paraId="2A415B4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79.9%</w:t>
            </w:r>
          </w:p>
        </w:tc>
        <w:tc>
          <w:tcPr>
            <w:tcW w:w="976" w:type="dxa"/>
            <w:shd w:val="clear" w:color="auto" w:fill="auto"/>
            <w:noWrap/>
            <w:tcMar>
              <w:top w:w="15" w:type="dxa"/>
              <w:left w:w="15" w:type="dxa"/>
              <w:bottom w:w="0" w:type="dxa"/>
              <w:right w:w="15" w:type="dxa"/>
            </w:tcMar>
            <w:vAlign w:val="center"/>
            <w:hideMark/>
          </w:tcPr>
          <w:p w14:paraId="2857147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76.4%</w:t>
            </w:r>
          </w:p>
        </w:tc>
        <w:tc>
          <w:tcPr>
            <w:tcW w:w="835" w:type="dxa"/>
            <w:shd w:val="clear" w:color="auto" w:fill="auto"/>
            <w:noWrap/>
            <w:tcMar>
              <w:top w:w="15" w:type="dxa"/>
              <w:left w:w="15" w:type="dxa"/>
              <w:bottom w:w="0" w:type="dxa"/>
              <w:right w:w="15" w:type="dxa"/>
            </w:tcMar>
            <w:vAlign w:val="center"/>
            <w:hideMark/>
          </w:tcPr>
          <w:p w14:paraId="2FB843F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75.9%</w:t>
            </w:r>
          </w:p>
        </w:tc>
        <w:tc>
          <w:tcPr>
            <w:tcW w:w="850" w:type="dxa"/>
            <w:shd w:val="clear" w:color="auto" w:fill="auto"/>
            <w:noWrap/>
            <w:tcMar>
              <w:top w:w="15" w:type="dxa"/>
              <w:left w:w="15" w:type="dxa"/>
              <w:bottom w:w="0" w:type="dxa"/>
              <w:right w:w="15" w:type="dxa"/>
            </w:tcMar>
            <w:vAlign w:val="center"/>
            <w:hideMark/>
          </w:tcPr>
          <w:p w14:paraId="4B14197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77.7%</w:t>
            </w:r>
          </w:p>
        </w:tc>
        <w:tc>
          <w:tcPr>
            <w:tcW w:w="1276" w:type="dxa"/>
            <w:shd w:val="clear" w:color="auto" w:fill="auto"/>
            <w:noWrap/>
            <w:tcMar>
              <w:top w:w="15" w:type="dxa"/>
              <w:left w:w="15" w:type="dxa"/>
              <w:bottom w:w="0" w:type="dxa"/>
              <w:right w:w="15" w:type="dxa"/>
            </w:tcMar>
            <w:vAlign w:val="center"/>
            <w:hideMark/>
          </w:tcPr>
          <w:p w14:paraId="5D21058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85.9%</w:t>
            </w:r>
          </w:p>
        </w:tc>
        <w:tc>
          <w:tcPr>
            <w:tcW w:w="850" w:type="dxa"/>
            <w:shd w:val="clear" w:color="auto" w:fill="auto"/>
            <w:noWrap/>
            <w:tcMar>
              <w:top w:w="15" w:type="dxa"/>
              <w:left w:w="15" w:type="dxa"/>
              <w:bottom w:w="0" w:type="dxa"/>
              <w:right w:w="15" w:type="dxa"/>
            </w:tcMar>
            <w:vAlign w:val="center"/>
            <w:hideMark/>
          </w:tcPr>
          <w:p w14:paraId="56DDE11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-4.0%</w:t>
            </w:r>
          </w:p>
        </w:tc>
        <w:tc>
          <w:tcPr>
            <w:tcW w:w="993" w:type="dxa"/>
            <w:shd w:val="clear" w:color="auto" w:fill="auto"/>
            <w:noWrap/>
            <w:tcMar>
              <w:top w:w="15" w:type="dxa"/>
              <w:left w:w="15" w:type="dxa"/>
              <w:bottom w:w="0" w:type="dxa"/>
              <w:right w:w="15" w:type="dxa"/>
            </w:tcMar>
            <w:vAlign w:val="center"/>
            <w:hideMark/>
          </w:tcPr>
          <w:p w14:paraId="1910E90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8.7%</w:t>
            </w:r>
          </w:p>
        </w:tc>
      </w:tr>
      <w:tr w:rsidR="00023CD6" w:rsidRPr="00830994" w14:paraId="7E0F5383" w14:textId="77777777" w:rsidTr="00023CD6">
        <w:trPr>
          <w:trHeight w:val="480"/>
        </w:trPr>
        <w:tc>
          <w:tcPr>
            <w:tcW w:w="1281" w:type="dxa"/>
            <w:shd w:val="clear" w:color="auto" w:fill="auto"/>
            <w:tcMar>
              <w:top w:w="15" w:type="dxa"/>
              <w:left w:w="15" w:type="dxa"/>
              <w:bottom w:w="0" w:type="dxa"/>
              <w:right w:w="15" w:type="dxa"/>
            </w:tcMar>
            <w:vAlign w:val="center"/>
            <w:hideMark/>
          </w:tcPr>
          <w:p w14:paraId="224D3C0A"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Q9d I feel positive about my chances of getting a job in the future - Strongly agree / Agree</w:t>
            </w:r>
          </w:p>
        </w:tc>
        <w:tc>
          <w:tcPr>
            <w:tcW w:w="1293" w:type="dxa"/>
            <w:shd w:val="clear" w:color="auto" w:fill="auto"/>
            <w:noWrap/>
            <w:tcMar>
              <w:top w:w="15" w:type="dxa"/>
              <w:left w:w="15" w:type="dxa"/>
              <w:bottom w:w="0" w:type="dxa"/>
              <w:right w:w="15" w:type="dxa"/>
            </w:tcMar>
            <w:vAlign w:val="center"/>
            <w:hideMark/>
          </w:tcPr>
          <w:p w14:paraId="0805129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-11.7%</w:t>
            </w:r>
          </w:p>
        </w:tc>
        <w:tc>
          <w:tcPr>
            <w:tcW w:w="1434" w:type="dxa"/>
            <w:shd w:val="clear" w:color="000000" w:fill="auto"/>
            <w:noWrap/>
            <w:tcMar>
              <w:top w:w="15" w:type="dxa"/>
              <w:left w:w="15" w:type="dxa"/>
              <w:bottom w:w="0" w:type="dxa"/>
              <w:right w:w="15" w:type="dxa"/>
            </w:tcMar>
            <w:vAlign w:val="center"/>
            <w:hideMark/>
          </w:tcPr>
          <w:p w14:paraId="45A70538"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0.028*</w:t>
            </w:r>
          </w:p>
        </w:tc>
        <w:tc>
          <w:tcPr>
            <w:tcW w:w="1073" w:type="dxa"/>
            <w:shd w:val="clear" w:color="auto" w:fill="auto"/>
            <w:noWrap/>
            <w:tcMar>
              <w:top w:w="15" w:type="dxa"/>
              <w:left w:w="15" w:type="dxa"/>
              <w:bottom w:w="0" w:type="dxa"/>
              <w:right w:w="15" w:type="dxa"/>
            </w:tcMar>
            <w:vAlign w:val="center"/>
            <w:hideMark/>
          </w:tcPr>
          <w:p w14:paraId="3380116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75.3%</w:t>
            </w:r>
          </w:p>
        </w:tc>
        <w:tc>
          <w:tcPr>
            <w:tcW w:w="935" w:type="dxa"/>
            <w:shd w:val="clear" w:color="auto" w:fill="auto"/>
            <w:noWrap/>
            <w:tcMar>
              <w:top w:w="15" w:type="dxa"/>
              <w:left w:w="15" w:type="dxa"/>
              <w:bottom w:w="0" w:type="dxa"/>
              <w:right w:w="15" w:type="dxa"/>
            </w:tcMar>
            <w:vAlign w:val="center"/>
            <w:hideMark/>
          </w:tcPr>
          <w:p w14:paraId="53298BD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76.7%</w:t>
            </w:r>
          </w:p>
        </w:tc>
        <w:tc>
          <w:tcPr>
            <w:tcW w:w="1222" w:type="dxa"/>
            <w:shd w:val="clear" w:color="auto" w:fill="auto"/>
            <w:noWrap/>
            <w:tcMar>
              <w:top w:w="15" w:type="dxa"/>
              <w:left w:w="15" w:type="dxa"/>
              <w:bottom w:w="0" w:type="dxa"/>
              <w:right w:w="15" w:type="dxa"/>
            </w:tcMar>
            <w:vAlign w:val="center"/>
            <w:hideMark/>
          </w:tcPr>
          <w:p w14:paraId="7BE7947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78.5%</w:t>
            </w:r>
          </w:p>
        </w:tc>
        <w:tc>
          <w:tcPr>
            <w:tcW w:w="1031" w:type="dxa"/>
            <w:shd w:val="clear" w:color="auto" w:fill="auto"/>
            <w:noWrap/>
            <w:tcMar>
              <w:top w:w="15" w:type="dxa"/>
              <w:left w:w="15" w:type="dxa"/>
              <w:bottom w:w="0" w:type="dxa"/>
              <w:right w:w="15" w:type="dxa"/>
            </w:tcMar>
            <w:vAlign w:val="center"/>
            <w:hideMark/>
          </w:tcPr>
          <w:p w14:paraId="7E38A59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76.5%</w:t>
            </w:r>
          </w:p>
        </w:tc>
        <w:tc>
          <w:tcPr>
            <w:tcW w:w="976" w:type="dxa"/>
            <w:shd w:val="clear" w:color="auto" w:fill="auto"/>
            <w:noWrap/>
            <w:tcMar>
              <w:top w:w="15" w:type="dxa"/>
              <w:left w:w="15" w:type="dxa"/>
              <w:bottom w:w="0" w:type="dxa"/>
              <w:right w:w="15" w:type="dxa"/>
            </w:tcMar>
            <w:vAlign w:val="center"/>
            <w:hideMark/>
          </w:tcPr>
          <w:p w14:paraId="5E35DA4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68.7%</w:t>
            </w:r>
          </w:p>
        </w:tc>
        <w:tc>
          <w:tcPr>
            <w:tcW w:w="835" w:type="dxa"/>
            <w:shd w:val="clear" w:color="auto" w:fill="auto"/>
            <w:noWrap/>
            <w:tcMar>
              <w:top w:w="15" w:type="dxa"/>
              <w:left w:w="15" w:type="dxa"/>
              <w:bottom w:w="0" w:type="dxa"/>
              <w:right w:w="15" w:type="dxa"/>
            </w:tcMar>
            <w:vAlign w:val="center"/>
            <w:hideMark/>
          </w:tcPr>
          <w:p w14:paraId="53041E8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67.6%</w:t>
            </w:r>
          </w:p>
        </w:tc>
        <w:tc>
          <w:tcPr>
            <w:tcW w:w="850" w:type="dxa"/>
            <w:shd w:val="clear" w:color="auto" w:fill="auto"/>
            <w:noWrap/>
            <w:tcMar>
              <w:top w:w="15" w:type="dxa"/>
              <w:left w:w="15" w:type="dxa"/>
              <w:bottom w:w="0" w:type="dxa"/>
              <w:right w:w="15" w:type="dxa"/>
            </w:tcMar>
            <w:vAlign w:val="center"/>
            <w:hideMark/>
          </w:tcPr>
          <w:p w14:paraId="6013EC1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75.4%</w:t>
            </w:r>
          </w:p>
        </w:tc>
        <w:tc>
          <w:tcPr>
            <w:tcW w:w="1276" w:type="dxa"/>
            <w:shd w:val="clear" w:color="auto" w:fill="auto"/>
            <w:noWrap/>
            <w:tcMar>
              <w:top w:w="15" w:type="dxa"/>
              <w:left w:w="15" w:type="dxa"/>
              <w:bottom w:w="0" w:type="dxa"/>
              <w:right w:w="15" w:type="dxa"/>
            </w:tcMar>
            <w:vAlign w:val="center"/>
            <w:hideMark/>
          </w:tcPr>
          <w:p w14:paraId="77563B3F"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82.6%</w:t>
            </w:r>
          </w:p>
        </w:tc>
        <w:tc>
          <w:tcPr>
            <w:tcW w:w="850" w:type="dxa"/>
            <w:shd w:val="clear" w:color="auto" w:fill="auto"/>
            <w:noWrap/>
            <w:tcMar>
              <w:top w:w="15" w:type="dxa"/>
              <w:left w:w="15" w:type="dxa"/>
              <w:bottom w:w="0" w:type="dxa"/>
              <w:right w:w="15" w:type="dxa"/>
            </w:tcMar>
            <w:vAlign w:val="center"/>
            <w:hideMark/>
          </w:tcPr>
          <w:p w14:paraId="422BE5D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-3.4%</w:t>
            </w:r>
          </w:p>
        </w:tc>
        <w:tc>
          <w:tcPr>
            <w:tcW w:w="993" w:type="dxa"/>
            <w:shd w:val="clear" w:color="auto" w:fill="auto"/>
            <w:noWrap/>
            <w:tcMar>
              <w:top w:w="15" w:type="dxa"/>
              <w:left w:w="15" w:type="dxa"/>
              <w:bottom w:w="0" w:type="dxa"/>
              <w:right w:w="15" w:type="dxa"/>
            </w:tcMar>
            <w:vAlign w:val="center"/>
            <w:hideMark/>
          </w:tcPr>
          <w:p w14:paraId="291DFA1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8.3%</w:t>
            </w:r>
          </w:p>
        </w:tc>
      </w:tr>
      <w:tr w:rsidR="000E2A56" w:rsidRPr="00830994" w14:paraId="7F1EC9F3" w14:textId="77777777" w:rsidTr="00023CD6">
        <w:trPr>
          <w:trHeight w:val="480"/>
        </w:trPr>
        <w:tc>
          <w:tcPr>
            <w:tcW w:w="1281" w:type="dxa"/>
            <w:shd w:val="clear" w:color="auto" w:fill="auto"/>
            <w:tcMar>
              <w:top w:w="15" w:type="dxa"/>
              <w:left w:w="15" w:type="dxa"/>
              <w:bottom w:w="0" w:type="dxa"/>
              <w:right w:w="15" w:type="dxa"/>
            </w:tcMar>
            <w:vAlign w:val="center"/>
            <w:hideMark/>
          </w:tcPr>
          <w:p w14:paraId="2D03B3AA"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 xml:space="preserve">Q11c When things go wrong I usually get over it quickly - Strongly agree / </w:t>
            </w:r>
          </w:p>
        </w:tc>
        <w:tc>
          <w:tcPr>
            <w:tcW w:w="1293" w:type="dxa"/>
            <w:shd w:val="clear" w:color="auto" w:fill="auto"/>
            <w:noWrap/>
            <w:tcMar>
              <w:top w:w="15" w:type="dxa"/>
              <w:left w:w="15" w:type="dxa"/>
              <w:bottom w:w="0" w:type="dxa"/>
              <w:right w:w="15" w:type="dxa"/>
            </w:tcMar>
            <w:vAlign w:val="center"/>
            <w:hideMark/>
          </w:tcPr>
          <w:p w14:paraId="021049F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7.7%</w:t>
            </w:r>
          </w:p>
        </w:tc>
        <w:tc>
          <w:tcPr>
            <w:tcW w:w="1434" w:type="dxa"/>
            <w:shd w:val="clear" w:color="auto" w:fill="auto"/>
            <w:noWrap/>
            <w:tcMar>
              <w:top w:w="15" w:type="dxa"/>
              <w:left w:w="15" w:type="dxa"/>
              <w:bottom w:w="0" w:type="dxa"/>
              <w:right w:w="15" w:type="dxa"/>
            </w:tcMar>
            <w:vAlign w:val="center"/>
            <w:hideMark/>
          </w:tcPr>
          <w:p w14:paraId="45F24DF7"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0.207</w:t>
            </w:r>
          </w:p>
        </w:tc>
        <w:tc>
          <w:tcPr>
            <w:tcW w:w="1073" w:type="dxa"/>
            <w:shd w:val="clear" w:color="auto" w:fill="auto"/>
            <w:noWrap/>
            <w:tcMar>
              <w:top w:w="15" w:type="dxa"/>
              <w:left w:w="15" w:type="dxa"/>
              <w:bottom w:w="0" w:type="dxa"/>
              <w:right w:w="15" w:type="dxa"/>
            </w:tcMar>
            <w:vAlign w:val="center"/>
            <w:hideMark/>
          </w:tcPr>
          <w:p w14:paraId="7BA5D04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64.3%</w:t>
            </w:r>
          </w:p>
        </w:tc>
        <w:tc>
          <w:tcPr>
            <w:tcW w:w="935" w:type="dxa"/>
            <w:shd w:val="clear" w:color="auto" w:fill="auto"/>
            <w:noWrap/>
            <w:tcMar>
              <w:top w:w="15" w:type="dxa"/>
              <w:left w:w="15" w:type="dxa"/>
              <w:bottom w:w="0" w:type="dxa"/>
              <w:right w:w="15" w:type="dxa"/>
            </w:tcMar>
            <w:vAlign w:val="center"/>
            <w:hideMark/>
          </w:tcPr>
          <w:p w14:paraId="2334129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57.9%</w:t>
            </w:r>
          </w:p>
        </w:tc>
        <w:tc>
          <w:tcPr>
            <w:tcW w:w="1222" w:type="dxa"/>
            <w:shd w:val="clear" w:color="auto" w:fill="auto"/>
            <w:noWrap/>
            <w:tcMar>
              <w:top w:w="15" w:type="dxa"/>
              <w:left w:w="15" w:type="dxa"/>
              <w:bottom w:w="0" w:type="dxa"/>
              <w:right w:w="15" w:type="dxa"/>
            </w:tcMar>
            <w:vAlign w:val="center"/>
            <w:hideMark/>
          </w:tcPr>
          <w:p w14:paraId="1FB9891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52.8%</w:t>
            </w:r>
          </w:p>
        </w:tc>
        <w:tc>
          <w:tcPr>
            <w:tcW w:w="1031" w:type="dxa"/>
            <w:shd w:val="clear" w:color="auto" w:fill="auto"/>
            <w:noWrap/>
            <w:tcMar>
              <w:top w:w="15" w:type="dxa"/>
              <w:left w:w="15" w:type="dxa"/>
              <w:bottom w:w="0" w:type="dxa"/>
              <w:right w:w="15" w:type="dxa"/>
            </w:tcMar>
            <w:vAlign w:val="center"/>
            <w:hideMark/>
          </w:tcPr>
          <w:p w14:paraId="2BCC07B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63.4%</w:t>
            </w:r>
          </w:p>
        </w:tc>
        <w:tc>
          <w:tcPr>
            <w:tcW w:w="976" w:type="dxa"/>
            <w:shd w:val="clear" w:color="auto" w:fill="auto"/>
            <w:noWrap/>
            <w:tcMar>
              <w:top w:w="15" w:type="dxa"/>
              <w:left w:w="15" w:type="dxa"/>
              <w:bottom w:w="0" w:type="dxa"/>
              <w:right w:w="15" w:type="dxa"/>
            </w:tcMar>
            <w:vAlign w:val="center"/>
            <w:hideMark/>
          </w:tcPr>
          <w:p w14:paraId="4D512709"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49.9%</w:t>
            </w:r>
          </w:p>
        </w:tc>
        <w:tc>
          <w:tcPr>
            <w:tcW w:w="835" w:type="dxa"/>
            <w:shd w:val="clear" w:color="auto" w:fill="auto"/>
            <w:noWrap/>
            <w:tcMar>
              <w:top w:w="15" w:type="dxa"/>
              <w:left w:w="15" w:type="dxa"/>
              <w:bottom w:w="0" w:type="dxa"/>
              <w:right w:w="15" w:type="dxa"/>
            </w:tcMar>
            <w:vAlign w:val="center"/>
            <w:hideMark/>
          </w:tcPr>
          <w:p w14:paraId="3D53748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50.9%</w:t>
            </w:r>
          </w:p>
        </w:tc>
        <w:tc>
          <w:tcPr>
            <w:tcW w:w="850" w:type="dxa"/>
            <w:shd w:val="clear" w:color="auto" w:fill="auto"/>
            <w:noWrap/>
            <w:tcMar>
              <w:top w:w="15" w:type="dxa"/>
              <w:left w:w="15" w:type="dxa"/>
              <w:bottom w:w="0" w:type="dxa"/>
              <w:right w:w="15" w:type="dxa"/>
            </w:tcMar>
            <w:vAlign w:val="center"/>
            <w:hideMark/>
          </w:tcPr>
          <w:p w14:paraId="45A9A32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49.7%</w:t>
            </w:r>
          </w:p>
        </w:tc>
        <w:tc>
          <w:tcPr>
            <w:tcW w:w="1276" w:type="dxa"/>
            <w:shd w:val="clear" w:color="auto" w:fill="auto"/>
            <w:noWrap/>
            <w:tcMar>
              <w:top w:w="15" w:type="dxa"/>
              <w:left w:w="15" w:type="dxa"/>
              <w:bottom w:w="0" w:type="dxa"/>
              <w:right w:w="15" w:type="dxa"/>
            </w:tcMar>
            <w:vAlign w:val="center"/>
            <w:hideMark/>
          </w:tcPr>
          <w:p w14:paraId="17E5CA2B"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60.0%</w:t>
            </w:r>
          </w:p>
        </w:tc>
        <w:tc>
          <w:tcPr>
            <w:tcW w:w="850" w:type="dxa"/>
            <w:shd w:val="clear" w:color="auto" w:fill="auto"/>
            <w:noWrap/>
            <w:tcMar>
              <w:top w:w="15" w:type="dxa"/>
              <w:left w:w="15" w:type="dxa"/>
              <w:bottom w:w="0" w:type="dxa"/>
              <w:right w:w="15" w:type="dxa"/>
            </w:tcMar>
            <w:vAlign w:val="center"/>
            <w:hideMark/>
          </w:tcPr>
          <w:p w14:paraId="65899EC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17.0%</w:t>
            </w:r>
          </w:p>
        </w:tc>
        <w:tc>
          <w:tcPr>
            <w:tcW w:w="993" w:type="dxa"/>
            <w:shd w:val="clear" w:color="auto" w:fill="auto"/>
            <w:noWrap/>
            <w:tcMar>
              <w:top w:w="15" w:type="dxa"/>
              <w:left w:w="15" w:type="dxa"/>
              <w:bottom w:w="0" w:type="dxa"/>
              <w:right w:w="15" w:type="dxa"/>
            </w:tcMar>
            <w:vAlign w:val="center"/>
            <w:hideMark/>
          </w:tcPr>
          <w:p w14:paraId="6B9CF2E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9.3%</w:t>
            </w:r>
          </w:p>
        </w:tc>
      </w:tr>
      <w:tr w:rsidR="000E2A56" w:rsidRPr="00830994" w14:paraId="0B0D465D" w14:textId="77777777" w:rsidTr="00023CD6">
        <w:trPr>
          <w:trHeight w:val="480"/>
        </w:trPr>
        <w:tc>
          <w:tcPr>
            <w:tcW w:w="1281" w:type="dxa"/>
            <w:shd w:val="clear" w:color="auto" w:fill="auto"/>
            <w:tcMar>
              <w:top w:w="15" w:type="dxa"/>
              <w:left w:w="15" w:type="dxa"/>
              <w:bottom w:w="0" w:type="dxa"/>
              <w:right w:w="15" w:type="dxa"/>
            </w:tcMar>
            <w:vAlign w:val="center"/>
            <w:hideMark/>
          </w:tcPr>
          <w:p w14:paraId="5B36673C"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lastRenderedPageBreak/>
              <w:t>Q11d I find it easy to learn from my mistakes- Strongly agree / Agree</w:t>
            </w:r>
          </w:p>
        </w:tc>
        <w:tc>
          <w:tcPr>
            <w:tcW w:w="1293" w:type="dxa"/>
            <w:shd w:val="clear" w:color="auto" w:fill="auto"/>
            <w:noWrap/>
            <w:tcMar>
              <w:top w:w="15" w:type="dxa"/>
              <w:left w:w="15" w:type="dxa"/>
              <w:bottom w:w="0" w:type="dxa"/>
              <w:right w:w="15" w:type="dxa"/>
            </w:tcMar>
            <w:vAlign w:val="center"/>
            <w:hideMark/>
          </w:tcPr>
          <w:p w14:paraId="512361A8"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-10.7%</w:t>
            </w:r>
          </w:p>
        </w:tc>
        <w:tc>
          <w:tcPr>
            <w:tcW w:w="1434" w:type="dxa"/>
            <w:shd w:val="clear" w:color="auto" w:fill="auto"/>
            <w:noWrap/>
            <w:tcMar>
              <w:top w:w="15" w:type="dxa"/>
              <w:left w:w="15" w:type="dxa"/>
              <w:bottom w:w="0" w:type="dxa"/>
              <w:right w:w="15" w:type="dxa"/>
            </w:tcMar>
            <w:vAlign w:val="center"/>
            <w:hideMark/>
          </w:tcPr>
          <w:p w14:paraId="55664358"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0.080</w:t>
            </w:r>
          </w:p>
        </w:tc>
        <w:tc>
          <w:tcPr>
            <w:tcW w:w="1073" w:type="dxa"/>
            <w:shd w:val="clear" w:color="auto" w:fill="auto"/>
            <w:noWrap/>
            <w:tcMar>
              <w:top w:w="15" w:type="dxa"/>
              <w:left w:w="15" w:type="dxa"/>
              <w:bottom w:w="0" w:type="dxa"/>
              <w:right w:w="15" w:type="dxa"/>
            </w:tcMar>
            <w:vAlign w:val="center"/>
            <w:hideMark/>
          </w:tcPr>
          <w:p w14:paraId="4F327497"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63.8%</w:t>
            </w:r>
          </w:p>
        </w:tc>
        <w:tc>
          <w:tcPr>
            <w:tcW w:w="935" w:type="dxa"/>
            <w:shd w:val="clear" w:color="auto" w:fill="auto"/>
            <w:noWrap/>
            <w:tcMar>
              <w:top w:w="15" w:type="dxa"/>
              <w:left w:w="15" w:type="dxa"/>
              <w:bottom w:w="0" w:type="dxa"/>
              <w:right w:w="15" w:type="dxa"/>
            </w:tcMar>
            <w:vAlign w:val="center"/>
            <w:hideMark/>
          </w:tcPr>
          <w:p w14:paraId="5DAF94B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69.9%</w:t>
            </w:r>
          </w:p>
        </w:tc>
        <w:tc>
          <w:tcPr>
            <w:tcW w:w="1222" w:type="dxa"/>
            <w:shd w:val="clear" w:color="auto" w:fill="auto"/>
            <w:noWrap/>
            <w:tcMar>
              <w:top w:w="15" w:type="dxa"/>
              <w:left w:w="15" w:type="dxa"/>
              <w:bottom w:w="0" w:type="dxa"/>
              <w:right w:w="15" w:type="dxa"/>
            </w:tcMar>
            <w:vAlign w:val="center"/>
            <w:hideMark/>
          </w:tcPr>
          <w:p w14:paraId="33E9958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67.4%</w:t>
            </w:r>
          </w:p>
        </w:tc>
        <w:tc>
          <w:tcPr>
            <w:tcW w:w="1031" w:type="dxa"/>
            <w:shd w:val="clear" w:color="auto" w:fill="auto"/>
            <w:noWrap/>
            <w:tcMar>
              <w:top w:w="15" w:type="dxa"/>
              <w:left w:w="15" w:type="dxa"/>
              <w:bottom w:w="0" w:type="dxa"/>
              <w:right w:w="15" w:type="dxa"/>
            </w:tcMar>
            <w:vAlign w:val="center"/>
            <w:hideMark/>
          </w:tcPr>
          <w:p w14:paraId="231A8D2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75.3%</w:t>
            </w:r>
          </w:p>
        </w:tc>
        <w:tc>
          <w:tcPr>
            <w:tcW w:w="976" w:type="dxa"/>
            <w:shd w:val="clear" w:color="auto" w:fill="auto"/>
            <w:noWrap/>
            <w:tcMar>
              <w:top w:w="15" w:type="dxa"/>
              <w:left w:w="15" w:type="dxa"/>
              <w:bottom w:w="0" w:type="dxa"/>
              <w:right w:w="15" w:type="dxa"/>
            </w:tcMar>
            <w:vAlign w:val="center"/>
            <w:hideMark/>
          </w:tcPr>
          <w:p w14:paraId="4CA6BA1C"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67.1%</w:t>
            </w:r>
          </w:p>
        </w:tc>
        <w:tc>
          <w:tcPr>
            <w:tcW w:w="835" w:type="dxa"/>
            <w:shd w:val="clear" w:color="auto" w:fill="auto"/>
            <w:noWrap/>
            <w:tcMar>
              <w:top w:w="15" w:type="dxa"/>
              <w:left w:w="15" w:type="dxa"/>
              <w:bottom w:w="0" w:type="dxa"/>
              <w:right w:w="15" w:type="dxa"/>
            </w:tcMar>
            <w:vAlign w:val="center"/>
            <w:hideMark/>
          </w:tcPr>
          <w:p w14:paraId="333E97F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63.4%</w:t>
            </w:r>
          </w:p>
        </w:tc>
        <w:tc>
          <w:tcPr>
            <w:tcW w:w="850" w:type="dxa"/>
            <w:shd w:val="clear" w:color="auto" w:fill="auto"/>
            <w:noWrap/>
            <w:tcMar>
              <w:top w:w="15" w:type="dxa"/>
              <w:left w:w="15" w:type="dxa"/>
              <w:bottom w:w="0" w:type="dxa"/>
              <w:right w:w="15" w:type="dxa"/>
            </w:tcMar>
            <w:vAlign w:val="center"/>
            <w:hideMark/>
          </w:tcPr>
          <w:p w14:paraId="0357D53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65.0%</w:t>
            </w:r>
          </w:p>
        </w:tc>
        <w:tc>
          <w:tcPr>
            <w:tcW w:w="1276" w:type="dxa"/>
            <w:shd w:val="clear" w:color="auto" w:fill="auto"/>
            <w:noWrap/>
            <w:tcMar>
              <w:top w:w="15" w:type="dxa"/>
              <w:left w:w="15" w:type="dxa"/>
              <w:bottom w:w="0" w:type="dxa"/>
              <w:right w:w="15" w:type="dxa"/>
            </w:tcMar>
            <w:vAlign w:val="center"/>
            <w:hideMark/>
          </w:tcPr>
          <w:p w14:paraId="5B9C531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73.8%</w:t>
            </w:r>
          </w:p>
        </w:tc>
        <w:tc>
          <w:tcPr>
            <w:tcW w:w="850" w:type="dxa"/>
            <w:shd w:val="clear" w:color="auto" w:fill="auto"/>
            <w:noWrap/>
            <w:tcMar>
              <w:top w:w="15" w:type="dxa"/>
              <w:left w:w="15" w:type="dxa"/>
              <w:bottom w:w="0" w:type="dxa"/>
              <w:right w:w="15" w:type="dxa"/>
            </w:tcMar>
            <w:vAlign w:val="center"/>
            <w:hideMark/>
          </w:tcPr>
          <w:p w14:paraId="172C493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1.9%</w:t>
            </w:r>
          </w:p>
        </w:tc>
        <w:tc>
          <w:tcPr>
            <w:tcW w:w="993" w:type="dxa"/>
            <w:shd w:val="clear" w:color="auto" w:fill="auto"/>
            <w:noWrap/>
            <w:tcMar>
              <w:top w:w="15" w:type="dxa"/>
              <w:left w:w="15" w:type="dxa"/>
              <w:bottom w:w="0" w:type="dxa"/>
              <w:right w:w="15" w:type="dxa"/>
            </w:tcMar>
            <w:vAlign w:val="center"/>
            <w:hideMark/>
          </w:tcPr>
          <w:p w14:paraId="19025F4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12.5%</w:t>
            </w:r>
          </w:p>
        </w:tc>
      </w:tr>
      <w:tr w:rsidR="000E2A56" w:rsidRPr="00830994" w14:paraId="07D609AC" w14:textId="77777777" w:rsidTr="00023CD6">
        <w:trPr>
          <w:trHeight w:val="720"/>
        </w:trPr>
        <w:tc>
          <w:tcPr>
            <w:tcW w:w="1281" w:type="dxa"/>
            <w:shd w:val="clear" w:color="auto" w:fill="auto"/>
            <w:tcMar>
              <w:top w:w="15" w:type="dxa"/>
              <w:left w:w="15" w:type="dxa"/>
              <w:bottom w:w="0" w:type="dxa"/>
              <w:right w:w="15" w:type="dxa"/>
            </w:tcMar>
            <w:vAlign w:val="center"/>
            <w:hideMark/>
          </w:tcPr>
          <w:p w14:paraId="17511A08" w14:textId="77777777" w:rsidR="00023CD6" w:rsidRPr="00830994" w:rsidRDefault="00023CD6" w:rsidP="000E2A56">
            <w:pPr>
              <w:spacing w:after="0" w:line="240" w:lineRule="auto"/>
              <w:rPr>
                <w:rFonts w:asciiTheme="minorHAnsi" w:hAnsiTheme="minorHAnsi" w:cstheme="minorHAnsi"/>
                <w:color w:val="auto"/>
                <w:sz w:val="20"/>
                <w:szCs w:val="20"/>
              </w:rPr>
            </w:pPr>
            <w:r w:rsidRPr="00830994">
              <w:rPr>
                <w:rFonts w:asciiTheme="minorHAnsi" w:hAnsiTheme="minorHAnsi" w:cstheme="minorHAnsi"/>
                <w:color w:val="auto"/>
                <w:sz w:val="20"/>
                <w:szCs w:val="20"/>
              </w:rPr>
              <w:t>Q18b From a different race or ethnicity to you - comfortable with friend/relative going out with someone...</w:t>
            </w:r>
          </w:p>
        </w:tc>
        <w:tc>
          <w:tcPr>
            <w:tcW w:w="1293" w:type="dxa"/>
            <w:shd w:val="clear" w:color="auto" w:fill="auto"/>
            <w:noWrap/>
            <w:tcMar>
              <w:top w:w="15" w:type="dxa"/>
              <w:left w:w="15" w:type="dxa"/>
              <w:bottom w:w="0" w:type="dxa"/>
              <w:right w:w="15" w:type="dxa"/>
            </w:tcMar>
            <w:vAlign w:val="center"/>
            <w:hideMark/>
          </w:tcPr>
          <w:p w14:paraId="1D6059E2" w14:textId="77777777" w:rsidR="00023CD6" w:rsidRPr="00830994" w:rsidRDefault="00023CD6" w:rsidP="000E2A56">
            <w:pPr>
              <w:spacing w:after="0" w:line="240" w:lineRule="auto"/>
              <w:jc w:val="center"/>
              <w:rPr>
                <w:rFonts w:asciiTheme="minorHAnsi" w:hAnsiTheme="minorHAnsi" w:cstheme="minorHAnsi"/>
                <w:b/>
                <w:bCs/>
                <w:color w:val="auto"/>
                <w:sz w:val="20"/>
                <w:szCs w:val="20"/>
              </w:rPr>
            </w:pPr>
            <w:r w:rsidRPr="00830994">
              <w:rPr>
                <w:rFonts w:asciiTheme="minorHAnsi" w:hAnsiTheme="minorHAnsi" w:cstheme="minorHAnsi"/>
                <w:b/>
                <w:bCs/>
                <w:color w:val="auto"/>
                <w:sz w:val="20"/>
                <w:szCs w:val="20"/>
              </w:rPr>
              <w:t>-8.7%</w:t>
            </w:r>
          </w:p>
        </w:tc>
        <w:tc>
          <w:tcPr>
            <w:tcW w:w="1434" w:type="dxa"/>
            <w:shd w:val="clear" w:color="auto" w:fill="auto"/>
            <w:noWrap/>
            <w:tcMar>
              <w:top w:w="15" w:type="dxa"/>
              <w:left w:w="15" w:type="dxa"/>
              <w:bottom w:w="0" w:type="dxa"/>
              <w:right w:w="15" w:type="dxa"/>
            </w:tcMar>
            <w:vAlign w:val="center"/>
            <w:hideMark/>
          </w:tcPr>
          <w:p w14:paraId="1464F6B1" w14:textId="77777777" w:rsidR="00023CD6" w:rsidRPr="00830994" w:rsidRDefault="00023CD6" w:rsidP="000E2A56">
            <w:pPr>
              <w:spacing w:after="0" w:line="240" w:lineRule="auto"/>
              <w:jc w:val="center"/>
              <w:rPr>
                <w:rFonts w:asciiTheme="minorHAnsi" w:hAnsiTheme="minorHAnsi" w:cstheme="minorHAnsi"/>
                <w:color w:val="auto"/>
                <w:sz w:val="20"/>
                <w:szCs w:val="20"/>
              </w:rPr>
            </w:pPr>
            <w:r w:rsidRPr="00830994">
              <w:rPr>
                <w:rFonts w:asciiTheme="minorHAnsi" w:hAnsiTheme="minorHAnsi" w:cstheme="minorHAnsi"/>
                <w:color w:val="auto"/>
                <w:sz w:val="20"/>
                <w:szCs w:val="20"/>
              </w:rPr>
              <w:t>0.202</w:t>
            </w:r>
          </w:p>
        </w:tc>
        <w:tc>
          <w:tcPr>
            <w:tcW w:w="1073" w:type="dxa"/>
            <w:shd w:val="clear" w:color="auto" w:fill="auto"/>
            <w:noWrap/>
            <w:tcMar>
              <w:top w:w="15" w:type="dxa"/>
              <w:left w:w="15" w:type="dxa"/>
              <w:bottom w:w="0" w:type="dxa"/>
              <w:right w:w="15" w:type="dxa"/>
            </w:tcMar>
            <w:vAlign w:val="center"/>
            <w:hideMark/>
          </w:tcPr>
          <w:p w14:paraId="005891A3"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45.4%</w:t>
            </w:r>
          </w:p>
        </w:tc>
        <w:tc>
          <w:tcPr>
            <w:tcW w:w="935" w:type="dxa"/>
            <w:shd w:val="clear" w:color="auto" w:fill="auto"/>
            <w:noWrap/>
            <w:tcMar>
              <w:top w:w="15" w:type="dxa"/>
              <w:left w:w="15" w:type="dxa"/>
              <w:bottom w:w="0" w:type="dxa"/>
              <w:right w:w="15" w:type="dxa"/>
            </w:tcMar>
            <w:vAlign w:val="center"/>
            <w:hideMark/>
          </w:tcPr>
          <w:p w14:paraId="60D7C991"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52.9%</w:t>
            </w:r>
          </w:p>
        </w:tc>
        <w:tc>
          <w:tcPr>
            <w:tcW w:w="1222" w:type="dxa"/>
            <w:shd w:val="clear" w:color="auto" w:fill="auto"/>
            <w:noWrap/>
            <w:tcMar>
              <w:top w:w="15" w:type="dxa"/>
              <w:left w:w="15" w:type="dxa"/>
              <w:bottom w:w="0" w:type="dxa"/>
              <w:right w:w="15" w:type="dxa"/>
            </w:tcMar>
            <w:vAlign w:val="center"/>
            <w:hideMark/>
          </w:tcPr>
          <w:p w14:paraId="515CB816"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47.3%</w:t>
            </w:r>
          </w:p>
        </w:tc>
        <w:tc>
          <w:tcPr>
            <w:tcW w:w="1031" w:type="dxa"/>
            <w:shd w:val="clear" w:color="auto" w:fill="auto"/>
            <w:noWrap/>
            <w:tcMar>
              <w:top w:w="15" w:type="dxa"/>
              <w:left w:w="15" w:type="dxa"/>
              <w:bottom w:w="0" w:type="dxa"/>
              <w:right w:w="15" w:type="dxa"/>
            </w:tcMar>
            <w:vAlign w:val="center"/>
            <w:hideMark/>
          </w:tcPr>
          <w:p w14:paraId="6D0F083E"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52.6%</w:t>
            </w:r>
          </w:p>
        </w:tc>
        <w:tc>
          <w:tcPr>
            <w:tcW w:w="976" w:type="dxa"/>
            <w:shd w:val="clear" w:color="auto" w:fill="auto"/>
            <w:noWrap/>
            <w:tcMar>
              <w:top w:w="15" w:type="dxa"/>
              <w:left w:w="15" w:type="dxa"/>
              <w:bottom w:w="0" w:type="dxa"/>
              <w:right w:w="15" w:type="dxa"/>
            </w:tcMar>
            <w:vAlign w:val="center"/>
            <w:hideMark/>
          </w:tcPr>
          <w:p w14:paraId="74BC3412"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65.2%</w:t>
            </w:r>
          </w:p>
        </w:tc>
        <w:tc>
          <w:tcPr>
            <w:tcW w:w="835" w:type="dxa"/>
            <w:shd w:val="clear" w:color="auto" w:fill="auto"/>
            <w:noWrap/>
            <w:tcMar>
              <w:top w:w="15" w:type="dxa"/>
              <w:left w:w="15" w:type="dxa"/>
              <w:bottom w:w="0" w:type="dxa"/>
              <w:right w:w="15" w:type="dxa"/>
            </w:tcMar>
            <w:vAlign w:val="center"/>
            <w:hideMark/>
          </w:tcPr>
          <w:p w14:paraId="732698FD"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63.6%</w:t>
            </w:r>
          </w:p>
        </w:tc>
        <w:tc>
          <w:tcPr>
            <w:tcW w:w="850" w:type="dxa"/>
            <w:shd w:val="clear" w:color="auto" w:fill="auto"/>
            <w:noWrap/>
            <w:tcMar>
              <w:top w:w="15" w:type="dxa"/>
              <w:left w:w="15" w:type="dxa"/>
              <w:bottom w:w="0" w:type="dxa"/>
              <w:right w:w="15" w:type="dxa"/>
            </w:tcMar>
            <w:vAlign w:val="center"/>
            <w:hideMark/>
          </w:tcPr>
          <w:p w14:paraId="2AC804E4"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66.0%</w:t>
            </w:r>
          </w:p>
        </w:tc>
        <w:tc>
          <w:tcPr>
            <w:tcW w:w="1276" w:type="dxa"/>
            <w:shd w:val="clear" w:color="auto" w:fill="auto"/>
            <w:noWrap/>
            <w:tcMar>
              <w:top w:w="15" w:type="dxa"/>
              <w:left w:w="15" w:type="dxa"/>
              <w:bottom w:w="0" w:type="dxa"/>
              <w:right w:w="15" w:type="dxa"/>
            </w:tcMar>
            <w:vAlign w:val="center"/>
            <w:hideMark/>
          </w:tcPr>
          <w:p w14:paraId="567076B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70.9%</w:t>
            </w:r>
          </w:p>
        </w:tc>
        <w:tc>
          <w:tcPr>
            <w:tcW w:w="850" w:type="dxa"/>
            <w:shd w:val="clear" w:color="auto" w:fill="auto"/>
            <w:noWrap/>
            <w:tcMar>
              <w:top w:w="15" w:type="dxa"/>
              <w:left w:w="15" w:type="dxa"/>
              <w:bottom w:w="0" w:type="dxa"/>
              <w:right w:w="15" w:type="dxa"/>
            </w:tcMar>
            <w:vAlign w:val="center"/>
            <w:hideMark/>
          </w:tcPr>
          <w:p w14:paraId="33874D28"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-2.2%</w:t>
            </w:r>
          </w:p>
        </w:tc>
        <w:tc>
          <w:tcPr>
            <w:tcW w:w="993" w:type="dxa"/>
            <w:shd w:val="clear" w:color="auto" w:fill="auto"/>
            <w:noWrap/>
            <w:tcMar>
              <w:top w:w="15" w:type="dxa"/>
              <w:left w:w="15" w:type="dxa"/>
              <w:bottom w:w="0" w:type="dxa"/>
              <w:right w:w="15" w:type="dxa"/>
            </w:tcMar>
            <w:vAlign w:val="center"/>
            <w:hideMark/>
          </w:tcPr>
          <w:p w14:paraId="68A7C8FA" w14:textId="77777777" w:rsidR="00023CD6" w:rsidRPr="00830994" w:rsidRDefault="00023CD6" w:rsidP="000E2A56">
            <w:pPr>
              <w:spacing w:after="0" w:line="240" w:lineRule="auto"/>
              <w:jc w:val="center"/>
              <w:rPr>
                <w:rFonts w:asciiTheme="minorHAnsi" w:hAnsiTheme="minorHAnsi" w:cstheme="minorHAnsi"/>
                <w:iCs/>
                <w:color w:val="auto"/>
                <w:sz w:val="20"/>
                <w:szCs w:val="20"/>
              </w:rPr>
            </w:pPr>
            <w:r w:rsidRPr="00830994">
              <w:rPr>
                <w:rFonts w:asciiTheme="minorHAnsi" w:hAnsiTheme="minorHAnsi" w:cstheme="minorHAnsi"/>
                <w:iCs/>
                <w:color w:val="auto"/>
                <w:sz w:val="20"/>
                <w:szCs w:val="20"/>
              </w:rPr>
              <w:t>6.4%</w:t>
            </w:r>
          </w:p>
        </w:tc>
      </w:tr>
    </w:tbl>
    <w:p w14:paraId="393DBFB6" w14:textId="77777777" w:rsidR="004A33EE" w:rsidRPr="00830994" w:rsidRDefault="00023CD6" w:rsidP="00023CD6">
      <w:pPr>
        <w:pStyle w:val="Caption"/>
        <w:rPr>
          <w:rFonts w:asciiTheme="minorHAnsi" w:eastAsia="Calibri" w:hAnsiTheme="minorHAnsi" w:cstheme="minorHAnsi"/>
          <w:color w:val="auto"/>
          <w:sz w:val="24"/>
        </w:rPr>
      </w:pPr>
      <w:r w:rsidRPr="00830994">
        <w:rPr>
          <w:rFonts w:asciiTheme="minorHAnsi" w:hAnsiTheme="minorHAnsi" w:cstheme="minorHAnsi"/>
          <w:color w:val="auto"/>
        </w:rPr>
        <w:t xml:space="preserve"> </w:t>
      </w:r>
      <w:r w:rsidR="004A33EE" w:rsidRPr="00830994">
        <w:rPr>
          <w:rFonts w:asciiTheme="minorHAnsi" w:hAnsiTheme="minorHAnsi" w:cstheme="minorHAnsi"/>
          <w:color w:val="auto"/>
        </w:rPr>
        <w:br w:type="page"/>
      </w:r>
    </w:p>
    <w:p w14:paraId="10F073C0" w14:textId="77777777" w:rsidR="0058731B" w:rsidRPr="00830994" w:rsidRDefault="0058731B" w:rsidP="004A33EE">
      <w:pPr>
        <w:pStyle w:val="KTRHeading2"/>
        <w:rPr>
          <w:color w:val="auto"/>
        </w:rPr>
        <w:sectPr w:rsidR="0058731B" w:rsidRPr="00830994" w:rsidSect="0058731B">
          <w:pgSz w:w="16838" w:h="11906" w:orient="landscape"/>
          <w:pgMar w:top="1134" w:right="1134" w:bottom="1134" w:left="1701" w:header="0" w:footer="709" w:gutter="0"/>
          <w:cols w:space="708"/>
          <w:titlePg/>
          <w:docGrid w:linePitch="360"/>
        </w:sectPr>
      </w:pPr>
    </w:p>
    <w:p w14:paraId="73953CED" w14:textId="77777777" w:rsidR="004A33EE" w:rsidRPr="00830994" w:rsidRDefault="004A33EE" w:rsidP="004A33EE">
      <w:pPr>
        <w:pStyle w:val="KTRHeading2"/>
        <w:rPr>
          <w:color w:val="auto"/>
        </w:rPr>
      </w:pPr>
      <w:bookmarkStart w:id="63" w:name="_Toc14875461"/>
      <w:r w:rsidRPr="00830994">
        <w:rPr>
          <w:color w:val="auto"/>
        </w:rPr>
        <w:lastRenderedPageBreak/>
        <w:t xml:space="preserve">Appendix </w:t>
      </w:r>
      <w:r w:rsidR="00597AC5" w:rsidRPr="00830994">
        <w:rPr>
          <w:color w:val="auto"/>
        </w:rPr>
        <w:t>5</w:t>
      </w:r>
      <w:r w:rsidRPr="00830994">
        <w:rPr>
          <w:color w:val="auto"/>
        </w:rPr>
        <w:t xml:space="preserve"> Value for money sensitivity testing</w:t>
      </w:r>
      <w:bookmarkEnd w:id="63"/>
    </w:p>
    <w:p w14:paraId="3F4F486F" w14:textId="77777777" w:rsidR="00AF5FE2" w:rsidRPr="00830994" w:rsidRDefault="00AF5FE2" w:rsidP="00AF5FE2">
      <w:pPr>
        <w:pStyle w:val="NormalWeb"/>
        <w:spacing w:before="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 xml:space="preserve">London Economics conducted a number of sensitivity tests to examine the reliance of the final benefit-cost ratios on the specific assumptions made. </w:t>
      </w:r>
    </w:p>
    <w:p w14:paraId="5F9A995F" w14:textId="77777777" w:rsidR="00AF5FE2" w:rsidRPr="00830994" w:rsidRDefault="00AF5FE2" w:rsidP="00AF5FE2">
      <w:pPr>
        <w:pStyle w:val="KTRsub-heading"/>
        <w:spacing w:after="0"/>
        <w:rPr>
          <w:sz w:val="24"/>
          <w:szCs w:val="24"/>
        </w:rPr>
      </w:pPr>
      <w:r w:rsidRPr="00830994">
        <w:rPr>
          <w:sz w:val="24"/>
          <w:szCs w:val="24"/>
        </w:rPr>
        <w:t>1. Accounting for the gender differential in lifetime earnings</w:t>
      </w:r>
    </w:p>
    <w:p w14:paraId="48FAC38D" w14:textId="77777777" w:rsidR="00AF5FE2" w:rsidRPr="00830994" w:rsidRDefault="00AF5FE2" w:rsidP="00AF5FE2">
      <w:pPr>
        <w:pStyle w:val="NormalWeb"/>
        <w:spacing w:before="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 xml:space="preserve">In considering the impact of enhanced leadership skills on lifetime earnings, the analysis described </w:t>
      </w:r>
      <w:r w:rsidR="00414F82" w:rsidRPr="00830994">
        <w:rPr>
          <w:rFonts w:asciiTheme="minorHAnsi" w:hAnsiTheme="minorHAnsi" w:cstheme="minorHAnsi"/>
          <w:bCs/>
          <w:color w:val="000000"/>
          <w:kern w:val="24"/>
        </w:rPr>
        <w:t>in chapter 7</w:t>
      </w:r>
      <w:r w:rsidRPr="00830994">
        <w:rPr>
          <w:rFonts w:asciiTheme="minorHAnsi" w:hAnsiTheme="minorHAnsi" w:cstheme="minorHAnsi"/>
          <w:bCs/>
          <w:color w:val="000000"/>
          <w:kern w:val="24"/>
        </w:rPr>
        <w:t xml:space="preserve"> use</w:t>
      </w:r>
      <w:r w:rsidR="00C14E86" w:rsidRPr="00830994">
        <w:rPr>
          <w:rFonts w:asciiTheme="minorHAnsi" w:hAnsiTheme="minorHAnsi" w:cstheme="minorHAnsi"/>
          <w:bCs/>
          <w:color w:val="000000"/>
          <w:kern w:val="24"/>
        </w:rPr>
        <w:t>d</w:t>
      </w:r>
      <w:r w:rsidRPr="00830994">
        <w:rPr>
          <w:rFonts w:asciiTheme="minorHAnsi" w:hAnsiTheme="minorHAnsi" w:cstheme="minorHAnsi"/>
          <w:bCs/>
          <w:color w:val="000000"/>
          <w:kern w:val="24"/>
        </w:rPr>
        <w:t xml:space="preserve"> an average estimated present value of lifetime earnings of £600,000 for all participants. This</w:t>
      </w:r>
      <w:r w:rsidR="00414F82" w:rsidRPr="00830994">
        <w:rPr>
          <w:rFonts w:asciiTheme="minorHAnsi" w:hAnsiTheme="minorHAnsi" w:cstheme="minorHAnsi"/>
          <w:bCs/>
          <w:color w:val="000000"/>
          <w:kern w:val="24"/>
        </w:rPr>
        <w:t>,</w:t>
      </w:r>
      <w:r w:rsidRPr="00830994">
        <w:rPr>
          <w:rFonts w:asciiTheme="minorHAnsi" w:hAnsiTheme="minorHAnsi" w:cstheme="minorHAnsi"/>
          <w:bCs/>
          <w:color w:val="000000"/>
          <w:kern w:val="24"/>
        </w:rPr>
        <w:t xml:space="preserve"> however</w:t>
      </w:r>
      <w:r w:rsidR="00414F82" w:rsidRPr="00830994">
        <w:rPr>
          <w:rFonts w:asciiTheme="minorHAnsi" w:hAnsiTheme="minorHAnsi" w:cstheme="minorHAnsi"/>
          <w:bCs/>
          <w:color w:val="000000"/>
          <w:kern w:val="24"/>
        </w:rPr>
        <w:t>,</w:t>
      </w:r>
      <w:r w:rsidRPr="00830994">
        <w:rPr>
          <w:rFonts w:asciiTheme="minorHAnsi" w:hAnsiTheme="minorHAnsi" w:cstheme="minorHAnsi"/>
          <w:bCs/>
          <w:color w:val="000000"/>
          <w:kern w:val="24"/>
        </w:rPr>
        <w:t xml:space="preserve"> masks the continued persistence of a pay gap between genders. Previous research by London Economics</w:t>
      </w:r>
      <w:r w:rsidRPr="00830994">
        <w:rPr>
          <w:rStyle w:val="FootnoteReference"/>
          <w:rFonts w:asciiTheme="minorHAnsi" w:hAnsiTheme="minorHAnsi" w:cstheme="minorHAnsi"/>
          <w:bCs/>
          <w:color w:val="000000"/>
          <w:kern w:val="24"/>
        </w:rPr>
        <w:footnoteReference w:id="58"/>
      </w:r>
      <w:r w:rsidRPr="00830994">
        <w:rPr>
          <w:rFonts w:asciiTheme="minorHAnsi" w:hAnsiTheme="minorHAnsi" w:cstheme="minorHAnsi"/>
          <w:bCs/>
          <w:color w:val="000000"/>
          <w:kern w:val="24"/>
        </w:rPr>
        <w:t xml:space="preserve"> found a substantial difference in the expected lifetime earnings between males and females. The present value of lifetime earnings</w:t>
      </w:r>
      <w:r w:rsidRPr="00830994">
        <w:rPr>
          <w:rStyle w:val="FootnoteReference"/>
          <w:rFonts w:asciiTheme="minorHAnsi" w:hAnsiTheme="minorHAnsi" w:cstheme="minorHAnsi"/>
          <w:bCs/>
          <w:color w:val="000000"/>
          <w:kern w:val="24"/>
        </w:rPr>
        <w:footnoteReference w:id="59"/>
      </w:r>
      <w:r w:rsidRPr="00830994">
        <w:rPr>
          <w:rFonts w:asciiTheme="minorHAnsi" w:hAnsiTheme="minorHAnsi" w:cstheme="minorHAnsi"/>
          <w:bCs/>
          <w:color w:val="000000"/>
          <w:kern w:val="24"/>
        </w:rPr>
        <w:t xml:space="preserve"> for females with a Level 3 qu</w:t>
      </w:r>
      <w:r w:rsidR="00414F82" w:rsidRPr="00830994">
        <w:rPr>
          <w:rFonts w:asciiTheme="minorHAnsi" w:hAnsiTheme="minorHAnsi" w:cstheme="minorHAnsi"/>
          <w:bCs/>
          <w:color w:val="000000"/>
          <w:kern w:val="24"/>
        </w:rPr>
        <w:t>alification (equivalent to GCE A</w:t>
      </w:r>
      <w:r w:rsidRPr="00830994">
        <w:rPr>
          <w:rFonts w:asciiTheme="minorHAnsi" w:hAnsiTheme="minorHAnsi" w:cstheme="minorHAnsi"/>
          <w:bCs/>
          <w:color w:val="000000"/>
          <w:kern w:val="24"/>
        </w:rPr>
        <w:t xml:space="preserve"> Levels) was estimated to be approximately £384,000, while the equivalent for males is approximately £744,000. Furthermore, impact estimates suggest that the attainment of enhanced leadership skills through 2016 </w:t>
      </w:r>
      <w:r w:rsidR="004867F9">
        <w:rPr>
          <w:rFonts w:asciiTheme="minorHAnsi" w:hAnsiTheme="minorHAnsi" w:cstheme="minorHAnsi"/>
          <w:bCs/>
          <w:color w:val="000000"/>
          <w:kern w:val="24"/>
        </w:rPr>
        <w:t>s</w:t>
      </w:r>
      <w:r w:rsidRPr="00830994">
        <w:rPr>
          <w:rFonts w:asciiTheme="minorHAnsi" w:hAnsiTheme="minorHAnsi" w:cstheme="minorHAnsi"/>
          <w:bCs/>
          <w:color w:val="000000"/>
          <w:kern w:val="24"/>
        </w:rPr>
        <w:t>ummer NCS is higher for female participants (21.9% of whom attain enhance</w:t>
      </w:r>
      <w:r w:rsidR="00414F82" w:rsidRPr="00830994">
        <w:rPr>
          <w:rFonts w:asciiTheme="minorHAnsi" w:hAnsiTheme="minorHAnsi" w:cstheme="minorHAnsi"/>
          <w:bCs/>
          <w:color w:val="000000"/>
          <w:kern w:val="24"/>
        </w:rPr>
        <w:t>d leadership skills) compared with</w:t>
      </w:r>
      <w:r w:rsidRPr="00830994">
        <w:rPr>
          <w:rFonts w:asciiTheme="minorHAnsi" w:hAnsiTheme="minorHAnsi" w:cstheme="minorHAnsi"/>
          <w:bCs/>
          <w:color w:val="000000"/>
          <w:kern w:val="24"/>
        </w:rPr>
        <w:t xml:space="preserve"> male participants (16.0%). </w:t>
      </w:r>
    </w:p>
    <w:p w14:paraId="572CE398"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 xml:space="preserve">Given these gender differences, it is possible that the value for money assessment overestimates the value associated with enhanced leadership skills. This sensitivity test explores how the benefit-cost ratio for 2016 </w:t>
      </w:r>
      <w:r w:rsidR="004867F9">
        <w:rPr>
          <w:rFonts w:asciiTheme="minorHAnsi" w:hAnsiTheme="minorHAnsi" w:cstheme="minorHAnsi"/>
          <w:bCs/>
          <w:color w:val="000000"/>
          <w:kern w:val="24"/>
        </w:rPr>
        <w:t>s</w:t>
      </w:r>
      <w:r w:rsidRPr="00830994">
        <w:rPr>
          <w:rFonts w:asciiTheme="minorHAnsi" w:hAnsiTheme="minorHAnsi" w:cstheme="minorHAnsi"/>
          <w:bCs/>
          <w:color w:val="000000"/>
          <w:kern w:val="24"/>
        </w:rPr>
        <w:t>ummer NCS</w:t>
      </w:r>
      <w:r w:rsidRPr="00830994">
        <w:rPr>
          <w:rStyle w:val="FootnoteReference"/>
          <w:rFonts w:asciiTheme="minorHAnsi" w:hAnsiTheme="minorHAnsi" w:cstheme="minorHAnsi"/>
          <w:bCs/>
          <w:color w:val="000000"/>
          <w:kern w:val="24"/>
        </w:rPr>
        <w:footnoteReference w:id="60"/>
      </w:r>
      <w:r w:rsidRPr="00830994">
        <w:rPr>
          <w:rFonts w:asciiTheme="minorHAnsi" w:hAnsiTheme="minorHAnsi" w:cstheme="minorHAnsi"/>
          <w:bCs/>
          <w:color w:val="000000"/>
          <w:kern w:val="24"/>
        </w:rPr>
        <w:t xml:space="preserve"> would change with differential impacts and lifetime earnings for each gender (holding other estimates of monetary impacts constant).</w:t>
      </w:r>
    </w:p>
    <w:p w14:paraId="70242338" w14:textId="6209E5DE"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 xml:space="preserve">Using the update measures of lifetime benefits (by gender) and the differential boost to leadership skills (by gender), </w:t>
      </w:r>
      <w:r w:rsidR="00414F82" w:rsidRPr="00830994">
        <w:rPr>
          <w:rFonts w:asciiTheme="minorHAnsi" w:hAnsiTheme="minorHAnsi" w:cstheme="minorHAnsi"/>
          <w:bCs/>
          <w:color w:val="000000"/>
          <w:kern w:val="24"/>
        </w:rPr>
        <w:t xml:space="preserve">table </w:t>
      </w:r>
      <w:r w:rsidR="007050DF" w:rsidRPr="00830994">
        <w:rPr>
          <w:rFonts w:asciiTheme="minorHAnsi" w:hAnsiTheme="minorHAnsi" w:cstheme="minorHAnsi"/>
          <w:bCs/>
          <w:color w:val="000000"/>
          <w:kern w:val="24"/>
        </w:rPr>
        <w:t>3</w:t>
      </w:r>
      <w:r w:rsidR="00D93643">
        <w:rPr>
          <w:rFonts w:asciiTheme="minorHAnsi" w:hAnsiTheme="minorHAnsi" w:cstheme="minorHAnsi"/>
          <w:bCs/>
          <w:color w:val="000000"/>
          <w:kern w:val="24"/>
        </w:rPr>
        <w:t>8</w:t>
      </w:r>
      <w:r w:rsidR="00414F82" w:rsidRPr="00830994">
        <w:rPr>
          <w:rFonts w:asciiTheme="minorHAnsi" w:hAnsiTheme="minorHAnsi" w:cstheme="minorHAnsi"/>
          <w:bCs/>
          <w:color w:val="000000"/>
          <w:kern w:val="24"/>
        </w:rPr>
        <w:t>, overleaf</w:t>
      </w:r>
      <w:r w:rsidRPr="00830994">
        <w:rPr>
          <w:rFonts w:asciiTheme="minorHAnsi" w:hAnsiTheme="minorHAnsi" w:cstheme="minorHAnsi"/>
          <w:bCs/>
          <w:color w:val="000000"/>
          <w:kern w:val="24"/>
        </w:rPr>
        <w:t xml:space="preserve"> compares leadership and benefit cost ratios from the core analysis and the sensitivity analysis, described above. </w:t>
      </w:r>
    </w:p>
    <w:p w14:paraId="356815DA"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751B256F"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2D77F9FA"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6EBDBFF6"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007A3FE6"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6CF21406" w14:textId="77777777" w:rsidR="00AF5FE2" w:rsidRPr="00830994" w:rsidRDefault="00AF5FE2" w:rsidP="00AF5FE2">
      <w:pPr>
        <w:pStyle w:val="NormalWeb"/>
        <w:spacing w:before="240" w:beforeAutospacing="0" w:after="120" w:afterAutospacing="0" w:line="288" w:lineRule="auto"/>
        <w:rPr>
          <w:rFonts w:asciiTheme="minorHAnsi" w:hAnsiTheme="minorHAnsi" w:cstheme="minorHAnsi"/>
          <w:bCs/>
          <w:color w:val="000000"/>
          <w:kern w:val="24"/>
        </w:rPr>
      </w:pPr>
    </w:p>
    <w:p w14:paraId="1DF7103C" w14:textId="77777777" w:rsidR="00AF5FE2" w:rsidRPr="00D8757E" w:rsidRDefault="00414F82" w:rsidP="00414F82">
      <w:pPr>
        <w:pStyle w:val="Caption"/>
        <w:rPr>
          <w:rFonts w:asciiTheme="minorHAnsi" w:hAnsiTheme="minorHAnsi" w:cstheme="minorHAnsi"/>
          <w:sz w:val="22"/>
          <w:szCs w:val="22"/>
        </w:rPr>
      </w:pPr>
      <w:r w:rsidRPr="00D8757E">
        <w:rPr>
          <w:rFonts w:asciiTheme="minorHAnsi" w:hAnsiTheme="minorHAnsi" w:cstheme="minorHAnsi"/>
          <w:sz w:val="22"/>
          <w:szCs w:val="22"/>
        </w:rPr>
        <w:t xml:space="preserve">Table </w:t>
      </w:r>
      <w:r w:rsidRPr="00D8757E">
        <w:rPr>
          <w:rFonts w:asciiTheme="minorHAnsi" w:hAnsiTheme="minorHAnsi" w:cstheme="minorHAnsi"/>
          <w:sz w:val="22"/>
          <w:szCs w:val="22"/>
        </w:rPr>
        <w:fldChar w:fldCharType="begin"/>
      </w:r>
      <w:r w:rsidRPr="00D8757E">
        <w:rPr>
          <w:rFonts w:asciiTheme="minorHAnsi" w:hAnsiTheme="minorHAnsi" w:cstheme="minorHAnsi"/>
          <w:sz w:val="22"/>
          <w:szCs w:val="22"/>
        </w:rPr>
        <w:instrText xml:space="preserve"> SEQ Table \* ARABIC </w:instrText>
      </w:r>
      <w:r w:rsidRPr="00D8757E">
        <w:rPr>
          <w:rFonts w:asciiTheme="minorHAnsi" w:hAnsiTheme="minorHAnsi" w:cstheme="minorHAnsi"/>
          <w:sz w:val="22"/>
          <w:szCs w:val="22"/>
        </w:rPr>
        <w:fldChar w:fldCharType="separate"/>
      </w:r>
      <w:r w:rsidR="00905FB3" w:rsidRPr="00D8757E">
        <w:rPr>
          <w:rFonts w:asciiTheme="minorHAnsi" w:hAnsiTheme="minorHAnsi" w:cstheme="minorHAnsi"/>
          <w:noProof/>
          <w:sz w:val="22"/>
          <w:szCs w:val="22"/>
        </w:rPr>
        <w:t>38</w:t>
      </w:r>
      <w:r w:rsidRPr="00D8757E">
        <w:rPr>
          <w:rFonts w:asciiTheme="minorHAnsi" w:hAnsiTheme="minorHAnsi" w:cstheme="minorHAnsi"/>
          <w:sz w:val="22"/>
          <w:szCs w:val="22"/>
        </w:rPr>
        <w:fldChar w:fldCharType="end"/>
      </w:r>
      <w:r w:rsidRPr="00D8757E">
        <w:rPr>
          <w:rFonts w:asciiTheme="minorHAnsi" w:hAnsiTheme="minorHAnsi" w:cstheme="minorHAnsi"/>
          <w:sz w:val="22"/>
          <w:szCs w:val="22"/>
        </w:rPr>
        <w:t xml:space="preserve"> Sensitivity testing: Comparison of alternative leadership estimates and the overall benefit to cost ratios with baseline analysis</w:t>
      </w:r>
    </w:p>
    <w:tbl>
      <w:tblPr>
        <w:tblStyle w:val="LightList-Accent1"/>
        <w:tblW w:w="4730" w:type="pct"/>
        <w:tblLayout w:type="fixed"/>
        <w:tblLook w:val="04A0" w:firstRow="1" w:lastRow="0" w:firstColumn="1" w:lastColumn="0" w:noHBand="0" w:noVBand="1"/>
      </w:tblPr>
      <w:tblGrid>
        <w:gridCol w:w="1770"/>
        <w:gridCol w:w="1247"/>
        <w:gridCol w:w="1247"/>
        <w:gridCol w:w="1245"/>
        <w:gridCol w:w="1107"/>
        <w:gridCol w:w="1316"/>
        <w:gridCol w:w="1171"/>
      </w:tblGrid>
      <w:tr w:rsidR="00AF5FE2" w:rsidRPr="00830994" w14:paraId="0C097E11" w14:textId="77777777" w:rsidTr="00414F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right w:val="single" w:sz="4" w:space="0" w:color="9C9B9B" w:themeColor="accent1"/>
            </w:tcBorders>
            <w:shd w:val="clear" w:color="auto" w:fill="1982E8"/>
            <w:vAlign w:val="center"/>
          </w:tcPr>
          <w:p w14:paraId="2A369BF3" w14:textId="77777777" w:rsidR="00AF5FE2" w:rsidRPr="00830994" w:rsidRDefault="00AF5FE2" w:rsidP="005940B1">
            <w:pPr>
              <w:pStyle w:val="KTRTableCell"/>
              <w:jc w:val="center"/>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82" behindDoc="0" locked="0" layoutInCell="1" allowOverlap="1" wp14:anchorId="190DDA76" wp14:editId="4382A6A0">
                      <wp:simplePos x="0" y="0"/>
                      <wp:positionH relativeFrom="column">
                        <wp:posOffset>3542665</wp:posOffset>
                      </wp:positionH>
                      <wp:positionV relativeFrom="paragraph">
                        <wp:posOffset>27305</wp:posOffset>
                      </wp:positionV>
                      <wp:extent cx="225425" cy="224790"/>
                      <wp:effectExtent l="57150" t="19050" r="60325" b="3810"/>
                      <wp:wrapNone/>
                      <wp:docPr id="210"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211" name="Oval 211"/>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 name="Freeform 213"/>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4" name="Freeform 214"/>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5" name="Freeform 215"/>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1" name="Freeform 221"/>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6" name="Freeform 576"/>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21ED82" id="Group 111" o:spid="_x0000_s1026" style="position:absolute;margin-left:278.95pt;margin-top:2.15pt;width:17.75pt;height:17.7pt;z-index:251658282;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">
                      <v:oval id="Oval 211"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shape id="Freeform 212"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K8MAA&#10;AADcAAAADwAAAGRycy9kb3ducmV2LnhtbESPwWrDMBBE74H+g9hCbolkE0JxLYfQUmiPdvoBi7W1&#10;Ta2VkRTb/fsqEMhxmJk3THla7Shm8mFwrCHbKxDErTMDdxq+Lx+7FxAhIhscHZOGPwpwqp42JRbG&#10;LVzT3MROJAiHAjX0MU6FlKHtyWLYu4k4eT/OW4xJ+k4aj0uC21HmSh2lxYHTQo8TvfXU/jZXq+H9&#10;LLNrPUdarMrZq68DdnzQevu8nl9BRFrjI3xvfxoNeZbD7Uw6Ar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TK8MAAAADcAAAADwAAAAAAAAAAAAAAAACYAgAAZHJzL2Rvd25y&#10;ZXYueG1sUEsFBgAAAAAEAAQA9QAAAIUDAAAAAA==&#10;" path="m47,96l,96,,,47,r,96l47,96xe" filled="f" stroked="f">
                        <v:path arrowok="t" o:connecttype="custom" o:connectlocs="47,96;0,96;0,0;47,0;47,96;47,96" o:connectangles="0,0,0,0,0,0"/>
                      </v:shape>
                      <v:shape id="Freeform 213"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Pj8QA&#10;AADcAAAADwAAAGRycy9kb3ducmV2LnhtbESPQWvCQBSE7wX/w/KEXkQ3plAkdQ1VsPSqEb2+Zl+T&#10;tNm3cXcb47/vCoLHYWa+YZb5YFrRk/ONZQXzWQKCuLS64UrBodhOFyB8QNbYWiYFV/KQr0ZPS8y0&#10;vfCO+n2oRISwz1BBHUKXSenLmgz6me2Io/dtncEQpaukdniJcNPKNElepcGG40KNHW1qKn/3f0ZB&#10;2E344+T1TzE5WHktzl/pce2Ueh4P728gAg3hEb63P7WCdP4Ct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j4/EAAAA3AAAAA8AAAAAAAAAAAAAAAAAmAIAAGRycy9k&#10;b3ducmV2LnhtbFBLBQYAAAAABAAEAPUAAACJAwAAAAA=&#10;" path="m47,99l,99,,,47,r,99l47,99xe" filled="f" stroked="f">
                        <v:path arrowok="t" o:connecttype="custom" o:connectlocs="47,99;0,99;0,0;47,0;47,99;47,99" o:connectangles="0,0,0,0,0,0"/>
                      </v:shape>
                      <v:shape id="Freeform 214"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XsMMA&#10;AADcAAAADwAAAGRycy9kb3ducmV2LnhtbESPQYvCMBSE74L/IbyFvdlUEV2qUaoo61VdBG+P5tmW&#10;bV5KE2u3v34jCB6HmfmGWa47U4mWGldaVjCOYhDEmdUl5wp+zvvRFwjnkTVWlknBHzlYr4aDJSba&#10;PvhI7cnnIkDYJaig8L5OpHRZQQZdZGvi4N1sY9AH2eRSN/gIcFPJSRzPpMGSw0KBNW0Lyn5Pd6Og&#10;v6ft92Z7afv+2F3lPN3tuY+V+vzo0gUIT51/h1/tg1YwGU/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XsMMAAADcAAAADwAAAAAAAAAAAAAAAACYAgAAZHJzL2Rv&#10;d25yZXYueG1sUEsFBgAAAAAEAAQA9QAAAIgDAAAAAA==&#10;" path="m48,108l,23,38,,88,85,48,108r,xe" filled="f" stroked="f">
                        <v:path arrowok="t" o:connecttype="custom" o:connectlocs="48,108;0,23;38,0;88,85;48,108;48,108" o:connectangles="0,0,0,0,0,0"/>
                      </v:shape>
                      <v:shape id="Freeform 215"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0cYA&#10;AADcAAAADwAAAGRycy9kb3ducmV2LnhtbESPUWvCQBCE34X+h2MLvulFwSKppxShUBTaqoW+bnOb&#10;5GpuL81tNfXX9wpCH4eZ+YZZrHrfqBN10QU2MBlnoIiLYB1XBt4Oj6M5qCjIFpvAZOCHIqyWN4MF&#10;5jaceUenvVQqQTjmaKAWaXOtY1GTxzgOLXHyytB5lCS7StsOzwnuGz3Nsjvt0XFaqLGldU3Fcf/t&#10;Dbz650+3/vgSKbfucnwvN4fLCxozvO0f7kEJ9fIfvrafrIHpZAZ/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L+0cYAAADcAAAADwAAAAAAAAAAAAAAAACYAgAAZHJz&#10;L2Rvd25yZXYueG1sUEsFBgAAAAAEAAQA9QAAAIsDAAAAAA==&#10;" path="m52,109l,24,40,,92,85,52,109r,xe" filled="f" stroked="f">
                        <v:path arrowok="t" o:connecttype="custom" o:connectlocs="52,109;0,24;40,0;92,85;52,109;52,109" o:connectangles="0,0,0,0,0,0"/>
                      </v:shape>
                      <v:shape id="Freeform 216"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hsUA&#10;AADcAAAADwAAAGRycy9kb3ducmV2LnhtbESPUWvCMBSF3wf7D+EKe5tpHYh0RhHZYDBBWh3s8dLc&#10;NcXmpkui1n9vBMHHwznnO5z5crCdOJEPrWMF+TgDQVw73XKjYL/7fJ2BCBFZY+eYFFwowHLx/DTH&#10;Qrszl3SqYiMShEOBCkyMfSFlqA1ZDGPXEyfvz3mLMUnfSO3xnOC2k5Msm0qLLacFgz2tDdWH6mgV&#10;HL83Tcv/5e/2rdrl5X51MP7nQ6mX0bB6BxFpiI/wvf2lFUzyK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S2GxQAAANwAAAAPAAAAAAAAAAAAAAAAAJgCAABkcnMv&#10;ZG93bnJldi54bWxQSwUGAAAAAAQABAD1AAAAigMAAAAA&#10;" path="m85,90l,40,23,r85,49l85,90r,xe" filled="f" stroked="f">
                        <v:path arrowok="t" o:connecttype="custom" o:connectlocs="85,90;0,40;23,0;108,49;85,90;85,90" o:connectangles="0,0,0,0,0,0"/>
                      </v:shape>
                      <v:shape id="Freeform 218"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bXsQA&#10;AADcAAAADwAAAGRycy9kb3ducmV2LnhtbERPTWvCQBC9C/0PyxR6M5uEoiW6BkkplIKCaSkeh+yY&#10;BLOzaXYbY3999yB4fLzvdT6ZTow0uNaygiSKQRBXVrdcK/j6fJu/gHAeWWNnmRRcyUG+eZitMdP2&#10;wgcaS1+LEMIuQwWN930mpasaMugi2xMH7mQHgz7AoZZ6wEsIN51M43ghDbYcGhrsqWioOpe/RsE2&#10;1bu/cfnxXB92R78s9uX360+h1NPjtF2B8DT5u/jmftcK0iSsDW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217EAAAA3AAAAA8AAAAAAAAAAAAAAAAAmAIAAGRycy9k&#10;b3ducmV2LnhtbFBLBQYAAAAABAAEAPUAAACJAwAAAAA=&#10;" path="m85,87l,40,24,r85,50l85,87r,xe" filled="f" stroked="f">
                        <v:path arrowok="t" o:connecttype="custom" o:connectlocs="85,87;0,40;24,0;109,50;85,87;85,87" o:connectangles="0,0,0,0,0,0"/>
                      </v:shape>
                      <v:shape id="Freeform 219"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cecQA&#10;AADcAAAADwAAAGRycy9kb3ducmV2LnhtbESPzWrDMBCE74W+g9hAb40cH0riWglNS0lya36Ir4u1&#10;tU2llZGU2Hn7qFDocZiZb5hyNVojruRD51jBbJqBIK6d7rhRcDp+Ps9BhIis0TgmBTcKsFo+PpRY&#10;aDfwnq6H2IgE4VCggjbGvpAy1C1ZDFPXEyfv23mLMUnfSO1xSHBrZJ5lL9Jix2mhxZ7eW6p/Dher&#10;wOz0bmO8WefVyVXn82X4cJsvpZ4m49sriEhj/A//tbdaQT5bwO+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3HnEAAAA3AAAAA8AAAAAAAAAAAAAAAAAmAIAAGRycy9k&#10;b3ducmV2LnhtbFBLBQYAAAAABAAEAPUAAACJAwAAAAA=&#10;" path="m23,87l,50,85,r23,40l23,87r,xe" filled="f" stroked="f">
                        <v:path arrowok="t" o:connecttype="custom" o:connectlocs="23,87;0,50;85,0;108,40;23,87;23,87" o:connectangles="0,0,0,0,0,0"/>
                      </v:shape>
                      <v:shape id="Freeform 220"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b7MIA&#10;AADcAAAADwAAAGRycy9kb3ducmV2LnhtbERPz2vCMBS+D/Y/hDfYbaYrc5baKE7c6HVVweMjebal&#10;zUtponb7681hsOPH97tYT7YXVxp961jB6ywBQaydablWcNh/vmQgfEA22DsmBT/kYb16fCgwN+7G&#10;33StQi1iCPscFTQhDLmUXjdk0c/cQBy5sxsthgjHWpoRbzHc9jJNkndpseXY0OBA24Z0V12sgq9N&#10;X+4+suTkyrft8bdbZMe51ko9P02bJYhAU/gX/7lLoyBN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FvswgAAANwAAAAPAAAAAAAAAAAAAAAAAJgCAABkcnMvZG93&#10;bnJldi54bWxQSwUGAAAAAAQABAD1AAAAhwMAAAAA&#10;" path="m24,90l,49,85,r24,40l24,90r,xe" filled="f" stroked="f">
                        <v:path arrowok="t" o:connecttype="custom" o:connectlocs="24,90;0,49;85,0;109,40;24,90;24,90" o:connectangles="0,0,0,0,0,0"/>
                      </v:shape>
                      <v:shape id="Freeform 221"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Q1MUA&#10;AADcAAAADwAAAGRycy9kb3ducmV2LnhtbESPT4vCMBTE74LfITzBm6ZWELdrFBEV8SD4h2X39mie&#10;bbF5qU3U+u2NIOxxmJnfMJNZY0pxp9oVlhUM+hEI4tTqgjMFp+OqNwbhPLLG0jIpeJKD2bTdmmCi&#10;7YP3dD/4TAQIuwQV5N5XiZQuzcmg69uKOHhnWxv0QdaZ1DU+AtyUMo6ikTRYcFjIsaJFTunlcDMK&#10;dpX9XY7cYnsc66/h5u/0E+2va6W6nWb+DcJT4//Dn/ZGK4jjA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DUxQAAANwAAAAPAAAAAAAAAAAAAAAAAJgCAABkcnMv&#10;ZG93bnJldi54bWxQSwUGAAAAAAQABAD1AAAAigMAAAAA&#10;" path="m38,109l,85,48,,88,24,38,109r,xe" filled="f" stroked="f">
                        <v:path arrowok="t" o:connecttype="custom" o:connectlocs="38,109;0,85;48,0;88,24;38,109;38,109" o:connectangles="0,0,0,0,0,0"/>
                      </v:shape>
                      <v:shape id="Freeform 222"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OI8YA&#10;AADcAAAADwAAAGRycy9kb3ducmV2LnhtbESPQWvCQBSE74L/YXmCt7oxiEjqJqhg8eClttUeH9ln&#10;kjb7NmS3SfTXdwsFj8PMfMOss8HUoqPWVZYVzGcRCOLc6ooLBe9v+6cVCOeRNdaWScGNHGTpeLTG&#10;RNueX6k7+UIECLsEFZTeN4mULi/JoJvZhjh4V9sa9EG2hdQt9gFuahlH0VIarDgslNjQrqT8+/Rj&#10;FLxcF9v9x1c/39CqO94v98Py82yVmk6GzTMIT4N/hP/bB60gjm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4OI8YAAADcAAAADwAAAAAAAAAAAAAAAACYAgAAZHJz&#10;L2Rvd25yZXYueG1sUEsFBgAAAAAEAAQA9QAAAIsDAAAAAA==&#10;" path="m40,108l,85,52,,92,23,40,108r,xe" filled="f" stroked="f">
                        <v:path arrowok="t" o:connecttype="custom" o:connectlocs="40,108;0,85;52,0;92,23;40,108;40,108" o:connectangles="0,0,0,0,0,0"/>
                      </v:shape>
                      <v:shape id="Freeform 223"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v38IA&#10;AADcAAAADwAAAGRycy9kb3ducmV2LnhtbESPzYrCMBSF98K8Q7gDbkRTq8jQMYqMqN2JOri+NHfa&#10;Ms1NaWJb394IgsvD+fk4y3VvKtFS40rLCqaTCARxZnXJuYLfy278BcJ5ZI2VZVJwJwfr1cdgiYm2&#10;HZ+oPftchBF2CSoovK8TKV1WkEE3sTVx8P5sY9AH2eRSN9iFcVPJOIoW0mDJgVBgTT8FZf/nmwmQ&#10;Np3tcHS8XtLbIfb7frON5p1Sw89+8w3CU+/f4Vc71Qrie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6/fwgAAANwAAAAPAAAAAAAAAAAAAAAAAJgCAABkcnMvZG93&#10;bnJldi54bWxQSwUGAAAAAAQABAD1AAAAhwMAAAAA&#10;" path="m97,48l,48,,,97,r,48l97,48xe" filled="f" stroked="f">
                        <v:path arrowok="t" o:connecttype="custom" o:connectlocs="97,48;0,48;0,0;97,0;97,48;97,48" o:connectangles="0,0,0,0,0,0"/>
                      </v:shape>
                      <v:shape id="Freeform 576"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28cA&#10;AADcAAAADwAAAGRycy9kb3ducmV2LnhtbESPQWsCMRSE70L/Q3iFXqRmLahla5RaEaTgoWoPvT02&#10;z822m/eWTaqrv94IhR6HmfmGmc47X6sjtaESNjAcZKCIC7EVlwb2u9XjM6gQkS3WwmTgTAHms7ve&#10;FHMrJ/6g4zaWKkE45GjAxdjkWofCkccwkIY4eQdpPcYk21LbFk8J7mv9lGVj7bHitOCwoTdHxc/2&#10;1xuQS9evdktfHL76C/n+fN+4pWyMebjvXl9ARerif/ivvbYGRpMx3M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66tvHAAAA3AAAAA8AAAAAAAAAAAAAAAAAmAIAAGRy&#10;cy9kb3ducmV2LnhtbFBLBQYAAAAABAAEAPUAAACMAw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sz w:val="24"/>
                <w:szCs w:val="24"/>
              </w:rPr>
              <w:t>Summer 2016</w:t>
            </w:r>
          </w:p>
        </w:tc>
      </w:tr>
      <w:tr w:rsidR="00AF5FE2" w:rsidRPr="00830994" w14:paraId="4A8A1580"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shd w:val="clear" w:color="auto" w:fill="1982E8"/>
            <w:vAlign w:val="center"/>
          </w:tcPr>
          <w:p w14:paraId="6335FBE9"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2054" w:type="pct"/>
            <w:gridSpan w:val="3"/>
            <w:tcBorders>
              <w:left w:val="single" w:sz="4" w:space="0" w:color="9C9B9B" w:themeColor="accent1"/>
              <w:right w:val="single" w:sz="4" w:space="0" w:color="9C9B9B" w:themeColor="accent1"/>
            </w:tcBorders>
            <w:shd w:val="clear" w:color="auto" w:fill="1982E8"/>
            <w:vAlign w:val="center"/>
          </w:tcPr>
          <w:p w14:paraId="290DFA27"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Core analysis (Approach 1)</w:t>
            </w:r>
          </w:p>
        </w:tc>
        <w:tc>
          <w:tcPr>
            <w:tcW w:w="1974" w:type="pct"/>
            <w:gridSpan w:val="3"/>
            <w:tcBorders>
              <w:left w:val="single" w:sz="4" w:space="0" w:color="9C9B9B" w:themeColor="accent1"/>
              <w:right w:val="single" w:sz="4" w:space="0" w:color="9C9B9B" w:themeColor="accent1"/>
            </w:tcBorders>
            <w:shd w:val="clear" w:color="auto" w:fill="1982E8"/>
            <w:vAlign w:val="center"/>
          </w:tcPr>
          <w:p w14:paraId="18428236"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Sensitivity analysis</w:t>
            </w:r>
          </w:p>
        </w:tc>
      </w:tr>
      <w:tr w:rsidR="00AF5FE2" w:rsidRPr="00830994" w14:paraId="47F4CE3E"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shd w:val="clear" w:color="auto" w:fill="1982E8"/>
            <w:vAlign w:val="center"/>
          </w:tcPr>
          <w:p w14:paraId="2E67BF12"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685" w:type="pct"/>
            <w:tcBorders>
              <w:left w:val="single" w:sz="4" w:space="0" w:color="9C9B9B" w:themeColor="accent1"/>
            </w:tcBorders>
            <w:shd w:val="clear" w:color="auto" w:fill="1982E8"/>
            <w:vAlign w:val="center"/>
          </w:tcPr>
          <w:p w14:paraId="5D19DAC5"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Low scenario</w:t>
            </w:r>
          </w:p>
        </w:tc>
        <w:tc>
          <w:tcPr>
            <w:tcW w:w="685" w:type="pct"/>
            <w:tcBorders>
              <w:left w:val="single" w:sz="4" w:space="0" w:color="9C9B9B" w:themeColor="accent1"/>
            </w:tcBorders>
            <w:shd w:val="clear" w:color="auto" w:fill="1982E8"/>
            <w:vAlign w:val="center"/>
          </w:tcPr>
          <w:p w14:paraId="43EAB17A"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84" w:type="pct"/>
            <w:tcBorders>
              <w:left w:val="single" w:sz="4" w:space="0" w:color="9C9B9B" w:themeColor="accent1"/>
              <w:right w:val="single" w:sz="4" w:space="0" w:color="9C9B9B" w:themeColor="accent1"/>
            </w:tcBorders>
            <w:shd w:val="clear" w:color="auto" w:fill="1982E8"/>
            <w:vAlign w:val="center"/>
          </w:tcPr>
          <w:p w14:paraId="1DA75D1B"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High scenario</w:t>
            </w:r>
          </w:p>
        </w:tc>
        <w:tc>
          <w:tcPr>
            <w:tcW w:w="608" w:type="pct"/>
            <w:tcBorders>
              <w:left w:val="single" w:sz="4" w:space="0" w:color="9C9B9B" w:themeColor="accent1"/>
              <w:right w:val="single" w:sz="4" w:space="0" w:color="9C9B9B" w:themeColor="accent1"/>
            </w:tcBorders>
            <w:shd w:val="clear" w:color="auto" w:fill="1982E8"/>
            <w:vAlign w:val="center"/>
          </w:tcPr>
          <w:p w14:paraId="38AB88BC"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Low scenario</w:t>
            </w:r>
          </w:p>
        </w:tc>
        <w:tc>
          <w:tcPr>
            <w:tcW w:w="723" w:type="pct"/>
            <w:tcBorders>
              <w:left w:val="single" w:sz="4" w:space="0" w:color="9C9B9B" w:themeColor="accent1"/>
              <w:right w:val="single" w:sz="4" w:space="0" w:color="9C9B9B" w:themeColor="accent1"/>
            </w:tcBorders>
            <w:shd w:val="clear" w:color="auto" w:fill="1982E8"/>
            <w:vAlign w:val="center"/>
          </w:tcPr>
          <w:p w14:paraId="27A9696B"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43" w:type="pct"/>
            <w:tcBorders>
              <w:left w:val="single" w:sz="4" w:space="0" w:color="9C9B9B" w:themeColor="accent1"/>
              <w:right w:val="single" w:sz="4" w:space="0" w:color="9C9B9B" w:themeColor="accent1"/>
            </w:tcBorders>
            <w:shd w:val="clear" w:color="auto" w:fill="1982E8"/>
            <w:vAlign w:val="center"/>
          </w:tcPr>
          <w:p w14:paraId="293DEE89"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High scenario</w:t>
            </w:r>
          </w:p>
        </w:tc>
      </w:tr>
      <w:tr w:rsidR="00D93643" w:rsidRPr="00830994" w14:paraId="3F6A6936"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vAlign w:val="center"/>
          </w:tcPr>
          <w:p w14:paraId="1598FD83" w14:textId="77777777" w:rsidR="00D93643" w:rsidRPr="00830994" w:rsidRDefault="00D93643" w:rsidP="00D93643">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Leadership  (£m)</w:t>
            </w:r>
          </w:p>
        </w:tc>
        <w:tc>
          <w:tcPr>
            <w:tcW w:w="685" w:type="pct"/>
            <w:tcBorders>
              <w:left w:val="single" w:sz="4" w:space="0" w:color="9C9B9B" w:themeColor="accent1"/>
            </w:tcBorders>
            <w:vAlign w:val="center"/>
          </w:tcPr>
          <w:p w14:paraId="29424E07" w14:textId="66EA8CAD"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£125.1m</w:t>
            </w:r>
          </w:p>
        </w:tc>
        <w:tc>
          <w:tcPr>
            <w:tcW w:w="685" w:type="pct"/>
            <w:tcBorders>
              <w:left w:val="single" w:sz="4" w:space="0" w:color="9C9B9B" w:themeColor="accent1"/>
            </w:tcBorders>
            <w:vAlign w:val="center"/>
          </w:tcPr>
          <w:p w14:paraId="6FB8284C" w14:textId="4F23B5A5"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£175.7m</w:t>
            </w:r>
          </w:p>
        </w:tc>
        <w:tc>
          <w:tcPr>
            <w:tcW w:w="684" w:type="pct"/>
            <w:tcBorders>
              <w:left w:val="single" w:sz="4" w:space="0" w:color="9C9B9B" w:themeColor="accent1"/>
              <w:right w:val="single" w:sz="4" w:space="0" w:color="9C9B9B" w:themeColor="accent1"/>
            </w:tcBorders>
            <w:vAlign w:val="center"/>
          </w:tcPr>
          <w:p w14:paraId="06EEEFF0" w14:textId="27FC4AE4"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£226.3m</w:t>
            </w:r>
          </w:p>
        </w:tc>
        <w:tc>
          <w:tcPr>
            <w:tcW w:w="608" w:type="pct"/>
            <w:tcBorders>
              <w:left w:val="single" w:sz="4" w:space="0" w:color="9C9B9B" w:themeColor="accent1"/>
              <w:right w:val="single" w:sz="4" w:space="0" w:color="9C9B9B" w:themeColor="accent1"/>
            </w:tcBorders>
            <w:vAlign w:val="center"/>
          </w:tcPr>
          <w:p w14:paraId="17777546" w14:textId="14D1DF67"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£104.0m</w:t>
            </w:r>
          </w:p>
        </w:tc>
        <w:tc>
          <w:tcPr>
            <w:tcW w:w="723" w:type="pct"/>
            <w:tcBorders>
              <w:left w:val="single" w:sz="4" w:space="0" w:color="9C9B9B" w:themeColor="accent1"/>
              <w:right w:val="single" w:sz="4" w:space="0" w:color="9C9B9B" w:themeColor="accent1"/>
            </w:tcBorders>
            <w:vAlign w:val="center"/>
          </w:tcPr>
          <w:p w14:paraId="5CDAC2EA" w14:textId="52742C56"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£146.1m</w:t>
            </w:r>
          </w:p>
        </w:tc>
        <w:tc>
          <w:tcPr>
            <w:tcW w:w="643" w:type="pct"/>
            <w:tcBorders>
              <w:left w:val="single" w:sz="4" w:space="0" w:color="9C9B9B" w:themeColor="accent1"/>
              <w:right w:val="single" w:sz="4" w:space="0" w:color="9C9B9B" w:themeColor="accent1"/>
            </w:tcBorders>
            <w:vAlign w:val="center"/>
          </w:tcPr>
          <w:p w14:paraId="4F746598" w14:textId="4DD5C8BE"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£188.2m</w:t>
            </w:r>
          </w:p>
        </w:tc>
      </w:tr>
      <w:tr w:rsidR="00D93643" w:rsidRPr="00830994" w14:paraId="5CE84D6C"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vAlign w:val="center"/>
          </w:tcPr>
          <w:p w14:paraId="70531328" w14:textId="77777777" w:rsidR="00D93643" w:rsidRPr="00830994" w:rsidRDefault="00D93643" w:rsidP="00D93643">
            <w:pPr>
              <w:pStyle w:val="KTRTableCell"/>
              <w:rPr>
                <w:rFonts w:asciiTheme="minorHAnsi" w:hAnsiTheme="minorHAnsi" w:cstheme="minorHAnsi"/>
                <w:sz w:val="24"/>
                <w:szCs w:val="24"/>
              </w:rPr>
            </w:pPr>
            <w:r w:rsidRPr="00830994">
              <w:rPr>
                <w:rFonts w:asciiTheme="minorHAnsi" w:hAnsiTheme="minorHAnsi" w:cstheme="minorHAnsi"/>
                <w:sz w:val="24"/>
                <w:szCs w:val="24"/>
              </w:rPr>
              <w:t xml:space="preserve">Net benefit- total cost ratio </w:t>
            </w:r>
          </w:p>
        </w:tc>
        <w:tc>
          <w:tcPr>
            <w:tcW w:w="685" w:type="pct"/>
            <w:tcBorders>
              <w:left w:val="single" w:sz="4" w:space="0" w:color="9C9B9B" w:themeColor="accent1"/>
            </w:tcBorders>
            <w:vAlign w:val="center"/>
          </w:tcPr>
          <w:p w14:paraId="3E12DDDE" w14:textId="1D82F146"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1.27</w:t>
            </w:r>
          </w:p>
        </w:tc>
        <w:tc>
          <w:tcPr>
            <w:tcW w:w="685" w:type="pct"/>
            <w:tcBorders>
              <w:left w:val="single" w:sz="4" w:space="0" w:color="9C9B9B" w:themeColor="accent1"/>
            </w:tcBorders>
            <w:vAlign w:val="center"/>
          </w:tcPr>
          <w:p w14:paraId="74D65CB2" w14:textId="436ED283"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1.99</w:t>
            </w:r>
          </w:p>
        </w:tc>
        <w:tc>
          <w:tcPr>
            <w:tcW w:w="684" w:type="pct"/>
            <w:tcBorders>
              <w:left w:val="single" w:sz="4" w:space="0" w:color="9C9B9B" w:themeColor="accent1"/>
              <w:right w:val="single" w:sz="4" w:space="0" w:color="9C9B9B" w:themeColor="accent1"/>
            </w:tcBorders>
            <w:vAlign w:val="center"/>
          </w:tcPr>
          <w:p w14:paraId="5EAF0AB4" w14:textId="0D8EBB64"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2.68</w:t>
            </w:r>
          </w:p>
        </w:tc>
        <w:tc>
          <w:tcPr>
            <w:tcW w:w="608" w:type="pct"/>
            <w:tcBorders>
              <w:left w:val="single" w:sz="4" w:space="0" w:color="9C9B9B" w:themeColor="accent1"/>
              <w:right w:val="single" w:sz="4" w:space="0" w:color="9C9B9B" w:themeColor="accent1"/>
            </w:tcBorders>
            <w:vAlign w:val="center"/>
          </w:tcPr>
          <w:p w14:paraId="7C3A86E9" w14:textId="37B7AFF7"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1.09</w:t>
            </w:r>
          </w:p>
        </w:tc>
        <w:tc>
          <w:tcPr>
            <w:tcW w:w="723" w:type="pct"/>
            <w:tcBorders>
              <w:left w:val="single" w:sz="4" w:space="0" w:color="9C9B9B" w:themeColor="accent1"/>
              <w:right w:val="single" w:sz="4" w:space="0" w:color="9C9B9B" w:themeColor="accent1"/>
            </w:tcBorders>
            <w:vAlign w:val="center"/>
          </w:tcPr>
          <w:p w14:paraId="6C568B95" w14:textId="4BED0B94"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1.73</w:t>
            </w:r>
          </w:p>
        </w:tc>
        <w:tc>
          <w:tcPr>
            <w:tcW w:w="643" w:type="pct"/>
            <w:tcBorders>
              <w:left w:val="single" w:sz="4" w:space="0" w:color="9C9B9B" w:themeColor="accent1"/>
              <w:right w:val="single" w:sz="4" w:space="0" w:color="9C9B9B" w:themeColor="accent1"/>
            </w:tcBorders>
            <w:vAlign w:val="center"/>
          </w:tcPr>
          <w:p w14:paraId="4F35C58B" w14:textId="5FE2040E"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2.35</w:t>
            </w:r>
          </w:p>
        </w:tc>
      </w:tr>
      <w:tr w:rsidR="00AF5FE2" w:rsidRPr="00830994" w14:paraId="29D088D8" w14:textId="77777777" w:rsidTr="00414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right w:val="single" w:sz="4" w:space="0" w:color="9C9B9B" w:themeColor="accent1"/>
            </w:tcBorders>
            <w:shd w:val="clear" w:color="auto" w:fill="1982E8"/>
            <w:vAlign w:val="center"/>
          </w:tcPr>
          <w:p w14:paraId="56EEFF9A" w14:textId="77777777" w:rsidR="00AF5FE2" w:rsidRPr="00830994" w:rsidRDefault="00AF5FE2" w:rsidP="005940B1">
            <w:pPr>
              <w:pStyle w:val="KTRTableCell"/>
              <w:jc w:val="center"/>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83" behindDoc="0" locked="0" layoutInCell="1" allowOverlap="1" wp14:anchorId="063F2617" wp14:editId="3FA4EB4A">
                      <wp:simplePos x="0" y="0"/>
                      <wp:positionH relativeFrom="column">
                        <wp:posOffset>3491230</wp:posOffset>
                      </wp:positionH>
                      <wp:positionV relativeFrom="paragraph">
                        <wp:posOffset>42545</wp:posOffset>
                      </wp:positionV>
                      <wp:extent cx="156210" cy="200025"/>
                      <wp:effectExtent l="0" t="0" r="0" b="9525"/>
                      <wp:wrapNone/>
                      <wp:docPr id="47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02E41" id="Freeform 107" o:spid="_x0000_s1026" style="position:absolute;margin-left:274.9pt;margin-top:3.35pt;width:12.3pt;height:15.7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5fuQ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sz w:val="24"/>
                <w:szCs w:val="24"/>
              </w:rPr>
              <w:t xml:space="preserve">Autumn 2016 </w:t>
            </w:r>
          </w:p>
        </w:tc>
      </w:tr>
      <w:tr w:rsidR="00AF5FE2" w:rsidRPr="00830994" w14:paraId="44E234D5"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shd w:val="clear" w:color="auto" w:fill="1982E8"/>
            <w:vAlign w:val="center"/>
          </w:tcPr>
          <w:p w14:paraId="401E8E66"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2054" w:type="pct"/>
            <w:gridSpan w:val="3"/>
            <w:tcBorders>
              <w:left w:val="single" w:sz="4" w:space="0" w:color="9C9B9B" w:themeColor="accent1"/>
              <w:right w:val="single" w:sz="4" w:space="0" w:color="9C9B9B" w:themeColor="accent1"/>
            </w:tcBorders>
            <w:shd w:val="clear" w:color="auto" w:fill="1982E8"/>
            <w:vAlign w:val="center"/>
          </w:tcPr>
          <w:p w14:paraId="6F49C747"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Core analysis (Approach 1)</w:t>
            </w:r>
          </w:p>
        </w:tc>
        <w:tc>
          <w:tcPr>
            <w:tcW w:w="1974" w:type="pct"/>
            <w:gridSpan w:val="3"/>
            <w:tcBorders>
              <w:left w:val="single" w:sz="4" w:space="0" w:color="9C9B9B" w:themeColor="accent1"/>
              <w:right w:val="single" w:sz="4" w:space="0" w:color="9C9B9B" w:themeColor="accent1"/>
            </w:tcBorders>
            <w:shd w:val="clear" w:color="auto" w:fill="1982E8"/>
            <w:vAlign w:val="center"/>
          </w:tcPr>
          <w:p w14:paraId="7C6EE208"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Sensitivity analysis</w:t>
            </w:r>
          </w:p>
        </w:tc>
      </w:tr>
      <w:tr w:rsidR="00AF5FE2" w:rsidRPr="00830994" w14:paraId="4B0B0588"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shd w:val="clear" w:color="auto" w:fill="1982E8"/>
            <w:vAlign w:val="center"/>
          </w:tcPr>
          <w:p w14:paraId="3511A6D2"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685" w:type="pct"/>
            <w:tcBorders>
              <w:left w:val="single" w:sz="4" w:space="0" w:color="9C9B9B" w:themeColor="accent1"/>
            </w:tcBorders>
            <w:shd w:val="clear" w:color="auto" w:fill="1982E8"/>
            <w:vAlign w:val="center"/>
          </w:tcPr>
          <w:p w14:paraId="01399F28"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Low scenario</w:t>
            </w:r>
          </w:p>
        </w:tc>
        <w:tc>
          <w:tcPr>
            <w:tcW w:w="685" w:type="pct"/>
            <w:tcBorders>
              <w:left w:val="single" w:sz="4" w:space="0" w:color="9C9B9B" w:themeColor="accent1"/>
            </w:tcBorders>
            <w:shd w:val="clear" w:color="auto" w:fill="1982E8"/>
            <w:vAlign w:val="center"/>
          </w:tcPr>
          <w:p w14:paraId="1A9B8558"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84" w:type="pct"/>
            <w:tcBorders>
              <w:left w:val="single" w:sz="4" w:space="0" w:color="9C9B9B" w:themeColor="accent1"/>
              <w:right w:val="single" w:sz="4" w:space="0" w:color="9C9B9B" w:themeColor="accent1"/>
            </w:tcBorders>
            <w:shd w:val="clear" w:color="auto" w:fill="1982E8"/>
            <w:vAlign w:val="center"/>
          </w:tcPr>
          <w:p w14:paraId="5B574335"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High scenario</w:t>
            </w:r>
          </w:p>
        </w:tc>
        <w:tc>
          <w:tcPr>
            <w:tcW w:w="608" w:type="pct"/>
            <w:tcBorders>
              <w:left w:val="single" w:sz="4" w:space="0" w:color="9C9B9B" w:themeColor="accent1"/>
              <w:right w:val="single" w:sz="4" w:space="0" w:color="9C9B9B" w:themeColor="accent1"/>
            </w:tcBorders>
            <w:shd w:val="clear" w:color="auto" w:fill="1982E8"/>
            <w:vAlign w:val="center"/>
          </w:tcPr>
          <w:p w14:paraId="3DBA1D1C"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Low scenario</w:t>
            </w:r>
          </w:p>
        </w:tc>
        <w:tc>
          <w:tcPr>
            <w:tcW w:w="723" w:type="pct"/>
            <w:tcBorders>
              <w:left w:val="single" w:sz="4" w:space="0" w:color="9C9B9B" w:themeColor="accent1"/>
              <w:right w:val="single" w:sz="4" w:space="0" w:color="9C9B9B" w:themeColor="accent1"/>
            </w:tcBorders>
            <w:shd w:val="clear" w:color="auto" w:fill="1982E8"/>
            <w:vAlign w:val="center"/>
          </w:tcPr>
          <w:p w14:paraId="27FB9D08"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43" w:type="pct"/>
            <w:tcBorders>
              <w:left w:val="single" w:sz="4" w:space="0" w:color="9C9B9B" w:themeColor="accent1"/>
              <w:right w:val="single" w:sz="4" w:space="0" w:color="9C9B9B" w:themeColor="accent1"/>
            </w:tcBorders>
            <w:shd w:val="clear" w:color="auto" w:fill="1982E8"/>
            <w:vAlign w:val="center"/>
          </w:tcPr>
          <w:p w14:paraId="7AC3F7EC"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High scenario</w:t>
            </w:r>
          </w:p>
        </w:tc>
      </w:tr>
      <w:tr w:rsidR="00D93643" w:rsidRPr="00830994" w14:paraId="4D9AC0F7"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vAlign w:val="center"/>
          </w:tcPr>
          <w:p w14:paraId="00E0025C" w14:textId="77777777" w:rsidR="00D93643" w:rsidRPr="00830994" w:rsidRDefault="00D93643" w:rsidP="00D93643">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Leadership (£m)</w:t>
            </w:r>
          </w:p>
        </w:tc>
        <w:tc>
          <w:tcPr>
            <w:tcW w:w="685" w:type="pct"/>
            <w:tcBorders>
              <w:left w:val="single" w:sz="4" w:space="0" w:color="9C9B9B" w:themeColor="accent1"/>
            </w:tcBorders>
            <w:vAlign w:val="center"/>
          </w:tcPr>
          <w:p w14:paraId="2CC72FA2" w14:textId="7CC27E60"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£21.1m</w:t>
            </w:r>
          </w:p>
        </w:tc>
        <w:tc>
          <w:tcPr>
            <w:tcW w:w="685" w:type="pct"/>
            <w:tcBorders>
              <w:left w:val="single" w:sz="4" w:space="0" w:color="9C9B9B" w:themeColor="accent1"/>
            </w:tcBorders>
            <w:vAlign w:val="center"/>
          </w:tcPr>
          <w:p w14:paraId="707B13C5" w14:textId="4C771B4A"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£29.6m</w:t>
            </w:r>
          </w:p>
        </w:tc>
        <w:tc>
          <w:tcPr>
            <w:tcW w:w="684" w:type="pct"/>
            <w:tcBorders>
              <w:left w:val="single" w:sz="4" w:space="0" w:color="9C9B9B" w:themeColor="accent1"/>
              <w:right w:val="single" w:sz="4" w:space="0" w:color="9C9B9B" w:themeColor="accent1"/>
            </w:tcBorders>
            <w:vAlign w:val="center"/>
          </w:tcPr>
          <w:p w14:paraId="3CB26191" w14:textId="105ECDD0"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£38.1m</w:t>
            </w:r>
          </w:p>
        </w:tc>
        <w:tc>
          <w:tcPr>
            <w:tcW w:w="608" w:type="pct"/>
            <w:tcBorders>
              <w:left w:val="single" w:sz="4" w:space="0" w:color="9C9B9B" w:themeColor="accent1"/>
              <w:right w:val="single" w:sz="4" w:space="0" w:color="9C9B9B" w:themeColor="accent1"/>
            </w:tcBorders>
            <w:vAlign w:val="center"/>
          </w:tcPr>
          <w:p w14:paraId="2255D69D" w14:textId="200A5591"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£18.4m</w:t>
            </w:r>
          </w:p>
        </w:tc>
        <w:tc>
          <w:tcPr>
            <w:tcW w:w="723" w:type="pct"/>
            <w:tcBorders>
              <w:left w:val="single" w:sz="4" w:space="0" w:color="9C9B9B" w:themeColor="accent1"/>
              <w:right w:val="single" w:sz="4" w:space="0" w:color="9C9B9B" w:themeColor="accent1"/>
            </w:tcBorders>
            <w:vAlign w:val="center"/>
          </w:tcPr>
          <w:p w14:paraId="5216FDD4" w14:textId="47816D93"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£25.8m</w:t>
            </w:r>
          </w:p>
        </w:tc>
        <w:tc>
          <w:tcPr>
            <w:tcW w:w="643" w:type="pct"/>
            <w:tcBorders>
              <w:left w:val="single" w:sz="4" w:space="0" w:color="9C9B9B" w:themeColor="accent1"/>
              <w:right w:val="single" w:sz="4" w:space="0" w:color="9C9B9B" w:themeColor="accent1"/>
            </w:tcBorders>
            <w:vAlign w:val="center"/>
          </w:tcPr>
          <w:p w14:paraId="5714A214" w14:textId="4B556855"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£33.2m</w:t>
            </w:r>
          </w:p>
        </w:tc>
      </w:tr>
      <w:tr w:rsidR="00D93643" w:rsidRPr="00830994" w14:paraId="563FAB0B"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2" w:type="pct"/>
            <w:tcBorders>
              <w:right w:val="single" w:sz="4" w:space="0" w:color="9C9B9B" w:themeColor="accent1"/>
            </w:tcBorders>
            <w:vAlign w:val="center"/>
          </w:tcPr>
          <w:p w14:paraId="44E9AC8E" w14:textId="77777777" w:rsidR="00D93643" w:rsidRPr="00830994" w:rsidRDefault="00D93643" w:rsidP="00D93643">
            <w:pPr>
              <w:pStyle w:val="KTRTableCell"/>
              <w:rPr>
                <w:rFonts w:asciiTheme="minorHAnsi" w:hAnsiTheme="minorHAnsi" w:cstheme="minorHAnsi"/>
                <w:b w:val="0"/>
                <w:sz w:val="24"/>
                <w:szCs w:val="24"/>
              </w:rPr>
            </w:pPr>
            <w:r w:rsidRPr="00830994">
              <w:rPr>
                <w:rFonts w:asciiTheme="minorHAnsi" w:hAnsiTheme="minorHAnsi" w:cstheme="minorHAnsi"/>
                <w:sz w:val="24"/>
                <w:szCs w:val="24"/>
              </w:rPr>
              <w:t xml:space="preserve">Net benefit to total cost ratio </w:t>
            </w:r>
          </w:p>
        </w:tc>
        <w:tc>
          <w:tcPr>
            <w:tcW w:w="685" w:type="pct"/>
            <w:tcBorders>
              <w:left w:val="single" w:sz="4" w:space="0" w:color="9C9B9B" w:themeColor="accent1"/>
            </w:tcBorders>
            <w:vAlign w:val="center"/>
          </w:tcPr>
          <w:p w14:paraId="538DA1D8" w14:textId="26906D1B"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1.54</w:t>
            </w:r>
          </w:p>
        </w:tc>
        <w:tc>
          <w:tcPr>
            <w:tcW w:w="685" w:type="pct"/>
            <w:tcBorders>
              <w:left w:val="single" w:sz="4" w:space="0" w:color="9C9B9B" w:themeColor="accent1"/>
            </w:tcBorders>
            <w:vAlign w:val="center"/>
          </w:tcPr>
          <w:p w14:paraId="7B86C8A3" w14:textId="0DB671B0"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2.35</w:t>
            </w:r>
          </w:p>
        </w:tc>
        <w:tc>
          <w:tcPr>
            <w:tcW w:w="684" w:type="pct"/>
            <w:tcBorders>
              <w:left w:val="single" w:sz="4" w:space="0" w:color="9C9B9B" w:themeColor="accent1"/>
              <w:right w:val="single" w:sz="4" w:space="0" w:color="9C9B9B" w:themeColor="accent1"/>
            </w:tcBorders>
            <w:vAlign w:val="center"/>
          </w:tcPr>
          <w:p w14:paraId="7CCC0800" w14:textId="2B342E5A"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3.13</w:t>
            </w:r>
          </w:p>
        </w:tc>
        <w:tc>
          <w:tcPr>
            <w:tcW w:w="608" w:type="pct"/>
            <w:tcBorders>
              <w:left w:val="single" w:sz="4" w:space="0" w:color="9C9B9B" w:themeColor="accent1"/>
              <w:right w:val="single" w:sz="4" w:space="0" w:color="9C9B9B" w:themeColor="accent1"/>
            </w:tcBorders>
            <w:vAlign w:val="center"/>
          </w:tcPr>
          <w:p w14:paraId="3A5BF2B1" w14:textId="0BE2FC21"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1.37</w:t>
            </w:r>
          </w:p>
        </w:tc>
        <w:tc>
          <w:tcPr>
            <w:tcW w:w="723" w:type="pct"/>
            <w:tcBorders>
              <w:left w:val="single" w:sz="4" w:space="0" w:color="9C9B9B" w:themeColor="accent1"/>
              <w:right w:val="single" w:sz="4" w:space="0" w:color="9C9B9B" w:themeColor="accent1"/>
            </w:tcBorders>
            <w:vAlign w:val="center"/>
          </w:tcPr>
          <w:p w14:paraId="747A5287" w14:textId="1DEF31C4"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2.12</w:t>
            </w:r>
          </w:p>
        </w:tc>
        <w:tc>
          <w:tcPr>
            <w:tcW w:w="643" w:type="pct"/>
            <w:tcBorders>
              <w:left w:val="single" w:sz="4" w:space="0" w:color="9C9B9B" w:themeColor="accent1"/>
              <w:right w:val="single" w:sz="4" w:space="0" w:color="9C9B9B" w:themeColor="accent1"/>
            </w:tcBorders>
            <w:vAlign w:val="center"/>
          </w:tcPr>
          <w:p w14:paraId="13BD0A45" w14:textId="7C54F362"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93643">
              <w:rPr>
                <w:rFonts w:asciiTheme="minorHAnsi" w:hAnsiTheme="minorHAnsi" w:cstheme="minorHAnsi"/>
                <w:b/>
                <w:bCs/>
                <w:color w:val="000000"/>
                <w:sz w:val="24"/>
                <w:szCs w:val="24"/>
              </w:rPr>
              <w:t>2.83</w:t>
            </w:r>
          </w:p>
        </w:tc>
      </w:tr>
    </w:tbl>
    <w:p w14:paraId="6391A4C1" w14:textId="77777777" w:rsidR="00AF5FE2" w:rsidRPr="00830994" w:rsidRDefault="00AF5FE2" w:rsidP="00AF5FE2">
      <w:pPr>
        <w:pStyle w:val="KTRsub-heading"/>
        <w:rPr>
          <w:b w:val="0"/>
          <w:sz w:val="24"/>
          <w:szCs w:val="24"/>
        </w:rPr>
      </w:pPr>
    </w:p>
    <w:p w14:paraId="656A5F32" w14:textId="57EB0892" w:rsidR="00AF5FE2" w:rsidRPr="00830994" w:rsidRDefault="00AF5FE2" w:rsidP="00AF5FE2">
      <w:pPr>
        <w:pStyle w:val="KTRsub-heading"/>
        <w:rPr>
          <w:b w:val="0"/>
          <w:sz w:val="24"/>
          <w:szCs w:val="24"/>
        </w:rPr>
      </w:pPr>
      <w:r w:rsidRPr="00830994">
        <w:rPr>
          <w:b w:val="0"/>
          <w:sz w:val="24"/>
          <w:szCs w:val="24"/>
        </w:rPr>
        <w:t xml:space="preserve">As expected, the estimate of the benefit to cost ratio declines, with the central estimate falling from </w:t>
      </w:r>
      <w:r w:rsidRPr="00830994">
        <w:rPr>
          <w:sz w:val="24"/>
          <w:szCs w:val="24"/>
        </w:rPr>
        <w:t>1.</w:t>
      </w:r>
      <w:r w:rsidR="00D93643">
        <w:rPr>
          <w:sz w:val="24"/>
          <w:szCs w:val="24"/>
        </w:rPr>
        <w:t>99</w:t>
      </w:r>
      <w:r w:rsidR="007050DF" w:rsidRPr="00830994">
        <w:rPr>
          <w:b w:val="0"/>
          <w:sz w:val="24"/>
          <w:szCs w:val="24"/>
        </w:rPr>
        <w:t xml:space="preserve"> </w:t>
      </w:r>
      <w:r w:rsidR="00414F82" w:rsidRPr="00830994">
        <w:rPr>
          <w:b w:val="0"/>
          <w:sz w:val="24"/>
          <w:szCs w:val="24"/>
        </w:rPr>
        <w:t>in s</w:t>
      </w:r>
      <w:r w:rsidRPr="00830994">
        <w:rPr>
          <w:b w:val="0"/>
          <w:sz w:val="24"/>
          <w:szCs w:val="24"/>
        </w:rPr>
        <w:t>ummer 2016</w:t>
      </w:r>
      <w:r w:rsidR="00414F82" w:rsidRPr="00830994">
        <w:rPr>
          <w:b w:val="0"/>
          <w:sz w:val="24"/>
          <w:szCs w:val="24"/>
        </w:rPr>
        <w:t>,</w:t>
      </w:r>
      <w:r w:rsidRPr="00830994">
        <w:rPr>
          <w:b w:val="0"/>
          <w:sz w:val="24"/>
          <w:szCs w:val="24"/>
        </w:rPr>
        <w:t xml:space="preserve"> to </w:t>
      </w:r>
      <w:r w:rsidRPr="00830994">
        <w:rPr>
          <w:sz w:val="24"/>
          <w:szCs w:val="24"/>
        </w:rPr>
        <w:t>1.</w:t>
      </w:r>
      <w:r w:rsidR="00D93643">
        <w:rPr>
          <w:sz w:val="24"/>
          <w:szCs w:val="24"/>
        </w:rPr>
        <w:t>73</w:t>
      </w:r>
      <w:r w:rsidR="007050DF" w:rsidRPr="00830994">
        <w:rPr>
          <w:b w:val="0"/>
          <w:sz w:val="24"/>
          <w:szCs w:val="24"/>
        </w:rPr>
        <w:t xml:space="preserve"> </w:t>
      </w:r>
      <w:r w:rsidRPr="00830994">
        <w:rPr>
          <w:b w:val="0"/>
          <w:sz w:val="24"/>
          <w:szCs w:val="24"/>
        </w:rPr>
        <w:t>under the revised assumptions relating to the gender specific impact on leadership skills and associated lifetime benefits. A similar decline</w:t>
      </w:r>
      <w:r w:rsidR="00414F82" w:rsidRPr="00830994">
        <w:rPr>
          <w:b w:val="0"/>
          <w:sz w:val="24"/>
          <w:szCs w:val="24"/>
        </w:rPr>
        <w:t xml:space="preserve"> is illustrated in relation to a</w:t>
      </w:r>
      <w:r w:rsidRPr="00830994">
        <w:rPr>
          <w:b w:val="0"/>
          <w:sz w:val="24"/>
          <w:szCs w:val="24"/>
        </w:rPr>
        <w:t xml:space="preserve">utumn 2016 participants. Nevertheless, </w:t>
      </w:r>
      <w:r w:rsidR="00414F82" w:rsidRPr="00830994">
        <w:rPr>
          <w:b w:val="0"/>
          <w:sz w:val="24"/>
          <w:szCs w:val="24"/>
        </w:rPr>
        <w:t>the central estimates for both summer and a</w:t>
      </w:r>
      <w:r w:rsidRPr="00830994">
        <w:rPr>
          <w:b w:val="0"/>
          <w:sz w:val="24"/>
          <w:szCs w:val="24"/>
        </w:rPr>
        <w:t xml:space="preserve">utumn 2016 under in this sensitivity scenario exceed a benefit-cost ratio of </w:t>
      </w:r>
      <w:r w:rsidR="00414F82" w:rsidRPr="00830994">
        <w:rPr>
          <w:b w:val="0"/>
          <w:sz w:val="24"/>
          <w:szCs w:val="24"/>
        </w:rPr>
        <w:t>one</w:t>
      </w:r>
      <w:r w:rsidRPr="00830994">
        <w:rPr>
          <w:b w:val="0"/>
          <w:sz w:val="24"/>
          <w:szCs w:val="24"/>
        </w:rPr>
        <w:t>.</w:t>
      </w:r>
    </w:p>
    <w:p w14:paraId="3CD2EE43" w14:textId="77777777" w:rsidR="00A375AB" w:rsidRPr="00830994" w:rsidRDefault="00A375AB">
      <w:pPr>
        <w:rPr>
          <w:rFonts w:asciiTheme="minorHAnsi" w:eastAsia="Calibri" w:hAnsiTheme="minorHAnsi" w:cstheme="minorHAnsi"/>
          <w:b/>
          <w:noProof/>
          <w:color w:val="000000"/>
          <w:sz w:val="24"/>
          <w:szCs w:val="24"/>
          <w:lang w:eastAsia="en-GB"/>
        </w:rPr>
      </w:pPr>
      <w:r w:rsidRPr="00830994">
        <w:rPr>
          <w:rFonts w:asciiTheme="minorHAnsi" w:hAnsiTheme="minorHAnsi" w:cstheme="minorHAnsi"/>
          <w:sz w:val="24"/>
          <w:szCs w:val="24"/>
        </w:rPr>
        <w:br w:type="page"/>
      </w:r>
    </w:p>
    <w:p w14:paraId="030B45CD" w14:textId="77777777" w:rsidR="00AF5FE2" w:rsidRPr="00830994" w:rsidRDefault="00AF5FE2" w:rsidP="00AF5FE2">
      <w:pPr>
        <w:pStyle w:val="KTRsub-heading"/>
        <w:rPr>
          <w:sz w:val="24"/>
          <w:szCs w:val="24"/>
        </w:rPr>
      </w:pPr>
      <w:r w:rsidRPr="00830994">
        <w:rPr>
          <w:sz w:val="24"/>
          <w:szCs w:val="24"/>
        </w:rPr>
        <w:lastRenderedPageBreak/>
        <w:t>2. Using National Minimum Wage rates</w:t>
      </w:r>
    </w:p>
    <w:p w14:paraId="62818B8F" w14:textId="77777777"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 xml:space="preserve">An important methodological difference between this analysis and analyses undertaken in previous years is the wage rate used. Previous analyses used National Minimum Wage (NMW) rates to price the opportunity cost of an extra hour of voluntary work. However, as discussed in </w:t>
      </w:r>
      <w:r w:rsidR="00A375AB" w:rsidRPr="00830994">
        <w:rPr>
          <w:rFonts w:asciiTheme="minorHAnsi" w:hAnsiTheme="minorHAnsi" w:cstheme="minorHAnsi"/>
          <w:bCs/>
          <w:color w:val="000000"/>
          <w:kern w:val="24"/>
        </w:rPr>
        <w:t>chapter 7</w:t>
      </w:r>
      <w:r w:rsidRPr="00830994">
        <w:rPr>
          <w:rFonts w:asciiTheme="minorHAnsi" w:hAnsiTheme="minorHAnsi" w:cstheme="minorHAnsi"/>
          <w:bCs/>
          <w:color w:val="000000"/>
          <w:kern w:val="24"/>
        </w:rPr>
        <w:t>, this is likely to be lower than the actual wage rate young people can command in the labour market, thus underestimating the value for money associated with NCS.</w:t>
      </w:r>
    </w:p>
    <w:p w14:paraId="1ED3CEBC" w14:textId="77777777"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Instead, the value for money assessment described in this report use</w:t>
      </w:r>
      <w:r w:rsidR="00C14E86" w:rsidRPr="00830994">
        <w:rPr>
          <w:rFonts w:asciiTheme="minorHAnsi" w:hAnsiTheme="minorHAnsi" w:cstheme="minorHAnsi"/>
          <w:bCs/>
          <w:color w:val="000000"/>
          <w:kern w:val="24"/>
        </w:rPr>
        <w:t>d</w:t>
      </w:r>
      <w:r w:rsidRPr="00830994">
        <w:rPr>
          <w:rFonts w:asciiTheme="minorHAnsi" w:hAnsiTheme="minorHAnsi" w:cstheme="minorHAnsi"/>
          <w:bCs/>
          <w:color w:val="000000"/>
          <w:kern w:val="24"/>
        </w:rPr>
        <w:t xml:space="preserve"> median wage rates. However, in order to facilitate a </w:t>
      </w:r>
      <w:r w:rsidR="009B007D">
        <w:rPr>
          <w:rFonts w:asciiTheme="minorHAnsi" w:hAnsiTheme="minorHAnsi" w:cstheme="minorHAnsi"/>
          <w:bCs/>
          <w:color w:val="000000"/>
          <w:kern w:val="24"/>
        </w:rPr>
        <w:t>closer</w:t>
      </w:r>
      <w:r w:rsidRPr="00830994">
        <w:rPr>
          <w:rFonts w:asciiTheme="minorHAnsi" w:hAnsiTheme="minorHAnsi" w:cstheme="minorHAnsi"/>
          <w:bCs/>
          <w:color w:val="000000"/>
          <w:kern w:val="24"/>
        </w:rPr>
        <w:t xml:space="preserve"> comparison between years, </w:t>
      </w:r>
      <w:r w:rsidR="00A375AB" w:rsidRPr="00830994">
        <w:rPr>
          <w:rFonts w:asciiTheme="minorHAnsi" w:hAnsiTheme="minorHAnsi" w:cstheme="minorHAnsi"/>
          <w:bCs/>
          <w:color w:val="000000"/>
          <w:kern w:val="24"/>
        </w:rPr>
        <w:t>London Economics</w:t>
      </w:r>
      <w:r w:rsidRPr="00830994">
        <w:rPr>
          <w:rFonts w:asciiTheme="minorHAnsi" w:hAnsiTheme="minorHAnsi" w:cstheme="minorHAnsi"/>
          <w:bCs/>
          <w:color w:val="000000"/>
          <w:kern w:val="24"/>
        </w:rPr>
        <w:t xml:space="preserve"> test</w:t>
      </w:r>
      <w:r w:rsidR="00A375AB" w:rsidRPr="00830994">
        <w:rPr>
          <w:rFonts w:asciiTheme="minorHAnsi" w:hAnsiTheme="minorHAnsi" w:cstheme="minorHAnsi"/>
          <w:bCs/>
          <w:color w:val="000000"/>
          <w:kern w:val="24"/>
        </w:rPr>
        <w:t>ed</w:t>
      </w:r>
      <w:r w:rsidRPr="00830994">
        <w:rPr>
          <w:rFonts w:asciiTheme="minorHAnsi" w:hAnsiTheme="minorHAnsi" w:cstheme="minorHAnsi"/>
          <w:bCs/>
          <w:color w:val="000000"/>
          <w:kern w:val="24"/>
        </w:rPr>
        <w:t xml:space="preserve"> how the results would change if National Minimum Wage rates were used.</w:t>
      </w:r>
    </w:p>
    <w:p w14:paraId="3EAECE59" w14:textId="77777777" w:rsidR="00AF5FE2" w:rsidRPr="0097076C" w:rsidRDefault="00A375AB" w:rsidP="00A375AB">
      <w:pPr>
        <w:pStyle w:val="Caption"/>
        <w:rPr>
          <w:rFonts w:asciiTheme="minorHAnsi" w:eastAsia="Calibri" w:hAnsiTheme="minorHAnsi" w:cstheme="minorHAnsi"/>
          <w:b w:val="0"/>
          <w:noProof/>
          <w:color w:val="000000"/>
          <w:sz w:val="22"/>
          <w:szCs w:val="22"/>
          <w:lang w:eastAsia="en-GB"/>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39</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Sensitivity testing: Comparison of alternative volunteering estimates and the overall benefit to cost ratios with baseline analysis</w:t>
      </w:r>
    </w:p>
    <w:tbl>
      <w:tblPr>
        <w:tblStyle w:val="LightList-Accent1"/>
        <w:tblW w:w="4874" w:type="pct"/>
        <w:tblLayout w:type="fixed"/>
        <w:tblLook w:val="04A0" w:firstRow="1" w:lastRow="0" w:firstColumn="1" w:lastColumn="0" w:noHBand="0" w:noVBand="1"/>
      </w:tblPr>
      <w:tblGrid>
        <w:gridCol w:w="2039"/>
        <w:gridCol w:w="141"/>
        <w:gridCol w:w="1205"/>
        <w:gridCol w:w="39"/>
        <w:gridCol w:w="1248"/>
        <w:gridCol w:w="1223"/>
        <w:gridCol w:w="1135"/>
        <w:gridCol w:w="49"/>
        <w:gridCol w:w="1133"/>
        <w:gridCol w:w="60"/>
        <w:gridCol w:w="1109"/>
      </w:tblGrid>
      <w:tr w:rsidR="00AF5FE2" w:rsidRPr="00830994" w14:paraId="50261F79" w14:textId="77777777" w:rsidTr="00A375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right w:val="single" w:sz="4" w:space="0" w:color="9C9B9B" w:themeColor="accent1"/>
            </w:tcBorders>
            <w:shd w:val="clear" w:color="auto" w:fill="1982E8"/>
            <w:vAlign w:val="center"/>
          </w:tcPr>
          <w:p w14:paraId="532F142F" w14:textId="77777777" w:rsidR="00AF5FE2" w:rsidRPr="00830994" w:rsidRDefault="00AF5FE2" w:rsidP="005940B1">
            <w:pPr>
              <w:pStyle w:val="KTRTableCell"/>
              <w:jc w:val="center"/>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84" behindDoc="0" locked="0" layoutInCell="1" allowOverlap="1" wp14:anchorId="34E352CB" wp14:editId="0FEC1894">
                      <wp:simplePos x="0" y="0"/>
                      <wp:positionH relativeFrom="column">
                        <wp:posOffset>3861435</wp:posOffset>
                      </wp:positionH>
                      <wp:positionV relativeFrom="paragraph">
                        <wp:posOffset>43180</wp:posOffset>
                      </wp:positionV>
                      <wp:extent cx="225425" cy="224790"/>
                      <wp:effectExtent l="57150" t="19050" r="60325" b="3810"/>
                      <wp:wrapNone/>
                      <wp:docPr id="577"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78" name="Oval 578"/>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9" name="Freeform 579"/>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0" name="Freeform 580"/>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6" name="Freeform 596"/>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7" name="Freeform 597"/>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598"/>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 name="Freeform 59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 name="Freeform 60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60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 name="Freeform 60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 name="Freeform 60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60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 name="Freeform 60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2DA67" id="Group 111" o:spid="_x0000_s1026" style="position:absolute;margin-left:304.05pt;margin-top:3.4pt;width:17.75pt;height:17.7pt;z-index:25165828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">
                      <v:oval id="Oval 578"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JtMMA&#10;AADcAAAADwAAAGRycy9kb3ducmV2LnhtbERPz2vCMBS+D/Y/hCd4GTOd0Ll1xjImgh4m2O2y26N5&#10;a4PNS0lSrf+9OQgeP77fy3K0nTiRD8axgpdZBoK4dtpwo+D3Z/P8BiJEZI2dY1JwoQDl6vFhiYV2&#10;Zz7QqYqNSCEcClTQxtgXUoa6JYth5nrixP07bzEm6BupPZ5TuO3kPMtepUXDqaHFnr5aqo/VYBVE&#10;XstcHnyVv1fmb2f2w+V786TUdDJ+foCINMa7+ObeagX5Iq1NZ9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5JtMMAAADcAAAADwAAAAAAAAAAAAAAAACYAgAAZHJzL2Rv&#10;d25yZXYueG1sUEsFBgAAAAAEAAQA9QAAAIgDAAAAAA==&#10;" filled="f" stroked="f"/>
                      <v:shape id="Freeform 579"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RMAA&#10;AADcAAAADwAAAGRycy9kb3ducmV2LnhtbESP3YrCMBSE7xd8h3CEvVsTxd9qFHFZ0Et/HuDQHNti&#10;c1KS2Na3NwsLeznMzDfMZtfbWrTkQ+VYw3ikQBDnzlRcaLhdf76WIEJENlg7Jg0vCrDbDj42mBnX&#10;8ZnaSyxEgnDIUEMZY5NJGfKSLIaRa4iTd3feYkzSF9J47BLc1nKi1FxarDgtlNjQoaT8cXlaDd97&#10;OX6e20idVRP26jTFgqdafw77/RpEpD7+h//aR6NhtljB75l0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VwRMAAAADcAAAADwAAAAAAAAAAAAAAAACYAgAAZHJzL2Rvd25y&#10;ZXYueG1sUEsFBgAAAAAEAAQA9QAAAIUDAAAAAA==&#10;" path="m47,96l,96,,,47,r,96l47,96xe" filled="f" stroked="f">
                        <v:path arrowok="t" o:connecttype="custom" o:connectlocs="47,96;0,96;0,0;47,0;47,96;47,96" o:connectangles="0,0,0,0,0,0"/>
                      </v:shape>
                      <v:shape id="Freeform 580"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JGsEA&#10;AADcAAAADwAAAGRycy9kb3ducmV2LnhtbERPz2vCMBS+D/wfwhN2kTVV2CidUXSg7For2/WteWur&#10;zUuXRG3/++UgePz4fi/Xg+nElZxvLSuYJykI4srqlmsFx3L3koHwAVljZ5kUjORhvZo8LTHX9sYF&#10;XQ+hFjGEfY4KmhD6XEpfNWTQJ7YnjtyvdQZDhK6W2uEthptOLtL0TRpsOTY02NNHQ9X5cDEKQjHj&#10;/bfXp3J2tHIs/34WX1un1PN02LyDCDSEh/ju/tQKXr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6SRrBAAAA3AAAAA8AAAAAAAAAAAAAAAAAmAIAAGRycy9kb3du&#10;cmV2LnhtbFBLBQYAAAAABAAEAPUAAACGAwAAAAA=&#10;" path="m47,99l,99,,,47,r,99l47,99xe" filled="f" stroked="f">
                        <v:path arrowok="t" o:connecttype="custom" o:connectlocs="47,99;0,99;0,0;47,0;47,99;47,99" o:connectangles="0,0,0,0,0,0"/>
                      </v:shape>
                      <v:shape id="Freeform 596"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Y8UA&#10;AADcAAAADwAAAGRycy9kb3ducmV2LnhtbESPQWvCQBSE70L/w/IKvZlNhUZNs0qUSnuNloK3R/Y1&#10;Cc2+Ddk1pvn13YLgcZiZb5hsO5pWDNS7xrKC5ygGQVxa3XCl4PN0mK9AOI+ssbVMCn7JwXbzMMsw&#10;1fbKBQ1HX4kAYZeigtr7LpXSlTUZdJHtiIP3bXuDPsi+krrHa4CbVi7iOJEGGw4LNXa0r6n8OV6M&#10;gumSD++7/dcwTcV4lsv87cBTrNTT45i/gvA0+nv41v7QCl7WC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CJjxQAAANwAAAAPAAAAAAAAAAAAAAAAAJgCAABkcnMv&#10;ZG93bnJldi54bWxQSwUGAAAAAAQABAD1AAAAigMAAAAA&#10;" path="m48,108l,23,38,,88,85,48,108r,xe" filled="f" stroked="f">
                        <v:path arrowok="t" o:connecttype="custom" o:connectlocs="48,108;0,23;38,0;88,85;48,108;48,108" o:connectangles="0,0,0,0,0,0"/>
                      </v:shape>
                      <v:shape id="Freeform 597"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LAscA&#10;AADcAAAADwAAAGRycy9kb3ducmV2LnhtbESPX0vDQBDE3wW/w7GCb/ai4J/GXosUBLFQa1vo65rb&#10;JGdzezG3bdN+ek8Q+jjMzG+Y0aT3jdpTF11gA7eDDBRxEazjysB69XrzBCoKssUmMBk4UoTJ+PJi&#10;hLkNB/6k/VIqlSAcczRQi7S51rGoyWMchJY4eWXoPEqSXaVth4cE942+y7IH7dFxWqixpWlNxXa5&#10;8wYWfv7tpl8/IuXMnbab8n11+kBjrq/6l2dQQr2cw//tN2vgfvgIf2fSEd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CwLHAAAA3AAAAA8AAAAAAAAAAAAAAAAAmAIAAGRy&#10;cy9kb3ducmV2LnhtbFBLBQYAAAAABAAEAPUAAACMAwAAAAA=&#10;" path="m52,109l,24,40,,92,85,52,109r,xe" filled="f" stroked="f">
                        <v:path arrowok="t" o:connecttype="custom" o:connectlocs="52,109;0,24;40,0;92,85;52,109;52,109" o:connectangles="0,0,0,0,0,0"/>
                      </v:shape>
                      <v:shape id="Freeform 598"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SUMMA&#10;AADcAAAADwAAAGRycy9kb3ducmV2LnhtbERPXWvCMBR9H+w/hDvY20ydTLQaRcaEwQbSVsHHS3Nt&#10;is1Nl0Tt/v3yMPDxcL6X68F24ko+tI4VjEcZCOLa6ZYbBftq+zIDESKyxs4xKfilAOvV48MSc+1u&#10;XNC1jI1IIRxyVGBi7HMpQ23IYhi5njhxJ+ctxgR9I7XHWwq3nXzNsqm02HJqMNjTu6H6XF6sgsvX&#10;d9PyT3HcTcpqXOw3Z+MPH0o9Pw2bBYhIQ7yL/92fWsHbPK1N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SUMMAAADcAAAADwAAAAAAAAAAAAAAAACYAgAAZHJzL2Rv&#10;d25yZXYueG1sUEsFBgAAAAAEAAQA9QAAAIgDAAAAAA==&#10;" path="m85,90l,40,23,r85,49l85,90r,xe" filled="f" stroked="f">
                        <v:path arrowok="t" o:connecttype="custom" o:connectlocs="85,90;0,40;23,0;108,49;85,90;85,90" o:connectangles="0,0,0,0,0,0"/>
                      </v:shape>
                      <v:shape id="Freeform 599"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w+scA&#10;AADcAAAADwAAAGRycy9kb3ducmV2LnhtbESP3WrCQBSE74W+w3IK3ulG8aemriIpgggWTEvp5SF7&#10;mgSzZ9PsGqNP7wqFXg4z8w2zXHemEi01rrSsYDSMQBBnVpecK/j82A5eQDiPrLGyTAqu5GC9euot&#10;Mdb2wkdqU5+LAGEXo4LC+zqW0mUFGXRDWxMH78c2Bn2QTS51g5cAN5UcR9FMGiw5LBRYU1JQdkrP&#10;RsFmrA+3dr6f5MfDt58n7+nX22+iVP+527yC8NT5//Bfe6cVTBcLeJw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YsPrHAAAA3AAAAA8AAAAAAAAAAAAAAAAAmAIAAGRy&#10;cy9kb3ducmV2LnhtbFBLBQYAAAAABAAEAPUAAACMAwAAAAA=&#10;" path="m85,87l,40,24,r85,50l85,87r,xe" filled="f" stroked="f">
                        <v:path arrowok="t" o:connecttype="custom" o:connectlocs="85,87;0,40;24,0;109,50;85,87;85,87" o:connectangles="0,0,0,0,0,0"/>
                      </v:shape>
                      <v:shape id="Freeform 600"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PIL8A&#10;AADcAAAADwAAAGRycy9kb3ducmV2LnhtbERPy4rCMBTdC/MP4Q7MzqbjQqRjFHUQdecL3V6aO20x&#10;uSlJtJ2/NwvB5eG8p/PeGvEgHxrHCr6zHARx6XTDlYLzaT2cgAgRWaNxTAr+KcB89jGYYqFdxwd6&#10;HGMlUgiHAhXUMbaFlKGsyWLIXEucuD/nLcYEfSW1xy6FWyNHeT6WFhtODTW2tKqpvB3vVoHZ6d3G&#10;eLMcXc/uerncu1+32Sv19dkvfkBE6uNb/HJvtYJxnuanM+kI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8gvwAAANwAAAAPAAAAAAAAAAAAAAAAAJgCAABkcnMvZG93bnJl&#10;di54bWxQSwUGAAAAAAQABAD1AAAAhAMAAAAA&#10;" path="m23,87l,50,85,r23,40l23,87r,xe" filled="f" stroked="f">
                        <v:path arrowok="t" o:connecttype="custom" o:connectlocs="23,87;0,50;85,0;108,40;23,87;23,87" o:connectangles="0,0,0,0,0,0"/>
                      </v:shape>
                      <v:shape id="Freeform 601"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ODsQA&#10;AADcAAAADwAAAGRycy9kb3ducmV2LnhtbESPQWsCMRSE74X+h/AEbzWxqF22RrGistfaCj0+kufu&#10;4uZl2aS6+uuNUOhxmJlvmPmyd404UxdqzxrGIwWC2Hhbc6nh+2v7koEIEdli45k0XCnAcvH8NMfc&#10;+gt/0nkfS5EgHHLUUMXY5lIGU5HDMPItcfKOvnMYk+xKaTu8JLhr5KtSM+mw5rRQYUvrisxp/+s0&#10;7FZNsfnI1I8vJuvD7fSWHabGaD0c9Kt3EJH6+B/+axdWw0yN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Dg7EAAAA3AAAAA8AAAAAAAAAAAAAAAAAmAIAAGRycy9k&#10;b3ducmV2LnhtbFBLBQYAAAAABAAEAPUAAACJAwAAAAA=&#10;" path="m24,90l,49,85,r24,40l24,90r,xe" filled="f" stroked="f">
                        <v:path arrowok="t" o:connecttype="custom" o:connectlocs="24,90;0,49;85,0;109,40;24,90;24,90" o:connectangles="0,0,0,0,0,0"/>
                      </v:shape>
                      <v:shape id="Freeform 602"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2sUA&#10;AADcAAAADwAAAGRycy9kb3ducmV2LnhtbESPQWvCQBSE7wX/w/IEb3VXC8GmriKiRTwUNFLa2yP7&#10;mgSzb2N21fjvu4LgcZiZb5jpvLO1uFDrK8caRkMFgjh3puJCwyFbv05A+IBssHZMGm7kYT7rvUwx&#10;Ne7KO7rsQyEihH2KGsoQmlRKn5dk0Q9dQxy9P9daDFG2hTQtXiPc1nKsVCItVhwXSmxoWVJ+3J+t&#10;hq/G/awSv9xmE/P+tvk9fKvd6VPrQb9bfIAI1IVn+NHeGA2JGsP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j7axQAAANwAAAAPAAAAAAAAAAAAAAAAAJgCAABkcnMv&#10;ZG93bnJldi54bWxQSwUGAAAAAAQABAD1AAAAigMAAAAA&#10;" path="m38,109l,85,48,,88,24,38,109r,xe" filled="f" stroked="f">
                        <v:path arrowok="t" o:connecttype="custom" o:connectlocs="38,109;0,85;48,0;88,24;38,109;38,109" o:connectangles="0,0,0,0,0,0"/>
                      </v:shape>
                      <v:shape id="Freeform 603"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bwccA&#10;AADcAAAADwAAAGRycy9kb3ducmV2LnhtbESPzWvCQBTE74L/w/KE3nRjW4KkbkQFi4de6kfb4yP7&#10;8qHZtyG7TVL/+m6h4HGYmd8wy9VgatFR6yrLCuazCARxZnXFhYLTcTddgHAeWWNtmRT8kINVOh4t&#10;MdG253fqDr4QAcIuQQWl900ipctKMuhmtiEOXm5bgz7ItpC6xT7ATS0foyiWBisOCyU2tC0pux6+&#10;jYLX/HmzO1/6+ZoW3dvt87aPvz6sUg+TYf0CwtPg7+H/9l4riKMn+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oW8HHAAAA3AAAAA8AAAAAAAAAAAAAAAAAmAIAAGRy&#10;cy9kb3ducmV2LnhtbFBLBQYAAAAABAAEAPUAAACMAwAAAAA=&#10;" path="m40,108l,85,52,,92,23,40,108r,xe" filled="f" stroked="f">
                        <v:path arrowok="t" o:connecttype="custom" o:connectlocs="40,108;0,85;52,0;92,23;40,108;40,108" o:connectangles="0,0,0,0,0,0"/>
                      </v:shape>
                      <v:shape id="Freeform 604"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H0sMA&#10;AADcAAAADwAAAGRycy9kb3ducmV2LnhtbESPS2vCQBSF9wX/w3AFN0VnakUkOopYtNkVH7i+ZK5J&#10;MHMnZMYk/nunUOjycB4fZ7XpbSVaanzpWMPHRIEgzpwpOddwOe/HCxA+IBusHJOGJ3nYrAdvK0yM&#10;6/hI7SnkIo6wT1BDEUKdSOmzgiz6iauJo3dzjcUQZZNL02AXx20lp0rNpcWSI6HAmnYFZffTw0ZI&#10;m37u8f3nek4f39Nw6LdfatZpPRr22yWIQH34D/+1U6Nhrmb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H0sMAAADcAAAADwAAAAAAAAAAAAAAAACYAgAAZHJzL2Rv&#10;d25yZXYueG1sUEsFBgAAAAAEAAQA9QAAAIgDAAAAAA==&#10;" path="m97,48l,48,,,97,r,48l97,48xe" filled="f" stroked="f">
                        <v:path arrowok="t" o:connecttype="custom" o:connectlocs="97,48;0,48;0,0;97,0;97,48;97,48" o:connectangles="0,0,0,0,0,0"/>
                      </v:shape>
                      <v:shape id="Freeform 605"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mrcYA&#10;AADcAAAADwAAAGRycy9kb3ducmV2LnhtbESPQWsCMRSE74L/IbxCL1KzFpSyNUpVCiJ4UNtDb4/N&#10;c7Pt5r1lk+rqrzeFgsdhZr5hpvPO1+pEbaiEDYyGGSjiQmzFpYGPw/vTC6gQkS3WwmTgQgHms35v&#10;irmVM+/otI+lShAOORpwMTa51qFw5DEMpSFO3lFajzHJttS2xXOC+1o/Z9lEe6w4LThsaOmo+Nn/&#10;egNy7QbVYeWL49dgId+fm61bydaYx4fu7RVUpC7ew//ttTUwycbwdyYd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mrcYAAADcAAAADwAAAAAAAAAAAAAAAACYAgAAZHJz&#10;L2Rvd25yZXYueG1sUEsFBgAAAAAEAAQA9QAAAIsDA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sz w:val="24"/>
                <w:szCs w:val="24"/>
              </w:rPr>
              <w:t>Summer 2016</w:t>
            </w:r>
          </w:p>
        </w:tc>
      </w:tr>
      <w:tr w:rsidR="00AF5FE2" w:rsidRPr="00830994" w14:paraId="2907DB3F" w14:textId="77777777" w:rsidTr="007050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7" w:type="pct"/>
            <w:tcBorders>
              <w:right w:val="single" w:sz="4" w:space="0" w:color="9C9B9B" w:themeColor="accent1"/>
            </w:tcBorders>
            <w:shd w:val="clear" w:color="auto" w:fill="1982E8"/>
            <w:vAlign w:val="center"/>
          </w:tcPr>
          <w:p w14:paraId="61923AF9"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2055" w:type="pct"/>
            <w:gridSpan w:val="5"/>
            <w:tcBorders>
              <w:left w:val="single" w:sz="4" w:space="0" w:color="9C9B9B" w:themeColor="accent1"/>
              <w:right w:val="single" w:sz="4" w:space="0" w:color="9C9B9B" w:themeColor="accent1"/>
            </w:tcBorders>
            <w:shd w:val="clear" w:color="auto" w:fill="1982E8"/>
            <w:vAlign w:val="center"/>
          </w:tcPr>
          <w:p w14:paraId="41ED5061"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Core analysis (Approach 1)</w:t>
            </w:r>
          </w:p>
        </w:tc>
        <w:tc>
          <w:tcPr>
            <w:tcW w:w="1858" w:type="pct"/>
            <w:gridSpan w:val="5"/>
            <w:tcBorders>
              <w:left w:val="single" w:sz="4" w:space="0" w:color="9C9B9B" w:themeColor="accent1"/>
              <w:right w:val="single" w:sz="4" w:space="0" w:color="9C9B9B" w:themeColor="accent1"/>
            </w:tcBorders>
            <w:shd w:val="clear" w:color="auto" w:fill="1982E8"/>
            <w:vAlign w:val="center"/>
          </w:tcPr>
          <w:p w14:paraId="48315E9F"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Sensitivity analysis</w:t>
            </w:r>
          </w:p>
        </w:tc>
      </w:tr>
      <w:tr w:rsidR="00A375AB" w:rsidRPr="00830994" w14:paraId="420E57A8" w14:textId="77777777" w:rsidTr="007050DF">
        <w:trPr>
          <w:trHeight w:val="300"/>
        </w:trPr>
        <w:tc>
          <w:tcPr>
            <w:cnfStyle w:val="001000000000" w:firstRow="0" w:lastRow="0" w:firstColumn="1" w:lastColumn="0" w:oddVBand="0" w:evenVBand="0" w:oddHBand="0" w:evenHBand="0" w:firstRowFirstColumn="0" w:firstRowLastColumn="0" w:lastRowFirstColumn="0" w:lastRowLastColumn="0"/>
            <w:tcW w:w="1087" w:type="pct"/>
            <w:tcBorders>
              <w:right w:val="single" w:sz="4" w:space="0" w:color="9C9B9B" w:themeColor="accent1"/>
            </w:tcBorders>
            <w:shd w:val="clear" w:color="auto" w:fill="1982E8"/>
            <w:vAlign w:val="center"/>
          </w:tcPr>
          <w:p w14:paraId="2D72BF6D"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738" w:type="pct"/>
            <w:gridSpan w:val="3"/>
            <w:tcBorders>
              <w:left w:val="single" w:sz="4" w:space="0" w:color="9C9B9B" w:themeColor="accent1"/>
            </w:tcBorders>
            <w:shd w:val="clear" w:color="auto" w:fill="1982E8"/>
            <w:vAlign w:val="center"/>
          </w:tcPr>
          <w:p w14:paraId="262693A3"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Low scenario</w:t>
            </w:r>
          </w:p>
        </w:tc>
        <w:tc>
          <w:tcPr>
            <w:tcW w:w="665" w:type="pct"/>
            <w:tcBorders>
              <w:left w:val="single" w:sz="4" w:space="0" w:color="9C9B9B" w:themeColor="accent1"/>
            </w:tcBorders>
            <w:shd w:val="clear" w:color="auto" w:fill="1982E8"/>
            <w:vAlign w:val="center"/>
          </w:tcPr>
          <w:p w14:paraId="30FAA24B"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52" w:type="pct"/>
            <w:tcBorders>
              <w:left w:val="single" w:sz="4" w:space="0" w:color="9C9B9B" w:themeColor="accent1"/>
              <w:right w:val="single" w:sz="4" w:space="0" w:color="9C9B9B" w:themeColor="accent1"/>
            </w:tcBorders>
            <w:shd w:val="clear" w:color="auto" w:fill="1982E8"/>
            <w:vAlign w:val="center"/>
          </w:tcPr>
          <w:p w14:paraId="1A30D511"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High scenario</w:t>
            </w:r>
          </w:p>
        </w:tc>
        <w:tc>
          <w:tcPr>
            <w:tcW w:w="605" w:type="pct"/>
            <w:tcBorders>
              <w:left w:val="single" w:sz="4" w:space="0" w:color="9C9B9B" w:themeColor="accent1"/>
              <w:right w:val="single" w:sz="4" w:space="0" w:color="9C9B9B" w:themeColor="accent1"/>
            </w:tcBorders>
            <w:shd w:val="clear" w:color="auto" w:fill="1982E8"/>
            <w:vAlign w:val="center"/>
          </w:tcPr>
          <w:p w14:paraId="5E6A9B08"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Low scenario</w:t>
            </w:r>
          </w:p>
        </w:tc>
        <w:tc>
          <w:tcPr>
            <w:tcW w:w="662" w:type="pct"/>
            <w:gridSpan w:val="3"/>
            <w:tcBorders>
              <w:left w:val="single" w:sz="4" w:space="0" w:color="9C9B9B" w:themeColor="accent1"/>
              <w:right w:val="single" w:sz="4" w:space="0" w:color="9C9B9B" w:themeColor="accent1"/>
            </w:tcBorders>
            <w:shd w:val="clear" w:color="auto" w:fill="1982E8"/>
            <w:vAlign w:val="center"/>
          </w:tcPr>
          <w:p w14:paraId="3ACA620A"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591" w:type="pct"/>
            <w:tcBorders>
              <w:left w:val="single" w:sz="4" w:space="0" w:color="9C9B9B" w:themeColor="accent1"/>
              <w:right w:val="single" w:sz="4" w:space="0" w:color="9C9B9B" w:themeColor="accent1"/>
            </w:tcBorders>
            <w:shd w:val="clear" w:color="auto" w:fill="1982E8"/>
            <w:vAlign w:val="center"/>
          </w:tcPr>
          <w:p w14:paraId="011FF533" w14:textId="77777777" w:rsidR="00AF5FE2" w:rsidRPr="00830994" w:rsidRDefault="00AF5FE2" w:rsidP="005940B1">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High scenario</w:t>
            </w:r>
          </w:p>
        </w:tc>
      </w:tr>
      <w:tr w:rsidR="00D93643" w:rsidRPr="00830994" w14:paraId="608EF079"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7" w:type="pct"/>
            <w:tcBorders>
              <w:right w:val="single" w:sz="4" w:space="0" w:color="9C9B9B" w:themeColor="accent1"/>
            </w:tcBorders>
            <w:vAlign w:val="center"/>
          </w:tcPr>
          <w:p w14:paraId="3B458F5D" w14:textId="77777777" w:rsidR="00D93643" w:rsidRPr="00830994" w:rsidRDefault="00D93643" w:rsidP="00D93643">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Volunteering  (£m)</w:t>
            </w:r>
          </w:p>
        </w:tc>
        <w:tc>
          <w:tcPr>
            <w:tcW w:w="738" w:type="pct"/>
            <w:gridSpan w:val="3"/>
            <w:tcBorders>
              <w:left w:val="single" w:sz="4" w:space="0" w:color="9C9B9B" w:themeColor="accent1"/>
            </w:tcBorders>
            <w:vAlign w:val="center"/>
          </w:tcPr>
          <w:p w14:paraId="7699C517" w14:textId="6EB4A559"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£21.3m</w:t>
            </w:r>
          </w:p>
        </w:tc>
        <w:tc>
          <w:tcPr>
            <w:tcW w:w="665" w:type="pct"/>
            <w:tcBorders>
              <w:left w:val="single" w:sz="4" w:space="0" w:color="9C9B9B" w:themeColor="accent1"/>
            </w:tcBorders>
            <w:vAlign w:val="center"/>
          </w:tcPr>
          <w:p w14:paraId="042AE930" w14:textId="23383F25"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£53.4m</w:t>
            </w:r>
          </w:p>
        </w:tc>
        <w:tc>
          <w:tcPr>
            <w:tcW w:w="652" w:type="pct"/>
            <w:tcBorders>
              <w:left w:val="single" w:sz="4" w:space="0" w:color="9C9B9B" w:themeColor="accent1"/>
              <w:right w:val="single" w:sz="4" w:space="0" w:color="9C9B9B" w:themeColor="accent1"/>
            </w:tcBorders>
            <w:vAlign w:val="center"/>
          </w:tcPr>
          <w:p w14:paraId="7D408437" w14:textId="3FDB3300"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£82.6m</w:t>
            </w:r>
          </w:p>
        </w:tc>
        <w:tc>
          <w:tcPr>
            <w:tcW w:w="605" w:type="pct"/>
            <w:tcBorders>
              <w:left w:val="single" w:sz="4" w:space="0" w:color="9C9B9B" w:themeColor="accent1"/>
              <w:right w:val="single" w:sz="4" w:space="0" w:color="9C9B9B" w:themeColor="accent1"/>
            </w:tcBorders>
            <w:vAlign w:val="center"/>
          </w:tcPr>
          <w:p w14:paraId="2F1D3183" w14:textId="5740688E"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£15.6m</w:t>
            </w:r>
          </w:p>
        </w:tc>
        <w:tc>
          <w:tcPr>
            <w:tcW w:w="662" w:type="pct"/>
            <w:gridSpan w:val="3"/>
            <w:tcBorders>
              <w:left w:val="single" w:sz="4" w:space="0" w:color="9C9B9B" w:themeColor="accent1"/>
              <w:right w:val="single" w:sz="4" w:space="0" w:color="9C9B9B" w:themeColor="accent1"/>
            </w:tcBorders>
            <w:vAlign w:val="center"/>
          </w:tcPr>
          <w:p w14:paraId="0E012810" w14:textId="5CF7FC75"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£39.3m</w:t>
            </w:r>
          </w:p>
        </w:tc>
        <w:tc>
          <w:tcPr>
            <w:tcW w:w="591" w:type="pct"/>
            <w:tcBorders>
              <w:left w:val="single" w:sz="4" w:space="0" w:color="9C9B9B" w:themeColor="accent1"/>
              <w:right w:val="single" w:sz="4" w:space="0" w:color="9C9B9B" w:themeColor="accent1"/>
            </w:tcBorders>
            <w:vAlign w:val="center"/>
          </w:tcPr>
          <w:p w14:paraId="5D6AAD80" w14:textId="309CEB6C"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£61.0m</w:t>
            </w:r>
          </w:p>
        </w:tc>
      </w:tr>
      <w:tr w:rsidR="00D93643" w:rsidRPr="00830994" w14:paraId="5CD5E609"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9C9B9B" w:themeColor="accent1"/>
              <w:bottom w:val="single" w:sz="4" w:space="0" w:color="auto"/>
              <w:right w:val="single" w:sz="4" w:space="0" w:color="9C9B9B" w:themeColor="accent1"/>
            </w:tcBorders>
            <w:vAlign w:val="center"/>
          </w:tcPr>
          <w:p w14:paraId="66AC3E27" w14:textId="77777777" w:rsidR="00D93643" w:rsidRPr="00830994" w:rsidRDefault="00D93643" w:rsidP="00D93643">
            <w:pPr>
              <w:pStyle w:val="KTRTableCell"/>
              <w:rPr>
                <w:rFonts w:asciiTheme="minorHAnsi" w:hAnsiTheme="minorHAnsi" w:cstheme="minorHAnsi"/>
                <w:b w:val="0"/>
                <w:sz w:val="24"/>
                <w:szCs w:val="24"/>
              </w:rPr>
            </w:pPr>
            <w:r w:rsidRPr="00830994">
              <w:rPr>
                <w:rFonts w:asciiTheme="minorHAnsi" w:hAnsiTheme="minorHAnsi" w:cstheme="minorHAnsi"/>
                <w:sz w:val="24"/>
                <w:szCs w:val="24"/>
              </w:rPr>
              <w:t xml:space="preserve">Benefit to total cost ratio </w:t>
            </w:r>
          </w:p>
        </w:tc>
        <w:tc>
          <w:tcPr>
            <w:tcW w:w="738" w:type="pct"/>
            <w:gridSpan w:val="3"/>
            <w:tcBorders>
              <w:top w:val="single" w:sz="8" w:space="0" w:color="9C9B9B" w:themeColor="accent1"/>
              <w:left w:val="single" w:sz="4" w:space="0" w:color="9C9B9B" w:themeColor="accent1"/>
              <w:bottom w:val="single" w:sz="4" w:space="0" w:color="auto"/>
            </w:tcBorders>
            <w:vAlign w:val="center"/>
          </w:tcPr>
          <w:p w14:paraId="78D94318" w14:textId="0F005CB0"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1.27</w:t>
            </w:r>
          </w:p>
        </w:tc>
        <w:tc>
          <w:tcPr>
            <w:tcW w:w="665" w:type="pct"/>
            <w:tcBorders>
              <w:top w:val="single" w:sz="8" w:space="0" w:color="9C9B9B" w:themeColor="accent1"/>
              <w:left w:val="single" w:sz="4" w:space="0" w:color="9C9B9B" w:themeColor="accent1"/>
              <w:bottom w:val="single" w:sz="4" w:space="0" w:color="auto"/>
            </w:tcBorders>
            <w:vAlign w:val="center"/>
          </w:tcPr>
          <w:p w14:paraId="41EFE342" w14:textId="1BF0863C"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1.99</w:t>
            </w:r>
          </w:p>
        </w:tc>
        <w:tc>
          <w:tcPr>
            <w:tcW w:w="652" w:type="pct"/>
            <w:tcBorders>
              <w:top w:val="single" w:sz="8" w:space="0" w:color="9C9B9B" w:themeColor="accent1"/>
              <w:left w:val="single" w:sz="4" w:space="0" w:color="9C9B9B" w:themeColor="accent1"/>
              <w:bottom w:val="single" w:sz="4" w:space="0" w:color="auto"/>
              <w:right w:val="single" w:sz="4" w:space="0" w:color="9C9B9B" w:themeColor="accent1"/>
            </w:tcBorders>
            <w:vAlign w:val="center"/>
          </w:tcPr>
          <w:p w14:paraId="2AEE386A" w14:textId="755A6B68"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2.68</w:t>
            </w:r>
          </w:p>
        </w:tc>
        <w:tc>
          <w:tcPr>
            <w:tcW w:w="605" w:type="pct"/>
            <w:tcBorders>
              <w:top w:val="single" w:sz="8" w:space="0" w:color="9C9B9B" w:themeColor="accent1"/>
              <w:left w:val="single" w:sz="4" w:space="0" w:color="9C9B9B" w:themeColor="accent1"/>
              <w:bottom w:val="single" w:sz="4" w:space="0" w:color="auto"/>
              <w:right w:val="single" w:sz="4" w:space="0" w:color="9C9B9B" w:themeColor="accent1"/>
            </w:tcBorders>
            <w:vAlign w:val="center"/>
          </w:tcPr>
          <w:p w14:paraId="0FF70165" w14:textId="6DE90B1F"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1.22</w:t>
            </w:r>
          </w:p>
        </w:tc>
        <w:tc>
          <w:tcPr>
            <w:tcW w:w="662" w:type="pct"/>
            <w:gridSpan w:val="3"/>
            <w:tcBorders>
              <w:top w:val="single" w:sz="8" w:space="0" w:color="9C9B9B" w:themeColor="accent1"/>
              <w:left w:val="single" w:sz="4" w:space="0" w:color="9C9B9B" w:themeColor="accent1"/>
              <w:bottom w:val="single" w:sz="4" w:space="0" w:color="auto"/>
              <w:right w:val="single" w:sz="4" w:space="0" w:color="9C9B9B" w:themeColor="accent1"/>
            </w:tcBorders>
            <w:vAlign w:val="center"/>
          </w:tcPr>
          <w:p w14:paraId="11FD2CBA" w14:textId="205C88D1"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1.87</w:t>
            </w:r>
          </w:p>
        </w:tc>
        <w:tc>
          <w:tcPr>
            <w:tcW w:w="591" w:type="pct"/>
            <w:tcBorders>
              <w:top w:val="single" w:sz="8" w:space="0" w:color="9C9B9B" w:themeColor="accent1"/>
              <w:left w:val="single" w:sz="4" w:space="0" w:color="9C9B9B" w:themeColor="accent1"/>
              <w:bottom w:val="single" w:sz="4" w:space="0" w:color="auto"/>
              <w:right w:val="single" w:sz="4" w:space="0" w:color="9C9B9B" w:themeColor="accent1"/>
            </w:tcBorders>
            <w:vAlign w:val="center"/>
          </w:tcPr>
          <w:p w14:paraId="38A9956A" w14:textId="18F98AC7"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2.50</w:t>
            </w:r>
          </w:p>
        </w:tc>
      </w:tr>
      <w:tr w:rsidR="004867F9" w:rsidRPr="00830994" w14:paraId="085731F3" w14:textId="77777777" w:rsidTr="004867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7" w:type="pct"/>
            <w:tcBorders>
              <w:top w:val="single" w:sz="4" w:space="0" w:color="auto"/>
              <w:left w:val="nil"/>
              <w:bottom w:val="nil"/>
              <w:right w:val="nil"/>
            </w:tcBorders>
            <w:vAlign w:val="center"/>
          </w:tcPr>
          <w:p w14:paraId="14E6E201" w14:textId="77777777" w:rsidR="004867F9" w:rsidRPr="00830994" w:rsidRDefault="004867F9" w:rsidP="007050DF">
            <w:pPr>
              <w:pStyle w:val="KTRTableCell"/>
              <w:rPr>
                <w:rFonts w:asciiTheme="minorHAnsi" w:hAnsiTheme="minorHAnsi" w:cstheme="minorHAnsi"/>
                <w:sz w:val="24"/>
                <w:szCs w:val="24"/>
              </w:rPr>
            </w:pPr>
          </w:p>
        </w:tc>
        <w:tc>
          <w:tcPr>
            <w:tcW w:w="738" w:type="pct"/>
            <w:gridSpan w:val="3"/>
            <w:tcBorders>
              <w:top w:val="single" w:sz="4" w:space="0" w:color="auto"/>
              <w:left w:val="nil"/>
              <w:bottom w:val="nil"/>
              <w:right w:val="nil"/>
            </w:tcBorders>
            <w:vAlign w:val="center"/>
          </w:tcPr>
          <w:p w14:paraId="78790811"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665" w:type="pct"/>
            <w:tcBorders>
              <w:top w:val="single" w:sz="4" w:space="0" w:color="auto"/>
              <w:left w:val="nil"/>
              <w:bottom w:val="nil"/>
              <w:right w:val="nil"/>
            </w:tcBorders>
            <w:vAlign w:val="center"/>
          </w:tcPr>
          <w:p w14:paraId="56376DDC"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652" w:type="pct"/>
            <w:tcBorders>
              <w:top w:val="single" w:sz="4" w:space="0" w:color="auto"/>
              <w:left w:val="nil"/>
              <w:bottom w:val="nil"/>
              <w:right w:val="nil"/>
            </w:tcBorders>
            <w:vAlign w:val="center"/>
          </w:tcPr>
          <w:p w14:paraId="277E6A2A"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605" w:type="pct"/>
            <w:tcBorders>
              <w:top w:val="single" w:sz="4" w:space="0" w:color="auto"/>
              <w:left w:val="nil"/>
              <w:bottom w:val="nil"/>
              <w:right w:val="nil"/>
            </w:tcBorders>
            <w:vAlign w:val="center"/>
          </w:tcPr>
          <w:p w14:paraId="37BB8D8C"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662" w:type="pct"/>
            <w:gridSpan w:val="3"/>
            <w:tcBorders>
              <w:top w:val="single" w:sz="4" w:space="0" w:color="auto"/>
              <w:left w:val="nil"/>
              <w:bottom w:val="nil"/>
              <w:right w:val="nil"/>
            </w:tcBorders>
            <w:vAlign w:val="center"/>
          </w:tcPr>
          <w:p w14:paraId="313207DB"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c>
          <w:tcPr>
            <w:tcW w:w="591" w:type="pct"/>
            <w:tcBorders>
              <w:top w:val="single" w:sz="4" w:space="0" w:color="auto"/>
              <w:left w:val="nil"/>
              <w:bottom w:val="nil"/>
              <w:right w:val="nil"/>
            </w:tcBorders>
            <w:vAlign w:val="center"/>
          </w:tcPr>
          <w:p w14:paraId="676427C9" w14:textId="77777777" w:rsidR="004867F9" w:rsidRPr="00830994" w:rsidRDefault="004867F9" w:rsidP="007050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p>
        </w:tc>
      </w:tr>
      <w:tr w:rsidR="007050DF" w:rsidRPr="00830994" w14:paraId="4092E40E" w14:textId="77777777" w:rsidTr="004867F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nil"/>
              <w:right w:val="single" w:sz="4" w:space="0" w:color="9C9B9B" w:themeColor="accent1"/>
            </w:tcBorders>
            <w:shd w:val="clear" w:color="auto" w:fill="1982E8"/>
            <w:vAlign w:val="center"/>
          </w:tcPr>
          <w:p w14:paraId="1423E849" w14:textId="77777777" w:rsidR="007050DF" w:rsidRPr="00830994" w:rsidRDefault="007050DF" w:rsidP="007050DF">
            <w:pPr>
              <w:pStyle w:val="KTRTableCell"/>
              <w:jc w:val="center"/>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65461" behindDoc="0" locked="0" layoutInCell="1" allowOverlap="1" wp14:anchorId="6F77AFA4" wp14:editId="5D9A2A86">
                      <wp:simplePos x="0" y="0"/>
                      <wp:positionH relativeFrom="column">
                        <wp:posOffset>3651885</wp:posOffset>
                      </wp:positionH>
                      <wp:positionV relativeFrom="paragraph">
                        <wp:posOffset>41275</wp:posOffset>
                      </wp:positionV>
                      <wp:extent cx="156210" cy="200025"/>
                      <wp:effectExtent l="0" t="0" r="0" b="9525"/>
                      <wp:wrapNone/>
                      <wp:docPr id="47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B1B00" id="Freeform 107" o:spid="_x0000_s1026" style="position:absolute;margin-left:287.55pt;margin-top:3.25pt;width:12.3pt;height:15.75pt;z-index:2516654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mqv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sz w:val="24"/>
                <w:szCs w:val="24"/>
              </w:rPr>
              <w:t xml:space="preserve">Autumn 2016 </w:t>
            </w:r>
          </w:p>
        </w:tc>
      </w:tr>
      <w:tr w:rsidR="007050DF" w:rsidRPr="00830994" w14:paraId="1E0165C5" w14:textId="77777777" w:rsidTr="007050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2" w:type="pct"/>
            <w:gridSpan w:val="2"/>
            <w:tcBorders>
              <w:right w:val="single" w:sz="4" w:space="0" w:color="9C9B9B" w:themeColor="accent1"/>
            </w:tcBorders>
            <w:shd w:val="clear" w:color="auto" w:fill="1982E8"/>
            <w:vAlign w:val="center"/>
          </w:tcPr>
          <w:p w14:paraId="5E43B504" w14:textId="77777777" w:rsidR="007050DF" w:rsidRPr="00830994" w:rsidRDefault="007050DF" w:rsidP="007050DF">
            <w:pPr>
              <w:pStyle w:val="KTRTableCell"/>
              <w:rPr>
                <w:rFonts w:asciiTheme="minorHAnsi" w:hAnsiTheme="minorHAnsi" w:cstheme="minorHAnsi"/>
                <w:color w:val="FFFFFF" w:themeColor="background1"/>
                <w:sz w:val="24"/>
                <w:szCs w:val="24"/>
              </w:rPr>
            </w:pPr>
          </w:p>
        </w:tc>
        <w:tc>
          <w:tcPr>
            <w:tcW w:w="1980" w:type="pct"/>
            <w:gridSpan w:val="4"/>
            <w:tcBorders>
              <w:left w:val="single" w:sz="4" w:space="0" w:color="9C9B9B" w:themeColor="accent1"/>
              <w:right w:val="single" w:sz="4" w:space="0" w:color="9C9B9B" w:themeColor="accent1"/>
            </w:tcBorders>
            <w:shd w:val="clear" w:color="auto" w:fill="1982E8"/>
            <w:vAlign w:val="center"/>
          </w:tcPr>
          <w:p w14:paraId="668442AD" w14:textId="77777777" w:rsidR="007050DF" w:rsidRPr="00830994" w:rsidRDefault="007050DF" w:rsidP="007050DF">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Core analysis (Approach 1)</w:t>
            </w:r>
          </w:p>
        </w:tc>
        <w:tc>
          <w:tcPr>
            <w:tcW w:w="1858" w:type="pct"/>
            <w:gridSpan w:val="5"/>
            <w:tcBorders>
              <w:left w:val="single" w:sz="4" w:space="0" w:color="9C9B9B" w:themeColor="accent1"/>
              <w:right w:val="single" w:sz="4" w:space="0" w:color="9C9B9B" w:themeColor="accent1"/>
            </w:tcBorders>
            <w:shd w:val="clear" w:color="auto" w:fill="1982E8"/>
            <w:vAlign w:val="center"/>
          </w:tcPr>
          <w:p w14:paraId="7AFEDA16" w14:textId="77777777" w:rsidR="007050DF" w:rsidRPr="00830994" w:rsidRDefault="007050DF" w:rsidP="007050DF">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rPr>
            </w:pPr>
            <w:r w:rsidRPr="00830994">
              <w:rPr>
                <w:rFonts w:asciiTheme="minorHAnsi" w:hAnsiTheme="minorHAnsi" w:cstheme="minorHAnsi"/>
                <w:b/>
                <w:color w:val="FFFFFF" w:themeColor="background1"/>
                <w:sz w:val="24"/>
                <w:szCs w:val="24"/>
              </w:rPr>
              <w:t>Sensitivity analysis</w:t>
            </w:r>
          </w:p>
        </w:tc>
      </w:tr>
      <w:tr w:rsidR="007050DF" w:rsidRPr="00830994" w14:paraId="419A5CB3" w14:textId="77777777" w:rsidTr="007050DF">
        <w:trPr>
          <w:trHeight w:val="300"/>
        </w:trPr>
        <w:tc>
          <w:tcPr>
            <w:cnfStyle w:val="001000000000" w:firstRow="0" w:lastRow="0" w:firstColumn="1" w:lastColumn="0" w:oddVBand="0" w:evenVBand="0" w:oddHBand="0" w:evenHBand="0" w:firstRowFirstColumn="0" w:firstRowLastColumn="0" w:lastRowFirstColumn="0" w:lastRowLastColumn="0"/>
            <w:tcW w:w="1162" w:type="pct"/>
            <w:gridSpan w:val="2"/>
            <w:tcBorders>
              <w:right w:val="single" w:sz="4" w:space="0" w:color="9C9B9B" w:themeColor="accent1"/>
            </w:tcBorders>
            <w:shd w:val="clear" w:color="auto" w:fill="1982E8"/>
            <w:vAlign w:val="center"/>
          </w:tcPr>
          <w:p w14:paraId="36AA0012" w14:textId="77777777" w:rsidR="007050DF" w:rsidRPr="00830994" w:rsidRDefault="007050DF" w:rsidP="007050DF">
            <w:pPr>
              <w:pStyle w:val="KTRTableCell"/>
              <w:rPr>
                <w:rFonts w:asciiTheme="minorHAnsi" w:hAnsiTheme="minorHAnsi" w:cstheme="minorHAnsi"/>
                <w:color w:val="FFFFFF" w:themeColor="background1"/>
                <w:sz w:val="24"/>
                <w:szCs w:val="24"/>
              </w:rPr>
            </w:pPr>
          </w:p>
        </w:tc>
        <w:tc>
          <w:tcPr>
            <w:tcW w:w="642" w:type="pct"/>
            <w:tcBorders>
              <w:left w:val="single" w:sz="4" w:space="0" w:color="9C9B9B" w:themeColor="accent1"/>
            </w:tcBorders>
            <w:shd w:val="clear" w:color="auto" w:fill="1982E8"/>
            <w:vAlign w:val="center"/>
          </w:tcPr>
          <w:p w14:paraId="32D193A6"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Low scenario</w:t>
            </w:r>
          </w:p>
        </w:tc>
        <w:tc>
          <w:tcPr>
            <w:tcW w:w="686" w:type="pct"/>
            <w:gridSpan w:val="2"/>
            <w:tcBorders>
              <w:left w:val="single" w:sz="4" w:space="0" w:color="9C9B9B" w:themeColor="accent1"/>
            </w:tcBorders>
            <w:shd w:val="clear" w:color="auto" w:fill="1982E8"/>
            <w:vAlign w:val="center"/>
          </w:tcPr>
          <w:p w14:paraId="2D1A0A5E"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52" w:type="pct"/>
            <w:tcBorders>
              <w:left w:val="single" w:sz="4" w:space="0" w:color="9C9B9B" w:themeColor="accent1"/>
              <w:right w:val="single" w:sz="4" w:space="0" w:color="9C9B9B" w:themeColor="accent1"/>
            </w:tcBorders>
            <w:shd w:val="clear" w:color="auto" w:fill="1982E8"/>
            <w:vAlign w:val="center"/>
          </w:tcPr>
          <w:p w14:paraId="5B0C816D"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High scenario</w:t>
            </w:r>
          </w:p>
        </w:tc>
        <w:tc>
          <w:tcPr>
            <w:tcW w:w="631" w:type="pct"/>
            <w:gridSpan w:val="2"/>
            <w:tcBorders>
              <w:left w:val="single" w:sz="4" w:space="0" w:color="9C9B9B" w:themeColor="accent1"/>
              <w:right w:val="single" w:sz="4" w:space="0" w:color="9C9B9B" w:themeColor="accent1"/>
            </w:tcBorders>
            <w:shd w:val="clear" w:color="auto" w:fill="1982E8"/>
            <w:vAlign w:val="center"/>
          </w:tcPr>
          <w:p w14:paraId="09CE252B"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Low scenario</w:t>
            </w:r>
          </w:p>
        </w:tc>
        <w:tc>
          <w:tcPr>
            <w:tcW w:w="604" w:type="pct"/>
            <w:tcBorders>
              <w:left w:val="single" w:sz="4" w:space="0" w:color="9C9B9B" w:themeColor="accent1"/>
              <w:right w:val="single" w:sz="4" w:space="0" w:color="9C9B9B" w:themeColor="accent1"/>
            </w:tcBorders>
            <w:shd w:val="clear" w:color="auto" w:fill="1982E8"/>
            <w:vAlign w:val="center"/>
          </w:tcPr>
          <w:p w14:paraId="44748BAF"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23" w:type="pct"/>
            <w:gridSpan w:val="2"/>
            <w:tcBorders>
              <w:left w:val="single" w:sz="4" w:space="0" w:color="9C9B9B" w:themeColor="accent1"/>
              <w:right w:val="single" w:sz="4" w:space="0" w:color="9C9B9B" w:themeColor="accent1"/>
            </w:tcBorders>
            <w:shd w:val="clear" w:color="auto" w:fill="1982E8"/>
            <w:vAlign w:val="center"/>
          </w:tcPr>
          <w:p w14:paraId="461F80BB" w14:textId="77777777" w:rsidR="007050DF" w:rsidRPr="00830994" w:rsidRDefault="007050DF" w:rsidP="007050DF">
            <w:pPr>
              <w:pStyle w:val="KTRTableCel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High scenario</w:t>
            </w:r>
          </w:p>
        </w:tc>
      </w:tr>
      <w:tr w:rsidR="00D93643" w:rsidRPr="00830994" w14:paraId="5686199B" w14:textId="77777777" w:rsidTr="00D93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2" w:type="pct"/>
            <w:gridSpan w:val="2"/>
            <w:tcBorders>
              <w:right w:val="single" w:sz="4" w:space="0" w:color="9C9B9B" w:themeColor="accent1"/>
            </w:tcBorders>
            <w:vAlign w:val="center"/>
          </w:tcPr>
          <w:p w14:paraId="59E325E7" w14:textId="77777777" w:rsidR="00D93643" w:rsidRPr="00830994" w:rsidRDefault="00D93643" w:rsidP="00D93643">
            <w:pPr>
              <w:pStyle w:val="KTRTableCell"/>
              <w:rPr>
                <w:rFonts w:asciiTheme="minorHAnsi" w:hAnsiTheme="minorHAnsi" w:cstheme="minorHAnsi"/>
                <w:b w:val="0"/>
                <w:color w:val="000000"/>
                <w:sz w:val="24"/>
                <w:szCs w:val="24"/>
              </w:rPr>
            </w:pPr>
            <w:r w:rsidRPr="00830994">
              <w:rPr>
                <w:rFonts w:asciiTheme="minorHAnsi" w:hAnsiTheme="minorHAnsi" w:cstheme="minorHAnsi"/>
                <w:sz w:val="24"/>
                <w:szCs w:val="24"/>
              </w:rPr>
              <w:t>Volunteering  (£m)</w:t>
            </w:r>
          </w:p>
        </w:tc>
        <w:tc>
          <w:tcPr>
            <w:tcW w:w="642" w:type="pct"/>
            <w:tcBorders>
              <w:left w:val="single" w:sz="4" w:space="0" w:color="9C9B9B" w:themeColor="accent1"/>
            </w:tcBorders>
            <w:vAlign w:val="center"/>
          </w:tcPr>
          <w:p w14:paraId="7A31F7D0" w14:textId="384DA765"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£4.0m</w:t>
            </w:r>
          </w:p>
        </w:tc>
        <w:tc>
          <w:tcPr>
            <w:tcW w:w="686" w:type="pct"/>
            <w:gridSpan w:val="2"/>
            <w:tcBorders>
              <w:left w:val="single" w:sz="4" w:space="0" w:color="9C9B9B" w:themeColor="accent1"/>
            </w:tcBorders>
            <w:vAlign w:val="center"/>
          </w:tcPr>
          <w:p w14:paraId="69FCF227" w14:textId="161BA2E3"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£8.7m</w:t>
            </w:r>
          </w:p>
        </w:tc>
        <w:tc>
          <w:tcPr>
            <w:tcW w:w="652" w:type="pct"/>
            <w:tcBorders>
              <w:left w:val="single" w:sz="4" w:space="0" w:color="9C9B9B" w:themeColor="accent1"/>
              <w:right w:val="single" w:sz="4" w:space="0" w:color="9C9B9B" w:themeColor="accent1"/>
            </w:tcBorders>
            <w:vAlign w:val="center"/>
          </w:tcPr>
          <w:p w14:paraId="27E2AB4B" w14:textId="3D44A619"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£12.8m</w:t>
            </w:r>
          </w:p>
        </w:tc>
        <w:tc>
          <w:tcPr>
            <w:tcW w:w="631" w:type="pct"/>
            <w:gridSpan w:val="2"/>
            <w:tcBorders>
              <w:left w:val="single" w:sz="4" w:space="0" w:color="9C9B9B" w:themeColor="accent1"/>
              <w:right w:val="single" w:sz="4" w:space="0" w:color="9C9B9B" w:themeColor="accent1"/>
            </w:tcBorders>
            <w:vAlign w:val="center"/>
          </w:tcPr>
          <w:p w14:paraId="3DD23004" w14:textId="0DA4D970"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£3.2m</w:t>
            </w:r>
          </w:p>
        </w:tc>
        <w:tc>
          <w:tcPr>
            <w:tcW w:w="604" w:type="pct"/>
            <w:tcBorders>
              <w:left w:val="single" w:sz="4" w:space="0" w:color="9C9B9B" w:themeColor="accent1"/>
              <w:right w:val="single" w:sz="4" w:space="0" w:color="9C9B9B" w:themeColor="accent1"/>
            </w:tcBorders>
            <w:vAlign w:val="center"/>
          </w:tcPr>
          <w:p w14:paraId="4388E624" w14:textId="083654B0"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£6.7m</w:t>
            </w:r>
          </w:p>
        </w:tc>
        <w:tc>
          <w:tcPr>
            <w:tcW w:w="623" w:type="pct"/>
            <w:gridSpan w:val="2"/>
            <w:tcBorders>
              <w:left w:val="single" w:sz="4" w:space="0" w:color="9C9B9B" w:themeColor="accent1"/>
              <w:right w:val="single" w:sz="4" w:space="0" w:color="9C9B9B" w:themeColor="accent1"/>
            </w:tcBorders>
            <w:vAlign w:val="center"/>
          </w:tcPr>
          <w:p w14:paraId="75F1C100" w14:textId="275BA3DA" w:rsidR="00D93643" w:rsidRPr="00D93643" w:rsidRDefault="00D93643" w:rsidP="00D936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£9.7m</w:t>
            </w:r>
          </w:p>
        </w:tc>
      </w:tr>
      <w:tr w:rsidR="00D93643" w:rsidRPr="00830994" w14:paraId="3E8C1EA5" w14:textId="77777777" w:rsidTr="00D93643">
        <w:trPr>
          <w:trHeight w:val="300"/>
        </w:trPr>
        <w:tc>
          <w:tcPr>
            <w:cnfStyle w:val="001000000000" w:firstRow="0" w:lastRow="0" w:firstColumn="1" w:lastColumn="0" w:oddVBand="0" w:evenVBand="0" w:oddHBand="0" w:evenHBand="0" w:firstRowFirstColumn="0" w:firstRowLastColumn="0" w:lastRowFirstColumn="0" w:lastRowLastColumn="0"/>
            <w:tcW w:w="1162" w:type="pct"/>
            <w:gridSpan w:val="2"/>
            <w:tcBorders>
              <w:right w:val="single" w:sz="4" w:space="0" w:color="9C9B9B" w:themeColor="accent1"/>
            </w:tcBorders>
            <w:vAlign w:val="center"/>
          </w:tcPr>
          <w:p w14:paraId="71912BD8" w14:textId="77777777" w:rsidR="00D93643" w:rsidRPr="00830994" w:rsidRDefault="00D93643" w:rsidP="00D93643">
            <w:pPr>
              <w:pStyle w:val="KTRTableCell"/>
              <w:rPr>
                <w:rFonts w:asciiTheme="minorHAnsi" w:hAnsiTheme="minorHAnsi" w:cstheme="minorHAnsi"/>
                <w:b w:val="0"/>
                <w:sz w:val="24"/>
                <w:szCs w:val="24"/>
              </w:rPr>
            </w:pPr>
            <w:r w:rsidRPr="00830994">
              <w:rPr>
                <w:rFonts w:asciiTheme="minorHAnsi" w:hAnsiTheme="minorHAnsi" w:cstheme="minorHAnsi"/>
                <w:sz w:val="24"/>
                <w:szCs w:val="24"/>
              </w:rPr>
              <w:t xml:space="preserve">Benefit to total cost ratio </w:t>
            </w:r>
          </w:p>
        </w:tc>
        <w:tc>
          <w:tcPr>
            <w:tcW w:w="642" w:type="pct"/>
            <w:tcBorders>
              <w:left w:val="single" w:sz="4" w:space="0" w:color="9C9B9B" w:themeColor="accent1"/>
            </w:tcBorders>
            <w:vAlign w:val="center"/>
          </w:tcPr>
          <w:p w14:paraId="694BE3D2" w14:textId="01A9B9B7"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1.54</w:t>
            </w:r>
          </w:p>
        </w:tc>
        <w:tc>
          <w:tcPr>
            <w:tcW w:w="686" w:type="pct"/>
            <w:gridSpan w:val="2"/>
            <w:tcBorders>
              <w:left w:val="single" w:sz="4" w:space="0" w:color="9C9B9B" w:themeColor="accent1"/>
            </w:tcBorders>
            <w:vAlign w:val="center"/>
          </w:tcPr>
          <w:p w14:paraId="1F6FCDED" w14:textId="67465AF3"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2.35</w:t>
            </w:r>
          </w:p>
        </w:tc>
        <w:tc>
          <w:tcPr>
            <w:tcW w:w="652" w:type="pct"/>
            <w:tcBorders>
              <w:left w:val="single" w:sz="4" w:space="0" w:color="9C9B9B" w:themeColor="accent1"/>
              <w:right w:val="single" w:sz="4" w:space="0" w:color="9C9B9B" w:themeColor="accent1"/>
            </w:tcBorders>
            <w:vAlign w:val="center"/>
          </w:tcPr>
          <w:p w14:paraId="1F3BC063" w14:textId="111C0256"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3.13</w:t>
            </w:r>
          </w:p>
        </w:tc>
        <w:tc>
          <w:tcPr>
            <w:tcW w:w="631" w:type="pct"/>
            <w:gridSpan w:val="2"/>
            <w:tcBorders>
              <w:left w:val="single" w:sz="4" w:space="0" w:color="9C9B9B" w:themeColor="accent1"/>
              <w:right w:val="single" w:sz="4" w:space="0" w:color="9C9B9B" w:themeColor="accent1"/>
            </w:tcBorders>
            <w:vAlign w:val="center"/>
          </w:tcPr>
          <w:p w14:paraId="52504DC9" w14:textId="7A9244F3"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1.49</w:t>
            </w:r>
          </w:p>
        </w:tc>
        <w:tc>
          <w:tcPr>
            <w:tcW w:w="604" w:type="pct"/>
            <w:tcBorders>
              <w:left w:val="single" w:sz="4" w:space="0" w:color="9C9B9B" w:themeColor="accent1"/>
              <w:right w:val="single" w:sz="4" w:space="0" w:color="9C9B9B" w:themeColor="accent1"/>
            </w:tcBorders>
            <w:vAlign w:val="center"/>
          </w:tcPr>
          <w:p w14:paraId="6DC4FE38" w14:textId="586C28D2"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2.23</w:t>
            </w:r>
          </w:p>
        </w:tc>
        <w:tc>
          <w:tcPr>
            <w:tcW w:w="623" w:type="pct"/>
            <w:gridSpan w:val="2"/>
            <w:tcBorders>
              <w:left w:val="single" w:sz="4" w:space="0" w:color="9C9B9B" w:themeColor="accent1"/>
              <w:right w:val="single" w:sz="4" w:space="0" w:color="9C9B9B" w:themeColor="accent1"/>
            </w:tcBorders>
            <w:vAlign w:val="center"/>
          </w:tcPr>
          <w:p w14:paraId="3959A141" w14:textId="4866D495" w:rsidR="00D93643" w:rsidRPr="00D93643" w:rsidRDefault="00D93643" w:rsidP="00D936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rPr>
            </w:pPr>
            <w:r w:rsidRPr="00D93643">
              <w:rPr>
                <w:rFonts w:asciiTheme="minorHAnsi" w:hAnsiTheme="minorHAnsi" w:cstheme="minorHAnsi"/>
                <w:b/>
                <w:bCs/>
                <w:color w:val="000000"/>
                <w:sz w:val="22"/>
              </w:rPr>
              <w:t>2.94</w:t>
            </w:r>
          </w:p>
        </w:tc>
      </w:tr>
    </w:tbl>
    <w:p w14:paraId="2080663A" w14:textId="77777777" w:rsidR="00AF5FE2" w:rsidRPr="00830994" w:rsidRDefault="00AF5FE2" w:rsidP="00A375AB">
      <w:pPr>
        <w:pStyle w:val="NormalWeb"/>
        <w:spacing w:before="120" w:beforeAutospacing="0" w:after="120" w:afterAutospacing="0"/>
        <w:rPr>
          <w:rFonts w:asciiTheme="minorHAnsi" w:hAnsiTheme="minorHAnsi" w:cstheme="minorHAnsi"/>
          <w:bCs/>
          <w:color w:val="000000"/>
          <w:kern w:val="24"/>
          <w:sz w:val="20"/>
          <w:szCs w:val="20"/>
        </w:rPr>
      </w:pPr>
      <w:r w:rsidRPr="00830994">
        <w:rPr>
          <w:rFonts w:asciiTheme="minorHAnsi" w:hAnsiTheme="minorHAnsi" w:cstheme="minorHAnsi"/>
          <w:bCs/>
          <w:color w:val="000000"/>
          <w:kern w:val="24"/>
          <w:sz w:val="20"/>
          <w:szCs w:val="20"/>
        </w:rPr>
        <w:t>Note: The benefit-cost figures in this table are the most directly comparable to those in previous years’ evaluations and should be used if comparing results across time.</w:t>
      </w:r>
    </w:p>
    <w:p w14:paraId="78DE8114" w14:textId="2BF63F3B"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A</w:t>
      </w:r>
      <w:r w:rsidR="00A375AB" w:rsidRPr="00830994">
        <w:rPr>
          <w:rFonts w:asciiTheme="minorHAnsi" w:hAnsiTheme="minorHAnsi" w:cstheme="minorHAnsi"/>
          <w:bCs/>
          <w:color w:val="000000"/>
          <w:kern w:val="24"/>
        </w:rPr>
        <w:t xml:space="preserve">s shown in </w:t>
      </w:r>
      <w:r w:rsidRPr="00830994">
        <w:rPr>
          <w:rFonts w:asciiTheme="minorHAnsi" w:hAnsiTheme="minorHAnsi" w:cstheme="minorHAnsi"/>
          <w:bCs/>
          <w:color w:val="000000"/>
          <w:kern w:val="24"/>
        </w:rPr>
        <w:t xml:space="preserve">table </w:t>
      </w:r>
      <w:r w:rsidR="007050DF" w:rsidRPr="00830994">
        <w:rPr>
          <w:rFonts w:asciiTheme="minorHAnsi" w:hAnsiTheme="minorHAnsi" w:cstheme="minorHAnsi"/>
          <w:bCs/>
          <w:color w:val="000000"/>
          <w:kern w:val="24"/>
        </w:rPr>
        <w:t>3</w:t>
      </w:r>
      <w:r w:rsidR="00D93643">
        <w:rPr>
          <w:rFonts w:asciiTheme="minorHAnsi" w:hAnsiTheme="minorHAnsi" w:cstheme="minorHAnsi"/>
          <w:bCs/>
          <w:color w:val="000000"/>
          <w:kern w:val="24"/>
        </w:rPr>
        <w:t>9</w:t>
      </w:r>
      <w:r w:rsidR="00A375AB" w:rsidRPr="00830994">
        <w:rPr>
          <w:rFonts w:asciiTheme="minorHAnsi" w:hAnsiTheme="minorHAnsi" w:cstheme="minorHAnsi"/>
          <w:bCs/>
          <w:color w:val="000000"/>
          <w:kern w:val="24"/>
        </w:rPr>
        <w:t>, above</w:t>
      </w:r>
      <w:r w:rsidRPr="00830994">
        <w:rPr>
          <w:rFonts w:asciiTheme="minorHAnsi" w:hAnsiTheme="minorHAnsi" w:cstheme="minorHAnsi"/>
          <w:bCs/>
          <w:color w:val="000000"/>
          <w:kern w:val="24"/>
        </w:rPr>
        <w:t xml:space="preserve">, on average, the value for money estimates using minimum wage rates undervalue the programme by approximately </w:t>
      </w:r>
      <w:r w:rsidRPr="00830994">
        <w:rPr>
          <w:rFonts w:asciiTheme="minorHAnsi" w:hAnsiTheme="minorHAnsi" w:cstheme="minorHAnsi"/>
          <w:b/>
          <w:bCs/>
          <w:color w:val="000000"/>
          <w:kern w:val="24"/>
        </w:rPr>
        <w:t>6%</w:t>
      </w:r>
      <w:r w:rsidRPr="00830994">
        <w:rPr>
          <w:rFonts w:asciiTheme="minorHAnsi" w:hAnsiTheme="minorHAnsi" w:cstheme="minorHAnsi"/>
          <w:bCs/>
          <w:color w:val="000000"/>
          <w:kern w:val="24"/>
        </w:rPr>
        <w:t xml:space="preserve"> relative to the median wage (baseline) approach.</w:t>
      </w:r>
    </w:p>
    <w:p w14:paraId="0B0ADD72" w14:textId="77777777" w:rsidR="00AF5FE2" w:rsidRPr="00830994" w:rsidRDefault="00AF5FE2" w:rsidP="00AF5FE2">
      <w:pPr>
        <w:rPr>
          <w:rFonts w:asciiTheme="minorHAnsi" w:eastAsia="Calibri" w:hAnsiTheme="minorHAnsi" w:cstheme="minorHAnsi"/>
          <w:b/>
          <w:noProof/>
          <w:color w:val="000000"/>
          <w:sz w:val="24"/>
          <w:szCs w:val="24"/>
          <w:lang w:eastAsia="en-GB"/>
        </w:rPr>
      </w:pPr>
      <w:r w:rsidRPr="00830994">
        <w:rPr>
          <w:rFonts w:asciiTheme="minorHAnsi" w:hAnsiTheme="minorHAnsi" w:cstheme="minorHAnsi"/>
          <w:sz w:val="24"/>
          <w:szCs w:val="24"/>
        </w:rPr>
        <w:br w:type="page"/>
      </w:r>
    </w:p>
    <w:p w14:paraId="3ADE1796" w14:textId="77777777" w:rsidR="00AF5FE2" w:rsidRPr="00830994" w:rsidRDefault="00AF5FE2" w:rsidP="00AF5FE2">
      <w:pPr>
        <w:pStyle w:val="KTRsub-heading"/>
        <w:spacing w:after="0"/>
        <w:rPr>
          <w:sz w:val="24"/>
          <w:szCs w:val="24"/>
        </w:rPr>
      </w:pPr>
      <w:r w:rsidRPr="00830994">
        <w:rPr>
          <w:sz w:val="24"/>
          <w:szCs w:val="24"/>
        </w:rPr>
        <w:lastRenderedPageBreak/>
        <w:t>3. Using National Audit Office costs</w:t>
      </w:r>
    </w:p>
    <w:p w14:paraId="753B9FAB" w14:textId="13F18609" w:rsidR="00AF5FE2" w:rsidRPr="00830994" w:rsidRDefault="00F530D9" w:rsidP="00AF5FE2">
      <w:pPr>
        <w:pStyle w:val="NormalWeb"/>
        <w:spacing w:before="0" w:beforeAutospacing="0" w:after="120" w:afterAutospacing="0" w:line="288" w:lineRule="auto"/>
        <w:rPr>
          <w:rFonts w:asciiTheme="minorHAnsi" w:eastAsia="Calibri" w:hAnsiTheme="minorHAnsi" w:cstheme="minorHAnsi"/>
          <w:noProof/>
        </w:rPr>
      </w:pPr>
      <w:r w:rsidRPr="00830994">
        <w:rPr>
          <w:rFonts w:asciiTheme="minorHAnsi" w:hAnsiTheme="minorHAnsi" w:cstheme="minorHAnsi"/>
          <w:bCs/>
          <w:color w:val="000000"/>
          <w:kern w:val="24"/>
        </w:rPr>
        <w:t xml:space="preserve">The </w:t>
      </w:r>
      <w:r w:rsidR="00AF5FE2" w:rsidRPr="00830994">
        <w:rPr>
          <w:rFonts w:asciiTheme="minorHAnsi" w:hAnsiTheme="minorHAnsi" w:cstheme="minorHAnsi"/>
          <w:bCs/>
          <w:color w:val="000000"/>
          <w:kern w:val="24"/>
        </w:rPr>
        <w:t xml:space="preserve">core findings, reported </w:t>
      </w:r>
      <w:r w:rsidRPr="00830994">
        <w:rPr>
          <w:rFonts w:asciiTheme="minorHAnsi" w:hAnsiTheme="minorHAnsi" w:cstheme="minorHAnsi"/>
          <w:bCs/>
          <w:color w:val="000000"/>
          <w:kern w:val="24"/>
        </w:rPr>
        <w:t>in chapter 7 and above</w:t>
      </w:r>
      <w:r w:rsidR="00AF5FE2" w:rsidRPr="00830994">
        <w:rPr>
          <w:rFonts w:asciiTheme="minorHAnsi" w:hAnsiTheme="minorHAnsi" w:cstheme="minorHAnsi"/>
          <w:bCs/>
          <w:color w:val="000000"/>
          <w:kern w:val="24"/>
        </w:rPr>
        <w:t>, use cost data provided directly by the NCS</w:t>
      </w:r>
      <w:r w:rsidRPr="00830994">
        <w:rPr>
          <w:rFonts w:asciiTheme="minorHAnsi" w:hAnsiTheme="minorHAnsi" w:cstheme="minorHAnsi"/>
          <w:bCs/>
          <w:color w:val="000000"/>
          <w:kern w:val="24"/>
        </w:rPr>
        <w:t xml:space="preserve"> </w:t>
      </w:r>
      <w:r w:rsidR="00AF5FE2" w:rsidRPr="00830994">
        <w:rPr>
          <w:rFonts w:asciiTheme="minorHAnsi" w:hAnsiTheme="minorHAnsi" w:cstheme="minorHAnsi"/>
          <w:bCs/>
          <w:color w:val="000000"/>
          <w:kern w:val="24"/>
        </w:rPr>
        <w:t>T</w:t>
      </w:r>
      <w:r w:rsidRPr="00830994">
        <w:rPr>
          <w:rFonts w:asciiTheme="minorHAnsi" w:hAnsiTheme="minorHAnsi" w:cstheme="minorHAnsi"/>
          <w:bCs/>
          <w:color w:val="000000"/>
          <w:kern w:val="24"/>
        </w:rPr>
        <w:t>rust</w:t>
      </w:r>
      <w:r w:rsidR="00AF5FE2" w:rsidRPr="00830994">
        <w:rPr>
          <w:rFonts w:asciiTheme="minorHAnsi" w:hAnsiTheme="minorHAnsi" w:cstheme="minorHAnsi"/>
          <w:bCs/>
          <w:color w:val="000000"/>
          <w:kern w:val="24"/>
        </w:rPr>
        <w:t>. However, an alternative source of cost data is the National Audit Office</w:t>
      </w:r>
      <w:r w:rsidRPr="00830994">
        <w:rPr>
          <w:rFonts w:asciiTheme="minorHAnsi" w:hAnsiTheme="minorHAnsi" w:cstheme="minorHAnsi"/>
          <w:bCs/>
          <w:color w:val="000000"/>
          <w:kern w:val="24"/>
        </w:rPr>
        <w:t xml:space="preserve"> (NAO)</w:t>
      </w:r>
      <w:r w:rsidR="00AF5FE2" w:rsidRPr="00830994">
        <w:rPr>
          <w:rFonts w:asciiTheme="minorHAnsi" w:hAnsiTheme="minorHAnsi" w:cstheme="minorHAnsi"/>
          <w:bCs/>
          <w:color w:val="000000"/>
          <w:kern w:val="24"/>
        </w:rPr>
        <w:t>, which published its own Value for Money study</w:t>
      </w:r>
      <w:r w:rsidR="00AF5FE2" w:rsidRPr="00830994">
        <w:rPr>
          <w:rStyle w:val="FootnoteReference"/>
          <w:rFonts w:asciiTheme="minorHAnsi" w:hAnsiTheme="minorHAnsi" w:cstheme="minorHAnsi"/>
          <w:bCs/>
          <w:color w:val="000000"/>
          <w:kern w:val="24"/>
        </w:rPr>
        <w:footnoteReference w:id="61"/>
      </w:r>
      <w:r w:rsidR="00AF5FE2" w:rsidRPr="00830994">
        <w:rPr>
          <w:rFonts w:asciiTheme="minorHAnsi" w:hAnsiTheme="minorHAnsi" w:cstheme="minorHAnsi"/>
          <w:bCs/>
          <w:color w:val="000000"/>
          <w:kern w:val="24"/>
        </w:rPr>
        <w:t xml:space="preserve">. </w:t>
      </w:r>
      <w:r w:rsidR="00DC1115">
        <w:rPr>
          <w:rFonts w:asciiTheme="minorHAnsi" w:hAnsiTheme="minorHAnsi" w:cstheme="minorHAnsi"/>
          <w:bCs/>
          <w:color w:val="000000"/>
          <w:kern w:val="24"/>
        </w:rPr>
        <w:t>In th</w:t>
      </w:r>
      <w:r w:rsidR="00F7410C">
        <w:rPr>
          <w:rFonts w:asciiTheme="minorHAnsi" w:hAnsiTheme="minorHAnsi" w:cstheme="minorHAnsi"/>
          <w:bCs/>
          <w:color w:val="000000"/>
          <w:kern w:val="24"/>
        </w:rPr>
        <w:t xml:space="preserve">at </w:t>
      </w:r>
      <w:r w:rsidR="00DC1115">
        <w:rPr>
          <w:rFonts w:asciiTheme="minorHAnsi" w:hAnsiTheme="minorHAnsi" w:cstheme="minorHAnsi"/>
          <w:bCs/>
          <w:color w:val="000000"/>
          <w:kern w:val="24"/>
        </w:rPr>
        <w:t>report, t</w:t>
      </w:r>
      <w:r w:rsidR="00DC1115" w:rsidRPr="00830994">
        <w:rPr>
          <w:rFonts w:asciiTheme="minorHAnsi" w:hAnsiTheme="minorHAnsi" w:cstheme="minorHAnsi"/>
          <w:bCs/>
          <w:color w:val="000000"/>
          <w:kern w:val="24"/>
        </w:rPr>
        <w:t xml:space="preserve">he </w:t>
      </w:r>
      <w:r w:rsidR="00AF5FE2" w:rsidRPr="00830994">
        <w:rPr>
          <w:rFonts w:asciiTheme="minorHAnsi" w:hAnsiTheme="minorHAnsi" w:cstheme="minorHAnsi"/>
          <w:bCs/>
          <w:color w:val="000000"/>
          <w:kern w:val="24"/>
        </w:rPr>
        <w:t>NAO calculated an average cost per parti</w:t>
      </w:r>
      <w:r w:rsidRPr="00830994">
        <w:rPr>
          <w:rFonts w:asciiTheme="minorHAnsi" w:hAnsiTheme="minorHAnsi" w:cstheme="minorHAnsi"/>
          <w:bCs/>
          <w:color w:val="000000"/>
          <w:kern w:val="24"/>
        </w:rPr>
        <w:t xml:space="preserve">cipant of </w:t>
      </w:r>
      <w:r w:rsidRPr="00830994">
        <w:rPr>
          <w:rFonts w:asciiTheme="minorHAnsi" w:hAnsiTheme="minorHAnsi" w:cstheme="minorHAnsi"/>
          <w:b/>
          <w:bCs/>
          <w:color w:val="000000"/>
          <w:kern w:val="24"/>
        </w:rPr>
        <w:t>£1,863</w:t>
      </w:r>
      <w:r w:rsidR="00AF5FE2" w:rsidRPr="00830994">
        <w:rPr>
          <w:rFonts w:asciiTheme="minorHAnsi" w:hAnsiTheme="minorHAnsi" w:cstheme="minorHAnsi"/>
          <w:bCs/>
          <w:color w:val="000000"/>
          <w:kern w:val="24"/>
        </w:rPr>
        <w:t xml:space="preserve">, which compares to an average cost of </w:t>
      </w:r>
      <w:r w:rsidR="00AF5FE2" w:rsidRPr="00830994">
        <w:rPr>
          <w:rFonts w:asciiTheme="minorHAnsi" w:hAnsiTheme="minorHAnsi" w:cstheme="minorHAnsi"/>
          <w:b/>
          <w:bCs/>
          <w:color w:val="000000"/>
          <w:kern w:val="24"/>
          <w:u w:color="FF0000"/>
        </w:rPr>
        <w:t>£1,</w:t>
      </w:r>
      <w:r w:rsidR="007050DF" w:rsidRPr="00830994">
        <w:rPr>
          <w:rFonts w:asciiTheme="minorHAnsi" w:hAnsiTheme="minorHAnsi" w:cstheme="minorHAnsi"/>
          <w:b/>
          <w:bCs/>
          <w:color w:val="000000"/>
          <w:kern w:val="24"/>
          <w:u w:color="FF0000"/>
        </w:rPr>
        <w:t>828</w:t>
      </w:r>
      <w:r w:rsidR="00AF5FE2" w:rsidRPr="00830994">
        <w:rPr>
          <w:rFonts w:asciiTheme="minorHAnsi" w:hAnsiTheme="minorHAnsi" w:cstheme="minorHAnsi"/>
          <w:bCs/>
          <w:color w:val="000000"/>
          <w:kern w:val="24"/>
        </w:rPr>
        <w:t xml:space="preserve">, and </w:t>
      </w:r>
      <w:r w:rsidR="00AF5FE2" w:rsidRPr="00830994">
        <w:rPr>
          <w:rFonts w:asciiTheme="minorHAnsi" w:hAnsiTheme="minorHAnsi" w:cstheme="minorHAnsi"/>
          <w:b/>
          <w:bCs/>
          <w:color w:val="000000"/>
          <w:kern w:val="24"/>
        </w:rPr>
        <w:t>£1,</w:t>
      </w:r>
      <w:r w:rsidR="007050DF" w:rsidRPr="00830994">
        <w:rPr>
          <w:rFonts w:asciiTheme="minorHAnsi" w:hAnsiTheme="minorHAnsi" w:cstheme="minorHAnsi"/>
          <w:b/>
          <w:bCs/>
          <w:color w:val="000000"/>
          <w:kern w:val="24"/>
        </w:rPr>
        <w:t>541</w:t>
      </w:r>
      <w:r w:rsidR="007050DF" w:rsidRPr="00830994">
        <w:rPr>
          <w:rFonts w:asciiTheme="minorHAnsi" w:hAnsiTheme="minorHAnsi" w:cstheme="minorHAnsi"/>
          <w:bCs/>
          <w:color w:val="000000"/>
          <w:kern w:val="24"/>
        </w:rPr>
        <w:t xml:space="preserve"> </w:t>
      </w:r>
      <w:r w:rsidR="00AF5FE2" w:rsidRPr="00830994">
        <w:rPr>
          <w:rFonts w:asciiTheme="minorHAnsi" w:hAnsiTheme="minorHAnsi" w:cstheme="minorHAnsi"/>
          <w:bCs/>
          <w:color w:val="000000"/>
          <w:kern w:val="24"/>
        </w:rPr>
        <w:t xml:space="preserve">calculated </w:t>
      </w:r>
      <w:r w:rsidR="00DC1115">
        <w:rPr>
          <w:rFonts w:asciiTheme="minorHAnsi" w:hAnsiTheme="minorHAnsi" w:cstheme="minorHAnsi"/>
          <w:bCs/>
          <w:color w:val="000000"/>
          <w:kern w:val="24"/>
        </w:rPr>
        <w:t>here</w:t>
      </w:r>
      <w:r w:rsidR="00A0288C">
        <w:rPr>
          <w:rStyle w:val="FootnoteReference"/>
          <w:rFonts w:asciiTheme="minorHAnsi" w:hAnsiTheme="minorHAnsi" w:cstheme="minorHAnsi"/>
          <w:bCs/>
          <w:color w:val="000000"/>
          <w:kern w:val="24"/>
        </w:rPr>
        <w:footnoteReference w:id="62"/>
      </w:r>
      <w:r w:rsidR="00DC1115">
        <w:rPr>
          <w:rFonts w:asciiTheme="minorHAnsi" w:hAnsiTheme="minorHAnsi" w:cstheme="minorHAnsi"/>
          <w:bCs/>
          <w:color w:val="000000"/>
          <w:kern w:val="24"/>
        </w:rPr>
        <w:t xml:space="preserve"> </w:t>
      </w:r>
      <w:r w:rsidR="00AF5FE2" w:rsidRPr="00830994">
        <w:rPr>
          <w:rFonts w:asciiTheme="minorHAnsi" w:hAnsiTheme="minorHAnsi" w:cstheme="minorHAnsi"/>
          <w:bCs/>
          <w:color w:val="000000"/>
          <w:kern w:val="24"/>
        </w:rPr>
        <w:t xml:space="preserve">using the total cost information received </w:t>
      </w:r>
      <w:r w:rsidR="00DC1115" w:rsidRPr="00830994">
        <w:rPr>
          <w:rFonts w:asciiTheme="minorHAnsi" w:hAnsiTheme="minorHAnsi" w:cstheme="minorHAnsi"/>
          <w:bCs/>
          <w:color w:val="000000"/>
          <w:kern w:val="24"/>
        </w:rPr>
        <w:t>f</w:t>
      </w:r>
      <w:r w:rsidR="00DC1115">
        <w:rPr>
          <w:rFonts w:asciiTheme="minorHAnsi" w:hAnsiTheme="minorHAnsi" w:cstheme="minorHAnsi"/>
          <w:bCs/>
          <w:color w:val="000000"/>
          <w:kern w:val="24"/>
        </w:rPr>
        <w:t>ro</w:t>
      </w:r>
      <w:r w:rsidR="00DC1115" w:rsidRPr="00830994">
        <w:rPr>
          <w:rFonts w:asciiTheme="minorHAnsi" w:hAnsiTheme="minorHAnsi" w:cstheme="minorHAnsi"/>
          <w:bCs/>
          <w:color w:val="000000"/>
          <w:kern w:val="24"/>
        </w:rPr>
        <w:t xml:space="preserve">m </w:t>
      </w:r>
      <w:r w:rsidR="00AF5FE2" w:rsidRPr="00830994">
        <w:rPr>
          <w:rFonts w:asciiTheme="minorHAnsi" w:hAnsiTheme="minorHAnsi" w:cstheme="minorHAnsi"/>
          <w:bCs/>
          <w:color w:val="000000"/>
          <w:kern w:val="24"/>
        </w:rPr>
        <w:t>the NCS</w:t>
      </w:r>
      <w:r w:rsidRPr="00830994">
        <w:rPr>
          <w:rFonts w:asciiTheme="minorHAnsi" w:hAnsiTheme="minorHAnsi" w:cstheme="minorHAnsi"/>
          <w:bCs/>
          <w:color w:val="000000"/>
          <w:kern w:val="24"/>
        </w:rPr>
        <w:t xml:space="preserve"> </w:t>
      </w:r>
      <w:r w:rsidR="00AF5FE2" w:rsidRPr="00830994">
        <w:rPr>
          <w:rFonts w:asciiTheme="minorHAnsi" w:hAnsiTheme="minorHAnsi" w:cstheme="minorHAnsi"/>
          <w:bCs/>
          <w:color w:val="000000"/>
          <w:kern w:val="24"/>
        </w:rPr>
        <w:t>T</w:t>
      </w:r>
      <w:r w:rsidRPr="00830994">
        <w:rPr>
          <w:rFonts w:asciiTheme="minorHAnsi" w:hAnsiTheme="minorHAnsi" w:cstheme="minorHAnsi"/>
          <w:bCs/>
          <w:color w:val="000000"/>
          <w:kern w:val="24"/>
        </w:rPr>
        <w:t>rust (for the summer 2016 and a</w:t>
      </w:r>
      <w:r w:rsidR="00AF5FE2" w:rsidRPr="00830994">
        <w:rPr>
          <w:rFonts w:asciiTheme="minorHAnsi" w:hAnsiTheme="minorHAnsi" w:cstheme="minorHAnsi"/>
          <w:bCs/>
          <w:color w:val="000000"/>
          <w:kern w:val="24"/>
        </w:rPr>
        <w:t>utumn 2016 program</w:t>
      </w:r>
      <w:r w:rsidRPr="00830994">
        <w:rPr>
          <w:rFonts w:asciiTheme="minorHAnsi" w:hAnsiTheme="minorHAnsi" w:cstheme="minorHAnsi"/>
          <w:bCs/>
          <w:color w:val="000000"/>
          <w:kern w:val="24"/>
        </w:rPr>
        <w:t xml:space="preserve">mes respectively, excluding the </w:t>
      </w:r>
      <w:r w:rsidR="006A08AD">
        <w:rPr>
          <w:rFonts w:asciiTheme="minorHAnsi" w:hAnsiTheme="minorHAnsi" w:cstheme="minorHAnsi"/>
          <w:bCs/>
          <w:color w:val="000000"/>
          <w:kern w:val="24"/>
        </w:rPr>
        <w:t>3-</w:t>
      </w:r>
      <w:r w:rsidRPr="00830994">
        <w:rPr>
          <w:rFonts w:asciiTheme="minorHAnsi" w:hAnsiTheme="minorHAnsi" w:cstheme="minorHAnsi"/>
          <w:bCs/>
          <w:color w:val="000000"/>
          <w:kern w:val="24"/>
        </w:rPr>
        <w:t>week s</w:t>
      </w:r>
      <w:r w:rsidR="00AF5FE2" w:rsidRPr="00830994">
        <w:rPr>
          <w:rFonts w:asciiTheme="minorHAnsi" w:hAnsiTheme="minorHAnsi" w:cstheme="minorHAnsi"/>
          <w:bCs/>
          <w:color w:val="000000"/>
          <w:kern w:val="24"/>
        </w:rPr>
        <w:t>ummer programme</w:t>
      </w:r>
      <w:r w:rsidR="006A08AD">
        <w:rPr>
          <w:rFonts w:asciiTheme="minorHAnsi" w:hAnsiTheme="minorHAnsi" w:cstheme="minorHAnsi"/>
          <w:bCs/>
          <w:color w:val="000000"/>
          <w:kern w:val="24"/>
        </w:rPr>
        <w:t xml:space="preserve"> and the autumn College model</w:t>
      </w:r>
      <w:r w:rsidR="00AF5FE2" w:rsidRPr="00830994">
        <w:rPr>
          <w:rFonts w:asciiTheme="minorHAnsi" w:hAnsiTheme="minorHAnsi" w:cstheme="minorHAnsi"/>
          <w:bCs/>
          <w:color w:val="000000"/>
          <w:kern w:val="24"/>
        </w:rPr>
        <w:t>).</w:t>
      </w:r>
      <w:r w:rsidR="00AF5FE2" w:rsidRPr="00830994">
        <w:rPr>
          <w:rFonts w:asciiTheme="minorHAnsi" w:hAnsiTheme="minorHAnsi" w:cstheme="minorHAnsi"/>
          <w:b/>
          <w:bCs/>
          <w:color w:val="000000"/>
          <w:kern w:val="24"/>
        </w:rPr>
        <w:t xml:space="preserve"> </w:t>
      </w:r>
    </w:p>
    <w:p w14:paraId="0B695C95" w14:textId="3EC6AB12"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rPr>
      </w:pPr>
      <w:r w:rsidRPr="00830994">
        <w:rPr>
          <w:rFonts w:asciiTheme="minorHAnsi" w:hAnsiTheme="minorHAnsi" w:cstheme="minorHAnsi"/>
          <w:bCs/>
          <w:color w:val="000000"/>
          <w:kern w:val="24"/>
        </w:rPr>
        <w:t>The following table (</w:t>
      </w:r>
      <w:r w:rsidR="00D93643">
        <w:rPr>
          <w:rFonts w:asciiTheme="minorHAnsi" w:hAnsiTheme="minorHAnsi" w:cstheme="minorHAnsi"/>
          <w:bCs/>
          <w:color w:val="000000"/>
          <w:kern w:val="24"/>
        </w:rPr>
        <w:t>40</w:t>
      </w:r>
      <w:r w:rsidRPr="00830994">
        <w:rPr>
          <w:rFonts w:asciiTheme="minorHAnsi" w:hAnsiTheme="minorHAnsi" w:cstheme="minorHAnsi"/>
          <w:bCs/>
          <w:color w:val="000000"/>
          <w:kern w:val="24"/>
        </w:rPr>
        <w:t xml:space="preserve">) shows how the benefit-cost ratios would differ using NAO costs. </w:t>
      </w:r>
      <w:r w:rsidR="00352D75" w:rsidRPr="00830994">
        <w:rPr>
          <w:rFonts w:asciiTheme="minorHAnsi" w:hAnsiTheme="minorHAnsi" w:cstheme="minorHAnsi"/>
          <w:bCs/>
          <w:color w:val="000000"/>
          <w:kern w:val="24"/>
        </w:rPr>
        <w:t xml:space="preserve">Given the relative comparability of the estimates for the cost per participant associated with the summer programme, the analysis demonstrates that there is </w:t>
      </w:r>
      <w:r w:rsidR="00205251" w:rsidRPr="00830994">
        <w:rPr>
          <w:rFonts w:asciiTheme="minorHAnsi" w:hAnsiTheme="minorHAnsi" w:cstheme="minorHAnsi"/>
          <w:bCs/>
          <w:color w:val="000000"/>
          <w:kern w:val="24"/>
        </w:rPr>
        <w:t xml:space="preserve">a decline </w:t>
      </w:r>
      <w:r w:rsidR="00352D75" w:rsidRPr="00830994">
        <w:rPr>
          <w:rFonts w:asciiTheme="minorHAnsi" w:hAnsiTheme="minorHAnsi" w:cstheme="minorHAnsi"/>
          <w:bCs/>
          <w:color w:val="000000"/>
          <w:kern w:val="24"/>
        </w:rPr>
        <w:t xml:space="preserve">in the benefit to total cost ratio associated with the summer programme from </w:t>
      </w:r>
      <w:r w:rsidR="00352D75" w:rsidRPr="00830994">
        <w:rPr>
          <w:rFonts w:asciiTheme="minorHAnsi" w:hAnsiTheme="minorHAnsi" w:cstheme="minorHAnsi"/>
          <w:b/>
          <w:bCs/>
          <w:color w:val="000000"/>
          <w:kern w:val="24"/>
        </w:rPr>
        <w:t>1.</w:t>
      </w:r>
      <w:r w:rsidR="00D93643">
        <w:rPr>
          <w:rFonts w:asciiTheme="minorHAnsi" w:hAnsiTheme="minorHAnsi" w:cstheme="minorHAnsi"/>
          <w:b/>
          <w:bCs/>
          <w:color w:val="000000"/>
          <w:kern w:val="24"/>
        </w:rPr>
        <w:t>99</w:t>
      </w:r>
      <w:r w:rsidR="00205251" w:rsidRPr="00830994">
        <w:rPr>
          <w:rFonts w:asciiTheme="minorHAnsi" w:hAnsiTheme="minorHAnsi" w:cstheme="minorHAnsi"/>
          <w:bCs/>
          <w:color w:val="000000"/>
          <w:kern w:val="24"/>
        </w:rPr>
        <w:t xml:space="preserve"> </w:t>
      </w:r>
      <w:r w:rsidR="00352D75" w:rsidRPr="00830994">
        <w:rPr>
          <w:rFonts w:asciiTheme="minorHAnsi" w:hAnsiTheme="minorHAnsi" w:cstheme="minorHAnsi"/>
          <w:bCs/>
          <w:color w:val="000000"/>
          <w:kern w:val="24"/>
        </w:rPr>
        <w:t xml:space="preserve">to </w:t>
      </w:r>
      <w:r w:rsidR="00352D75" w:rsidRPr="00830994">
        <w:rPr>
          <w:rFonts w:asciiTheme="minorHAnsi" w:hAnsiTheme="minorHAnsi" w:cstheme="minorHAnsi"/>
          <w:b/>
          <w:bCs/>
          <w:color w:val="000000"/>
          <w:kern w:val="24"/>
        </w:rPr>
        <w:t>1.</w:t>
      </w:r>
      <w:r w:rsidR="00D93643">
        <w:rPr>
          <w:rFonts w:asciiTheme="minorHAnsi" w:hAnsiTheme="minorHAnsi" w:cstheme="minorHAnsi"/>
          <w:b/>
          <w:bCs/>
          <w:color w:val="000000"/>
          <w:kern w:val="24"/>
        </w:rPr>
        <w:t>95</w:t>
      </w:r>
      <w:r w:rsidR="00D93643" w:rsidRPr="00830994">
        <w:rPr>
          <w:rFonts w:asciiTheme="minorHAnsi" w:hAnsiTheme="minorHAnsi" w:cstheme="minorHAnsi"/>
          <w:bCs/>
          <w:color w:val="000000"/>
          <w:kern w:val="24"/>
        </w:rPr>
        <w:t xml:space="preserve"> </w:t>
      </w:r>
      <w:r w:rsidR="00352D75" w:rsidRPr="00830994">
        <w:rPr>
          <w:rFonts w:asciiTheme="minorHAnsi" w:hAnsiTheme="minorHAnsi" w:cstheme="minorHAnsi"/>
          <w:bCs/>
          <w:color w:val="000000"/>
          <w:kern w:val="24"/>
        </w:rPr>
        <w:t>in the ‘central’ scenario; and a reduction in the benefit to total cost ratio associated with the autumn programme (</w:t>
      </w:r>
      <w:r w:rsidR="00352D75" w:rsidRPr="00830994">
        <w:rPr>
          <w:rFonts w:asciiTheme="minorHAnsi" w:hAnsiTheme="minorHAnsi" w:cstheme="minorHAnsi"/>
          <w:b/>
          <w:bCs/>
          <w:color w:val="000000"/>
          <w:kern w:val="24"/>
        </w:rPr>
        <w:t>2.</w:t>
      </w:r>
      <w:r w:rsidR="00205251" w:rsidRPr="00830994">
        <w:rPr>
          <w:rFonts w:asciiTheme="minorHAnsi" w:hAnsiTheme="minorHAnsi" w:cstheme="minorHAnsi"/>
          <w:b/>
          <w:bCs/>
          <w:color w:val="000000"/>
          <w:kern w:val="24"/>
        </w:rPr>
        <w:t>12</w:t>
      </w:r>
      <w:r w:rsidR="00205251" w:rsidRPr="00830994">
        <w:rPr>
          <w:rFonts w:asciiTheme="minorHAnsi" w:hAnsiTheme="minorHAnsi" w:cstheme="minorHAnsi"/>
          <w:bCs/>
          <w:color w:val="000000"/>
          <w:kern w:val="24"/>
        </w:rPr>
        <w:t xml:space="preserve"> </w:t>
      </w:r>
      <w:r w:rsidR="00352D75" w:rsidRPr="00830994">
        <w:rPr>
          <w:rFonts w:asciiTheme="minorHAnsi" w:hAnsiTheme="minorHAnsi" w:cstheme="minorHAnsi"/>
          <w:bCs/>
          <w:color w:val="000000"/>
          <w:kern w:val="24"/>
        </w:rPr>
        <w:t xml:space="preserve">to </w:t>
      </w:r>
      <w:r w:rsidR="00352D75" w:rsidRPr="00830994">
        <w:rPr>
          <w:rFonts w:asciiTheme="minorHAnsi" w:hAnsiTheme="minorHAnsi" w:cstheme="minorHAnsi"/>
          <w:b/>
          <w:bCs/>
          <w:color w:val="000000"/>
          <w:kern w:val="24"/>
        </w:rPr>
        <w:t>1.</w:t>
      </w:r>
      <w:r w:rsidR="00D93643">
        <w:rPr>
          <w:rFonts w:asciiTheme="minorHAnsi" w:hAnsiTheme="minorHAnsi" w:cstheme="minorHAnsi"/>
          <w:b/>
          <w:bCs/>
          <w:color w:val="000000"/>
          <w:kern w:val="24"/>
        </w:rPr>
        <w:t>95</w:t>
      </w:r>
      <w:r w:rsidR="00352D75" w:rsidRPr="00830994">
        <w:rPr>
          <w:rFonts w:asciiTheme="minorHAnsi" w:hAnsiTheme="minorHAnsi" w:cstheme="minorHAnsi"/>
          <w:bCs/>
          <w:color w:val="000000"/>
          <w:kern w:val="24"/>
        </w:rPr>
        <w:t xml:space="preserve">). </w:t>
      </w:r>
    </w:p>
    <w:p w14:paraId="64118489" w14:textId="77777777" w:rsidR="00AF5FE2" w:rsidRPr="0097076C" w:rsidRDefault="00F530D9" w:rsidP="00F530D9">
      <w:pPr>
        <w:pStyle w:val="Caption"/>
        <w:rPr>
          <w:rFonts w:asciiTheme="minorHAnsi" w:eastAsia="Calibri" w:hAnsiTheme="minorHAnsi" w:cstheme="minorHAnsi"/>
          <w:b w:val="0"/>
          <w:noProof/>
          <w:color w:val="000000"/>
          <w:sz w:val="22"/>
          <w:szCs w:val="22"/>
        </w:rPr>
      </w:pPr>
      <w:r w:rsidRPr="0097076C">
        <w:rPr>
          <w:rFonts w:asciiTheme="minorHAnsi" w:hAnsiTheme="minorHAnsi" w:cstheme="minorHAnsi"/>
          <w:sz w:val="22"/>
          <w:szCs w:val="22"/>
        </w:rPr>
        <w:t xml:space="preserve">Table </w:t>
      </w:r>
      <w:r w:rsidRPr="0097076C">
        <w:rPr>
          <w:rFonts w:asciiTheme="minorHAnsi" w:hAnsiTheme="minorHAnsi" w:cstheme="minorHAnsi"/>
          <w:sz w:val="22"/>
          <w:szCs w:val="22"/>
        </w:rPr>
        <w:fldChar w:fldCharType="begin"/>
      </w:r>
      <w:r w:rsidRPr="0097076C">
        <w:rPr>
          <w:rFonts w:asciiTheme="minorHAnsi" w:hAnsiTheme="minorHAnsi" w:cstheme="minorHAnsi"/>
          <w:sz w:val="22"/>
          <w:szCs w:val="22"/>
        </w:rPr>
        <w:instrText xml:space="preserve"> SEQ Table \* ARABIC </w:instrText>
      </w:r>
      <w:r w:rsidRPr="0097076C">
        <w:rPr>
          <w:rFonts w:asciiTheme="minorHAnsi" w:hAnsiTheme="minorHAnsi" w:cstheme="minorHAnsi"/>
          <w:sz w:val="22"/>
          <w:szCs w:val="22"/>
        </w:rPr>
        <w:fldChar w:fldCharType="separate"/>
      </w:r>
      <w:r w:rsidR="00905FB3" w:rsidRPr="0097076C">
        <w:rPr>
          <w:rFonts w:asciiTheme="minorHAnsi" w:hAnsiTheme="minorHAnsi" w:cstheme="minorHAnsi"/>
          <w:noProof/>
          <w:sz w:val="22"/>
          <w:szCs w:val="22"/>
        </w:rPr>
        <w:t>40</w:t>
      </w:r>
      <w:r w:rsidRPr="0097076C">
        <w:rPr>
          <w:rFonts w:asciiTheme="minorHAnsi" w:hAnsiTheme="minorHAnsi" w:cstheme="minorHAnsi"/>
          <w:sz w:val="22"/>
          <w:szCs w:val="22"/>
        </w:rPr>
        <w:fldChar w:fldCharType="end"/>
      </w:r>
      <w:r w:rsidRPr="0097076C">
        <w:rPr>
          <w:rFonts w:asciiTheme="minorHAnsi" w:hAnsiTheme="minorHAnsi" w:cstheme="minorHAnsi"/>
          <w:sz w:val="22"/>
          <w:szCs w:val="22"/>
        </w:rPr>
        <w:t xml:space="preserve"> Sensitivity testing: Comparison of alternative cost estimates and benefit to cost ratios with baseline analysis</w:t>
      </w:r>
    </w:p>
    <w:tbl>
      <w:tblPr>
        <w:tblStyle w:val="LightList-Accent1"/>
        <w:tblW w:w="4874" w:type="pct"/>
        <w:tblLayout w:type="fixed"/>
        <w:tblLook w:val="04A0" w:firstRow="1" w:lastRow="0" w:firstColumn="1" w:lastColumn="0" w:noHBand="0" w:noVBand="1"/>
      </w:tblPr>
      <w:tblGrid>
        <w:gridCol w:w="2258"/>
        <w:gridCol w:w="1135"/>
        <w:gridCol w:w="1133"/>
        <w:gridCol w:w="1135"/>
        <w:gridCol w:w="1251"/>
        <w:gridCol w:w="1356"/>
        <w:gridCol w:w="1113"/>
      </w:tblGrid>
      <w:tr w:rsidR="00AF5FE2" w:rsidRPr="00830994" w14:paraId="7AF52EC8" w14:textId="77777777" w:rsidTr="00F530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9C9B9B" w:themeColor="accent1"/>
            </w:tcBorders>
            <w:shd w:val="clear" w:color="auto" w:fill="1982E8"/>
            <w:vAlign w:val="center"/>
          </w:tcPr>
          <w:p w14:paraId="0F1675C2"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1814" w:type="pct"/>
            <w:gridSpan w:val="3"/>
            <w:tcBorders>
              <w:left w:val="single" w:sz="4" w:space="0" w:color="9C9B9B" w:themeColor="accent1"/>
              <w:right w:val="single" w:sz="4" w:space="0" w:color="9C9B9B" w:themeColor="accent1"/>
            </w:tcBorders>
            <w:shd w:val="clear" w:color="auto" w:fill="1982E8"/>
            <w:vAlign w:val="center"/>
          </w:tcPr>
          <w:p w14:paraId="6BB03BDC"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g">
                  <w:drawing>
                    <wp:anchor distT="0" distB="0" distL="114300" distR="114300" simplePos="0" relativeHeight="251658286" behindDoc="0" locked="0" layoutInCell="1" allowOverlap="1" wp14:anchorId="7E5E51EF" wp14:editId="037A3650">
                      <wp:simplePos x="0" y="0"/>
                      <wp:positionH relativeFrom="column">
                        <wp:posOffset>1004570</wp:posOffset>
                      </wp:positionH>
                      <wp:positionV relativeFrom="paragraph">
                        <wp:posOffset>10160</wp:posOffset>
                      </wp:positionV>
                      <wp:extent cx="225425" cy="224790"/>
                      <wp:effectExtent l="57150" t="19050" r="60325" b="3810"/>
                      <wp:wrapNone/>
                      <wp:docPr id="607"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608" name="Oval 608"/>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 name="Freeform 609"/>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 name="Freeform 610"/>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 name="Freeform 61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 name="Freeform 61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 name="Freeform 61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 name="Freeform 614"/>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 name="Freeform 615"/>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 name="Freeform 616"/>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 name="Freeform 617"/>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 name="Freeform 618"/>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 name="Freeform 619"/>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 name="Freeform 620"/>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2848E" id="Group 111" o:spid="_x0000_s1026" style="position:absolute;margin-left:79.1pt;margin-top:.8pt;width:17.75pt;height:17.7pt;z-index:25165828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">
                      <v:oval id="Oval 608"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btcEA&#10;AADcAAAADwAAAGRycy9kb3ducmV2LnhtbERPTYvCMBC9L/gfwgheFk1dULQaRVwE9+CC1Yu3oRnb&#10;YDMpSdT67zcHYY+P971cd7YRD/LBOFYwHmUgiEunDVcKzqfdcAYiRGSNjWNS8KIA61XvY4m5dk8+&#10;0qOIlUghHHJUUMfY5lKGsiaLYeRa4sRdnbcYE/SV1B6fKdw28ivLptKi4dRQY0vbmspbcbcKIn/L&#10;iTz6YjIvzOXH/N5fh92nUoN+t1mAiNTFf/HbvdcKpll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NW7XBAAAA3AAAAA8AAAAAAAAAAAAAAAAAmAIAAGRycy9kb3du&#10;cmV2LnhtbFBLBQYAAAAABAAEAPUAAACGAwAAAAA=&#10;" filled="f" stroked="f"/>
                      <v:shape id="Freeform 609"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iRcEA&#10;AADcAAAADwAAAGRycy9kb3ducmV2LnhtbESPwWrDMBBE74X8g9hAb42UYEzrRAkhpdAc7fYDFmtj&#10;m1grIym28/dRoNDjMDNvmN1htr0YyYfOsYb1SoEgrp3puNHw+/P19g4iRGSDvWPScKcAh/3iZYeF&#10;cROXNFaxEQnCoUANbYxDIWWoW7IYVm4gTt7FeYsxSd9I43FKcNvLjVK5tNhxWmhxoFNL9bW6WQ2f&#10;R7m+lWOkyaoNe3XOsOFM69flfNyCiDTH//Bf+9toyNUHPM+k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GYkXBAAAA3AAAAA8AAAAAAAAAAAAAAAAAmAIAAGRycy9kb3du&#10;cmV2LnhtbFBLBQYAAAAABAAEAPUAAACGAwAAAAA=&#10;" path="m47,96l,96,,,47,r,96l47,96xe" filled="f" stroked="f">
                        <v:path arrowok="t" o:connecttype="custom" o:connectlocs="47,96;0,96;0,0;47,0;47,96;47,96" o:connectangles="0,0,0,0,0,0"/>
                      </v:shape>
                      <v:shape id="Freeform 610"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94cEA&#10;AADcAAAADwAAAGRycy9kb3ducmV2LnhtbERPPU/DMBDdkfgP1iF1qVqnGSIU6kRQCcTapIL1iK9J&#10;ID6ntmmTf18PlTo+ve9tOZlBnMn53rKCzToBQdxY3XOr4FC/r55B+ICscbBMCmbyUBaPD1vMtb3w&#10;ns5VaEUMYZ+jgi6EMZfSNx0Z9Gs7EkfuaJ3BEKFrpXZ4ieFmkGmSZNJgz7Ghw5F2HTV/1b9REPZL&#10;/vj2+rdeHqyc69NP+vXmlFo8Ta8vIAJN4S6+uT+1gmwT58cz8QjI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VveHBAAAA3AAAAA8AAAAAAAAAAAAAAAAAmAIAAGRycy9kb3du&#10;cmV2LnhtbFBLBQYAAAAABAAEAPUAAACGAwAAAAA=&#10;" path="m47,99l,99,,,47,r,99l47,99xe" filled="f" stroked="f">
                        <v:path arrowok="t" o:connecttype="custom" o:connectlocs="47,99;0,99;0,0;47,0;47,99;47,99" o:connectangles="0,0,0,0,0,0"/>
                      </v:shape>
                      <v:shape id="Freeform 611"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YMcQA&#10;AADcAAAADwAAAGRycy9kb3ducmV2LnhtbESPS2vDMBCE74H+B7GF3mLZPbjBtRLc0NBe8yDQ22Jt&#10;bBNrZSz5Uf/6qlDocZiZb5h8N5tWjNS7xrKCJIpBEJdWN1wpuJwP6w0I55E1tpZJwTc52G0fVjlm&#10;2k58pPHkKxEg7DJUUHvfZVK6siaDLrIdcfButjfog+wrqXucAty08jmOU2mw4bBQY0f7msr7aTAK&#10;lqEYP97213FZjvOXfCneD7zESj09zsUrCE+z/w//tT+1gjRJ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2DHEAAAA3AAAAA8AAAAAAAAAAAAAAAAAmAIAAGRycy9k&#10;b3ducmV2LnhtbFBLBQYAAAAABAAEAPUAAACJAwAAAAA=&#10;" path="m48,108l,23,38,,88,85,48,108r,xe" filled="f" stroked="f">
                        <v:path arrowok="t" o:connecttype="custom" o:connectlocs="48,108;0,23;38,0;88,85;48,108;48,108" o:connectangles="0,0,0,0,0,0"/>
                      </v:shape>
                      <v:shape id="Freeform 612"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KvMYA&#10;AADcAAAADwAAAGRycy9kb3ducmV2LnhtbESPX2vCQBDE3wt+h2MLfasXfZASPUWEgrTQPyr4uuY2&#10;yWluL81tNfXT9woFH4eZ+Q0zW/S+UWfqogtsYDTMQBEXwTquDOy2z49PoKIgW2wCk4EfirCYD+5m&#10;mNtw4U86b6RSCcIxRwO1SJtrHYuaPMZhaImTV4bOoyTZVdp2eElw3+hxlk20R8dpocaWVjUVp823&#10;N/Dh345udfgSKV/d9bQvX7bXdzTm4b5fTkEJ9XIL/7fX1sBkNIa/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TKvMYAAADcAAAADwAAAAAAAAAAAAAAAACYAgAAZHJz&#10;L2Rvd25yZXYueG1sUEsFBgAAAAAEAAQA9QAAAIsDAAAAAA==&#10;" path="m52,109l,24,40,,92,85,52,109r,xe" filled="f" stroked="f">
                        <v:path arrowok="t" o:connecttype="custom" o:connectlocs="52,109;0,24;40,0;92,85;52,109;52,109" o:connectangles="0,0,0,0,0,0"/>
                      </v:shape>
                      <v:shape id="Freeform 613"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iB8UA&#10;AADcAAAADwAAAGRycy9kb3ducmV2LnhtbESPUWvCMBSF3wf+h3CFvc20E0SqUUQcDDaQVgd7vDTX&#10;ptjcdEnU7t+bwcDHwznnO5zlerCduJIPrWMF+SQDQVw73XKj4Hh4e5mDCBFZY+eYFPxSgPVq9LTE&#10;Qrsbl3StYiMShEOBCkyMfSFlqA1ZDBPXEyfv5LzFmKRvpPZ4S3Dbydcsm0mLLacFgz1tDdXn6mIV&#10;XD4+m5Z/yu/9tDrk5XFzNv5rp9TzeNgsQEQa4iP8337XCmb5FP7O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SIHxQAAANwAAAAPAAAAAAAAAAAAAAAAAJgCAABkcnMv&#10;ZG93bnJldi54bWxQSwUGAAAAAAQABAD1AAAAigMAAAAA&#10;" path="m85,90l,40,23,r85,49l85,90r,xe" filled="f" stroked="f">
                        <v:path arrowok="t" o:connecttype="custom" o:connectlocs="85,90;0,40;23,0;108,49;85,90;85,90" o:connectangles="0,0,0,0,0,0"/>
                      </v:shape>
                      <v:shape id="Freeform 614"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9QsYA&#10;AADcAAAADwAAAGRycy9kb3ducmV2LnhtbESPQWvCQBSE70L/w/IEb7qJiJbUNUhKoQgKxiIeH9nX&#10;JJh9m2a3Me2vdwsFj8PMfMOs08E0oqfO1ZYVxLMIBHFhdc2lgo/T2/QZhPPIGhvLpOCHHKSbp9Ea&#10;E21vfKQ+96UIEHYJKqi8bxMpXVGRQTezLXHwPm1n0AfZlVJ3eAtw08h5FC2lwZrDQoUtZRUV1/zb&#10;KNjO9f63X+0W5XF/8avskJ9fvzKlJuNh+wLC0+Af4f/2u1awjBfwd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99QsYAAADcAAAADwAAAAAAAAAAAAAAAACYAgAAZHJz&#10;L2Rvd25yZXYueG1sUEsFBgAAAAAEAAQA9QAAAIsDAAAAAA==&#10;" path="m85,87l,40,24,r85,50l85,87r,xe" filled="f" stroked="f">
                        <v:path arrowok="t" o:connecttype="custom" o:connectlocs="85,87;0,40;24,0;109,50;85,87;85,87" o:connectangles="0,0,0,0,0,0"/>
                      </v:shape>
                      <v:shape id="Freeform 615"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6ZcQA&#10;AADcAAAADwAAAGRycy9kb3ducmV2LnhtbESPT2vCQBTE7wW/w/KE3pqNQqVEV+kfivVmo5jrI/tM&#10;grtvw+5q0m/fFQo9DjPzG2a1Ga0RN/Khc6xgluUgiGunO24UHA+fTy8gQkTWaByTgh8KsFlPHlZY&#10;aDfwN93K2IgE4VCggjbGvpAy1C1ZDJnriZN3dt5iTNI3UnscEtwaOc/zhbTYcVposaf3lupLebUK&#10;zE7vtsabt3l1dNXpdB0+3Hav1ON0fF2CiDTG//Bf+0srWMye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emXEAAAA3AAAAA8AAAAAAAAAAAAAAAAAmAIAAGRycy9k&#10;b3ducmV2LnhtbFBLBQYAAAAABAAEAPUAAACJAwAAAAA=&#10;" path="m23,87l,50,85,r23,40l23,87r,xe" filled="f" stroked="f">
                        <v:path arrowok="t" o:connecttype="custom" o:connectlocs="23,87;0,50;85,0;108,40;23,87;23,87" o:connectangles="0,0,0,0,0,0"/>
                      </v:shape>
                      <v:shape id="Freeform 616"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Ap8UA&#10;AADcAAAADwAAAGRycy9kb3ducmV2LnhtbESPQWvCQBSE7wX/w/IK3urGomlIs4qKSq61FXp87L4m&#10;Idm3IbvV6K/vFgo9DjPzDVOsR9uJCw2+caxgPktAEGtnGq4UfLwfnjIQPiAb7ByTght5WK8mDwXm&#10;xl35jS6nUIkIYZ+jgjqEPpfS65os+pnriaP35QaLIcqhkmbAa4TbTj4nSSotNhwXauxpV5NuT99W&#10;wXHTlfttlny6crE739uX7LzUWqnp47h5BRFoDP/hv3ZpFKTz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gCnxQAAANwAAAAPAAAAAAAAAAAAAAAAAJgCAABkcnMv&#10;ZG93bnJldi54bWxQSwUGAAAAAAQABAD1AAAAigMAAAAA&#10;" path="m24,90l,49,85,r24,40l24,90r,xe" filled="f" stroked="f">
                        <v:path arrowok="t" o:connecttype="custom" o:connectlocs="24,90;0,49;85,0;109,40;24,90;24,90" o:connectangles="0,0,0,0,0,0"/>
                      </v:shape>
                      <v:shape id="Freeform 617"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Ln8UA&#10;AADcAAAADwAAAGRycy9kb3ducmV2LnhtbESPT4vCMBTE78J+h/AEb5qqUN1qlEV0EQ+Cf1h2b4/m&#10;2Rabl9pktX57Iwgeh5n5DTOdN6YUV6pdYVlBvxeBIE6tLjhTcDysumMQziNrLC2Tgjs5mM8+WlNM&#10;tL3xjq57n4kAYZeggtz7KpHSpTkZdD1bEQfvZGuDPsg6k7rGW4CbUg6iKJYGCw4LOVa0yCk97/+N&#10;gm1lf5exW2wOY/05XP8df6Ld5VupTrv5moDw1Ph3+NVeawVxfw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AufxQAAANwAAAAPAAAAAAAAAAAAAAAAAJgCAABkcnMv&#10;ZG93bnJldi54bWxQSwUGAAAAAAQABAD1AAAAigMAAAAA&#10;" path="m38,109l,85,48,,88,24,38,109r,xe" filled="f" stroked="f">
                        <v:path arrowok="t" o:connecttype="custom" o:connectlocs="38,109;0,85;48,0;88,24;38,109;38,109" o:connectangles="0,0,0,0,0,0"/>
                      </v:shape>
                      <v:shape id="Freeform 618"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fbcMA&#10;AADcAAAADwAAAGRycy9kb3ducmV2LnhtbERPy2rCQBTdC/2H4RbcmUmkBEkdxRYUF258tV1eMtck&#10;beZOyEyT6Nc7C8Hl4bzny8HUoqPWVZYVJFEMgji3uuJCwem4nsxAOI+ssbZMCq7kYLl4Gc0x07bn&#10;PXUHX4gQwi5DBaX3TSaly0sy6CLbEAfuYluDPsC2kLrFPoSbWk7jOJUGKw4NJTb0WVL+d/g3CjaX&#10;t4/1+bdPVjTrdrfv2zb9+bJKjV+H1TsIT4N/ih/urVaQJmFtOB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fbcMAAADcAAAADwAAAAAAAAAAAAAAAACYAgAAZHJzL2Rv&#10;d25yZXYueG1sUEsFBgAAAAAEAAQA9QAAAIgDAAAAAA==&#10;" path="m40,108l,85,52,,92,23,40,108r,xe" filled="f" stroked="f">
                        <v:path arrowok="t" o:connecttype="custom" o:connectlocs="40,108;0,85;52,0;92,23;40,108;40,108" o:connectangles="0,0,0,0,0,0"/>
                      </v:shape>
                      <v:shape id="Freeform 619"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cMA&#10;AADcAAAADwAAAGRycy9kb3ducmV2LnhtbESPS4vCMBSF98L8h3AH3MiY6oiM1Sgyg2N34gPXl+ba&#10;Fpub0sS2/nsjCC4P5/FxFqvOlKKh2hWWFYyGEQji1OqCMwWn4+brB4TzyBpLy6TgTg5Wy4/eAmNt&#10;W95Tc/CZCCPsYlSQe1/FUro0J4NuaCvi4F1sbdAHWWdS19iGcVPKcRRNpcGCAyHHin5zSq+HmwmQ&#10;Jvne4GB3Pia37dj/d+u/aNIq1f/s1nMQnjr/Dr/aiVYwHc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kcMAAADcAAAADwAAAAAAAAAAAAAAAACYAgAAZHJzL2Rv&#10;d25yZXYueG1sUEsFBgAAAAAEAAQA9QAAAIgDAAAAAA==&#10;" path="m97,48l,48,,,97,r,48l97,48xe" filled="f" stroked="f">
                        <v:path arrowok="t" o:connecttype="custom" o:connectlocs="97,48;0,48;0,0;97,0;97,48;97,48" o:connectangles="0,0,0,0,0,0"/>
                      </v:shape>
                      <v:shape id="Freeform 620"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ZVcMA&#10;AADcAAAADwAAAGRycy9kb3ducmV2LnhtbERPS2sCMRC+F/wPYQQvotl6kLIaxQeFInhQ24O3YTNu&#10;VjczyybVbX+9ORR6/Pje82Xna3WnNlTCBl7HGSjiQmzFpYHP0/voDVSIyBZrYTLwQwGWi97LHHMr&#10;Dz7Q/RhLlUI45GjAxdjkWofCkccwloY4cRdpPcYE21LbFh8p3Nd6kmVT7bHi1OCwoY2j4nb89gbk&#10;txtWp60vLufhWq5fu73byt6YQb9bzUBF6uK/+M/9YQ1MJ2l+OpOO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ZVcMAAADcAAAADwAAAAAAAAAAAAAAAACYAgAAZHJzL2Rv&#10;d25yZXYueG1sUEsFBgAAAAAEAAQA9QAAAIgDAAAAAA==&#10;" path="m100,48l,48,,,100,r,48l100,48xe" filled="f" stroked="f">
                        <v:path arrowok="t" o:connecttype="custom" o:connectlocs="100,48;0,48;0,0;100,0;100,48;100,48" o:connectangles="0,0,0,0,0,0"/>
                      </v:shape>
                    </v:group>
                  </w:pict>
                </mc:Fallback>
              </mc:AlternateContent>
            </w:r>
            <w:r w:rsidRPr="00830994">
              <w:rPr>
                <w:rFonts w:asciiTheme="minorHAnsi" w:hAnsiTheme="minorHAnsi" w:cstheme="minorHAnsi"/>
                <w:color w:val="FFFFFF" w:themeColor="background1"/>
                <w:sz w:val="24"/>
                <w:szCs w:val="24"/>
              </w:rPr>
              <w:t>Summer 2016</w:t>
            </w:r>
          </w:p>
        </w:tc>
        <w:tc>
          <w:tcPr>
            <w:tcW w:w="1983" w:type="pct"/>
            <w:gridSpan w:val="3"/>
            <w:tcBorders>
              <w:left w:val="single" w:sz="4" w:space="0" w:color="9C9B9B" w:themeColor="accent1"/>
              <w:right w:val="single" w:sz="4" w:space="0" w:color="9C9B9B" w:themeColor="accent1"/>
            </w:tcBorders>
            <w:shd w:val="clear" w:color="auto" w:fill="1982E8"/>
            <w:vAlign w:val="center"/>
          </w:tcPr>
          <w:p w14:paraId="62F56373" w14:textId="77777777" w:rsidR="00AF5FE2" w:rsidRPr="00830994" w:rsidRDefault="00AF5FE2" w:rsidP="005940B1">
            <w:pPr>
              <w:pStyle w:val="KTRTableCel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szCs w:val="24"/>
              </w:rPr>
            </w:pPr>
            <w:r w:rsidRPr="00830994">
              <w:rPr>
                <w:rFonts w:asciiTheme="minorHAnsi" w:hAnsiTheme="minorHAnsi" w:cstheme="minorHAnsi"/>
                <w:noProof/>
                <w:color w:val="FFFFFF" w:themeColor="background1"/>
                <w:sz w:val="24"/>
                <w:szCs w:val="24"/>
                <w:lang w:eastAsia="en-GB"/>
              </w:rPr>
              <mc:AlternateContent>
                <mc:Choice Requires="wps">
                  <w:drawing>
                    <wp:anchor distT="0" distB="0" distL="114300" distR="114300" simplePos="0" relativeHeight="251658287" behindDoc="0" locked="0" layoutInCell="1" allowOverlap="1" wp14:anchorId="0282518A" wp14:editId="5C7ED0A1">
                      <wp:simplePos x="0" y="0"/>
                      <wp:positionH relativeFrom="column">
                        <wp:posOffset>1017905</wp:posOffset>
                      </wp:positionH>
                      <wp:positionV relativeFrom="paragraph">
                        <wp:posOffset>20955</wp:posOffset>
                      </wp:positionV>
                      <wp:extent cx="156210" cy="200025"/>
                      <wp:effectExtent l="0" t="0" r="0" b="9525"/>
                      <wp:wrapNone/>
                      <wp:docPr id="47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33043" id="Freeform 107" o:spid="_x0000_s1026" style="position:absolute;margin-left:80.15pt;margin-top:1.65pt;width:12.3pt;height:15.75pt;z-index:25165828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830994">
              <w:rPr>
                <w:rFonts w:asciiTheme="minorHAnsi" w:hAnsiTheme="minorHAnsi" w:cstheme="minorHAnsi"/>
                <w:color w:val="FFFFFF" w:themeColor="background1"/>
                <w:sz w:val="24"/>
                <w:szCs w:val="24"/>
              </w:rPr>
              <w:t>Autumn 2016</w:t>
            </w:r>
          </w:p>
        </w:tc>
      </w:tr>
      <w:tr w:rsidR="00AF5FE2" w:rsidRPr="00830994" w14:paraId="655DD7E9" w14:textId="77777777" w:rsidTr="00205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9C9B9B" w:themeColor="accent1"/>
            </w:tcBorders>
            <w:shd w:val="clear" w:color="auto" w:fill="1982E8"/>
            <w:vAlign w:val="center"/>
          </w:tcPr>
          <w:p w14:paraId="2B10A019" w14:textId="77777777" w:rsidR="00AF5FE2" w:rsidRPr="00830994" w:rsidRDefault="00AF5FE2" w:rsidP="005940B1">
            <w:pPr>
              <w:pStyle w:val="KTRTableCell"/>
              <w:rPr>
                <w:rFonts w:asciiTheme="minorHAnsi" w:hAnsiTheme="minorHAnsi" w:cstheme="minorHAnsi"/>
                <w:color w:val="FFFFFF" w:themeColor="background1"/>
                <w:sz w:val="24"/>
                <w:szCs w:val="24"/>
              </w:rPr>
            </w:pPr>
          </w:p>
        </w:tc>
        <w:tc>
          <w:tcPr>
            <w:tcW w:w="605" w:type="pct"/>
            <w:tcBorders>
              <w:left w:val="single" w:sz="4" w:space="0" w:color="9C9B9B" w:themeColor="accent1"/>
            </w:tcBorders>
            <w:shd w:val="clear" w:color="auto" w:fill="1982E8"/>
            <w:vAlign w:val="center"/>
          </w:tcPr>
          <w:p w14:paraId="37DAB939"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Low scenario</w:t>
            </w:r>
          </w:p>
        </w:tc>
        <w:tc>
          <w:tcPr>
            <w:tcW w:w="604" w:type="pct"/>
            <w:tcBorders>
              <w:left w:val="single" w:sz="4" w:space="0" w:color="9C9B9B" w:themeColor="accent1"/>
            </w:tcBorders>
            <w:shd w:val="clear" w:color="auto" w:fill="1982E8"/>
            <w:vAlign w:val="center"/>
          </w:tcPr>
          <w:p w14:paraId="5D0086E3"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605" w:type="pct"/>
            <w:tcBorders>
              <w:left w:val="single" w:sz="4" w:space="0" w:color="9C9B9B" w:themeColor="accent1"/>
              <w:right w:val="single" w:sz="4" w:space="0" w:color="9C9B9B" w:themeColor="accent1"/>
            </w:tcBorders>
            <w:shd w:val="clear" w:color="auto" w:fill="1982E8"/>
            <w:vAlign w:val="center"/>
          </w:tcPr>
          <w:p w14:paraId="7843A1BB"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color w:val="FFFFFF" w:themeColor="background1"/>
                <w:szCs w:val="20"/>
              </w:rPr>
            </w:pPr>
            <w:r w:rsidRPr="00830994">
              <w:rPr>
                <w:rFonts w:asciiTheme="minorHAnsi" w:hAnsiTheme="minorHAnsi" w:cstheme="minorHAnsi"/>
                <w:b/>
                <w:color w:val="FFFFFF" w:themeColor="background1"/>
                <w:szCs w:val="20"/>
              </w:rPr>
              <w:t>High scenario</w:t>
            </w:r>
          </w:p>
        </w:tc>
        <w:tc>
          <w:tcPr>
            <w:tcW w:w="667" w:type="pct"/>
            <w:tcBorders>
              <w:left w:val="single" w:sz="4" w:space="0" w:color="9C9B9B" w:themeColor="accent1"/>
              <w:right w:val="single" w:sz="4" w:space="0" w:color="9C9B9B" w:themeColor="accent1"/>
            </w:tcBorders>
            <w:shd w:val="clear" w:color="auto" w:fill="1982E8"/>
            <w:vAlign w:val="center"/>
          </w:tcPr>
          <w:p w14:paraId="55A07905"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Low scenario</w:t>
            </w:r>
          </w:p>
        </w:tc>
        <w:tc>
          <w:tcPr>
            <w:tcW w:w="723" w:type="pct"/>
            <w:tcBorders>
              <w:left w:val="single" w:sz="4" w:space="0" w:color="9C9B9B" w:themeColor="accent1"/>
              <w:right w:val="single" w:sz="4" w:space="0" w:color="9C9B9B" w:themeColor="accent1"/>
            </w:tcBorders>
            <w:shd w:val="clear" w:color="auto" w:fill="1982E8"/>
            <w:vAlign w:val="center"/>
          </w:tcPr>
          <w:p w14:paraId="084F98D9"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Central scenario</w:t>
            </w:r>
          </w:p>
        </w:tc>
        <w:tc>
          <w:tcPr>
            <w:tcW w:w="593" w:type="pct"/>
            <w:tcBorders>
              <w:left w:val="single" w:sz="4" w:space="0" w:color="9C9B9B" w:themeColor="accent1"/>
              <w:right w:val="single" w:sz="4" w:space="0" w:color="9C9B9B" w:themeColor="accent1"/>
            </w:tcBorders>
            <w:shd w:val="clear" w:color="auto" w:fill="1982E8"/>
            <w:vAlign w:val="center"/>
          </w:tcPr>
          <w:p w14:paraId="70A7831D" w14:textId="77777777" w:rsidR="00AF5FE2" w:rsidRPr="00830994" w:rsidRDefault="00AF5FE2" w:rsidP="005940B1">
            <w:pPr>
              <w:pStyle w:val="KTRTableCell"/>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0"/>
              </w:rPr>
            </w:pPr>
            <w:r w:rsidRPr="00830994">
              <w:rPr>
                <w:rFonts w:asciiTheme="minorHAnsi" w:hAnsiTheme="minorHAnsi" w:cstheme="minorHAnsi"/>
                <w:b/>
                <w:color w:val="FFFFFF" w:themeColor="background1"/>
                <w:szCs w:val="20"/>
              </w:rPr>
              <w:t>High scenario</w:t>
            </w:r>
          </w:p>
        </w:tc>
      </w:tr>
      <w:tr w:rsidR="00205251" w:rsidRPr="00830994" w14:paraId="3DD05434" w14:textId="77777777" w:rsidTr="00205251">
        <w:trPr>
          <w:trHeight w:val="30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9C9B9B" w:themeColor="accent1"/>
            </w:tcBorders>
            <w:vAlign w:val="center"/>
          </w:tcPr>
          <w:p w14:paraId="5C30E088" w14:textId="77777777" w:rsidR="00205251" w:rsidRPr="00830994" w:rsidRDefault="00205251" w:rsidP="00205251">
            <w:pPr>
              <w:pStyle w:val="KTRTableCell"/>
              <w:rPr>
                <w:rFonts w:asciiTheme="minorHAnsi" w:hAnsiTheme="minorHAnsi" w:cstheme="minorHAnsi"/>
                <w:b w:val="0"/>
                <w:sz w:val="24"/>
                <w:szCs w:val="24"/>
              </w:rPr>
            </w:pPr>
            <w:r w:rsidRPr="00830994">
              <w:rPr>
                <w:rFonts w:asciiTheme="minorHAnsi" w:hAnsiTheme="minorHAnsi" w:cstheme="minorHAnsi"/>
                <w:sz w:val="24"/>
                <w:szCs w:val="24"/>
              </w:rPr>
              <w:t>Benefit-cost ratio (Approach 1)</w:t>
            </w:r>
          </w:p>
        </w:tc>
        <w:tc>
          <w:tcPr>
            <w:tcW w:w="605" w:type="pct"/>
            <w:tcBorders>
              <w:left w:val="single" w:sz="4" w:space="0" w:color="9C9B9B" w:themeColor="accent1"/>
            </w:tcBorders>
            <w:vAlign w:val="center"/>
          </w:tcPr>
          <w:p w14:paraId="5A22A7E8" w14:textId="02C7022E"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sidR="00D93643">
              <w:rPr>
                <w:rFonts w:asciiTheme="minorHAnsi" w:hAnsiTheme="minorHAnsi" w:cstheme="minorHAnsi"/>
                <w:b/>
                <w:bCs w:val="0"/>
                <w:color w:val="000000"/>
                <w:sz w:val="22"/>
                <w:szCs w:val="22"/>
              </w:rPr>
              <w:t>27</w:t>
            </w:r>
          </w:p>
        </w:tc>
        <w:tc>
          <w:tcPr>
            <w:tcW w:w="604" w:type="pct"/>
            <w:tcBorders>
              <w:left w:val="single" w:sz="4" w:space="0" w:color="9C9B9B" w:themeColor="accent1"/>
            </w:tcBorders>
            <w:vAlign w:val="center"/>
          </w:tcPr>
          <w:p w14:paraId="7E905BB3" w14:textId="706BFBE7"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sidR="00D93643">
              <w:rPr>
                <w:rFonts w:asciiTheme="minorHAnsi" w:hAnsiTheme="minorHAnsi" w:cstheme="minorHAnsi"/>
                <w:b/>
                <w:bCs w:val="0"/>
                <w:color w:val="000000"/>
                <w:sz w:val="22"/>
                <w:szCs w:val="22"/>
              </w:rPr>
              <w:t>99</w:t>
            </w:r>
          </w:p>
        </w:tc>
        <w:tc>
          <w:tcPr>
            <w:tcW w:w="605" w:type="pct"/>
            <w:tcBorders>
              <w:left w:val="single" w:sz="4" w:space="0" w:color="9C9B9B" w:themeColor="accent1"/>
              <w:right w:val="single" w:sz="4" w:space="0" w:color="9C9B9B" w:themeColor="accent1"/>
            </w:tcBorders>
            <w:vAlign w:val="center"/>
          </w:tcPr>
          <w:p w14:paraId="031ADBDD" w14:textId="4AFDBD38"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2.</w:t>
            </w:r>
            <w:r w:rsidR="00D93643">
              <w:rPr>
                <w:rFonts w:asciiTheme="minorHAnsi" w:hAnsiTheme="minorHAnsi" w:cstheme="minorHAnsi"/>
                <w:b/>
                <w:bCs w:val="0"/>
                <w:color w:val="000000"/>
                <w:sz w:val="22"/>
                <w:szCs w:val="22"/>
              </w:rPr>
              <w:t>68</w:t>
            </w:r>
          </w:p>
        </w:tc>
        <w:tc>
          <w:tcPr>
            <w:tcW w:w="667" w:type="pct"/>
            <w:tcBorders>
              <w:left w:val="single" w:sz="4" w:space="0" w:color="9C9B9B" w:themeColor="accent1"/>
              <w:right w:val="single" w:sz="4" w:space="0" w:color="9C9B9B" w:themeColor="accent1"/>
            </w:tcBorders>
            <w:vAlign w:val="center"/>
          </w:tcPr>
          <w:p w14:paraId="38716E40" w14:textId="0350E131"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1.39</w:t>
            </w:r>
          </w:p>
        </w:tc>
        <w:tc>
          <w:tcPr>
            <w:tcW w:w="723" w:type="pct"/>
            <w:tcBorders>
              <w:left w:val="single" w:sz="4" w:space="0" w:color="9C9B9B" w:themeColor="accent1"/>
              <w:right w:val="single" w:sz="4" w:space="0" w:color="9C9B9B" w:themeColor="accent1"/>
            </w:tcBorders>
            <w:vAlign w:val="center"/>
          </w:tcPr>
          <w:p w14:paraId="729F533C" w14:textId="50DBD217"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2.12</w:t>
            </w:r>
          </w:p>
        </w:tc>
        <w:tc>
          <w:tcPr>
            <w:tcW w:w="593" w:type="pct"/>
            <w:tcBorders>
              <w:left w:val="single" w:sz="4" w:space="0" w:color="9C9B9B" w:themeColor="accent1"/>
              <w:right w:val="single" w:sz="4" w:space="0" w:color="9C9B9B" w:themeColor="accent1"/>
            </w:tcBorders>
            <w:vAlign w:val="center"/>
          </w:tcPr>
          <w:p w14:paraId="6549084D" w14:textId="1C17AC87" w:rsidR="00205251" w:rsidRPr="00830994" w:rsidRDefault="00205251" w:rsidP="00205251">
            <w:pPr>
              <w:pStyle w:val="KTRTableCel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2.82</w:t>
            </w:r>
          </w:p>
        </w:tc>
      </w:tr>
      <w:tr w:rsidR="00D93643" w:rsidRPr="00830994" w14:paraId="0A5CCA1E" w14:textId="77777777" w:rsidTr="00205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9C9B9B" w:themeColor="accent1"/>
            </w:tcBorders>
            <w:vAlign w:val="center"/>
          </w:tcPr>
          <w:p w14:paraId="7C3B2DBF" w14:textId="77777777" w:rsidR="00D93643" w:rsidRPr="00830994" w:rsidRDefault="00D93643" w:rsidP="00D93643">
            <w:pPr>
              <w:pStyle w:val="KTRTableCell"/>
              <w:rPr>
                <w:rFonts w:asciiTheme="minorHAnsi" w:hAnsiTheme="minorHAnsi" w:cstheme="minorHAnsi"/>
                <w:b w:val="0"/>
                <w:sz w:val="24"/>
                <w:szCs w:val="24"/>
              </w:rPr>
            </w:pPr>
            <w:r w:rsidRPr="00830994">
              <w:rPr>
                <w:rFonts w:asciiTheme="minorHAnsi" w:hAnsiTheme="minorHAnsi" w:cstheme="minorHAnsi"/>
                <w:sz w:val="24"/>
                <w:szCs w:val="24"/>
              </w:rPr>
              <w:t>Benefit-cost ratio (NAO costs)</w:t>
            </w:r>
          </w:p>
        </w:tc>
        <w:tc>
          <w:tcPr>
            <w:tcW w:w="605" w:type="pct"/>
            <w:tcBorders>
              <w:left w:val="single" w:sz="4" w:space="0" w:color="9C9B9B" w:themeColor="accent1"/>
            </w:tcBorders>
            <w:vAlign w:val="center"/>
          </w:tcPr>
          <w:p w14:paraId="0556F6F2" w14:textId="08769370"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Pr>
                <w:rFonts w:asciiTheme="minorHAnsi" w:hAnsiTheme="minorHAnsi" w:cstheme="minorHAnsi"/>
                <w:b/>
                <w:bCs w:val="0"/>
                <w:color w:val="000000"/>
                <w:sz w:val="22"/>
                <w:szCs w:val="22"/>
              </w:rPr>
              <w:t>25</w:t>
            </w:r>
          </w:p>
        </w:tc>
        <w:tc>
          <w:tcPr>
            <w:tcW w:w="604" w:type="pct"/>
            <w:tcBorders>
              <w:left w:val="single" w:sz="4" w:space="0" w:color="9C9B9B" w:themeColor="accent1"/>
            </w:tcBorders>
            <w:vAlign w:val="center"/>
          </w:tcPr>
          <w:p w14:paraId="744C4D72" w14:textId="045AA804"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Pr>
                <w:rFonts w:asciiTheme="minorHAnsi" w:hAnsiTheme="minorHAnsi" w:cstheme="minorHAnsi"/>
                <w:b/>
                <w:bCs w:val="0"/>
                <w:color w:val="000000"/>
                <w:sz w:val="22"/>
                <w:szCs w:val="22"/>
              </w:rPr>
              <w:t>95</w:t>
            </w:r>
          </w:p>
        </w:tc>
        <w:tc>
          <w:tcPr>
            <w:tcW w:w="605" w:type="pct"/>
            <w:tcBorders>
              <w:left w:val="single" w:sz="4" w:space="0" w:color="9C9B9B" w:themeColor="accent1"/>
              <w:right w:val="single" w:sz="4" w:space="0" w:color="9C9B9B" w:themeColor="accent1"/>
            </w:tcBorders>
            <w:vAlign w:val="center"/>
          </w:tcPr>
          <w:p w14:paraId="2E43FCB6" w14:textId="4CE90402"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2.</w:t>
            </w:r>
            <w:r>
              <w:rPr>
                <w:rFonts w:asciiTheme="minorHAnsi" w:hAnsiTheme="minorHAnsi" w:cstheme="minorHAnsi"/>
                <w:b/>
                <w:bCs w:val="0"/>
                <w:color w:val="000000"/>
                <w:sz w:val="22"/>
                <w:szCs w:val="22"/>
              </w:rPr>
              <w:t>63</w:t>
            </w:r>
          </w:p>
        </w:tc>
        <w:tc>
          <w:tcPr>
            <w:tcW w:w="667" w:type="pct"/>
            <w:tcBorders>
              <w:left w:val="single" w:sz="4" w:space="0" w:color="9C9B9B" w:themeColor="accent1"/>
              <w:right w:val="single" w:sz="4" w:space="0" w:color="9C9B9B" w:themeColor="accent1"/>
            </w:tcBorders>
            <w:vAlign w:val="center"/>
          </w:tcPr>
          <w:p w14:paraId="014293FC" w14:textId="21AB5AEE"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Pr>
                <w:rFonts w:asciiTheme="minorHAnsi" w:hAnsiTheme="minorHAnsi" w:cstheme="minorHAnsi"/>
                <w:b/>
                <w:bCs w:val="0"/>
                <w:color w:val="000000"/>
                <w:sz w:val="22"/>
                <w:szCs w:val="22"/>
              </w:rPr>
              <w:t>27</w:t>
            </w:r>
          </w:p>
        </w:tc>
        <w:tc>
          <w:tcPr>
            <w:tcW w:w="723" w:type="pct"/>
            <w:tcBorders>
              <w:left w:val="single" w:sz="4" w:space="0" w:color="9C9B9B" w:themeColor="accent1"/>
              <w:right w:val="single" w:sz="4" w:space="0" w:color="9C9B9B" w:themeColor="accent1"/>
            </w:tcBorders>
            <w:vAlign w:val="center"/>
          </w:tcPr>
          <w:p w14:paraId="7233D10F" w14:textId="45604440"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1.</w:t>
            </w:r>
            <w:r>
              <w:rPr>
                <w:rFonts w:asciiTheme="minorHAnsi" w:hAnsiTheme="minorHAnsi" w:cstheme="minorHAnsi"/>
                <w:b/>
                <w:bCs w:val="0"/>
                <w:color w:val="000000"/>
                <w:sz w:val="22"/>
                <w:szCs w:val="22"/>
              </w:rPr>
              <w:t>95</w:t>
            </w:r>
          </w:p>
        </w:tc>
        <w:tc>
          <w:tcPr>
            <w:tcW w:w="593" w:type="pct"/>
            <w:tcBorders>
              <w:left w:val="single" w:sz="4" w:space="0" w:color="9C9B9B" w:themeColor="accent1"/>
              <w:right w:val="single" w:sz="4" w:space="0" w:color="9C9B9B" w:themeColor="accent1"/>
            </w:tcBorders>
            <w:vAlign w:val="center"/>
          </w:tcPr>
          <w:p w14:paraId="48E8143A" w14:textId="0C9BC27B" w:rsidR="00D93643" w:rsidRPr="00830994" w:rsidRDefault="00D93643" w:rsidP="00D93643">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0994">
              <w:rPr>
                <w:rFonts w:asciiTheme="minorHAnsi" w:hAnsiTheme="minorHAnsi" w:cstheme="minorHAnsi"/>
                <w:b/>
                <w:bCs w:val="0"/>
                <w:color w:val="000000"/>
                <w:sz w:val="22"/>
                <w:szCs w:val="22"/>
              </w:rPr>
              <w:t>2.</w:t>
            </w:r>
            <w:r>
              <w:rPr>
                <w:rFonts w:asciiTheme="minorHAnsi" w:hAnsiTheme="minorHAnsi" w:cstheme="minorHAnsi"/>
                <w:b/>
                <w:bCs w:val="0"/>
                <w:color w:val="000000"/>
                <w:sz w:val="22"/>
                <w:szCs w:val="22"/>
              </w:rPr>
              <w:t>59</w:t>
            </w:r>
          </w:p>
        </w:tc>
      </w:tr>
    </w:tbl>
    <w:p w14:paraId="24C29A98" w14:textId="77777777" w:rsidR="00E218C2" w:rsidRPr="00830994" w:rsidRDefault="00E218C2" w:rsidP="00E218C2">
      <w:pPr>
        <w:pStyle w:val="KTRsub-heading"/>
        <w:rPr>
          <w:sz w:val="24"/>
          <w:szCs w:val="24"/>
        </w:rPr>
      </w:pPr>
    </w:p>
    <w:p w14:paraId="58B18DD0" w14:textId="77777777" w:rsidR="00E218C2" w:rsidRPr="00830994" w:rsidRDefault="00E218C2">
      <w:pPr>
        <w:rPr>
          <w:rFonts w:asciiTheme="minorHAnsi" w:eastAsia="Calibri" w:hAnsiTheme="minorHAnsi" w:cstheme="minorHAnsi"/>
          <w:b/>
          <w:noProof/>
          <w:color w:val="000000"/>
          <w:sz w:val="24"/>
          <w:szCs w:val="24"/>
          <w:lang w:eastAsia="en-GB"/>
        </w:rPr>
      </w:pPr>
      <w:r w:rsidRPr="00830994">
        <w:rPr>
          <w:rFonts w:asciiTheme="minorHAnsi" w:hAnsiTheme="minorHAnsi" w:cstheme="minorHAnsi"/>
          <w:sz w:val="24"/>
          <w:szCs w:val="24"/>
        </w:rPr>
        <w:br w:type="page"/>
      </w:r>
    </w:p>
    <w:p w14:paraId="2E9A412D" w14:textId="77777777" w:rsidR="00AF5FE2" w:rsidRPr="00830994" w:rsidRDefault="00AF5FE2" w:rsidP="00E218C2">
      <w:pPr>
        <w:pStyle w:val="KTRsub-heading"/>
        <w:rPr>
          <w:sz w:val="24"/>
          <w:szCs w:val="24"/>
        </w:rPr>
      </w:pPr>
      <w:r w:rsidRPr="00830994">
        <w:rPr>
          <w:sz w:val="24"/>
          <w:szCs w:val="24"/>
        </w:rPr>
        <w:lastRenderedPageBreak/>
        <w:t>Conclusion</w:t>
      </w:r>
    </w:p>
    <w:p w14:paraId="6EC3224D" w14:textId="77777777" w:rsidR="00AF5FE2" w:rsidRPr="00830994" w:rsidRDefault="00AF5FE2" w:rsidP="00AF5FE2">
      <w:pPr>
        <w:pStyle w:val="NormalWeb"/>
        <w:spacing w:before="120" w:beforeAutospacing="0" w:after="120" w:afterAutospacing="0" w:line="288" w:lineRule="auto"/>
        <w:rPr>
          <w:rFonts w:asciiTheme="minorHAnsi" w:hAnsiTheme="minorHAnsi" w:cstheme="minorHAnsi"/>
          <w:bCs/>
          <w:color w:val="000000"/>
          <w:kern w:val="24"/>
          <w:u w:color="FF0000"/>
        </w:rPr>
      </w:pPr>
      <w:r w:rsidRPr="00830994">
        <w:rPr>
          <w:rFonts w:asciiTheme="minorHAnsi" w:hAnsiTheme="minorHAnsi" w:cstheme="minorHAnsi"/>
          <w:bCs/>
          <w:color w:val="000000"/>
          <w:kern w:val="24"/>
        </w:rPr>
        <w:t xml:space="preserve">As the tables in this section demonstrate, the final benefit-cost ratios found </w:t>
      </w:r>
      <w:r w:rsidRPr="00830994">
        <w:rPr>
          <w:rFonts w:asciiTheme="minorHAnsi" w:hAnsiTheme="minorHAnsi" w:cstheme="minorHAnsi"/>
          <w:bCs/>
          <w:color w:val="000000"/>
          <w:kern w:val="24"/>
          <w:u w:color="FF0000"/>
        </w:rPr>
        <w:t xml:space="preserve">are relatively insensitive </w:t>
      </w:r>
      <w:r w:rsidRPr="00830994">
        <w:rPr>
          <w:rFonts w:asciiTheme="minorHAnsi" w:hAnsiTheme="minorHAnsi" w:cstheme="minorHAnsi"/>
          <w:bCs/>
          <w:color w:val="000000"/>
          <w:kern w:val="24"/>
        </w:rPr>
        <w:t>to the main assumptions used in the analysis</w:t>
      </w:r>
      <w:r w:rsidRPr="00830994">
        <w:rPr>
          <w:rFonts w:asciiTheme="minorHAnsi" w:hAnsiTheme="minorHAnsi" w:cstheme="minorHAnsi"/>
          <w:bCs/>
          <w:color w:val="000000"/>
          <w:kern w:val="24"/>
          <w:u w:color="FF0000"/>
        </w:rPr>
        <w:t xml:space="preserve">. In particular, there is only a small decline in the benefit to cost ratio when alternative assumptions relating to the wage rate associated with volunteering are made, or the use of alternative cost estimates. </w:t>
      </w:r>
    </w:p>
    <w:p w14:paraId="4F07E4B3" w14:textId="36E57E47" w:rsidR="00AF5FE2" w:rsidRPr="00830994" w:rsidRDefault="00AF5FE2" w:rsidP="00AF5FE2">
      <w:pPr>
        <w:pStyle w:val="KTRsub-heading"/>
        <w:spacing w:before="240"/>
        <w:rPr>
          <w:b w:val="0"/>
          <w:color w:val="auto"/>
          <w:sz w:val="24"/>
          <w:szCs w:val="24"/>
        </w:rPr>
      </w:pPr>
      <w:r w:rsidRPr="00830994">
        <w:rPr>
          <w:b w:val="0"/>
          <w:bCs/>
          <w:color w:val="auto"/>
          <w:kern w:val="24"/>
          <w:sz w:val="24"/>
          <w:szCs w:val="24"/>
          <w:u w:color="FF0000"/>
        </w:rPr>
        <w:t>However, one particularly noticeable result is the substantial difference in the value for money estimates found across gender.</w:t>
      </w:r>
      <w:r w:rsidRPr="00830994">
        <w:rPr>
          <w:b w:val="0"/>
          <w:bCs/>
          <w:color w:val="auto"/>
          <w:kern w:val="24"/>
          <w:sz w:val="24"/>
          <w:szCs w:val="24"/>
          <w:u w:val="single" w:color="FF0000"/>
        </w:rPr>
        <w:t xml:space="preserve"> </w:t>
      </w:r>
      <w:r w:rsidRPr="00830994">
        <w:rPr>
          <w:b w:val="0"/>
          <w:bCs/>
          <w:color w:val="auto"/>
          <w:kern w:val="24"/>
          <w:sz w:val="24"/>
          <w:szCs w:val="24"/>
        </w:rPr>
        <w:t xml:space="preserve">This difference is driven by the large gap in the present value of lifetime earnings that exists between young men and women. </w:t>
      </w:r>
      <w:r w:rsidRPr="00830994">
        <w:rPr>
          <w:b w:val="0"/>
          <w:bCs/>
          <w:kern w:val="24"/>
          <w:sz w:val="24"/>
          <w:szCs w:val="24"/>
        </w:rPr>
        <w:t>While</w:t>
      </w:r>
      <w:r w:rsidRPr="00830994">
        <w:rPr>
          <w:bCs/>
          <w:kern w:val="24"/>
          <w:sz w:val="24"/>
          <w:szCs w:val="24"/>
        </w:rPr>
        <w:t xml:space="preserve"> </w:t>
      </w:r>
      <w:r w:rsidRPr="00830994">
        <w:rPr>
          <w:b w:val="0"/>
          <w:bCs/>
          <w:color w:val="auto"/>
          <w:kern w:val="24"/>
          <w:sz w:val="24"/>
          <w:szCs w:val="24"/>
        </w:rPr>
        <w:t>this sensitivity test is bas</w:t>
      </w:r>
      <w:r w:rsidR="000A0D7B" w:rsidRPr="00830994">
        <w:rPr>
          <w:b w:val="0"/>
          <w:bCs/>
          <w:color w:val="auto"/>
          <w:kern w:val="24"/>
          <w:sz w:val="24"/>
          <w:szCs w:val="24"/>
        </w:rPr>
        <w:t>ed on impact estimates for the s</w:t>
      </w:r>
      <w:r w:rsidRPr="00830994">
        <w:rPr>
          <w:b w:val="0"/>
          <w:bCs/>
          <w:color w:val="auto"/>
          <w:kern w:val="24"/>
          <w:sz w:val="24"/>
          <w:szCs w:val="24"/>
        </w:rPr>
        <w:t xml:space="preserve">ummer programme only, future value for money assessments of </w:t>
      </w:r>
      <w:r w:rsidR="000A0D7B" w:rsidRPr="00830994">
        <w:rPr>
          <w:b w:val="0"/>
          <w:bCs/>
          <w:color w:val="auto"/>
          <w:kern w:val="24"/>
          <w:sz w:val="24"/>
          <w:szCs w:val="24"/>
        </w:rPr>
        <w:t>NCS</w:t>
      </w:r>
      <w:r w:rsidRPr="00830994">
        <w:rPr>
          <w:b w:val="0"/>
          <w:bCs/>
          <w:color w:val="auto"/>
          <w:kern w:val="24"/>
          <w:sz w:val="24"/>
          <w:szCs w:val="24"/>
        </w:rPr>
        <w:t xml:space="preserve"> should account for gender differences in lifetime earnings and gender specific estimates of the impact of NCS in terms of enhan</w:t>
      </w:r>
      <w:r w:rsidR="00BE5A34" w:rsidRPr="00830994">
        <w:rPr>
          <w:b w:val="0"/>
          <w:bCs/>
          <w:color w:val="auto"/>
          <w:kern w:val="24"/>
          <w:sz w:val="24"/>
          <w:szCs w:val="24"/>
        </w:rPr>
        <w:t>ced leadership skills. Furtherm</w:t>
      </w:r>
      <w:r w:rsidRPr="00830994">
        <w:rPr>
          <w:b w:val="0"/>
          <w:bCs/>
          <w:color w:val="auto"/>
          <w:kern w:val="24"/>
          <w:sz w:val="24"/>
          <w:szCs w:val="24"/>
        </w:rPr>
        <w:t>ore, future value for money assessments should widen the potential assessment of programme benefits, for example</w:t>
      </w:r>
      <w:r w:rsidR="00E952AC">
        <w:rPr>
          <w:b w:val="0"/>
          <w:bCs/>
          <w:color w:val="auto"/>
          <w:kern w:val="24"/>
          <w:sz w:val="24"/>
          <w:szCs w:val="24"/>
        </w:rPr>
        <w:t>,</w:t>
      </w:r>
      <w:r w:rsidRPr="00830994">
        <w:rPr>
          <w:b w:val="0"/>
          <w:bCs/>
          <w:color w:val="auto"/>
          <w:kern w:val="24"/>
          <w:sz w:val="24"/>
          <w:szCs w:val="24"/>
        </w:rPr>
        <w:t xml:space="preserve"> on parents/guardians and staff delivering the course. This will increase the validity of estimates and capture the full reach of the NCS programme.</w:t>
      </w:r>
    </w:p>
    <w:p w14:paraId="7CDD8343" w14:textId="77777777" w:rsidR="00AF5FE2" w:rsidRPr="00830994" w:rsidRDefault="00AF5FE2" w:rsidP="00AF5FE2">
      <w:pPr>
        <w:pStyle w:val="KTRMaintext"/>
        <w:rPr>
          <w:rFonts w:asciiTheme="minorHAnsi" w:hAnsiTheme="minorHAnsi" w:cstheme="minorHAnsi"/>
        </w:rPr>
      </w:pPr>
    </w:p>
    <w:p w14:paraId="5901922E" w14:textId="77777777" w:rsidR="004A33EE" w:rsidRPr="00830994" w:rsidRDefault="004A33EE" w:rsidP="004A33EE">
      <w:pPr>
        <w:pStyle w:val="KTRMaintext"/>
        <w:rPr>
          <w:rFonts w:asciiTheme="minorHAnsi" w:hAnsiTheme="minorHAnsi" w:cstheme="minorHAnsi"/>
        </w:rPr>
      </w:pPr>
    </w:p>
    <w:p w14:paraId="2C51DDD5" w14:textId="2E90EDAF" w:rsidR="004A33EE" w:rsidRPr="00830994" w:rsidRDefault="004A33EE" w:rsidP="004A33EE">
      <w:pPr>
        <w:pStyle w:val="KTRMaintext"/>
        <w:rPr>
          <w:rFonts w:asciiTheme="minorHAnsi" w:hAnsiTheme="minorHAnsi" w:cstheme="minorHAnsi"/>
        </w:rPr>
      </w:pPr>
    </w:p>
    <w:sectPr w:rsidR="004A33EE" w:rsidRPr="00830994" w:rsidSect="0058731B">
      <w:pgSz w:w="11906" w:h="16838"/>
      <w:pgMar w:top="1134" w:right="1134" w:bottom="1701" w:left="1134" w:header="0"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22AFC1" w16cid:durableId="2180E80B"/>
  <w16cid:commentId w16cid:paraId="036A02FC" w16cid:durableId="2180EBAD"/>
  <w16cid:commentId w16cid:paraId="01BB19E4" w16cid:durableId="2180E80C"/>
  <w16cid:commentId w16cid:paraId="56C90A12" w16cid:durableId="218103F3"/>
  <w16cid:commentId w16cid:paraId="1F8DC910" w16cid:durableId="2180E80E"/>
  <w16cid:commentId w16cid:paraId="6A872C87" w16cid:durableId="2180E80F"/>
  <w16cid:commentId w16cid:paraId="7407AA19" w16cid:durableId="218106C6"/>
  <w16cid:commentId w16cid:paraId="008DC82C" w16cid:durableId="2180E810"/>
  <w16cid:commentId w16cid:paraId="64F5595B" w16cid:durableId="2180E812"/>
  <w16cid:commentId w16cid:paraId="1BD9B43B" w16cid:durableId="2180E817"/>
  <w16cid:commentId w16cid:paraId="06A19D79" w16cid:durableId="2180E818"/>
  <w16cid:commentId w16cid:paraId="6ADDCE96" w16cid:durableId="2180E819"/>
  <w16cid:commentId w16cid:paraId="21CCACF8" w16cid:durableId="21821914"/>
  <w16cid:commentId w16cid:paraId="45AEBD25" w16cid:durableId="2180E81A"/>
  <w16cid:commentId w16cid:paraId="090D4EE6" w16cid:durableId="218212A2"/>
  <w16cid:commentId w16cid:paraId="611D626F" w16cid:durableId="2180E81B"/>
  <w16cid:commentId w16cid:paraId="5125A7D9" w16cid:durableId="21821424"/>
  <w16cid:commentId w16cid:paraId="61561FB0" w16cid:durableId="2180E81C"/>
  <w16cid:commentId w16cid:paraId="5A7A4F54" w16cid:durableId="21821727"/>
  <w16cid:commentId w16cid:paraId="733B7DB4" w16cid:durableId="2180E8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2B6F1" w14:textId="77777777" w:rsidR="00056D37" w:rsidRDefault="00056D37" w:rsidP="002D780A">
      <w:pPr>
        <w:spacing w:after="0" w:line="240" w:lineRule="auto"/>
      </w:pPr>
      <w:r>
        <w:separator/>
      </w:r>
    </w:p>
  </w:endnote>
  <w:endnote w:type="continuationSeparator" w:id="0">
    <w:p w14:paraId="0EE1B04C" w14:textId="77777777" w:rsidR="00056D37" w:rsidRDefault="00056D37" w:rsidP="002D780A">
      <w:pPr>
        <w:spacing w:after="0" w:line="240" w:lineRule="auto"/>
      </w:pPr>
      <w:r>
        <w:continuationSeparator/>
      </w:r>
    </w:p>
  </w:endnote>
  <w:endnote w:type="continuationNotice" w:id="1">
    <w:p w14:paraId="24B9A487" w14:textId="77777777" w:rsidR="00056D37" w:rsidRDefault="00056D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726DF" w14:textId="77777777" w:rsidR="00710AE3" w:rsidRDefault="00710AE3">
    <w:pPr>
      <w:pStyle w:val="Footer"/>
    </w:pPr>
    <w:r>
      <w:rPr>
        <w:noProof/>
        <w:lang w:eastAsia="en-GB"/>
      </w:rPr>
      <mc:AlternateContent>
        <mc:Choice Requires="wps">
          <w:drawing>
            <wp:anchor distT="0" distB="0" distL="114300" distR="114300" simplePos="0" relativeHeight="251658246" behindDoc="0" locked="0" layoutInCell="1" allowOverlap="1" wp14:anchorId="62673E86" wp14:editId="2DD691BE">
              <wp:simplePos x="0" y="0"/>
              <wp:positionH relativeFrom="page">
                <wp:posOffset>725805</wp:posOffset>
              </wp:positionH>
              <wp:positionV relativeFrom="page">
                <wp:posOffset>10080625</wp:posOffset>
              </wp:positionV>
              <wp:extent cx="1882775" cy="132715"/>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E0A2C" w14:textId="77777777" w:rsidR="00710AE3" w:rsidRPr="003B2C48" w:rsidRDefault="00710AE3" w:rsidP="002D780A">
                          <w:pPr>
                            <w:spacing w:after="0" w:line="240" w:lineRule="auto"/>
                            <w:rPr>
                              <w:sz w:val="14"/>
                              <w:szCs w:val="14"/>
                            </w:rPr>
                          </w:pPr>
                          <w:r w:rsidRPr="003B2C48">
                            <w:rPr>
                              <w:sz w:val="14"/>
                              <w:szCs w:val="14"/>
                            </w:rPr>
                            <w:t>Document title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73E86" id="_x0000_t202" coordsize="21600,21600" o:spt="202" path="m,l,21600r21600,l21600,xe">
              <v:stroke joinstyle="miter"/>
              <v:path gradientshapeok="t" o:connecttype="rect"/>
            </v:shapetype>
            <v:shape id="Text Box 58" o:spid="_x0000_s1044" type="#_x0000_t202" style="position:absolute;margin-left:57.15pt;margin-top:793.75pt;width:148.25pt;height:10.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" filled="f" stroked="f" strokeweight=".5pt">
              <v:path arrowok="t"/>
              <v:textbox inset="0,0,0,0">
                <w:txbxContent>
                  <w:p w14:paraId="1D9E0A2C" w14:textId="77777777" w:rsidR="00710AE3" w:rsidRPr="003B2C48" w:rsidRDefault="00710AE3" w:rsidP="002D780A">
                    <w:pPr>
                      <w:spacing w:after="0" w:line="240" w:lineRule="auto"/>
                      <w:rPr>
                        <w:sz w:val="14"/>
                        <w:szCs w:val="14"/>
                      </w:rPr>
                    </w:pPr>
                    <w:r w:rsidRPr="003B2C48">
                      <w:rPr>
                        <w:sz w:val="14"/>
                        <w:szCs w:val="14"/>
                      </w:rPr>
                      <w:t>Document title</w:t>
                    </w:r>
                  </w:p>
                </w:txbxContent>
              </v:textbox>
              <w10:wrap anchorx="page" anchory="page"/>
            </v:shape>
          </w:pict>
        </mc:Fallback>
      </mc:AlternateContent>
    </w:r>
    <w:r>
      <w:rPr>
        <w:noProof/>
        <w:lang w:eastAsia="en-GB"/>
      </w:rPr>
      <mc:AlternateContent>
        <mc:Choice Requires="wps">
          <w:drawing>
            <wp:anchor distT="0" distB="0" distL="114300" distR="114300" simplePos="0" relativeHeight="251658243" behindDoc="0" locked="0" layoutInCell="1" allowOverlap="1" wp14:anchorId="1BA1F18E" wp14:editId="2EBC8BA9">
              <wp:simplePos x="0" y="0"/>
              <wp:positionH relativeFrom="page">
                <wp:posOffset>6492240</wp:posOffset>
              </wp:positionH>
              <wp:positionV relativeFrom="page">
                <wp:posOffset>10080625</wp:posOffset>
              </wp:positionV>
              <wp:extent cx="341630" cy="1327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9034C" w14:textId="54FD3F45" w:rsidR="00710AE3" w:rsidRPr="003B2C48" w:rsidRDefault="00710AE3"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1</w:t>
                          </w:r>
                          <w:r w:rsidRPr="003B2C4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1F18E" id="Text Box 56" o:spid="_x0000_s1045" type="#_x0000_t202" style="position:absolute;margin-left:511.2pt;margin-top:793.75pt;width:26.9pt;height:10.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" filled="f" stroked="f" strokeweight=".5pt">
              <v:path arrowok="t"/>
              <v:textbox inset="0,0,0,0">
                <w:txbxContent>
                  <w:p w14:paraId="34A9034C" w14:textId="54FD3F45" w:rsidR="00710AE3" w:rsidRPr="003B2C48" w:rsidRDefault="00710AE3"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1</w:t>
                    </w:r>
                    <w:r w:rsidRPr="003B2C4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1" behindDoc="0" locked="0" layoutInCell="1" allowOverlap="1" wp14:anchorId="12469948" wp14:editId="39730C30">
              <wp:simplePos x="0" y="0"/>
              <wp:positionH relativeFrom="column">
                <wp:posOffset>-578485</wp:posOffset>
              </wp:positionH>
              <wp:positionV relativeFrom="paragraph">
                <wp:posOffset>165100</wp:posOffset>
              </wp:positionV>
              <wp:extent cx="415290" cy="438785"/>
              <wp:effectExtent l="0" t="0" r="22860"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6456EE" id="Rectangle 2" o:spid="_x0000_s1026" style="position:absolute;margin-left:-45.55pt;margin-top:13pt;width:32.7pt;height:3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" fillcolor="#9c9b9b [3204]" strokecolor="#4d4d4d [1604]" strokeweight="1pt">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153A8" w14:textId="77777777" w:rsidR="00710AE3" w:rsidRDefault="00710AE3">
    <w:pPr>
      <w:pStyle w:val="Footer"/>
    </w:pPr>
    <w:r>
      <w:rPr>
        <w:noProof/>
        <w:lang w:eastAsia="en-GB"/>
      </w:rPr>
      <mc:AlternateContent>
        <mc:Choice Requires="wps">
          <w:drawing>
            <wp:anchor distT="0" distB="0" distL="114300" distR="114300" simplePos="0" relativeHeight="251658251" behindDoc="0" locked="0" layoutInCell="1" allowOverlap="1" wp14:anchorId="0DA76DA6" wp14:editId="6B263578">
              <wp:simplePos x="0" y="0"/>
              <wp:positionH relativeFrom="page">
                <wp:posOffset>9692005</wp:posOffset>
              </wp:positionH>
              <wp:positionV relativeFrom="page">
                <wp:posOffset>6981825</wp:posOffset>
              </wp:positionV>
              <wp:extent cx="341630" cy="132715"/>
              <wp:effectExtent l="0" t="0" r="127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5F1C7" w14:textId="77777777"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76DA6" id="_x0000_t202" coordsize="21600,21600" o:spt="202" path="m,l,21600r21600,l21600,xe">
              <v:stroke joinstyle="miter"/>
              <v:path gradientshapeok="t" o:connecttype="rect"/>
            </v:shapetype>
            <v:shape id="Text Box 3" o:spid="_x0000_s1046" type="#_x0000_t202" style="position:absolute;margin-left:763.15pt;margin-top:549.75pt;width:26.9pt;height:10.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" filled="f" stroked="f" strokeweight=".5pt">
              <v:path arrowok="t"/>
              <v:textbox inset="0,0,0,0">
                <w:txbxContent>
                  <w:p w14:paraId="6615F1C7" w14:textId="77777777"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9" behindDoc="0" locked="0" layoutInCell="1" allowOverlap="1" wp14:anchorId="33DE3754" wp14:editId="6EFD595F">
              <wp:simplePos x="0" y="0"/>
              <wp:positionH relativeFrom="page">
                <wp:posOffset>723265</wp:posOffset>
              </wp:positionH>
              <wp:positionV relativeFrom="page">
                <wp:posOffset>10123170</wp:posOffset>
              </wp:positionV>
              <wp:extent cx="5568315" cy="132715"/>
              <wp:effectExtent l="0" t="0" r="13335"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B6727" w14:textId="77777777" w:rsidR="00710AE3" w:rsidRPr="002E424C" w:rsidRDefault="00710AE3"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1F51337D" w14:textId="77777777" w:rsidR="00710AE3" w:rsidRPr="003B2C48" w:rsidRDefault="00710AE3" w:rsidP="002D780A">
                          <w:pPr>
                            <w:spacing w:after="0" w:line="240"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3754" id="Text Box 4" o:spid="_x0000_s1047" type="#_x0000_t202" style="position:absolute;margin-left:56.95pt;margin-top:797.1pt;width:438.45pt;height:10.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" filled="f" stroked="f" strokeweight=".5pt">
              <v:path arrowok="t"/>
              <v:textbox inset="0,0,0,0">
                <w:txbxContent>
                  <w:p w14:paraId="7D1B6727" w14:textId="77777777" w:rsidR="00710AE3" w:rsidRPr="002E424C" w:rsidRDefault="00710AE3"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1F51337D" w14:textId="77777777" w:rsidR="00710AE3" w:rsidRPr="003B2C48" w:rsidRDefault="00710AE3" w:rsidP="002D780A">
                    <w:pPr>
                      <w:spacing w:after="0" w:line="240" w:lineRule="auto"/>
                      <w:rPr>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16C8" w14:textId="77777777" w:rsidR="00710AE3" w:rsidRDefault="00710AE3">
    <w:pPr>
      <w:pStyle w:val="Footer"/>
    </w:pPr>
  </w:p>
  <w:p w14:paraId="1E36B500" w14:textId="77777777" w:rsidR="00710AE3" w:rsidRDefault="00710AE3">
    <w:pPr>
      <w:pStyle w:val="Footer"/>
    </w:pPr>
  </w:p>
  <w:p w14:paraId="33CA7946" w14:textId="77777777" w:rsidR="00710AE3" w:rsidRDefault="00710AE3">
    <w:pPr>
      <w:pStyle w:val="Footer"/>
    </w:pPr>
    <w:r>
      <w:rPr>
        <w:noProof/>
        <w:lang w:eastAsia="en-GB"/>
      </w:rPr>
      <mc:AlternateContent>
        <mc:Choice Requires="wps">
          <w:drawing>
            <wp:anchor distT="0" distB="0" distL="114300" distR="114300" simplePos="0" relativeHeight="251658240" behindDoc="0" locked="0" layoutInCell="1" allowOverlap="1" wp14:anchorId="257AFB75" wp14:editId="7A0D7C36">
              <wp:simplePos x="0" y="0"/>
              <wp:positionH relativeFrom="column">
                <wp:posOffset>-5080</wp:posOffset>
              </wp:positionH>
              <wp:positionV relativeFrom="paragraph">
                <wp:posOffset>-2540</wp:posOffset>
              </wp:positionV>
              <wp:extent cx="2209800" cy="133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3C484" w14:textId="306E57C3" w:rsidR="00710AE3" w:rsidRPr="002E424C" w:rsidRDefault="00710AE3"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sidR="00F56942">
                            <w:rPr>
                              <w:rFonts w:ascii="Arial" w:hAnsi="Arial" w:cs="Arial"/>
                              <w:color w:val="717171" w:themeColor="text1"/>
                              <w:sz w:val="16"/>
                              <w:szCs w:val="16"/>
                            </w:rPr>
                            <w:t>Public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AFB75" id="_x0000_t202" coordsize="21600,21600" o:spt="202" path="m,l,21600r21600,l21600,xe">
              <v:stroke joinstyle="miter"/>
              <v:path gradientshapeok="t" o:connecttype="rect"/>
            </v:shapetype>
            <v:shape id="Text Box 13" o:spid="_x0000_s1048" type="#_x0000_t202" style="position:absolute;margin-left:-.4pt;margin-top:-.2pt;width:174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" filled="f" stroked="f" strokeweight=".5pt">
              <v:path arrowok="t"/>
              <v:textbox inset="0,0,0,0">
                <w:txbxContent>
                  <w:p w14:paraId="37F3C484" w14:textId="306E57C3" w:rsidR="00710AE3" w:rsidRPr="002E424C" w:rsidRDefault="00710AE3"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sidR="00F56942">
                      <w:rPr>
                        <w:rFonts w:ascii="Arial" w:hAnsi="Arial" w:cs="Arial"/>
                        <w:color w:val="717171" w:themeColor="text1"/>
                        <w:sz w:val="16"/>
                        <w:szCs w:val="16"/>
                      </w:rPr>
                      <w:t>Public 2020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B03F6" w14:textId="77777777" w:rsidR="00710AE3" w:rsidRDefault="00710AE3">
    <w:pPr>
      <w:pStyle w:val="Footer"/>
    </w:pPr>
    <w:r>
      <w:rPr>
        <w:noProof/>
        <w:lang w:eastAsia="en-GB"/>
      </w:rPr>
      <mc:AlternateContent>
        <mc:Choice Requires="wps">
          <w:drawing>
            <wp:anchor distT="0" distB="0" distL="114300" distR="114300" simplePos="0" relativeHeight="251658247" behindDoc="0" locked="0" layoutInCell="1" allowOverlap="1" wp14:anchorId="7263131C" wp14:editId="5DE0FDCD">
              <wp:simplePos x="0" y="0"/>
              <wp:positionH relativeFrom="page">
                <wp:posOffset>9692005</wp:posOffset>
              </wp:positionH>
              <wp:positionV relativeFrom="page">
                <wp:posOffset>6981825</wp:posOffset>
              </wp:positionV>
              <wp:extent cx="341630" cy="132715"/>
              <wp:effectExtent l="0" t="0" r="1270" b="6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17E3B" w14:textId="7F8B7B3D"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0</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3131C" id="_x0000_t202" coordsize="21600,21600" o:spt="202" path="m,l,21600r21600,l21600,xe">
              <v:stroke joinstyle="miter"/>
              <v:path gradientshapeok="t" o:connecttype="rect"/>
            </v:shapetype>
            <v:shape id="_x0000_s1049" type="#_x0000_t202" style="position:absolute;margin-left:763.15pt;margin-top:549.75pt;width:26.9pt;height:10.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" filled="f" stroked="f" strokeweight=".5pt">
              <v:path arrowok="t"/>
              <v:textbox inset="0,0,0,0">
                <w:txbxContent>
                  <w:p w14:paraId="6D417E3B" w14:textId="7F8B7B3D"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0</w:t>
                    </w:r>
                    <w:r w:rsidRPr="00823D5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1B757937" wp14:editId="04B8015C">
              <wp:simplePos x="0" y="0"/>
              <wp:positionH relativeFrom="page">
                <wp:posOffset>723265</wp:posOffset>
              </wp:positionH>
              <wp:positionV relativeFrom="page">
                <wp:posOffset>10123170</wp:posOffset>
              </wp:positionV>
              <wp:extent cx="5568315" cy="132715"/>
              <wp:effectExtent l="0" t="0" r="13335" b="6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1EEC2" w14:textId="77777777" w:rsidR="00710AE3" w:rsidRPr="007D7EE7" w:rsidRDefault="00710AE3" w:rsidP="00E02E7D">
                          <w:pPr>
                            <w:spacing w:after="0" w:line="240" w:lineRule="auto"/>
                            <w:rPr>
                              <w:rFonts w:ascii="Arial" w:hAnsi="Arial" w:cs="Arial"/>
                              <w:color w:val="auto"/>
                              <w:sz w:val="16"/>
                              <w:szCs w:val="16"/>
                            </w:rPr>
                          </w:pPr>
                          <w:r w:rsidRPr="007D7EE7">
                            <w:rPr>
                              <w:rFonts w:ascii="Arial" w:hAnsi="Arial" w:cs="Arial"/>
                              <w:color w:val="auto"/>
                              <w:sz w:val="16"/>
                              <w:szCs w:val="16"/>
                            </w:rPr>
                            <w:t xml:space="preserve">© </w:t>
                          </w:r>
                          <w:r>
                            <w:rPr>
                              <w:rFonts w:ascii="Arial" w:hAnsi="Arial" w:cs="Arial"/>
                              <w:color w:val="auto"/>
                              <w:sz w:val="16"/>
                              <w:szCs w:val="16"/>
                            </w:rPr>
                            <w:t xml:space="preserve">Kantar </w:t>
                          </w:r>
                          <w:r>
                            <w:rPr>
                              <w:rFonts w:ascii="Arial" w:hAnsi="Arial" w:cs="Arial"/>
                              <w:color w:val="717171" w:themeColor="text1"/>
                              <w:sz w:val="16"/>
                              <w:szCs w:val="16"/>
                            </w:rPr>
                            <w:t>Public</w:t>
                          </w:r>
                          <w:r w:rsidRPr="007D7EE7">
                            <w:rPr>
                              <w:rFonts w:ascii="Arial" w:hAnsi="Arial" w:cs="Arial"/>
                              <w:color w:val="auto"/>
                              <w:sz w:val="16"/>
                              <w:szCs w:val="16"/>
                            </w:rPr>
                            <w:t xml:space="preserve"> </w:t>
                          </w:r>
                          <w:r>
                            <w:rPr>
                              <w:rFonts w:ascii="Arial" w:hAnsi="Arial" w:cs="Arial"/>
                              <w:color w:val="auto"/>
                              <w:sz w:val="16"/>
                              <w:szCs w:val="16"/>
                            </w:rPr>
                            <w:t>2017</w:t>
                          </w:r>
                        </w:p>
                        <w:p w14:paraId="38017187" w14:textId="77777777" w:rsidR="00710AE3" w:rsidRPr="003B2C48" w:rsidRDefault="00710AE3" w:rsidP="002D780A">
                          <w:pPr>
                            <w:spacing w:after="0" w:line="240"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7937" id="_x0000_s1050" type="#_x0000_t202" style="position:absolute;margin-left:56.95pt;margin-top:797.1pt;width:438.45pt;height:10.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" filled="f" stroked="f" strokeweight=".5pt">
              <v:path arrowok="t"/>
              <v:textbox inset="0,0,0,0">
                <w:txbxContent>
                  <w:p w14:paraId="5111EEC2" w14:textId="77777777" w:rsidR="00710AE3" w:rsidRPr="007D7EE7" w:rsidRDefault="00710AE3" w:rsidP="00E02E7D">
                    <w:pPr>
                      <w:spacing w:after="0" w:line="240" w:lineRule="auto"/>
                      <w:rPr>
                        <w:rFonts w:ascii="Arial" w:hAnsi="Arial" w:cs="Arial"/>
                        <w:color w:val="auto"/>
                        <w:sz w:val="16"/>
                        <w:szCs w:val="16"/>
                      </w:rPr>
                    </w:pPr>
                    <w:r w:rsidRPr="007D7EE7">
                      <w:rPr>
                        <w:rFonts w:ascii="Arial" w:hAnsi="Arial" w:cs="Arial"/>
                        <w:color w:val="auto"/>
                        <w:sz w:val="16"/>
                        <w:szCs w:val="16"/>
                      </w:rPr>
                      <w:t xml:space="preserve">© </w:t>
                    </w:r>
                    <w:r>
                      <w:rPr>
                        <w:rFonts w:ascii="Arial" w:hAnsi="Arial" w:cs="Arial"/>
                        <w:color w:val="auto"/>
                        <w:sz w:val="16"/>
                        <w:szCs w:val="16"/>
                      </w:rPr>
                      <w:t xml:space="preserve">Kantar </w:t>
                    </w:r>
                    <w:r>
                      <w:rPr>
                        <w:rFonts w:ascii="Arial" w:hAnsi="Arial" w:cs="Arial"/>
                        <w:color w:val="717171" w:themeColor="text1"/>
                        <w:sz w:val="16"/>
                        <w:szCs w:val="16"/>
                      </w:rPr>
                      <w:t>Public</w:t>
                    </w:r>
                    <w:r w:rsidRPr="007D7EE7">
                      <w:rPr>
                        <w:rFonts w:ascii="Arial" w:hAnsi="Arial" w:cs="Arial"/>
                        <w:color w:val="auto"/>
                        <w:sz w:val="16"/>
                        <w:szCs w:val="16"/>
                      </w:rPr>
                      <w:t xml:space="preserve"> </w:t>
                    </w:r>
                    <w:r>
                      <w:rPr>
                        <w:rFonts w:ascii="Arial" w:hAnsi="Arial" w:cs="Arial"/>
                        <w:color w:val="auto"/>
                        <w:sz w:val="16"/>
                        <w:szCs w:val="16"/>
                      </w:rPr>
                      <w:t>2017</w:t>
                    </w:r>
                  </w:p>
                  <w:p w14:paraId="38017187" w14:textId="77777777" w:rsidR="00710AE3" w:rsidRPr="003B2C48" w:rsidRDefault="00710AE3" w:rsidP="002D780A">
                    <w:pPr>
                      <w:spacing w:after="0" w:line="240" w:lineRule="auto"/>
                      <w:rPr>
                        <w:sz w:val="14"/>
                        <w:szCs w:val="1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2218D9C0" wp14:editId="2E665E7D">
              <wp:simplePos x="0" y="0"/>
              <wp:positionH relativeFrom="page">
                <wp:posOffset>6495415</wp:posOffset>
              </wp:positionH>
              <wp:positionV relativeFrom="page">
                <wp:posOffset>10121265</wp:posOffset>
              </wp:positionV>
              <wp:extent cx="341630" cy="132715"/>
              <wp:effectExtent l="0" t="0" r="1270" b="63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58347" w14:textId="1D327B28" w:rsidR="00710AE3" w:rsidRPr="002E424C" w:rsidRDefault="00710AE3" w:rsidP="002D780A">
                          <w:pPr>
                            <w:spacing w:after="0" w:line="240" w:lineRule="auto"/>
                            <w:jc w:val="right"/>
                            <w:rPr>
                              <w:rFonts w:ascii="Arial" w:hAnsi="Arial" w:cs="Arial"/>
                              <w:color w:val="717171" w:themeColor="text1"/>
                              <w:sz w:val="16"/>
                              <w:szCs w:val="14"/>
                            </w:rPr>
                          </w:pPr>
                          <w:r w:rsidRPr="002E424C">
                            <w:rPr>
                              <w:rFonts w:ascii="Arial" w:hAnsi="Arial" w:cs="Arial"/>
                              <w:color w:val="717171" w:themeColor="text1"/>
                              <w:sz w:val="16"/>
                              <w:szCs w:val="14"/>
                            </w:rPr>
                            <w:fldChar w:fldCharType="begin"/>
                          </w:r>
                          <w:r w:rsidRPr="002E424C">
                            <w:rPr>
                              <w:rFonts w:ascii="Arial" w:hAnsi="Arial" w:cs="Arial"/>
                              <w:color w:val="717171" w:themeColor="text1"/>
                              <w:sz w:val="16"/>
                              <w:szCs w:val="14"/>
                            </w:rPr>
                            <w:instrText xml:space="preserve"> PAGE   \* MERGEFORMAT </w:instrText>
                          </w:r>
                          <w:r w:rsidRPr="002E424C">
                            <w:rPr>
                              <w:rFonts w:ascii="Arial" w:hAnsi="Arial" w:cs="Arial"/>
                              <w:color w:val="717171" w:themeColor="text1"/>
                              <w:sz w:val="16"/>
                              <w:szCs w:val="14"/>
                            </w:rPr>
                            <w:fldChar w:fldCharType="separate"/>
                          </w:r>
                          <w:r w:rsidR="0076443D">
                            <w:rPr>
                              <w:rFonts w:ascii="Arial" w:hAnsi="Arial" w:cs="Arial"/>
                              <w:noProof/>
                              <w:color w:val="717171" w:themeColor="text1"/>
                              <w:sz w:val="16"/>
                              <w:szCs w:val="14"/>
                            </w:rPr>
                            <w:t>0</w:t>
                          </w:r>
                          <w:r w:rsidRPr="002E424C">
                            <w:rPr>
                              <w:rFonts w:ascii="Arial" w:hAnsi="Arial" w:cs="Arial"/>
                              <w:noProof/>
                              <w:color w:val="717171" w:themeColor="text1"/>
                              <w:sz w:val="16"/>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D9C0" id="_x0000_s1051" type="#_x0000_t202" style="position:absolute;margin-left:511.45pt;margin-top:796.95pt;width:26.9pt;height:10.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" filled="f" stroked="f" strokeweight=".5pt">
              <v:path arrowok="t"/>
              <v:textbox inset="0,0,0,0">
                <w:txbxContent>
                  <w:p w14:paraId="35C58347" w14:textId="1D327B28" w:rsidR="00710AE3" w:rsidRPr="002E424C" w:rsidRDefault="00710AE3" w:rsidP="002D780A">
                    <w:pPr>
                      <w:spacing w:after="0" w:line="240" w:lineRule="auto"/>
                      <w:jc w:val="right"/>
                      <w:rPr>
                        <w:rFonts w:ascii="Arial" w:hAnsi="Arial" w:cs="Arial"/>
                        <w:color w:val="717171" w:themeColor="text1"/>
                        <w:sz w:val="16"/>
                        <w:szCs w:val="14"/>
                      </w:rPr>
                    </w:pPr>
                    <w:r w:rsidRPr="002E424C">
                      <w:rPr>
                        <w:rFonts w:ascii="Arial" w:hAnsi="Arial" w:cs="Arial"/>
                        <w:color w:val="717171" w:themeColor="text1"/>
                        <w:sz w:val="16"/>
                        <w:szCs w:val="14"/>
                      </w:rPr>
                      <w:fldChar w:fldCharType="begin"/>
                    </w:r>
                    <w:r w:rsidRPr="002E424C">
                      <w:rPr>
                        <w:rFonts w:ascii="Arial" w:hAnsi="Arial" w:cs="Arial"/>
                        <w:color w:val="717171" w:themeColor="text1"/>
                        <w:sz w:val="16"/>
                        <w:szCs w:val="14"/>
                      </w:rPr>
                      <w:instrText xml:space="preserve"> PAGE   \* MERGEFORMAT </w:instrText>
                    </w:r>
                    <w:r w:rsidRPr="002E424C">
                      <w:rPr>
                        <w:rFonts w:ascii="Arial" w:hAnsi="Arial" w:cs="Arial"/>
                        <w:color w:val="717171" w:themeColor="text1"/>
                        <w:sz w:val="16"/>
                        <w:szCs w:val="14"/>
                      </w:rPr>
                      <w:fldChar w:fldCharType="separate"/>
                    </w:r>
                    <w:r w:rsidR="0076443D">
                      <w:rPr>
                        <w:rFonts w:ascii="Arial" w:hAnsi="Arial" w:cs="Arial"/>
                        <w:noProof/>
                        <w:color w:val="717171" w:themeColor="text1"/>
                        <w:sz w:val="16"/>
                        <w:szCs w:val="14"/>
                      </w:rPr>
                      <w:t>0</w:t>
                    </w:r>
                    <w:r w:rsidRPr="002E424C">
                      <w:rPr>
                        <w:rFonts w:ascii="Arial" w:hAnsi="Arial" w:cs="Arial"/>
                        <w:noProof/>
                        <w:color w:val="717171" w:themeColor="text1"/>
                        <w:sz w:val="16"/>
                        <w:szCs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CE53" w14:textId="77777777" w:rsidR="00710AE3" w:rsidRDefault="00710AE3">
    <w:pPr>
      <w:pStyle w:val="Footer"/>
    </w:pPr>
    <w:r>
      <w:rPr>
        <w:noProof/>
        <w:lang w:eastAsia="en-GB"/>
      </w:rPr>
      <mc:AlternateContent>
        <mc:Choice Requires="wps">
          <w:drawing>
            <wp:anchor distT="0" distB="0" distL="114300" distR="114300" simplePos="0" relativeHeight="251658250" behindDoc="0" locked="0" layoutInCell="1" allowOverlap="1" wp14:anchorId="28439CAE" wp14:editId="44DE8CB0">
              <wp:simplePos x="0" y="0"/>
              <wp:positionH relativeFrom="page">
                <wp:posOffset>9692005</wp:posOffset>
              </wp:positionH>
              <wp:positionV relativeFrom="page">
                <wp:posOffset>6849110</wp:posOffset>
              </wp:positionV>
              <wp:extent cx="341630" cy="132715"/>
              <wp:effectExtent l="0" t="0" r="1270" b="63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EF1BC" w14:textId="52EB11B3"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18</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39CAE" id="_x0000_t202" coordsize="21600,21600" o:spt="202" path="m,l,21600r21600,l21600,xe">
              <v:stroke joinstyle="miter"/>
              <v:path gradientshapeok="t" o:connecttype="rect"/>
            </v:shapetype>
            <v:shape id="_x0000_s1052" type="#_x0000_t202" style="position:absolute;margin-left:763.15pt;margin-top:539.3pt;width:26.9pt;height:10.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" filled="f" stroked="f" strokeweight=".5pt">
              <v:path arrowok="t"/>
              <v:textbox inset="0,0,0,0">
                <w:txbxContent>
                  <w:p w14:paraId="342EF1BC" w14:textId="52EB11B3" w:rsidR="00710AE3" w:rsidRPr="00823D58" w:rsidRDefault="00710AE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18</w:t>
                    </w:r>
                    <w:r w:rsidRPr="00823D5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8" behindDoc="0" locked="0" layoutInCell="1" allowOverlap="1" wp14:anchorId="28C80EBC" wp14:editId="1DEA1120">
              <wp:simplePos x="0" y="0"/>
              <wp:positionH relativeFrom="page">
                <wp:posOffset>6495415</wp:posOffset>
              </wp:positionH>
              <wp:positionV relativeFrom="page">
                <wp:posOffset>10121265</wp:posOffset>
              </wp:positionV>
              <wp:extent cx="341630" cy="132715"/>
              <wp:effectExtent l="0" t="0" r="1270" b="63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69140" w14:textId="32901C10" w:rsidR="00710AE3" w:rsidRPr="00823D58" w:rsidRDefault="00710AE3" w:rsidP="002D780A">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18</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0EBC" id="Text Box 496" o:spid="_x0000_s1053" type="#_x0000_t202" style="position:absolute;margin-left:511.45pt;margin-top:796.95pt;width:26.9pt;height:10.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" filled="f" stroked="f" strokeweight=".5pt">
              <v:path arrowok="t"/>
              <v:textbox inset="0,0,0,0">
                <w:txbxContent>
                  <w:p w14:paraId="7D669140" w14:textId="32901C10" w:rsidR="00710AE3" w:rsidRPr="00823D58" w:rsidRDefault="00710AE3" w:rsidP="002D780A">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0076443D" w:rsidRPr="0076443D">
                      <w:rPr>
                        <w:rFonts w:asciiTheme="minorHAnsi" w:hAnsiTheme="minorHAnsi"/>
                        <w:noProof/>
                        <w:sz w:val="14"/>
                        <w:szCs w:val="14"/>
                      </w:rPr>
                      <w:t>18</w:t>
                    </w:r>
                    <w:r w:rsidRPr="00823D58">
                      <w:rPr>
                        <w:noProof/>
                        <w:sz w:val="14"/>
                        <w:szCs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1CD35" w14:textId="77777777" w:rsidR="00056D37" w:rsidRDefault="00056D37" w:rsidP="002D780A">
      <w:pPr>
        <w:spacing w:after="0" w:line="240" w:lineRule="auto"/>
      </w:pPr>
      <w:r>
        <w:separator/>
      </w:r>
    </w:p>
  </w:footnote>
  <w:footnote w:type="continuationSeparator" w:id="0">
    <w:p w14:paraId="3160341E" w14:textId="77777777" w:rsidR="00056D37" w:rsidRDefault="00056D37" w:rsidP="002D780A">
      <w:pPr>
        <w:spacing w:after="0" w:line="240" w:lineRule="auto"/>
      </w:pPr>
      <w:r>
        <w:continuationSeparator/>
      </w:r>
    </w:p>
  </w:footnote>
  <w:footnote w:type="continuationNotice" w:id="1">
    <w:p w14:paraId="1AA6AE02" w14:textId="77777777" w:rsidR="00056D37" w:rsidRDefault="00056D37">
      <w:pPr>
        <w:spacing w:after="0" w:line="240" w:lineRule="auto"/>
      </w:pPr>
    </w:p>
  </w:footnote>
  <w:footnote w:id="2">
    <w:p w14:paraId="379FAF66" w14:textId="26A2D1ED" w:rsidR="00710AE3" w:rsidRPr="004729DD" w:rsidRDefault="00710AE3">
      <w:pPr>
        <w:pStyle w:val="FootnoteText"/>
      </w:pPr>
      <w:r>
        <w:rPr>
          <w:rStyle w:val="FootnoteReference"/>
        </w:rPr>
        <w:footnoteRef/>
      </w:r>
      <w:r>
        <w:t xml:space="preserve"> </w:t>
      </w:r>
      <w:r>
        <w:rPr>
          <w:sz w:val="20"/>
        </w:rPr>
        <w:t>P</w:t>
      </w:r>
      <w:r w:rsidRPr="000E6522">
        <w:rPr>
          <w:sz w:val="20"/>
        </w:rPr>
        <w:t xml:space="preserve">articipants </w:t>
      </w:r>
      <w:r w:rsidRPr="004729DD">
        <w:rPr>
          <w:sz w:val="20"/>
        </w:rPr>
        <w:t xml:space="preserve">on </w:t>
      </w:r>
      <w:r w:rsidRPr="004729DD">
        <w:rPr>
          <w:rFonts w:asciiTheme="minorHAnsi" w:hAnsiTheme="minorHAnsi" w:cstheme="minorHAnsi"/>
          <w:sz w:val="20"/>
        </w:rPr>
        <w:t>3-week summer programmes and autumn College model participants were largely excluded from the survey and are therefore excluded from the impact and VfM analysis.</w:t>
      </w:r>
    </w:p>
  </w:footnote>
  <w:footnote w:id="3">
    <w:p w14:paraId="0418AD6E" w14:textId="77777777" w:rsidR="00710AE3" w:rsidRPr="00EB12F7" w:rsidRDefault="00710AE3" w:rsidP="00EB12F7">
      <w:pPr>
        <w:pStyle w:val="KTRTableCell"/>
        <w:spacing w:before="0" w:after="0" w:line="240" w:lineRule="auto"/>
        <w:rPr>
          <w:szCs w:val="20"/>
        </w:rPr>
      </w:pPr>
      <w:r w:rsidRPr="004729DD">
        <w:rPr>
          <w:rStyle w:val="FootnoteReference"/>
          <w:szCs w:val="20"/>
        </w:rPr>
        <w:footnoteRef/>
      </w:r>
      <w:r w:rsidRPr="004729DD">
        <w:rPr>
          <w:szCs w:val="20"/>
        </w:rPr>
        <w:t xml:space="preserve"> For example, the </w:t>
      </w:r>
      <w:r w:rsidRPr="004729DD">
        <w:rPr>
          <w:rFonts w:asciiTheme="minorHAnsi" w:hAnsiTheme="minorHAnsi" w:cstheme="minorHAnsi"/>
          <w:szCs w:val="20"/>
        </w:rPr>
        <w:t>autumn programmes include shorter residential stays than the summer programmes, and have an older age profile of participants (see table 2 in chapter 2).</w:t>
      </w:r>
      <w:r w:rsidRPr="00EB12F7">
        <w:rPr>
          <w:rFonts w:asciiTheme="minorHAnsi" w:hAnsiTheme="minorHAnsi" w:cstheme="minorHAnsi"/>
          <w:szCs w:val="20"/>
        </w:rPr>
        <w:t xml:space="preserve"> </w:t>
      </w:r>
    </w:p>
    <w:p w14:paraId="41C2127A" w14:textId="77777777" w:rsidR="00710AE3" w:rsidRPr="00EB12F7" w:rsidRDefault="00710AE3" w:rsidP="00EB12F7">
      <w:pPr>
        <w:pStyle w:val="FootnoteText"/>
        <w:spacing w:after="0"/>
        <w:rPr>
          <w:sz w:val="20"/>
        </w:rPr>
      </w:pPr>
    </w:p>
  </w:footnote>
  <w:footnote w:id="4">
    <w:p w14:paraId="4D4BB107" w14:textId="2B5B76C1" w:rsidR="00710AE3" w:rsidRPr="00EB12F7" w:rsidRDefault="00710AE3" w:rsidP="00EB12F7">
      <w:pPr>
        <w:pStyle w:val="FootnoteText"/>
        <w:spacing w:after="0"/>
        <w:rPr>
          <w:rFonts w:cs="Arial"/>
          <w:sz w:val="20"/>
        </w:rPr>
      </w:pPr>
      <w:r w:rsidRPr="00EB12F7">
        <w:rPr>
          <w:rStyle w:val="FootnoteReference"/>
          <w:sz w:val="20"/>
        </w:rPr>
        <w:footnoteRef/>
      </w:r>
      <w:r w:rsidRPr="00EB12F7">
        <w:rPr>
          <w:sz w:val="20"/>
        </w:rPr>
        <w:t xml:space="preserve"> </w:t>
      </w:r>
      <w:r w:rsidRPr="00EB12F7">
        <w:rPr>
          <w:rFonts w:eastAsia="Calibri" w:cs="Times New Roman"/>
          <w:color w:val="000000"/>
          <w:sz w:val="20"/>
        </w:rPr>
        <w:t xml:space="preserve">This approach is based on a separate analysis of the value associated with the 2015 NCS programmes undertaken by </w:t>
      </w:r>
      <w:r w:rsidRPr="00EB12F7">
        <w:rPr>
          <w:rFonts w:cs="Arial"/>
          <w:sz w:val="20"/>
        </w:rPr>
        <w:t xml:space="preserve">Jump x Simetrica (2017) on behalf of the NCS Trust, “If you could bottle it…A wellbeing and human capital value for money analysis of the NCS 2015 programme”. Available at: </w:t>
      </w:r>
      <w:hyperlink r:id="rId1" w:history="1">
        <w:r w:rsidRPr="002620A0">
          <w:rPr>
            <w:rStyle w:val="Hyperlink"/>
            <w:rFonts w:cs="Arial"/>
            <w:sz w:val="20"/>
          </w:rPr>
          <w:t>https://wearencs.com/sites/default/files/2018-10/NCS%20Wellbeing%20and%20Human%20Capital%20Valuation%20-%20Jump_0.pdf</w:t>
        </w:r>
      </w:hyperlink>
    </w:p>
  </w:footnote>
  <w:footnote w:id="5">
    <w:p w14:paraId="6BD34A28" w14:textId="6F00A0ED" w:rsidR="00710AE3" w:rsidRPr="00F56942" w:rsidRDefault="00710AE3" w:rsidP="00F56942">
      <w:pPr>
        <w:pStyle w:val="FootnoteText"/>
        <w:spacing w:after="0"/>
        <w:rPr>
          <w:sz w:val="20"/>
        </w:rPr>
      </w:pPr>
      <w:r w:rsidRPr="00F56942">
        <w:rPr>
          <w:rStyle w:val="FootnoteReference"/>
          <w:sz w:val="20"/>
        </w:rPr>
        <w:footnoteRef/>
      </w:r>
      <w:r w:rsidRPr="00F56942">
        <w:rPr>
          <w:sz w:val="20"/>
        </w:rPr>
        <w:t xml:space="preserve"> </w:t>
      </w:r>
      <w:r w:rsidR="00F56942" w:rsidRPr="00F56942">
        <w:rPr>
          <w:sz w:val="20"/>
        </w:rPr>
        <w:t xml:space="preserve">See </w:t>
      </w:r>
      <w:hyperlink r:id="rId2" w:history="1">
        <w:r w:rsidR="00F56942" w:rsidRPr="00F56942">
          <w:rPr>
            <w:rStyle w:val="Hyperlink"/>
            <w:sz w:val="20"/>
          </w:rPr>
          <w:t>https://wearencs.com/our-objectives-and-impact</w:t>
        </w:r>
      </w:hyperlink>
      <w:r w:rsidR="00F56942" w:rsidRPr="00F56942">
        <w:rPr>
          <w:sz w:val="20"/>
        </w:rPr>
        <w:t xml:space="preserve"> for previous reports</w:t>
      </w:r>
    </w:p>
  </w:footnote>
  <w:footnote w:id="6">
    <w:p w14:paraId="23D0E0F6" w14:textId="5009F40C"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The quotations used in this section are from: </w:t>
      </w:r>
      <w:hyperlink r:id="rId3" w:history="1">
        <w:r>
          <w:rPr>
            <w:rStyle w:val="Hyperlink"/>
            <w:sz w:val="20"/>
          </w:rPr>
          <w:t>https://wearencs.com/about-ncs</w:t>
        </w:r>
      </w:hyperlink>
    </w:p>
  </w:footnote>
  <w:footnote w:id="7">
    <w:p w14:paraId="1F52FDBC" w14:textId="77777777" w:rsidR="00710AE3" w:rsidRPr="00EB12F7" w:rsidRDefault="00710AE3" w:rsidP="00EB12F7">
      <w:pPr>
        <w:pStyle w:val="FootnoteText"/>
        <w:spacing w:after="0"/>
        <w:rPr>
          <w:sz w:val="20"/>
        </w:rPr>
      </w:pPr>
      <w:r w:rsidRPr="00EB12F7">
        <w:rPr>
          <w:rStyle w:val="FootnoteReference"/>
          <w:sz w:val="20"/>
        </w:rPr>
        <w:footnoteRef/>
      </w:r>
      <w:hyperlink r:id="rId4" w:history="1">
        <w:r w:rsidRPr="00EB12F7">
          <w:rPr>
            <w:rStyle w:val="Hyperlink"/>
            <w:sz w:val="20"/>
          </w:rPr>
          <w:t>https://www.ons.gov.uk/peoplepopulationandcommunity/wellbeing/bulletins/measuringnationalwellbeing/oct2015tosept2016</w:t>
        </w:r>
      </w:hyperlink>
    </w:p>
  </w:footnote>
  <w:footnote w:id="8">
    <w:p w14:paraId="4DDCC9E5"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Net of parental contributions.</w:t>
      </w:r>
    </w:p>
  </w:footnote>
  <w:footnote w:id="9">
    <w:p w14:paraId="2A3A43AA"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r w:rsidRPr="00EB12F7">
        <w:rPr>
          <w:rFonts w:cs="Arial"/>
          <w:color w:val="000000"/>
          <w:sz w:val="20"/>
        </w:rPr>
        <w:t>Net of income received from providers for paid services delivered by the NCS.</w:t>
      </w:r>
    </w:p>
  </w:footnote>
  <w:footnote w:id="10">
    <w:p w14:paraId="184292B3"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At the time, the Office for Civil Society (OCS) was part of the Cabinet Office. As part of machinery of government changes in summer 2016, the functions of OCS were transferred to the Department for Culture Media &amp; Sport, now the department for Digital, Culture, Media &amp; Sport. </w:t>
      </w:r>
    </w:p>
  </w:footnote>
  <w:footnote w:id="11">
    <w:p w14:paraId="4D028A82" w14:textId="0C413111" w:rsidR="00710AE3" w:rsidRDefault="00710AE3">
      <w:pPr>
        <w:pStyle w:val="FootnoteText"/>
      </w:pPr>
      <w:r w:rsidRPr="00CF57AD">
        <w:rPr>
          <w:rStyle w:val="FootnoteReference"/>
          <w:sz w:val="20"/>
        </w:rPr>
        <w:footnoteRef/>
      </w:r>
      <w:r w:rsidRPr="00CF57AD">
        <w:rPr>
          <w:sz w:val="20"/>
        </w:rPr>
        <w:t xml:space="preserve"> This evaluation has focused on the main NCS delivery models</w:t>
      </w:r>
      <w:r>
        <w:rPr>
          <w:sz w:val="20"/>
        </w:rPr>
        <w:t xml:space="preserve">; </w:t>
      </w:r>
      <w:r w:rsidRPr="00CF57AD">
        <w:rPr>
          <w:sz w:val="20"/>
        </w:rPr>
        <w:t xml:space="preserve">that is the </w:t>
      </w:r>
      <w:r>
        <w:rPr>
          <w:sz w:val="20"/>
        </w:rPr>
        <w:t>4</w:t>
      </w:r>
      <w:r w:rsidRPr="00CF57AD">
        <w:rPr>
          <w:sz w:val="20"/>
        </w:rPr>
        <w:t>-week summer programmes and the</w:t>
      </w:r>
      <w:r>
        <w:rPr>
          <w:sz w:val="20"/>
        </w:rPr>
        <w:t xml:space="preserve"> S</w:t>
      </w:r>
      <w:r w:rsidRPr="00CF57AD">
        <w:rPr>
          <w:sz w:val="20"/>
        </w:rPr>
        <w:t>tandard autumn delivery model</w:t>
      </w:r>
      <w:r>
        <w:rPr>
          <w:sz w:val="20"/>
        </w:rPr>
        <w:t>.</w:t>
      </w:r>
      <w:r w:rsidRPr="00CF57AD">
        <w:rPr>
          <w:sz w:val="20"/>
        </w:rPr>
        <w:t xml:space="preserve"> </w:t>
      </w:r>
      <w:r>
        <w:rPr>
          <w:sz w:val="20"/>
        </w:rPr>
        <w:t>3</w:t>
      </w:r>
      <w:r w:rsidRPr="00CF57AD">
        <w:rPr>
          <w:sz w:val="20"/>
        </w:rPr>
        <w:t xml:space="preserve">-week summer programme and the autumn </w:t>
      </w:r>
      <w:r>
        <w:rPr>
          <w:sz w:val="20"/>
        </w:rPr>
        <w:t>C</w:t>
      </w:r>
      <w:r w:rsidRPr="00CF57AD">
        <w:rPr>
          <w:sz w:val="20"/>
        </w:rPr>
        <w:t xml:space="preserve">ollege model </w:t>
      </w:r>
      <w:r>
        <w:rPr>
          <w:sz w:val="20"/>
        </w:rPr>
        <w:t>participants we</w:t>
      </w:r>
      <w:r w:rsidRPr="00CF57AD">
        <w:rPr>
          <w:sz w:val="20"/>
        </w:rPr>
        <w:t>re largely excluded</w:t>
      </w:r>
      <w:r>
        <w:rPr>
          <w:sz w:val="20"/>
        </w:rPr>
        <w:t xml:space="preserve"> from the survey and these programmes are therefore excluded from the impact and VfM analysis. </w:t>
      </w:r>
    </w:p>
  </w:footnote>
  <w:footnote w:id="12">
    <w:p w14:paraId="758880E1" w14:textId="052E68BE" w:rsidR="00710AE3" w:rsidRPr="00CF57AD" w:rsidRDefault="00710AE3" w:rsidP="00EB12F7">
      <w:pPr>
        <w:pStyle w:val="FootnoteText"/>
        <w:spacing w:after="0"/>
        <w:rPr>
          <w:sz w:val="20"/>
        </w:rPr>
      </w:pPr>
      <w:r w:rsidRPr="00CF57AD">
        <w:rPr>
          <w:rStyle w:val="FootnoteReference"/>
          <w:sz w:val="20"/>
        </w:rPr>
        <w:footnoteRef/>
      </w:r>
      <w:r w:rsidRPr="00CF57AD">
        <w:rPr>
          <w:sz w:val="20"/>
        </w:rPr>
        <w:t xml:space="preserve"> This includes 9,900 on the </w:t>
      </w:r>
      <w:r>
        <w:rPr>
          <w:sz w:val="20"/>
        </w:rPr>
        <w:t>3</w:t>
      </w:r>
      <w:r w:rsidRPr="00CF57AD">
        <w:rPr>
          <w:sz w:val="20"/>
        </w:rPr>
        <w:t xml:space="preserve">-week summer programme; and 62,989 participants on the </w:t>
      </w:r>
      <w:r>
        <w:rPr>
          <w:sz w:val="20"/>
        </w:rPr>
        <w:t>4-</w:t>
      </w:r>
      <w:r w:rsidRPr="00CF57AD">
        <w:rPr>
          <w:sz w:val="20"/>
        </w:rPr>
        <w:t>week summer programme</w:t>
      </w:r>
    </w:p>
  </w:footnote>
  <w:footnote w:id="13">
    <w:p w14:paraId="10C527E9" w14:textId="4E80A24E" w:rsidR="00710AE3" w:rsidRPr="00CF57AD" w:rsidRDefault="00710AE3">
      <w:pPr>
        <w:pStyle w:val="FootnoteText"/>
        <w:rPr>
          <w:sz w:val="20"/>
        </w:rPr>
      </w:pPr>
      <w:r w:rsidRPr="00CF57AD">
        <w:rPr>
          <w:rStyle w:val="FootnoteReference"/>
          <w:sz w:val="20"/>
        </w:rPr>
        <w:footnoteRef/>
      </w:r>
      <w:r w:rsidRPr="00CF57AD">
        <w:rPr>
          <w:sz w:val="20"/>
        </w:rPr>
        <w:t xml:space="preserve"> This </w:t>
      </w:r>
      <w:r>
        <w:rPr>
          <w:sz w:val="20"/>
        </w:rPr>
        <w:t xml:space="preserve">includes </w:t>
      </w:r>
      <w:r w:rsidRPr="00CF57AD">
        <w:rPr>
          <w:sz w:val="20"/>
        </w:rPr>
        <w:t xml:space="preserve">10,556 participating in </w:t>
      </w:r>
      <w:r w:rsidRPr="004A188B">
        <w:rPr>
          <w:sz w:val="20"/>
        </w:rPr>
        <w:t>S</w:t>
      </w:r>
      <w:r w:rsidRPr="00CF57AD">
        <w:rPr>
          <w:sz w:val="20"/>
        </w:rPr>
        <w:t xml:space="preserve">tandard model programmes and 4,706 undertaking </w:t>
      </w:r>
      <w:r w:rsidRPr="004A188B">
        <w:rPr>
          <w:sz w:val="20"/>
        </w:rPr>
        <w:t>C</w:t>
      </w:r>
      <w:r w:rsidRPr="00CF57AD">
        <w:rPr>
          <w:sz w:val="20"/>
        </w:rPr>
        <w:t xml:space="preserve">ollege model programmes. </w:t>
      </w:r>
    </w:p>
  </w:footnote>
  <w:footnote w:id="14">
    <w:p w14:paraId="7698C5F8" w14:textId="5768CB12" w:rsidR="00710AE3" w:rsidRPr="004A188B" w:rsidRDefault="00710AE3" w:rsidP="00CF57AD">
      <w:pPr>
        <w:pStyle w:val="FootnoteText"/>
        <w:rPr>
          <w:sz w:val="20"/>
        </w:rPr>
      </w:pPr>
      <w:r w:rsidRPr="00CF57AD">
        <w:rPr>
          <w:rStyle w:val="FootnoteReference"/>
          <w:sz w:val="20"/>
        </w:rPr>
        <w:footnoteRef/>
      </w:r>
      <w:r w:rsidRPr="00CF57AD">
        <w:rPr>
          <w:sz w:val="20"/>
        </w:rPr>
        <w:t xml:space="preserve"> </w:t>
      </w:r>
      <w:r w:rsidRPr="004A188B">
        <w:rPr>
          <w:sz w:val="20"/>
        </w:rPr>
        <w:t xml:space="preserve">Note that </w:t>
      </w:r>
      <w:r w:rsidRPr="00CF57AD">
        <w:rPr>
          <w:sz w:val="20"/>
        </w:rPr>
        <w:t xml:space="preserve">Kantar Public and London Economics evaluated the </w:t>
      </w:r>
      <w:r>
        <w:rPr>
          <w:sz w:val="20"/>
        </w:rPr>
        <w:t>4</w:t>
      </w:r>
      <w:r w:rsidRPr="00CF57AD">
        <w:rPr>
          <w:sz w:val="20"/>
        </w:rPr>
        <w:t xml:space="preserve">-week summer and </w:t>
      </w:r>
      <w:r>
        <w:rPr>
          <w:sz w:val="20"/>
        </w:rPr>
        <w:t>S</w:t>
      </w:r>
      <w:r w:rsidRPr="00CF57AD">
        <w:rPr>
          <w:sz w:val="20"/>
        </w:rPr>
        <w:t>tandard autumn programmes</w:t>
      </w:r>
      <w:r w:rsidRPr="004A188B">
        <w:rPr>
          <w:sz w:val="20"/>
        </w:rPr>
        <w:t xml:space="preserve"> only,</w:t>
      </w:r>
      <w:r>
        <w:rPr>
          <w:sz w:val="20"/>
        </w:rPr>
        <w:t xml:space="preserve"> excluding</w:t>
      </w:r>
      <w:r w:rsidRPr="00CF57AD">
        <w:rPr>
          <w:sz w:val="20"/>
        </w:rPr>
        <w:t xml:space="preserve"> 932 autumn pilot participants.</w:t>
      </w:r>
      <w:r w:rsidRPr="004A188B">
        <w:rPr>
          <w:sz w:val="20"/>
        </w:rPr>
        <w:t xml:space="preserve"> </w:t>
      </w:r>
    </w:p>
  </w:footnote>
  <w:footnote w:id="15">
    <w:p w14:paraId="5DEFC15D" w14:textId="77777777" w:rsidR="00710AE3" w:rsidRPr="004A188B" w:rsidRDefault="00710AE3" w:rsidP="00EB12F7">
      <w:pPr>
        <w:pStyle w:val="FootnoteText"/>
        <w:spacing w:after="0"/>
        <w:rPr>
          <w:sz w:val="20"/>
        </w:rPr>
      </w:pPr>
      <w:r w:rsidRPr="004A188B">
        <w:rPr>
          <w:rStyle w:val="FootnoteReference"/>
          <w:sz w:val="20"/>
        </w:rPr>
        <w:footnoteRef/>
      </w:r>
      <w:r w:rsidRPr="004A188B">
        <w:rPr>
          <w:sz w:val="20"/>
        </w:rPr>
        <w:t xml:space="preserve"> </w:t>
      </w:r>
      <w:hyperlink r:id="rId5" w:history="1">
        <w:r w:rsidRPr="004A188B">
          <w:rPr>
            <w:rStyle w:val="Hyperlink"/>
            <w:sz w:val="20"/>
          </w:rPr>
          <w:t>https://www.gov.uk/government/news/government-introduces-national-citizen-service-ncs-bill-to-parliament</w:t>
        </w:r>
      </w:hyperlink>
      <w:r w:rsidRPr="004A188B">
        <w:rPr>
          <w:sz w:val="20"/>
        </w:rPr>
        <w:t xml:space="preserve"> </w:t>
      </w:r>
    </w:p>
  </w:footnote>
  <w:footnote w:id="16">
    <w:p w14:paraId="51D9F9CE" w14:textId="11171BCF" w:rsidR="00710AE3" w:rsidRPr="00EB12F7" w:rsidRDefault="00710AE3" w:rsidP="00EB12F7">
      <w:pPr>
        <w:pStyle w:val="FootnoteText"/>
        <w:spacing w:after="0"/>
        <w:rPr>
          <w:sz w:val="20"/>
          <w:lang w:val="en-US"/>
        </w:rPr>
      </w:pPr>
      <w:r w:rsidRPr="004A188B">
        <w:rPr>
          <w:rStyle w:val="FootnoteReference"/>
          <w:sz w:val="20"/>
        </w:rPr>
        <w:footnoteRef/>
      </w:r>
      <w:hyperlink r:id="rId6" w:history="1">
        <w:r w:rsidRPr="00D921AD">
          <w:rPr>
            <w:rStyle w:val="Hyperlink"/>
            <w:sz w:val="20"/>
          </w:rPr>
          <w:t>https://www.gov.uk/government/uploads/system/uploads/attachment_data/file/651448/Treasury_minute_12_October_Cm_9505_Web.pdf</w:t>
        </w:r>
      </w:hyperlink>
      <w:r w:rsidRPr="00EB12F7">
        <w:rPr>
          <w:sz w:val="20"/>
        </w:rPr>
        <w:t xml:space="preserve"> </w:t>
      </w:r>
    </w:p>
  </w:footnote>
  <w:footnote w:id="17">
    <w:p w14:paraId="325138B1"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https://www.nao.org.uk/wp-content/uploads/2017/02/National-Citizen-Service.pdf</w:t>
      </w:r>
    </w:p>
  </w:footnote>
  <w:footnote w:id="18">
    <w:p w14:paraId="70F8A482" w14:textId="77777777" w:rsidR="00710AE3" w:rsidRPr="00EB12F7" w:rsidRDefault="00710AE3" w:rsidP="00EB12F7">
      <w:pPr>
        <w:pStyle w:val="KTRMaintext"/>
        <w:spacing w:before="0" w:after="0" w:line="240" w:lineRule="auto"/>
        <w:rPr>
          <w:rFonts w:asciiTheme="minorHAnsi" w:hAnsiTheme="minorHAnsi" w:cstheme="minorHAnsi"/>
          <w:color w:val="auto"/>
          <w:sz w:val="20"/>
          <w:szCs w:val="20"/>
        </w:rPr>
      </w:pPr>
      <w:r w:rsidRPr="00EB12F7">
        <w:rPr>
          <w:rStyle w:val="FootnoteReference"/>
          <w:color w:val="auto"/>
          <w:sz w:val="20"/>
          <w:szCs w:val="20"/>
        </w:rPr>
        <w:footnoteRef/>
      </w:r>
      <w:r w:rsidRPr="00EB12F7">
        <w:rPr>
          <w:color w:val="auto"/>
          <w:sz w:val="20"/>
          <w:szCs w:val="20"/>
        </w:rPr>
        <w:t xml:space="preserve"> </w:t>
      </w:r>
      <w:r w:rsidRPr="00EB12F7">
        <w:rPr>
          <w:rFonts w:asciiTheme="minorHAnsi" w:hAnsiTheme="minorHAnsi" w:cstheme="minorHAnsi"/>
          <w:color w:val="auto"/>
          <w:sz w:val="20"/>
          <w:szCs w:val="20"/>
        </w:rPr>
        <w:t>Where figures do not sum to 100% this is due to missing data.</w:t>
      </w:r>
    </w:p>
  </w:footnote>
  <w:footnote w:id="19">
    <w:p w14:paraId="0DCBF0A3"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r w:rsidRPr="00EB12F7">
        <w:rPr>
          <w:rFonts w:asciiTheme="minorHAnsi" w:hAnsiTheme="minorHAnsi" w:cstheme="minorHAnsi"/>
          <w:sz w:val="20"/>
        </w:rPr>
        <w:t>FSM entitlement refers to pupils that are eligible for free school meals. These pupils come from families that are entitled to one or more of a range of benefits, which aim to support those on low incomes. As such, FSM entitlement is used as a proxy measure for disadvantage.</w:t>
      </w:r>
    </w:p>
  </w:footnote>
  <w:footnote w:id="20">
    <w:p w14:paraId="63DB55C9"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A child or young person has special educational needs (SEN) if he or she has a learning difficulty that calls for special educational provision to be made for him or her. A child of compulsory school age or a young person has a learning difficulty if he or she has a significantly greater difficulty in learning than the majority of others of the same age.</w:t>
      </w:r>
    </w:p>
  </w:footnote>
  <w:footnote w:id="21">
    <w:p w14:paraId="7076DF2D" w14:textId="0F3624EB" w:rsidR="00710AE3" w:rsidRDefault="00710AE3">
      <w:pPr>
        <w:pStyle w:val="FootnoteText"/>
      </w:pPr>
      <w:r w:rsidRPr="00131F37">
        <w:rPr>
          <w:rStyle w:val="FootnoteReference"/>
        </w:rPr>
        <w:footnoteRef/>
      </w:r>
      <w:r w:rsidRPr="00131F37">
        <w:t xml:space="preserve"> </w:t>
      </w:r>
      <w:bookmarkStart w:id="9" w:name="_Hlk21355901"/>
      <w:r w:rsidRPr="00CF57AD">
        <w:rPr>
          <w:rFonts w:eastAsia="Calibri" w:cs="Arial"/>
          <w:iCs/>
          <w:color w:val="222222"/>
          <w:sz w:val="20"/>
          <w:shd w:val="clear" w:color="auto" w:fill="FFFFFF"/>
        </w:rPr>
        <w:t xml:space="preserve">These population figures are based on the figures available at the time the impact analysis was undertaken. They are slightly </w:t>
      </w:r>
      <w:r>
        <w:rPr>
          <w:rFonts w:eastAsia="Calibri" w:cs="Arial"/>
          <w:iCs/>
          <w:color w:val="222222"/>
          <w:sz w:val="20"/>
          <w:shd w:val="clear" w:color="auto" w:fill="FFFFFF"/>
        </w:rPr>
        <w:t xml:space="preserve">different to </w:t>
      </w:r>
      <w:r w:rsidRPr="00CF57AD">
        <w:rPr>
          <w:rFonts w:eastAsia="Calibri" w:cs="Arial"/>
          <w:iCs/>
          <w:color w:val="222222"/>
          <w:sz w:val="20"/>
          <w:shd w:val="clear" w:color="auto" w:fill="FFFFFF"/>
        </w:rPr>
        <w:t>the final figures provided by NCS</w:t>
      </w:r>
      <w:r>
        <w:rPr>
          <w:rFonts w:eastAsia="Calibri" w:cs="Arial"/>
          <w:iCs/>
          <w:color w:val="222222"/>
          <w:sz w:val="20"/>
          <w:shd w:val="clear" w:color="auto" w:fill="FFFFFF"/>
        </w:rPr>
        <w:t xml:space="preserve"> </w:t>
      </w:r>
      <w:r w:rsidRPr="00CF57AD">
        <w:rPr>
          <w:rFonts w:eastAsia="Calibri" w:cs="Arial"/>
          <w:iCs/>
          <w:color w:val="222222"/>
          <w:sz w:val="20"/>
          <w:shd w:val="clear" w:color="auto" w:fill="FFFFFF"/>
        </w:rPr>
        <w:t>T</w:t>
      </w:r>
      <w:r>
        <w:rPr>
          <w:rFonts w:eastAsia="Calibri" w:cs="Arial"/>
          <w:iCs/>
          <w:color w:val="222222"/>
          <w:sz w:val="20"/>
          <w:shd w:val="clear" w:color="auto" w:fill="FFFFFF"/>
        </w:rPr>
        <w:t>rust</w:t>
      </w:r>
      <w:r w:rsidRPr="00CF57AD">
        <w:rPr>
          <w:rFonts w:eastAsia="Calibri" w:cs="Arial"/>
          <w:iCs/>
          <w:color w:val="222222"/>
          <w:sz w:val="20"/>
          <w:shd w:val="clear" w:color="auto" w:fill="FFFFFF"/>
        </w:rPr>
        <w:t xml:space="preserve"> which have been used for the VfM analysis, and which are cited</w:t>
      </w:r>
      <w:r>
        <w:rPr>
          <w:rFonts w:eastAsia="Calibri" w:cs="Arial"/>
          <w:iCs/>
          <w:color w:val="222222"/>
          <w:sz w:val="20"/>
          <w:shd w:val="clear" w:color="auto" w:fill="FFFFFF"/>
        </w:rPr>
        <w:t xml:space="preserve"> in the Background to NCS section</w:t>
      </w:r>
      <w:r w:rsidRPr="00CF57AD">
        <w:rPr>
          <w:rFonts w:eastAsia="Calibri" w:cs="Arial"/>
          <w:iCs/>
          <w:color w:val="222222"/>
          <w:sz w:val="20"/>
          <w:shd w:val="clear" w:color="auto" w:fill="FFFFFF"/>
        </w:rPr>
        <w:t xml:space="preserve"> </w:t>
      </w:r>
      <w:r>
        <w:rPr>
          <w:rFonts w:eastAsia="Calibri" w:cs="Arial"/>
          <w:iCs/>
          <w:color w:val="222222"/>
          <w:sz w:val="20"/>
          <w:shd w:val="clear" w:color="auto" w:fill="FFFFFF"/>
        </w:rPr>
        <w:t>in the footnote on page</w:t>
      </w:r>
      <w:r w:rsidRPr="00CF57AD">
        <w:rPr>
          <w:rFonts w:eastAsia="Calibri" w:cs="Arial"/>
          <w:iCs/>
          <w:color w:val="222222"/>
          <w:sz w:val="20"/>
          <w:shd w:val="clear" w:color="auto" w:fill="FFFFFF"/>
        </w:rPr>
        <w:t xml:space="preserve"> 10. </w:t>
      </w:r>
      <w:bookmarkEnd w:id="9"/>
      <w:r>
        <w:rPr>
          <w:rFonts w:eastAsia="Calibri" w:cs="Arial"/>
          <w:iCs/>
          <w:color w:val="222222"/>
          <w:sz w:val="20"/>
          <w:shd w:val="clear" w:color="auto" w:fill="FFFFFF"/>
        </w:rPr>
        <w:t xml:space="preserve">A breakdown of College and Standard model places was not available when the figures were provided. </w:t>
      </w:r>
    </w:p>
  </w:footnote>
  <w:footnote w:id="22">
    <w:p w14:paraId="1B5CB56A" w14:textId="77777777" w:rsidR="00710AE3" w:rsidRPr="00EB12F7" w:rsidRDefault="00710AE3" w:rsidP="00EB12F7">
      <w:pPr>
        <w:pStyle w:val="KTRMaintext"/>
        <w:spacing w:before="0" w:after="0" w:line="240" w:lineRule="auto"/>
        <w:rPr>
          <w:sz w:val="20"/>
          <w:szCs w:val="20"/>
        </w:rPr>
      </w:pPr>
      <w:r w:rsidRPr="00EB12F7">
        <w:rPr>
          <w:rStyle w:val="FootnoteReference"/>
          <w:sz w:val="20"/>
          <w:szCs w:val="20"/>
        </w:rPr>
        <w:footnoteRef/>
      </w:r>
      <w:r w:rsidRPr="00EB12F7">
        <w:rPr>
          <w:sz w:val="20"/>
          <w:szCs w:val="20"/>
        </w:rPr>
        <w:t xml:space="preserve"> </w:t>
      </w:r>
      <w:r w:rsidRPr="00EB12F7">
        <w:rPr>
          <w:rFonts w:cs="Arial"/>
          <w:iCs/>
          <w:color w:val="222222"/>
          <w:sz w:val="20"/>
          <w:szCs w:val="20"/>
          <w:shd w:val="clear" w:color="auto" w:fill="FFFFFF"/>
        </w:rPr>
        <w:t xml:space="preserve">The NCS Trust receives </w:t>
      </w:r>
      <w:r w:rsidRPr="00EB12F7">
        <w:rPr>
          <w:rFonts w:cs="Arial"/>
          <w:color w:val="222222"/>
          <w:sz w:val="20"/>
          <w:szCs w:val="20"/>
          <w:shd w:val="clear" w:color="auto" w:fill="FFFFFF"/>
        </w:rPr>
        <w:t>feedback from young people and parents/guardians</w:t>
      </w:r>
      <w:r w:rsidRPr="00EB12F7">
        <w:rPr>
          <w:rFonts w:cs="Arial"/>
          <w:iCs/>
          <w:color w:val="222222"/>
          <w:sz w:val="20"/>
          <w:szCs w:val="20"/>
          <w:shd w:val="clear" w:color="auto" w:fill="FFFFFF"/>
        </w:rPr>
        <w:t xml:space="preserve"> to gain</w:t>
      </w:r>
      <w:r w:rsidRPr="00EB12F7">
        <w:rPr>
          <w:rFonts w:cs="Arial"/>
          <w:color w:val="222222"/>
          <w:sz w:val="20"/>
          <w:szCs w:val="20"/>
          <w:shd w:val="clear" w:color="auto" w:fill="FFFFFF"/>
        </w:rPr>
        <w:t xml:space="preserve"> a greater understanding</w:t>
      </w:r>
      <w:r w:rsidRPr="00EB12F7">
        <w:rPr>
          <w:rFonts w:cs="Arial"/>
          <w:iCs/>
          <w:color w:val="222222"/>
          <w:sz w:val="20"/>
          <w:szCs w:val="20"/>
          <w:shd w:val="clear" w:color="auto" w:fill="FFFFFF"/>
        </w:rPr>
        <w:t xml:space="preserve"> of </w:t>
      </w:r>
      <w:r w:rsidRPr="00EB12F7">
        <w:rPr>
          <w:rFonts w:cs="Arial"/>
          <w:color w:val="222222"/>
          <w:sz w:val="20"/>
          <w:szCs w:val="20"/>
          <w:shd w:val="clear" w:color="auto" w:fill="FFFFFF"/>
        </w:rPr>
        <w:t>the programme experience, rather than monitoring the efficacy</w:t>
      </w:r>
      <w:r w:rsidRPr="00EB12F7">
        <w:rPr>
          <w:rFonts w:cs="Arial"/>
          <w:iCs/>
          <w:color w:val="222222"/>
          <w:sz w:val="20"/>
          <w:szCs w:val="20"/>
          <w:shd w:val="clear" w:color="auto" w:fill="FFFFFF"/>
        </w:rPr>
        <w:t xml:space="preserve"> </w:t>
      </w:r>
      <w:r w:rsidRPr="00EB12F7">
        <w:rPr>
          <w:rFonts w:cs="Arial"/>
          <w:color w:val="222222"/>
          <w:sz w:val="20"/>
          <w:szCs w:val="20"/>
          <w:shd w:val="clear" w:color="auto" w:fill="FFFFFF"/>
        </w:rPr>
        <w:t xml:space="preserve">of </w:t>
      </w:r>
      <w:r w:rsidRPr="00EB12F7">
        <w:rPr>
          <w:rFonts w:cs="Arial"/>
          <w:iCs/>
          <w:color w:val="222222"/>
          <w:sz w:val="20"/>
          <w:szCs w:val="20"/>
          <w:shd w:val="clear" w:color="auto" w:fill="FFFFFF"/>
        </w:rPr>
        <w:t xml:space="preserve">programme delivery. </w:t>
      </w:r>
      <w:r w:rsidRPr="00EB12F7">
        <w:rPr>
          <w:rFonts w:asciiTheme="minorHAnsi" w:hAnsiTheme="minorHAnsi"/>
          <w:sz w:val="20"/>
          <w:szCs w:val="20"/>
        </w:rPr>
        <w:t xml:space="preserve">Provider programme content and delivery is monitored via the Trust programme design function. </w:t>
      </w:r>
    </w:p>
  </w:footnote>
  <w:footnote w:id="23">
    <w:p w14:paraId="752E9E16" w14:textId="77777777" w:rsidR="007E0D52" w:rsidRPr="004729DD" w:rsidRDefault="007E0D52" w:rsidP="007E0D52">
      <w:pPr>
        <w:pStyle w:val="FootnoteText"/>
      </w:pPr>
      <w:r>
        <w:rPr>
          <w:rStyle w:val="FootnoteReference"/>
        </w:rPr>
        <w:footnoteRef/>
      </w:r>
      <w:r>
        <w:t xml:space="preserve"> </w:t>
      </w:r>
      <w:r>
        <w:rPr>
          <w:sz w:val="20"/>
        </w:rPr>
        <w:t>P</w:t>
      </w:r>
      <w:r w:rsidRPr="000E6522">
        <w:rPr>
          <w:sz w:val="20"/>
        </w:rPr>
        <w:t xml:space="preserve">articipants </w:t>
      </w:r>
      <w:r w:rsidRPr="004729DD">
        <w:rPr>
          <w:sz w:val="20"/>
        </w:rPr>
        <w:t xml:space="preserve">on </w:t>
      </w:r>
      <w:r w:rsidRPr="004729DD">
        <w:rPr>
          <w:rFonts w:asciiTheme="minorHAnsi" w:hAnsiTheme="minorHAnsi" w:cstheme="minorHAnsi"/>
          <w:sz w:val="20"/>
        </w:rPr>
        <w:t>3-week summer programmes and autumn College model participants were largely excluded from the survey and are therefore excluded from the impact and VfM analysis.</w:t>
      </w:r>
    </w:p>
  </w:footnote>
  <w:footnote w:id="24">
    <w:p w14:paraId="1873AF0D" w14:textId="77777777" w:rsidR="007E0D52" w:rsidRPr="00EB12F7" w:rsidRDefault="007E0D52" w:rsidP="007E0D52">
      <w:pPr>
        <w:pStyle w:val="KTRTableCell"/>
        <w:spacing w:before="0" w:after="0" w:line="240" w:lineRule="auto"/>
        <w:rPr>
          <w:szCs w:val="20"/>
        </w:rPr>
      </w:pPr>
      <w:r w:rsidRPr="004729DD">
        <w:rPr>
          <w:rStyle w:val="FootnoteReference"/>
          <w:szCs w:val="20"/>
        </w:rPr>
        <w:footnoteRef/>
      </w:r>
      <w:r w:rsidRPr="004729DD">
        <w:rPr>
          <w:szCs w:val="20"/>
        </w:rPr>
        <w:t xml:space="preserve"> For example, the </w:t>
      </w:r>
      <w:r w:rsidRPr="004729DD">
        <w:rPr>
          <w:rFonts w:asciiTheme="minorHAnsi" w:hAnsiTheme="minorHAnsi" w:cstheme="minorHAnsi"/>
          <w:szCs w:val="20"/>
        </w:rPr>
        <w:t>autumn programmes include shorter residential stays than the summer programmes, and have an older age profile of participants (see table 2 in chapter 2).</w:t>
      </w:r>
      <w:r w:rsidRPr="00EB12F7">
        <w:rPr>
          <w:rFonts w:asciiTheme="minorHAnsi" w:hAnsiTheme="minorHAnsi" w:cstheme="minorHAnsi"/>
          <w:szCs w:val="20"/>
        </w:rPr>
        <w:t xml:space="preserve"> </w:t>
      </w:r>
    </w:p>
    <w:p w14:paraId="290F3F58" w14:textId="77777777" w:rsidR="007E0D52" w:rsidRPr="00EB12F7" w:rsidRDefault="007E0D52" w:rsidP="007E0D52">
      <w:pPr>
        <w:pStyle w:val="FootnoteText"/>
        <w:spacing w:after="0"/>
        <w:rPr>
          <w:sz w:val="20"/>
        </w:rPr>
      </w:pPr>
    </w:p>
  </w:footnote>
  <w:footnote w:id="25">
    <w:p w14:paraId="4EA864EB" w14:textId="6D014149"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r w:rsidR="00F56942" w:rsidRPr="00F56942">
        <w:rPr>
          <w:sz w:val="20"/>
        </w:rPr>
        <w:t>S</w:t>
      </w:r>
      <w:r w:rsidR="00F56942">
        <w:rPr>
          <w:sz w:val="20"/>
        </w:rPr>
        <w:t xml:space="preserve">ee </w:t>
      </w:r>
      <w:hyperlink r:id="rId7" w:history="1">
        <w:r w:rsidR="00F56942" w:rsidRPr="00F56942">
          <w:rPr>
            <w:rStyle w:val="Hyperlink"/>
            <w:sz w:val="20"/>
          </w:rPr>
          <w:t>https://wearencs.com/our-objectives-and-impact</w:t>
        </w:r>
      </w:hyperlink>
      <w:r w:rsidRPr="00F56942">
        <w:rPr>
          <w:sz w:val="22"/>
        </w:rPr>
        <w:t xml:space="preserve"> </w:t>
      </w:r>
    </w:p>
  </w:footnote>
  <w:footnote w:id="26">
    <w:p w14:paraId="2D347B2A" w14:textId="03DF628B"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Participants refer to all young people who started NCS, including those who did not complete all phases of the programme.</w:t>
      </w:r>
      <w:r>
        <w:rPr>
          <w:sz w:val="20"/>
        </w:rPr>
        <w:t xml:space="preserve"> These are referred to as ‘Turn ups’</w:t>
      </w:r>
    </w:p>
  </w:footnote>
  <w:footnote w:id="27">
    <w:p w14:paraId="5165D465"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hyperlink r:id="rId8" w:tgtFrame="_blank" w:history="1">
        <w:r w:rsidRPr="00EB12F7">
          <w:rPr>
            <w:rStyle w:val="Hyperlink"/>
            <w:rFonts w:cs="Arial"/>
            <w:color w:val="1155CC"/>
            <w:sz w:val="20"/>
            <w:shd w:val="clear" w:color="auto" w:fill="FFFFFF"/>
          </w:rPr>
          <w:t>https//www.gov.uk/government/publications/ethical-assurance-guidance-for-social-research-in-government</w:t>
        </w:r>
      </w:hyperlink>
    </w:p>
  </w:footnote>
  <w:footnote w:id="28">
    <w:p w14:paraId="4A92143C"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DCMS have commissioned a study exploring the feasibility of assessing the longer-term impacts of the NCS programme which is due to be published early 2018.</w:t>
      </w:r>
    </w:p>
  </w:footnote>
  <w:footnote w:id="29">
    <w:p w14:paraId="611F3110" w14:textId="77777777" w:rsidR="00710AE3" w:rsidRPr="00EB12F7" w:rsidRDefault="00710AE3" w:rsidP="00EB12F7">
      <w:pPr>
        <w:pStyle w:val="KTRTableCell"/>
        <w:spacing w:before="0" w:after="0" w:line="240" w:lineRule="auto"/>
        <w:rPr>
          <w:szCs w:val="20"/>
        </w:rPr>
      </w:pPr>
      <w:r w:rsidRPr="00EB12F7">
        <w:rPr>
          <w:rStyle w:val="FootnoteReference"/>
          <w:szCs w:val="20"/>
        </w:rPr>
        <w:footnoteRef/>
      </w:r>
      <w:r w:rsidRPr="00EB12F7">
        <w:rPr>
          <w:szCs w:val="20"/>
        </w:rPr>
        <w:t xml:space="preserve"> For example, the </w:t>
      </w:r>
      <w:r w:rsidRPr="00EB12F7">
        <w:rPr>
          <w:rFonts w:asciiTheme="minorHAnsi" w:hAnsiTheme="minorHAnsi" w:cstheme="minorHAnsi"/>
          <w:szCs w:val="20"/>
        </w:rPr>
        <w:t xml:space="preserve">autumn programmes include shorter residential stays than the summer programmes, and have an older age profile of participants (see table 2 earlier in this chapter). </w:t>
      </w:r>
    </w:p>
  </w:footnote>
  <w:footnote w:id="30">
    <w:p w14:paraId="04AA28E7" w14:textId="6BCA8D83"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hyperlink r:id="rId9" w:history="1">
        <w:r>
          <w:rPr>
            <w:rStyle w:val="Hyperlink"/>
            <w:sz w:val="20"/>
          </w:rPr>
          <w:t>https://wearencs.com/about-ncs</w:t>
        </w:r>
      </w:hyperlink>
      <w:r w:rsidRPr="00EB12F7">
        <w:rPr>
          <w:sz w:val="20"/>
        </w:rPr>
        <w:t xml:space="preserve"> </w:t>
      </w:r>
    </w:p>
  </w:footnote>
  <w:footnote w:id="31">
    <w:p w14:paraId="0EEFE396" w14:textId="289828CA"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hyperlink r:id="rId10" w:history="1">
        <w:r>
          <w:rPr>
            <w:rStyle w:val="Hyperlink"/>
            <w:sz w:val="20"/>
          </w:rPr>
          <w:t>https://wearencs.com/about-ncs</w:t>
        </w:r>
      </w:hyperlink>
      <w:r w:rsidRPr="00EB12F7">
        <w:rPr>
          <w:sz w:val="20"/>
        </w:rPr>
        <w:t xml:space="preserve"> </w:t>
      </w:r>
    </w:p>
  </w:footnote>
  <w:footnote w:id="32">
    <w:p w14:paraId="23FAB7C7"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Note that it was beyond the scope of this evaluation to investigate the diversity of aspects such as the NCS teams, team leaders, and the communities where the young people did their social action projects i.e. the extent to which there was adequate diversity within the programme.</w:t>
      </w:r>
    </w:p>
  </w:footnote>
  <w:footnote w:id="33">
    <w:p w14:paraId="64690F4E" w14:textId="77777777" w:rsidR="00710AE3" w:rsidRPr="00EB12F7" w:rsidRDefault="00710AE3" w:rsidP="00EB12F7">
      <w:pPr>
        <w:pStyle w:val="FootnoteText"/>
        <w:spacing w:after="0"/>
        <w:rPr>
          <w:sz w:val="20"/>
        </w:rPr>
      </w:pPr>
      <w:r w:rsidRPr="00EB12F7">
        <w:rPr>
          <w:rStyle w:val="FootnoteReference"/>
          <w:sz w:val="20"/>
        </w:rPr>
        <w:footnoteRef/>
      </w:r>
      <w:hyperlink r:id="rId11" w:history="1">
        <w:r w:rsidRPr="00EB12F7">
          <w:rPr>
            <w:rStyle w:val="Hyperlink"/>
            <w:sz w:val="20"/>
          </w:rPr>
          <w:t>https://www.ons.gov.uk/peoplepopulationandcommunity/wellbeing/bulletins/measuringnationalwellbeing/oct2015tosept2016</w:t>
        </w:r>
      </w:hyperlink>
      <w:r w:rsidRPr="00EB12F7">
        <w:rPr>
          <w:rStyle w:val="Hyperlink"/>
          <w:sz w:val="20"/>
        </w:rPr>
        <w:t xml:space="preserve"> </w:t>
      </w:r>
    </w:p>
  </w:footnote>
  <w:footnote w:id="34">
    <w:p w14:paraId="2D7CFE27" w14:textId="336FE95E"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hyperlink r:id="rId12" w:history="1">
        <w:r>
          <w:rPr>
            <w:rStyle w:val="Hyperlink"/>
            <w:sz w:val="20"/>
          </w:rPr>
          <w:t>https://wearencs.com/about-ncs</w:t>
        </w:r>
      </w:hyperlink>
      <w:r w:rsidRPr="00EB12F7">
        <w:rPr>
          <w:sz w:val="20"/>
        </w:rPr>
        <w:t xml:space="preserve"> </w:t>
      </w:r>
    </w:p>
  </w:footnote>
  <w:footnote w:id="35">
    <w:p w14:paraId="2F2ED757" w14:textId="7E929065" w:rsidR="00710AE3" w:rsidRPr="00EB12F7" w:rsidRDefault="00710AE3" w:rsidP="00EB12F7">
      <w:pPr>
        <w:pStyle w:val="FootnoteText"/>
        <w:spacing w:after="0"/>
        <w:rPr>
          <w:rFonts w:cs="Arial"/>
          <w:sz w:val="20"/>
        </w:rPr>
      </w:pPr>
      <w:r w:rsidRPr="00EB12F7">
        <w:rPr>
          <w:rStyle w:val="FootnoteReference"/>
          <w:rFonts w:cs="Arial"/>
          <w:sz w:val="20"/>
        </w:rPr>
        <w:footnoteRef/>
      </w:r>
      <w:r w:rsidRPr="00EB12F7">
        <w:rPr>
          <w:rFonts w:cs="Arial"/>
          <w:sz w:val="20"/>
        </w:rPr>
        <w:t xml:space="preserve"> Ipsos MORI (2017), “National Citizen Service 2015 Evaluation: Main report”. Available at: </w:t>
      </w:r>
      <w:hyperlink r:id="rId13" w:history="1">
        <w:r w:rsidR="00F56942" w:rsidRPr="00F56942">
          <w:rPr>
            <w:rStyle w:val="Hyperlink"/>
            <w:sz w:val="20"/>
          </w:rPr>
          <w:t>https://wearencs.com/our-objectives-and-impact</w:t>
        </w:r>
      </w:hyperlink>
    </w:p>
  </w:footnote>
  <w:footnote w:id="36">
    <w:p w14:paraId="26C26856" w14:textId="7A239E04" w:rsidR="00710AE3" w:rsidRDefault="00710AE3" w:rsidP="00571EEB">
      <w:pPr>
        <w:pStyle w:val="CommentText"/>
        <w:spacing w:after="0"/>
      </w:pPr>
      <w:r>
        <w:rPr>
          <w:rStyle w:val="FootnoteReference"/>
        </w:rPr>
        <w:footnoteRef/>
      </w:r>
      <w:r>
        <w:t xml:space="preserve"> </w:t>
      </w:r>
      <w:r w:rsidRPr="00571EEB">
        <w:rPr>
          <w:rFonts w:ascii="Arial" w:hAnsi="Arial" w:cs="Arial"/>
        </w:rPr>
        <w:t xml:space="preserve">Participants refer to all young people who started NCS, including those who did not complete all phases of the programme. These are </w:t>
      </w:r>
      <w:r>
        <w:rPr>
          <w:rFonts w:ascii="Arial" w:hAnsi="Arial" w:cs="Arial"/>
        </w:rPr>
        <w:t xml:space="preserve">also </w:t>
      </w:r>
      <w:r w:rsidRPr="00571EEB">
        <w:rPr>
          <w:rFonts w:ascii="Arial" w:hAnsi="Arial" w:cs="Arial"/>
        </w:rPr>
        <w:t>referred to as ‘Turn ups’</w:t>
      </w:r>
    </w:p>
  </w:footnote>
  <w:footnote w:id="37">
    <w:p w14:paraId="3307EEC9" w14:textId="5A22BF9F" w:rsidR="00710AE3" w:rsidRPr="00EB12F7" w:rsidRDefault="00710AE3" w:rsidP="00EB12F7">
      <w:pPr>
        <w:pStyle w:val="FootnoteText"/>
        <w:spacing w:after="0"/>
        <w:rPr>
          <w:rFonts w:cs="Arial"/>
          <w:sz w:val="20"/>
        </w:rPr>
      </w:pPr>
      <w:r w:rsidRPr="00EB12F7">
        <w:rPr>
          <w:rStyle w:val="FootnoteReference"/>
          <w:rFonts w:cs="Arial"/>
          <w:sz w:val="20"/>
        </w:rPr>
        <w:footnoteRef/>
      </w:r>
      <w:r w:rsidRPr="00EB12F7">
        <w:rPr>
          <w:rFonts w:cs="Arial"/>
          <w:sz w:val="20"/>
        </w:rPr>
        <w:t xml:space="preserve"> Jump x Simetrica (2017), “If you could bottle it…A wellbeing and human capital value for money analysis of the NCS 2015 programme”. Available at: </w:t>
      </w:r>
      <w:hyperlink r:id="rId14" w:history="1">
        <w:r w:rsidRPr="002620A0">
          <w:rPr>
            <w:rStyle w:val="Hyperlink"/>
            <w:rFonts w:cs="Arial"/>
            <w:sz w:val="20"/>
          </w:rPr>
          <w:t>https://wearencs.com/sites/default/files/2018-10/NCS%20Wellbeing%20and%20Human%20Capital%20Valuation%20-%20Jump_0.pdf</w:t>
        </w:r>
      </w:hyperlink>
    </w:p>
  </w:footnote>
  <w:footnote w:id="38">
    <w:p w14:paraId="5260681D"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No comparable analysis was undertaken in respect of autumn 2016 participants as the analysis illustrated that the mean score impact of the NCS on wellbeing was statistically insignificantly different from zero.</w:t>
      </w:r>
      <w:r>
        <w:rPr>
          <w:sz w:val="20"/>
        </w:rPr>
        <w:t xml:space="preserve"> However, for information, the central estimate of the net benefit to cost ratio was estimated to be 1.42 which is presented in more detail later in this section.</w:t>
      </w:r>
    </w:p>
  </w:footnote>
  <w:footnote w:id="39">
    <w:p w14:paraId="57870B3B"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Kuhn and Weinberger (2003), “Leadership Skills and Wages”, University of California</w:t>
      </w:r>
    </w:p>
  </w:footnote>
  <w:footnote w:id="40">
    <w:p w14:paraId="72C6C972"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Department for Business Innovation &amp; Skills (2013), “The impact of university degrees on the lifecycle of earnings; some further analysis”. BIS Research Paper No, 112 </w:t>
      </w:r>
    </w:p>
  </w:footnote>
  <w:footnote w:id="41">
    <w:p w14:paraId="4F2B13A6" w14:textId="4CAFA8DB"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w:t>
      </w:r>
      <w:r>
        <w:rPr>
          <w:rFonts w:cs="Arial"/>
          <w:sz w:val="20"/>
        </w:rPr>
        <w:t xml:space="preserve"> </w:t>
      </w:r>
      <w:r w:rsidRPr="0019332A">
        <w:rPr>
          <w:rFonts w:cs="Arial"/>
          <w:sz w:val="20"/>
        </w:rPr>
        <w:t xml:space="preserve">Summer 4-week programme and autumn </w:t>
      </w:r>
      <w:r>
        <w:rPr>
          <w:rFonts w:cs="Arial"/>
          <w:sz w:val="20"/>
        </w:rPr>
        <w:t>S</w:t>
      </w:r>
      <w:r w:rsidRPr="0019332A">
        <w:rPr>
          <w:rFonts w:cs="Arial"/>
          <w:sz w:val="20"/>
        </w:rPr>
        <w:t>tandard programme (i.e. excluding College model)</w:t>
      </w:r>
    </w:p>
  </w:footnote>
  <w:footnote w:id="42">
    <w:p w14:paraId="429D9D3F"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Ipsos MORI (2017), “National Citizen Service 2013 Evaluation – Two Years On: Main Report”</w:t>
      </w:r>
    </w:p>
  </w:footnote>
  <w:footnote w:id="43">
    <w:p w14:paraId="33A660D7"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Low Pay Commission (2016), “National Minimum Wage – Low Pay Commission Report Autumn 2016”</w:t>
      </w:r>
    </w:p>
  </w:footnote>
  <w:footnote w:id="44">
    <w:p w14:paraId="7F882D2D" w14:textId="2BCEFD0D" w:rsidR="00710AE3" w:rsidRPr="00EB12F7" w:rsidRDefault="00710AE3" w:rsidP="008E3A52">
      <w:pPr>
        <w:pStyle w:val="FootnoteText"/>
        <w:spacing w:after="0"/>
        <w:rPr>
          <w:sz w:val="20"/>
        </w:rPr>
      </w:pPr>
      <w:r w:rsidRPr="0019332A">
        <w:rPr>
          <w:rStyle w:val="FootnoteReference"/>
        </w:rPr>
        <w:footnoteRef/>
      </w:r>
      <w:r w:rsidRPr="0019332A">
        <w:t xml:space="preserve"> </w:t>
      </w:r>
      <w:r w:rsidRPr="0019332A">
        <w:rPr>
          <w:rFonts w:cs="Arial"/>
          <w:sz w:val="20"/>
        </w:rPr>
        <w:t>Summer 4-week programme and autumn Standard programme (i.e. excluding College model)</w:t>
      </w:r>
    </w:p>
    <w:p w14:paraId="552ED874" w14:textId="15262835" w:rsidR="00710AE3" w:rsidRDefault="00710AE3">
      <w:pPr>
        <w:pStyle w:val="FootnoteText"/>
      </w:pPr>
    </w:p>
  </w:footnote>
  <w:footnote w:id="45">
    <w:p w14:paraId="46D92DF3" w14:textId="4373BB1F" w:rsidR="00710AE3" w:rsidRPr="00211B7C" w:rsidRDefault="00710AE3" w:rsidP="00211B7C">
      <w:pPr>
        <w:pStyle w:val="FootnoteText"/>
        <w:spacing w:after="0"/>
        <w:rPr>
          <w:sz w:val="20"/>
        </w:rPr>
      </w:pPr>
      <w:r w:rsidRPr="00211B7C">
        <w:rPr>
          <w:rStyle w:val="FootnoteReference"/>
        </w:rPr>
        <w:footnoteRef/>
      </w:r>
      <w:r w:rsidRPr="00211B7C">
        <w:t xml:space="preserve"> </w:t>
      </w:r>
      <w:r w:rsidRPr="00211B7C">
        <w:rPr>
          <w:rFonts w:cs="Arial"/>
          <w:sz w:val="20"/>
        </w:rPr>
        <w:t>Summer 4-week programme and autumn standard programme (i.e. excluding College model)</w:t>
      </w:r>
    </w:p>
  </w:footnote>
  <w:footnote w:id="46">
    <w:p w14:paraId="10DDE19D" w14:textId="77777777" w:rsidR="00710AE3" w:rsidRPr="00EB12F7" w:rsidRDefault="00710AE3" w:rsidP="00EB12F7">
      <w:pPr>
        <w:pStyle w:val="TableSource"/>
        <w:rPr>
          <w:rFonts w:ascii="Arial" w:hAnsi="Arial" w:cs="Arial"/>
          <w:sz w:val="20"/>
          <w:szCs w:val="20"/>
        </w:rPr>
      </w:pPr>
      <w:r w:rsidRPr="00EB12F7">
        <w:rPr>
          <w:rStyle w:val="FootnoteReference"/>
          <w:rFonts w:asciiTheme="majorHAnsi" w:hAnsiTheme="majorHAnsi" w:cstheme="majorHAnsi"/>
          <w:b w:val="0"/>
          <w:i w:val="0"/>
          <w:sz w:val="20"/>
          <w:szCs w:val="20"/>
        </w:rPr>
        <w:footnoteRef/>
      </w:r>
      <w:r w:rsidRPr="00EB12F7">
        <w:rPr>
          <w:rFonts w:asciiTheme="majorHAnsi" w:hAnsiTheme="majorHAnsi" w:cstheme="majorHAnsi"/>
          <w:b w:val="0"/>
          <w:i w:val="0"/>
          <w:sz w:val="20"/>
          <w:szCs w:val="20"/>
        </w:rPr>
        <w:t xml:space="preserve"> </w:t>
      </w:r>
      <w:r w:rsidRPr="00EB12F7">
        <w:rPr>
          <w:rFonts w:ascii="Arial" w:hAnsi="Arial" w:cs="Arial"/>
          <w:b w:val="0"/>
          <w:i w:val="0"/>
          <w:sz w:val="20"/>
          <w:szCs w:val="20"/>
        </w:rPr>
        <w:t>HM Treasury, 2011, “The Green Book, Appraisal and Evaluation in Central Government”. Available at: www.gov.uk/government/uploads/system/uploads/attachment_data/file/220541/green_book_complete.pdf</w:t>
      </w:r>
    </w:p>
  </w:footnote>
  <w:footnote w:id="47">
    <w:p w14:paraId="2B24FEC8" w14:textId="6BB455DD" w:rsidR="00710AE3" w:rsidRPr="0019332A" w:rsidRDefault="00710AE3" w:rsidP="00EB12F7">
      <w:pPr>
        <w:pStyle w:val="FootnoteText"/>
        <w:spacing w:after="0"/>
        <w:rPr>
          <w:sz w:val="20"/>
        </w:rPr>
      </w:pPr>
      <w:r w:rsidRPr="0082546F">
        <w:rPr>
          <w:rStyle w:val="FootnoteReference"/>
          <w:sz w:val="20"/>
        </w:rPr>
        <w:footnoteRef/>
      </w:r>
      <w:r w:rsidRPr="0082546F">
        <w:rPr>
          <w:sz w:val="20"/>
        </w:rPr>
        <w:t xml:space="preserve"> </w:t>
      </w:r>
      <w:r w:rsidRPr="0082546F">
        <w:rPr>
          <w:rFonts w:cs="Arial"/>
          <w:iCs/>
          <w:sz w:val="20"/>
        </w:rPr>
        <w:t>Note that there was a small means-tested contribution towards the costs associated with the NCS from parents of participants. The parental contribution expended by the Trust was deducted from the estimate of gross benefits (as this was a cost incurred to achieve the economic benefits associated with volunteering and leadership). This accounts for any totals in tables 14 to 18 that do not add up.</w:t>
      </w:r>
    </w:p>
  </w:footnote>
  <w:footnote w:id="48">
    <w:p w14:paraId="454F01B8" w14:textId="1D022712" w:rsidR="00710AE3" w:rsidRDefault="00710AE3">
      <w:pPr>
        <w:pStyle w:val="FootnoteText"/>
      </w:pPr>
    </w:p>
  </w:footnote>
  <w:footnote w:id="49">
    <w:p w14:paraId="2C51597A" w14:textId="73FB0211" w:rsidR="00710AE3" w:rsidRPr="0019332A" w:rsidRDefault="00710AE3" w:rsidP="0019332A">
      <w:pPr>
        <w:pStyle w:val="FootnoteText"/>
        <w:spacing w:after="0"/>
        <w:rPr>
          <w:sz w:val="20"/>
        </w:rPr>
      </w:pPr>
      <w:r w:rsidRPr="0019332A">
        <w:rPr>
          <w:rStyle w:val="FootnoteReference"/>
        </w:rPr>
        <w:footnoteRef/>
      </w:r>
      <w:r w:rsidRPr="0019332A">
        <w:t xml:space="preserve"> </w:t>
      </w:r>
      <w:r w:rsidRPr="0019332A">
        <w:rPr>
          <w:rFonts w:cs="Arial"/>
          <w:sz w:val="20"/>
        </w:rPr>
        <w:t xml:space="preserve">Summer 4-week programme and autumn </w:t>
      </w:r>
      <w:r>
        <w:rPr>
          <w:rFonts w:cs="Arial"/>
          <w:sz w:val="20"/>
        </w:rPr>
        <w:t>S</w:t>
      </w:r>
      <w:r w:rsidRPr="0019332A">
        <w:rPr>
          <w:rFonts w:cs="Arial"/>
          <w:sz w:val="20"/>
        </w:rPr>
        <w:t>tandard programme (i.e. excluding College model)</w:t>
      </w:r>
    </w:p>
  </w:footnote>
  <w:footnote w:id="50">
    <w:p w14:paraId="0BD513FF" w14:textId="5CA2F0D2" w:rsidR="00710AE3" w:rsidRDefault="00710AE3">
      <w:pPr>
        <w:pStyle w:val="FootnoteText"/>
      </w:pPr>
      <w:r w:rsidRPr="0082546F">
        <w:rPr>
          <w:rStyle w:val="FootnoteReference"/>
        </w:rPr>
        <w:footnoteRef/>
      </w:r>
      <w:r w:rsidRPr="0082546F">
        <w:t xml:space="preserve"> </w:t>
      </w:r>
      <w:r w:rsidRPr="0082546F">
        <w:rPr>
          <w:sz w:val="20"/>
        </w:rPr>
        <w:t>The costs presented here may not align with those presented by the NCS Trust in their statement of annual accounts. This statement reports the Trust’s income and expenditure in a 12-month period (financial year), irrespective of the cohorts of NCS participants it relates to. In contrast, this value for money analysis apportions expenditure associated only with the 2016 cohort of NCS participants, though this may have occurred over different (and multiple) financial reporting periods.</w:t>
      </w:r>
      <w:r>
        <w:rPr>
          <w:sz w:val="20"/>
        </w:rPr>
        <w:t xml:space="preserve">    </w:t>
      </w:r>
    </w:p>
  </w:footnote>
  <w:footnote w:id="51">
    <w:p w14:paraId="0301B921"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Jump (2016),”If you could bottle it…A wellbeing and human capital value for money”. </w:t>
      </w:r>
    </w:p>
  </w:footnote>
  <w:footnote w:id="52">
    <w:p w14:paraId="7427CCD3"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The value of α</w:t>
      </w:r>
      <w:r w:rsidRPr="00EB12F7">
        <w:rPr>
          <w:sz w:val="20"/>
          <w:vertAlign w:val="subscript"/>
        </w:rPr>
        <w:t>1</w:t>
      </w:r>
      <w:r w:rsidRPr="00EB12F7">
        <w:rPr>
          <w:sz w:val="20"/>
        </w:rPr>
        <w:t xml:space="preserve"> reported by Jump (2016) is 1.282. However, this is adjusted to account for different scales used in the British Household Panel Survey and the NCS questionnaire. The BHPS asks about life satisfaction on a 7-point scale, whereas NCS uses an 11-point scale. To account for this we apply the following adjustment: (α</w:t>
      </w:r>
      <w:r w:rsidRPr="00EB12F7">
        <w:rPr>
          <w:sz w:val="20"/>
          <w:vertAlign w:val="subscript"/>
        </w:rPr>
        <w:t>1</w:t>
      </w:r>
      <w:r w:rsidRPr="00EB12F7">
        <w:rPr>
          <w:sz w:val="20"/>
        </w:rPr>
        <w:t>/7)*11 to get 2.0146.</w:t>
      </w:r>
    </w:p>
  </w:footnote>
  <w:footnote w:id="53">
    <w:p w14:paraId="35E9B071"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As this is an impact on whether participants did ‘none’ of these activities, this result is a positive outcome</w:t>
      </w:r>
    </w:p>
  </w:footnote>
  <w:footnote w:id="54">
    <w:p w14:paraId="6122BE48"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As above</w:t>
      </w:r>
    </w:p>
  </w:footnote>
  <w:footnote w:id="55">
    <w:p w14:paraId="0CEACB31"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As this is an impact on whether participants did ‘none’ of these activities, this result is a positive outcome</w:t>
      </w:r>
    </w:p>
  </w:footnote>
  <w:footnote w:id="56">
    <w:p w14:paraId="2681D405"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Participants were asked if they had been eligible for free school meals at any point in the last six years. Those saying yes are described as FSM eligible; and those saying no, not FSM eligible.</w:t>
      </w:r>
    </w:p>
  </w:footnote>
  <w:footnote w:id="57">
    <w:p w14:paraId="5DAF86A7"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Pairwise comparison at alpha =.05</w:t>
      </w:r>
    </w:p>
  </w:footnote>
  <w:footnote w:id="58">
    <w:p w14:paraId="31CD8F68"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London Economics (</w:t>
      </w:r>
      <w:hyperlink r:id="rId15" w:history="1">
        <w:r w:rsidRPr="00EB12F7">
          <w:rPr>
            <w:rStyle w:val="Hyperlink"/>
            <w:sz w:val="20"/>
          </w:rPr>
          <w:t>link</w:t>
        </w:r>
      </w:hyperlink>
      <w:r w:rsidRPr="00EB12F7">
        <w:rPr>
          <w:sz w:val="20"/>
        </w:rPr>
        <w:t>). ‘Assessing the economic returns to Level 4 and 5 STEM-based qualifications’. A report on behalf of the Gatsby Foundation.</w:t>
      </w:r>
    </w:p>
  </w:footnote>
  <w:footnote w:id="59">
    <w:p w14:paraId="36036159" w14:textId="77777777" w:rsidR="00710AE3" w:rsidRPr="00EB12F7" w:rsidRDefault="00710AE3" w:rsidP="00EB12F7">
      <w:pPr>
        <w:pStyle w:val="FootnoteText"/>
        <w:spacing w:after="0"/>
        <w:rPr>
          <w:sz w:val="20"/>
        </w:rPr>
      </w:pPr>
      <w:r w:rsidRPr="00EB12F7">
        <w:rPr>
          <w:sz w:val="20"/>
          <w:vertAlign w:val="superscript"/>
        </w:rPr>
        <w:footnoteRef/>
      </w:r>
      <w:r w:rsidRPr="00EB12F7">
        <w:rPr>
          <w:sz w:val="20"/>
        </w:rPr>
        <w:t xml:space="preserve"> Aggregate gross estimate, i.e. values are not average annual figures but rather a before-tax accumulated figure over individuals’ lifetimes. </w:t>
      </w:r>
    </w:p>
  </w:footnote>
  <w:footnote w:id="60">
    <w:p w14:paraId="3ABA61A2" w14:textId="66D1DDC3" w:rsidR="00710AE3" w:rsidRPr="00EB12F7" w:rsidRDefault="00710AE3" w:rsidP="00EB12F7">
      <w:pPr>
        <w:pStyle w:val="FootnoteText"/>
        <w:spacing w:after="0"/>
        <w:rPr>
          <w:sz w:val="20"/>
        </w:rPr>
      </w:pPr>
      <w:r w:rsidRPr="00EB12F7">
        <w:rPr>
          <w:sz w:val="20"/>
          <w:vertAlign w:val="superscript"/>
        </w:rPr>
        <w:footnoteRef/>
      </w:r>
      <w:r w:rsidRPr="00EB12F7">
        <w:rPr>
          <w:sz w:val="20"/>
        </w:rPr>
        <w:t xml:space="preserve"> Gender-differentiated estimates for enhanced leadership were not available for the autumn 2016 NCS due to a smaller sample. Given the similar average effect of the NCS on leadership between summer 2016 and autumn 2016 (19.7% and 19.8% respectively), the gender-differentiated estimates in autumn 2016 were assumed to be the same as those for the summer 2016 programme.</w:t>
      </w:r>
    </w:p>
  </w:footnote>
  <w:footnote w:id="61">
    <w:p w14:paraId="1B405693" w14:textId="77777777" w:rsidR="00710AE3" w:rsidRPr="00EB12F7" w:rsidRDefault="00710AE3" w:rsidP="00EB12F7">
      <w:pPr>
        <w:pStyle w:val="FootnoteText"/>
        <w:spacing w:after="0"/>
        <w:rPr>
          <w:sz w:val="20"/>
        </w:rPr>
      </w:pPr>
      <w:r w:rsidRPr="00EB12F7">
        <w:rPr>
          <w:rStyle w:val="FootnoteReference"/>
          <w:sz w:val="20"/>
        </w:rPr>
        <w:footnoteRef/>
      </w:r>
      <w:r w:rsidRPr="00EB12F7">
        <w:rPr>
          <w:sz w:val="20"/>
        </w:rPr>
        <w:t xml:space="preserve"> National Audit Office, (2017), “National Citizen Service”, page 4. </w:t>
      </w:r>
      <w:r w:rsidRPr="00EB12F7">
        <w:rPr>
          <w:rFonts w:asciiTheme="majorHAnsi" w:hAnsiTheme="majorHAnsi" w:cstheme="majorHAnsi"/>
          <w:sz w:val="20"/>
        </w:rPr>
        <w:t xml:space="preserve">Available </w:t>
      </w:r>
      <w:r w:rsidRPr="00EB12F7">
        <w:rPr>
          <w:sz w:val="20"/>
        </w:rPr>
        <w:t>at: https://www.nao.org.uk/wp-content/uploads/2017/02/National-Citizen-Service.pdf</w:t>
      </w:r>
    </w:p>
  </w:footnote>
  <w:footnote w:id="62">
    <w:p w14:paraId="2C2FDDA9" w14:textId="03C92EBA" w:rsidR="00710AE3" w:rsidRPr="00A0288C" w:rsidRDefault="00710AE3">
      <w:pPr>
        <w:pStyle w:val="FootnoteText"/>
        <w:rPr>
          <w:sz w:val="20"/>
        </w:rPr>
      </w:pPr>
      <w:r w:rsidRPr="00A0288C">
        <w:rPr>
          <w:rStyle w:val="FootnoteReference"/>
          <w:sz w:val="20"/>
        </w:rPr>
        <w:footnoteRef/>
      </w:r>
      <w:r>
        <w:rPr>
          <w:sz w:val="20"/>
        </w:rPr>
        <w:t xml:space="preserve"> As per footnote </w:t>
      </w:r>
      <w:r>
        <w:rPr>
          <w:sz w:val="20"/>
        </w:rPr>
        <w:fldChar w:fldCharType="begin"/>
      </w:r>
      <w:r>
        <w:rPr>
          <w:sz w:val="20"/>
        </w:rPr>
        <w:instrText xml:space="preserve"> NOTEREF _Ref25302815 \h </w:instrText>
      </w:r>
      <w:r>
        <w:rPr>
          <w:sz w:val="20"/>
        </w:rPr>
      </w:r>
      <w:r>
        <w:rPr>
          <w:sz w:val="20"/>
        </w:rPr>
        <w:fldChar w:fldCharType="separate"/>
      </w:r>
      <w:r>
        <w:rPr>
          <w:sz w:val="20"/>
        </w:rPr>
        <w:t>48</w:t>
      </w:r>
      <w:r>
        <w:rPr>
          <w:sz w:val="20"/>
        </w:rPr>
        <w:fldChar w:fldCharType="end"/>
      </w:r>
      <w:r>
        <w:rPr>
          <w:sz w:val="20"/>
        </w:rPr>
        <w:t xml:space="preserve">, the costs estimated by the NAO may not coincide with those produced here (because of the apportioning of expenditures from different financial time periods to a particular cohort) or to those estimates produced by the Trust itself (as a result of different methodological approaches in respect to the inclusion or exclusion of different items of income and expenditure, such as income and expenditure for services delivered to providers).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FA27" w14:textId="77777777" w:rsidR="00710AE3" w:rsidRDefault="00710AE3">
    <w:pPr>
      <w:pStyle w:val="Header"/>
    </w:pPr>
    <w:r>
      <w:rPr>
        <w:noProof/>
        <w:lang w:eastAsia="en-GB"/>
      </w:rPr>
      <w:drawing>
        <wp:anchor distT="0" distB="0" distL="114300" distR="114300" simplePos="0" relativeHeight="251658245" behindDoc="1" locked="0" layoutInCell="1" allowOverlap="1" wp14:anchorId="085A72C6" wp14:editId="10F1C0B8">
          <wp:simplePos x="0" y="0"/>
          <wp:positionH relativeFrom="page">
            <wp:posOffset>-66</wp:posOffset>
          </wp:positionH>
          <wp:positionV relativeFrom="paragraph">
            <wp:posOffset>-68238</wp:posOffset>
          </wp:positionV>
          <wp:extent cx="7579895" cy="10721800"/>
          <wp:effectExtent l="0" t="0" r="254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895" cy="1072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4822A" w14:textId="77777777" w:rsidR="00710AE3" w:rsidRPr="00D80BEF" w:rsidRDefault="00710AE3" w:rsidP="00D80B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C79B" w14:textId="77777777" w:rsidR="00710AE3" w:rsidRPr="00D80BEF" w:rsidRDefault="00710AE3" w:rsidP="00D80B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5538" w14:textId="77777777" w:rsidR="00710AE3" w:rsidRDefault="00710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1.4pt;height:71.4pt" o:bullet="t">
        <v:imagedata r:id="rId1" o:title="Purple sun"/>
      </v:shape>
    </w:pict>
  </w:numPicBullet>
  <w:numPicBullet w:numPicBulletId="1">
    <w:pict>
      <v:shape id="_x0000_i1038" type="#_x0000_t75" style="width:71.4pt;height:71.4pt" o:bullet="t">
        <v:imagedata r:id="rId2" o:title="Blue sun"/>
      </v:shape>
    </w:pict>
  </w:numPicBullet>
  <w:numPicBullet w:numPicBulletId="2">
    <w:pict>
      <v:shape id="_x0000_i1039" type="#_x0000_t75" style="width:71.4pt;height:71.4pt" o:bullet="t">
        <v:imagedata r:id="rId3" o:title="yellow sun"/>
      </v:shape>
    </w:pict>
  </w:numPicBullet>
  <w:numPicBullet w:numPicBulletId="3">
    <w:pict>
      <v:shape id="_x0000_i1040" type="#_x0000_t75" style="width:47.4pt;height:60pt" o:bullet="t">
        <v:imagedata r:id="rId4" o:title="yellow leaf"/>
      </v:shape>
    </w:pict>
  </w:numPicBullet>
  <w:numPicBullet w:numPicBulletId="4">
    <w:pict>
      <v:shape id="_x0000_i1041" type="#_x0000_t75" style="width:71.4pt;height:79.8pt" o:bullet="t">
        <v:imagedata r:id="rId5" o:title="yellow hashtag"/>
      </v:shape>
    </w:pict>
  </w:numPicBullet>
  <w:numPicBullet w:numPicBulletId="5">
    <w:pict>
      <v:shape id="_x0000_i1042" type="#_x0000_t75" style="width:46.8pt;height:60pt" o:bullet="t">
        <v:imagedata r:id="rId6" o:title="Blue leaf"/>
      </v:shape>
    </w:pict>
  </w:numPicBullet>
  <w:numPicBullet w:numPicBulletId="6">
    <w:pict>
      <v:shape id="_x0000_i1043" type="#_x0000_t75" style="width:71.4pt;height:79.8pt" o:bullet="t">
        <v:imagedata r:id="rId7" o:title="pink hashtag"/>
      </v:shape>
    </w:pict>
  </w:numPicBullet>
  <w:numPicBullet w:numPicBulletId="7">
    <w:pict>
      <v:shape id="_x0000_i1044" type="#_x0000_t75" style="width:71.4pt;height:79.2pt" o:bullet="t">
        <v:imagedata r:id="rId8" o:title="blue hashtag"/>
      </v:shape>
    </w:pict>
  </w:numPicBullet>
  <w:numPicBullet w:numPicBulletId="8">
    <w:pict>
      <v:shape id="_x0000_i1045" type="#_x0000_t75" style="width:47.4pt;height:59.4pt" o:bullet="t">
        <v:imagedata r:id="rId9" o:title="Purple leaf"/>
      </v:shape>
    </w:pict>
  </w:numPicBullet>
  <w:numPicBullet w:numPicBulletId="9">
    <w:pict>
      <v:shape id="_x0000_i1046" type="#_x0000_t75" style="width:71.4pt;height:79.8pt" o:bullet="t">
        <v:imagedata r:id="rId10" o:title="hashtag green"/>
      </v:shape>
    </w:pict>
  </w:numPicBullet>
  <w:numPicBullet w:numPicBulletId="10">
    <w:pict>
      <v:shape id="_x0000_i1047" type="#_x0000_t75" style="width:71.4pt;height:79.8pt" o:bullet="t">
        <v:imagedata r:id="rId11" o:title="dark blue hashtag"/>
      </v:shape>
    </w:pict>
  </w:numPicBullet>
  <w:abstractNum w:abstractNumId="0" w15:restartNumberingAfterBreak="0">
    <w:nsid w:val="FFFFFF7E"/>
    <w:multiLevelType w:val="singleLevel"/>
    <w:tmpl w:val="9B7EA9DA"/>
    <w:lvl w:ilvl="0">
      <w:start w:val="1"/>
      <w:numFmt w:val="decimal"/>
      <w:pStyle w:val="ListNumber3"/>
      <w:lvlText w:val="%1."/>
      <w:lvlJc w:val="left"/>
      <w:pPr>
        <w:tabs>
          <w:tab w:val="num" w:pos="926"/>
        </w:tabs>
        <w:ind w:left="926" w:hanging="360"/>
      </w:pPr>
    </w:lvl>
  </w:abstractNum>
  <w:abstractNum w:abstractNumId="1" w15:restartNumberingAfterBreak="0">
    <w:nsid w:val="008473B0"/>
    <w:multiLevelType w:val="hybridMultilevel"/>
    <w:tmpl w:val="E150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F44DB"/>
    <w:multiLevelType w:val="hybridMultilevel"/>
    <w:tmpl w:val="AB78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30164"/>
    <w:multiLevelType w:val="hybridMultilevel"/>
    <w:tmpl w:val="0C3C9AC0"/>
    <w:lvl w:ilvl="0" w:tplc="5ADE77B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D6012"/>
    <w:multiLevelType w:val="multilevel"/>
    <w:tmpl w:val="C7A49410"/>
    <w:styleLink w:val="NumblistNumb"/>
    <w:lvl w:ilvl="0">
      <w:start w:val="1"/>
      <w:numFmt w:val="decimal"/>
      <w:pStyle w:val="Numblist1"/>
      <w:lvlText w:val="%1)"/>
      <w:lvlJc w:val="left"/>
      <w:pPr>
        <w:tabs>
          <w:tab w:val="num" w:pos="737"/>
        </w:tabs>
        <w:ind w:left="737" w:hanging="567"/>
      </w:pPr>
      <w:rPr>
        <w:rFonts w:hint="default"/>
      </w:rPr>
    </w:lvl>
    <w:lvl w:ilvl="1">
      <w:start w:val="1"/>
      <w:numFmt w:val="lowerLetter"/>
      <w:pStyle w:val="Numblist2"/>
      <w:lvlText w:val="%2)"/>
      <w:lvlJc w:val="left"/>
      <w:pPr>
        <w:tabs>
          <w:tab w:val="num" w:pos="1134"/>
        </w:tabs>
        <w:ind w:left="1134" w:hanging="283"/>
      </w:pPr>
      <w:rPr>
        <w:rFonts w:hint="default"/>
      </w:rPr>
    </w:lvl>
    <w:lvl w:ilvl="2">
      <w:start w:val="1"/>
      <w:numFmt w:val="lowerRoman"/>
      <w:pStyle w:val="Numblist3"/>
      <w:lvlText w:val="%3)"/>
      <w:lvlJc w:val="left"/>
      <w:pPr>
        <w:tabs>
          <w:tab w:val="num" w:pos="1531"/>
        </w:tabs>
        <w:ind w:left="1531" w:hanging="284"/>
      </w:pPr>
      <w:rPr>
        <w:rFonts w:hint="default"/>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5" w15:restartNumberingAfterBreak="0">
    <w:nsid w:val="044F7361"/>
    <w:multiLevelType w:val="hybridMultilevel"/>
    <w:tmpl w:val="0B948698"/>
    <w:lvl w:ilvl="0" w:tplc="DF929D62">
      <w:start w:val="1"/>
      <w:numFmt w:val="bullet"/>
      <w:pStyle w:val="TBHashtagbulletyellow"/>
      <w:lvlText w:val=""/>
      <w:lvlPicBulletId w:val="4"/>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058D189C"/>
    <w:multiLevelType w:val="hybridMultilevel"/>
    <w:tmpl w:val="14DEFBF8"/>
    <w:lvl w:ilvl="0" w:tplc="EBF00920">
      <w:start w:val="1"/>
      <w:numFmt w:val="bullet"/>
      <w:pStyle w:val="Greenhashtag"/>
      <w:lvlText w:val=""/>
      <w:lvlPicBulletId w:val="9"/>
      <w:lvlJc w:val="left"/>
      <w:pPr>
        <w:ind w:left="1726" w:hanging="360"/>
      </w:pPr>
      <w:rPr>
        <w:rFonts w:ascii="Symbol" w:hAnsi="Symbol" w:hint="default"/>
        <w:color w:val="auto"/>
      </w:rPr>
    </w:lvl>
    <w:lvl w:ilvl="1" w:tplc="08090003">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7" w15:restartNumberingAfterBreak="0">
    <w:nsid w:val="08BB1C28"/>
    <w:multiLevelType w:val="multilevel"/>
    <w:tmpl w:val="0CC66390"/>
    <w:styleLink w:val="NumbListHeadings"/>
    <w:lvl w:ilvl="0">
      <w:start w:val="1"/>
      <w:numFmt w:val="decimal"/>
      <w:lvlText w:val="%1"/>
      <w:lvlJc w:val="left"/>
      <w:pPr>
        <w:tabs>
          <w:tab w:val="num" w:pos="1077"/>
        </w:tabs>
        <w:ind w:left="1077" w:hanging="1077"/>
      </w:pPr>
      <w:rPr>
        <w:rFonts w:hint="default"/>
      </w:rPr>
    </w:lvl>
    <w:lvl w:ilvl="1">
      <w:start w:val="1"/>
      <w:numFmt w:val="decimal"/>
      <w:lvlText w:val="%1.%2"/>
      <w:lvlJc w:val="left"/>
      <w:pPr>
        <w:tabs>
          <w:tab w:val="num" w:pos="1218"/>
        </w:tabs>
        <w:ind w:left="1218" w:hanging="1077"/>
      </w:pPr>
      <w:rPr>
        <w:rFonts w:hint="default"/>
      </w:rPr>
    </w:lvl>
    <w:lvl w:ilvl="2">
      <w:start w:val="1"/>
      <w:numFmt w:val="decimal"/>
      <w:lvlText w:val="%1.%2.%3"/>
      <w:lvlJc w:val="left"/>
      <w:pPr>
        <w:tabs>
          <w:tab w:val="num" w:pos="1077"/>
        </w:tabs>
        <w:ind w:left="1077" w:hanging="107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09687A33"/>
    <w:multiLevelType w:val="hybridMultilevel"/>
    <w:tmpl w:val="25C0A00E"/>
    <w:lvl w:ilvl="0" w:tplc="CBA8773C">
      <w:start w:val="1"/>
      <w:numFmt w:val="bullet"/>
      <w:pStyle w:val="TBpinkhashtag"/>
      <w:lvlText w:val=""/>
      <w:lvlPicBulletId w:val="6"/>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09C32CBC"/>
    <w:multiLevelType w:val="hybridMultilevel"/>
    <w:tmpl w:val="D80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50DD0"/>
    <w:multiLevelType w:val="hybridMultilevel"/>
    <w:tmpl w:val="42D6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E837DF"/>
    <w:multiLevelType w:val="hybridMultilevel"/>
    <w:tmpl w:val="63F88E46"/>
    <w:lvl w:ilvl="0" w:tplc="517800D8">
      <w:start w:val="1"/>
      <w:numFmt w:val="bullet"/>
      <w:pStyle w:val="Hashtagbulletdarkblue"/>
      <w:lvlText w:val=""/>
      <w:lvlPicBulletId w:val="10"/>
      <w:lvlJc w:val="left"/>
      <w:pPr>
        <w:ind w:left="1571" w:hanging="360"/>
      </w:pPr>
      <w:rPr>
        <w:rFonts w:ascii="Symbol" w:hAnsi="Symbol" w:hint="default"/>
        <w:color w:val="auto"/>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14BA64F0"/>
    <w:multiLevelType w:val="hybridMultilevel"/>
    <w:tmpl w:val="618E0F4A"/>
    <w:lvl w:ilvl="0" w:tplc="D3D660FE">
      <w:start w:val="1"/>
      <w:numFmt w:val="bullet"/>
      <w:pStyle w:val="TBhashtagblue"/>
      <w:lvlText w:val=""/>
      <w:lvlPicBulletId w:val="7"/>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5690A20"/>
    <w:multiLevelType w:val="hybridMultilevel"/>
    <w:tmpl w:val="49FCAB66"/>
    <w:lvl w:ilvl="0" w:tplc="136C5D80">
      <w:start w:val="1"/>
      <w:numFmt w:val="bullet"/>
      <w:pStyle w:val="TBleafbulletpink"/>
      <w:lvlText w:val=""/>
      <w:lvlPicBulletId w:val="8"/>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B4C5A6A"/>
    <w:multiLevelType w:val="hybridMultilevel"/>
    <w:tmpl w:val="C36233A4"/>
    <w:lvl w:ilvl="0" w:tplc="C994E1BE">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865AA"/>
    <w:multiLevelType w:val="hybridMultilevel"/>
    <w:tmpl w:val="F6C6BCCE"/>
    <w:lvl w:ilvl="0" w:tplc="BE181994">
      <w:start w:val="1"/>
      <w:numFmt w:val="bullet"/>
      <w:pStyle w:val="TBsunbulletpink"/>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1F745975"/>
    <w:multiLevelType w:val="hybridMultilevel"/>
    <w:tmpl w:val="56661154"/>
    <w:lvl w:ilvl="0" w:tplc="20F8356E">
      <w:start w:val="1"/>
      <w:numFmt w:val="bullet"/>
      <w:pStyle w:val="Hashtagbulletpink"/>
      <w:lvlText w:val=""/>
      <w:lvlPicBulletId w:val="6"/>
      <w:lvlJc w:val="left"/>
      <w:pPr>
        <w:ind w:left="1726" w:hanging="360"/>
      </w:pPr>
      <w:rPr>
        <w:rFonts w:ascii="Symbol" w:hAnsi="Symbol" w:hint="default"/>
        <w:color w:val="auto"/>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17"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18" w15:restartNumberingAfterBreak="0">
    <w:nsid w:val="242A07DD"/>
    <w:multiLevelType w:val="hybridMultilevel"/>
    <w:tmpl w:val="2DB62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C0173E"/>
    <w:multiLevelType w:val="hybridMultilevel"/>
    <w:tmpl w:val="D75A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64A6E"/>
    <w:multiLevelType w:val="hybridMultilevel"/>
    <w:tmpl w:val="40AC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C561B0"/>
    <w:multiLevelType w:val="hybridMultilevel"/>
    <w:tmpl w:val="51DAB204"/>
    <w:lvl w:ilvl="0" w:tplc="BFACD6F8">
      <w:start w:val="1"/>
      <w:numFmt w:val="bullet"/>
      <w:pStyle w:val="TBleafbullet"/>
      <w:lvlText w:val=""/>
      <w:lvlPicBulletId w:val="3"/>
      <w:lvlJc w:val="left"/>
      <w:pPr>
        <w:ind w:left="114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3BE467CB"/>
    <w:multiLevelType w:val="hybridMultilevel"/>
    <w:tmpl w:val="258A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74680B"/>
    <w:multiLevelType w:val="hybridMultilevel"/>
    <w:tmpl w:val="CFE883A8"/>
    <w:lvl w:ilvl="0" w:tplc="569AE746">
      <w:start w:val="1"/>
      <w:numFmt w:val="bullet"/>
      <w:pStyle w:val="Sunbulletblue"/>
      <w:lvlText w:val=""/>
      <w:lvlPicBulletId w:val="1"/>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B2870"/>
    <w:multiLevelType w:val="hybridMultilevel"/>
    <w:tmpl w:val="5C3E4130"/>
    <w:lvl w:ilvl="0" w:tplc="301C21E0">
      <w:start w:val="8"/>
      <w:numFmt w:val="bullet"/>
      <w:pStyle w:val="KTRBulletlevel2"/>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D5445EF"/>
    <w:multiLevelType w:val="multilevel"/>
    <w:tmpl w:val="3E6AF1BA"/>
    <w:numStyleLink w:val="Report"/>
  </w:abstractNum>
  <w:abstractNum w:abstractNumId="26" w15:restartNumberingAfterBreak="0">
    <w:nsid w:val="4E2B122A"/>
    <w:multiLevelType w:val="multilevel"/>
    <w:tmpl w:val="05363C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E816A32"/>
    <w:multiLevelType w:val="hybridMultilevel"/>
    <w:tmpl w:val="7B1A0712"/>
    <w:lvl w:ilvl="0" w:tplc="A65C8BC0">
      <w:start w:val="1"/>
      <w:numFmt w:val="bullet"/>
      <w:pStyle w:val="TBsunbulletblue"/>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EA855ED"/>
    <w:multiLevelType w:val="hybridMultilevel"/>
    <w:tmpl w:val="78D2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834730"/>
    <w:multiLevelType w:val="hybridMultilevel"/>
    <w:tmpl w:val="D352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56F0A"/>
    <w:multiLevelType w:val="hybridMultilevel"/>
    <w:tmpl w:val="9558CA02"/>
    <w:lvl w:ilvl="0" w:tplc="EB3AC850">
      <w:start w:val="1"/>
      <w:numFmt w:val="bullet"/>
      <w:pStyle w:val="Leafbulletyellow"/>
      <w:lvlText w:val=""/>
      <w:lvlJc w:val="left"/>
      <w:pPr>
        <w:ind w:left="1366" w:hanging="360"/>
      </w:pPr>
      <w:rPr>
        <w:rFonts w:ascii="Symbol" w:hAnsi="Symbol" w:hint="default"/>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31" w15:restartNumberingAfterBreak="0">
    <w:nsid w:val="53FD4A72"/>
    <w:multiLevelType w:val="multilevel"/>
    <w:tmpl w:val="192C1204"/>
    <w:numStyleLink w:val="NumbListTable"/>
  </w:abstractNum>
  <w:abstractNum w:abstractNumId="32" w15:restartNumberingAfterBreak="0">
    <w:nsid w:val="568D33A4"/>
    <w:multiLevelType w:val="hybridMultilevel"/>
    <w:tmpl w:val="C4A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46A83"/>
    <w:multiLevelType w:val="hybridMultilevel"/>
    <w:tmpl w:val="6DB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1A4605"/>
    <w:multiLevelType w:val="hybridMultilevel"/>
    <w:tmpl w:val="E4704B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843218"/>
    <w:multiLevelType w:val="hybridMultilevel"/>
    <w:tmpl w:val="14E4DB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79B0B84"/>
    <w:multiLevelType w:val="hybridMultilevel"/>
    <w:tmpl w:val="0EECCB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05706"/>
    <w:multiLevelType w:val="hybridMultilevel"/>
    <w:tmpl w:val="A370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2B3175"/>
    <w:multiLevelType w:val="multilevel"/>
    <w:tmpl w:val="84AC18BA"/>
    <w:lvl w:ilvl="0">
      <w:start w:val="1"/>
      <w:numFmt w:val="decimal"/>
      <w:pStyle w:val="KTRHeading1a"/>
      <w:lvlText w:val="%1."/>
      <w:lvlJc w:val="left"/>
      <w:pPr>
        <w:ind w:left="7023" w:hanging="360"/>
      </w:pPr>
      <w:rPr>
        <w:rFonts w:hint="default"/>
      </w:rPr>
    </w:lvl>
    <w:lvl w:ilvl="1">
      <w:start w:val="1"/>
      <w:numFmt w:val="decimal"/>
      <w:suff w:val="nothing"/>
      <w:lvlText w:val="%1.%2   "/>
      <w:lvlJc w:val="left"/>
      <w:pPr>
        <w:ind w:left="510" w:hanging="510"/>
      </w:pPr>
      <w:rPr>
        <w:b/>
        <w:bCs w:val="0"/>
        <w:i w:val="0"/>
        <w:iCs w:val="0"/>
        <w:caps w:val="0"/>
        <w:smallCaps w:val="0"/>
        <w:strike w:val="0"/>
        <w:dstrike w:val="0"/>
        <w:noProof w:val="0"/>
        <w:vanish w:val="0"/>
        <w:color w:val="BFBFBF" w:themeColor="background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908" w:hanging="624"/>
      </w:pPr>
      <w:rPr>
        <w:rFonts w:hint="default"/>
        <w:lang w:val="en-AU"/>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0EC76A0"/>
    <w:multiLevelType w:val="hybridMultilevel"/>
    <w:tmpl w:val="4FDE7D4A"/>
    <w:lvl w:ilvl="0" w:tplc="077EA666">
      <w:start w:val="1"/>
      <w:numFmt w:val="bullet"/>
      <w:pStyle w:val="TBHleafbulletblue"/>
      <w:lvlText w:val=""/>
      <w:lvlPicBulletId w:val="5"/>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62787184"/>
    <w:multiLevelType w:val="multilevel"/>
    <w:tmpl w:val="E378EF9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2"/>
      <w:lvlJc w:val="left"/>
      <w:pPr>
        <w:tabs>
          <w:tab w:val="num" w:pos="851"/>
        </w:tabs>
        <w:ind w:left="851" w:hanging="851"/>
      </w:pPr>
      <w:rPr>
        <w:rFonts w:ascii="Verdana" w:eastAsia="Times New Roman" w:hAnsi="Verdana" w:cs="Times New Roman" w:hint="default"/>
        <w:b w:val="0"/>
        <w:i w:val="0"/>
        <w:u w:val="none"/>
      </w:rPr>
    </w:lvl>
    <w:lvl w:ilvl="2">
      <w:numFmt w:val="none"/>
      <w:pStyle w:val="Level3"/>
      <w:lvlText w:val=""/>
      <w:lvlJc w:val="left"/>
      <w:pPr>
        <w:tabs>
          <w:tab w:val="num" w:pos="360"/>
        </w:tabs>
      </w:pPr>
      <w:rPr>
        <w:rFonts w:cs="Times New Roman"/>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41" w15:restartNumberingAfterBreak="0">
    <w:nsid w:val="639D3D88"/>
    <w:multiLevelType w:val="hybridMultilevel"/>
    <w:tmpl w:val="A83A26F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2" w15:restartNumberingAfterBreak="0">
    <w:nsid w:val="63C84B0D"/>
    <w:multiLevelType w:val="multilevel"/>
    <w:tmpl w:val="C7A49410"/>
    <w:numStyleLink w:val="NumblistNumb"/>
  </w:abstractNum>
  <w:abstractNum w:abstractNumId="43" w15:restartNumberingAfterBreak="0">
    <w:nsid w:val="650706E0"/>
    <w:multiLevelType w:val="hybridMultilevel"/>
    <w:tmpl w:val="06320768"/>
    <w:lvl w:ilvl="0" w:tplc="6D98D728">
      <w:start w:val="1"/>
      <w:numFmt w:val="bullet"/>
      <w:pStyle w:val="Leafbulletblue"/>
      <w:lvlText w:val=""/>
      <w:lvlPicBulletId w:val="5"/>
      <w:lvlJc w:val="left"/>
      <w:pPr>
        <w:ind w:left="1069" w:hanging="360"/>
      </w:pPr>
      <w:rPr>
        <w:rFonts w:ascii="Symbol" w:hAnsi="Symbol" w:hint="default"/>
        <w:color w:val="auto"/>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66A05442"/>
    <w:multiLevelType w:val="hybridMultilevel"/>
    <w:tmpl w:val="72B85F48"/>
    <w:lvl w:ilvl="0" w:tplc="75501B80">
      <w:start w:val="1"/>
      <w:numFmt w:val="bullet"/>
      <w:pStyle w:val="Bullet"/>
      <w:lvlText w:val=""/>
      <w:lvlJc w:val="left"/>
      <w:pPr>
        <w:ind w:left="786" w:hanging="360"/>
      </w:pPr>
      <w:rPr>
        <w:rFonts w:ascii="Symbol" w:hAnsi="Symbol" w:hint="default"/>
      </w:rPr>
    </w:lvl>
    <w:lvl w:ilvl="1" w:tplc="77B4B494">
      <w:numFmt w:val="bullet"/>
      <w:lvlText w:val="•"/>
      <w:lvlJc w:val="left"/>
      <w:pPr>
        <w:ind w:left="1440" w:hanging="360"/>
      </w:pPr>
      <w:rPr>
        <w:rFonts w:ascii="Calibri" w:eastAsia="Times New Roman" w:hAnsi="Calibri" w:cs="Calibri" w:hint="default"/>
      </w:rPr>
    </w:lvl>
    <w:lvl w:ilvl="2" w:tplc="238CFFE2">
      <w:start w:val="1"/>
      <w:numFmt w:val="bullet"/>
      <w:lvlText w:val=""/>
      <w:lvlJc w:val="left"/>
      <w:pPr>
        <w:ind w:left="2160" w:hanging="360"/>
      </w:pPr>
      <w:rPr>
        <w:rFonts w:ascii="Wingdings" w:hAnsi="Wingdings" w:hint="default"/>
      </w:rPr>
    </w:lvl>
    <w:lvl w:ilvl="3" w:tplc="056C818E" w:tentative="1">
      <w:start w:val="1"/>
      <w:numFmt w:val="bullet"/>
      <w:lvlText w:val=""/>
      <w:lvlJc w:val="left"/>
      <w:pPr>
        <w:ind w:left="2880" w:hanging="360"/>
      </w:pPr>
      <w:rPr>
        <w:rFonts w:ascii="Symbol" w:hAnsi="Symbol" w:hint="default"/>
      </w:rPr>
    </w:lvl>
    <w:lvl w:ilvl="4" w:tplc="CE366750" w:tentative="1">
      <w:start w:val="1"/>
      <w:numFmt w:val="bullet"/>
      <w:lvlText w:val="o"/>
      <w:lvlJc w:val="left"/>
      <w:pPr>
        <w:ind w:left="3600" w:hanging="360"/>
      </w:pPr>
      <w:rPr>
        <w:rFonts w:ascii="Courier New" w:hAnsi="Courier New" w:cs="Courier New" w:hint="default"/>
      </w:rPr>
    </w:lvl>
    <w:lvl w:ilvl="5" w:tplc="FF28371A" w:tentative="1">
      <w:start w:val="1"/>
      <w:numFmt w:val="bullet"/>
      <w:lvlText w:val=""/>
      <w:lvlJc w:val="left"/>
      <w:pPr>
        <w:ind w:left="4320" w:hanging="360"/>
      </w:pPr>
      <w:rPr>
        <w:rFonts w:ascii="Wingdings" w:hAnsi="Wingdings" w:hint="default"/>
      </w:rPr>
    </w:lvl>
    <w:lvl w:ilvl="6" w:tplc="3BA0EB3E" w:tentative="1">
      <w:start w:val="1"/>
      <w:numFmt w:val="bullet"/>
      <w:lvlText w:val=""/>
      <w:lvlJc w:val="left"/>
      <w:pPr>
        <w:ind w:left="5040" w:hanging="360"/>
      </w:pPr>
      <w:rPr>
        <w:rFonts w:ascii="Symbol" w:hAnsi="Symbol" w:hint="default"/>
      </w:rPr>
    </w:lvl>
    <w:lvl w:ilvl="7" w:tplc="4594C256" w:tentative="1">
      <w:start w:val="1"/>
      <w:numFmt w:val="bullet"/>
      <w:lvlText w:val="o"/>
      <w:lvlJc w:val="left"/>
      <w:pPr>
        <w:ind w:left="5760" w:hanging="360"/>
      </w:pPr>
      <w:rPr>
        <w:rFonts w:ascii="Courier New" w:hAnsi="Courier New" w:cs="Courier New" w:hint="default"/>
      </w:rPr>
    </w:lvl>
    <w:lvl w:ilvl="8" w:tplc="FD52DCAA" w:tentative="1">
      <w:start w:val="1"/>
      <w:numFmt w:val="bullet"/>
      <w:lvlText w:val=""/>
      <w:lvlJc w:val="left"/>
      <w:pPr>
        <w:ind w:left="6480" w:hanging="360"/>
      </w:pPr>
      <w:rPr>
        <w:rFonts w:ascii="Wingdings" w:hAnsi="Wingdings" w:hint="default"/>
      </w:rPr>
    </w:lvl>
  </w:abstractNum>
  <w:abstractNum w:abstractNumId="45" w15:restartNumberingAfterBreak="0">
    <w:nsid w:val="68AA0BF3"/>
    <w:multiLevelType w:val="hybridMultilevel"/>
    <w:tmpl w:val="5D609DF2"/>
    <w:lvl w:ilvl="0" w:tplc="F55E9DD4">
      <w:start w:val="1"/>
      <w:numFmt w:val="bullet"/>
      <w:pStyle w:val="TBsunbulletyellow"/>
      <w:lvlText w:val=""/>
      <w:lvlPicBulletId w:val="2"/>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A9063AB"/>
    <w:multiLevelType w:val="hybridMultilevel"/>
    <w:tmpl w:val="EBF6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7E4C87"/>
    <w:multiLevelType w:val="hybridMultilevel"/>
    <w:tmpl w:val="1FA2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823515"/>
    <w:multiLevelType w:val="hybridMultilevel"/>
    <w:tmpl w:val="33387BF8"/>
    <w:lvl w:ilvl="0" w:tplc="762A9DC8">
      <w:start w:val="1"/>
      <w:numFmt w:val="bullet"/>
      <w:pStyle w:val="leafbulletyellowtextbox"/>
      <w:lvlText w:val=""/>
      <w:lvlPicBulletId w:val="3"/>
      <w:lvlJc w:val="left"/>
      <w:pPr>
        <w:ind w:left="1366" w:hanging="360"/>
      </w:pPr>
      <w:rPr>
        <w:rFonts w:ascii="Symbol" w:hAnsi="Symbol" w:hint="default"/>
        <w:color w:val="auto"/>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49" w15:restartNumberingAfterBreak="0">
    <w:nsid w:val="72DA5427"/>
    <w:multiLevelType w:val="hybridMultilevel"/>
    <w:tmpl w:val="2BBE6E9C"/>
    <w:lvl w:ilvl="0" w:tplc="BD7CC430">
      <w:start w:val="1"/>
      <w:numFmt w:val="bullet"/>
      <w:pStyle w:val="Sunbulletyellow"/>
      <w:lvlText w:val=""/>
      <w:lvlPicBulletId w:val="0"/>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885590"/>
    <w:multiLevelType w:val="multilevel"/>
    <w:tmpl w:val="192C1204"/>
    <w:styleLink w:val="NumbListTable"/>
    <w:lvl w:ilvl="0">
      <w:start w:val="1"/>
      <w:numFmt w:val="decimal"/>
      <w:pStyle w:val="TableTitle"/>
      <w:lvlText w:val="Table %1"/>
      <w:lvlJc w:val="left"/>
      <w:pPr>
        <w:tabs>
          <w:tab w:val="num" w:pos="1134"/>
        </w:tabs>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15:restartNumberingAfterBreak="0">
    <w:nsid w:val="76921C17"/>
    <w:multiLevelType w:val="hybridMultilevel"/>
    <w:tmpl w:val="899A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E733D4"/>
    <w:multiLevelType w:val="multilevel"/>
    <w:tmpl w:val="18E4514A"/>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3" w15:restartNumberingAfterBreak="0">
    <w:nsid w:val="7B3E39DA"/>
    <w:multiLevelType w:val="hybridMultilevel"/>
    <w:tmpl w:val="2CF6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F12F95"/>
    <w:multiLevelType w:val="hybridMultilevel"/>
    <w:tmpl w:val="E6B0AA8E"/>
    <w:lvl w:ilvl="0" w:tplc="BB4833F4">
      <w:start w:val="1"/>
      <w:numFmt w:val="bullet"/>
      <w:pStyle w:val="Sunbulletpink"/>
      <w:lvlText w:val=""/>
      <w:lvlPicBulletId w:val="2"/>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44"/>
  </w:num>
  <w:num w:numId="3">
    <w:abstractNumId w:val="17"/>
  </w:num>
  <w:num w:numId="4">
    <w:abstractNumId w:val="25"/>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0"/>
  </w:num>
  <w:num w:numId="8">
    <w:abstractNumId w:val="23"/>
  </w:num>
  <w:num w:numId="9">
    <w:abstractNumId w:val="49"/>
  </w:num>
  <w:num w:numId="10">
    <w:abstractNumId w:val="54"/>
  </w:num>
  <w:num w:numId="11">
    <w:abstractNumId w:val="48"/>
  </w:num>
  <w:num w:numId="12">
    <w:abstractNumId w:val="5"/>
  </w:num>
  <w:num w:numId="13">
    <w:abstractNumId w:val="21"/>
  </w:num>
  <w:num w:numId="14">
    <w:abstractNumId w:val="39"/>
  </w:num>
  <w:num w:numId="15">
    <w:abstractNumId w:val="27"/>
  </w:num>
  <w:num w:numId="16">
    <w:abstractNumId w:val="45"/>
  </w:num>
  <w:num w:numId="17">
    <w:abstractNumId w:val="8"/>
  </w:num>
  <w:num w:numId="18">
    <w:abstractNumId w:val="12"/>
  </w:num>
  <w:num w:numId="19">
    <w:abstractNumId w:val="15"/>
  </w:num>
  <w:num w:numId="20">
    <w:abstractNumId w:val="13"/>
  </w:num>
  <w:num w:numId="21">
    <w:abstractNumId w:val="16"/>
  </w:num>
  <w:num w:numId="22">
    <w:abstractNumId w:val="6"/>
  </w:num>
  <w:num w:numId="23">
    <w:abstractNumId w:val="11"/>
  </w:num>
  <w:num w:numId="24">
    <w:abstractNumId w:val="43"/>
  </w:num>
  <w:num w:numId="25">
    <w:abstractNumId w:val="41"/>
  </w:num>
  <w:num w:numId="26">
    <w:abstractNumId w:val="33"/>
  </w:num>
  <w:num w:numId="27">
    <w:abstractNumId w:val="29"/>
  </w:num>
  <w:num w:numId="28">
    <w:abstractNumId w:val="4"/>
  </w:num>
  <w:num w:numId="29">
    <w:abstractNumId w:val="50"/>
  </w:num>
  <w:num w:numId="30">
    <w:abstractNumId w:val="42"/>
  </w:num>
  <w:num w:numId="31">
    <w:abstractNumId w:val="31"/>
  </w:num>
  <w:num w:numId="32">
    <w:abstractNumId w:val="0"/>
  </w:num>
  <w:num w:numId="33">
    <w:abstractNumId w:val="7"/>
  </w:num>
  <w:num w:numId="34">
    <w:abstractNumId w:val="3"/>
  </w:num>
  <w:num w:numId="35">
    <w:abstractNumId w:val="19"/>
  </w:num>
  <w:num w:numId="36">
    <w:abstractNumId w:val="1"/>
  </w:num>
  <w:num w:numId="37">
    <w:abstractNumId w:val="28"/>
  </w:num>
  <w:num w:numId="38">
    <w:abstractNumId w:val="22"/>
  </w:num>
  <w:num w:numId="39">
    <w:abstractNumId w:val="51"/>
  </w:num>
  <w:num w:numId="40">
    <w:abstractNumId w:val="20"/>
  </w:num>
  <w:num w:numId="41">
    <w:abstractNumId w:val="37"/>
  </w:num>
  <w:num w:numId="42">
    <w:abstractNumId w:val="47"/>
  </w:num>
  <w:num w:numId="43">
    <w:abstractNumId w:val="9"/>
  </w:num>
  <w:num w:numId="44">
    <w:abstractNumId w:val="53"/>
  </w:num>
  <w:num w:numId="45">
    <w:abstractNumId w:val="46"/>
  </w:num>
  <w:num w:numId="46">
    <w:abstractNumId w:val="2"/>
  </w:num>
  <w:num w:numId="47">
    <w:abstractNumId w:val="10"/>
  </w:num>
  <w:num w:numId="48">
    <w:abstractNumId w:val="35"/>
  </w:num>
  <w:num w:numId="49">
    <w:abstractNumId w:val="32"/>
  </w:num>
  <w:num w:numId="50">
    <w:abstractNumId w:val="34"/>
  </w:num>
  <w:num w:numId="51">
    <w:abstractNumId w:val="36"/>
  </w:num>
  <w:num w:numId="52">
    <w:abstractNumId w:val="18"/>
  </w:num>
  <w:num w:numId="53">
    <w:abstractNumId w:val="26"/>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num>
  <w:num w:numId="65">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hdrShapeDefaults>
    <o:shapedefaults v:ext="edit" spidmax="2049" style="mso-width-percent:97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FD"/>
    <w:rsid w:val="000028FC"/>
    <w:rsid w:val="00002A49"/>
    <w:rsid w:val="00003F6A"/>
    <w:rsid w:val="00003FF2"/>
    <w:rsid w:val="0000414F"/>
    <w:rsid w:val="00004729"/>
    <w:rsid w:val="00005703"/>
    <w:rsid w:val="00007B0C"/>
    <w:rsid w:val="00007DDD"/>
    <w:rsid w:val="00007EDA"/>
    <w:rsid w:val="00010F88"/>
    <w:rsid w:val="000116E0"/>
    <w:rsid w:val="00012100"/>
    <w:rsid w:val="0001221F"/>
    <w:rsid w:val="00012610"/>
    <w:rsid w:val="000140CB"/>
    <w:rsid w:val="0001463D"/>
    <w:rsid w:val="00014CAF"/>
    <w:rsid w:val="0001675D"/>
    <w:rsid w:val="0002027E"/>
    <w:rsid w:val="000205A3"/>
    <w:rsid w:val="00020B77"/>
    <w:rsid w:val="00021283"/>
    <w:rsid w:val="00022468"/>
    <w:rsid w:val="00023310"/>
    <w:rsid w:val="00023CD6"/>
    <w:rsid w:val="00023ECE"/>
    <w:rsid w:val="00024578"/>
    <w:rsid w:val="0002492B"/>
    <w:rsid w:val="00024E48"/>
    <w:rsid w:val="0002518F"/>
    <w:rsid w:val="00025E16"/>
    <w:rsid w:val="00026359"/>
    <w:rsid w:val="00026A01"/>
    <w:rsid w:val="00026D4F"/>
    <w:rsid w:val="00030684"/>
    <w:rsid w:val="00033E5C"/>
    <w:rsid w:val="000348C6"/>
    <w:rsid w:val="000348EB"/>
    <w:rsid w:val="00035B71"/>
    <w:rsid w:val="00036C14"/>
    <w:rsid w:val="00041420"/>
    <w:rsid w:val="00041878"/>
    <w:rsid w:val="00044D4C"/>
    <w:rsid w:val="00046D2B"/>
    <w:rsid w:val="0004770A"/>
    <w:rsid w:val="000510C4"/>
    <w:rsid w:val="00051189"/>
    <w:rsid w:val="000516E1"/>
    <w:rsid w:val="00052E00"/>
    <w:rsid w:val="00053A68"/>
    <w:rsid w:val="00054347"/>
    <w:rsid w:val="00054ACA"/>
    <w:rsid w:val="00054D1F"/>
    <w:rsid w:val="00054DE7"/>
    <w:rsid w:val="00054E08"/>
    <w:rsid w:val="000558D3"/>
    <w:rsid w:val="00056AAF"/>
    <w:rsid w:val="00056D37"/>
    <w:rsid w:val="0006168A"/>
    <w:rsid w:val="00061BDD"/>
    <w:rsid w:val="00061C0D"/>
    <w:rsid w:val="00063067"/>
    <w:rsid w:val="00063472"/>
    <w:rsid w:val="00064417"/>
    <w:rsid w:val="000644FD"/>
    <w:rsid w:val="00065086"/>
    <w:rsid w:val="00066D70"/>
    <w:rsid w:val="0006742A"/>
    <w:rsid w:val="000677D2"/>
    <w:rsid w:val="000678A0"/>
    <w:rsid w:val="00070274"/>
    <w:rsid w:val="00070699"/>
    <w:rsid w:val="0007193B"/>
    <w:rsid w:val="00071A6B"/>
    <w:rsid w:val="00071F36"/>
    <w:rsid w:val="00072527"/>
    <w:rsid w:val="0007308F"/>
    <w:rsid w:val="000744AC"/>
    <w:rsid w:val="000747A9"/>
    <w:rsid w:val="000766A1"/>
    <w:rsid w:val="0007759D"/>
    <w:rsid w:val="00077712"/>
    <w:rsid w:val="0008156C"/>
    <w:rsid w:val="0008330F"/>
    <w:rsid w:val="0008375F"/>
    <w:rsid w:val="00083B15"/>
    <w:rsid w:val="00084E4C"/>
    <w:rsid w:val="000856D9"/>
    <w:rsid w:val="000864DC"/>
    <w:rsid w:val="00086528"/>
    <w:rsid w:val="0008685B"/>
    <w:rsid w:val="000868AE"/>
    <w:rsid w:val="00087795"/>
    <w:rsid w:val="00091821"/>
    <w:rsid w:val="0009221E"/>
    <w:rsid w:val="00092429"/>
    <w:rsid w:val="0009289D"/>
    <w:rsid w:val="00092FFA"/>
    <w:rsid w:val="0009328C"/>
    <w:rsid w:val="000943B9"/>
    <w:rsid w:val="000947B2"/>
    <w:rsid w:val="00094D64"/>
    <w:rsid w:val="00095720"/>
    <w:rsid w:val="000958BC"/>
    <w:rsid w:val="00096CD0"/>
    <w:rsid w:val="000A0254"/>
    <w:rsid w:val="000A08D7"/>
    <w:rsid w:val="000A0D7B"/>
    <w:rsid w:val="000A1329"/>
    <w:rsid w:val="000A3F4B"/>
    <w:rsid w:val="000A4A44"/>
    <w:rsid w:val="000A4F50"/>
    <w:rsid w:val="000A5C0E"/>
    <w:rsid w:val="000A656B"/>
    <w:rsid w:val="000A6D8F"/>
    <w:rsid w:val="000A70C8"/>
    <w:rsid w:val="000A7916"/>
    <w:rsid w:val="000B054B"/>
    <w:rsid w:val="000B0900"/>
    <w:rsid w:val="000B0CC9"/>
    <w:rsid w:val="000B17B8"/>
    <w:rsid w:val="000B2E16"/>
    <w:rsid w:val="000B37FC"/>
    <w:rsid w:val="000B3845"/>
    <w:rsid w:val="000B588B"/>
    <w:rsid w:val="000B6028"/>
    <w:rsid w:val="000B6ABD"/>
    <w:rsid w:val="000B7950"/>
    <w:rsid w:val="000B799D"/>
    <w:rsid w:val="000B7B72"/>
    <w:rsid w:val="000C0596"/>
    <w:rsid w:val="000C0700"/>
    <w:rsid w:val="000C2264"/>
    <w:rsid w:val="000C36D9"/>
    <w:rsid w:val="000C3755"/>
    <w:rsid w:val="000C4124"/>
    <w:rsid w:val="000C476B"/>
    <w:rsid w:val="000C4D3C"/>
    <w:rsid w:val="000C4DA7"/>
    <w:rsid w:val="000C5B03"/>
    <w:rsid w:val="000C6C30"/>
    <w:rsid w:val="000C7190"/>
    <w:rsid w:val="000C7199"/>
    <w:rsid w:val="000C7640"/>
    <w:rsid w:val="000D029A"/>
    <w:rsid w:val="000D0958"/>
    <w:rsid w:val="000D0AB9"/>
    <w:rsid w:val="000D1992"/>
    <w:rsid w:val="000D20E5"/>
    <w:rsid w:val="000D2422"/>
    <w:rsid w:val="000D2664"/>
    <w:rsid w:val="000D331F"/>
    <w:rsid w:val="000D33C0"/>
    <w:rsid w:val="000D3841"/>
    <w:rsid w:val="000D3B5C"/>
    <w:rsid w:val="000D419A"/>
    <w:rsid w:val="000D42A4"/>
    <w:rsid w:val="000D56BB"/>
    <w:rsid w:val="000D6962"/>
    <w:rsid w:val="000D7D14"/>
    <w:rsid w:val="000E048B"/>
    <w:rsid w:val="000E1299"/>
    <w:rsid w:val="000E165D"/>
    <w:rsid w:val="000E228F"/>
    <w:rsid w:val="000E2A56"/>
    <w:rsid w:val="000E3F14"/>
    <w:rsid w:val="000E4CD6"/>
    <w:rsid w:val="000E63ED"/>
    <w:rsid w:val="000E6522"/>
    <w:rsid w:val="000E656D"/>
    <w:rsid w:val="000E6909"/>
    <w:rsid w:val="000F0579"/>
    <w:rsid w:val="000F09FB"/>
    <w:rsid w:val="000F25C7"/>
    <w:rsid w:val="000F274D"/>
    <w:rsid w:val="000F3578"/>
    <w:rsid w:val="000F3DDD"/>
    <w:rsid w:val="000F4C74"/>
    <w:rsid w:val="000F55AE"/>
    <w:rsid w:val="000F5B7B"/>
    <w:rsid w:val="000F5F7E"/>
    <w:rsid w:val="000F6113"/>
    <w:rsid w:val="000F686B"/>
    <w:rsid w:val="000F68BD"/>
    <w:rsid w:val="000F6FCB"/>
    <w:rsid w:val="001000B4"/>
    <w:rsid w:val="0010084B"/>
    <w:rsid w:val="001011FE"/>
    <w:rsid w:val="00101202"/>
    <w:rsid w:val="0010171A"/>
    <w:rsid w:val="0010186F"/>
    <w:rsid w:val="00101D87"/>
    <w:rsid w:val="001024F0"/>
    <w:rsid w:val="00102784"/>
    <w:rsid w:val="0010325D"/>
    <w:rsid w:val="0010369E"/>
    <w:rsid w:val="00103E17"/>
    <w:rsid w:val="0010409E"/>
    <w:rsid w:val="001047A7"/>
    <w:rsid w:val="00104C9D"/>
    <w:rsid w:val="001050DC"/>
    <w:rsid w:val="00105757"/>
    <w:rsid w:val="00106989"/>
    <w:rsid w:val="00106A21"/>
    <w:rsid w:val="00107D7B"/>
    <w:rsid w:val="001112AA"/>
    <w:rsid w:val="001162B1"/>
    <w:rsid w:val="001163F6"/>
    <w:rsid w:val="001164B3"/>
    <w:rsid w:val="001164D2"/>
    <w:rsid w:val="0011666B"/>
    <w:rsid w:val="001201AE"/>
    <w:rsid w:val="00120363"/>
    <w:rsid w:val="00121284"/>
    <w:rsid w:val="00122116"/>
    <w:rsid w:val="00123FA0"/>
    <w:rsid w:val="00124215"/>
    <w:rsid w:val="001266EC"/>
    <w:rsid w:val="001266F9"/>
    <w:rsid w:val="001273FA"/>
    <w:rsid w:val="00127495"/>
    <w:rsid w:val="00131F37"/>
    <w:rsid w:val="00132A0B"/>
    <w:rsid w:val="00133EBF"/>
    <w:rsid w:val="001342B4"/>
    <w:rsid w:val="00135813"/>
    <w:rsid w:val="001366F3"/>
    <w:rsid w:val="00141AD3"/>
    <w:rsid w:val="0014217D"/>
    <w:rsid w:val="00142E7B"/>
    <w:rsid w:val="0014316A"/>
    <w:rsid w:val="0014373D"/>
    <w:rsid w:val="00143E2A"/>
    <w:rsid w:val="00144317"/>
    <w:rsid w:val="00144CFC"/>
    <w:rsid w:val="00144EBE"/>
    <w:rsid w:val="001455EB"/>
    <w:rsid w:val="00145F88"/>
    <w:rsid w:val="001472E6"/>
    <w:rsid w:val="00150C4B"/>
    <w:rsid w:val="00150D09"/>
    <w:rsid w:val="00151933"/>
    <w:rsid w:val="00152566"/>
    <w:rsid w:val="001530B3"/>
    <w:rsid w:val="00153512"/>
    <w:rsid w:val="00153B7B"/>
    <w:rsid w:val="00153D6A"/>
    <w:rsid w:val="00154A40"/>
    <w:rsid w:val="00155002"/>
    <w:rsid w:val="001558B3"/>
    <w:rsid w:val="00155F87"/>
    <w:rsid w:val="0015654F"/>
    <w:rsid w:val="00156EAF"/>
    <w:rsid w:val="001573AC"/>
    <w:rsid w:val="0015747C"/>
    <w:rsid w:val="001579D4"/>
    <w:rsid w:val="001602E1"/>
    <w:rsid w:val="0016042A"/>
    <w:rsid w:val="00160564"/>
    <w:rsid w:val="00160F52"/>
    <w:rsid w:val="001620B2"/>
    <w:rsid w:val="00162F62"/>
    <w:rsid w:val="001636F9"/>
    <w:rsid w:val="00163A9C"/>
    <w:rsid w:val="00164617"/>
    <w:rsid w:val="0016468A"/>
    <w:rsid w:val="00164CC0"/>
    <w:rsid w:val="00165B96"/>
    <w:rsid w:val="00167D16"/>
    <w:rsid w:val="0017009F"/>
    <w:rsid w:val="001703E9"/>
    <w:rsid w:val="001709AF"/>
    <w:rsid w:val="001711D7"/>
    <w:rsid w:val="00171B0E"/>
    <w:rsid w:val="001722B8"/>
    <w:rsid w:val="0017352F"/>
    <w:rsid w:val="00174136"/>
    <w:rsid w:val="001743A2"/>
    <w:rsid w:val="001756ED"/>
    <w:rsid w:val="00177E69"/>
    <w:rsid w:val="00183B9A"/>
    <w:rsid w:val="00184CD2"/>
    <w:rsid w:val="00185B4D"/>
    <w:rsid w:val="001864C5"/>
    <w:rsid w:val="00186BB7"/>
    <w:rsid w:val="001878BF"/>
    <w:rsid w:val="00187960"/>
    <w:rsid w:val="00187E19"/>
    <w:rsid w:val="00187EBA"/>
    <w:rsid w:val="0019083F"/>
    <w:rsid w:val="00191026"/>
    <w:rsid w:val="00192DE7"/>
    <w:rsid w:val="0019332A"/>
    <w:rsid w:val="00193398"/>
    <w:rsid w:val="00194595"/>
    <w:rsid w:val="001946C1"/>
    <w:rsid w:val="00194D4B"/>
    <w:rsid w:val="001954AB"/>
    <w:rsid w:val="00196A8A"/>
    <w:rsid w:val="00196D75"/>
    <w:rsid w:val="00197467"/>
    <w:rsid w:val="001A0F7F"/>
    <w:rsid w:val="001A17F9"/>
    <w:rsid w:val="001A1A40"/>
    <w:rsid w:val="001A1FEE"/>
    <w:rsid w:val="001A23AB"/>
    <w:rsid w:val="001A5162"/>
    <w:rsid w:val="001A5AA7"/>
    <w:rsid w:val="001A60D7"/>
    <w:rsid w:val="001A716B"/>
    <w:rsid w:val="001A7FA8"/>
    <w:rsid w:val="001B0454"/>
    <w:rsid w:val="001B146E"/>
    <w:rsid w:val="001B1B65"/>
    <w:rsid w:val="001B243A"/>
    <w:rsid w:val="001B283C"/>
    <w:rsid w:val="001B30A2"/>
    <w:rsid w:val="001B394C"/>
    <w:rsid w:val="001B3F9C"/>
    <w:rsid w:val="001B412C"/>
    <w:rsid w:val="001B457E"/>
    <w:rsid w:val="001B5666"/>
    <w:rsid w:val="001B5A45"/>
    <w:rsid w:val="001B6E14"/>
    <w:rsid w:val="001C04EB"/>
    <w:rsid w:val="001C0D40"/>
    <w:rsid w:val="001C137D"/>
    <w:rsid w:val="001C1A5A"/>
    <w:rsid w:val="001C1ADE"/>
    <w:rsid w:val="001C258D"/>
    <w:rsid w:val="001C28A8"/>
    <w:rsid w:val="001C371D"/>
    <w:rsid w:val="001C60A2"/>
    <w:rsid w:val="001C70BD"/>
    <w:rsid w:val="001D0763"/>
    <w:rsid w:val="001D3EBF"/>
    <w:rsid w:val="001D5048"/>
    <w:rsid w:val="001D703B"/>
    <w:rsid w:val="001D7F00"/>
    <w:rsid w:val="001D7F2A"/>
    <w:rsid w:val="001E033F"/>
    <w:rsid w:val="001E139A"/>
    <w:rsid w:val="001E30C8"/>
    <w:rsid w:val="001E403B"/>
    <w:rsid w:val="001E49CF"/>
    <w:rsid w:val="001E4BC9"/>
    <w:rsid w:val="001E5752"/>
    <w:rsid w:val="001E5861"/>
    <w:rsid w:val="001E720E"/>
    <w:rsid w:val="001E7D8E"/>
    <w:rsid w:val="001F01BA"/>
    <w:rsid w:val="001F04B7"/>
    <w:rsid w:val="001F2466"/>
    <w:rsid w:val="001F4BD2"/>
    <w:rsid w:val="001F4BF0"/>
    <w:rsid w:val="001F4E90"/>
    <w:rsid w:val="001F5070"/>
    <w:rsid w:val="001F75C6"/>
    <w:rsid w:val="0020126D"/>
    <w:rsid w:val="002028DD"/>
    <w:rsid w:val="00203CF2"/>
    <w:rsid w:val="00205251"/>
    <w:rsid w:val="00207017"/>
    <w:rsid w:val="00211B7C"/>
    <w:rsid w:val="00211B85"/>
    <w:rsid w:val="00212B9D"/>
    <w:rsid w:val="002135E7"/>
    <w:rsid w:val="002138DB"/>
    <w:rsid w:val="0021470A"/>
    <w:rsid w:val="002149E5"/>
    <w:rsid w:val="00214B77"/>
    <w:rsid w:val="002157F8"/>
    <w:rsid w:val="00215824"/>
    <w:rsid w:val="0021640E"/>
    <w:rsid w:val="002164CE"/>
    <w:rsid w:val="002166C8"/>
    <w:rsid w:val="002211CA"/>
    <w:rsid w:val="002214EA"/>
    <w:rsid w:val="00222F5B"/>
    <w:rsid w:val="002266CD"/>
    <w:rsid w:val="00226D66"/>
    <w:rsid w:val="00227073"/>
    <w:rsid w:val="0023096A"/>
    <w:rsid w:val="00230F58"/>
    <w:rsid w:val="002312E6"/>
    <w:rsid w:val="0023172B"/>
    <w:rsid w:val="00232904"/>
    <w:rsid w:val="00232EA5"/>
    <w:rsid w:val="00232FBD"/>
    <w:rsid w:val="00233CCB"/>
    <w:rsid w:val="00233F47"/>
    <w:rsid w:val="002349E4"/>
    <w:rsid w:val="00235FCB"/>
    <w:rsid w:val="00236315"/>
    <w:rsid w:val="00237044"/>
    <w:rsid w:val="00237886"/>
    <w:rsid w:val="00237903"/>
    <w:rsid w:val="00237DAA"/>
    <w:rsid w:val="00241A30"/>
    <w:rsid w:val="00242607"/>
    <w:rsid w:val="00242644"/>
    <w:rsid w:val="00242A01"/>
    <w:rsid w:val="00243BC1"/>
    <w:rsid w:val="00244D1B"/>
    <w:rsid w:val="00244EB4"/>
    <w:rsid w:val="002465F8"/>
    <w:rsid w:val="00247147"/>
    <w:rsid w:val="002473A0"/>
    <w:rsid w:val="00250C30"/>
    <w:rsid w:val="002514F4"/>
    <w:rsid w:val="00252184"/>
    <w:rsid w:val="00252279"/>
    <w:rsid w:val="0025246B"/>
    <w:rsid w:val="00252E3B"/>
    <w:rsid w:val="00252FDD"/>
    <w:rsid w:val="00253FFF"/>
    <w:rsid w:val="00254027"/>
    <w:rsid w:val="00254B38"/>
    <w:rsid w:val="002550D3"/>
    <w:rsid w:val="0025701D"/>
    <w:rsid w:val="00261E40"/>
    <w:rsid w:val="00261F5B"/>
    <w:rsid w:val="002620A0"/>
    <w:rsid w:val="00264222"/>
    <w:rsid w:val="00264A82"/>
    <w:rsid w:val="00265664"/>
    <w:rsid w:val="00265F43"/>
    <w:rsid w:val="00266C66"/>
    <w:rsid w:val="0026784C"/>
    <w:rsid w:val="0027031B"/>
    <w:rsid w:val="00270ACC"/>
    <w:rsid w:val="0027107A"/>
    <w:rsid w:val="00272938"/>
    <w:rsid w:val="00272CA2"/>
    <w:rsid w:val="00272D77"/>
    <w:rsid w:val="00273940"/>
    <w:rsid w:val="00273BB0"/>
    <w:rsid w:val="00273CCD"/>
    <w:rsid w:val="00273D21"/>
    <w:rsid w:val="00273D25"/>
    <w:rsid w:val="002741A6"/>
    <w:rsid w:val="00276053"/>
    <w:rsid w:val="0027616A"/>
    <w:rsid w:val="00276B86"/>
    <w:rsid w:val="00277164"/>
    <w:rsid w:val="0028073C"/>
    <w:rsid w:val="00280D87"/>
    <w:rsid w:val="00280DF7"/>
    <w:rsid w:val="00281B8E"/>
    <w:rsid w:val="002824AD"/>
    <w:rsid w:val="002828F5"/>
    <w:rsid w:val="00285251"/>
    <w:rsid w:val="00285AB8"/>
    <w:rsid w:val="00285C7B"/>
    <w:rsid w:val="00286916"/>
    <w:rsid w:val="00287C85"/>
    <w:rsid w:val="002903B3"/>
    <w:rsid w:val="00291588"/>
    <w:rsid w:val="002938D0"/>
    <w:rsid w:val="0029398A"/>
    <w:rsid w:val="00293B2C"/>
    <w:rsid w:val="0029538A"/>
    <w:rsid w:val="00296516"/>
    <w:rsid w:val="00296A90"/>
    <w:rsid w:val="0029781A"/>
    <w:rsid w:val="002A1A6B"/>
    <w:rsid w:val="002A225E"/>
    <w:rsid w:val="002A288D"/>
    <w:rsid w:val="002A2A60"/>
    <w:rsid w:val="002A31D0"/>
    <w:rsid w:val="002A31DA"/>
    <w:rsid w:val="002A3A61"/>
    <w:rsid w:val="002A3B72"/>
    <w:rsid w:val="002A3D90"/>
    <w:rsid w:val="002A3E21"/>
    <w:rsid w:val="002A3E5F"/>
    <w:rsid w:val="002A47CD"/>
    <w:rsid w:val="002A5B42"/>
    <w:rsid w:val="002A5F1E"/>
    <w:rsid w:val="002A6723"/>
    <w:rsid w:val="002A78A1"/>
    <w:rsid w:val="002A7EDD"/>
    <w:rsid w:val="002B1204"/>
    <w:rsid w:val="002B2973"/>
    <w:rsid w:val="002B38E6"/>
    <w:rsid w:val="002B3E98"/>
    <w:rsid w:val="002B4E15"/>
    <w:rsid w:val="002B5B0E"/>
    <w:rsid w:val="002B6C0D"/>
    <w:rsid w:val="002C0CB2"/>
    <w:rsid w:val="002C0F16"/>
    <w:rsid w:val="002C1420"/>
    <w:rsid w:val="002C14E4"/>
    <w:rsid w:val="002C3D28"/>
    <w:rsid w:val="002C4475"/>
    <w:rsid w:val="002C4BE3"/>
    <w:rsid w:val="002D0A04"/>
    <w:rsid w:val="002D0A45"/>
    <w:rsid w:val="002D0C8D"/>
    <w:rsid w:val="002D1282"/>
    <w:rsid w:val="002D14F6"/>
    <w:rsid w:val="002D171B"/>
    <w:rsid w:val="002D1A1D"/>
    <w:rsid w:val="002D1EA8"/>
    <w:rsid w:val="002D1EBB"/>
    <w:rsid w:val="002D272D"/>
    <w:rsid w:val="002D274B"/>
    <w:rsid w:val="002D4065"/>
    <w:rsid w:val="002D4A46"/>
    <w:rsid w:val="002D4B68"/>
    <w:rsid w:val="002D6905"/>
    <w:rsid w:val="002D6EBF"/>
    <w:rsid w:val="002D7542"/>
    <w:rsid w:val="002D780A"/>
    <w:rsid w:val="002D79F3"/>
    <w:rsid w:val="002E04FE"/>
    <w:rsid w:val="002E0F9E"/>
    <w:rsid w:val="002E2C79"/>
    <w:rsid w:val="002E324B"/>
    <w:rsid w:val="002E3A30"/>
    <w:rsid w:val="002E3C8E"/>
    <w:rsid w:val="002E424C"/>
    <w:rsid w:val="002E6610"/>
    <w:rsid w:val="002E6F17"/>
    <w:rsid w:val="002F1607"/>
    <w:rsid w:val="002F19E0"/>
    <w:rsid w:val="002F2771"/>
    <w:rsid w:val="002F28FB"/>
    <w:rsid w:val="002F348E"/>
    <w:rsid w:val="002F37BB"/>
    <w:rsid w:val="002F3930"/>
    <w:rsid w:val="002F3B59"/>
    <w:rsid w:val="002F4BEF"/>
    <w:rsid w:val="002F519C"/>
    <w:rsid w:val="002F5496"/>
    <w:rsid w:val="002F6205"/>
    <w:rsid w:val="002F6C84"/>
    <w:rsid w:val="002F6D00"/>
    <w:rsid w:val="002F6D06"/>
    <w:rsid w:val="002F7981"/>
    <w:rsid w:val="002F7FEE"/>
    <w:rsid w:val="003000A2"/>
    <w:rsid w:val="00301736"/>
    <w:rsid w:val="003023AF"/>
    <w:rsid w:val="003025A6"/>
    <w:rsid w:val="0030276F"/>
    <w:rsid w:val="00302D63"/>
    <w:rsid w:val="003034EB"/>
    <w:rsid w:val="003039A5"/>
    <w:rsid w:val="003043DF"/>
    <w:rsid w:val="00304878"/>
    <w:rsid w:val="003054A4"/>
    <w:rsid w:val="00307075"/>
    <w:rsid w:val="003100A9"/>
    <w:rsid w:val="0031049B"/>
    <w:rsid w:val="00311A2B"/>
    <w:rsid w:val="003126E7"/>
    <w:rsid w:val="00313AE6"/>
    <w:rsid w:val="00313D03"/>
    <w:rsid w:val="00313D4C"/>
    <w:rsid w:val="00314250"/>
    <w:rsid w:val="00315D7B"/>
    <w:rsid w:val="003162C8"/>
    <w:rsid w:val="00317370"/>
    <w:rsid w:val="00317489"/>
    <w:rsid w:val="00321CCD"/>
    <w:rsid w:val="00323BC1"/>
    <w:rsid w:val="00324806"/>
    <w:rsid w:val="00325AE4"/>
    <w:rsid w:val="0032700D"/>
    <w:rsid w:val="00331331"/>
    <w:rsid w:val="00332AC3"/>
    <w:rsid w:val="00333A98"/>
    <w:rsid w:val="00333FB9"/>
    <w:rsid w:val="003344F1"/>
    <w:rsid w:val="00334968"/>
    <w:rsid w:val="00334AE7"/>
    <w:rsid w:val="00334D7A"/>
    <w:rsid w:val="003354D9"/>
    <w:rsid w:val="0033587E"/>
    <w:rsid w:val="003358A0"/>
    <w:rsid w:val="00335FDF"/>
    <w:rsid w:val="00335FED"/>
    <w:rsid w:val="00336938"/>
    <w:rsid w:val="003377E9"/>
    <w:rsid w:val="00337EDD"/>
    <w:rsid w:val="00341634"/>
    <w:rsid w:val="003418AF"/>
    <w:rsid w:val="00342690"/>
    <w:rsid w:val="0034298A"/>
    <w:rsid w:val="00343BAE"/>
    <w:rsid w:val="003443A3"/>
    <w:rsid w:val="003452F4"/>
    <w:rsid w:val="00345A6D"/>
    <w:rsid w:val="00346414"/>
    <w:rsid w:val="003475CC"/>
    <w:rsid w:val="003476E0"/>
    <w:rsid w:val="00347E22"/>
    <w:rsid w:val="00350550"/>
    <w:rsid w:val="003505D9"/>
    <w:rsid w:val="00352D75"/>
    <w:rsid w:val="00352EAD"/>
    <w:rsid w:val="003534AA"/>
    <w:rsid w:val="00355410"/>
    <w:rsid w:val="003560FA"/>
    <w:rsid w:val="00356A5E"/>
    <w:rsid w:val="00357036"/>
    <w:rsid w:val="003575A6"/>
    <w:rsid w:val="00357DDB"/>
    <w:rsid w:val="00357ECB"/>
    <w:rsid w:val="003605A1"/>
    <w:rsid w:val="0036117A"/>
    <w:rsid w:val="0036279D"/>
    <w:rsid w:val="0036334C"/>
    <w:rsid w:val="003633D2"/>
    <w:rsid w:val="003634DF"/>
    <w:rsid w:val="003637AE"/>
    <w:rsid w:val="00363C9D"/>
    <w:rsid w:val="00364241"/>
    <w:rsid w:val="0036435E"/>
    <w:rsid w:val="00364FC5"/>
    <w:rsid w:val="00365141"/>
    <w:rsid w:val="00365244"/>
    <w:rsid w:val="00365467"/>
    <w:rsid w:val="00365531"/>
    <w:rsid w:val="00366D5A"/>
    <w:rsid w:val="00367757"/>
    <w:rsid w:val="00370E09"/>
    <w:rsid w:val="003724DE"/>
    <w:rsid w:val="00372A10"/>
    <w:rsid w:val="00373B2E"/>
    <w:rsid w:val="00374479"/>
    <w:rsid w:val="00375338"/>
    <w:rsid w:val="00375DEF"/>
    <w:rsid w:val="00375F9C"/>
    <w:rsid w:val="00375FD0"/>
    <w:rsid w:val="0037600F"/>
    <w:rsid w:val="00376AAA"/>
    <w:rsid w:val="00376ECD"/>
    <w:rsid w:val="0038069A"/>
    <w:rsid w:val="003812B0"/>
    <w:rsid w:val="0038329A"/>
    <w:rsid w:val="003840A2"/>
    <w:rsid w:val="00384277"/>
    <w:rsid w:val="00384684"/>
    <w:rsid w:val="00384793"/>
    <w:rsid w:val="003849EF"/>
    <w:rsid w:val="00384CE5"/>
    <w:rsid w:val="00385B00"/>
    <w:rsid w:val="00385B3F"/>
    <w:rsid w:val="003871F5"/>
    <w:rsid w:val="00387948"/>
    <w:rsid w:val="00387C09"/>
    <w:rsid w:val="00390300"/>
    <w:rsid w:val="00390367"/>
    <w:rsid w:val="00391590"/>
    <w:rsid w:val="00393916"/>
    <w:rsid w:val="00394407"/>
    <w:rsid w:val="003948B2"/>
    <w:rsid w:val="00394AB0"/>
    <w:rsid w:val="00396CE8"/>
    <w:rsid w:val="00396D09"/>
    <w:rsid w:val="0039732B"/>
    <w:rsid w:val="003978B8"/>
    <w:rsid w:val="00397E3D"/>
    <w:rsid w:val="003A0257"/>
    <w:rsid w:val="003A09DC"/>
    <w:rsid w:val="003A0BB3"/>
    <w:rsid w:val="003A1538"/>
    <w:rsid w:val="003A182C"/>
    <w:rsid w:val="003A1A2E"/>
    <w:rsid w:val="003A1F74"/>
    <w:rsid w:val="003A24F0"/>
    <w:rsid w:val="003A3262"/>
    <w:rsid w:val="003A3693"/>
    <w:rsid w:val="003A38E5"/>
    <w:rsid w:val="003A3BB3"/>
    <w:rsid w:val="003A4563"/>
    <w:rsid w:val="003A4D9A"/>
    <w:rsid w:val="003A671E"/>
    <w:rsid w:val="003A747C"/>
    <w:rsid w:val="003A7FE5"/>
    <w:rsid w:val="003B1213"/>
    <w:rsid w:val="003B197E"/>
    <w:rsid w:val="003B2D16"/>
    <w:rsid w:val="003B4140"/>
    <w:rsid w:val="003B4C33"/>
    <w:rsid w:val="003B6151"/>
    <w:rsid w:val="003B73AD"/>
    <w:rsid w:val="003C17D1"/>
    <w:rsid w:val="003C1B10"/>
    <w:rsid w:val="003C2A2B"/>
    <w:rsid w:val="003C2E69"/>
    <w:rsid w:val="003C3BEE"/>
    <w:rsid w:val="003C4922"/>
    <w:rsid w:val="003C5372"/>
    <w:rsid w:val="003D1575"/>
    <w:rsid w:val="003D1E8D"/>
    <w:rsid w:val="003D225B"/>
    <w:rsid w:val="003D2473"/>
    <w:rsid w:val="003D2D02"/>
    <w:rsid w:val="003D2D3F"/>
    <w:rsid w:val="003D3B2F"/>
    <w:rsid w:val="003D3BAF"/>
    <w:rsid w:val="003D3BDF"/>
    <w:rsid w:val="003D3F85"/>
    <w:rsid w:val="003D5279"/>
    <w:rsid w:val="003D5C87"/>
    <w:rsid w:val="003D5D2B"/>
    <w:rsid w:val="003D6792"/>
    <w:rsid w:val="003D70A7"/>
    <w:rsid w:val="003E0033"/>
    <w:rsid w:val="003E009C"/>
    <w:rsid w:val="003E017C"/>
    <w:rsid w:val="003E04F6"/>
    <w:rsid w:val="003E12CB"/>
    <w:rsid w:val="003E3B54"/>
    <w:rsid w:val="003E4161"/>
    <w:rsid w:val="003E5797"/>
    <w:rsid w:val="003E5B5F"/>
    <w:rsid w:val="003E5EE9"/>
    <w:rsid w:val="003E62DB"/>
    <w:rsid w:val="003E6317"/>
    <w:rsid w:val="003E692F"/>
    <w:rsid w:val="003E7533"/>
    <w:rsid w:val="003F0847"/>
    <w:rsid w:val="003F145A"/>
    <w:rsid w:val="003F1572"/>
    <w:rsid w:val="003F264C"/>
    <w:rsid w:val="003F4CDC"/>
    <w:rsid w:val="003F4E54"/>
    <w:rsid w:val="003F54C6"/>
    <w:rsid w:val="003F54EF"/>
    <w:rsid w:val="003F7625"/>
    <w:rsid w:val="003F7CCC"/>
    <w:rsid w:val="003F7F93"/>
    <w:rsid w:val="004009A3"/>
    <w:rsid w:val="00400CB9"/>
    <w:rsid w:val="00400EA2"/>
    <w:rsid w:val="0040222C"/>
    <w:rsid w:val="004033DB"/>
    <w:rsid w:val="0040474C"/>
    <w:rsid w:val="004054D0"/>
    <w:rsid w:val="00405814"/>
    <w:rsid w:val="00406493"/>
    <w:rsid w:val="00406815"/>
    <w:rsid w:val="00406826"/>
    <w:rsid w:val="00407740"/>
    <w:rsid w:val="004100C6"/>
    <w:rsid w:val="00410B9B"/>
    <w:rsid w:val="00411A19"/>
    <w:rsid w:val="0041257D"/>
    <w:rsid w:val="0041317B"/>
    <w:rsid w:val="00413180"/>
    <w:rsid w:val="004148BB"/>
    <w:rsid w:val="00414F82"/>
    <w:rsid w:val="004152E1"/>
    <w:rsid w:val="00415332"/>
    <w:rsid w:val="004155C5"/>
    <w:rsid w:val="00415E06"/>
    <w:rsid w:val="00416A9B"/>
    <w:rsid w:val="00416AAF"/>
    <w:rsid w:val="00417357"/>
    <w:rsid w:val="00417966"/>
    <w:rsid w:val="00420035"/>
    <w:rsid w:val="00420694"/>
    <w:rsid w:val="00420762"/>
    <w:rsid w:val="004207D1"/>
    <w:rsid w:val="00420B9A"/>
    <w:rsid w:val="004211D9"/>
    <w:rsid w:val="00421DB2"/>
    <w:rsid w:val="0042212A"/>
    <w:rsid w:val="00422EDD"/>
    <w:rsid w:val="00422F73"/>
    <w:rsid w:val="00424C14"/>
    <w:rsid w:val="00424DA9"/>
    <w:rsid w:val="0042517B"/>
    <w:rsid w:val="00425930"/>
    <w:rsid w:val="00426513"/>
    <w:rsid w:val="00427DFC"/>
    <w:rsid w:val="0043003D"/>
    <w:rsid w:val="00431E35"/>
    <w:rsid w:val="00433521"/>
    <w:rsid w:val="0043393A"/>
    <w:rsid w:val="004339DC"/>
    <w:rsid w:val="00434A8C"/>
    <w:rsid w:val="00436EA7"/>
    <w:rsid w:val="00437A6C"/>
    <w:rsid w:val="00437B9F"/>
    <w:rsid w:val="004404DA"/>
    <w:rsid w:val="004417A4"/>
    <w:rsid w:val="00441B0C"/>
    <w:rsid w:val="00442227"/>
    <w:rsid w:val="00442735"/>
    <w:rsid w:val="00443C10"/>
    <w:rsid w:val="0044408F"/>
    <w:rsid w:val="0044450B"/>
    <w:rsid w:val="00444CC5"/>
    <w:rsid w:val="004459E5"/>
    <w:rsid w:val="0045048F"/>
    <w:rsid w:val="00450932"/>
    <w:rsid w:val="004509B7"/>
    <w:rsid w:val="0045108C"/>
    <w:rsid w:val="00451524"/>
    <w:rsid w:val="004520BC"/>
    <w:rsid w:val="0045247D"/>
    <w:rsid w:val="00452F40"/>
    <w:rsid w:val="00453BBD"/>
    <w:rsid w:val="00455450"/>
    <w:rsid w:val="00455D5C"/>
    <w:rsid w:val="004563AA"/>
    <w:rsid w:val="00456E9C"/>
    <w:rsid w:val="00457724"/>
    <w:rsid w:val="00457AB6"/>
    <w:rsid w:val="00461929"/>
    <w:rsid w:val="00462CC6"/>
    <w:rsid w:val="00463924"/>
    <w:rsid w:val="00463E10"/>
    <w:rsid w:val="00464A5F"/>
    <w:rsid w:val="004655D4"/>
    <w:rsid w:val="00472132"/>
    <w:rsid w:val="004723E5"/>
    <w:rsid w:val="004729DD"/>
    <w:rsid w:val="00472EF7"/>
    <w:rsid w:val="00473BF4"/>
    <w:rsid w:val="00473E81"/>
    <w:rsid w:val="00474014"/>
    <w:rsid w:val="004740BC"/>
    <w:rsid w:val="00474680"/>
    <w:rsid w:val="00474B45"/>
    <w:rsid w:val="00475D6C"/>
    <w:rsid w:val="00475DC2"/>
    <w:rsid w:val="00480538"/>
    <w:rsid w:val="00480C46"/>
    <w:rsid w:val="0048153E"/>
    <w:rsid w:val="00483ECA"/>
    <w:rsid w:val="004842A0"/>
    <w:rsid w:val="00484DB9"/>
    <w:rsid w:val="00484E4F"/>
    <w:rsid w:val="00485CCA"/>
    <w:rsid w:val="00486673"/>
    <w:rsid w:val="004867F9"/>
    <w:rsid w:val="00487B1B"/>
    <w:rsid w:val="00496E57"/>
    <w:rsid w:val="004973CA"/>
    <w:rsid w:val="00497426"/>
    <w:rsid w:val="004A0073"/>
    <w:rsid w:val="004A1269"/>
    <w:rsid w:val="004A188B"/>
    <w:rsid w:val="004A2146"/>
    <w:rsid w:val="004A33EE"/>
    <w:rsid w:val="004A58B1"/>
    <w:rsid w:val="004A666C"/>
    <w:rsid w:val="004A734C"/>
    <w:rsid w:val="004B02A1"/>
    <w:rsid w:val="004B132F"/>
    <w:rsid w:val="004B2C68"/>
    <w:rsid w:val="004B3D6C"/>
    <w:rsid w:val="004B41F9"/>
    <w:rsid w:val="004B4F3A"/>
    <w:rsid w:val="004B565E"/>
    <w:rsid w:val="004C09D6"/>
    <w:rsid w:val="004C0B97"/>
    <w:rsid w:val="004C21EB"/>
    <w:rsid w:val="004C26B2"/>
    <w:rsid w:val="004C390E"/>
    <w:rsid w:val="004C6556"/>
    <w:rsid w:val="004C7BF2"/>
    <w:rsid w:val="004D0985"/>
    <w:rsid w:val="004D0BB8"/>
    <w:rsid w:val="004D137F"/>
    <w:rsid w:val="004D1B40"/>
    <w:rsid w:val="004D24F1"/>
    <w:rsid w:val="004D2641"/>
    <w:rsid w:val="004D3280"/>
    <w:rsid w:val="004D378C"/>
    <w:rsid w:val="004D46D1"/>
    <w:rsid w:val="004D4A55"/>
    <w:rsid w:val="004D52C6"/>
    <w:rsid w:val="004D5CEF"/>
    <w:rsid w:val="004D6DB8"/>
    <w:rsid w:val="004D6E8E"/>
    <w:rsid w:val="004D730B"/>
    <w:rsid w:val="004D73FF"/>
    <w:rsid w:val="004E1FD3"/>
    <w:rsid w:val="004E237B"/>
    <w:rsid w:val="004E3276"/>
    <w:rsid w:val="004E34D6"/>
    <w:rsid w:val="004E3849"/>
    <w:rsid w:val="004E4AA6"/>
    <w:rsid w:val="004E4B15"/>
    <w:rsid w:val="004E5284"/>
    <w:rsid w:val="004E589E"/>
    <w:rsid w:val="004E62C1"/>
    <w:rsid w:val="004E6685"/>
    <w:rsid w:val="004E6E31"/>
    <w:rsid w:val="004E7630"/>
    <w:rsid w:val="004F00A8"/>
    <w:rsid w:val="004F0C17"/>
    <w:rsid w:val="004F0C91"/>
    <w:rsid w:val="004F19BC"/>
    <w:rsid w:val="004F3344"/>
    <w:rsid w:val="004F4B13"/>
    <w:rsid w:val="004F5060"/>
    <w:rsid w:val="004F53E2"/>
    <w:rsid w:val="004F58C8"/>
    <w:rsid w:val="004F605B"/>
    <w:rsid w:val="004F748B"/>
    <w:rsid w:val="004F7D58"/>
    <w:rsid w:val="0050000E"/>
    <w:rsid w:val="005002F9"/>
    <w:rsid w:val="00501D44"/>
    <w:rsid w:val="00501D62"/>
    <w:rsid w:val="0050244E"/>
    <w:rsid w:val="00502C3D"/>
    <w:rsid w:val="00503BDB"/>
    <w:rsid w:val="00503D58"/>
    <w:rsid w:val="00504558"/>
    <w:rsid w:val="00506251"/>
    <w:rsid w:val="00506C90"/>
    <w:rsid w:val="00506E27"/>
    <w:rsid w:val="00506E35"/>
    <w:rsid w:val="0050716D"/>
    <w:rsid w:val="00507281"/>
    <w:rsid w:val="00507E36"/>
    <w:rsid w:val="005100CA"/>
    <w:rsid w:val="0051044F"/>
    <w:rsid w:val="005113FD"/>
    <w:rsid w:val="005116BE"/>
    <w:rsid w:val="005137EB"/>
    <w:rsid w:val="00513813"/>
    <w:rsid w:val="00513D93"/>
    <w:rsid w:val="005142DB"/>
    <w:rsid w:val="005147DF"/>
    <w:rsid w:val="00515AAC"/>
    <w:rsid w:val="005164E9"/>
    <w:rsid w:val="005174B1"/>
    <w:rsid w:val="005213D4"/>
    <w:rsid w:val="005219DD"/>
    <w:rsid w:val="005222D9"/>
    <w:rsid w:val="00522B71"/>
    <w:rsid w:val="00524372"/>
    <w:rsid w:val="00524565"/>
    <w:rsid w:val="00524CAF"/>
    <w:rsid w:val="00526139"/>
    <w:rsid w:val="005267BF"/>
    <w:rsid w:val="00526927"/>
    <w:rsid w:val="00526A68"/>
    <w:rsid w:val="00527A8A"/>
    <w:rsid w:val="00527F43"/>
    <w:rsid w:val="005303E5"/>
    <w:rsid w:val="005307D5"/>
    <w:rsid w:val="00530B03"/>
    <w:rsid w:val="00530B2E"/>
    <w:rsid w:val="00531EB4"/>
    <w:rsid w:val="00532FDB"/>
    <w:rsid w:val="005337B9"/>
    <w:rsid w:val="00533890"/>
    <w:rsid w:val="00533A43"/>
    <w:rsid w:val="00534557"/>
    <w:rsid w:val="005348F1"/>
    <w:rsid w:val="005350FD"/>
    <w:rsid w:val="00535C76"/>
    <w:rsid w:val="00536048"/>
    <w:rsid w:val="005369B5"/>
    <w:rsid w:val="00536A44"/>
    <w:rsid w:val="00537808"/>
    <w:rsid w:val="00537D44"/>
    <w:rsid w:val="005409EA"/>
    <w:rsid w:val="00540BED"/>
    <w:rsid w:val="005419D5"/>
    <w:rsid w:val="00541EC2"/>
    <w:rsid w:val="00543DD1"/>
    <w:rsid w:val="00543FB0"/>
    <w:rsid w:val="00544310"/>
    <w:rsid w:val="00544660"/>
    <w:rsid w:val="00544FFF"/>
    <w:rsid w:val="0054579B"/>
    <w:rsid w:val="00546B4F"/>
    <w:rsid w:val="00547126"/>
    <w:rsid w:val="00547399"/>
    <w:rsid w:val="00547C7A"/>
    <w:rsid w:val="0055122F"/>
    <w:rsid w:val="005512CF"/>
    <w:rsid w:val="00552160"/>
    <w:rsid w:val="00552B95"/>
    <w:rsid w:val="00553C9C"/>
    <w:rsid w:val="005552C2"/>
    <w:rsid w:val="005556B5"/>
    <w:rsid w:val="00555A5C"/>
    <w:rsid w:val="00555DAE"/>
    <w:rsid w:val="00555EB7"/>
    <w:rsid w:val="005562C6"/>
    <w:rsid w:val="005601BB"/>
    <w:rsid w:val="005601BE"/>
    <w:rsid w:val="00563467"/>
    <w:rsid w:val="00564A82"/>
    <w:rsid w:val="00564C50"/>
    <w:rsid w:val="00565BC7"/>
    <w:rsid w:val="00566298"/>
    <w:rsid w:val="005671C0"/>
    <w:rsid w:val="005673E7"/>
    <w:rsid w:val="00567BC7"/>
    <w:rsid w:val="00570ECC"/>
    <w:rsid w:val="00570F81"/>
    <w:rsid w:val="00571681"/>
    <w:rsid w:val="00571EEB"/>
    <w:rsid w:val="00573303"/>
    <w:rsid w:val="00573B4C"/>
    <w:rsid w:val="00574684"/>
    <w:rsid w:val="0057480F"/>
    <w:rsid w:val="00575A7A"/>
    <w:rsid w:val="0057648C"/>
    <w:rsid w:val="00582749"/>
    <w:rsid w:val="00582CAC"/>
    <w:rsid w:val="005832AB"/>
    <w:rsid w:val="00583436"/>
    <w:rsid w:val="00583D07"/>
    <w:rsid w:val="00583E2A"/>
    <w:rsid w:val="00584073"/>
    <w:rsid w:val="005844B7"/>
    <w:rsid w:val="005853B8"/>
    <w:rsid w:val="00585653"/>
    <w:rsid w:val="00585F01"/>
    <w:rsid w:val="00586BE8"/>
    <w:rsid w:val="00587205"/>
    <w:rsid w:val="0058731B"/>
    <w:rsid w:val="00587744"/>
    <w:rsid w:val="00590819"/>
    <w:rsid w:val="005940B1"/>
    <w:rsid w:val="00594ED9"/>
    <w:rsid w:val="005952EB"/>
    <w:rsid w:val="005958FD"/>
    <w:rsid w:val="005960DF"/>
    <w:rsid w:val="00596236"/>
    <w:rsid w:val="00596631"/>
    <w:rsid w:val="00596F21"/>
    <w:rsid w:val="00597AC5"/>
    <w:rsid w:val="005A05C8"/>
    <w:rsid w:val="005A1909"/>
    <w:rsid w:val="005A1DF5"/>
    <w:rsid w:val="005A1F30"/>
    <w:rsid w:val="005A21DC"/>
    <w:rsid w:val="005A4D7F"/>
    <w:rsid w:val="005A4E52"/>
    <w:rsid w:val="005A521F"/>
    <w:rsid w:val="005A592B"/>
    <w:rsid w:val="005A5992"/>
    <w:rsid w:val="005A776C"/>
    <w:rsid w:val="005A7AF6"/>
    <w:rsid w:val="005A7CA2"/>
    <w:rsid w:val="005B0582"/>
    <w:rsid w:val="005B0FA2"/>
    <w:rsid w:val="005B1C38"/>
    <w:rsid w:val="005B321C"/>
    <w:rsid w:val="005B3398"/>
    <w:rsid w:val="005B36E7"/>
    <w:rsid w:val="005B447F"/>
    <w:rsid w:val="005B4C5E"/>
    <w:rsid w:val="005B59BA"/>
    <w:rsid w:val="005B678B"/>
    <w:rsid w:val="005B6F07"/>
    <w:rsid w:val="005B78A6"/>
    <w:rsid w:val="005C003A"/>
    <w:rsid w:val="005C0255"/>
    <w:rsid w:val="005C0FDC"/>
    <w:rsid w:val="005C1748"/>
    <w:rsid w:val="005C28E6"/>
    <w:rsid w:val="005C2F33"/>
    <w:rsid w:val="005C4439"/>
    <w:rsid w:val="005C5D07"/>
    <w:rsid w:val="005C6623"/>
    <w:rsid w:val="005C6858"/>
    <w:rsid w:val="005C713A"/>
    <w:rsid w:val="005C7AAB"/>
    <w:rsid w:val="005D071A"/>
    <w:rsid w:val="005D1EB6"/>
    <w:rsid w:val="005D287F"/>
    <w:rsid w:val="005D291E"/>
    <w:rsid w:val="005D2E9F"/>
    <w:rsid w:val="005D3AE1"/>
    <w:rsid w:val="005D44E8"/>
    <w:rsid w:val="005D5BC0"/>
    <w:rsid w:val="005D7000"/>
    <w:rsid w:val="005D7192"/>
    <w:rsid w:val="005D737B"/>
    <w:rsid w:val="005E00BF"/>
    <w:rsid w:val="005E135E"/>
    <w:rsid w:val="005E1D5F"/>
    <w:rsid w:val="005E25D5"/>
    <w:rsid w:val="005E2C57"/>
    <w:rsid w:val="005E2C82"/>
    <w:rsid w:val="005E40D7"/>
    <w:rsid w:val="005E4713"/>
    <w:rsid w:val="005E4C29"/>
    <w:rsid w:val="005E4F95"/>
    <w:rsid w:val="005E66B8"/>
    <w:rsid w:val="005E707B"/>
    <w:rsid w:val="005F0214"/>
    <w:rsid w:val="005F057C"/>
    <w:rsid w:val="005F1789"/>
    <w:rsid w:val="005F423D"/>
    <w:rsid w:val="005F42CC"/>
    <w:rsid w:val="005F44C1"/>
    <w:rsid w:val="005F4F3B"/>
    <w:rsid w:val="005F5740"/>
    <w:rsid w:val="005F7398"/>
    <w:rsid w:val="005F7445"/>
    <w:rsid w:val="0060026B"/>
    <w:rsid w:val="006002D4"/>
    <w:rsid w:val="00601A74"/>
    <w:rsid w:val="00602844"/>
    <w:rsid w:val="00604A09"/>
    <w:rsid w:val="00604C19"/>
    <w:rsid w:val="00604D76"/>
    <w:rsid w:val="006050EC"/>
    <w:rsid w:val="0060521D"/>
    <w:rsid w:val="006060A0"/>
    <w:rsid w:val="00606B9D"/>
    <w:rsid w:val="00607408"/>
    <w:rsid w:val="00607CC0"/>
    <w:rsid w:val="00607E77"/>
    <w:rsid w:val="00607EA4"/>
    <w:rsid w:val="0061037E"/>
    <w:rsid w:val="0061302E"/>
    <w:rsid w:val="0061305F"/>
    <w:rsid w:val="00613B59"/>
    <w:rsid w:val="00614363"/>
    <w:rsid w:val="006152B7"/>
    <w:rsid w:val="00615EB7"/>
    <w:rsid w:val="006164D9"/>
    <w:rsid w:val="00616A53"/>
    <w:rsid w:val="00620278"/>
    <w:rsid w:val="006209BD"/>
    <w:rsid w:val="0062142B"/>
    <w:rsid w:val="00621DA4"/>
    <w:rsid w:val="00621E48"/>
    <w:rsid w:val="00622121"/>
    <w:rsid w:val="006223D2"/>
    <w:rsid w:val="006232BD"/>
    <w:rsid w:val="006233DE"/>
    <w:rsid w:val="006244DE"/>
    <w:rsid w:val="00624776"/>
    <w:rsid w:val="00624C5F"/>
    <w:rsid w:val="006257C7"/>
    <w:rsid w:val="006262AF"/>
    <w:rsid w:val="00626BE0"/>
    <w:rsid w:val="00627874"/>
    <w:rsid w:val="00631616"/>
    <w:rsid w:val="00632B12"/>
    <w:rsid w:val="00633369"/>
    <w:rsid w:val="006337F5"/>
    <w:rsid w:val="006349AF"/>
    <w:rsid w:val="00635C63"/>
    <w:rsid w:val="00636512"/>
    <w:rsid w:val="00636C3C"/>
    <w:rsid w:val="0063786F"/>
    <w:rsid w:val="00637A93"/>
    <w:rsid w:val="0064027E"/>
    <w:rsid w:val="00641AAA"/>
    <w:rsid w:val="00641DE9"/>
    <w:rsid w:val="00641E5C"/>
    <w:rsid w:val="006422CF"/>
    <w:rsid w:val="0064254D"/>
    <w:rsid w:val="00642640"/>
    <w:rsid w:val="00643097"/>
    <w:rsid w:val="00643349"/>
    <w:rsid w:val="0064380A"/>
    <w:rsid w:val="00646590"/>
    <w:rsid w:val="00646CCD"/>
    <w:rsid w:val="006474F9"/>
    <w:rsid w:val="00647AA5"/>
    <w:rsid w:val="0065100B"/>
    <w:rsid w:val="00652161"/>
    <w:rsid w:val="00652866"/>
    <w:rsid w:val="00653E82"/>
    <w:rsid w:val="0065464C"/>
    <w:rsid w:val="0065481E"/>
    <w:rsid w:val="0065549A"/>
    <w:rsid w:val="0065660C"/>
    <w:rsid w:val="00656FA1"/>
    <w:rsid w:val="00657116"/>
    <w:rsid w:val="00660C27"/>
    <w:rsid w:val="006622DB"/>
    <w:rsid w:val="006630D9"/>
    <w:rsid w:val="00665105"/>
    <w:rsid w:val="00665918"/>
    <w:rsid w:val="00667322"/>
    <w:rsid w:val="006677B0"/>
    <w:rsid w:val="00670C9E"/>
    <w:rsid w:val="00670E97"/>
    <w:rsid w:val="00671289"/>
    <w:rsid w:val="0067178E"/>
    <w:rsid w:val="00671EA1"/>
    <w:rsid w:val="0067297C"/>
    <w:rsid w:val="00676542"/>
    <w:rsid w:val="00676777"/>
    <w:rsid w:val="00676F85"/>
    <w:rsid w:val="0067771D"/>
    <w:rsid w:val="00677BDF"/>
    <w:rsid w:val="006806ED"/>
    <w:rsid w:val="00681BD8"/>
    <w:rsid w:val="00684B5A"/>
    <w:rsid w:val="006850BD"/>
    <w:rsid w:val="00685A54"/>
    <w:rsid w:val="00686106"/>
    <w:rsid w:val="00686A81"/>
    <w:rsid w:val="00686BFE"/>
    <w:rsid w:val="00687B3E"/>
    <w:rsid w:val="006909B3"/>
    <w:rsid w:val="00690A64"/>
    <w:rsid w:val="00690DC5"/>
    <w:rsid w:val="00691033"/>
    <w:rsid w:val="00691361"/>
    <w:rsid w:val="00691880"/>
    <w:rsid w:val="00691979"/>
    <w:rsid w:val="00691AF3"/>
    <w:rsid w:val="0069202C"/>
    <w:rsid w:val="00694C43"/>
    <w:rsid w:val="00696BF2"/>
    <w:rsid w:val="006A08AD"/>
    <w:rsid w:val="006A1C98"/>
    <w:rsid w:val="006A21B0"/>
    <w:rsid w:val="006A449A"/>
    <w:rsid w:val="006A5237"/>
    <w:rsid w:val="006A58B1"/>
    <w:rsid w:val="006A6400"/>
    <w:rsid w:val="006A6929"/>
    <w:rsid w:val="006A71AB"/>
    <w:rsid w:val="006A792B"/>
    <w:rsid w:val="006B0F8B"/>
    <w:rsid w:val="006B107E"/>
    <w:rsid w:val="006B1800"/>
    <w:rsid w:val="006B1B8E"/>
    <w:rsid w:val="006B1DDD"/>
    <w:rsid w:val="006B2152"/>
    <w:rsid w:val="006B2248"/>
    <w:rsid w:val="006B37F5"/>
    <w:rsid w:val="006B45D4"/>
    <w:rsid w:val="006B49A9"/>
    <w:rsid w:val="006B552B"/>
    <w:rsid w:val="006B6F3F"/>
    <w:rsid w:val="006B76BE"/>
    <w:rsid w:val="006B7884"/>
    <w:rsid w:val="006B7B42"/>
    <w:rsid w:val="006B7E2B"/>
    <w:rsid w:val="006C00A9"/>
    <w:rsid w:val="006C1C7B"/>
    <w:rsid w:val="006C20CB"/>
    <w:rsid w:val="006C2BC1"/>
    <w:rsid w:val="006C2F6F"/>
    <w:rsid w:val="006C3F73"/>
    <w:rsid w:val="006C4F31"/>
    <w:rsid w:val="006C58D9"/>
    <w:rsid w:val="006C5902"/>
    <w:rsid w:val="006C5935"/>
    <w:rsid w:val="006C62BD"/>
    <w:rsid w:val="006C6906"/>
    <w:rsid w:val="006C6A26"/>
    <w:rsid w:val="006C6A8A"/>
    <w:rsid w:val="006C7DFC"/>
    <w:rsid w:val="006D0405"/>
    <w:rsid w:val="006D0461"/>
    <w:rsid w:val="006D1AC1"/>
    <w:rsid w:val="006D1BBC"/>
    <w:rsid w:val="006D32F4"/>
    <w:rsid w:val="006D3D13"/>
    <w:rsid w:val="006D3EF1"/>
    <w:rsid w:val="006D3F04"/>
    <w:rsid w:val="006D5443"/>
    <w:rsid w:val="006D577A"/>
    <w:rsid w:val="006D5DBF"/>
    <w:rsid w:val="006D646E"/>
    <w:rsid w:val="006D659C"/>
    <w:rsid w:val="006E19E8"/>
    <w:rsid w:val="006E1C65"/>
    <w:rsid w:val="006E1DA0"/>
    <w:rsid w:val="006E26D3"/>
    <w:rsid w:val="006E34C7"/>
    <w:rsid w:val="006E43C3"/>
    <w:rsid w:val="006E47E1"/>
    <w:rsid w:val="006E4AAE"/>
    <w:rsid w:val="006E5C84"/>
    <w:rsid w:val="006E7003"/>
    <w:rsid w:val="006E7775"/>
    <w:rsid w:val="006F0235"/>
    <w:rsid w:val="006F04AF"/>
    <w:rsid w:val="006F04DD"/>
    <w:rsid w:val="006F0F82"/>
    <w:rsid w:val="006F3019"/>
    <w:rsid w:val="006F3242"/>
    <w:rsid w:val="006F60BB"/>
    <w:rsid w:val="006F68C2"/>
    <w:rsid w:val="006F74F9"/>
    <w:rsid w:val="0070070C"/>
    <w:rsid w:val="0070083D"/>
    <w:rsid w:val="007026C4"/>
    <w:rsid w:val="00702B31"/>
    <w:rsid w:val="00702F70"/>
    <w:rsid w:val="007034DB"/>
    <w:rsid w:val="00703F74"/>
    <w:rsid w:val="00704548"/>
    <w:rsid w:val="007048F5"/>
    <w:rsid w:val="00704A45"/>
    <w:rsid w:val="00704AEB"/>
    <w:rsid w:val="007050DF"/>
    <w:rsid w:val="007057A5"/>
    <w:rsid w:val="00707B20"/>
    <w:rsid w:val="0071005D"/>
    <w:rsid w:val="0071084A"/>
    <w:rsid w:val="00710AE3"/>
    <w:rsid w:val="00711FCA"/>
    <w:rsid w:val="0071207E"/>
    <w:rsid w:val="007120E3"/>
    <w:rsid w:val="007126A9"/>
    <w:rsid w:val="00712ADB"/>
    <w:rsid w:val="00712B40"/>
    <w:rsid w:val="00712E13"/>
    <w:rsid w:val="00713BFF"/>
    <w:rsid w:val="00715A89"/>
    <w:rsid w:val="007178C1"/>
    <w:rsid w:val="0072144E"/>
    <w:rsid w:val="00721888"/>
    <w:rsid w:val="00722D66"/>
    <w:rsid w:val="00723EF9"/>
    <w:rsid w:val="00724835"/>
    <w:rsid w:val="00724DE4"/>
    <w:rsid w:val="007277D8"/>
    <w:rsid w:val="00727C9B"/>
    <w:rsid w:val="00727EB6"/>
    <w:rsid w:val="00730F10"/>
    <w:rsid w:val="00730F31"/>
    <w:rsid w:val="00732750"/>
    <w:rsid w:val="00734989"/>
    <w:rsid w:val="00734BFF"/>
    <w:rsid w:val="0073521C"/>
    <w:rsid w:val="00735EBE"/>
    <w:rsid w:val="00737819"/>
    <w:rsid w:val="00740424"/>
    <w:rsid w:val="00740BEA"/>
    <w:rsid w:val="00740C64"/>
    <w:rsid w:val="007424DB"/>
    <w:rsid w:val="00743283"/>
    <w:rsid w:val="007432AF"/>
    <w:rsid w:val="007440D7"/>
    <w:rsid w:val="00744A40"/>
    <w:rsid w:val="007453C1"/>
    <w:rsid w:val="007457E9"/>
    <w:rsid w:val="00746BDC"/>
    <w:rsid w:val="0074745C"/>
    <w:rsid w:val="00747CBC"/>
    <w:rsid w:val="00751396"/>
    <w:rsid w:val="00752339"/>
    <w:rsid w:val="00752A0F"/>
    <w:rsid w:val="007539D1"/>
    <w:rsid w:val="0075466D"/>
    <w:rsid w:val="00756BF7"/>
    <w:rsid w:val="00757164"/>
    <w:rsid w:val="00757706"/>
    <w:rsid w:val="00757B04"/>
    <w:rsid w:val="0076000F"/>
    <w:rsid w:val="00760124"/>
    <w:rsid w:val="00760A0A"/>
    <w:rsid w:val="00761155"/>
    <w:rsid w:val="0076118C"/>
    <w:rsid w:val="00762DB7"/>
    <w:rsid w:val="0076322D"/>
    <w:rsid w:val="00763609"/>
    <w:rsid w:val="00763C9C"/>
    <w:rsid w:val="00763FEB"/>
    <w:rsid w:val="0076443D"/>
    <w:rsid w:val="00765535"/>
    <w:rsid w:val="00765DD7"/>
    <w:rsid w:val="00765E57"/>
    <w:rsid w:val="00766D00"/>
    <w:rsid w:val="007671F2"/>
    <w:rsid w:val="00770218"/>
    <w:rsid w:val="007711B0"/>
    <w:rsid w:val="00772068"/>
    <w:rsid w:val="0077249F"/>
    <w:rsid w:val="0077633A"/>
    <w:rsid w:val="007768DE"/>
    <w:rsid w:val="00776ECB"/>
    <w:rsid w:val="007816E9"/>
    <w:rsid w:val="007819FC"/>
    <w:rsid w:val="00782B3A"/>
    <w:rsid w:val="007830CD"/>
    <w:rsid w:val="0078344F"/>
    <w:rsid w:val="007834BA"/>
    <w:rsid w:val="00784079"/>
    <w:rsid w:val="0078502E"/>
    <w:rsid w:val="007874FD"/>
    <w:rsid w:val="00787D2C"/>
    <w:rsid w:val="0079031E"/>
    <w:rsid w:val="00790938"/>
    <w:rsid w:val="0079125D"/>
    <w:rsid w:val="00791875"/>
    <w:rsid w:val="0079189D"/>
    <w:rsid w:val="00792012"/>
    <w:rsid w:val="007926EC"/>
    <w:rsid w:val="007931EC"/>
    <w:rsid w:val="00795160"/>
    <w:rsid w:val="00795B71"/>
    <w:rsid w:val="0079627A"/>
    <w:rsid w:val="007965EF"/>
    <w:rsid w:val="00796D30"/>
    <w:rsid w:val="007A09FD"/>
    <w:rsid w:val="007A0C23"/>
    <w:rsid w:val="007A17A6"/>
    <w:rsid w:val="007A18D6"/>
    <w:rsid w:val="007A24BA"/>
    <w:rsid w:val="007A373A"/>
    <w:rsid w:val="007A3892"/>
    <w:rsid w:val="007A4041"/>
    <w:rsid w:val="007A4768"/>
    <w:rsid w:val="007A71C0"/>
    <w:rsid w:val="007B07B2"/>
    <w:rsid w:val="007B1C7D"/>
    <w:rsid w:val="007B1EAA"/>
    <w:rsid w:val="007B2582"/>
    <w:rsid w:val="007B260A"/>
    <w:rsid w:val="007B390F"/>
    <w:rsid w:val="007B3BC4"/>
    <w:rsid w:val="007B423B"/>
    <w:rsid w:val="007B5DD3"/>
    <w:rsid w:val="007B64B8"/>
    <w:rsid w:val="007B6D85"/>
    <w:rsid w:val="007C04FA"/>
    <w:rsid w:val="007C083C"/>
    <w:rsid w:val="007C0986"/>
    <w:rsid w:val="007C124B"/>
    <w:rsid w:val="007C1C83"/>
    <w:rsid w:val="007C2713"/>
    <w:rsid w:val="007C5EFF"/>
    <w:rsid w:val="007C7925"/>
    <w:rsid w:val="007C7B2A"/>
    <w:rsid w:val="007C7D75"/>
    <w:rsid w:val="007D13F4"/>
    <w:rsid w:val="007D18CF"/>
    <w:rsid w:val="007D244E"/>
    <w:rsid w:val="007D27C2"/>
    <w:rsid w:val="007D2E79"/>
    <w:rsid w:val="007D357B"/>
    <w:rsid w:val="007D35AF"/>
    <w:rsid w:val="007D6000"/>
    <w:rsid w:val="007D6090"/>
    <w:rsid w:val="007D7EC9"/>
    <w:rsid w:val="007D7EE7"/>
    <w:rsid w:val="007E0D52"/>
    <w:rsid w:val="007E2BAE"/>
    <w:rsid w:val="007E3CCC"/>
    <w:rsid w:val="007E565C"/>
    <w:rsid w:val="007E5A64"/>
    <w:rsid w:val="007E6DA6"/>
    <w:rsid w:val="007E7287"/>
    <w:rsid w:val="007E7696"/>
    <w:rsid w:val="007E7CC4"/>
    <w:rsid w:val="007F1167"/>
    <w:rsid w:val="007F254E"/>
    <w:rsid w:val="007F44AB"/>
    <w:rsid w:val="007F522C"/>
    <w:rsid w:val="007F5556"/>
    <w:rsid w:val="008001FC"/>
    <w:rsid w:val="008006AF"/>
    <w:rsid w:val="00800DB9"/>
    <w:rsid w:val="00801E79"/>
    <w:rsid w:val="00802C40"/>
    <w:rsid w:val="00803B1B"/>
    <w:rsid w:val="008066EB"/>
    <w:rsid w:val="008067BA"/>
    <w:rsid w:val="00806ADD"/>
    <w:rsid w:val="00806D94"/>
    <w:rsid w:val="00807EE7"/>
    <w:rsid w:val="00807FD8"/>
    <w:rsid w:val="0081097E"/>
    <w:rsid w:val="008111BA"/>
    <w:rsid w:val="00811592"/>
    <w:rsid w:val="00811821"/>
    <w:rsid w:val="00811B4C"/>
    <w:rsid w:val="008125AE"/>
    <w:rsid w:val="00813653"/>
    <w:rsid w:val="0081368A"/>
    <w:rsid w:val="008142A8"/>
    <w:rsid w:val="008162F7"/>
    <w:rsid w:val="00816627"/>
    <w:rsid w:val="0081769B"/>
    <w:rsid w:val="00817CC3"/>
    <w:rsid w:val="00821C5F"/>
    <w:rsid w:val="00822ACE"/>
    <w:rsid w:val="00822B5F"/>
    <w:rsid w:val="00823048"/>
    <w:rsid w:val="00823529"/>
    <w:rsid w:val="00823C48"/>
    <w:rsid w:val="00823D35"/>
    <w:rsid w:val="00823D58"/>
    <w:rsid w:val="0082546F"/>
    <w:rsid w:val="00825786"/>
    <w:rsid w:val="00826834"/>
    <w:rsid w:val="00830363"/>
    <w:rsid w:val="00830994"/>
    <w:rsid w:val="00830DF5"/>
    <w:rsid w:val="00831A48"/>
    <w:rsid w:val="00831C02"/>
    <w:rsid w:val="00832170"/>
    <w:rsid w:val="008329A8"/>
    <w:rsid w:val="008330AE"/>
    <w:rsid w:val="0083337C"/>
    <w:rsid w:val="00833C00"/>
    <w:rsid w:val="0083500A"/>
    <w:rsid w:val="00835186"/>
    <w:rsid w:val="00837359"/>
    <w:rsid w:val="00837A7F"/>
    <w:rsid w:val="0084158D"/>
    <w:rsid w:val="00841758"/>
    <w:rsid w:val="008417C4"/>
    <w:rsid w:val="00842D6E"/>
    <w:rsid w:val="008433CE"/>
    <w:rsid w:val="00843683"/>
    <w:rsid w:val="008449DB"/>
    <w:rsid w:val="00844DE8"/>
    <w:rsid w:val="00845F3A"/>
    <w:rsid w:val="00845FAD"/>
    <w:rsid w:val="0084687F"/>
    <w:rsid w:val="00846F84"/>
    <w:rsid w:val="008474D8"/>
    <w:rsid w:val="00850018"/>
    <w:rsid w:val="00851523"/>
    <w:rsid w:val="00853644"/>
    <w:rsid w:val="00854CAC"/>
    <w:rsid w:val="008557BA"/>
    <w:rsid w:val="00856B08"/>
    <w:rsid w:val="00857348"/>
    <w:rsid w:val="0086008B"/>
    <w:rsid w:val="0086090C"/>
    <w:rsid w:val="00861A1D"/>
    <w:rsid w:val="00862641"/>
    <w:rsid w:val="008629E6"/>
    <w:rsid w:val="008634F7"/>
    <w:rsid w:val="00864BDA"/>
    <w:rsid w:val="008667FB"/>
    <w:rsid w:val="00867A2C"/>
    <w:rsid w:val="008702B8"/>
    <w:rsid w:val="008702EE"/>
    <w:rsid w:val="00870358"/>
    <w:rsid w:val="008708CF"/>
    <w:rsid w:val="008730AE"/>
    <w:rsid w:val="0087332C"/>
    <w:rsid w:val="00873A25"/>
    <w:rsid w:val="008750A2"/>
    <w:rsid w:val="008764BD"/>
    <w:rsid w:val="008765D7"/>
    <w:rsid w:val="008767DB"/>
    <w:rsid w:val="00876810"/>
    <w:rsid w:val="0087702E"/>
    <w:rsid w:val="00877B81"/>
    <w:rsid w:val="00881BB0"/>
    <w:rsid w:val="008835B1"/>
    <w:rsid w:val="00883D12"/>
    <w:rsid w:val="008842E6"/>
    <w:rsid w:val="00884321"/>
    <w:rsid w:val="00884885"/>
    <w:rsid w:val="0088541A"/>
    <w:rsid w:val="00886879"/>
    <w:rsid w:val="00886993"/>
    <w:rsid w:val="00886A3B"/>
    <w:rsid w:val="008872BB"/>
    <w:rsid w:val="008878C1"/>
    <w:rsid w:val="008903EB"/>
    <w:rsid w:val="0089054C"/>
    <w:rsid w:val="00890A5E"/>
    <w:rsid w:val="00891428"/>
    <w:rsid w:val="00891681"/>
    <w:rsid w:val="00891C19"/>
    <w:rsid w:val="00893B86"/>
    <w:rsid w:val="008947D0"/>
    <w:rsid w:val="00895127"/>
    <w:rsid w:val="00895D1C"/>
    <w:rsid w:val="00895DF2"/>
    <w:rsid w:val="00895EFB"/>
    <w:rsid w:val="008964E2"/>
    <w:rsid w:val="00897898"/>
    <w:rsid w:val="00897F8F"/>
    <w:rsid w:val="008A0167"/>
    <w:rsid w:val="008A0FFD"/>
    <w:rsid w:val="008A1D13"/>
    <w:rsid w:val="008A3032"/>
    <w:rsid w:val="008A3930"/>
    <w:rsid w:val="008A39CC"/>
    <w:rsid w:val="008A3B2A"/>
    <w:rsid w:val="008A3C1D"/>
    <w:rsid w:val="008A423A"/>
    <w:rsid w:val="008A4A5D"/>
    <w:rsid w:val="008A56C8"/>
    <w:rsid w:val="008A6DBA"/>
    <w:rsid w:val="008A72B9"/>
    <w:rsid w:val="008A7978"/>
    <w:rsid w:val="008A7BAB"/>
    <w:rsid w:val="008B099D"/>
    <w:rsid w:val="008B229E"/>
    <w:rsid w:val="008B2A9C"/>
    <w:rsid w:val="008B2E69"/>
    <w:rsid w:val="008B47B4"/>
    <w:rsid w:val="008B5187"/>
    <w:rsid w:val="008B5416"/>
    <w:rsid w:val="008B713A"/>
    <w:rsid w:val="008B7374"/>
    <w:rsid w:val="008B7879"/>
    <w:rsid w:val="008B7CA5"/>
    <w:rsid w:val="008B7EC1"/>
    <w:rsid w:val="008C027E"/>
    <w:rsid w:val="008C0395"/>
    <w:rsid w:val="008C06AA"/>
    <w:rsid w:val="008C162F"/>
    <w:rsid w:val="008C19BF"/>
    <w:rsid w:val="008C2782"/>
    <w:rsid w:val="008C3A83"/>
    <w:rsid w:val="008C4047"/>
    <w:rsid w:val="008C404C"/>
    <w:rsid w:val="008C41AF"/>
    <w:rsid w:val="008C4527"/>
    <w:rsid w:val="008C49CF"/>
    <w:rsid w:val="008C51D5"/>
    <w:rsid w:val="008C5EDD"/>
    <w:rsid w:val="008C746B"/>
    <w:rsid w:val="008C788D"/>
    <w:rsid w:val="008D084F"/>
    <w:rsid w:val="008D1869"/>
    <w:rsid w:val="008D19F5"/>
    <w:rsid w:val="008D1A18"/>
    <w:rsid w:val="008D313B"/>
    <w:rsid w:val="008D3568"/>
    <w:rsid w:val="008D3994"/>
    <w:rsid w:val="008D4A47"/>
    <w:rsid w:val="008D4D72"/>
    <w:rsid w:val="008D58E3"/>
    <w:rsid w:val="008D5A50"/>
    <w:rsid w:val="008D6333"/>
    <w:rsid w:val="008D709A"/>
    <w:rsid w:val="008D729D"/>
    <w:rsid w:val="008D73D9"/>
    <w:rsid w:val="008E0733"/>
    <w:rsid w:val="008E0C5D"/>
    <w:rsid w:val="008E2DCC"/>
    <w:rsid w:val="008E36E4"/>
    <w:rsid w:val="008E3A52"/>
    <w:rsid w:val="008E41CA"/>
    <w:rsid w:val="008E5164"/>
    <w:rsid w:val="008E56B5"/>
    <w:rsid w:val="008E6D28"/>
    <w:rsid w:val="008E7491"/>
    <w:rsid w:val="008E7BB3"/>
    <w:rsid w:val="008E7D22"/>
    <w:rsid w:val="008F1F2A"/>
    <w:rsid w:val="008F265D"/>
    <w:rsid w:val="008F2995"/>
    <w:rsid w:val="008F3362"/>
    <w:rsid w:val="008F38D8"/>
    <w:rsid w:val="008F4879"/>
    <w:rsid w:val="008F59F3"/>
    <w:rsid w:val="008F5D20"/>
    <w:rsid w:val="00900180"/>
    <w:rsid w:val="00901817"/>
    <w:rsid w:val="00901CA9"/>
    <w:rsid w:val="00902568"/>
    <w:rsid w:val="00902782"/>
    <w:rsid w:val="009030E1"/>
    <w:rsid w:val="00903E4A"/>
    <w:rsid w:val="00903EFE"/>
    <w:rsid w:val="00904043"/>
    <w:rsid w:val="009042BE"/>
    <w:rsid w:val="00904BFC"/>
    <w:rsid w:val="00905FB3"/>
    <w:rsid w:val="0090622C"/>
    <w:rsid w:val="0090642C"/>
    <w:rsid w:val="00906C0E"/>
    <w:rsid w:val="00906F76"/>
    <w:rsid w:val="00907363"/>
    <w:rsid w:val="00910E73"/>
    <w:rsid w:val="00912A1C"/>
    <w:rsid w:val="00912F63"/>
    <w:rsid w:val="00913470"/>
    <w:rsid w:val="009134FC"/>
    <w:rsid w:val="00913E4B"/>
    <w:rsid w:val="009143E6"/>
    <w:rsid w:val="00914F1E"/>
    <w:rsid w:val="00915679"/>
    <w:rsid w:val="00915C1E"/>
    <w:rsid w:val="0091633D"/>
    <w:rsid w:val="00916D08"/>
    <w:rsid w:val="00920095"/>
    <w:rsid w:val="009202B9"/>
    <w:rsid w:val="00920394"/>
    <w:rsid w:val="009208E1"/>
    <w:rsid w:val="00920961"/>
    <w:rsid w:val="00920B55"/>
    <w:rsid w:val="0092124C"/>
    <w:rsid w:val="00921884"/>
    <w:rsid w:val="009218E3"/>
    <w:rsid w:val="0092271F"/>
    <w:rsid w:val="0092285C"/>
    <w:rsid w:val="00922954"/>
    <w:rsid w:val="00924153"/>
    <w:rsid w:val="009241C2"/>
    <w:rsid w:val="00925F39"/>
    <w:rsid w:val="0092665B"/>
    <w:rsid w:val="009301E0"/>
    <w:rsid w:val="00930B11"/>
    <w:rsid w:val="00930E64"/>
    <w:rsid w:val="00931244"/>
    <w:rsid w:val="009327F9"/>
    <w:rsid w:val="0093325A"/>
    <w:rsid w:val="0093382C"/>
    <w:rsid w:val="00934591"/>
    <w:rsid w:val="00935B93"/>
    <w:rsid w:val="00935F35"/>
    <w:rsid w:val="00936DD1"/>
    <w:rsid w:val="0093773A"/>
    <w:rsid w:val="009377A4"/>
    <w:rsid w:val="00940255"/>
    <w:rsid w:val="009406BC"/>
    <w:rsid w:val="00940B93"/>
    <w:rsid w:val="009434D2"/>
    <w:rsid w:val="0094487D"/>
    <w:rsid w:val="009465D1"/>
    <w:rsid w:val="00947E16"/>
    <w:rsid w:val="00947ED5"/>
    <w:rsid w:val="00950816"/>
    <w:rsid w:val="00950A23"/>
    <w:rsid w:val="00950CD7"/>
    <w:rsid w:val="0095174D"/>
    <w:rsid w:val="00951BB8"/>
    <w:rsid w:val="00952814"/>
    <w:rsid w:val="0095300A"/>
    <w:rsid w:val="00953512"/>
    <w:rsid w:val="00953BD0"/>
    <w:rsid w:val="009540F3"/>
    <w:rsid w:val="00954180"/>
    <w:rsid w:val="009560C9"/>
    <w:rsid w:val="009568E5"/>
    <w:rsid w:val="009569A2"/>
    <w:rsid w:val="00956C03"/>
    <w:rsid w:val="0095746F"/>
    <w:rsid w:val="0096063E"/>
    <w:rsid w:val="00960FCF"/>
    <w:rsid w:val="00961D02"/>
    <w:rsid w:val="00962743"/>
    <w:rsid w:val="00962C0C"/>
    <w:rsid w:val="00963B83"/>
    <w:rsid w:val="00963C96"/>
    <w:rsid w:val="00964D4F"/>
    <w:rsid w:val="00964FBE"/>
    <w:rsid w:val="00965345"/>
    <w:rsid w:val="00965348"/>
    <w:rsid w:val="0096590C"/>
    <w:rsid w:val="00966778"/>
    <w:rsid w:val="00967AF8"/>
    <w:rsid w:val="00970467"/>
    <w:rsid w:val="0097049C"/>
    <w:rsid w:val="0097076C"/>
    <w:rsid w:val="00970DDD"/>
    <w:rsid w:val="00971C8A"/>
    <w:rsid w:val="0097202D"/>
    <w:rsid w:val="00972BAA"/>
    <w:rsid w:val="00972DA9"/>
    <w:rsid w:val="00974717"/>
    <w:rsid w:val="00974956"/>
    <w:rsid w:val="00976881"/>
    <w:rsid w:val="009774CC"/>
    <w:rsid w:val="00977919"/>
    <w:rsid w:val="00980520"/>
    <w:rsid w:val="00981904"/>
    <w:rsid w:val="00982B06"/>
    <w:rsid w:val="009835C7"/>
    <w:rsid w:val="00983F7B"/>
    <w:rsid w:val="00984A66"/>
    <w:rsid w:val="00985432"/>
    <w:rsid w:val="009870CA"/>
    <w:rsid w:val="00987356"/>
    <w:rsid w:val="009905FD"/>
    <w:rsid w:val="00990DF0"/>
    <w:rsid w:val="00991AFA"/>
    <w:rsid w:val="00991F40"/>
    <w:rsid w:val="00992A9E"/>
    <w:rsid w:val="00993179"/>
    <w:rsid w:val="00993BED"/>
    <w:rsid w:val="00994B1F"/>
    <w:rsid w:val="00994E5B"/>
    <w:rsid w:val="00996C27"/>
    <w:rsid w:val="00996C5D"/>
    <w:rsid w:val="00996F4A"/>
    <w:rsid w:val="009A0000"/>
    <w:rsid w:val="009A05D4"/>
    <w:rsid w:val="009A0F5A"/>
    <w:rsid w:val="009A11AD"/>
    <w:rsid w:val="009A1618"/>
    <w:rsid w:val="009A18D0"/>
    <w:rsid w:val="009A1FBB"/>
    <w:rsid w:val="009A218E"/>
    <w:rsid w:val="009A25DB"/>
    <w:rsid w:val="009A34B5"/>
    <w:rsid w:val="009A3774"/>
    <w:rsid w:val="009A3F6A"/>
    <w:rsid w:val="009A44ED"/>
    <w:rsid w:val="009A602B"/>
    <w:rsid w:val="009A7533"/>
    <w:rsid w:val="009A7D54"/>
    <w:rsid w:val="009B007D"/>
    <w:rsid w:val="009B0984"/>
    <w:rsid w:val="009B18D2"/>
    <w:rsid w:val="009B24F3"/>
    <w:rsid w:val="009B3B97"/>
    <w:rsid w:val="009B3D13"/>
    <w:rsid w:val="009B6866"/>
    <w:rsid w:val="009B7DA7"/>
    <w:rsid w:val="009C0CC9"/>
    <w:rsid w:val="009C0CD2"/>
    <w:rsid w:val="009C0E90"/>
    <w:rsid w:val="009C0F0A"/>
    <w:rsid w:val="009C1334"/>
    <w:rsid w:val="009C3501"/>
    <w:rsid w:val="009C3A2A"/>
    <w:rsid w:val="009C3CE8"/>
    <w:rsid w:val="009C53DD"/>
    <w:rsid w:val="009C56F5"/>
    <w:rsid w:val="009C5BF2"/>
    <w:rsid w:val="009C5CE1"/>
    <w:rsid w:val="009C661F"/>
    <w:rsid w:val="009C6FA5"/>
    <w:rsid w:val="009C7449"/>
    <w:rsid w:val="009C7FC3"/>
    <w:rsid w:val="009D0EE4"/>
    <w:rsid w:val="009D1156"/>
    <w:rsid w:val="009D1955"/>
    <w:rsid w:val="009D1DF5"/>
    <w:rsid w:val="009D2802"/>
    <w:rsid w:val="009D3589"/>
    <w:rsid w:val="009D474F"/>
    <w:rsid w:val="009D53E6"/>
    <w:rsid w:val="009D6ACA"/>
    <w:rsid w:val="009D732A"/>
    <w:rsid w:val="009E005A"/>
    <w:rsid w:val="009E0E32"/>
    <w:rsid w:val="009E10BF"/>
    <w:rsid w:val="009E1F9F"/>
    <w:rsid w:val="009E2511"/>
    <w:rsid w:val="009E2548"/>
    <w:rsid w:val="009E2BAA"/>
    <w:rsid w:val="009E2D66"/>
    <w:rsid w:val="009E58CB"/>
    <w:rsid w:val="009E6F85"/>
    <w:rsid w:val="009F02B6"/>
    <w:rsid w:val="009F12BD"/>
    <w:rsid w:val="009F31B7"/>
    <w:rsid w:val="009F412E"/>
    <w:rsid w:val="009F5B87"/>
    <w:rsid w:val="009F5DB8"/>
    <w:rsid w:val="009F6984"/>
    <w:rsid w:val="009F6A99"/>
    <w:rsid w:val="009F6AB1"/>
    <w:rsid w:val="00A005F9"/>
    <w:rsid w:val="00A00C64"/>
    <w:rsid w:val="00A0172A"/>
    <w:rsid w:val="00A020E1"/>
    <w:rsid w:val="00A023AB"/>
    <w:rsid w:val="00A0288C"/>
    <w:rsid w:val="00A03BB3"/>
    <w:rsid w:val="00A03C76"/>
    <w:rsid w:val="00A03F7C"/>
    <w:rsid w:val="00A043FE"/>
    <w:rsid w:val="00A045A3"/>
    <w:rsid w:val="00A04F07"/>
    <w:rsid w:val="00A05592"/>
    <w:rsid w:val="00A06052"/>
    <w:rsid w:val="00A06B18"/>
    <w:rsid w:val="00A06FAF"/>
    <w:rsid w:val="00A0765D"/>
    <w:rsid w:val="00A077D9"/>
    <w:rsid w:val="00A10154"/>
    <w:rsid w:val="00A10320"/>
    <w:rsid w:val="00A10BCE"/>
    <w:rsid w:val="00A10D6B"/>
    <w:rsid w:val="00A11948"/>
    <w:rsid w:val="00A11ADE"/>
    <w:rsid w:val="00A123C7"/>
    <w:rsid w:val="00A12CAC"/>
    <w:rsid w:val="00A14245"/>
    <w:rsid w:val="00A14895"/>
    <w:rsid w:val="00A1495A"/>
    <w:rsid w:val="00A15FFF"/>
    <w:rsid w:val="00A1786E"/>
    <w:rsid w:val="00A17BD6"/>
    <w:rsid w:val="00A205CC"/>
    <w:rsid w:val="00A20C55"/>
    <w:rsid w:val="00A20F38"/>
    <w:rsid w:val="00A211E4"/>
    <w:rsid w:val="00A22A84"/>
    <w:rsid w:val="00A24964"/>
    <w:rsid w:val="00A25236"/>
    <w:rsid w:val="00A2664D"/>
    <w:rsid w:val="00A268D9"/>
    <w:rsid w:val="00A2696D"/>
    <w:rsid w:val="00A26A12"/>
    <w:rsid w:val="00A26BB2"/>
    <w:rsid w:val="00A3080E"/>
    <w:rsid w:val="00A30A38"/>
    <w:rsid w:val="00A31681"/>
    <w:rsid w:val="00A320B0"/>
    <w:rsid w:val="00A32375"/>
    <w:rsid w:val="00A3245A"/>
    <w:rsid w:val="00A32C97"/>
    <w:rsid w:val="00A32CD0"/>
    <w:rsid w:val="00A337F9"/>
    <w:rsid w:val="00A3499E"/>
    <w:rsid w:val="00A34B3F"/>
    <w:rsid w:val="00A354AB"/>
    <w:rsid w:val="00A35F00"/>
    <w:rsid w:val="00A36875"/>
    <w:rsid w:val="00A369BD"/>
    <w:rsid w:val="00A36C2F"/>
    <w:rsid w:val="00A373C4"/>
    <w:rsid w:val="00A374C3"/>
    <w:rsid w:val="00A375AB"/>
    <w:rsid w:val="00A378ED"/>
    <w:rsid w:val="00A40441"/>
    <w:rsid w:val="00A4158E"/>
    <w:rsid w:val="00A42CB6"/>
    <w:rsid w:val="00A45026"/>
    <w:rsid w:val="00A46B41"/>
    <w:rsid w:val="00A4723F"/>
    <w:rsid w:val="00A47690"/>
    <w:rsid w:val="00A477A9"/>
    <w:rsid w:val="00A47C58"/>
    <w:rsid w:val="00A50191"/>
    <w:rsid w:val="00A50AD0"/>
    <w:rsid w:val="00A51263"/>
    <w:rsid w:val="00A527D3"/>
    <w:rsid w:val="00A5285C"/>
    <w:rsid w:val="00A53167"/>
    <w:rsid w:val="00A53621"/>
    <w:rsid w:val="00A53AF7"/>
    <w:rsid w:val="00A53B75"/>
    <w:rsid w:val="00A53CD9"/>
    <w:rsid w:val="00A53DE6"/>
    <w:rsid w:val="00A54004"/>
    <w:rsid w:val="00A557CC"/>
    <w:rsid w:val="00A55C8F"/>
    <w:rsid w:val="00A56174"/>
    <w:rsid w:val="00A5724B"/>
    <w:rsid w:val="00A605A8"/>
    <w:rsid w:val="00A60FDA"/>
    <w:rsid w:val="00A61529"/>
    <w:rsid w:val="00A615AD"/>
    <w:rsid w:val="00A61AF9"/>
    <w:rsid w:val="00A61CBC"/>
    <w:rsid w:val="00A620DC"/>
    <w:rsid w:val="00A62475"/>
    <w:rsid w:val="00A62BE9"/>
    <w:rsid w:val="00A648D9"/>
    <w:rsid w:val="00A64C72"/>
    <w:rsid w:val="00A64D76"/>
    <w:rsid w:val="00A65F7D"/>
    <w:rsid w:val="00A66879"/>
    <w:rsid w:val="00A679B1"/>
    <w:rsid w:val="00A70A90"/>
    <w:rsid w:val="00A70B01"/>
    <w:rsid w:val="00A71CF1"/>
    <w:rsid w:val="00A73265"/>
    <w:rsid w:val="00A73851"/>
    <w:rsid w:val="00A73C7A"/>
    <w:rsid w:val="00A74167"/>
    <w:rsid w:val="00A74510"/>
    <w:rsid w:val="00A75D1E"/>
    <w:rsid w:val="00A75E66"/>
    <w:rsid w:val="00A75ED9"/>
    <w:rsid w:val="00A7605D"/>
    <w:rsid w:val="00A76DE2"/>
    <w:rsid w:val="00A76EF4"/>
    <w:rsid w:val="00A828F7"/>
    <w:rsid w:val="00A830AA"/>
    <w:rsid w:val="00A847B7"/>
    <w:rsid w:val="00A856E2"/>
    <w:rsid w:val="00A86C27"/>
    <w:rsid w:val="00A87FB3"/>
    <w:rsid w:val="00A91CE4"/>
    <w:rsid w:val="00A9318B"/>
    <w:rsid w:val="00A96797"/>
    <w:rsid w:val="00A96AF1"/>
    <w:rsid w:val="00A96E56"/>
    <w:rsid w:val="00AA0F6E"/>
    <w:rsid w:val="00AA1306"/>
    <w:rsid w:val="00AA2C0A"/>
    <w:rsid w:val="00AA3656"/>
    <w:rsid w:val="00AA37A1"/>
    <w:rsid w:val="00AA433B"/>
    <w:rsid w:val="00AA552E"/>
    <w:rsid w:val="00AA5F12"/>
    <w:rsid w:val="00AA6021"/>
    <w:rsid w:val="00AA6271"/>
    <w:rsid w:val="00AA7119"/>
    <w:rsid w:val="00AB0F75"/>
    <w:rsid w:val="00AB11F4"/>
    <w:rsid w:val="00AB590D"/>
    <w:rsid w:val="00AB5A05"/>
    <w:rsid w:val="00AB5F58"/>
    <w:rsid w:val="00AB66C5"/>
    <w:rsid w:val="00AB791A"/>
    <w:rsid w:val="00AB7EAC"/>
    <w:rsid w:val="00AC177D"/>
    <w:rsid w:val="00AC31FE"/>
    <w:rsid w:val="00AC40B9"/>
    <w:rsid w:val="00AC474F"/>
    <w:rsid w:val="00AC4AF7"/>
    <w:rsid w:val="00AC4D1F"/>
    <w:rsid w:val="00AC5FB2"/>
    <w:rsid w:val="00AC69BB"/>
    <w:rsid w:val="00AC76D1"/>
    <w:rsid w:val="00AC7E8F"/>
    <w:rsid w:val="00AD019E"/>
    <w:rsid w:val="00AD01F5"/>
    <w:rsid w:val="00AD0A9B"/>
    <w:rsid w:val="00AD1A96"/>
    <w:rsid w:val="00AD1C0C"/>
    <w:rsid w:val="00AD2BC9"/>
    <w:rsid w:val="00AD3091"/>
    <w:rsid w:val="00AD41F1"/>
    <w:rsid w:val="00AD49E5"/>
    <w:rsid w:val="00AD4C56"/>
    <w:rsid w:val="00AD4DE2"/>
    <w:rsid w:val="00AD54F0"/>
    <w:rsid w:val="00AD5694"/>
    <w:rsid w:val="00AD599B"/>
    <w:rsid w:val="00AE061C"/>
    <w:rsid w:val="00AE0877"/>
    <w:rsid w:val="00AE3644"/>
    <w:rsid w:val="00AE3791"/>
    <w:rsid w:val="00AE5309"/>
    <w:rsid w:val="00AE58CE"/>
    <w:rsid w:val="00AE5EFF"/>
    <w:rsid w:val="00AE5FE0"/>
    <w:rsid w:val="00AE6C62"/>
    <w:rsid w:val="00AE7539"/>
    <w:rsid w:val="00AF05D7"/>
    <w:rsid w:val="00AF105E"/>
    <w:rsid w:val="00AF151F"/>
    <w:rsid w:val="00AF1597"/>
    <w:rsid w:val="00AF2CDE"/>
    <w:rsid w:val="00AF415C"/>
    <w:rsid w:val="00AF49DB"/>
    <w:rsid w:val="00AF4FA4"/>
    <w:rsid w:val="00AF575E"/>
    <w:rsid w:val="00AF582E"/>
    <w:rsid w:val="00AF5EA7"/>
    <w:rsid w:val="00AF5FE2"/>
    <w:rsid w:val="00AF7A0D"/>
    <w:rsid w:val="00B0047D"/>
    <w:rsid w:val="00B00A06"/>
    <w:rsid w:val="00B00AB1"/>
    <w:rsid w:val="00B011DD"/>
    <w:rsid w:val="00B01729"/>
    <w:rsid w:val="00B01730"/>
    <w:rsid w:val="00B01FDD"/>
    <w:rsid w:val="00B0201F"/>
    <w:rsid w:val="00B02109"/>
    <w:rsid w:val="00B025A7"/>
    <w:rsid w:val="00B025DB"/>
    <w:rsid w:val="00B02D24"/>
    <w:rsid w:val="00B030BA"/>
    <w:rsid w:val="00B03E24"/>
    <w:rsid w:val="00B0409A"/>
    <w:rsid w:val="00B0491E"/>
    <w:rsid w:val="00B06668"/>
    <w:rsid w:val="00B06DBA"/>
    <w:rsid w:val="00B07333"/>
    <w:rsid w:val="00B0759C"/>
    <w:rsid w:val="00B10D36"/>
    <w:rsid w:val="00B11A7C"/>
    <w:rsid w:val="00B12907"/>
    <w:rsid w:val="00B12D4C"/>
    <w:rsid w:val="00B13463"/>
    <w:rsid w:val="00B14210"/>
    <w:rsid w:val="00B146C6"/>
    <w:rsid w:val="00B14DDF"/>
    <w:rsid w:val="00B17031"/>
    <w:rsid w:val="00B17627"/>
    <w:rsid w:val="00B179F0"/>
    <w:rsid w:val="00B17FCB"/>
    <w:rsid w:val="00B20365"/>
    <w:rsid w:val="00B20486"/>
    <w:rsid w:val="00B20674"/>
    <w:rsid w:val="00B20FF2"/>
    <w:rsid w:val="00B21BC8"/>
    <w:rsid w:val="00B221E5"/>
    <w:rsid w:val="00B2240F"/>
    <w:rsid w:val="00B22559"/>
    <w:rsid w:val="00B22566"/>
    <w:rsid w:val="00B23FE4"/>
    <w:rsid w:val="00B25BC3"/>
    <w:rsid w:val="00B25D05"/>
    <w:rsid w:val="00B26883"/>
    <w:rsid w:val="00B27AE8"/>
    <w:rsid w:val="00B3030A"/>
    <w:rsid w:val="00B30EE8"/>
    <w:rsid w:val="00B314DC"/>
    <w:rsid w:val="00B31951"/>
    <w:rsid w:val="00B32A89"/>
    <w:rsid w:val="00B32D8D"/>
    <w:rsid w:val="00B351DA"/>
    <w:rsid w:val="00B35FDA"/>
    <w:rsid w:val="00B37183"/>
    <w:rsid w:val="00B37288"/>
    <w:rsid w:val="00B37321"/>
    <w:rsid w:val="00B37CFB"/>
    <w:rsid w:val="00B4001D"/>
    <w:rsid w:val="00B40045"/>
    <w:rsid w:val="00B42781"/>
    <w:rsid w:val="00B429D2"/>
    <w:rsid w:val="00B433BD"/>
    <w:rsid w:val="00B43A15"/>
    <w:rsid w:val="00B45488"/>
    <w:rsid w:val="00B472D2"/>
    <w:rsid w:val="00B47395"/>
    <w:rsid w:val="00B50ED0"/>
    <w:rsid w:val="00B51911"/>
    <w:rsid w:val="00B519A9"/>
    <w:rsid w:val="00B5274D"/>
    <w:rsid w:val="00B529E8"/>
    <w:rsid w:val="00B5505C"/>
    <w:rsid w:val="00B57491"/>
    <w:rsid w:val="00B574E0"/>
    <w:rsid w:val="00B5758E"/>
    <w:rsid w:val="00B57DA2"/>
    <w:rsid w:val="00B607A0"/>
    <w:rsid w:val="00B61060"/>
    <w:rsid w:val="00B61899"/>
    <w:rsid w:val="00B61A06"/>
    <w:rsid w:val="00B621BC"/>
    <w:rsid w:val="00B623CD"/>
    <w:rsid w:val="00B6502F"/>
    <w:rsid w:val="00B665AC"/>
    <w:rsid w:val="00B66B8C"/>
    <w:rsid w:val="00B6712A"/>
    <w:rsid w:val="00B671D6"/>
    <w:rsid w:val="00B6766B"/>
    <w:rsid w:val="00B703DB"/>
    <w:rsid w:val="00B70A48"/>
    <w:rsid w:val="00B7111A"/>
    <w:rsid w:val="00B71FFE"/>
    <w:rsid w:val="00B73B5D"/>
    <w:rsid w:val="00B76629"/>
    <w:rsid w:val="00B76C44"/>
    <w:rsid w:val="00B76E68"/>
    <w:rsid w:val="00B7722D"/>
    <w:rsid w:val="00B77C60"/>
    <w:rsid w:val="00B77CAD"/>
    <w:rsid w:val="00B80359"/>
    <w:rsid w:val="00B80F65"/>
    <w:rsid w:val="00B8134B"/>
    <w:rsid w:val="00B8274E"/>
    <w:rsid w:val="00B82BF4"/>
    <w:rsid w:val="00B82DAC"/>
    <w:rsid w:val="00B830D7"/>
    <w:rsid w:val="00B8371D"/>
    <w:rsid w:val="00B83879"/>
    <w:rsid w:val="00B84814"/>
    <w:rsid w:val="00B85130"/>
    <w:rsid w:val="00B85911"/>
    <w:rsid w:val="00B85F3E"/>
    <w:rsid w:val="00B86DA3"/>
    <w:rsid w:val="00B87E1F"/>
    <w:rsid w:val="00B919FB"/>
    <w:rsid w:val="00B91C6B"/>
    <w:rsid w:val="00B91E5A"/>
    <w:rsid w:val="00B932DF"/>
    <w:rsid w:val="00B935E2"/>
    <w:rsid w:val="00B94109"/>
    <w:rsid w:val="00B9499E"/>
    <w:rsid w:val="00B950F2"/>
    <w:rsid w:val="00B96753"/>
    <w:rsid w:val="00B97777"/>
    <w:rsid w:val="00BA08F5"/>
    <w:rsid w:val="00BA0B2F"/>
    <w:rsid w:val="00BA3DD0"/>
    <w:rsid w:val="00BA55CB"/>
    <w:rsid w:val="00BA5E1C"/>
    <w:rsid w:val="00BA63F3"/>
    <w:rsid w:val="00BA65AE"/>
    <w:rsid w:val="00BA6A6F"/>
    <w:rsid w:val="00BA765E"/>
    <w:rsid w:val="00BA7AA4"/>
    <w:rsid w:val="00BA7AE2"/>
    <w:rsid w:val="00BA7EBC"/>
    <w:rsid w:val="00BB086B"/>
    <w:rsid w:val="00BB0CAA"/>
    <w:rsid w:val="00BB149A"/>
    <w:rsid w:val="00BB23AC"/>
    <w:rsid w:val="00BB30D6"/>
    <w:rsid w:val="00BB3AD7"/>
    <w:rsid w:val="00BB3E92"/>
    <w:rsid w:val="00BB4670"/>
    <w:rsid w:val="00BB5C50"/>
    <w:rsid w:val="00BB7045"/>
    <w:rsid w:val="00BB7711"/>
    <w:rsid w:val="00BC01E6"/>
    <w:rsid w:val="00BC09DD"/>
    <w:rsid w:val="00BC0D80"/>
    <w:rsid w:val="00BC13ED"/>
    <w:rsid w:val="00BC1405"/>
    <w:rsid w:val="00BC146A"/>
    <w:rsid w:val="00BC17CD"/>
    <w:rsid w:val="00BC1CFA"/>
    <w:rsid w:val="00BC229F"/>
    <w:rsid w:val="00BC282E"/>
    <w:rsid w:val="00BC39F4"/>
    <w:rsid w:val="00BC5615"/>
    <w:rsid w:val="00BC5EDF"/>
    <w:rsid w:val="00BC61B1"/>
    <w:rsid w:val="00BC7293"/>
    <w:rsid w:val="00BC7916"/>
    <w:rsid w:val="00BD04C1"/>
    <w:rsid w:val="00BD184D"/>
    <w:rsid w:val="00BD2DFC"/>
    <w:rsid w:val="00BD2FDE"/>
    <w:rsid w:val="00BD34EE"/>
    <w:rsid w:val="00BD38E5"/>
    <w:rsid w:val="00BD3BF6"/>
    <w:rsid w:val="00BD3CDF"/>
    <w:rsid w:val="00BD3DCB"/>
    <w:rsid w:val="00BD4472"/>
    <w:rsid w:val="00BD4C54"/>
    <w:rsid w:val="00BD6348"/>
    <w:rsid w:val="00BE0511"/>
    <w:rsid w:val="00BE29A8"/>
    <w:rsid w:val="00BE322F"/>
    <w:rsid w:val="00BE56C9"/>
    <w:rsid w:val="00BE5A34"/>
    <w:rsid w:val="00BE5F01"/>
    <w:rsid w:val="00BE6001"/>
    <w:rsid w:val="00BE7E53"/>
    <w:rsid w:val="00BF04F8"/>
    <w:rsid w:val="00BF0D72"/>
    <w:rsid w:val="00BF0E7A"/>
    <w:rsid w:val="00BF26D1"/>
    <w:rsid w:val="00BF2A59"/>
    <w:rsid w:val="00BF39ED"/>
    <w:rsid w:val="00BF3D75"/>
    <w:rsid w:val="00BF501A"/>
    <w:rsid w:val="00BF6065"/>
    <w:rsid w:val="00BF62AB"/>
    <w:rsid w:val="00BF6AF3"/>
    <w:rsid w:val="00C01081"/>
    <w:rsid w:val="00C0314A"/>
    <w:rsid w:val="00C03596"/>
    <w:rsid w:val="00C037D6"/>
    <w:rsid w:val="00C0428B"/>
    <w:rsid w:val="00C04C52"/>
    <w:rsid w:val="00C0613A"/>
    <w:rsid w:val="00C068A8"/>
    <w:rsid w:val="00C0781F"/>
    <w:rsid w:val="00C078FD"/>
    <w:rsid w:val="00C116A0"/>
    <w:rsid w:val="00C117BB"/>
    <w:rsid w:val="00C11DCF"/>
    <w:rsid w:val="00C11F18"/>
    <w:rsid w:val="00C132A6"/>
    <w:rsid w:val="00C138F3"/>
    <w:rsid w:val="00C13FC3"/>
    <w:rsid w:val="00C14E86"/>
    <w:rsid w:val="00C15DF7"/>
    <w:rsid w:val="00C16049"/>
    <w:rsid w:val="00C165F8"/>
    <w:rsid w:val="00C16FC8"/>
    <w:rsid w:val="00C1771B"/>
    <w:rsid w:val="00C20D33"/>
    <w:rsid w:val="00C20F22"/>
    <w:rsid w:val="00C21BFC"/>
    <w:rsid w:val="00C233DF"/>
    <w:rsid w:val="00C2350E"/>
    <w:rsid w:val="00C23871"/>
    <w:rsid w:val="00C23D7F"/>
    <w:rsid w:val="00C247F6"/>
    <w:rsid w:val="00C2526A"/>
    <w:rsid w:val="00C25920"/>
    <w:rsid w:val="00C259A8"/>
    <w:rsid w:val="00C25B86"/>
    <w:rsid w:val="00C26046"/>
    <w:rsid w:val="00C26DBD"/>
    <w:rsid w:val="00C274FE"/>
    <w:rsid w:val="00C276D6"/>
    <w:rsid w:val="00C27842"/>
    <w:rsid w:val="00C30A58"/>
    <w:rsid w:val="00C32227"/>
    <w:rsid w:val="00C322CC"/>
    <w:rsid w:val="00C32FC1"/>
    <w:rsid w:val="00C338DB"/>
    <w:rsid w:val="00C33F1F"/>
    <w:rsid w:val="00C35E1A"/>
    <w:rsid w:val="00C373EA"/>
    <w:rsid w:val="00C3740A"/>
    <w:rsid w:val="00C400F7"/>
    <w:rsid w:val="00C40B26"/>
    <w:rsid w:val="00C41BF5"/>
    <w:rsid w:val="00C41DEE"/>
    <w:rsid w:val="00C4260C"/>
    <w:rsid w:val="00C4262D"/>
    <w:rsid w:val="00C42906"/>
    <w:rsid w:val="00C433CE"/>
    <w:rsid w:val="00C44215"/>
    <w:rsid w:val="00C44976"/>
    <w:rsid w:val="00C45E5D"/>
    <w:rsid w:val="00C46770"/>
    <w:rsid w:val="00C46F27"/>
    <w:rsid w:val="00C4799D"/>
    <w:rsid w:val="00C5024D"/>
    <w:rsid w:val="00C50F97"/>
    <w:rsid w:val="00C51148"/>
    <w:rsid w:val="00C51CB7"/>
    <w:rsid w:val="00C53685"/>
    <w:rsid w:val="00C548F6"/>
    <w:rsid w:val="00C55A95"/>
    <w:rsid w:val="00C568D3"/>
    <w:rsid w:val="00C600B6"/>
    <w:rsid w:val="00C62342"/>
    <w:rsid w:val="00C62711"/>
    <w:rsid w:val="00C639D3"/>
    <w:rsid w:val="00C6474D"/>
    <w:rsid w:val="00C654E5"/>
    <w:rsid w:val="00C65BD9"/>
    <w:rsid w:val="00C660AB"/>
    <w:rsid w:val="00C679E0"/>
    <w:rsid w:val="00C70CC0"/>
    <w:rsid w:val="00C71345"/>
    <w:rsid w:val="00C71640"/>
    <w:rsid w:val="00C720FC"/>
    <w:rsid w:val="00C72133"/>
    <w:rsid w:val="00C735A9"/>
    <w:rsid w:val="00C73FED"/>
    <w:rsid w:val="00C74794"/>
    <w:rsid w:val="00C74FDF"/>
    <w:rsid w:val="00C75811"/>
    <w:rsid w:val="00C76392"/>
    <w:rsid w:val="00C77327"/>
    <w:rsid w:val="00C774DC"/>
    <w:rsid w:val="00C77C05"/>
    <w:rsid w:val="00C801A9"/>
    <w:rsid w:val="00C8266C"/>
    <w:rsid w:val="00C82F32"/>
    <w:rsid w:val="00C846B2"/>
    <w:rsid w:val="00C8653E"/>
    <w:rsid w:val="00C86784"/>
    <w:rsid w:val="00C90E2F"/>
    <w:rsid w:val="00C93142"/>
    <w:rsid w:val="00C93E52"/>
    <w:rsid w:val="00C95BE8"/>
    <w:rsid w:val="00C97520"/>
    <w:rsid w:val="00CA0044"/>
    <w:rsid w:val="00CA03B3"/>
    <w:rsid w:val="00CA0D05"/>
    <w:rsid w:val="00CA23FE"/>
    <w:rsid w:val="00CA2A59"/>
    <w:rsid w:val="00CA38FE"/>
    <w:rsid w:val="00CA394D"/>
    <w:rsid w:val="00CA40F7"/>
    <w:rsid w:val="00CA42C9"/>
    <w:rsid w:val="00CA4DED"/>
    <w:rsid w:val="00CA551A"/>
    <w:rsid w:val="00CA6143"/>
    <w:rsid w:val="00CA61FE"/>
    <w:rsid w:val="00CA66CE"/>
    <w:rsid w:val="00CA6B0B"/>
    <w:rsid w:val="00CA6E2F"/>
    <w:rsid w:val="00CA75C6"/>
    <w:rsid w:val="00CA763A"/>
    <w:rsid w:val="00CB07BF"/>
    <w:rsid w:val="00CB1320"/>
    <w:rsid w:val="00CB2C18"/>
    <w:rsid w:val="00CB2F38"/>
    <w:rsid w:val="00CB3FD2"/>
    <w:rsid w:val="00CB558A"/>
    <w:rsid w:val="00CB57EA"/>
    <w:rsid w:val="00CB5918"/>
    <w:rsid w:val="00CB6708"/>
    <w:rsid w:val="00CB6AF7"/>
    <w:rsid w:val="00CB78E1"/>
    <w:rsid w:val="00CC036B"/>
    <w:rsid w:val="00CC1017"/>
    <w:rsid w:val="00CC200B"/>
    <w:rsid w:val="00CC2458"/>
    <w:rsid w:val="00CC3CFE"/>
    <w:rsid w:val="00CC4D5B"/>
    <w:rsid w:val="00CC4E8B"/>
    <w:rsid w:val="00CC512D"/>
    <w:rsid w:val="00CC525B"/>
    <w:rsid w:val="00CC59D9"/>
    <w:rsid w:val="00CC6A72"/>
    <w:rsid w:val="00CC78C2"/>
    <w:rsid w:val="00CD1855"/>
    <w:rsid w:val="00CD566F"/>
    <w:rsid w:val="00CD6492"/>
    <w:rsid w:val="00CD6CC9"/>
    <w:rsid w:val="00CD6FAF"/>
    <w:rsid w:val="00CD7501"/>
    <w:rsid w:val="00CD77D3"/>
    <w:rsid w:val="00CD7EA8"/>
    <w:rsid w:val="00CE0973"/>
    <w:rsid w:val="00CE3197"/>
    <w:rsid w:val="00CE3A96"/>
    <w:rsid w:val="00CE5110"/>
    <w:rsid w:val="00CE7595"/>
    <w:rsid w:val="00CF0370"/>
    <w:rsid w:val="00CF0D6B"/>
    <w:rsid w:val="00CF21C3"/>
    <w:rsid w:val="00CF3F09"/>
    <w:rsid w:val="00CF4146"/>
    <w:rsid w:val="00CF41BA"/>
    <w:rsid w:val="00CF47D7"/>
    <w:rsid w:val="00CF4A55"/>
    <w:rsid w:val="00CF57AD"/>
    <w:rsid w:val="00CF5C77"/>
    <w:rsid w:val="00CF5EA8"/>
    <w:rsid w:val="00CF5F0E"/>
    <w:rsid w:val="00D01FFF"/>
    <w:rsid w:val="00D0218E"/>
    <w:rsid w:val="00D02FF2"/>
    <w:rsid w:val="00D033E8"/>
    <w:rsid w:val="00D05444"/>
    <w:rsid w:val="00D057AA"/>
    <w:rsid w:val="00D05F90"/>
    <w:rsid w:val="00D06254"/>
    <w:rsid w:val="00D1064F"/>
    <w:rsid w:val="00D110E1"/>
    <w:rsid w:val="00D11448"/>
    <w:rsid w:val="00D11F1F"/>
    <w:rsid w:val="00D11F32"/>
    <w:rsid w:val="00D1301C"/>
    <w:rsid w:val="00D13962"/>
    <w:rsid w:val="00D14D59"/>
    <w:rsid w:val="00D14E06"/>
    <w:rsid w:val="00D156CB"/>
    <w:rsid w:val="00D15712"/>
    <w:rsid w:val="00D1592A"/>
    <w:rsid w:val="00D16365"/>
    <w:rsid w:val="00D16C1E"/>
    <w:rsid w:val="00D203A6"/>
    <w:rsid w:val="00D20861"/>
    <w:rsid w:val="00D20A75"/>
    <w:rsid w:val="00D20AB1"/>
    <w:rsid w:val="00D20D85"/>
    <w:rsid w:val="00D22421"/>
    <w:rsid w:val="00D22565"/>
    <w:rsid w:val="00D237A4"/>
    <w:rsid w:val="00D240F6"/>
    <w:rsid w:val="00D24531"/>
    <w:rsid w:val="00D25708"/>
    <w:rsid w:val="00D26106"/>
    <w:rsid w:val="00D262DD"/>
    <w:rsid w:val="00D26A40"/>
    <w:rsid w:val="00D26E25"/>
    <w:rsid w:val="00D2746A"/>
    <w:rsid w:val="00D3001B"/>
    <w:rsid w:val="00D31464"/>
    <w:rsid w:val="00D32225"/>
    <w:rsid w:val="00D3370B"/>
    <w:rsid w:val="00D33962"/>
    <w:rsid w:val="00D33EAE"/>
    <w:rsid w:val="00D344AB"/>
    <w:rsid w:val="00D36366"/>
    <w:rsid w:val="00D36CD8"/>
    <w:rsid w:val="00D37477"/>
    <w:rsid w:val="00D3782B"/>
    <w:rsid w:val="00D40978"/>
    <w:rsid w:val="00D410B8"/>
    <w:rsid w:val="00D41ABF"/>
    <w:rsid w:val="00D41FE0"/>
    <w:rsid w:val="00D42B8A"/>
    <w:rsid w:val="00D42E2D"/>
    <w:rsid w:val="00D44CB3"/>
    <w:rsid w:val="00D45A4A"/>
    <w:rsid w:val="00D462D4"/>
    <w:rsid w:val="00D466B1"/>
    <w:rsid w:val="00D47020"/>
    <w:rsid w:val="00D4717D"/>
    <w:rsid w:val="00D47558"/>
    <w:rsid w:val="00D47BE5"/>
    <w:rsid w:val="00D51523"/>
    <w:rsid w:val="00D516AE"/>
    <w:rsid w:val="00D5196F"/>
    <w:rsid w:val="00D51CC6"/>
    <w:rsid w:val="00D522A5"/>
    <w:rsid w:val="00D52443"/>
    <w:rsid w:val="00D531D0"/>
    <w:rsid w:val="00D53484"/>
    <w:rsid w:val="00D53AA7"/>
    <w:rsid w:val="00D53D6F"/>
    <w:rsid w:val="00D53F3B"/>
    <w:rsid w:val="00D564BD"/>
    <w:rsid w:val="00D574E2"/>
    <w:rsid w:val="00D6118C"/>
    <w:rsid w:val="00D618CE"/>
    <w:rsid w:val="00D61FA8"/>
    <w:rsid w:val="00D62027"/>
    <w:rsid w:val="00D62580"/>
    <w:rsid w:val="00D63087"/>
    <w:rsid w:val="00D633E9"/>
    <w:rsid w:val="00D6382B"/>
    <w:rsid w:val="00D6403C"/>
    <w:rsid w:val="00D6563F"/>
    <w:rsid w:val="00D66027"/>
    <w:rsid w:val="00D662A3"/>
    <w:rsid w:val="00D6652B"/>
    <w:rsid w:val="00D67C1C"/>
    <w:rsid w:val="00D7333B"/>
    <w:rsid w:val="00D73E11"/>
    <w:rsid w:val="00D74A81"/>
    <w:rsid w:val="00D769D7"/>
    <w:rsid w:val="00D802D1"/>
    <w:rsid w:val="00D80580"/>
    <w:rsid w:val="00D8096A"/>
    <w:rsid w:val="00D80BEF"/>
    <w:rsid w:val="00D8118A"/>
    <w:rsid w:val="00D81B2E"/>
    <w:rsid w:val="00D827DA"/>
    <w:rsid w:val="00D82DBD"/>
    <w:rsid w:val="00D82FA3"/>
    <w:rsid w:val="00D84399"/>
    <w:rsid w:val="00D845FB"/>
    <w:rsid w:val="00D84B86"/>
    <w:rsid w:val="00D86572"/>
    <w:rsid w:val="00D87538"/>
    <w:rsid w:val="00D8757E"/>
    <w:rsid w:val="00D877C9"/>
    <w:rsid w:val="00D87AA0"/>
    <w:rsid w:val="00D90410"/>
    <w:rsid w:val="00D9051F"/>
    <w:rsid w:val="00D90E67"/>
    <w:rsid w:val="00D916EF"/>
    <w:rsid w:val="00D91A47"/>
    <w:rsid w:val="00D91D0A"/>
    <w:rsid w:val="00D92375"/>
    <w:rsid w:val="00D93643"/>
    <w:rsid w:val="00D9394E"/>
    <w:rsid w:val="00D941AD"/>
    <w:rsid w:val="00D94221"/>
    <w:rsid w:val="00D95774"/>
    <w:rsid w:val="00D9639E"/>
    <w:rsid w:val="00D965AE"/>
    <w:rsid w:val="00D97C5C"/>
    <w:rsid w:val="00DA06A5"/>
    <w:rsid w:val="00DA12AD"/>
    <w:rsid w:val="00DA1C81"/>
    <w:rsid w:val="00DA2A9E"/>
    <w:rsid w:val="00DA2CB0"/>
    <w:rsid w:val="00DA4422"/>
    <w:rsid w:val="00DA47F6"/>
    <w:rsid w:val="00DA51FF"/>
    <w:rsid w:val="00DA5D30"/>
    <w:rsid w:val="00DA5E85"/>
    <w:rsid w:val="00DA5FCA"/>
    <w:rsid w:val="00DA60D5"/>
    <w:rsid w:val="00DA7E77"/>
    <w:rsid w:val="00DB149A"/>
    <w:rsid w:val="00DB199C"/>
    <w:rsid w:val="00DB2744"/>
    <w:rsid w:val="00DB314A"/>
    <w:rsid w:val="00DB32ED"/>
    <w:rsid w:val="00DB58C8"/>
    <w:rsid w:val="00DB5B7F"/>
    <w:rsid w:val="00DB605C"/>
    <w:rsid w:val="00DB65A6"/>
    <w:rsid w:val="00DB7A3C"/>
    <w:rsid w:val="00DC0D93"/>
    <w:rsid w:val="00DC0E58"/>
    <w:rsid w:val="00DC0F8E"/>
    <w:rsid w:val="00DC1115"/>
    <w:rsid w:val="00DC12E0"/>
    <w:rsid w:val="00DC2DD7"/>
    <w:rsid w:val="00DC3ECF"/>
    <w:rsid w:val="00DC419E"/>
    <w:rsid w:val="00DC4B47"/>
    <w:rsid w:val="00DC536D"/>
    <w:rsid w:val="00DC5CE0"/>
    <w:rsid w:val="00DC6709"/>
    <w:rsid w:val="00DC69D7"/>
    <w:rsid w:val="00DC6B54"/>
    <w:rsid w:val="00DC6BC2"/>
    <w:rsid w:val="00DC6FB9"/>
    <w:rsid w:val="00DC703A"/>
    <w:rsid w:val="00DD10D3"/>
    <w:rsid w:val="00DD1552"/>
    <w:rsid w:val="00DD1712"/>
    <w:rsid w:val="00DD2C3B"/>
    <w:rsid w:val="00DD3F7A"/>
    <w:rsid w:val="00DD4F97"/>
    <w:rsid w:val="00DD5A4C"/>
    <w:rsid w:val="00DD6AB5"/>
    <w:rsid w:val="00DD72B0"/>
    <w:rsid w:val="00DD75E2"/>
    <w:rsid w:val="00DE1A21"/>
    <w:rsid w:val="00DE1F0A"/>
    <w:rsid w:val="00DE1F8D"/>
    <w:rsid w:val="00DE2230"/>
    <w:rsid w:val="00DE277F"/>
    <w:rsid w:val="00DE2E16"/>
    <w:rsid w:val="00DE3BDF"/>
    <w:rsid w:val="00DE3F60"/>
    <w:rsid w:val="00DE4ED0"/>
    <w:rsid w:val="00DE4F81"/>
    <w:rsid w:val="00DE6DCA"/>
    <w:rsid w:val="00DE6F8F"/>
    <w:rsid w:val="00DF02CA"/>
    <w:rsid w:val="00DF0B78"/>
    <w:rsid w:val="00DF1AD6"/>
    <w:rsid w:val="00DF24DF"/>
    <w:rsid w:val="00DF2AA1"/>
    <w:rsid w:val="00DF2C88"/>
    <w:rsid w:val="00DF3504"/>
    <w:rsid w:val="00DF3A90"/>
    <w:rsid w:val="00DF4574"/>
    <w:rsid w:val="00DF62E9"/>
    <w:rsid w:val="00DF711C"/>
    <w:rsid w:val="00E02E7D"/>
    <w:rsid w:val="00E03326"/>
    <w:rsid w:val="00E03C64"/>
    <w:rsid w:val="00E04CD2"/>
    <w:rsid w:val="00E04FF7"/>
    <w:rsid w:val="00E05473"/>
    <w:rsid w:val="00E06CF4"/>
    <w:rsid w:val="00E06EFA"/>
    <w:rsid w:val="00E076B3"/>
    <w:rsid w:val="00E07E22"/>
    <w:rsid w:val="00E11BD4"/>
    <w:rsid w:val="00E12747"/>
    <w:rsid w:val="00E12A5F"/>
    <w:rsid w:val="00E1318E"/>
    <w:rsid w:val="00E1320B"/>
    <w:rsid w:val="00E13423"/>
    <w:rsid w:val="00E134E1"/>
    <w:rsid w:val="00E1408C"/>
    <w:rsid w:val="00E163CD"/>
    <w:rsid w:val="00E16FFD"/>
    <w:rsid w:val="00E17C74"/>
    <w:rsid w:val="00E20606"/>
    <w:rsid w:val="00E2085F"/>
    <w:rsid w:val="00E2137F"/>
    <w:rsid w:val="00E218C2"/>
    <w:rsid w:val="00E21BBC"/>
    <w:rsid w:val="00E21FB4"/>
    <w:rsid w:val="00E22DD2"/>
    <w:rsid w:val="00E2347A"/>
    <w:rsid w:val="00E234F5"/>
    <w:rsid w:val="00E2457A"/>
    <w:rsid w:val="00E25420"/>
    <w:rsid w:val="00E26E46"/>
    <w:rsid w:val="00E27ECA"/>
    <w:rsid w:val="00E3179C"/>
    <w:rsid w:val="00E31C97"/>
    <w:rsid w:val="00E32801"/>
    <w:rsid w:val="00E32A47"/>
    <w:rsid w:val="00E33190"/>
    <w:rsid w:val="00E336E7"/>
    <w:rsid w:val="00E337E9"/>
    <w:rsid w:val="00E33DA4"/>
    <w:rsid w:val="00E34CA0"/>
    <w:rsid w:val="00E34CB5"/>
    <w:rsid w:val="00E35283"/>
    <w:rsid w:val="00E3548C"/>
    <w:rsid w:val="00E3571E"/>
    <w:rsid w:val="00E370D6"/>
    <w:rsid w:val="00E37516"/>
    <w:rsid w:val="00E40FE6"/>
    <w:rsid w:val="00E41279"/>
    <w:rsid w:val="00E42D8F"/>
    <w:rsid w:val="00E445F0"/>
    <w:rsid w:val="00E4482A"/>
    <w:rsid w:val="00E45269"/>
    <w:rsid w:val="00E469AD"/>
    <w:rsid w:val="00E50F81"/>
    <w:rsid w:val="00E5199E"/>
    <w:rsid w:val="00E53383"/>
    <w:rsid w:val="00E533E1"/>
    <w:rsid w:val="00E54A9A"/>
    <w:rsid w:val="00E55E57"/>
    <w:rsid w:val="00E564F4"/>
    <w:rsid w:val="00E56EF9"/>
    <w:rsid w:val="00E605A0"/>
    <w:rsid w:val="00E612D1"/>
    <w:rsid w:val="00E6212E"/>
    <w:rsid w:val="00E627B8"/>
    <w:rsid w:val="00E646FF"/>
    <w:rsid w:val="00E6497B"/>
    <w:rsid w:val="00E672FD"/>
    <w:rsid w:val="00E70BA8"/>
    <w:rsid w:val="00E70D79"/>
    <w:rsid w:val="00E71854"/>
    <w:rsid w:val="00E75BA4"/>
    <w:rsid w:val="00E75CFF"/>
    <w:rsid w:val="00E76016"/>
    <w:rsid w:val="00E7638F"/>
    <w:rsid w:val="00E820BD"/>
    <w:rsid w:val="00E82180"/>
    <w:rsid w:val="00E827A9"/>
    <w:rsid w:val="00E83257"/>
    <w:rsid w:val="00E8325C"/>
    <w:rsid w:val="00E83538"/>
    <w:rsid w:val="00E83ADE"/>
    <w:rsid w:val="00E84460"/>
    <w:rsid w:val="00E84670"/>
    <w:rsid w:val="00E8629D"/>
    <w:rsid w:val="00E8653D"/>
    <w:rsid w:val="00E86885"/>
    <w:rsid w:val="00E86E62"/>
    <w:rsid w:val="00E87821"/>
    <w:rsid w:val="00E87F25"/>
    <w:rsid w:val="00E90467"/>
    <w:rsid w:val="00E90492"/>
    <w:rsid w:val="00E90A14"/>
    <w:rsid w:val="00E9271C"/>
    <w:rsid w:val="00E9472A"/>
    <w:rsid w:val="00E952AC"/>
    <w:rsid w:val="00E9653E"/>
    <w:rsid w:val="00E97382"/>
    <w:rsid w:val="00EA0443"/>
    <w:rsid w:val="00EA0969"/>
    <w:rsid w:val="00EA2584"/>
    <w:rsid w:val="00EA3686"/>
    <w:rsid w:val="00EA47EF"/>
    <w:rsid w:val="00EA481F"/>
    <w:rsid w:val="00EA562F"/>
    <w:rsid w:val="00EB0679"/>
    <w:rsid w:val="00EB12F7"/>
    <w:rsid w:val="00EB309E"/>
    <w:rsid w:val="00EB4DF2"/>
    <w:rsid w:val="00EB50D1"/>
    <w:rsid w:val="00EB5636"/>
    <w:rsid w:val="00EB565D"/>
    <w:rsid w:val="00EB7164"/>
    <w:rsid w:val="00EB75D7"/>
    <w:rsid w:val="00EC045C"/>
    <w:rsid w:val="00EC1716"/>
    <w:rsid w:val="00EC2C67"/>
    <w:rsid w:val="00EC3041"/>
    <w:rsid w:val="00EC38A4"/>
    <w:rsid w:val="00EC3909"/>
    <w:rsid w:val="00EC3B6C"/>
    <w:rsid w:val="00EC462E"/>
    <w:rsid w:val="00EC4EA1"/>
    <w:rsid w:val="00EC5A1F"/>
    <w:rsid w:val="00EC6C82"/>
    <w:rsid w:val="00EC72CC"/>
    <w:rsid w:val="00ED0921"/>
    <w:rsid w:val="00ED0D5E"/>
    <w:rsid w:val="00ED22E5"/>
    <w:rsid w:val="00ED66D9"/>
    <w:rsid w:val="00EE0108"/>
    <w:rsid w:val="00EE0E71"/>
    <w:rsid w:val="00EE1025"/>
    <w:rsid w:val="00EE149B"/>
    <w:rsid w:val="00EE2840"/>
    <w:rsid w:val="00EE3664"/>
    <w:rsid w:val="00EE3F18"/>
    <w:rsid w:val="00EE448D"/>
    <w:rsid w:val="00EE6CBD"/>
    <w:rsid w:val="00EF03FB"/>
    <w:rsid w:val="00EF1013"/>
    <w:rsid w:val="00EF107B"/>
    <w:rsid w:val="00EF19C0"/>
    <w:rsid w:val="00EF3069"/>
    <w:rsid w:val="00EF3D33"/>
    <w:rsid w:val="00EF4EAD"/>
    <w:rsid w:val="00EF51F0"/>
    <w:rsid w:val="00EF658C"/>
    <w:rsid w:val="00EF6B32"/>
    <w:rsid w:val="00EF7153"/>
    <w:rsid w:val="00EF7574"/>
    <w:rsid w:val="00EF7CFB"/>
    <w:rsid w:val="00EF7D12"/>
    <w:rsid w:val="00F000E2"/>
    <w:rsid w:val="00F0075A"/>
    <w:rsid w:val="00F00FC8"/>
    <w:rsid w:val="00F010B7"/>
    <w:rsid w:val="00F0128C"/>
    <w:rsid w:val="00F03C02"/>
    <w:rsid w:val="00F044F8"/>
    <w:rsid w:val="00F05783"/>
    <w:rsid w:val="00F069BA"/>
    <w:rsid w:val="00F072A3"/>
    <w:rsid w:val="00F11C7C"/>
    <w:rsid w:val="00F12264"/>
    <w:rsid w:val="00F12350"/>
    <w:rsid w:val="00F1517B"/>
    <w:rsid w:val="00F16552"/>
    <w:rsid w:val="00F16CAF"/>
    <w:rsid w:val="00F173E8"/>
    <w:rsid w:val="00F17934"/>
    <w:rsid w:val="00F20172"/>
    <w:rsid w:val="00F20D62"/>
    <w:rsid w:val="00F212DE"/>
    <w:rsid w:val="00F2345A"/>
    <w:rsid w:val="00F242DA"/>
    <w:rsid w:val="00F24612"/>
    <w:rsid w:val="00F257C8"/>
    <w:rsid w:val="00F25851"/>
    <w:rsid w:val="00F25B1D"/>
    <w:rsid w:val="00F25FEF"/>
    <w:rsid w:val="00F261A6"/>
    <w:rsid w:val="00F264CA"/>
    <w:rsid w:val="00F26607"/>
    <w:rsid w:val="00F26990"/>
    <w:rsid w:val="00F26A80"/>
    <w:rsid w:val="00F27601"/>
    <w:rsid w:val="00F27785"/>
    <w:rsid w:val="00F3043B"/>
    <w:rsid w:val="00F32025"/>
    <w:rsid w:val="00F3224C"/>
    <w:rsid w:val="00F32EA8"/>
    <w:rsid w:val="00F33A1C"/>
    <w:rsid w:val="00F33F8D"/>
    <w:rsid w:val="00F3441C"/>
    <w:rsid w:val="00F350BF"/>
    <w:rsid w:val="00F3519C"/>
    <w:rsid w:val="00F35B23"/>
    <w:rsid w:val="00F36BA5"/>
    <w:rsid w:val="00F3709C"/>
    <w:rsid w:val="00F3743D"/>
    <w:rsid w:val="00F401DC"/>
    <w:rsid w:val="00F42177"/>
    <w:rsid w:val="00F466C4"/>
    <w:rsid w:val="00F46CF7"/>
    <w:rsid w:val="00F47203"/>
    <w:rsid w:val="00F51C40"/>
    <w:rsid w:val="00F51D76"/>
    <w:rsid w:val="00F53018"/>
    <w:rsid w:val="00F530D9"/>
    <w:rsid w:val="00F53379"/>
    <w:rsid w:val="00F53ADA"/>
    <w:rsid w:val="00F5404D"/>
    <w:rsid w:val="00F5466D"/>
    <w:rsid w:val="00F54B7A"/>
    <w:rsid w:val="00F55DC9"/>
    <w:rsid w:val="00F5625F"/>
    <w:rsid w:val="00F56942"/>
    <w:rsid w:val="00F60843"/>
    <w:rsid w:val="00F6452B"/>
    <w:rsid w:val="00F65D35"/>
    <w:rsid w:val="00F662BA"/>
    <w:rsid w:val="00F67ADF"/>
    <w:rsid w:val="00F67C5F"/>
    <w:rsid w:val="00F67D24"/>
    <w:rsid w:val="00F727E8"/>
    <w:rsid w:val="00F7291C"/>
    <w:rsid w:val="00F73253"/>
    <w:rsid w:val="00F733FB"/>
    <w:rsid w:val="00F734D0"/>
    <w:rsid w:val="00F737E4"/>
    <w:rsid w:val="00F7410C"/>
    <w:rsid w:val="00F7437F"/>
    <w:rsid w:val="00F74444"/>
    <w:rsid w:val="00F74BD3"/>
    <w:rsid w:val="00F74D37"/>
    <w:rsid w:val="00F75F0C"/>
    <w:rsid w:val="00F76251"/>
    <w:rsid w:val="00F7695B"/>
    <w:rsid w:val="00F76973"/>
    <w:rsid w:val="00F7705C"/>
    <w:rsid w:val="00F77C4F"/>
    <w:rsid w:val="00F818B4"/>
    <w:rsid w:val="00F820E6"/>
    <w:rsid w:val="00F85B24"/>
    <w:rsid w:val="00F868BA"/>
    <w:rsid w:val="00F86EF1"/>
    <w:rsid w:val="00F87FD3"/>
    <w:rsid w:val="00F91224"/>
    <w:rsid w:val="00F918B9"/>
    <w:rsid w:val="00F91BAD"/>
    <w:rsid w:val="00F92A7D"/>
    <w:rsid w:val="00F93368"/>
    <w:rsid w:val="00F93FD1"/>
    <w:rsid w:val="00F946D8"/>
    <w:rsid w:val="00F968A1"/>
    <w:rsid w:val="00F96999"/>
    <w:rsid w:val="00F978A3"/>
    <w:rsid w:val="00FA084A"/>
    <w:rsid w:val="00FA0AD2"/>
    <w:rsid w:val="00FA123C"/>
    <w:rsid w:val="00FA1588"/>
    <w:rsid w:val="00FA1AB8"/>
    <w:rsid w:val="00FA1CED"/>
    <w:rsid w:val="00FA26B6"/>
    <w:rsid w:val="00FA283C"/>
    <w:rsid w:val="00FA6B58"/>
    <w:rsid w:val="00FA7FA9"/>
    <w:rsid w:val="00FB183A"/>
    <w:rsid w:val="00FB1D99"/>
    <w:rsid w:val="00FB21BA"/>
    <w:rsid w:val="00FB48E4"/>
    <w:rsid w:val="00FB666F"/>
    <w:rsid w:val="00FC1422"/>
    <w:rsid w:val="00FC2BF8"/>
    <w:rsid w:val="00FC2C42"/>
    <w:rsid w:val="00FC38FF"/>
    <w:rsid w:val="00FC3A2B"/>
    <w:rsid w:val="00FC3DAA"/>
    <w:rsid w:val="00FC46FC"/>
    <w:rsid w:val="00FC4794"/>
    <w:rsid w:val="00FC4DAD"/>
    <w:rsid w:val="00FC6179"/>
    <w:rsid w:val="00FC6544"/>
    <w:rsid w:val="00FC6C77"/>
    <w:rsid w:val="00FC6DC4"/>
    <w:rsid w:val="00FC7189"/>
    <w:rsid w:val="00FD2B6C"/>
    <w:rsid w:val="00FD37C8"/>
    <w:rsid w:val="00FD44F3"/>
    <w:rsid w:val="00FD4AF0"/>
    <w:rsid w:val="00FD59D2"/>
    <w:rsid w:val="00FD650B"/>
    <w:rsid w:val="00FD6F8E"/>
    <w:rsid w:val="00FE0004"/>
    <w:rsid w:val="00FE0010"/>
    <w:rsid w:val="00FE060D"/>
    <w:rsid w:val="00FE09E0"/>
    <w:rsid w:val="00FE23AE"/>
    <w:rsid w:val="00FE3393"/>
    <w:rsid w:val="00FE34B1"/>
    <w:rsid w:val="00FE4DAA"/>
    <w:rsid w:val="00FE5C14"/>
    <w:rsid w:val="00FE5D6D"/>
    <w:rsid w:val="00FE70E1"/>
    <w:rsid w:val="00FE7699"/>
    <w:rsid w:val="00FF1F83"/>
    <w:rsid w:val="00FF2A2E"/>
    <w:rsid w:val="00FF2CD0"/>
    <w:rsid w:val="00FF372F"/>
    <w:rsid w:val="00FF3980"/>
    <w:rsid w:val="00FF3B2F"/>
    <w:rsid w:val="00FF5369"/>
    <w:rsid w:val="00FF55F2"/>
    <w:rsid w:val="00FF7E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percent:970;mso-height-percent:200;mso-width-relative:margin;mso-height-relative:margin" fillcolor="white">
      <v:fill color="white"/>
      <v:textbox style="mso-fit-shape-to-text:t"/>
    </o:shapedefaults>
    <o:shapelayout v:ext="edit">
      <o:idmap v:ext="edit" data="1"/>
    </o:shapelayout>
  </w:shapeDefaults>
  <w:decimalSymbol w:val="."/>
  <w:listSeparator w:val=","/>
  <w14:docId w14:val="6804C966"/>
  <w15:docId w15:val="{8186BDA7-2F81-4759-901D-23126A49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80" w:lineRule="exact"/>
      </w:pPr>
    </w:pPrDefault>
  </w:docDefaults>
  <w:latentStyles w:defLockedState="0" w:defUIPriority="99" w:defSemiHidden="0" w:defUnhideWhenUsed="0" w:defQFormat="0" w:count="371">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9"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3D58"/>
    <w:rPr>
      <w:rFonts w:ascii="Verdana" w:hAnsi="Verdana"/>
      <w:color w:val="333333"/>
      <w:sz w:val="18"/>
      <w:lang w:val="en-GB"/>
    </w:rPr>
  </w:style>
  <w:style w:type="paragraph" w:styleId="Heading1">
    <w:name w:val="heading 1"/>
    <w:aliases w:val="Section Heading,Chapters,bHeading 1,Chapter Hdg,Section"/>
    <w:basedOn w:val="Normal"/>
    <w:next w:val="Normal"/>
    <w:link w:val="Heading1Char"/>
    <w:uiPriority w:val="4"/>
    <w:qFormat/>
    <w:rsid w:val="003A3693"/>
    <w:pPr>
      <w:keepNext/>
      <w:keepLines/>
      <w:spacing w:before="480" w:after="0"/>
      <w:outlineLvl w:val="0"/>
    </w:pPr>
    <w:rPr>
      <w:rFonts w:asciiTheme="majorHAnsi" w:eastAsiaTheme="majorEastAsia" w:hAnsiTheme="majorHAnsi" w:cstheme="majorBidi"/>
      <w:b/>
      <w:bCs/>
      <w:color w:val="747373" w:themeColor="accent1" w:themeShade="BF"/>
      <w:sz w:val="28"/>
      <w:szCs w:val="28"/>
    </w:rPr>
  </w:style>
  <w:style w:type="paragraph" w:styleId="Heading2">
    <w:name w:val="heading 2"/>
    <w:aliases w:val="Heading 2 Char1,Main Headi Char1,Main Heading Char1,Oscar Faber 2 Char1,Paragraph,Main Heading,Main Headi,Para Nos"/>
    <w:basedOn w:val="Normal"/>
    <w:next w:val="Normal"/>
    <w:link w:val="Heading2Char"/>
    <w:uiPriority w:val="4"/>
    <w:unhideWhenUsed/>
    <w:qFormat/>
    <w:rsid w:val="003A3693"/>
    <w:pPr>
      <w:keepNext/>
      <w:keepLines/>
      <w:spacing w:before="200" w:after="0"/>
      <w:outlineLvl w:val="1"/>
    </w:pPr>
    <w:rPr>
      <w:rFonts w:asciiTheme="majorHAnsi" w:eastAsiaTheme="majorEastAsia" w:hAnsiTheme="majorHAnsi" w:cstheme="majorBidi"/>
      <w:b/>
      <w:bCs/>
      <w:color w:val="9C9B9B" w:themeColor="accent1"/>
      <w:sz w:val="26"/>
      <w:szCs w:val="26"/>
    </w:rPr>
  </w:style>
  <w:style w:type="paragraph" w:styleId="Heading3">
    <w:name w:val="heading 3"/>
    <w:aliases w:val="Large Heading"/>
    <w:basedOn w:val="Normal"/>
    <w:next w:val="Normal"/>
    <w:link w:val="Heading3Char"/>
    <w:uiPriority w:val="4"/>
    <w:unhideWhenUsed/>
    <w:qFormat/>
    <w:rsid w:val="003A3693"/>
    <w:pPr>
      <w:keepNext/>
      <w:keepLines/>
      <w:spacing w:before="200" w:after="0"/>
      <w:outlineLvl w:val="2"/>
    </w:pPr>
    <w:rPr>
      <w:rFonts w:asciiTheme="majorHAnsi" w:eastAsiaTheme="majorEastAsia" w:hAnsiTheme="majorHAnsi" w:cstheme="majorBidi"/>
      <w:b/>
      <w:bCs/>
      <w:color w:val="9C9B9B" w:themeColor="accent1"/>
    </w:rPr>
  </w:style>
  <w:style w:type="paragraph" w:styleId="Heading5">
    <w:name w:val="heading 5"/>
    <w:aliases w:val="paragraph"/>
    <w:basedOn w:val="Normal"/>
    <w:next w:val="Normal"/>
    <w:link w:val="Heading5Char"/>
    <w:rsid w:val="0093325A"/>
    <w:pPr>
      <w:keepNext/>
      <w:tabs>
        <w:tab w:val="num" w:pos="1008"/>
      </w:tabs>
      <w:spacing w:after="0" w:line="312" w:lineRule="auto"/>
      <w:ind w:left="1008" w:hanging="1008"/>
      <w:jc w:val="both"/>
      <w:outlineLvl w:val="4"/>
    </w:pPr>
    <w:rPr>
      <w:rFonts w:ascii="Arial" w:eastAsia="Times New Roman" w:hAnsi="Arial" w:cs="Arial"/>
      <w:b/>
      <w:color w:val="auto"/>
      <w:sz w:val="20"/>
      <w:szCs w:val="24"/>
      <w:u w:val="single"/>
      <w:lang w:eastAsia="en-US"/>
    </w:rPr>
  </w:style>
  <w:style w:type="paragraph" w:styleId="Heading6">
    <w:name w:val="heading 6"/>
    <w:basedOn w:val="Normal"/>
    <w:next w:val="Normal"/>
    <w:link w:val="Heading6Char"/>
    <w:uiPriority w:val="9"/>
    <w:unhideWhenUsed/>
    <w:rsid w:val="00F25851"/>
    <w:pPr>
      <w:keepNext/>
      <w:keepLines/>
      <w:spacing w:before="200" w:after="0"/>
      <w:outlineLvl w:val="5"/>
    </w:pPr>
    <w:rPr>
      <w:rFonts w:asciiTheme="majorHAnsi" w:eastAsiaTheme="majorEastAsia" w:hAnsiTheme="majorHAnsi" w:cstheme="majorBidi"/>
      <w:i/>
      <w:iCs/>
      <w:color w:val="4D4D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80A"/>
  </w:style>
  <w:style w:type="paragraph" w:styleId="Footer">
    <w:name w:val="footer"/>
    <w:basedOn w:val="Normal"/>
    <w:link w:val="FooterChar"/>
    <w:uiPriority w:val="99"/>
    <w:unhideWhenUsed/>
    <w:rsid w:val="002D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80A"/>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2E424C"/>
    <w:pPr>
      <w:spacing w:before="120" w:after="120"/>
    </w:pPr>
    <w:rPr>
      <w:rFonts w:ascii="Arial" w:hAnsi="Arial"/>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rFonts w:ascii="Arial" w:hAnsi="Arial"/>
        <w:b/>
        <w:bCs/>
        <w:color w:val="FFFFFF"/>
        <w:sz w:val="22"/>
      </w:rPr>
      <w:tblPr/>
      <w:tcPr>
        <w:shd w:val="clear" w:color="auto" w:fill="001A90" w:themeFill="text2"/>
      </w:tcPr>
    </w:tblStylePr>
    <w:tblStylePr w:type="lastRow">
      <w:pPr>
        <w:spacing w:before="0" w:after="0" w:line="240" w:lineRule="auto"/>
      </w:pPr>
      <w:rPr>
        <w:rFonts w:ascii="Arial" w:hAnsi="Arial"/>
        <w:b w:val="0"/>
        <w:bCs/>
        <w:sz w:val="22"/>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customStyle="1" w:styleId="KTRContentstitle">
    <w:name w:val="KTR Contents title"/>
    <w:next w:val="KTRMaintext"/>
    <w:qFormat/>
    <w:rsid w:val="003F54EF"/>
    <w:pPr>
      <w:pageBreakBefore/>
      <w:spacing w:after="1800" w:line="240" w:lineRule="auto"/>
    </w:pPr>
    <w:rPr>
      <w:rFonts w:ascii="Arial" w:hAnsi="Arial"/>
      <w:sz w:val="48"/>
      <w:szCs w:val="40"/>
    </w:rPr>
  </w:style>
  <w:style w:type="paragraph" w:customStyle="1" w:styleId="TNSSubHeading">
    <w:name w:val="TNS Sub Heading"/>
    <w:basedOn w:val="Normal"/>
    <w:rsid w:val="00F25851"/>
    <w:pPr>
      <w:spacing w:after="0"/>
    </w:pPr>
    <w:rPr>
      <w:rFonts w:eastAsia="Calibri" w:cs="Times New Roman"/>
      <w:b/>
      <w:noProof/>
      <w:szCs w:val="20"/>
    </w:rPr>
  </w:style>
  <w:style w:type="paragraph" w:customStyle="1" w:styleId="KTRBulletlevel1">
    <w:name w:val="KTR Bullet level 1"/>
    <w:basedOn w:val="NormalWeb"/>
    <w:link w:val="KTRBulletlevel1Char"/>
    <w:autoRedefine/>
    <w:qFormat/>
    <w:rsid w:val="00D53AA7"/>
    <w:pPr>
      <w:spacing w:before="0" w:beforeAutospacing="0" w:after="0" w:afterAutospacing="0" w:line="288" w:lineRule="auto"/>
      <w:ind w:left="1276" w:right="510"/>
    </w:pPr>
    <w:rPr>
      <w:rFonts w:ascii="Arial" w:hAnsi="Arial" w:cstheme="minorBidi"/>
      <w:color w:val="000000"/>
      <w:kern w:val="24"/>
    </w:rPr>
  </w:style>
  <w:style w:type="paragraph" w:customStyle="1" w:styleId="KTRBulletlevel2">
    <w:name w:val="KTR Bullet level 2"/>
    <w:qFormat/>
    <w:rsid w:val="003F54EF"/>
    <w:pPr>
      <w:numPr>
        <w:numId w:val="6"/>
      </w:numPr>
      <w:spacing w:after="120"/>
      <w:ind w:left="568" w:hanging="284"/>
    </w:pPr>
    <w:rPr>
      <w:rFonts w:ascii="Arial" w:eastAsia="Calibri" w:hAnsi="Arial" w:cs="Times New Roman"/>
      <w:sz w:val="20"/>
      <w:szCs w:val="18"/>
    </w:rPr>
  </w:style>
  <w:style w:type="paragraph" w:customStyle="1" w:styleId="KTRMaintext">
    <w:name w:val="KTR Main text"/>
    <w:link w:val="KTRMaintextChar"/>
    <w:qFormat/>
    <w:rsid w:val="002473A0"/>
    <w:pPr>
      <w:spacing w:before="120" w:after="120"/>
    </w:pPr>
    <w:rPr>
      <w:rFonts w:ascii="Arial" w:eastAsia="Calibri" w:hAnsi="Arial" w:cs="Times New Roman"/>
      <w:color w:val="000000"/>
      <w:sz w:val="24"/>
      <w:szCs w:val="18"/>
      <w:lang w:val="en-GB"/>
    </w:rPr>
  </w:style>
  <w:style w:type="paragraph" w:customStyle="1" w:styleId="KTRTableTitle">
    <w:name w:val="KTR Table Title"/>
    <w:qFormat/>
    <w:rsid w:val="00CB2F38"/>
    <w:pPr>
      <w:spacing w:before="120" w:after="120" w:line="240" w:lineRule="auto"/>
    </w:pPr>
    <w:rPr>
      <w:rFonts w:ascii="Arial" w:hAnsi="Arial"/>
      <w:b/>
      <w:color w:val="FFFFFF" w:themeColor="background1"/>
      <w:sz w:val="20"/>
      <w:szCs w:val="18"/>
    </w:rPr>
  </w:style>
  <w:style w:type="paragraph" w:customStyle="1" w:styleId="KTRTableCell">
    <w:name w:val="KTR Table Cell"/>
    <w:basedOn w:val="Normal"/>
    <w:qFormat/>
    <w:rsid w:val="003F54EF"/>
    <w:pPr>
      <w:spacing w:before="120" w:after="120"/>
    </w:pPr>
    <w:rPr>
      <w:rFonts w:ascii="Arial" w:hAnsi="Arial"/>
      <w:bCs/>
      <w:color w:val="auto"/>
      <w:sz w:val="20"/>
      <w:szCs w:val="18"/>
    </w:rPr>
  </w:style>
  <w:style w:type="paragraph" w:customStyle="1" w:styleId="TNSContentsMainTitle">
    <w:name w:val="TNS Contents Main Title"/>
    <w:basedOn w:val="KTRContentstitle"/>
    <w:next w:val="TNSSubHeading"/>
    <w:rsid w:val="003A3693"/>
    <w:pPr>
      <w:pageBreakBefore w:val="0"/>
      <w:spacing w:before="240"/>
    </w:pPr>
  </w:style>
  <w:style w:type="character" w:customStyle="1" w:styleId="Heading1Char">
    <w:name w:val="Heading 1 Char"/>
    <w:aliases w:val="Section Heading Char,Chapters Char,bHeading 1 Char,Chapter Hdg Char,Section Char"/>
    <w:basedOn w:val="DefaultParagraphFont"/>
    <w:link w:val="Heading1"/>
    <w:uiPriority w:val="9"/>
    <w:rsid w:val="003A3693"/>
    <w:rPr>
      <w:rFonts w:asciiTheme="majorHAnsi" w:eastAsiaTheme="majorEastAsia" w:hAnsiTheme="majorHAnsi" w:cstheme="majorBidi"/>
      <w:b/>
      <w:bCs/>
      <w:color w:val="747373" w:themeColor="accent1" w:themeShade="BF"/>
      <w:sz w:val="28"/>
      <w:szCs w:val="28"/>
    </w:rPr>
  </w:style>
  <w:style w:type="paragraph" w:styleId="TOC1">
    <w:name w:val="toc 1"/>
    <w:basedOn w:val="TNSSubHeading"/>
    <w:next w:val="Normal"/>
    <w:autoRedefine/>
    <w:uiPriority w:val="39"/>
    <w:unhideWhenUsed/>
    <w:rsid w:val="003F54EF"/>
    <w:pPr>
      <w:tabs>
        <w:tab w:val="left" w:pos="567"/>
        <w:tab w:val="right" w:pos="9214"/>
      </w:tabs>
      <w:spacing w:after="120"/>
    </w:pPr>
    <w:rPr>
      <w:rFonts w:ascii="Arial" w:hAnsi="Arial"/>
      <w:color w:val="auto"/>
      <w:sz w:val="20"/>
    </w:rPr>
  </w:style>
  <w:style w:type="character" w:customStyle="1" w:styleId="Heading2Char">
    <w:name w:val="Heading 2 Char"/>
    <w:aliases w:val="Heading 2 Char1 Char,Main Headi Char1 Char,Main Heading Char1 Char,Oscar Faber 2 Char1 Char,Paragraph Char,Main Heading Char,Main Headi Char,Para Nos Char"/>
    <w:basedOn w:val="DefaultParagraphFont"/>
    <w:link w:val="Heading2"/>
    <w:uiPriority w:val="9"/>
    <w:semiHidden/>
    <w:rsid w:val="003A3693"/>
    <w:rPr>
      <w:rFonts w:asciiTheme="majorHAnsi" w:eastAsiaTheme="majorEastAsia" w:hAnsiTheme="majorHAnsi" w:cstheme="majorBidi"/>
      <w:b/>
      <w:bCs/>
      <w:color w:val="9C9B9B" w:themeColor="accent1"/>
      <w:sz w:val="26"/>
      <w:szCs w:val="26"/>
    </w:rPr>
  </w:style>
  <w:style w:type="character" w:customStyle="1" w:styleId="Heading3Char">
    <w:name w:val="Heading 3 Char"/>
    <w:aliases w:val="Large Heading Char"/>
    <w:basedOn w:val="DefaultParagraphFont"/>
    <w:link w:val="Heading3"/>
    <w:uiPriority w:val="9"/>
    <w:semiHidden/>
    <w:rsid w:val="003A3693"/>
    <w:rPr>
      <w:rFonts w:asciiTheme="majorHAnsi" w:eastAsiaTheme="majorEastAsia" w:hAnsiTheme="majorHAnsi" w:cstheme="majorBidi"/>
      <w:b/>
      <w:bCs/>
      <w:color w:val="9C9B9B" w:themeColor="accent1"/>
    </w:rPr>
  </w:style>
  <w:style w:type="character" w:styleId="Hyperlink">
    <w:name w:val="Hyperlink"/>
    <w:basedOn w:val="DefaultParagraphFont"/>
    <w:uiPriority w:val="99"/>
    <w:unhideWhenUsed/>
    <w:rsid w:val="003A3693"/>
    <w:rPr>
      <w:color w:val="0563C1" w:themeColor="hyperlink"/>
      <w:u w:val="single"/>
    </w:rPr>
  </w:style>
  <w:style w:type="paragraph" w:styleId="TOC2">
    <w:name w:val="toc 2"/>
    <w:basedOn w:val="KTRMaintext"/>
    <w:next w:val="Normal"/>
    <w:autoRedefine/>
    <w:uiPriority w:val="39"/>
    <w:unhideWhenUsed/>
    <w:rsid w:val="009C1334"/>
    <w:pPr>
      <w:tabs>
        <w:tab w:val="right" w:pos="9638"/>
      </w:tabs>
      <w:spacing w:after="100"/>
    </w:pPr>
    <w:rPr>
      <w:noProof/>
      <w:sz w:val="20"/>
      <w:szCs w:val="20"/>
    </w:rPr>
  </w:style>
  <w:style w:type="paragraph" w:customStyle="1" w:styleId="KTRHeading1a">
    <w:name w:val="KTR Heading 1a"/>
    <w:basedOn w:val="KTRMaintext"/>
    <w:next w:val="KTRMaintext"/>
    <w:qFormat/>
    <w:rsid w:val="00685A54"/>
    <w:pPr>
      <w:pageBreakBefore/>
      <w:numPr>
        <w:numId w:val="1"/>
      </w:numPr>
      <w:spacing w:after="840" w:line="240" w:lineRule="auto"/>
      <w:ind w:left="510" w:hanging="510"/>
      <w:outlineLvl w:val="0"/>
    </w:pPr>
    <w:rPr>
      <w:sz w:val="48"/>
      <w:lang w:eastAsia="en-GB"/>
    </w:rPr>
  </w:style>
  <w:style w:type="paragraph" w:customStyle="1" w:styleId="KTRHeading2">
    <w:name w:val="KTR Heading 2"/>
    <w:basedOn w:val="KTRMaintext"/>
    <w:next w:val="KTRMaintext"/>
    <w:qFormat/>
    <w:rsid w:val="0084158D"/>
    <w:pPr>
      <w:spacing w:before="240"/>
      <w:outlineLvl w:val="1"/>
    </w:pPr>
    <w:rPr>
      <w:rFonts w:asciiTheme="minorHAnsi" w:hAnsiTheme="minorHAnsi" w:cstheme="minorHAnsi"/>
      <w:b/>
      <w:szCs w:val="28"/>
    </w:rPr>
  </w:style>
  <w:style w:type="paragraph" w:customStyle="1" w:styleId="KTRHeading3">
    <w:name w:val="KTR Heading 3"/>
    <w:basedOn w:val="KTRMaintext"/>
    <w:next w:val="KTRMaintext"/>
    <w:qFormat/>
    <w:rsid w:val="0084158D"/>
    <w:pPr>
      <w:ind w:left="624" w:hanging="624"/>
    </w:pPr>
    <w:rPr>
      <w:b/>
    </w:rPr>
  </w:style>
  <w:style w:type="paragraph" w:styleId="TOC3">
    <w:name w:val="toc 3"/>
    <w:basedOn w:val="KTRMaintext"/>
    <w:next w:val="Normal"/>
    <w:autoRedefine/>
    <w:uiPriority w:val="39"/>
    <w:unhideWhenUsed/>
    <w:rsid w:val="00323BC1"/>
    <w:pPr>
      <w:tabs>
        <w:tab w:val="right" w:pos="7938"/>
      </w:tabs>
      <w:spacing w:after="100"/>
    </w:pPr>
  </w:style>
  <w:style w:type="paragraph" w:styleId="TOC4">
    <w:name w:val="toc 4"/>
    <w:basedOn w:val="KTRMaintext"/>
    <w:next w:val="Normal"/>
    <w:autoRedefine/>
    <w:uiPriority w:val="39"/>
    <w:unhideWhenUsed/>
    <w:rsid w:val="00323BC1"/>
    <w:pPr>
      <w:tabs>
        <w:tab w:val="right" w:pos="7938"/>
      </w:tabs>
      <w:spacing w:after="100"/>
    </w:pPr>
  </w:style>
  <w:style w:type="paragraph" w:styleId="TOC5">
    <w:name w:val="toc 5"/>
    <w:basedOn w:val="KTRMaintext"/>
    <w:next w:val="Normal"/>
    <w:autoRedefine/>
    <w:uiPriority w:val="39"/>
    <w:unhideWhenUsed/>
    <w:rsid w:val="00323BC1"/>
    <w:pPr>
      <w:tabs>
        <w:tab w:val="right" w:pos="7938"/>
      </w:tabs>
      <w:spacing w:after="100"/>
    </w:pPr>
  </w:style>
  <w:style w:type="paragraph" w:customStyle="1" w:styleId="TNSDocumentTitle">
    <w:name w:val="TNS Document Title"/>
    <w:basedOn w:val="Normal"/>
    <w:rsid w:val="008162F7"/>
    <w:pPr>
      <w:pageBreakBefore/>
      <w:spacing w:after="2240" w:line="240" w:lineRule="auto"/>
    </w:pPr>
    <w:rPr>
      <w:sz w:val="20"/>
      <w:szCs w:val="20"/>
    </w:rPr>
  </w:style>
  <w:style w:type="character" w:styleId="CommentReference">
    <w:name w:val="annotation reference"/>
    <w:basedOn w:val="DefaultParagraphFont"/>
    <w:uiPriority w:val="99"/>
    <w:semiHidden/>
    <w:unhideWhenUsed/>
    <w:rsid w:val="005D291E"/>
    <w:rPr>
      <w:sz w:val="16"/>
      <w:szCs w:val="16"/>
    </w:rPr>
  </w:style>
  <w:style w:type="paragraph" w:styleId="CommentText">
    <w:name w:val="annotation text"/>
    <w:basedOn w:val="Normal"/>
    <w:link w:val="CommentTextChar"/>
    <w:uiPriority w:val="99"/>
    <w:unhideWhenUsed/>
    <w:rsid w:val="005D291E"/>
    <w:pPr>
      <w:spacing w:line="240" w:lineRule="auto"/>
    </w:pPr>
    <w:rPr>
      <w:sz w:val="20"/>
      <w:szCs w:val="20"/>
    </w:rPr>
  </w:style>
  <w:style w:type="character" w:customStyle="1" w:styleId="CommentTextChar">
    <w:name w:val="Comment Text Char"/>
    <w:basedOn w:val="DefaultParagraphFont"/>
    <w:link w:val="CommentText"/>
    <w:uiPriority w:val="99"/>
    <w:rsid w:val="005D291E"/>
    <w:rPr>
      <w:rFonts w:ascii="Verdana" w:hAnsi="Verdana"/>
      <w:color w:val="333333"/>
      <w:sz w:val="20"/>
      <w:szCs w:val="20"/>
      <w:lang w:val="en-GB"/>
    </w:rPr>
  </w:style>
  <w:style w:type="paragraph" w:styleId="CommentSubject">
    <w:name w:val="annotation subject"/>
    <w:basedOn w:val="CommentText"/>
    <w:next w:val="CommentText"/>
    <w:link w:val="CommentSubjectChar"/>
    <w:uiPriority w:val="99"/>
    <w:semiHidden/>
    <w:unhideWhenUsed/>
    <w:rsid w:val="005D291E"/>
    <w:rPr>
      <w:b/>
      <w:bCs/>
    </w:rPr>
  </w:style>
  <w:style w:type="character" w:customStyle="1" w:styleId="CommentSubjectChar">
    <w:name w:val="Comment Subject Char"/>
    <w:basedOn w:val="CommentTextChar"/>
    <w:link w:val="CommentSubject"/>
    <w:uiPriority w:val="99"/>
    <w:semiHidden/>
    <w:rsid w:val="005D291E"/>
    <w:rPr>
      <w:rFonts w:ascii="Verdana" w:hAnsi="Verdana"/>
      <w:b/>
      <w:bCs/>
      <w:color w:val="333333"/>
      <w:sz w:val="20"/>
      <w:szCs w:val="20"/>
      <w:lang w:val="en-GB"/>
    </w:rPr>
  </w:style>
  <w:style w:type="paragraph" w:customStyle="1" w:styleId="KTRsub-heading">
    <w:name w:val="KTR sub-heading"/>
    <w:basedOn w:val="KTRMaintext"/>
    <w:link w:val="KTRsub-headingChar"/>
    <w:qFormat/>
    <w:rsid w:val="0084158D"/>
    <w:pPr>
      <w:spacing w:line="288" w:lineRule="auto"/>
    </w:pPr>
    <w:rPr>
      <w:rFonts w:asciiTheme="minorHAnsi" w:hAnsiTheme="minorHAnsi" w:cstheme="minorHAnsi"/>
      <w:b/>
      <w:noProof/>
      <w:sz w:val="20"/>
      <w:szCs w:val="20"/>
      <w:lang w:eastAsia="en-GB"/>
    </w:rPr>
  </w:style>
  <w:style w:type="paragraph" w:styleId="FootnoteText">
    <w:name w:val="footnote text"/>
    <w:aliases w:val="KTR footnote"/>
    <w:basedOn w:val="Normal"/>
    <w:link w:val="FootnoteTextChar"/>
    <w:uiPriority w:val="99"/>
    <w:unhideWhenUsed/>
    <w:qFormat/>
    <w:rsid w:val="003F54EF"/>
    <w:pPr>
      <w:spacing w:after="80" w:line="240" w:lineRule="auto"/>
    </w:pPr>
    <w:rPr>
      <w:rFonts w:ascii="Arial" w:hAnsi="Arial"/>
      <w:color w:val="auto"/>
      <w:sz w:val="16"/>
      <w:szCs w:val="20"/>
    </w:rPr>
  </w:style>
  <w:style w:type="character" w:customStyle="1" w:styleId="KTRMaintextChar">
    <w:name w:val="KTR Main text Char"/>
    <w:basedOn w:val="DefaultParagraphFont"/>
    <w:link w:val="KTRMaintext"/>
    <w:rsid w:val="002473A0"/>
    <w:rPr>
      <w:rFonts w:ascii="Arial" w:eastAsia="Calibri" w:hAnsi="Arial" w:cs="Times New Roman"/>
      <w:color w:val="000000"/>
      <w:sz w:val="24"/>
      <w:szCs w:val="18"/>
      <w:lang w:val="en-GB"/>
    </w:rPr>
  </w:style>
  <w:style w:type="character" w:customStyle="1" w:styleId="KTRsub-headingChar">
    <w:name w:val="KTR sub-heading Char"/>
    <w:basedOn w:val="KTRMaintextChar"/>
    <w:link w:val="KTRsub-heading"/>
    <w:rsid w:val="0084158D"/>
    <w:rPr>
      <w:rFonts w:ascii="Arial" w:eastAsia="Calibri" w:hAnsi="Arial" w:cstheme="minorHAnsi"/>
      <w:b/>
      <w:noProof/>
      <w:color w:val="000000"/>
      <w:sz w:val="20"/>
      <w:szCs w:val="20"/>
      <w:lang w:val="en-GB" w:eastAsia="en-GB"/>
    </w:rPr>
  </w:style>
  <w:style w:type="character" w:customStyle="1" w:styleId="FootnoteTextChar">
    <w:name w:val="Footnote Text Char"/>
    <w:aliases w:val="KTR footnote Char"/>
    <w:basedOn w:val="DefaultParagraphFont"/>
    <w:link w:val="FootnoteText"/>
    <w:uiPriority w:val="99"/>
    <w:rsid w:val="003F54EF"/>
    <w:rPr>
      <w:rFonts w:ascii="Arial" w:hAnsi="Arial"/>
      <w:sz w:val="16"/>
      <w:szCs w:val="20"/>
      <w:lang w:val="en-GB"/>
    </w:rPr>
  </w:style>
  <w:style w:type="character" w:styleId="FootnoteReference">
    <w:name w:val="footnote reference"/>
    <w:aliases w:val="FR"/>
    <w:basedOn w:val="DefaultParagraphFont"/>
    <w:uiPriority w:val="99"/>
    <w:unhideWhenUsed/>
    <w:rsid w:val="00E2085F"/>
    <w:rPr>
      <w:vertAlign w:val="superscript"/>
    </w:rPr>
  </w:style>
  <w:style w:type="character" w:customStyle="1" w:styleId="Heading5Char">
    <w:name w:val="Heading 5 Char"/>
    <w:aliases w:val="paragraph Char"/>
    <w:basedOn w:val="DefaultParagraphFont"/>
    <w:link w:val="Heading5"/>
    <w:rsid w:val="0093325A"/>
    <w:rPr>
      <w:rFonts w:ascii="Arial" w:eastAsia="Times New Roman" w:hAnsi="Arial" w:cs="Arial"/>
      <w:b/>
      <w:sz w:val="20"/>
      <w:szCs w:val="24"/>
      <w:u w:val="single"/>
      <w:lang w:val="en-GB" w:eastAsia="en-US"/>
    </w:rPr>
  </w:style>
  <w:style w:type="paragraph" w:customStyle="1" w:styleId="StyleHeading1ArialBefore48pt">
    <w:name w:val="Style Heading 1 + Arial Before:  48 pt"/>
    <w:basedOn w:val="Heading1"/>
    <w:rsid w:val="0093325A"/>
    <w:pPr>
      <w:keepLines w:val="0"/>
      <w:widowControl w:val="0"/>
      <w:pBdr>
        <w:bottom w:val="single" w:sz="12" w:space="1" w:color="FF0099"/>
      </w:pBdr>
      <w:tabs>
        <w:tab w:val="left" w:pos="567"/>
        <w:tab w:val="num" w:pos="720"/>
        <w:tab w:val="left" w:pos="851"/>
        <w:tab w:val="left" w:pos="1134"/>
        <w:tab w:val="left" w:pos="1418"/>
        <w:tab w:val="left" w:pos="1701"/>
        <w:tab w:val="left" w:pos="1985"/>
      </w:tabs>
      <w:spacing w:before="960" w:after="480" w:line="360" w:lineRule="auto"/>
      <w:ind w:left="720" w:hanging="720"/>
      <w:jc w:val="center"/>
    </w:pPr>
    <w:rPr>
      <w:rFonts w:ascii="Helvetica" w:eastAsia="Times New Roman" w:hAnsi="Helvetica" w:cs="Times New Roman"/>
      <w:b w:val="0"/>
      <w:bCs w:val="0"/>
      <w:i/>
      <w:color w:val="FF008C"/>
      <w:sz w:val="48"/>
      <w:szCs w:val="20"/>
      <w:lang w:eastAsia="en-US"/>
    </w:rPr>
  </w:style>
  <w:style w:type="character" w:customStyle="1" w:styleId="Heading6Char">
    <w:name w:val="Heading 6 Char"/>
    <w:basedOn w:val="DefaultParagraphFont"/>
    <w:link w:val="Heading6"/>
    <w:uiPriority w:val="9"/>
    <w:rsid w:val="00F25851"/>
    <w:rPr>
      <w:rFonts w:asciiTheme="majorHAnsi" w:eastAsiaTheme="majorEastAsia" w:hAnsiTheme="majorHAnsi" w:cstheme="majorBidi"/>
      <w:i/>
      <w:iCs/>
      <w:color w:val="4D4D4D" w:themeColor="accent1" w:themeShade="7F"/>
      <w:sz w:val="18"/>
      <w:lang w:val="en-GB"/>
    </w:rPr>
  </w:style>
  <w:style w:type="table" w:styleId="TableGrid">
    <w:name w:val="Table Grid"/>
    <w:basedOn w:val="TableNormal"/>
    <w:uiPriority w:val="39"/>
    <w:rsid w:val="005F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D5048"/>
    <w:pPr>
      <w:ind w:left="720"/>
      <w:contextualSpacing/>
    </w:pPr>
    <w:rPr>
      <w:lang w:val="en-AU"/>
    </w:rPr>
  </w:style>
  <w:style w:type="paragraph" w:customStyle="1" w:styleId="Bullet">
    <w:name w:val="Bullet"/>
    <w:basedOn w:val="Normal"/>
    <w:link w:val="BulletChar"/>
    <w:rsid w:val="00843683"/>
    <w:pPr>
      <w:numPr>
        <w:numId w:val="2"/>
      </w:numPr>
      <w:spacing w:after="0" w:line="288" w:lineRule="auto"/>
    </w:pPr>
    <w:rPr>
      <w:rFonts w:ascii="Calibri" w:eastAsia="Times New Roman" w:hAnsi="Calibri" w:cs="Times New Roman"/>
      <w:color w:val="262626"/>
      <w:sz w:val="22"/>
      <w:szCs w:val="24"/>
      <w:lang w:eastAsia="en-US"/>
    </w:rPr>
  </w:style>
  <w:style w:type="character" w:customStyle="1" w:styleId="BulletChar">
    <w:name w:val="Bullet Char"/>
    <w:basedOn w:val="DefaultParagraphFont"/>
    <w:link w:val="Bullet"/>
    <w:rsid w:val="00843683"/>
    <w:rPr>
      <w:rFonts w:ascii="Calibri" w:eastAsia="Times New Roman" w:hAnsi="Calibri" w:cs="Times New Roman"/>
      <w:color w:val="262626"/>
      <w:szCs w:val="24"/>
      <w:lang w:val="en-GB" w:eastAsia="en-US"/>
    </w:rPr>
  </w:style>
  <w:style w:type="paragraph" w:customStyle="1" w:styleId="Default">
    <w:name w:val="Default"/>
    <w:rsid w:val="003A671E"/>
    <w:pPr>
      <w:autoSpaceDE w:val="0"/>
      <w:autoSpaceDN w:val="0"/>
      <w:adjustRightInd w:val="0"/>
      <w:spacing w:after="0" w:line="240" w:lineRule="auto"/>
    </w:pPr>
    <w:rPr>
      <w:rFonts w:ascii="Arial,Bold" w:eastAsia="Times New Roman" w:hAnsi="Arial,Bold" w:cs="Times New Roman"/>
      <w:sz w:val="20"/>
      <w:szCs w:val="20"/>
      <w:lang w:val="en-US" w:eastAsia="en-US"/>
    </w:rPr>
  </w:style>
  <w:style w:type="paragraph" w:styleId="DocumentMap">
    <w:name w:val="Document Map"/>
    <w:basedOn w:val="Normal"/>
    <w:link w:val="DocumentMapChar"/>
    <w:uiPriority w:val="99"/>
    <w:semiHidden/>
    <w:unhideWhenUsed/>
    <w:rsid w:val="003A09D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09DC"/>
    <w:rPr>
      <w:rFonts w:ascii="Tahoma" w:hAnsi="Tahoma" w:cs="Tahoma"/>
      <w:color w:val="333333"/>
      <w:sz w:val="16"/>
      <w:szCs w:val="16"/>
      <w:lang w:val="en-GB"/>
    </w:rPr>
  </w:style>
  <w:style w:type="paragraph" w:styleId="Revision">
    <w:name w:val="Revision"/>
    <w:hidden/>
    <w:uiPriority w:val="99"/>
    <w:semiHidden/>
    <w:rsid w:val="0057648C"/>
    <w:pPr>
      <w:spacing w:after="0" w:line="240" w:lineRule="auto"/>
    </w:pPr>
    <w:rPr>
      <w:rFonts w:ascii="Verdana" w:hAnsi="Verdana"/>
      <w:color w:val="333333"/>
      <w:sz w:val="18"/>
      <w:lang w:val="en-GB"/>
    </w:rPr>
  </w:style>
  <w:style w:type="character" w:customStyle="1" w:styleId="Hyperlink1">
    <w:name w:val="Hyperlink1"/>
    <w:basedOn w:val="DefaultParagraphFont"/>
    <w:uiPriority w:val="99"/>
    <w:rsid w:val="002A31DA"/>
    <w:rPr>
      <w:rFonts w:ascii="Verdana" w:hAnsi="Verdana" w:cs="Times New Roman"/>
      <w:color w:val="BFBFBF"/>
      <w:u w:val="single"/>
    </w:rPr>
  </w:style>
  <w:style w:type="character" w:customStyle="1" w:styleId="ListParagraphChar">
    <w:name w:val="List Paragraph Char"/>
    <w:basedOn w:val="DefaultParagraphFont"/>
    <w:link w:val="ListParagraph"/>
    <w:uiPriority w:val="34"/>
    <w:rsid w:val="00DC69D7"/>
    <w:rPr>
      <w:rFonts w:ascii="Verdana" w:hAnsi="Verdana"/>
      <w:color w:val="333333"/>
      <w:sz w:val="18"/>
    </w:rPr>
  </w:style>
  <w:style w:type="character" w:styleId="FollowedHyperlink">
    <w:name w:val="FollowedHyperlink"/>
    <w:basedOn w:val="DefaultParagraphFont"/>
    <w:uiPriority w:val="99"/>
    <w:semiHidden/>
    <w:unhideWhenUsed/>
    <w:rsid w:val="0043003D"/>
    <w:rPr>
      <w:color w:val="954F72" w:themeColor="followedHyperlink"/>
      <w:u w:val="single"/>
    </w:rPr>
  </w:style>
  <w:style w:type="numbering" w:customStyle="1" w:styleId="Report">
    <w:name w:val="Report"/>
    <w:rsid w:val="00FF2A2E"/>
    <w:pPr>
      <w:numPr>
        <w:numId w:val="3"/>
      </w:numPr>
    </w:pPr>
  </w:style>
  <w:style w:type="paragraph" w:customStyle="1" w:styleId="Dash">
    <w:name w:val="Dash"/>
    <w:basedOn w:val="Normal"/>
    <w:rsid w:val="00FF2A2E"/>
    <w:pPr>
      <w:numPr>
        <w:ilvl w:val="1"/>
        <w:numId w:val="4"/>
      </w:numPr>
      <w:spacing w:after="0" w:line="312" w:lineRule="auto"/>
      <w:jc w:val="both"/>
    </w:pPr>
    <w:rPr>
      <w:rFonts w:ascii="Arial" w:eastAsia="Times New Roman" w:hAnsi="Arial" w:cs="Times New Roman"/>
      <w:snapToGrid w:val="0"/>
      <w:color w:val="auto"/>
      <w:sz w:val="20"/>
      <w:lang w:eastAsia="en-US"/>
    </w:rPr>
  </w:style>
  <w:style w:type="paragraph" w:styleId="NormalWeb">
    <w:name w:val="Normal (Web)"/>
    <w:basedOn w:val="Normal"/>
    <w:uiPriority w:val="99"/>
    <w:unhideWhenUsed/>
    <w:rsid w:val="00B14DD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Headingnonumber">
    <w:name w:val="Heading no number"/>
    <w:basedOn w:val="Normal"/>
    <w:link w:val="HeadingnonumberChar"/>
    <w:rsid w:val="006337F5"/>
    <w:pPr>
      <w:spacing w:before="160" w:after="0" w:line="240" w:lineRule="auto"/>
    </w:pPr>
    <w:rPr>
      <w:rFonts w:asciiTheme="minorHAnsi" w:eastAsia="Times New Roman" w:hAnsiTheme="minorHAnsi" w:cs="Arial"/>
      <w:b/>
      <w:sz w:val="22"/>
      <w:lang w:eastAsia="en-US"/>
    </w:rPr>
  </w:style>
  <w:style w:type="character" w:customStyle="1" w:styleId="HeadingnonumberChar">
    <w:name w:val="Heading no number Char"/>
    <w:basedOn w:val="DefaultParagraphFont"/>
    <w:link w:val="Headingnonumber"/>
    <w:rsid w:val="006337F5"/>
    <w:rPr>
      <w:rFonts w:eastAsia="Times New Roman" w:cs="Arial"/>
      <w:b/>
      <w:color w:val="333333"/>
      <w:lang w:val="en-GB" w:eastAsia="en-US"/>
    </w:rPr>
  </w:style>
  <w:style w:type="character" w:styleId="Strong">
    <w:name w:val="Strong"/>
    <w:basedOn w:val="DefaultParagraphFont"/>
    <w:uiPriority w:val="22"/>
    <w:rsid w:val="00FC1422"/>
    <w:rPr>
      <w:b/>
      <w:bCs/>
    </w:rPr>
  </w:style>
  <w:style w:type="paragraph" w:customStyle="1" w:styleId="BodyText21">
    <w:name w:val="Body Text 21"/>
    <w:basedOn w:val="Normal"/>
    <w:rsid w:val="002B38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color w:val="auto"/>
      <w:sz w:val="24"/>
      <w:szCs w:val="20"/>
      <w:lang w:eastAsia="en-US"/>
    </w:rPr>
  </w:style>
  <w:style w:type="paragraph" w:customStyle="1" w:styleId="Body">
    <w:name w:val="Body"/>
    <w:basedOn w:val="Normal"/>
    <w:link w:val="BodyChar"/>
    <w:rsid w:val="00C76392"/>
    <w:pPr>
      <w:widowControl w:val="0"/>
      <w:tabs>
        <w:tab w:val="left" w:pos="851"/>
        <w:tab w:val="left" w:pos="1843"/>
        <w:tab w:val="left" w:pos="3119"/>
        <w:tab w:val="left" w:pos="4253"/>
      </w:tabs>
      <w:adjustRightInd w:val="0"/>
      <w:spacing w:after="240" w:line="312" w:lineRule="auto"/>
      <w:jc w:val="both"/>
      <w:textAlignment w:val="baseline"/>
    </w:pPr>
    <w:rPr>
      <w:rFonts w:eastAsia="Times New Roman" w:cs="Times New Roman"/>
      <w:color w:val="auto"/>
      <w:sz w:val="20"/>
      <w:szCs w:val="20"/>
      <w:lang w:eastAsia="en-GB"/>
    </w:rPr>
  </w:style>
  <w:style w:type="paragraph" w:customStyle="1" w:styleId="Level1">
    <w:name w:val="Level 1"/>
    <w:basedOn w:val="Normal"/>
    <w:uiPriority w:val="99"/>
    <w:rsid w:val="00C76392"/>
    <w:pPr>
      <w:widowControl w:val="0"/>
      <w:numPr>
        <w:numId w:val="5"/>
      </w:numPr>
      <w:adjustRightInd w:val="0"/>
      <w:spacing w:after="240" w:line="312" w:lineRule="auto"/>
      <w:jc w:val="both"/>
      <w:textAlignment w:val="baseline"/>
      <w:outlineLvl w:val="0"/>
    </w:pPr>
    <w:rPr>
      <w:rFonts w:eastAsia="Times New Roman" w:cs="Times New Roman"/>
      <w:color w:val="auto"/>
      <w:sz w:val="20"/>
      <w:szCs w:val="20"/>
      <w:lang w:eastAsia="en-GB"/>
    </w:rPr>
  </w:style>
  <w:style w:type="paragraph" w:customStyle="1" w:styleId="Level2">
    <w:name w:val="Level 2"/>
    <w:basedOn w:val="Normal"/>
    <w:link w:val="Level2Char"/>
    <w:uiPriority w:val="99"/>
    <w:rsid w:val="00C76392"/>
    <w:pPr>
      <w:widowControl w:val="0"/>
      <w:numPr>
        <w:ilvl w:val="1"/>
        <w:numId w:val="5"/>
      </w:numPr>
      <w:adjustRightInd w:val="0"/>
      <w:spacing w:after="240" w:line="312" w:lineRule="auto"/>
      <w:jc w:val="both"/>
      <w:textAlignment w:val="baseline"/>
      <w:outlineLvl w:val="1"/>
    </w:pPr>
    <w:rPr>
      <w:rFonts w:eastAsia="Times New Roman" w:cs="Times New Roman"/>
      <w:color w:val="auto"/>
      <w:sz w:val="20"/>
      <w:szCs w:val="20"/>
      <w:lang w:eastAsia="en-GB"/>
    </w:rPr>
  </w:style>
  <w:style w:type="paragraph" w:customStyle="1" w:styleId="Level3">
    <w:name w:val="Level 3"/>
    <w:basedOn w:val="Normal"/>
    <w:uiPriority w:val="99"/>
    <w:rsid w:val="00C76392"/>
    <w:pPr>
      <w:widowControl w:val="0"/>
      <w:numPr>
        <w:ilvl w:val="2"/>
        <w:numId w:val="5"/>
      </w:numPr>
      <w:adjustRightInd w:val="0"/>
      <w:spacing w:after="240" w:line="312" w:lineRule="auto"/>
      <w:jc w:val="both"/>
      <w:textAlignment w:val="baseline"/>
      <w:outlineLvl w:val="2"/>
    </w:pPr>
    <w:rPr>
      <w:rFonts w:eastAsia="Times New Roman" w:cs="Times New Roman"/>
      <w:color w:val="auto"/>
      <w:sz w:val="20"/>
      <w:szCs w:val="20"/>
      <w:lang w:eastAsia="en-GB"/>
    </w:rPr>
  </w:style>
  <w:style w:type="paragraph" w:customStyle="1" w:styleId="Level4">
    <w:name w:val="Level 4"/>
    <w:basedOn w:val="Normal"/>
    <w:uiPriority w:val="99"/>
    <w:rsid w:val="00C76392"/>
    <w:pPr>
      <w:widowControl w:val="0"/>
      <w:numPr>
        <w:ilvl w:val="3"/>
        <w:numId w:val="5"/>
      </w:numPr>
      <w:adjustRightInd w:val="0"/>
      <w:spacing w:after="240" w:line="312" w:lineRule="auto"/>
      <w:jc w:val="both"/>
      <w:textAlignment w:val="baseline"/>
      <w:outlineLvl w:val="3"/>
    </w:pPr>
    <w:rPr>
      <w:rFonts w:eastAsia="Times New Roman" w:cs="Times New Roman"/>
      <w:color w:val="auto"/>
      <w:sz w:val="20"/>
      <w:szCs w:val="20"/>
      <w:lang w:eastAsia="en-GB"/>
    </w:rPr>
  </w:style>
  <w:style w:type="paragraph" w:customStyle="1" w:styleId="Level5">
    <w:name w:val="Level 5"/>
    <w:basedOn w:val="Normal"/>
    <w:uiPriority w:val="99"/>
    <w:rsid w:val="00C76392"/>
    <w:pPr>
      <w:widowControl w:val="0"/>
      <w:numPr>
        <w:ilvl w:val="4"/>
        <w:numId w:val="5"/>
      </w:numPr>
      <w:adjustRightInd w:val="0"/>
      <w:spacing w:after="240" w:line="312" w:lineRule="auto"/>
      <w:jc w:val="both"/>
      <w:textAlignment w:val="baseline"/>
      <w:outlineLvl w:val="4"/>
    </w:pPr>
    <w:rPr>
      <w:rFonts w:eastAsia="Times New Roman" w:cs="Times New Roman"/>
      <w:color w:val="auto"/>
      <w:sz w:val="20"/>
      <w:szCs w:val="20"/>
      <w:lang w:eastAsia="en-GB"/>
    </w:rPr>
  </w:style>
  <w:style w:type="character" w:customStyle="1" w:styleId="BodyChar">
    <w:name w:val="Body Char"/>
    <w:link w:val="Body"/>
    <w:locked/>
    <w:rsid w:val="00C76392"/>
    <w:rPr>
      <w:rFonts w:ascii="Verdana" w:eastAsia="Times New Roman" w:hAnsi="Verdana" w:cs="Times New Roman"/>
      <w:sz w:val="20"/>
      <w:szCs w:val="20"/>
      <w:lang w:val="en-GB" w:eastAsia="en-GB"/>
    </w:rPr>
  </w:style>
  <w:style w:type="character" w:customStyle="1" w:styleId="Level2Char">
    <w:name w:val="Level 2 Char"/>
    <w:link w:val="Level2"/>
    <w:uiPriority w:val="99"/>
    <w:locked/>
    <w:rsid w:val="00C76392"/>
    <w:rPr>
      <w:rFonts w:ascii="Verdana" w:eastAsia="Times New Roman" w:hAnsi="Verdana" w:cs="Times New Roman"/>
      <w:sz w:val="20"/>
      <w:szCs w:val="20"/>
      <w:lang w:val="en-GB" w:eastAsia="en-GB"/>
    </w:rPr>
  </w:style>
  <w:style w:type="paragraph" w:customStyle="1" w:styleId="Subheading">
    <w:name w:val="Sub heading"/>
    <w:basedOn w:val="KTRMaintext"/>
    <w:link w:val="SubheadingChar"/>
    <w:rsid w:val="004148BB"/>
    <w:rPr>
      <w:b/>
    </w:rPr>
  </w:style>
  <w:style w:type="character" w:customStyle="1" w:styleId="SubheadingChar">
    <w:name w:val="Sub heading Char"/>
    <w:basedOn w:val="KTRMaintextChar"/>
    <w:link w:val="Subheading"/>
    <w:rsid w:val="004148BB"/>
    <w:rPr>
      <w:rFonts w:ascii="Verdana" w:eastAsia="Calibri" w:hAnsi="Verdana" w:cs="Times New Roman"/>
      <w:b/>
      <w:color w:val="333333"/>
      <w:sz w:val="20"/>
      <w:szCs w:val="18"/>
      <w:lang w:val="en-GB"/>
    </w:rPr>
  </w:style>
  <w:style w:type="table" w:customStyle="1" w:styleId="KantarTNS">
    <w:name w:val="Kantar TNS"/>
    <w:basedOn w:val="TableNormal"/>
    <w:uiPriority w:val="61"/>
    <w:rsid w:val="00007EDA"/>
    <w:pPr>
      <w:spacing w:before="120" w:after="120"/>
    </w:pPr>
    <w:rPr>
      <w:rFonts w:ascii="Arial" w:hAnsi="Arial"/>
    </w:rPr>
    <w:tblPr>
      <w:tblStyleRowBandSize w:val="1"/>
      <w:tblStyleColBandSize w:val="1"/>
      <w:tblBorders>
        <w:top w:val="single" w:sz="4" w:space="0" w:color="A6A6A6"/>
        <w:bottom w:val="single" w:sz="4" w:space="0" w:color="A6A6A6"/>
        <w:insideH w:val="single" w:sz="4" w:space="0" w:color="A6A6A6"/>
      </w:tblBorders>
    </w:tblPr>
    <w:tblStylePr w:type="firstRow">
      <w:pPr>
        <w:spacing w:before="0" w:after="0" w:line="240" w:lineRule="auto"/>
      </w:pPr>
      <w:rPr>
        <w:rFonts w:ascii="Arial" w:hAnsi="Arial"/>
        <w:b/>
        <w:bCs/>
        <w:color w:val="FFFFFF"/>
        <w:sz w:val="22"/>
      </w:rPr>
      <w:tblPr/>
      <w:tcPr>
        <w:shd w:val="clear" w:color="auto" w:fill="717171" w:themeFill="text1"/>
      </w:tcPr>
    </w:tblStylePr>
    <w:tblStylePr w:type="lastRow">
      <w:pPr>
        <w:spacing w:before="0" w:after="0" w:line="240" w:lineRule="auto"/>
      </w:pPr>
      <w:rPr>
        <w:rFonts w:ascii="Arial" w:hAnsi="Arial"/>
        <w:b w:val="0"/>
        <w:bCs/>
        <w:sz w:val="22"/>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shd w:val="clear" w:color="auto" w:fill="FFFFFF"/>
      </w:tcPr>
    </w:tblStylePr>
    <w:tblStylePr w:type="band2Horz">
      <w:tblPr/>
      <w:tcPr>
        <w:shd w:val="clear" w:color="auto" w:fill="D9D9D9"/>
      </w:tcPr>
    </w:tblStylePr>
  </w:style>
  <w:style w:type="table" w:styleId="LightList-Accent1">
    <w:name w:val="Light List Accent 1"/>
    <w:basedOn w:val="TableNormal"/>
    <w:uiPriority w:val="61"/>
    <w:rsid w:val="00D91A47"/>
    <w:pPr>
      <w:spacing w:after="0" w:line="240" w:lineRule="auto"/>
    </w:pPr>
    <w:rPr>
      <w:rFonts w:eastAsiaTheme="minorHAnsi"/>
      <w:lang w:val="en-GB" w:eastAsia="en-US"/>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b/>
        <w:bCs/>
        <w:color w:val="FFFFFF" w:themeColor="background1"/>
      </w:rPr>
      <w:tblPr/>
      <w:tcPr>
        <w:shd w:val="clear" w:color="auto" w:fill="9C9B9B" w:themeFill="accent1"/>
      </w:tcPr>
    </w:tblStylePr>
    <w:tblStylePr w:type="lastRow">
      <w:pPr>
        <w:spacing w:before="0" w:after="0" w:line="240" w:lineRule="auto"/>
      </w:pPr>
      <w:rPr>
        <w:b/>
        <w:bCs/>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styleId="TOCHeading">
    <w:name w:val="TOC Heading"/>
    <w:basedOn w:val="Heading1"/>
    <w:next w:val="Normal"/>
    <w:uiPriority w:val="39"/>
    <w:unhideWhenUsed/>
    <w:qFormat/>
    <w:rsid w:val="00D51CC6"/>
    <w:pPr>
      <w:spacing w:before="240" w:line="259" w:lineRule="auto"/>
      <w:outlineLvl w:val="9"/>
    </w:pPr>
    <w:rPr>
      <w:b w:val="0"/>
      <w:bCs w:val="0"/>
      <w:sz w:val="32"/>
      <w:szCs w:val="32"/>
      <w:lang w:val="en-US" w:eastAsia="en-US"/>
    </w:rPr>
  </w:style>
  <w:style w:type="table" w:customStyle="1" w:styleId="TableGridLight1">
    <w:name w:val="Table Grid Light1"/>
    <w:basedOn w:val="TableNormal"/>
    <w:uiPriority w:val="40"/>
    <w:rsid w:val="00DF7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55EB7"/>
    <w:pPr>
      <w:spacing w:line="240" w:lineRule="auto"/>
    </w:pPr>
    <w:rPr>
      <w:b/>
      <w:bCs/>
      <w:color w:val="9C9B9B" w:themeColor="accent1"/>
      <w:szCs w:val="18"/>
    </w:rPr>
  </w:style>
  <w:style w:type="paragraph" w:customStyle="1" w:styleId="Sunbulletblue">
    <w:name w:val="Sunbullet blue"/>
    <w:basedOn w:val="KTRBulletlevel1"/>
    <w:link w:val="SunbulletblueChar"/>
    <w:qFormat/>
    <w:rsid w:val="00817CC3"/>
    <w:pPr>
      <w:numPr>
        <w:numId w:val="8"/>
      </w:numPr>
      <w:ind w:left="709" w:hanging="425"/>
    </w:pPr>
  </w:style>
  <w:style w:type="paragraph" w:customStyle="1" w:styleId="Sunbulletpink">
    <w:name w:val="Sunbullet pink"/>
    <w:basedOn w:val="Sunbulletblue"/>
    <w:link w:val="SunbulletpinkChar"/>
    <w:qFormat/>
    <w:rsid w:val="00817CC3"/>
    <w:pPr>
      <w:numPr>
        <w:numId w:val="10"/>
      </w:numPr>
      <w:ind w:left="709" w:hanging="425"/>
    </w:pPr>
  </w:style>
  <w:style w:type="character" w:customStyle="1" w:styleId="KTRBulletlevel1Char">
    <w:name w:val="KTR Bullet level 1 Char"/>
    <w:basedOn w:val="DefaultParagraphFont"/>
    <w:link w:val="KTRBulletlevel1"/>
    <w:rsid w:val="00D53AA7"/>
    <w:rPr>
      <w:rFonts w:ascii="Arial" w:eastAsia="Times New Roman" w:hAnsi="Arial"/>
      <w:color w:val="000000"/>
      <w:kern w:val="24"/>
      <w:sz w:val="24"/>
      <w:szCs w:val="24"/>
      <w:lang w:val="en-GB" w:eastAsia="en-GB"/>
    </w:rPr>
  </w:style>
  <w:style w:type="character" w:customStyle="1" w:styleId="SunbulletblueChar">
    <w:name w:val="Sunbullet blue Char"/>
    <w:basedOn w:val="KTRBulletlevel1Char"/>
    <w:link w:val="Sunbulletblue"/>
    <w:rsid w:val="00817CC3"/>
    <w:rPr>
      <w:rFonts w:ascii="Arial" w:eastAsia="Times New Roman" w:hAnsi="Arial"/>
      <w:color w:val="000000"/>
      <w:kern w:val="24"/>
      <w:sz w:val="24"/>
      <w:szCs w:val="24"/>
      <w:lang w:val="en-GB" w:eastAsia="en-GB"/>
    </w:rPr>
  </w:style>
  <w:style w:type="paragraph" w:customStyle="1" w:styleId="Sunbulletyellow">
    <w:name w:val="Sunbullet yellow"/>
    <w:basedOn w:val="Sunbulletpink"/>
    <w:link w:val="SunbulletyellowChar"/>
    <w:qFormat/>
    <w:rsid w:val="00817CC3"/>
    <w:pPr>
      <w:numPr>
        <w:numId w:val="9"/>
      </w:numPr>
      <w:ind w:left="709" w:hanging="425"/>
    </w:pPr>
  </w:style>
  <w:style w:type="character" w:customStyle="1" w:styleId="SunbulletpinkChar">
    <w:name w:val="Sunbullet pink Char"/>
    <w:basedOn w:val="SunbulletblueChar"/>
    <w:link w:val="Sunbulletpink"/>
    <w:rsid w:val="00817CC3"/>
    <w:rPr>
      <w:rFonts w:ascii="Arial" w:eastAsia="Times New Roman" w:hAnsi="Arial"/>
      <w:color w:val="000000"/>
      <w:kern w:val="24"/>
      <w:sz w:val="24"/>
      <w:szCs w:val="24"/>
      <w:lang w:val="en-GB" w:eastAsia="en-GB"/>
    </w:rPr>
  </w:style>
  <w:style w:type="paragraph" w:customStyle="1" w:styleId="Leafbulletyellow">
    <w:name w:val="Leafbullet yellow"/>
    <w:basedOn w:val="KTRBulletlevel1"/>
    <w:link w:val="LeafbulletyellowChar"/>
    <w:qFormat/>
    <w:rsid w:val="00EF7D12"/>
    <w:pPr>
      <w:numPr>
        <w:numId w:val="7"/>
      </w:numPr>
    </w:pPr>
  </w:style>
  <w:style w:type="character" w:customStyle="1" w:styleId="SunbulletyellowChar">
    <w:name w:val="Sunbullet yellow Char"/>
    <w:basedOn w:val="SunbulletpinkChar"/>
    <w:link w:val="Sunbulletyellow"/>
    <w:rsid w:val="00817CC3"/>
    <w:rPr>
      <w:rFonts w:ascii="Arial" w:eastAsia="Times New Roman" w:hAnsi="Arial"/>
      <w:color w:val="000000"/>
      <w:kern w:val="24"/>
      <w:sz w:val="24"/>
      <w:szCs w:val="24"/>
      <w:lang w:val="en-GB" w:eastAsia="en-GB"/>
    </w:rPr>
  </w:style>
  <w:style w:type="paragraph" w:customStyle="1" w:styleId="leafbulletyellowtextbox">
    <w:name w:val="leafbullet yellow text box"/>
    <w:basedOn w:val="Leafbulletyellow"/>
    <w:link w:val="leafbulletyellowtextboxChar"/>
    <w:qFormat/>
    <w:rsid w:val="00817CC3"/>
    <w:pPr>
      <w:numPr>
        <w:numId w:val="11"/>
      </w:numPr>
      <w:ind w:left="709" w:hanging="425"/>
    </w:pPr>
  </w:style>
  <w:style w:type="character" w:customStyle="1" w:styleId="LeafbulletyellowChar">
    <w:name w:val="Leafbullet yellow Char"/>
    <w:basedOn w:val="KTRBulletlevel1Char"/>
    <w:link w:val="Leafbulletyellow"/>
    <w:rsid w:val="00EF7D12"/>
    <w:rPr>
      <w:rFonts w:ascii="Arial" w:eastAsia="Times New Roman" w:hAnsi="Arial"/>
      <w:color w:val="000000"/>
      <w:kern w:val="24"/>
      <w:sz w:val="24"/>
      <w:szCs w:val="24"/>
      <w:lang w:val="en-GB" w:eastAsia="en-GB"/>
    </w:rPr>
  </w:style>
  <w:style w:type="paragraph" w:customStyle="1" w:styleId="Textboxyellowleaf">
    <w:name w:val="Text box yellow leaf"/>
    <w:basedOn w:val="Leafbulletyellow"/>
    <w:link w:val="TextboxyellowleafChar"/>
    <w:rsid w:val="00BA65AE"/>
    <w:pPr>
      <w:numPr>
        <w:numId w:val="0"/>
      </w:numPr>
      <w:ind w:left="1366" w:hanging="360"/>
    </w:pPr>
  </w:style>
  <w:style w:type="character" w:customStyle="1" w:styleId="leafbulletyellowtextboxChar">
    <w:name w:val="leafbullet yellow text box Char"/>
    <w:basedOn w:val="LeafbulletyellowChar"/>
    <w:link w:val="leafbulletyellowtextbox"/>
    <w:rsid w:val="00817CC3"/>
    <w:rPr>
      <w:rFonts w:ascii="Arial" w:eastAsia="Times New Roman" w:hAnsi="Arial"/>
      <w:color w:val="000000"/>
      <w:kern w:val="24"/>
      <w:sz w:val="24"/>
      <w:szCs w:val="24"/>
      <w:lang w:val="en-GB" w:eastAsia="en-GB"/>
    </w:rPr>
  </w:style>
  <w:style w:type="paragraph" w:customStyle="1" w:styleId="TBHashtagbulletyellow">
    <w:name w:val="TB Hashtag bullet yellow"/>
    <w:basedOn w:val="Textboxyellowleaf"/>
    <w:link w:val="TBHashtagbulletyellowChar"/>
    <w:qFormat/>
    <w:rsid w:val="00BA65AE"/>
    <w:pPr>
      <w:numPr>
        <w:numId w:val="12"/>
      </w:numPr>
      <w:ind w:left="709" w:hanging="425"/>
    </w:pPr>
  </w:style>
  <w:style w:type="character" w:customStyle="1" w:styleId="TextboxyellowleafChar">
    <w:name w:val="Text box yellow leaf Char"/>
    <w:basedOn w:val="LeafbulletyellowChar"/>
    <w:link w:val="Textboxyellowleaf"/>
    <w:rsid w:val="00BA65AE"/>
    <w:rPr>
      <w:rFonts w:ascii="Arial" w:eastAsia="Times New Roman" w:hAnsi="Arial"/>
      <w:color w:val="000000"/>
      <w:kern w:val="24"/>
      <w:sz w:val="24"/>
      <w:szCs w:val="24"/>
      <w:lang w:val="en-GB" w:eastAsia="en-GB"/>
    </w:rPr>
  </w:style>
  <w:style w:type="paragraph" w:customStyle="1" w:styleId="TBleafbullet">
    <w:name w:val="TB leaf bullet"/>
    <w:basedOn w:val="TBHashtagbulletyellow"/>
    <w:link w:val="TBleafbulletChar"/>
    <w:qFormat/>
    <w:rsid w:val="00BA65AE"/>
    <w:pPr>
      <w:numPr>
        <w:numId w:val="13"/>
      </w:numPr>
      <w:ind w:left="709" w:hanging="425"/>
    </w:pPr>
  </w:style>
  <w:style w:type="character" w:customStyle="1" w:styleId="TBHashtagbulletyellowChar">
    <w:name w:val="TB Hashtag bullet yellow Char"/>
    <w:basedOn w:val="TextboxyellowleafChar"/>
    <w:link w:val="TBHashtagbulletyellow"/>
    <w:rsid w:val="00BA65AE"/>
    <w:rPr>
      <w:rFonts w:ascii="Arial" w:eastAsia="Times New Roman" w:hAnsi="Arial"/>
      <w:color w:val="000000"/>
      <w:kern w:val="24"/>
      <w:sz w:val="24"/>
      <w:szCs w:val="24"/>
      <w:lang w:val="en-GB" w:eastAsia="en-GB"/>
    </w:rPr>
  </w:style>
  <w:style w:type="paragraph" w:customStyle="1" w:styleId="TBHleafbulletblue">
    <w:name w:val="TBH leaf bullet blue"/>
    <w:basedOn w:val="TBleafbullet"/>
    <w:link w:val="TBHleafbulletblueChar"/>
    <w:qFormat/>
    <w:rsid w:val="006C6A26"/>
    <w:pPr>
      <w:numPr>
        <w:numId w:val="14"/>
      </w:numPr>
      <w:ind w:left="709" w:right="372" w:hanging="425"/>
    </w:pPr>
  </w:style>
  <w:style w:type="character" w:customStyle="1" w:styleId="TBleafbulletChar">
    <w:name w:val="TB leaf bullet Char"/>
    <w:basedOn w:val="TBHashtagbulletyellowChar"/>
    <w:link w:val="TBleafbullet"/>
    <w:rsid w:val="00BA65AE"/>
    <w:rPr>
      <w:rFonts w:ascii="Arial" w:eastAsia="Times New Roman" w:hAnsi="Arial"/>
      <w:color w:val="000000"/>
      <w:kern w:val="24"/>
      <w:sz w:val="24"/>
      <w:szCs w:val="24"/>
      <w:lang w:val="en-GB" w:eastAsia="en-GB"/>
    </w:rPr>
  </w:style>
  <w:style w:type="paragraph" w:customStyle="1" w:styleId="TBsunbulletblue">
    <w:name w:val="TB sun bullet blue"/>
    <w:basedOn w:val="TBHleafbulletblue"/>
    <w:link w:val="TBsunbulletblueChar"/>
    <w:qFormat/>
    <w:rsid w:val="0006742A"/>
    <w:pPr>
      <w:numPr>
        <w:numId w:val="15"/>
      </w:numPr>
      <w:ind w:left="709" w:hanging="425"/>
    </w:pPr>
  </w:style>
  <w:style w:type="character" w:customStyle="1" w:styleId="TBHleafbulletblueChar">
    <w:name w:val="TBH leaf bullet blue Char"/>
    <w:basedOn w:val="TBleafbulletChar"/>
    <w:link w:val="TBHleafbulletblue"/>
    <w:rsid w:val="006C6A26"/>
    <w:rPr>
      <w:rFonts w:ascii="Arial" w:eastAsia="Times New Roman" w:hAnsi="Arial"/>
      <w:color w:val="000000"/>
      <w:kern w:val="24"/>
      <w:sz w:val="24"/>
      <w:szCs w:val="24"/>
      <w:lang w:val="en-GB" w:eastAsia="en-GB"/>
    </w:rPr>
  </w:style>
  <w:style w:type="paragraph" w:customStyle="1" w:styleId="TBsunbulletyellow">
    <w:name w:val="TB sunbullet yellow"/>
    <w:basedOn w:val="TBHashtagbulletyellow"/>
    <w:link w:val="TBsunbulletyellowChar"/>
    <w:qFormat/>
    <w:rsid w:val="0006742A"/>
    <w:pPr>
      <w:numPr>
        <w:numId w:val="16"/>
      </w:numPr>
      <w:ind w:left="709" w:hanging="425"/>
    </w:pPr>
  </w:style>
  <w:style w:type="character" w:customStyle="1" w:styleId="TBsunbulletblueChar">
    <w:name w:val="TB sun bullet blue Char"/>
    <w:basedOn w:val="TBHleafbulletblueChar"/>
    <w:link w:val="TBsunbulletblue"/>
    <w:rsid w:val="0006742A"/>
    <w:rPr>
      <w:rFonts w:ascii="Arial" w:eastAsia="Times New Roman" w:hAnsi="Arial"/>
      <w:color w:val="000000"/>
      <w:kern w:val="24"/>
      <w:sz w:val="24"/>
      <w:szCs w:val="24"/>
      <w:lang w:val="en-GB" w:eastAsia="en-GB"/>
    </w:rPr>
  </w:style>
  <w:style w:type="paragraph" w:customStyle="1" w:styleId="TBpinkhashtag">
    <w:name w:val="TB pink hashtag"/>
    <w:basedOn w:val="TBHashtagbulletyellow"/>
    <w:link w:val="TBpinkhashtagChar"/>
    <w:qFormat/>
    <w:rsid w:val="0006742A"/>
    <w:pPr>
      <w:numPr>
        <w:numId w:val="17"/>
      </w:numPr>
      <w:ind w:left="709" w:hanging="425"/>
    </w:pPr>
  </w:style>
  <w:style w:type="character" w:customStyle="1" w:styleId="TBsunbulletyellowChar">
    <w:name w:val="TB sunbullet yellow Char"/>
    <w:basedOn w:val="TBHashtagbulletyellowChar"/>
    <w:link w:val="TBsunbulletyellow"/>
    <w:rsid w:val="0006742A"/>
    <w:rPr>
      <w:rFonts w:ascii="Arial" w:eastAsia="Times New Roman" w:hAnsi="Arial"/>
      <w:color w:val="000000"/>
      <w:kern w:val="24"/>
      <w:sz w:val="24"/>
      <w:szCs w:val="24"/>
      <w:lang w:val="en-GB" w:eastAsia="en-GB"/>
    </w:rPr>
  </w:style>
  <w:style w:type="paragraph" w:customStyle="1" w:styleId="TBhashtagblue">
    <w:name w:val="TB hashtag blue"/>
    <w:basedOn w:val="TBpinkhashtag"/>
    <w:link w:val="TBhashtagblueChar"/>
    <w:qFormat/>
    <w:rsid w:val="006C6A26"/>
    <w:pPr>
      <w:numPr>
        <w:numId w:val="18"/>
      </w:numPr>
      <w:ind w:left="709" w:right="372" w:hanging="425"/>
    </w:pPr>
  </w:style>
  <w:style w:type="character" w:customStyle="1" w:styleId="TBpinkhashtagChar">
    <w:name w:val="TB pink hashtag Char"/>
    <w:basedOn w:val="TBHashtagbulletyellowChar"/>
    <w:link w:val="TBpinkhashtag"/>
    <w:rsid w:val="0006742A"/>
    <w:rPr>
      <w:rFonts w:ascii="Arial" w:eastAsia="Times New Roman" w:hAnsi="Arial"/>
      <w:color w:val="000000"/>
      <w:kern w:val="24"/>
      <w:sz w:val="24"/>
      <w:szCs w:val="24"/>
      <w:lang w:val="en-GB" w:eastAsia="en-GB"/>
    </w:rPr>
  </w:style>
  <w:style w:type="paragraph" w:customStyle="1" w:styleId="TBsunbulletpink">
    <w:name w:val="TB sun bullet pink"/>
    <w:basedOn w:val="TBHashtagbulletyellow"/>
    <w:link w:val="TBsunbulletpinkChar"/>
    <w:qFormat/>
    <w:rsid w:val="006C6A26"/>
    <w:pPr>
      <w:numPr>
        <w:numId w:val="19"/>
      </w:numPr>
      <w:ind w:left="709" w:right="201" w:hanging="425"/>
    </w:pPr>
  </w:style>
  <w:style w:type="character" w:customStyle="1" w:styleId="TBhashtagblueChar">
    <w:name w:val="TB hashtag blue Char"/>
    <w:basedOn w:val="TBpinkhashtagChar"/>
    <w:link w:val="TBhashtagblue"/>
    <w:rsid w:val="006C6A26"/>
    <w:rPr>
      <w:rFonts w:ascii="Arial" w:eastAsia="Times New Roman" w:hAnsi="Arial"/>
      <w:color w:val="000000"/>
      <w:kern w:val="24"/>
      <w:sz w:val="24"/>
      <w:szCs w:val="24"/>
      <w:lang w:val="en-GB" w:eastAsia="en-GB"/>
    </w:rPr>
  </w:style>
  <w:style w:type="paragraph" w:customStyle="1" w:styleId="TBleafbulletpink">
    <w:name w:val="TB leaf bullet pink"/>
    <w:basedOn w:val="TBsunbulletpink"/>
    <w:link w:val="TBleafbulletpinkChar"/>
    <w:qFormat/>
    <w:rsid w:val="006C6A26"/>
    <w:pPr>
      <w:numPr>
        <w:numId w:val="20"/>
      </w:numPr>
      <w:ind w:left="709" w:hanging="425"/>
    </w:pPr>
  </w:style>
  <w:style w:type="character" w:customStyle="1" w:styleId="TBsunbulletpinkChar">
    <w:name w:val="TB sun bullet pink Char"/>
    <w:basedOn w:val="TBHashtagbulletyellowChar"/>
    <w:link w:val="TBsunbulletpink"/>
    <w:rsid w:val="006C6A26"/>
    <w:rPr>
      <w:rFonts w:ascii="Arial" w:eastAsia="Times New Roman" w:hAnsi="Arial"/>
      <w:color w:val="000000"/>
      <w:kern w:val="24"/>
      <w:sz w:val="24"/>
      <w:szCs w:val="24"/>
      <w:lang w:val="en-GB" w:eastAsia="en-GB"/>
    </w:rPr>
  </w:style>
  <w:style w:type="paragraph" w:customStyle="1" w:styleId="Hashtagbulletpink">
    <w:name w:val="Hashtag bullet pink"/>
    <w:basedOn w:val="Sunbulletyellow"/>
    <w:link w:val="HashtagbulletpinkChar"/>
    <w:qFormat/>
    <w:rsid w:val="006D0405"/>
    <w:pPr>
      <w:numPr>
        <w:numId w:val="21"/>
      </w:numPr>
      <w:ind w:left="709" w:hanging="425"/>
    </w:pPr>
  </w:style>
  <w:style w:type="character" w:customStyle="1" w:styleId="TBleafbulletpinkChar">
    <w:name w:val="TB leaf bullet pink Char"/>
    <w:basedOn w:val="TBsunbulletpinkChar"/>
    <w:link w:val="TBleafbulletpink"/>
    <w:rsid w:val="006C6A26"/>
    <w:rPr>
      <w:rFonts w:ascii="Arial" w:eastAsia="Times New Roman" w:hAnsi="Arial"/>
      <w:color w:val="000000"/>
      <w:kern w:val="24"/>
      <w:sz w:val="24"/>
      <w:szCs w:val="24"/>
      <w:lang w:val="en-GB" w:eastAsia="en-GB"/>
    </w:rPr>
  </w:style>
  <w:style w:type="paragraph" w:customStyle="1" w:styleId="Greenhashtag">
    <w:name w:val="Green hashtag"/>
    <w:basedOn w:val="Sunbulletblue"/>
    <w:link w:val="GreenhashtagChar"/>
    <w:qFormat/>
    <w:rsid w:val="002473A0"/>
    <w:pPr>
      <w:numPr>
        <w:numId w:val="22"/>
      </w:numPr>
      <w:ind w:left="993"/>
    </w:pPr>
    <w:rPr>
      <w:b/>
    </w:rPr>
  </w:style>
  <w:style w:type="character" w:customStyle="1" w:styleId="HashtagbulletpinkChar">
    <w:name w:val="Hashtag bullet pink Char"/>
    <w:basedOn w:val="SunbulletyellowChar"/>
    <w:link w:val="Hashtagbulletpink"/>
    <w:rsid w:val="006D0405"/>
    <w:rPr>
      <w:rFonts w:ascii="Arial" w:eastAsia="Times New Roman" w:hAnsi="Arial"/>
      <w:color w:val="000000"/>
      <w:kern w:val="24"/>
      <w:sz w:val="24"/>
      <w:szCs w:val="24"/>
      <w:lang w:val="en-GB" w:eastAsia="en-GB"/>
    </w:rPr>
  </w:style>
  <w:style w:type="paragraph" w:customStyle="1" w:styleId="Hashtagbulletdarkblue">
    <w:name w:val="Hashtag bullet dark blue"/>
    <w:basedOn w:val="KTRBulletlevel1"/>
    <w:link w:val="HashtagbulletdarkblueChar"/>
    <w:qFormat/>
    <w:rsid w:val="002473A0"/>
    <w:pPr>
      <w:numPr>
        <w:numId w:val="23"/>
      </w:numPr>
    </w:pPr>
  </w:style>
  <w:style w:type="character" w:customStyle="1" w:styleId="GreenhashtagChar">
    <w:name w:val="Green hashtag Char"/>
    <w:basedOn w:val="SunbulletblueChar"/>
    <w:link w:val="Greenhashtag"/>
    <w:rsid w:val="002473A0"/>
    <w:rPr>
      <w:rFonts w:ascii="Arial" w:eastAsia="Times New Roman" w:hAnsi="Arial"/>
      <w:b/>
      <w:color w:val="000000"/>
      <w:kern w:val="24"/>
      <w:sz w:val="24"/>
      <w:szCs w:val="24"/>
      <w:lang w:val="en-GB" w:eastAsia="en-GB"/>
    </w:rPr>
  </w:style>
  <w:style w:type="paragraph" w:customStyle="1" w:styleId="Leafbulletblue">
    <w:name w:val="Leafbullet blue"/>
    <w:basedOn w:val="Sunbulletblue"/>
    <w:link w:val="LeafbulletblueChar"/>
    <w:qFormat/>
    <w:rsid w:val="00817CC3"/>
    <w:pPr>
      <w:numPr>
        <w:numId w:val="24"/>
      </w:numPr>
      <w:ind w:left="709" w:hanging="425"/>
    </w:pPr>
  </w:style>
  <w:style w:type="character" w:customStyle="1" w:styleId="HashtagbulletdarkblueChar">
    <w:name w:val="Hashtag bullet dark blue Char"/>
    <w:basedOn w:val="KTRBulletlevel1Char"/>
    <w:link w:val="Hashtagbulletdarkblue"/>
    <w:rsid w:val="002473A0"/>
    <w:rPr>
      <w:rFonts w:ascii="Arial" w:eastAsia="Times New Roman" w:hAnsi="Arial"/>
      <w:color w:val="000000"/>
      <w:kern w:val="24"/>
      <w:sz w:val="24"/>
      <w:szCs w:val="24"/>
      <w:lang w:val="en-GB" w:eastAsia="en-GB"/>
    </w:rPr>
  </w:style>
  <w:style w:type="character" w:customStyle="1" w:styleId="LeafbulletblueChar">
    <w:name w:val="Leafbullet blue Char"/>
    <w:basedOn w:val="SunbulletblueChar"/>
    <w:link w:val="Leafbulletblue"/>
    <w:rsid w:val="00817CC3"/>
    <w:rPr>
      <w:rFonts w:ascii="Arial" w:eastAsia="Times New Roman" w:hAnsi="Arial"/>
      <w:color w:val="000000"/>
      <w:kern w:val="24"/>
      <w:sz w:val="24"/>
      <w:szCs w:val="24"/>
      <w:lang w:val="en-GB" w:eastAsia="en-GB"/>
    </w:rPr>
  </w:style>
  <w:style w:type="character" w:customStyle="1" w:styleId="HeaderRepeat">
    <w:name w:val="HeaderRepeat"/>
    <w:basedOn w:val="DefaultParagraphFont"/>
    <w:uiPriority w:val="30"/>
    <w:qFormat/>
    <w:rsid w:val="00891C19"/>
  </w:style>
  <w:style w:type="paragraph" w:customStyle="1" w:styleId="TableTitle">
    <w:name w:val="Table Title"/>
    <w:basedOn w:val="Normal"/>
    <w:next w:val="Normal"/>
    <w:uiPriority w:val="31"/>
    <w:qFormat/>
    <w:rsid w:val="00891C19"/>
    <w:pPr>
      <w:keepNext/>
      <w:keepLines/>
      <w:numPr>
        <w:numId w:val="31"/>
      </w:numPr>
      <w:spacing w:before="240" w:after="240" w:line="240" w:lineRule="auto"/>
    </w:pPr>
    <w:rPr>
      <w:rFonts w:ascii="Calibri" w:eastAsiaTheme="minorHAnsi" w:hAnsi="Calibri"/>
      <w:b/>
      <w:color w:val="06357A"/>
      <w:sz w:val="22"/>
      <w:lang w:eastAsia="en-US"/>
    </w:rPr>
  </w:style>
  <w:style w:type="numbering" w:customStyle="1" w:styleId="NumblistNumb">
    <w:name w:val="Numblist Numb"/>
    <w:uiPriority w:val="99"/>
    <w:rsid w:val="00891C19"/>
    <w:pPr>
      <w:numPr>
        <w:numId w:val="28"/>
      </w:numPr>
    </w:pPr>
  </w:style>
  <w:style w:type="paragraph" w:customStyle="1" w:styleId="Numblist1">
    <w:name w:val="Numblist 1"/>
    <w:basedOn w:val="ListParagraph"/>
    <w:uiPriority w:val="9"/>
    <w:qFormat/>
    <w:rsid w:val="00891C19"/>
    <w:pPr>
      <w:numPr>
        <w:numId w:val="30"/>
      </w:numPr>
      <w:spacing w:before="60" w:after="60" w:line="240" w:lineRule="auto"/>
      <w:contextualSpacing w:val="0"/>
      <w:jc w:val="both"/>
    </w:pPr>
    <w:rPr>
      <w:rFonts w:ascii="Calibri" w:eastAsiaTheme="minorHAnsi" w:hAnsi="Calibri"/>
      <w:color w:val="auto"/>
      <w:sz w:val="22"/>
      <w:lang w:val="en-GB" w:eastAsia="en-US"/>
    </w:rPr>
  </w:style>
  <w:style w:type="paragraph" w:customStyle="1" w:styleId="Numblist2">
    <w:name w:val="Numblist 2"/>
    <w:basedOn w:val="Numblist1"/>
    <w:uiPriority w:val="9"/>
    <w:qFormat/>
    <w:rsid w:val="00891C19"/>
    <w:pPr>
      <w:numPr>
        <w:ilvl w:val="1"/>
      </w:numPr>
    </w:pPr>
  </w:style>
  <w:style w:type="paragraph" w:customStyle="1" w:styleId="Numblist3">
    <w:name w:val="Numblist 3"/>
    <w:basedOn w:val="Numblist2"/>
    <w:uiPriority w:val="9"/>
    <w:qFormat/>
    <w:rsid w:val="00891C19"/>
    <w:pPr>
      <w:numPr>
        <w:ilvl w:val="2"/>
      </w:numPr>
    </w:pPr>
  </w:style>
  <w:style w:type="paragraph" w:customStyle="1" w:styleId="TableText">
    <w:name w:val="Table Text"/>
    <w:basedOn w:val="Normal"/>
    <w:uiPriority w:val="34"/>
    <w:qFormat/>
    <w:rsid w:val="00891C19"/>
    <w:pPr>
      <w:spacing w:after="0" w:line="240" w:lineRule="auto"/>
      <w:ind w:left="113"/>
    </w:pPr>
    <w:rPr>
      <w:rFonts w:ascii="Calibri" w:eastAsiaTheme="minorHAnsi" w:hAnsi="Calibri"/>
      <w:color w:val="auto"/>
      <w:sz w:val="20"/>
      <w:lang w:eastAsia="en-US"/>
    </w:rPr>
  </w:style>
  <w:style w:type="paragraph" w:customStyle="1" w:styleId="TableHeading">
    <w:name w:val="Table Heading"/>
    <w:basedOn w:val="TableText"/>
    <w:uiPriority w:val="34"/>
    <w:qFormat/>
    <w:rsid w:val="00891C19"/>
    <w:rPr>
      <w:b/>
      <w:color w:val="06357A"/>
    </w:rPr>
  </w:style>
  <w:style w:type="numbering" w:customStyle="1" w:styleId="NumbListTable">
    <w:name w:val="NumbListTable"/>
    <w:uiPriority w:val="99"/>
    <w:rsid w:val="00891C19"/>
    <w:pPr>
      <w:numPr>
        <w:numId w:val="29"/>
      </w:numPr>
    </w:pPr>
  </w:style>
  <w:style w:type="paragraph" w:customStyle="1" w:styleId="TableSource">
    <w:name w:val="Table Source"/>
    <w:basedOn w:val="Normal"/>
    <w:uiPriority w:val="36"/>
    <w:qFormat/>
    <w:rsid w:val="00891C19"/>
    <w:pPr>
      <w:spacing w:after="0" w:line="240" w:lineRule="auto"/>
    </w:pPr>
    <w:rPr>
      <w:rFonts w:ascii="Calibri" w:eastAsiaTheme="minorHAnsi" w:hAnsi="Calibri"/>
      <w:b/>
      <w:i/>
      <w:color w:val="auto"/>
      <w:sz w:val="16"/>
      <w:lang w:eastAsia="en-US"/>
    </w:rPr>
  </w:style>
  <w:style w:type="paragraph" w:styleId="ListNumber3">
    <w:name w:val="List Number 3"/>
    <w:basedOn w:val="Normal"/>
    <w:uiPriority w:val="99"/>
    <w:semiHidden/>
    <w:unhideWhenUsed/>
    <w:rsid w:val="00891C19"/>
    <w:pPr>
      <w:numPr>
        <w:numId w:val="32"/>
      </w:numPr>
      <w:spacing w:before="240" w:after="240" w:line="240" w:lineRule="auto"/>
      <w:contextualSpacing/>
      <w:jc w:val="both"/>
    </w:pPr>
    <w:rPr>
      <w:rFonts w:ascii="Calibri" w:eastAsiaTheme="minorHAnsi" w:hAnsi="Calibri"/>
      <w:color w:val="auto"/>
      <w:sz w:val="22"/>
      <w:lang w:eastAsia="en-US"/>
    </w:rPr>
  </w:style>
  <w:style w:type="numbering" w:customStyle="1" w:styleId="NumbListHeadings">
    <w:name w:val="NumbListHeadings"/>
    <w:uiPriority w:val="99"/>
    <w:rsid w:val="00891C19"/>
    <w:pPr>
      <w:numPr>
        <w:numId w:val="33"/>
      </w:numPr>
    </w:pPr>
  </w:style>
  <w:style w:type="paragraph" w:customStyle="1" w:styleId="xl122">
    <w:name w:val="xl122"/>
    <w:basedOn w:val="Normal"/>
    <w:rsid w:val="0058731B"/>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23">
    <w:name w:val="xl123"/>
    <w:basedOn w:val="Normal"/>
    <w:rsid w:val="0058731B"/>
    <w:pPr>
      <w:pBdr>
        <w:righ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24">
    <w:name w:val="xl124"/>
    <w:basedOn w:val="Normal"/>
    <w:rsid w:val="0058731B"/>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25">
    <w:name w:val="xl125"/>
    <w:basedOn w:val="Normal"/>
    <w:rsid w:val="0058731B"/>
    <w:pPr>
      <w:pBdr>
        <w:righ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26">
    <w:name w:val="xl126"/>
    <w:basedOn w:val="Normal"/>
    <w:rsid w:val="0058731B"/>
    <w:pPr>
      <w:pBdr>
        <w:top w:val="single" w:sz="12"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Cs w:val="18"/>
      <w:lang w:eastAsia="en-GB"/>
    </w:rPr>
  </w:style>
  <w:style w:type="paragraph" w:customStyle="1" w:styleId="xl127">
    <w:name w:val="xl127"/>
    <w:basedOn w:val="Normal"/>
    <w:rsid w:val="0058731B"/>
    <w:pPr>
      <w:pBdr>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Cs w:val="18"/>
      <w:lang w:eastAsia="en-GB"/>
    </w:rPr>
  </w:style>
  <w:style w:type="paragraph" w:customStyle="1" w:styleId="xl128">
    <w:name w:val="xl128"/>
    <w:basedOn w:val="Normal"/>
    <w:rsid w:val="0058731B"/>
    <w:pPr>
      <w:pBdr>
        <w:left w:val="single" w:sz="4" w:space="0" w:color="000000"/>
        <w:bottom w:val="single" w:sz="12"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Cs w:val="18"/>
      <w:lang w:eastAsia="en-GB"/>
    </w:rPr>
  </w:style>
  <w:style w:type="paragraph" w:customStyle="1" w:styleId="xl129">
    <w:name w:val="xl129"/>
    <w:basedOn w:val="Normal"/>
    <w:rsid w:val="0058731B"/>
    <w:pPr>
      <w:pBdr>
        <w:top w:val="single" w:sz="12" w:space="0" w:color="000000"/>
        <w:lef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30">
    <w:name w:val="xl130"/>
    <w:basedOn w:val="Normal"/>
    <w:rsid w:val="0058731B"/>
    <w:pPr>
      <w:pBdr>
        <w:lef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31">
    <w:name w:val="xl131"/>
    <w:basedOn w:val="Normal"/>
    <w:rsid w:val="0058731B"/>
    <w:pPr>
      <w:pBdr>
        <w:lef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32">
    <w:name w:val="xl132"/>
    <w:basedOn w:val="Normal"/>
    <w:rsid w:val="0058731B"/>
    <w:pPr>
      <w:pBdr>
        <w:top w:val="single" w:sz="12" w:space="0" w:color="000000"/>
        <w:left w:val="single" w:sz="12" w:space="0" w:color="000000"/>
      </w:pBdr>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33">
    <w:name w:val="xl133"/>
    <w:basedOn w:val="Normal"/>
    <w:rsid w:val="0058731B"/>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l134">
    <w:name w:val="xl134"/>
    <w:basedOn w:val="Normal"/>
    <w:rsid w:val="0058731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35">
    <w:name w:val="xl135"/>
    <w:basedOn w:val="Normal"/>
    <w:rsid w:val="0058731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36">
    <w:name w:val="xl136"/>
    <w:basedOn w:val="Normal"/>
    <w:rsid w:val="0058731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37">
    <w:name w:val="xl137"/>
    <w:basedOn w:val="Normal"/>
    <w:rsid w:val="0058731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38">
    <w:name w:val="xl138"/>
    <w:basedOn w:val="Normal"/>
    <w:rsid w:val="0058731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39">
    <w:name w:val="xl139"/>
    <w:basedOn w:val="Normal"/>
    <w:rsid w:val="0058731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0">
    <w:name w:val="xl140"/>
    <w:basedOn w:val="Normal"/>
    <w:rsid w:val="0058731B"/>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1">
    <w:name w:val="xl141"/>
    <w:basedOn w:val="Normal"/>
    <w:rsid w:val="0058731B"/>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2">
    <w:name w:val="xl142"/>
    <w:basedOn w:val="Normal"/>
    <w:rsid w:val="0058731B"/>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3">
    <w:name w:val="xl143"/>
    <w:basedOn w:val="Normal"/>
    <w:rsid w:val="0058731B"/>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4">
    <w:name w:val="xl144"/>
    <w:basedOn w:val="Normal"/>
    <w:rsid w:val="0058731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5">
    <w:name w:val="xl145"/>
    <w:basedOn w:val="Normal"/>
    <w:rsid w:val="0058731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6">
    <w:name w:val="xl146"/>
    <w:basedOn w:val="Normal"/>
    <w:rsid w:val="0058731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7">
    <w:name w:val="xl147"/>
    <w:basedOn w:val="Normal"/>
    <w:rsid w:val="0058731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48">
    <w:name w:val="xl148"/>
    <w:basedOn w:val="Normal"/>
    <w:rsid w:val="0058731B"/>
    <w:pPr>
      <w:pBdr>
        <w:top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4"/>
      <w:szCs w:val="24"/>
      <w:lang w:eastAsia="en-GB"/>
    </w:rPr>
  </w:style>
  <w:style w:type="paragraph" w:customStyle="1" w:styleId="xl149">
    <w:name w:val="xl149"/>
    <w:basedOn w:val="Normal"/>
    <w:rsid w:val="0058731B"/>
    <w:pPr>
      <w:pBdr>
        <w:top w:val="single" w:sz="8" w:space="0" w:color="9C9B9B"/>
        <w:left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0">
    <w:name w:val="xl150"/>
    <w:basedOn w:val="Normal"/>
    <w:rsid w:val="0058731B"/>
    <w:pPr>
      <w:pBdr>
        <w:top w:val="single" w:sz="8" w:space="0" w:color="9C9B9B"/>
        <w:lef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1">
    <w:name w:val="xl151"/>
    <w:basedOn w:val="Normal"/>
    <w:rsid w:val="0058731B"/>
    <w:pPr>
      <w:pBdr>
        <w:top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2">
    <w:name w:val="xl152"/>
    <w:basedOn w:val="Normal"/>
    <w:rsid w:val="0058731B"/>
    <w:pPr>
      <w:pBdr>
        <w:top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3">
    <w:name w:val="xl153"/>
    <w:basedOn w:val="Normal"/>
    <w:rsid w:val="0058731B"/>
    <w:pPr>
      <w:pBdr>
        <w:lef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4">
    <w:name w:val="xl154"/>
    <w:basedOn w:val="Normal"/>
    <w:rsid w:val="0058731B"/>
    <w:pP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5">
    <w:name w:val="xl155"/>
    <w:basedOn w:val="Normal"/>
    <w:rsid w:val="0058731B"/>
    <w:pPr>
      <w:pBdr>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6">
    <w:name w:val="xl156"/>
    <w:basedOn w:val="Normal"/>
    <w:rsid w:val="0058731B"/>
    <w:pPr>
      <w:pBdr>
        <w:lef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7">
    <w:name w:val="xl157"/>
    <w:basedOn w:val="Normal"/>
    <w:rsid w:val="0058731B"/>
    <w:pP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58">
    <w:name w:val="xl158"/>
    <w:basedOn w:val="Normal"/>
    <w:rsid w:val="0058731B"/>
    <w:pPr>
      <w:spacing w:before="100" w:beforeAutospacing="1" w:after="100" w:afterAutospacing="1" w:line="240" w:lineRule="auto"/>
      <w:jc w:val="center"/>
      <w:textAlignment w:val="center"/>
    </w:pPr>
    <w:rPr>
      <w:rFonts w:ascii="Arial" w:eastAsia="Times New Roman" w:hAnsi="Arial" w:cs="Arial"/>
      <w:b/>
      <w:bCs/>
      <w:color w:val="auto"/>
      <w:sz w:val="24"/>
      <w:szCs w:val="24"/>
      <w:lang w:eastAsia="en-GB"/>
    </w:rPr>
  </w:style>
  <w:style w:type="paragraph" w:customStyle="1" w:styleId="xl159">
    <w:name w:val="xl159"/>
    <w:basedOn w:val="Normal"/>
    <w:rsid w:val="0058731B"/>
    <w:pPr>
      <w:pBdr>
        <w:left w:val="single" w:sz="8" w:space="0" w:color="9C9B9B"/>
        <w:bottom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60">
    <w:name w:val="xl160"/>
    <w:basedOn w:val="Normal"/>
    <w:rsid w:val="0058731B"/>
    <w:pPr>
      <w:pBdr>
        <w:top w:val="single" w:sz="8" w:space="0" w:color="9C9B9B"/>
        <w:left w:val="single" w:sz="8" w:space="0" w:color="9C9B9B"/>
        <w:bottom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color w:val="auto"/>
      <w:sz w:val="20"/>
      <w:szCs w:val="20"/>
      <w:lang w:eastAsia="en-GB"/>
    </w:rPr>
  </w:style>
  <w:style w:type="paragraph" w:customStyle="1" w:styleId="xl161">
    <w:name w:val="xl161"/>
    <w:basedOn w:val="Normal"/>
    <w:rsid w:val="0058731B"/>
    <w:pPr>
      <w:pBdr>
        <w:bottom w:val="single" w:sz="12" w:space="0" w:color="000000"/>
      </w:pBdr>
      <w:spacing w:before="100" w:beforeAutospacing="1" w:after="100" w:afterAutospacing="1" w:line="240" w:lineRule="auto"/>
      <w:jc w:val="center"/>
      <w:textAlignment w:val="center"/>
    </w:pPr>
    <w:rPr>
      <w:rFonts w:ascii="Arial" w:eastAsia="Times New Roman" w:hAnsi="Arial" w:cs="Arial"/>
      <w:b/>
      <w:bCs/>
      <w:color w:val="auto"/>
      <w:sz w:val="24"/>
      <w:szCs w:val="24"/>
      <w:lang w:eastAsia="en-GB"/>
    </w:rPr>
  </w:style>
  <w:style w:type="paragraph" w:customStyle="1" w:styleId="xl162">
    <w:name w:val="xl162"/>
    <w:basedOn w:val="Normal"/>
    <w:rsid w:val="0058731B"/>
    <w:pPr>
      <w:pBdr>
        <w:top w:val="single" w:sz="8" w:space="0" w:color="9C9B9B"/>
        <w:left w:val="single" w:sz="8" w:space="0" w:color="9C9B9B"/>
        <w:bottom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63">
    <w:name w:val="xl163"/>
    <w:basedOn w:val="Normal"/>
    <w:rsid w:val="0058731B"/>
    <w:pPr>
      <w:pBdr>
        <w:top w:val="single" w:sz="12" w:space="0"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en-GB"/>
    </w:rPr>
  </w:style>
  <w:style w:type="paragraph" w:customStyle="1" w:styleId="xl164">
    <w:name w:val="xl164"/>
    <w:basedOn w:val="Normal"/>
    <w:rsid w:val="0058731B"/>
    <w:pPr>
      <w:spacing w:before="100" w:beforeAutospacing="1" w:after="100" w:afterAutospacing="1" w:line="240" w:lineRule="auto"/>
      <w:textAlignment w:val="top"/>
    </w:pPr>
    <w:rPr>
      <w:rFonts w:ascii="Times New Roman" w:eastAsia="Times New Roman" w:hAnsi="Times New Roman" w:cs="Times New Roman"/>
      <w:color w:val="auto"/>
      <w:sz w:val="24"/>
      <w:szCs w:val="24"/>
      <w:lang w:eastAsia="en-GB"/>
    </w:rPr>
  </w:style>
  <w:style w:type="paragraph" w:customStyle="1" w:styleId="xl165">
    <w:name w:val="xl165"/>
    <w:basedOn w:val="Normal"/>
    <w:rsid w:val="0058731B"/>
    <w:pPr>
      <w:pBdr>
        <w:right w:val="single" w:sz="12" w:space="0" w:color="000000"/>
      </w:pBdr>
      <w:shd w:val="clear" w:color="000000" w:fill="FFFF00"/>
      <w:spacing w:before="100" w:beforeAutospacing="1" w:after="100" w:afterAutospacing="1" w:line="240" w:lineRule="auto"/>
      <w:textAlignment w:val="top"/>
    </w:pPr>
    <w:rPr>
      <w:rFonts w:ascii="Arial" w:eastAsia="Times New Roman" w:hAnsi="Arial" w:cs="Arial"/>
      <w:color w:val="000000"/>
      <w:szCs w:val="18"/>
      <w:lang w:eastAsia="en-GB"/>
    </w:rPr>
  </w:style>
  <w:style w:type="paragraph" w:customStyle="1" w:styleId="xl166">
    <w:name w:val="xl166"/>
    <w:basedOn w:val="Normal"/>
    <w:rsid w:val="0058731B"/>
    <w:pPr>
      <w:pBdr>
        <w:left w:val="single" w:sz="12" w:space="0" w:color="000000"/>
        <w:right w:val="single" w:sz="4" w:space="0" w:color="000000"/>
      </w:pBdr>
      <w:shd w:val="clear" w:color="000000" w:fill="FFFF00"/>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67">
    <w:name w:val="xl167"/>
    <w:basedOn w:val="Normal"/>
    <w:rsid w:val="0058731B"/>
    <w:pPr>
      <w:pBdr>
        <w:left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Arial" w:eastAsia="Times New Roman" w:hAnsi="Arial" w:cs="Arial"/>
      <w:color w:val="000000"/>
      <w:szCs w:val="18"/>
      <w:lang w:eastAsia="en-GB"/>
    </w:rPr>
  </w:style>
  <w:style w:type="paragraph" w:customStyle="1" w:styleId="xl168">
    <w:name w:val="xl168"/>
    <w:basedOn w:val="Normal"/>
    <w:rsid w:val="005601BB"/>
    <w:pPr>
      <w:pBdr>
        <w:top w:val="single" w:sz="8" w:space="0" w:color="9C9B9B"/>
        <w:left w:val="single" w:sz="8" w:space="0" w:color="9C9B9B"/>
        <w:bottom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color w:val="auto"/>
      <w:sz w:val="20"/>
      <w:szCs w:val="20"/>
      <w:lang w:eastAsia="en-GB"/>
    </w:rPr>
  </w:style>
  <w:style w:type="paragraph" w:customStyle="1" w:styleId="xl169">
    <w:name w:val="xl169"/>
    <w:basedOn w:val="Normal"/>
    <w:rsid w:val="005601BB"/>
    <w:pPr>
      <w:pBdr>
        <w:bottom w:val="single" w:sz="12" w:space="0" w:color="000000"/>
      </w:pBdr>
      <w:spacing w:before="100" w:beforeAutospacing="1" w:after="100" w:afterAutospacing="1" w:line="240" w:lineRule="auto"/>
      <w:jc w:val="center"/>
      <w:textAlignment w:val="center"/>
    </w:pPr>
    <w:rPr>
      <w:rFonts w:ascii="Arial" w:eastAsia="Times New Roman" w:hAnsi="Arial" w:cs="Arial"/>
      <w:b/>
      <w:bCs/>
      <w:color w:val="auto"/>
      <w:sz w:val="24"/>
      <w:szCs w:val="24"/>
      <w:lang w:eastAsia="en-GB"/>
    </w:rPr>
  </w:style>
  <w:style w:type="paragraph" w:customStyle="1" w:styleId="xl170">
    <w:name w:val="xl170"/>
    <w:basedOn w:val="Normal"/>
    <w:rsid w:val="005601BB"/>
    <w:pPr>
      <w:pBdr>
        <w:top w:val="single" w:sz="8" w:space="0" w:color="9C9B9B"/>
        <w:left w:val="single" w:sz="8" w:space="0" w:color="9C9B9B"/>
        <w:bottom w:val="single" w:sz="8" w:space="0" w:color="9C9B9B"/>
        <w:right w:val="single" w:sz="8" w:space="0" w:color="9C9B9B"/>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n-GB"/>
    </w:rPr>
  </w:style>
  <w:style w:type="paragraph" w:customStyle="1" w:styleId="xl171">
    <w:name w:val="xl171"/>
    <w:basedOn w:val="Normal"/>
    <w:rsid w:val="005601BB"/>
    <w:pPr>
      <w:pBdr>
        <w:top w:val="single" w:sz="12" w:space="0" w:color="000000"/>
      </w:pBdr>
      <w:spacing w:before="100" w:beforeAutospacing="1" w:after="100" w:afterAutospacing="1" w:line="240" w:lineRule="auto"/>
      <w:textAlignment w:val="top"/>
    </w:pPr>
    <w:rPr>
      <w:rFonts w:ascii="Arial" w:eastAsia="Times New Roman" w:hAnsi="Arial" w:cs="Arial"/>
      <w:color w:val="auto"/>
      <w:szCs w:val="18"/>
      <w:lang w:eastAsia="en-GB"/>
    </w:rPr>
  </w:style>
  <w:style w:type="paragraph" w:customStyle="1" w:styleId="xl172">
    <w:name w:val="xl172"/>
    <w:basedOn w:val="Normal"/>
    <w:rsid w:val="005601BB"/>
    <w:pPr>
      <w:spacing w:before="100" w:beforeAutospacing="1" w:after="100" w:afterAutospacing="1" w:line="240" w:lineRule="auto"/>
      <w:textAlignment w:val="top"/>
    </w:pPr>
    <w:rPr>
      <w:rFonts w:ascii="Arial" w:eastAsia="Times New Roman" w:hAnsi="Arial" w:cs="Arial"/>
      <w:color w:val="auto"/>
      <w:szCs w:val="18"/>
      <w:lang w:eastAsia="en-GB"/>
    </w:rPr>
  </w:style>
  <w:style w:type="paragraph" w:customStyle="1" w:styleId="xl173">
    <w:name w:val="xl173"/>
    <w:basedOn w:val="Normal"/>
    <w:rsid w:val="005601BB"/>
    <w:pPr>
      <w:pBdr>
        <w:bottom w:val="single" w:sz="12" w:space="0" w:color="000000"/>
      </w:pBdr>
      <w:spacing w:before="100" w:beforeAutospacing="1" w:after="100" w:afterAutospacing="1" w:line="240" w:lineRule="auto"/>
      <w:textAlignment w:val="top"/>
    </w:pPr>
    <w:rPr>
      <w:rFonts w:ascii="Arial" w:eastAsia="Times New Roman" w:hAnsi="Arial" w:cs="Arial"/>
      <w:color w:val="auto"/>
      <w:szCs w:val="18"/>
      <w:lang w:eastAsia="en-GB"/>
    </w:rPr>
  </w:style>
  <w:style w:type="character" w:customStyle="1" w:styleId="UnresolvedMention">
    <w:name w:val="Unresolved Mention"/>
    <w:basedOn w:val="DefaultParagraphFont"/>
    <w:uiPriority w:val="99"/>
    <w:semiHidden/>
    <w:unhideWhenUsed/>
    <w:rsid w:val="00CF5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705">
      <w:bodyDiv w:val="1"/>
      <w:marLeft w:val="0"/>
      <w:marRight w:val="0"/>
      <w:marTop w:val="0"/>
      <w:marBottom w:val="0"/>
      <w:divBdr>
        <w:top w:val="none" w:sz="0" w:space="0" w:color="auto"/>
        <w:left w:val="none" w:sz="0" w:space="0" w:color="auto"/>
        <w:bottom w:val="none" w:sz="0" w:space="0" w:color="auto"/>
        <w:right w:val="none" w:sz="0" w:space="0" w:color="auto"/>
      </w:divBdr>
    </w:div>
    <w:div w:id="35279469">
      <w:bodyDiv w:val="1"/>
      <w:marLeft w:val="0"/>
      <w:marRight w:val="0"/>
      <w:marTop w:val="0"/>
      <w:marBottom w:val="0"/>
      <w:divBdr>
        <w:top w:val="none" w:sz="0" w:space="0" w:color="auto"/>
        <w:left w:val="none" w:sz="0" w:space="0" w:color="auto"/>
        <w:bottom w:val="none" w:sz="0" w:space="0" w:color="auto"/>
        <w:right w:val="none" w:sz="0" w:space="0" w:color="auto"/>
      </w:divBdr>
    </w:div>
    <w:div w:id="82453507">
      <w:bodyDiv w:val="1"/>
      <w:marLeft w:val="0"/>
      <w:marRight w:val="0"/>
      <w:marTop w:val="0"/>
      <w:marBottom w:val="0"/>
      <w:divBdr>
        <w:top w:val="none" w:sz="0" w:space="0" w:color="auto"/>
        <w:left w:val="none" w:sz="0" w:space="0" w:color="auto"/>
        <w:bottom w:val="none" w:sz="0" w:space="0" w:color="auto"/>
        <w:right w:val="none" w:sz="0" w:space="0" w:color="auto"/>
      </w:divBdr>
    </w:div>
    <w:div w:id="99379912">
      <w:bodyDiv w:val="1"/>
      <w:marLeft w:val="0"/>
      <w:marRight w:val="0"/>
      <w:marTop w:val="0"/>
      <w:marBottom w:val="0"/>
      <w:divBdr>
        <w:top w:val="none" w:sz="0" w:space="0" w:color="auto"/>
        <w:left w:val="none" w:sz="0" w:space="0" w:color="auto"/>
        <w:bottom w:val="none" w:sz="0" w:space="0" w:color="auto"/>
        <w:right w:val="none" w:sz="0" w:space="0" w:color="auto"/>
      </w:divBdr>
    </w:div>
    <w:div w:id="118039553">
      <w:bodyDiv w:val="1"/>
      <w:marLeft w:val="0"/>
      <w:marRight w:val="0"/>
      <w:marTop w:val="0"/>
      <w:marBottom w:val="0"/>
      <w:divBdr>
        <w:top w:val="none" w:sz="0" w:space="0" w:color="auto"/>
        <w:left w:val="none" w:sz="0" w:space="0" w:color="auto"/>
        <w:bottom w:val="none" w:sz="0" w:space="0" w:color="auto"/>
        <w:right w:val="none" w:sz="0" w:space="0" w:color="auto"/>
      </w:divBdr>
    </w:div>
    <w:div w:id="134681565">
      <w:bodyDiv w:val="1"/>
      <w:marLeft w:val="0"/>
      <w:marRight w:val="0"/>
      <w:marTop w:val="0"/>
      <w:marBottom w:val="0"/>
      <w:divBdr>
        <w:top w:val="none" w:sz="0" w:space="0" w:color="auto"/>
        <w:left w:val="none" w:sz="0" w:space="0" w:color="auto"/>
        <w:bottom w:val="none" w:sz="0" w:space="0" w:color="auto"/>
        <w:right w:val="none" w:sz="0" w:space="0" w:color="auto"/>
      </w:divBdr>
    </w:div>
    <w:div w:id="136190353">
      <w:bodyDiv w:val="1"/>
      <w:marLeft w:val="0"/>
      <w:marRight w:val="0"/>
      <w:marTop w:val="0"/>
      <w:marBottom w:val="0"/>
      <w:divBdr>
        <w:top w:val="none" w:sz="0" w:space="0" w:color="auto"/>
        <w:left w:val="none" w:sz="0" w:space="0" w:color="auto"/>
        <w:bottom w:val="none" w:sz="0" w:space="0" w:color="auto"/>
        <w:right w:val="none" w:sz="0" w:space="0" w:color="auto"/>
      </w:divBdr>
    </w:div>
    <w:div w:id="176430481">
      <w:bodyDiv w:val="1"/>
      <w:marLeft w:val="0"/>
      <w:marRight w:val="0"/>
      <w:marTop w:val="0"/>
      <w:marBottom w:val="0"/>
      <w:divBdr>
        <w:top w:val="none" w:sz="0" w:space="0" w:color="auto"/>
        <w:left w:val="none" w:sz="0" w:space="0" w:color="auto"/>
        <w:bottom w:val="none" w:sz="0" w:space="0" w:color="auto"/>
        <w:right w:val="none" w:sz="0" w:space="0" w:color="auto"/>
      </w:divBdr>
    </w:div>
    <w:div w:id="188839308">
      <w:bodyDiv w:val="1"/>
      <w:marLeft w:val="0"/>
      <w:marRight w:val="0"/>
      <w:marTop w:val="0"/>
      <w:marBottom w:val="0"/>
      <w:divBdr>
        <w:top w:val="none" w:sz="0" w:space="0" w:color="auto"/>
        <w:left w:val="none" w:sz="0" w:space="0" w:color="auto"/>
        <w:bottom w:val="none" w:sz="0" w:space="0" w:color="auto"/>
        <w:right w:val="none" w:sz="0" w:space="0" w:color="auto"/>
      </w:divBdr>
    </w:div>
    <w:div w:id="274334802">
      <w:bodyDiv w:val="1"/>
      <w:marLeft w:val="0"/>
      <w:marRight w:val="0"/>
      <w:marTop w:val="0"/>
      <w:marBottom w:val="0"/>
      <w:divBdr>
        <w:top w:val="none" w:sz="0" w:space="0" w:color="auto"/>
        <w:left w:val="none" w:sz="0" w:space="0" w:color="auto"/>
        <w:bottom w:val="none" w:sz="0" w:space="0" w:color="auto"/>
        <w:right w:val="none" w:sz="0" w:space="0" w:color="auto"/>
      </w:divBdr>
    </w:div>
    <w:div w:id="295642133">
      <w:bodyDiv w:val="1"/>
      <w:marLeft w:val="0"/>
      <w:marRight w:val="0"/>
      <w:marTop w:val="0"/>
      <w:marBottom w:val="0"/>
      <w:divBdr>
        <w:top w:val="none" w:sz="0" w:space="0" w:color="auto"/>
        <w:left w:val="none" w:sz="0" w:space="0" w:color="auto"/>
        <w:bottom w:val="none" w:sz="0" w:space="0" w:color="auto"/>
        <w:right w:val="none" w:sz="0" w:space="0" w:color="auto"/>
      </w:divBdr>
    </w:div>
    <w:div w:id="315111918">
      <w:bodyDiv w:val="1"/>
      <w:marLeft w:val="0"/>
      <w:marRight w:val="0"/>
      <w:marTop w:val="0"/>
      <w:marBottom w:val="0"/>
      <w:divBdr>
        <w:top w:val="none" w:sz="0" w:space="0" w:color="auto"/>
        <w:left w:val="none" w:sz="0" w:space="0" w:color="auto"/>
        <w:bottom w:val="none" w:sz="0" w:space="0" w:color="auto"/>
        <w:right w:val="none" w:sz="0" w:space="0" w:color="auto"/>
      </w:divBdr>
    </w:div>
    <w:div w:id="324937901">
      <w:bodyDiv w:val="1"/>
      <w:marLeft w:val="0"/>
      <w:marRight w:val="0"/>
      <w:marTop w:val="0"/>
      <w:marBottom w:val="0"/>
      <w:divBdr>
        <w:top w:val="none" w:sz="0" w:space="0" w:color="auto"/>
        <w:left w:val="none" w:sz="0" w:space="0" w:color="auto"/>
        <w:bottom w:val="none" w:sz="0" w:space="0" w:color="auto"/>
        <w:right w:val="none" w:sz="0" w:space="0" w:color="auto"/>
      </w:divBdr>
    </w:div>
    <w:div w:id="373651290">
      <w:bodyDiv w:val="1"/>
      <w:marLeft w:val="0"/>
      <w:marRight w:val="0"/>
      <w:marTop w:val="0"/>
      <w:marBottom w:val="0"/>
      <w:divBdr>
        <w:top w:val="none" w:sz="0" w:space="0" w:color="auto"/>
        <w:left w:val="none" w:sz="0" w:space="0" w:color="auto"/>
        <w:bottom w:val="none" w:sz="0" w:space="0" w:color="auto"/>
        <w:right w:val="none" w:sz="0" w:space="0" w:color="auto"/>
      </w:divBdr>
    </w:div>
    <w:div w:id="376660794">
      <w:bodyDiv w:val="1"/>
      <w:marLeft w:val="0"/>
      <w:marRight w:val="0"/>
      <w:marTop w:val="0"/>
      <w:marBottom w:val="0"/>
      <w:divBdr>
        <w:top w:val="none" w:sz="0" w:space="0" w:color="auto"/>
        <w:left w:val="none" w:sz="0" w:space="0" w:color="auto"/>
        <w:bottom w:val="none" w:sz="0" w:space="0" w:color="auto"/>
        <w:right w:val="none" w:sz="0" w:space="0" w:color="auto"/>
      </w:divBdr>
    </w:div>
    <w:div w:id="442848634">
      <w:bodyDiv w:val="1"/>
      <w:marLeft w:val="0"/>
      <w:marRight w:val="0"/>
      <w:marTop w:val="0"/>
      <w:marBottom w:val="0"/>
      <w:divBdr>
        <w:top w:val="none" w:sz="0" w:space="0" w:color="auto"/>
        <w:left w:val="none" w:sz="0" w:space="0" w:color="auto"/>
        <w:bottom w:val="none" w:sz="0" w:space="0" w:color="auto"/>
        <w:right w:val="none" w:sz="0" w:space="0" w:color="auto"/>
      </w:divBdr>
    </w:div>
    <w:div w:id="448471101">
      <w:bodyDiv w:val="1"/>
      <w:marLeft w:val="0"/>
      <w:marRight w:val="0"/>
      <w:marTop w:val="0"/>
      <w:marBottom w:val="0"/>
      <w:divBdr>
        <w:top w:val="none" w:sz="0" w:space="0" w:color="auto"/>
        <w:left w:val="none" w:sz="0" w:space="0" w:color="auto"/>
        <w:bottom w:val="none" w:sz="0" w:space="0" w:color="auto"/>
        <w:right w:val="none" w:sz="0" w:space="0" w:color="auto"/>
      </w:divBdr>
    </w:div>
    <w:div w:id="483009620">
      <w:bodyDiv w:val="1"/>
      <w:marLeft w:val="0"/>
      <w:marRight w:val="0"/>
      <w:marTop w:val="0"/>
      <w:marBottom w:val="0"/>
      <w:divBdr>
        <w:top w:val="none" w:sz="0" w:space="0" w:color="auto"/>
        <w:left w:val="none" w:sz="0" w:space="0" w:color="auto"/>
        <w:bottom w:val="none" w:sz="0" w:space="0" w:color="auto"/>
        <w:right w:val="none" w:sz="0" w:space="0" w:color="auto"/>
      </w:divBdr>
    </w:div>
    <w:div w:id="488060100">
      <w:bodyDiv w:val="1"/>
      <w:marLeft w:val="0"/>
      <w:marRight w:val="0"/>
      <w:marTop w:val="0"/>
      <w:marBottom w:val="0"/>
      <w:divBdr>
        <w:top w:val="none" w:sz="0" w:space="0" w:color="auto"/>
        <w:left w:val="none" w:sz="0" w:space="0" w:color="auto"/>
        <w:bottom w:val="none" w:sz="0" w:space="0" w:color="auto"/>
        <w:right w:val="none" w:sz="0" w:space="0" w:color="auto"/>
      </w:divBdr>
    </w:div>
    <w:div w:id="492338807">
      <w:bodyDiv w:val="1"/>
      <w:marLeft w:val="0"/>
      <w:marRight w:val="0"/>
      <w:marTop w:val="0"/>
      <w:marBottom w:val="0"/>
      <w:divBdr>
        <w:top w:val="none" w:sz="0" w:space="0" w:color="auto"/>
        <w:left w:val="none" w:sz="0" w:space="0" w:color="auto"/>
        <w:bottom w:val="none" w:sz="0" w:space="0" w:color="auto"/>
        <w:right w:val="none" w:sz="0" w:space="0" w:color="auto"/>
      </w:divBdr>
    </w:div>
    <w:div w:id="555699881">
      <w:bodyDiv w:val="1"/>
      <w:marLeft w:val="0"/>
      <w:marRight w:val="0"/>
      <w:marTop w:val="0"/>
      <w:marBottom w:val="0"/>
      <w:divBdr>
        <w:top w:val="none" w:sz="0" w:space="0" w:color="auto"/>
        <w:left w:val="none" w:sz="0" w:space="0" w:color="auto"/>
        <w:bottom w:val="none" w:sz="0" w:space="0" w:color="auto"/>
        <w:right w:val="none" w:sz="0" w:space="0" w:color="auto"/>
      </w:divBdr>
    </w:div>
    <w:div w:id="613826514">
      <w:bodyDiv w:val="1"/>
      <w:marLeft w:val="0"/>
      <w:marRight w:val="0"/>
      <w:marTop w:val="0"/>
      <w:marBottom w:val="0"/>
      <w:divBdr>
        <w:top w:val="none" w:sz="0" w:space="0" w:color="auto"/>
        <w:left w:val="none" w:sz="0" w:space="0" w:color="auto"/>
        <w:bottom w:val="none" w:sz="0" w:space="0" w:color="auto"/>
        <w:right w:val="none" w:sz="0" w:space="0" w:color="auto"/>
      </w:divBdr>
    </w:div>
    <w:div w:id="615523360">
      <w:bodyDiv w:val="1"/>
      <w:marLeft w:val="0"/>
      <w:marRight w:val="0"/>
      <w:marTop w:val="0"/>
      <w:marBottom w:val="0"/>
      <w:divBdr>
        <w:top w:val="none" w:sz="0" w:space="0" w:color="auto"/>
        <w:left w:val="none" w:sz="0" w:space="0" w:color="auto"/>
        <w:bottom w:val="none" w:sz="0" w:space="0" w:color="auto"/>
        <w:right w:val="none" w:sz="0" w:space="0" w:color="auto"/>
      </w:divBdr>
    </w:div>
    <w:div w:id="621501252">
      <w:bodyDiv w:val="1"/>
      <w:marLeft w:val="0"/>
      <w:marRight w:val="0"/>
      <w:marTop w:val="0"/>
      <w:marBottom w:val="0"/>
      <w:divBdr>
        <w:top w:val="none" w:sz="0" w:space="0" w:color="auto"/>
        <w:left w:val="none" w:sz="0" w:space="0" w:color="auto"/>
        <w:bottom w:val="none" w:sz="0" w:space="0" w:color="auto"/>
        <w:right w:val="none" w:sz="0" w:space="0" w:color="auto"/>
      </w:divBdr>
    </w:div>
    <w:div w:id="698354082">
      <w:bodyDiv w:val="1"/>
      <w:marLeft w:val="0"/>
      <w:marRight w:val="0"/>
      <w:marTop w:val="0"/>
      <w:marBottom w:val="0"/>
      <w:divBdr>
        <w:top w:val="none" w:sz="0" w:space="0" w:color="auto"/>
        <w:left w:val="none" w:sz="0" w:space="0" w:color="auto"/>
        <w:bottom w:val="none" w:sz="0" w:space="0" w:color="auto"/>
        <w:right w:val="none" w:sz="0" w:space="0" w:color="auto"/>
      </w:divBdr>
    </w:div>
    <w:div w:id="705103117">
      <w:bodyDiv w:val="1"/>
      <w:marLeft w:val="0"/>
      <w:marRight w:val="0"/>
      <w:marTop w:val="0"/>
      <w:marBottom w:val="0"/>
      <w:divBdr>
        <w:top w:val="none" w:sz="0" w:space="0" w:color="auto"/>
        <w:left w:val="none" w:sz="0" w:space="0" w:color="auto"/>
        <w:bottom w:val="none" w:sz="0" w:space="0" w:color="auto"/>
        <w:right w:val="none" w:sz="0" w:space="0" w:color="auto"/>
      </w:divBdr>
      <w:divsChild>
        <w:div w:id="168301365">
          <w:marLeft w:val="302"/>
          <w:marRight w:val="0"/>
          <w:marTop w:val="120"/>
          <w:marBottom w:val="0"/>
          <w:divBdr>
            <w:top w:val="none" w:sz="0" w:space="0" w:color="auto"/>
            <w:left w:val="none" w:sz="0" w:space="0" w:color="auto"/>
            <w:bottom w:val="none" w:sz="0" w:space="0" w:color="auto"/>
            <w:right w:val="none" w:sz="0" w:space="0" w:color="auto"/>
          </w:divBdr>
        </w:div>
        <w:div w:id="365446206">
          <w:marLeft w:val="302"/>
          <w:marRight w:val="0"/>
          <w:marTop w:val="120"/>
          <w:marBottom w:val="0"/>
          <w:divBdr>
            <w:top w:val="none" w:sz="0" w:space="0" w:color="auto"/>
            <w:left w:val="none" w:sz="0" w:space="0" w:color="auto"/>
            <w:bottom w:val="none" w:sz="0" w:space="0" w:color="auto"/>
            <w:right w:val="none" w:sz="0" w:space="0" w:color="auto"/>
          </w:divBdr>
        </w:div>
        <w:div w:id="416944038">
          <w:marLeft w:val="302"/>
          <w:marRight w:val="0"/>
          <w:marTop w:val="120"/>
          <w:marBottom w:val="0"/>
          <w:divBdr>
            <w:top w:val="none" w:sz="0" w:space="0" w:color="auto"/>
            <w:left w:val="none" w:sz="0" w:space="0" w:color="auto"/>
            <w:bottom w:val="none" w:sz="0" w:space="0" w:color="auto"/>
            <w:right w:val="none" w:sz="0" w:space="0" w:color="auto"/>
          </w:divBdr>
        </w:div>
        <w:div w:id="732243645">
          <w:marLeft w:val="302"/>
          <w:marRight w:val="0"/>
          <w:marTop w:val="120"/>
          <w:marBottom w:val="0"/>
          <w:divBdr>
            <w:top w:val="none" w:sz="0" w:space="0" w:color="auto"/>
            <w:left w:val="none" w:sz="0" w:space="0" w:color="auto"/>
            <w:bottom w:val="none" w:sz="0" w:space="0" w:color="auto"/>
            <w:right w:val="none" w:sz="0" w:space="0" w:color="auto"/>
          </w:divBdr>
        </w:div>
        <w:div w:id="1398279173">
          <w:marLeft w:val="302"/>
          <w:marRight w:val="0"/>
          <w:marTop w:val="120"/>
          <w:marBottom w:val="0"/>
          <w:divBdr>
            <w:top w:val="none" w:sz="0" w:space="0" w:color="auto"/>
            <w:left w:val="none" w:sz="0" w:space="0" w:color="auto"/>
            <w:bottom w:val="none" w:sz="0" w:space="0" w:color="auto"/>
            <w:right w:val="none" w:sz="0" w:space="0" w:color="auto"/>
          </w:divBdr>
        </w:div>
        <w:div w:id="1515806630">
          <w:marLeft w:val="302"/>
          <w:marRight w:val="0"/>
          <w:marTop w:val="120"/>
          <w:marBottom w:val="0"/>
          <w:divBdr>
            <w:top w:val="none" w:sz="0" w:space="0" w:color="auto"/>
            <w:left w:val="none" w:sz="0" w:space="0" w:color="auto"/>
            <w:bottom w:val="none" w:sz="0" w:space="0" w:color="auto"/>
            <w:right w:val="none" w:sz="0" w:space="0" w:color="auto"/>
          </w:divBdr>
        </w:div>
      </w:divsChild>
    </w:div>
    <w:div w:id="726533047">
      <w:bodyDiv w:val="1"/>
      <w:marLeft w:val="0"/>
      <w:marRight w:val="0"/>
      <w:marTop w:val="0"/>
      <w:marBottom w:val="0"/>
      <w:divBdr>
        <w:top w:val="none" w:sz="0" w:space="0" w:color="auto"/>
        <w:left w:val="none" w:sz="0" w:space="0" w:color="auto"/>
        <w:bottom w:val="none" w:sz="0" w:space="0" w:color="auto"/>
        <w:right w:val="none" w:sz="0" w:space="0" w:color="auto"/>
      </w:divBdr>
    </w:div>
    <w:div w:id="778838426">
      <w:bodyDiv w:val="1"/>
      <w:marLeft w:val="0"/>
      <w:marRight w:val="0"/>
      <w:marTop w:val="0"/>
      <w:marBottom w:val="0"/>
      <w:divBdr>
        <w:top w:val="none" w:sz="0" w:space="0" w:color="auto"/>
        <w:left w:val="none" w:sz="0" w:space="0" w:color="auto"/>
        <w:bottom w:val="none" w:sz="0" w:space="0" w:color="auto"/>
        <w:right w:val="none" w:sz="0" w:space="0" w:color="auto"/>
      </w:divBdr>
    </w:div>
    <w:div w:id="820124878">
      <w:bodyDiv w:val="1"/>
      <w:marLeft w:val="0"/>
      <w:marRight w:val="0"/>
      <w:marTop w:val="0"/>
      <w:marBottom w:val="0"/>
      <w:divBdr>
        <w:top w:val="none" w:sz="0" w:space="0" w:color="auto"/>
        <w:left w:val="none" w:sz="0" w:space="0" w:color="auto"/>
        <w:bottom w:val="none" w:sz="0" w:space="0" w:color="auto"/>
        <w:right w:val="none" w:sz="0" w:space="0" w:color="auto"/>
      </w:divBdr>
    </w:div>
    <w:div w:id="859313707">
      <w:bodyDiv w:val="1"/>
      <w:marLeft w:val="0"/>
      <w:marRight w:val="0"/>
      <w:marTop w:val="0"/>
      <w:marBottom w:val="0"/>
      <w:divBdr>
        <w:top w:val="none" w:sz="0" w:space="0" w:color="auto"/>
        <w:left w:val="none" w:sz="0" w:space="0" w:color="auto"/>
        <w:bottom w:val="none" w:sz="0" w:space="0" w:color="auto"/>
        <w:right w:val="none" w:sz="0" w:space="0" w:color="auto"/>
      </w:divBdr>
    </w:div>
    <w:div w:id="875435547">
      <w:bodyDiv w:val="1"/>
      <w:marLeft w:val="0"/>
      <w:marRight w:val="0"/>
      <w:marTop w:val="0"/>
      <w:marBottom w:val="0"/>
      <w:divBdr>
        <w:top w:val="none" w:sz="0" w:space="0" w:color="auto"/>
        <w:left w:val="none" w:sz="0" w:space="0" w:color="auto"/>
        <w:bottom w:val="none" w:sz="0" w:space="0" w:color="auto"/>
        <w:right w:val="none" w:sz="0" w:space="0" w:color="auto"/>
      </w:divBdr>
    </w:div>
    <w:div w:id="882056560">
      <w:bodyDiv w:val="1"/>
      <w:marLeft w:val="0"/>
      <w:marRight w:val="0"/>
      <w:marTop w:val="0"/>
      <w:marBottom w:val="0"/>
      <w:divBdr>
        <w:top w:val="none" w:sz="0" w:space="0" w:color="auto"/>
        <w:left w:val="none" w:sz="0" w:space="0" w:color="auto"/>
        <w:bottom w:val="none" w:sz="0" w:space="0" w:color="auto"/>
        <w:right w:val="none" w:sz="0" w:space="0" w:color="auto"/>
      </w:divBdr>
    </w:div>
    <w:div w:id="911308009">
      <w:bodyDiv w:val="1"/>
      <w:marLeft w:val="0"/>
      <w:marRight w:val="0"/>
      <w:marTop w:val="0"/>
      <w:marBottom w:val="0"/>
      <w:divBdr>
        <w:top w:val="none" w:sz="0" w:space="0" w:color="auto"/>
        <w:left w:val="none" w:sz="0" w:space="0" w:color="auto"/>
        <w:bottom w:val="none" w:sz="0" w:space="0" w:color="auto"/>
        <w:right w:val="none" w:sz="0" w:space="0" w:color="auto"/>
      </w:divBdr>
    </w:div>
    <w:div w:id="913472974">
      <w:bodyDiv w:val="1"/>
      <w:marLeft w:val="0"/>
      <w:marRight w:val="0"/>
      <w:marTop w:val="0"/>
      <w:marBottom w:val="0"/>
      <w:divBdr>
        <w:top w:val="none" w:sz="0" w:space="0" w:color="auto"/>
        <w:left w:val="none" w:sz="0" w:space="0" w:color="auto"/>
        <w:bottom w:val="none" w:sz="0" w:space="0" w:color="auto"/>
        <w:right w:val="none" w:sz="0" w:space="0" w:color="auto"/>
      </w:divBdr>
    </w:div>
    <w:div w:id="916331406">
      <w:bodyDiv w:val="1"/>
      <w:marLeft w:val="0"/>
      <w:marRight w:val="0"/>
      <w:marTop w:val="0"/>
      <w:marBottom w:val="0"/>
      <w:divBdr>
        <w:top w:val="none" w:sz="0" w:space="0" w:color="auto"/>
        <w:left w:val="none" w:sz="0" w:space="0" w:color="auto"/>
        <w:bottom w:val="none" w:sz="0" w:space="0" w:color="auto"/>
        <w:right w:val="none" w:sz="0" w:space="0" w:color="auto"/>
      </w:divBdr>
    </w:div>
    <w:div w:id="951209531">
      <w:bodyDiv w:val="1"/>
      <w:marLeft w:val="0"/>
      <w:marRight w:val="0"/>
      <w:marTop w:val="0"/>
      <w:marBottom w:val="0"/>
      <w:divBdr>
        <w:top w:val="none" w:sz="0" w:space="0" w:color="auto"/>
        <w:left w:val="none" w:sz="0" w:space="0" w:color="auto"/>
        <w:bottom w:val="none" w:sz="0" w:space="0" w:color="auto"/>
        <w:right w:val="none" w:sz="0" w:space="0" w:color="auto"/>
      </w:divBdr>
    </w:div>
    <w:div w:id="958990202">
      <w:bodyDiv w:val="1"/>
      <w:marLeft w:val="0"/>
      <w:marRight w:val="0"/>
      <w:marTop w:val="0"/>
      <w:marBottom w:val="0"/>
      <w:divBdr>
        <w:top w:val="none" w:sz="0" w:space="0" w:color="auto"/>
        <w:left w:val="none" w:sz="0" w:space="0" w:color="auto"/>
        <w:bottom w:val="none" w:sz="0" w:space="0" w:color="auto"/>
        <w:right w:val="none" w:sz="0" w:space="0" w:color="auto"/>
      </w:divBdr>
    </w:div>
    <w:div w:id="979532054">
      <w:bodyDiv w:val="1"/>
      <w:marLeft w:val="0"/>
      <w:marRight w:val="0"/>
      <w:marTop w:val="0"/>
      <w:marBottom w:val="0"/>
      <w:divBdr>
        <w:top w:val="none" w:sz="0" w:space="0" w:color="auto"/>
        <w:left w:val="none" w:sz="0" w:space="0" w:color="auto"/>
        <w:bottom w:val="none" w:sz="0" w:space="0" w:color="auto"/>
        <w:right w:val="none" w:sz="0" w:space="0" w:color="auto"/>
      </w:divBdr>
    </w:div>
    <w:div w:id="988367203">
      <w:bodyDiv w:val="1"/>
      <w:marLeft w:val="0"/>
      <w:marRight w:val="0"/>
      <w:marTop w:val="0"/>
      <w:marBottom w:val="0"/>
      <w:divBdr>
        <w:top w:val="none" w:sz="0" w:space="0" w:color="auto"/>
        <w:left w:val="none" w:sz="0" w:space="0" w:color="auto"/>
        <w:bottom w:val="none" w:sz="0" w:space="0" w:color="auto"/>
        <w:right w:val="none" w:sz="0" w:space="0" w:color="auto"/>
      </w:divBdr>
    </w:div>
    <w:div w:id="1001198158">
      <w:bodyDiv w:val="1"/>
      <w:marLeft w:val="0"/>
      <w:marRight w:val="0"/>
      <w:marTop w:val="0"/>
      <w:marBottom w:val="0"/>
      <w:divBdr>
        <w:top w:val="none" w:sz="0" w:space="0" w:color="auto"/>
        <w:left w:val="none" w:sz="0" w:space="0" w:color="auto"/>
        <w:bottom w:val="none" w:sz="0" w:space="0" w:color="auto"/>
        <w:right w:val="none" w:sz="0" w:space="0" w:color="auto"/>
      </w:divBdr>
    </w:div>
    <w:div w:id="1007361847">
      <w:bodyDiv w:val="1"/>
      <w:marLeft w:val="0"/>
      <w:marRight w:val="0"/>
      <w:marTop w:val="0"/>
      <w:marBottom w:val="0"/>
      <w:divBdr>
        <w:top w:val="none" w:sz="0" w:space="0" w:color="auto"/>
        <w:left w:val="none" w:sz="0" w:space="0" w:color="auto"/>
        <w:bottom w:val="none" w:sz="0" w:space="0" w:color="auto"/>
        <w:right w:val="none" w:sz="0" w:space="0" w:color="auto"/>
      </w:divBdr>
    </w:div>
    <w:div w:id="1079135830">
      <w:bodyDiv w:val="1"/>
      <w:marLeft w:val="0"/>
      <w:marRight w:val="0"/>
      <w:marTop w:val="0"/>
      <w:marBottom w:val="0"/>
      <w:divBdr>
        <w:top w:val="none" w:sz="0" w:space="0" w:color="auto"/>
        <w:left w:val="none" w:sz="0" w:space="0" w:color="auto"/>
        <w:bottom w:val="none" w:sz="0" w:space="0" w:color="auto"/>
        <w:right w:val="none" w:sz="0" w:space="0" w:color="auto"/>
      </w:divBdr>
    </w:div>
    <w:div w:id="1093744665">
      <w:bodyDiv w:val="1"/>
      <w:marLeft w:val="0"/>
      <w:marRight w:val="0"/>
      <w:marTop w:val="0"/>
      <w:marBottom w:val="0"/>
      <w:divBdr>
        <w:top w:val="none" w:sz="0" w:space="0" w:color="auto"/>
        <w:left w:val="none" w:sz="0" w:space="0" w:color="auto"/>
        <w:bottom w:val="none" w:sz="0" w:space="0" w:color="auto"/>
        <w:right w:val="none" w:sz="0" w:space="0" w:color="auto"/>
      </w:divBdr>
    </w:div>
    <w:div w:id="1101873106">
      <w:bodyDiv w:val="1"/>
      <w:marLeft w:val="0"/>
      <w:marRight w:val="0"/>
      <w:marTop w:val="0"/>
      <w:marBottom w:val="0"/>
      <w:divBdr>
        <w:top w:val="none" w:sz="0" w:space="0" w:color="auto"/>
        <w:left w:val="none" w:sz="0" w:space="0" w:color="auto"/>
        <w:bottom w:val="none" w:sz="0" w:space="0" w:color="auto"/>
        <w:right w:val="none" w:sz="0" w:space="0" w:color="auto"/>
      </w:divBdr>
    </w:div>
    <w:div w:id="1120370234">
      <w:bodyDiv w:val="1"/>
      <w:marLeft w:val="0"/>
      <w:marRight w:val="0"/>
      <w:marTop w:val="0"/>
      <w:marBottom w:val="0"/>
      <w:divBdr>
        <w:top w:val="none" w:sz="0" w:space="0" w:color="auto"/>
        <w:left w:val="none" w:sz="0" w:space="0" w:color="auto"/>
        <w:bottom w:val="none" w:sz="0" w:space="0" w:color="auto"/>
        <w:right w:val="none" w:sz="0" w:space="0" w:color="auto"/>
      </w:divBdr>
      <w:divsChild>
        <w:div w:id="375131726">
          <w:marLeft w:val="0"/>
          <w:marRight w:val="0"/>
          <w:marTop w:val="0"/>
          <w:marBottom w:val="0"/>
          <w:divBdr>
            <w:top w:val="none" w:sz="0" w:space="0" w:color="auto"/>
            <w:left w:val="none" w:sz="0" w:space="0" w:color="auto"/>
            <w:bottom w:val="none" w:sz="0" w:space="0" w:color="auto"/>
            <w:right w:val="none" w:sz="0" w:space="0" w:color="auto"/>
          </w:divBdr>
          <w:divsChild>
            <w:div w:id="1070225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2112982">
      <w:bodyDiv w:val="1"/>
      <w:marLeft w:val="0"/>
      <w:marRight w:val="0"/>
      <w:marTop w:val="0"/>
      <w:marBottom w:val="0"/>
      <w:divBdr>
        <w:top w:val="none" w:sz="0" w:space="0" w:color="auto"/>
        <w:left w:val="none" w:sz="0" w:space="0" w:color="auto"/>
        <w:bottom w:val="none" w:sz="0" w:space="0" w:color="auto"/>
        <w:right w:val="none" w:sz="0" w:space="0" w:color="auto"/>
      </w:divBdr>
    </w:div>
    <w:div w:id="1134327909">
      <w:bodyDiv w:val="1"/>
      <w:marLeft w:val="0"/>
      <w:marRight w:val="0"/>
      <w:marTop w:val="0"/>
      <w:marBottom w:val="0"/>
      <w:divBdr>
        <w:top w:val="none" w:sz="0" w:space="0" w:color="auto"/>
        <w:left w:val="none" w:sz="0" w:space="0" w:color="auto"/>
        <w:bottom w:val="none" w:sz="0" w:space="0" w:color="auto"/>
        <w:right w:val="none" w:sz="0" w:space="0" w:color="auto"/>
      </w:divBdr>
    </w:div>
    <w:div w:id="1146430458">
      <w:bodyDiv w:val="1"/>
      <w:marLeft w:val="0"/>
      <w:marRight w:val="0"/>
      <w:marTop w:val="0"/>
      <w:marBottom w:val="0"/>
      <w:divBdr>
        <w:top w:val="none" w:sz="0" w:space="0" w:color="auto"/>
        <w:left w:val="none" w:sz="0" w:space="0" w:color="auto"/>
        <w:bottom w:val="none" w:sz="0" w:space="0" w:color="auto"/>
        <w:right w:val="none" w:sz="0" w:space="0" w:color="auto"/>
      </w:divBdr>
    </w:div>
    <w:div w:id="1157500391">
      <w:bodyDiv w:val="1"/>
      <w:marLeft w:val="0"/>
      <w:marRight w:val="0"/>
      <w:marTop w:val="0"/>
      <w:marBottom w:val="0"/>
      <w:divBdr>
        <w:top w:val="none" w:sz="0" w:space="0" w:color="auto"/>
        <w:left w:val="none" w:sz="0" w:space="0" w:color="auto"/>
        <w:bottom w:val="none" w:sz="0" w:space="0" w:color="auto"/>
        <w:right w:val="none" w:sz="0" w:space="0" w:color="auto"/>
      </w:divBdr>
    </w:div>
    <w:div w:id="1171018779">
      <w:bodyDiv w:val="1"/>
      <w:marLeft w:val="0"/>
      <w:marRight w:val="0"/>
      <w:marTop w:val="0"/>
      <w:marBottom w:val="0"/>
      <w:divBdr>
        <w:top w:val="none" w:sz="0" w:space="0" w:color="auto"/>
        <w:left w:val="none" w:sz="0" w:space="0" w:color="auto"/>
        <w:bottom w:val="none" w:sz="0" w:space="0" w:color="auto"/>
        <w:right w:val="none" w:sz="0" w:space="0" w:color="auto"/>
      </w:divBdr>
    </w:div>
    <w:div w:id="1188526889">
      <w:bodyDiv w:val="1"/>
      <w:marLeft w:val="0"/>
      <w:marRight w:val="0"/>
      <w:marTop w:val="0"/>
      <w:marBottom w:val="0"/>
      <w:divBdr>
        <w:top w:val="none" w:sz="0" w:space="0" w:color="auto"/>
        <w:left w:val="none" w:sz="0" w:space="0" w:color="auto"/>
        <w:bottom w:val="none" w:sz="0" w:space="0" w:color="auto"/>
        <w:right w:val="none" w:sz="0" w:space="0" w:color="auto"/>
      </w:divBdr>
    </w:div>
    <w:div w:id="1200514897">
      <w:bodyDiv w:val="1"/>
      <w:marLeft w:val="0"/>
      <w:marRight w:val="0"/>
      <w:marTop w:val="0"/>
      <w:marBottom w:val="0"/>
      <w:divBdr>
        <w:top w:val="none" w:sz="0" w:space="0" w:color="auto"/>
        <w:left w:val="none" w:sz="0" w:space="0" w:color="auto"/>
        <w:bottom w:val="none" w:sz="0" w:space="0" w:color="auto"/>
        <w:right w:val="none" w:sz="0" w:space="0" w:color="auto"/>
      </w:divBdr>
      <w:divsChild>
        <w:div w:id="2003897553">
          <w:marLeft w:val="0"/>
          <w:marRight w:val="0"/>
          <w:marTop w:val="0"/>
          <w:marBottom w:val="0"/>
          <w:divBdr>
            <w:top w:val="none" w:sz="0" w:space="0" w:color="auto"/>
            <w:left w:val="none" w:sz="0" w:space="0" w:color="auto"/>
            <w:bottom w:val="none" w:sz="0" w:space="0" w:color="auto"/>
            <w:right w:val="none" w:sz="0" w:space="0" w:color="auto"/>
          </w:divBdr>
          <w:divsChild>
            <w:div w:id="3637474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0365694">
      <w:bodyDiv w:val="1"/>
      <w:marLeft w:val="0"/>
      <w:marRight w:val="0"/>
      <w:marTop w:val="0"/>
      <w:marBottom w:val="0"/>
      <w:divBdr>
        <w:top w:val="none" w:sz="0" w:space="0" w:color="auto"/>
        <w:left w:val="none" w:sz="0" w:space="0" w:color="auto"/>
        <w:bottom w:val="none" w:sz="0" w:space="0" w:color="auto"/>
        <w:right w:val="none" w:sz="0" w:space="0" w:color="auto"/>
      </w:divBdr>
    </w:div>
    <w:div w:id="1244144268">
      <w:bodyDiv w:val="1"/>
      <w:marLeft w:val="0"/>
      <w:marRight w:val="0"/>
      <w:marTop w:val="0"/>
      <w:marBottom w:val="0"/>
      <w:divBdr>
        <w:top w:val="none" w:sz="0" w:space="0" w:color="auto"/>
        <w:left w:val="none" w:sz="0" w:space="0" w:color="auto"/>
        <w:bottom w:val="none" w:sz="0" w:space="0" w:color="auto"/>
        <w:right w:val="none" w:sz="0" w:space="0" w:color="auto"/>
      </w:divBdr>
    </w:div>
    <w:div w:id="1263998008">
      <w:bodyDiv w:val="1"/>
      <w:marLeft w:val="0"/>
      <w:marRight w:val="0"/>
      <w:marTop w:val="0"/>
      <w:marBottom w:val="0"/>
      <w:divBdr>
        <w:top w:val="none" w:sz="0" w:space="0" w:color="auto"/>
        <w:left w:val="none" w:sz="0" w:space="0" w:color="auto"/>
        <w:bottom w:val="none" w:sz="0" w:space="0" w:color="auto"/>
        <w:right w:val="none" w:sz="0" w:space="0" w:color="auto"/>
      </w:divBdr>
    </w:div>
    <w:div w:id="1264387723">
      <w:bodyDiv w:val="1"/>
      <w:marLeft w:val="0"/>
      <w:marRight w:val="0"/>
      <w:marTop w:val="0"/>
      <w:marBottom w:val="0"/>
      <w:divBdr>
        <w:top w:val="none" w:sz="0" w:space="0" w:color="auto"/>
        <w:left w:val="none" w:sz="0" w:space="0" w:color="auto"/>
        <w:bottom w:val="none" w:sz="0" w:space="0" w:color="auto"/>
        <w:right w:val="none" w:sz="0" w:space="0" w:color="auto"/>
      </w:divBdr>
    </w:div>
    <w:div w:id="1291127908">
      <w:bodyDiv w:val="1"/>
      <w:marLeft w:val="0"/>
      <w:marRight w:val="0"/>
      <w:marTop w:val="0"/>
      <w:marBottom w:val="0"/>
      <w:divBdr>
        <w:top w:val="none" w:sz="0" w:space="0" w:color="auto"/>
        <w:left w:val="none" w:sz="0" w:space="0" w:color="auto"/>
        <w:bottom w:val="none" w:sz="0" w:space="0" w:color="auto"/>
        <w:right w:val="none" w:sz="0" w:space="0" w:color="auto"/>
      </w:divBdr>
    </w:div>
    <w:div w:id="1302535906">
      <w:bodyDiv w:val="1"/>
      <w:marLeft w:val="0"/>
      <w:marRight w:val="0"/>
      <w:marTop w:val="0"/>
      <w:marBottom w:val="0"/>
      <w:divBdr>
        <w:top w:val="none" w:sz="0" w:space="0" w:color="auto"/>
        <w:left w:val="none" w:sz="0" w:space="0" w:color="auto"/>
        <w:bottom w:val="none" w:sz="0" w:space="0" w:color="auto"/>
        <w:right w:val="none" w:sz="0" w:space="0" w:color="auto"/>
      </w:divBdr>
    </w:div>
    <w:div w:id="1306666664">
      <w:bodyDiv w:val="1"/>
      <w:marLeft w:val="0"/>
      <w:marRight w:val="0"/>
      <w:marTop w:val="0"/>
      <w:marBottom w:val="0"/>
      <w:divBdr>
        <w:top w:val="none" w:sz="0" w:space="0" w:color="auto"/>
        <w:left w:val="none" w:sz="0" w:space="0" w:color="auto"/>
        <w:bottom w:val="none" w:sz="0" w:space="0" w:color="auto"/>
        <w:right w:val="none" w:sz="0" w:space="0" w:color="auto"/>
      </w:divBdr>
    </w:div>
    <w:div w:id="1433549840">
      <w:bodyDiv w:val="1"/>
      <w:marLeft w:val="0"/>
      <w:marRight w:val="0"/>
      <w:marTop w:val="0"/>
      <w:marBottom w:val="0"/>
      <w:divBdr>
        <w:top w:val="none" w:sz="0" w:space="0" w:color="auto"/>
        <w:left w:val="none" w:sz="0" w:space="0" w:color="auto"/>
        <w:bottom w:val="none" w:sz="0" w:space="0" w:color="auto"/>
        <w:right w:val="none" w:sz="0" w:space="0" w:color="auto"/>
      </w:divBdr>
    </w:div>
    <w:div w:id="1546136830">
      <w:bodyDiv w:val="1"/>
      <w:marLeft w:val="0"/>
      <w:marRight w:val="0"/>
      <w:marTop w:val="0"/>
      <w:marBottom w:val="0"/>
      <w:divBdr>
        <w:top w:val="none" w:sz="0" w:space="0" w:color="auto"/>
        <w:left w:val="none" w:sz="0" w:space="0" w:color="auto"/>
        <w:bottom w:val="none" w:sz="0" w:space="0" w:color="auto"/>
        <w:right w:val="none" w:sz="0" w:space="0" w:color="auto"/>
      </w:divBdr>
    </w:div>
    <w:div w:id="1576890641">
      <w:bodyDiv w:val="1"/>
      <w:marLeft w:val="0"/>
      <w:marRight w:val="0"/>
      <w:marTop w:val="0"/>
      <w:marBottom w:val="0"/>
      <w:divBdr>
        <w:top w:val="none" w:sz="0" w:space="0" w:color="auto"/>
        <w:left w:val="none" w:sz="0" w:space="0" w:color="auto"/>
        <w:bottom w:val="none" w:sz="0" w:space="0" w:color="auto"/>
        <w:right w:val="none" w:sz="0" w:space="0" w:color="auto"/>
      </w:divBdr>
    </w:div>
    <w:div w:id="1588034764">
      <w:bodyDiv w:val="1"/>
      <w:marLeft w:val="0"/>
      <w:marRight w:val="0"/>
      <w:marTop w:val="0"/>
      <w:marBottom w:val="0"/>
      <w:divBdr>
        <w:top w:val="none" w:sz="0" w:space="0" w:color="auto"/>
        <w:left w:val="none" w:sz="0" w:space="0" w:color="auto"/>
        <w:bottom w:val="none" w:sz="0" w:space="0" w:color="auto"/>
        <w:right w:val="none" w:sz="0" w:space="0" w:color="auto"/>
      </w:divBdr>
    </w:div>
    <w:div w:id="1620381065">
      <w:bodyDiv w:val="1"/>
      <w:marLeft w:val="0"/>
      <w:marRight w:val="0"/>
      <w:marTop w:val="0"/>
      <w:marBottom w:val="0"/>
      <w:divBdr>
        <w:top w:val="none" w:sz="0" w:space="0" w:color="auto"/>
        <w:left w:val="none" w:sz="0" w:space="0" w:color="auto"/>
        <w:bottom w:val="none" w:sz="0" w:space="0" w:color="auto"/>
        <w:right w:val="none" w:sz="0" w:space="0" w:color="auto"/>
      </w:divBdr>
    </w:div>
    <w:div w:id="1621690124">
      <w:bodyDiv w:val="1"/>
      <w:marLeft w:val="0"/>
      <w:marRight w:val="0"/>
      <w:marTop w:val="0"/>
      <w:marBottom w:val="0"/>
      <w:divBdr>
        <w:top w:val="none" w:sz="0" w:space="0" w:color="auto"/>
        <w:left w:val="none" w:sz="0" w:space="0" w:color="auto"/>
        <w:bottom w:val="none" w:sz="0" w:space="0" w:color="auto"/>
        <w:right w:val="none" w:sz="0" w:space="0" w:color="auto"/>
      </w:divBdr>
    </w:div>
    <w:div w:id="1646547946">
      <w:bodyDiv w:val="1"/>
      <w:marLeft w:val="0"/>
      <w:marRight w:val="0"/>
      <w:marTop w:val="0"/>
      <w:marBottom w:val="0"/>
      <w:divBdr>
        <w:top w:val="none" w:sz="0" w:space="0" w:color="auto"/>
        <w:left w:val="none" w:sz="0" w:space="0" w:color="auto"/>
        <w:bottom w:val="none" w:sz="0" w:space="0" w:color="auto"/>
        <w:right w:val="none" w:sz="0" w:space="0" w:color="auto"/>
      </w:divBdr>
    </w:div>
    <w:div w:id="1655454298">
      <w:bodyDiv w:val="1"/>
      <w:marLeft w:val="0"/>
      <w:marRight w:val="0"/>
      <w:marTop w:val="0"/>
      <w:marBottom w:val="0"/>
      <w:divBdr>
        <w:top w:val="none" w:sz="0" w:space="0" w:color="auto"/>
        <w:left w:val="none" w:sz="0" w:space="0" w:color="auto"/>
        <w:bottom w:val="none" w:sz="0" w:space="0" w:color="auto"/>
        <w:right w:val="none" w:sz="0" w:space="0" w:color="auto"/>
      </w:divBdr>
    </w:div>
    <w:div w:id="1672902809">
      <w:bodyDiv w:val="1"/>
      <w:marLeft w:val="0"/>
      <w:marRight w:val="0"/>
      <w:marTop w:val="0"/>
      <w:marBottom w:val="0"/>
      <w:divBdr>
        <w:top w:val="none" w:sz="0" w:space="0" w:color="auto"/>
        <w:left w:val="none" w:sz="0" w:space="0" w:color="auto"/>
        <w:bottom w:val="none" w:sz="0" w:space="0" w:color="auto"/>
        <w:right w:val="none" w:sz="0" w:space="0" w:color="auto"/>
      </w:divBdr>
    </w:div>
    <w:div w:id="1676105352">
      <w:bodyDiv w:val="1"/>
      <w:marLeft w:val="0"/>
      <w:marRight w:val="0"/>
      <w:marTop w:val="0"/>
      <w:marBottom w:val="0"/>
      <w:divBdr>
        <w:top w:val="none" w:sz="0" w:space="0" w:color="auto"/>
        <w:left w:val="none" w:sz="0" w:space="0" w:color="auto"/>
        <w:bottom w:val="none" w:sz="0" w:space="0" w:color="auto"/>
        <w:right w:val="none" w:sz="0" w:space="0" w:color="auto"/>
      </w:divBdr>
    </w:div>
    <w:div w:id="1687366334">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1805666">
      <w:bodyDiv w:val="1"/>
      <w:marLeft w:val="0"/>
      <w:marRight w:val="0"/>
      <w:marTop w:val="0"/>
      <w:marBottom w:val="0"/>
      <w:divBdr>
        <w:top w:val="none" w:sz="0" w:space="0" w:color="auto"/>
        <w:left w:val="none" w:sz="0" w:space="0" w:color="auto"/>
        <w:bottom w:val="none" w:sz="0" w:space="0" w:color="auto"/>
        <w:right w:val="none" w:sz="0" w:space="0" w:color="auto"/>
      </w:divBdr>
    </w:div>
    <w:div w:id="1755785266">
      <w:bodyDiv w:val="1"/>
      <w:marLeft w:val="0"/>
      <w:marRight w:val="0"/>
      <w:marTop w:val="0"/>
      <w:marBottom w:val="0"/>
      <w:divBdr>
        <w:top w:val="none" w:sz="0" w:space="0" w:color="auto"/>
        <w:left w:val="none" w:sz="0" w:space="0" w:color="auto"/>
        <w:bottom w:val="none" w:sz="0" w:space="0" w:color="auto"/>
        <w:right w:val="none" w:sz="0" w:space="0" w:color="auto"/>
      </w:divBdr>
    </w:div>
    <w:div w:id="1765571248">
      <w:bodyDiv w:val="1"/>
      <w:marLeft w:val="0"/>
      <w:marRight w:val="0"/>
      <w:marTop w:val="0"/>
      <w:marBottom w:val="0"/>
      <w:divBdr>
        <w:top w:val="none" w:sz="0" w:space="0" w:color="auto"/>
        <w:left w:val="none" w:sz="0" w:space="0" w:color="auto"/>
        <w:bottom w:val="none" w:sz="0" w:space="0" w:color="auto"/>
        <w:right w:val="none" w:sz="0" w:space="0" w:color="auto"/>
      </w:divBdr>
    </w:div>
    <w:div w:id="1828857995">
      <w:bodyDiv w:val="1"/>
      <w:marLeft w:val="0"/>
      <w:marRight w:val="0"/>
      <w:marTop w:val="0"/>
      <w:marBottom w:val="0"/>
      <w:divBdr>
        <w:top w:val="none" w:sz="0" w:space="0" w:color="auto"/>
        <w:left w:val="none" w:sz="0" w:space="0" w:color="auto"/>
        <w:bottom w:val="none" w:sz="0" w:space="0" w:color="auto"/>
        <w:right w:val="none" w:sz="0" w:space="0" w:color="auto"/>
      </w:divBdr>
    </w:div>
    <w:div w:id="1840581276">
      <w:bodyDiv w:val="1"/>
      <w:marLeft w:val="0"/>
      <w:marRight w:val="0"/>
      <w:marTop w:val="0"/>
      <w:marBottom w:val="0"/>
      <w:divBdr>
        <w:top w:val="none" w:sz="0" w:space="0" w:color="auto"/>
        <w:left w:val="none" w:sz="0" w:space="0" w:color="auto"/>
        <w:bottom w:val="none" w:sz="0" w:space="0" w:color="auto"/>
        <w:right w:val="none" w:sz="0" w:space="0" w:color="auto"/>
      </w:divBdr>
    </w:div>
    <w:div w:id="1845196781">
      <w:bodyDiv w:val="1"/>
      <w:marLeft w:val="0"/>
      <w:marRight w:val="0"/>
      <w:marTop w:val="0"/>
      <w:marBottom w:val="0"/>
      <w:divBdr>
        <w:top w:val="none" w:sz="0" w:space="0" w:color="auto"/>
        <w:left w:val="none" w:sz="0" w:space="0" w:color="auto"/>
        <w:bottom w:val="none" w:sz="0" w:space="0" w:color="auto"/>
        <w:right w:val="none" w:sz="0" w:space="0" w:color="auto"/>
      </w:divBdr>
    </w:div>
    <w:div w:id="1853490606">
      <w:bodyDiv w:val="1"/>
      <w:marLeft w:val="0"/>
      <w:marRight w:val="0"/>
      <w:marTop w:val="0"/>
      <w:marBottom w:val="0"/>
      <w:divBdr>
        <w:top w:val="none" w:sz="0" w:space="0" w:color="auto"/>
        <w:left w:val="none" w:sz="0" w:space="0" w:color="auto"/>
        <w:bottom w:val="none" w:sz="0" w:space="0" w:color="auto"/>
        <w:right w:val="none" w:sz="0" w:space="0" w:color="auto"/>
      </w:divBdr>
    </w:div>
    <w:div w:id="1867064832">
      <w:bodyDiv w:val="1"/>
      <w:marLeft w:val="0"/>
      <w:marRight w:val="0"/>
      <w:marTop w:val="0"/>
      <w:marBottom w:val="0"/>
      <w:divBdr>
        <w:top w:val="none" w:sz="0" w:space="0" w:color="auto"/>
        <w:left w:val="none" w:sz="0" w:space="0" w:color="auto"/>
        <w:bottom w:val="none" w:sz="0" w:space="0" w:color="auto"/>
        <w:right w:val="none" w:sz="0" w:space="0" w:color="auto"/>
      </w:divBdr>
    </w:div>
    <w:div w:id="1880895923">
      <w:bodyDiv w:val="1"/>
      <w:marLeft w:val="0"/>
      <w:marRight w:val="0"/>
      <w:marTop w:val="0"/>
      <w:marBottom w:val="0"/>
      <w:divBdr>
        <w:top w:val="none" w:sz="0" w:space="0" w:color="auto"/>
        <w:left w:val="none" w:sz="0" w:space="0" w:color="auto"/>
        <w:bottom w:val="none" w:sz="0" w:space="0" w:color="auto"/>
        <w:right w:val="none" w:sz="0" w:space="0" w:color="auto"/>
      </w:divBdr>
    </w:div>
    <w:div w:id="1883401925">
      <w:bodyDiv w:val="1"/>
      <w:marLeft w:val="0"/>
      <w:marRight w:val="0"/>
      <w:marTop w:val="0"/>
      <w:marBottom w:val="0"/>
      <w:divBdr>
        <w:top w:val="none" w:sz="0" w:space="0" w:color="auto"/>
        <w:left w:val="none" w:sz="0" w:space="0" w:color="auto"/>
        <w:bottom w:val="none" w:sz="0" w:space="0" w:color="auto"/>
        <w:right w:val="none" w:sz="0" w:space="0" w:color="auto"/>
      </w:divBdr>
    </w:div>
    <w:div w:id="1903834012">
      <w:bodyDiv w:val="1"/>
      <w:marLeft w:val="0"/>
      <w:marRight w:val="0"/>
      <w:marTop w:val="0"/>
      <w:marBottom w:val="0"/>
      <w:divBdr>
        <w:top w:val="none" w:sz="0" w:space="0" w:color="auto"/>
        <w:left w:val="none" w:sz="0" w:space="0" w:color="auto"/>
        <w:bottom w:val="none" w:sz="0" w:space="0" w:color="auto"/>
        <w:right w:val="none" w:sz="0" w:space="0" w:color="auto"/>
      </w:divBdr>
    </w:div>
    <w:div w:id="1911692131">
      <w:bodyDiv w:val="1"/>
      <w:marLeft w:val="0"/>
      <w:marRight w:val="0"/>
      <w:marTop w:val="0"/>
      <w:marBottom w:val="0"/>
      <w:divBdr>
        <w:top w:val="none" w:sz="0" w:space="0" w:color="auto"/>
        <w:left w:val="none" w:sz="0" w:space="0" w:color="auto"/>
        <w:bottom w:val="none" w:sz="0" w:space="0" w:color="auto"/>
        <w:right w:val="none" w:sz="0" w:space="0" w:color="auto"/>
      </w:divBdr>
    </w:div>
    <w:div w:id="1918398661">
      <w:bodyDiv w:val="1"/>
      <w:marLeft w:val="0"/>
      <w:marRight w:val="0"/>
      <w:marTop w:val="0"/>
      <w:marBottom w:val="0"/>
      <w:divBdr>
        <w:top w:val="none" w:sz="0" w:space="0" w:color="auto"/>
        <w:left w:val="none" w:sz="0" w:space="0" w:color="auto"/>
        <w:bottom w:val="none" w:sz="0" w:space="0" w:color="auto"/>
        <w:right w:val="none" w:sz="0" w:space="0" w:color="auto"/>
      </w:divBdr>
    </w:div>
    <w:div w:id="1919946482">
      <w:bodyDiv w:val="1"/>
      <w:marLeft w:val="0"/>
      <w:marRight w:val="0"/>
      <w:marTop w:val="0"/>
      <w:marBottom w:val="0"/>
      <w:divBdr>
        <w:top w:val="none" w:sz="0" w:space="0" w:color="auto"/>
        <w:left w:val="none" w:sz="0" w:space="0" w:color="auto"/>
        <w:bottom w:val="none" w:sz="0" w:space="0" w:color="auto"/>
        <w:right w:val="none" w:sz="0" w:space="0" w:color="auto"/>
      </w:divBdr>
    </w:div>
    <w:div w:id="1926961750">
      <w:bodyDiv w:val="1"/>
      <w:marLeft w:val="0"/>
      <w:marRight w:val="0"/>
      <w:marTop w:val="0"/>
      <w:marBottom w:val="0"/>
      <w:divBdr>
        <w:top w:val="none" w:sz="0" w:space="0" w:color="auto"/>
        <w:left w:val="none" w:sz="0" w:space="0" w:color="auto"/>
        <w:bottom w:val="none" w:sz="0" w:space="0" w:color="auto"/>
        <w:right w:val="none" w:sz="0" w:space="0" w:color="auto"/>
      </w:divBdr>
    </w:div>
    <w:div w:id="1935550122">
      <w:bodyDiv w:val="1"/>
      <w:marLeft w:val="0"/>
      <w:marRight w:val="0"/>
      <w:marTop w:val="0"/>
      <w:marBottom w:val="0"/>
      <w:divBdr>
        <w:top w:val="none" w:sz="0" w:space="0" w:color="auto"/>
        <w:left w:val="none" w:sz="0" w:space="0" w:color="auto"/>
        <w:bottom w:val="none" w:sz="0" w:space="0" w:color="auto"/>
        <w:right w:val="none" w:sz="0" w:space="0" w:color="auto"/>
      </w:divBdr>
      <w:divsChild>
        <w:div w:id="33623832">
          <w:marLeft w:val="302"/>
          <w:marRight w:val="0"/>
          <w:marTop w:val="120"/>
          <w:marBottom w:val="0"/>
          <w:divBdr>
            <w:top w:val="none" w:sz="0" w:space="0" w:color="auto"/>
            <w:left w:val="none" w:sz="0" w:space="0" w:color="auto"/>
            <w:bottom w:val="none" w:sz="0" w:space="0" w:color="auto"/>
            <w:right w:val="none" w:sz="0" w:space="0" w:color="auto"/>
          </w:divBdr>
        </w:div>
        <w:div w:id="257058129">
          <w:marLeft w:val="302"/>
          <w:marRight w:val="0"/>
          <w:marTop w:val="120"/>
          <w:marBottom w:val="0"/>
          <w:divBdr>
            <w:top w:val="none" w:sz="0" w:space="0" w:color="auto"/>
            <w:left w:val="none" w:sz="0" w:space="0" w:color="auto"/>
            <w:bottom w:val="none" w:sz="0" w:space="0" w:color="auto"/>
            <w:right w:val="none" w:sz="0" w:space="0" w:color="auto"/>
          </w:divBdr>
        </w:div>
        <w:div w:id="672298717">
          <w:marLeft w:val="302"/>
          <w:marRight w:val="0"/>
          <w:marTop w:val="120"/>
          <w:marBottom w:val="0"/>
          <w:divBdr>
            <w:top w:val="none" w:sz="0" w:space="0" w:color="auto"/>
            <w:left w:val="none" w:sz="0" w:space="0" w:color="auto"/>
            <w:bottom w:val="none" w:sz="0" w:space="0" w:color="auto"/>
            <w:right w:val="none" w:sz="0" w:space="0" w:color="auto"/>
          </w:divBdr>
        </w:div>
        <w:div w:id="814374437">
          <w:marLeft w:val="302"/>
          <w:marRight w:val="0"/>
          <w:marTop w:val="120"/>
          <w:marBottom w:val="0"/>
          <w:divBdr>
            <w:top w:val="none" w:sz="0" w:space="0" w:color="auto"/>
            <w:left w:val="none" w:sz="0" w:space="0" w:color="auto"/>
            <w:bottom w:val="none" w:sz="0" w:space="0" w:color="auto"/>
            <w:right w:val="none" w:sz="0" w:space="0" w:color="auto"/>
          </w:divBdr>
        </w:div>
        <w:div w:id="1273976945">
          <w:marLeft w:val="302"/>
          <w:marRight w:val="0"/>
          <w:marTop w:val="120"/>
          <w:marBottom w:val="0"/>
          <w:divBdr>
            <w:top w:val="none" w:sz="0" w:space="0" w:color="auto"/>
            <w:left w:val="none" w:sz="0" w:space="0" w:color="auto"/>
            <w:bottom w:val="none" w:sz="0" w:space="0" w:color="auto"/>
            <w:right w:val="none" w:sz="0" w:space="0" w:color="auto"/>
          </w:divBdr>
        </w:div>
        <w:div w:id="1285962090">
          <w:marLeft w:val="302"/>
          <w:marRight w:val="0"/>
          <w:marTop w:val="120"/>
          <w:marBottom w:val="0"/>
          <w:divBdr>
            <w:top w:val="none" w:sz="0" w:space="0" w:color="auto"/>
            <w:left w:val="none" w:sz="0" w:space="0" w:color="auto"/>
            <w:bottom w:val="none" w:sz="0" w:space="0" w:color="auto"/>
            <w:right w:val="none" w:sz="0" w:space="0" w:color="auto"/>
          </w:divBdr>
        </w:div>
        <w:div w:id="1388530328">
          <w:marLeft w:val="302"/>
          <w:marRight w:val="0"/>
          <w:marTop w:val="120"/>
          <w:marBottom w:val="0"/>
          <w:divBdr>
            <w:top w:val="none" w:sz="0" w:space="0" w:color="auto"/>
            <w:left w:val="none" w:sz="0" w:space="0" w:color="auto"/>
            <w:bottom w:val="none" w:sz="0" w:space="0" w:color="auto"/>
            <w:right w:val="none" w:sz="0" w:space="0" w:color="auto"/>
          </w:divBdr>
        </w:div>
        <w:div w:id="1607496383">
          <w:marLeft w:val="302"/>
          <w:marRight w:val="0"/>
          <w:marTop w:val="120"/>
          <w:marBottom w:val="0"/>
          <w:divBdr>
            <w:top w:val="none" w:sz="0" w:space="0" w:color="auto"/>
            <w:left w:val="none" w:sz="0" w:space="0" w:color="auto"/>
            <w:bottom w:val="none" w:sz="0" w:space="0" w:color="auto"/>
            <w:right w:val="none" w:sz="0" w:space="0" w:color="auto"/>
          </w:divBdr>
        </w:div>
        <w:div w:id="2064450266">
          <w:marLeft w:val="302"/>
          <w:marRight w:val="0"/>
          <w:marTop w:val="120"/>
          <w:marBottom w:val="0"/>
          <w:divBdr>
            <w:top w:val="none" w:sz="0" w:space="0" w:color="auto"/>
            <w:left w:val="none" w:sz="0" w:space="0" w:color="auto"/>
            <w:bottom w:val="none" w:sz="0" w:space="0" w:color="auto"/>
            <w:right w:val="none" w:sz="0" w:space="0" w:color="auto"/>
          </w:divBdr>
        </w:div>
      </w:divsChild>
    </w:div>
    <w:div w:id="1945529298">
      <w:bodyDiv w:val="1"/>
      <w:marLeft w:val="0"/>
      <w:marRight w:val="0"/>
      <w:marTop w:val="0"/>
      <w:marBottom w:val="0"/>
      <w:divBdr>
        <w:top w:val="none" w:sz="0" w:space="0" w:color="auto"/>
        <w:left w:val="none" w:sz="0" w:space="0" w:color="auto"/>
        <w:bottom w:val="none" w:sz="0" w:space="0" w:color="auto"/>
        <w:right w:val="none" w:sz="0" w:space="0" w:color="auto"/>
      </w:divBdr>
    </w:div>
    <w:div w:id="1967391730">
      <w:bodyDiv w:val="1"/>
      <w:marLeft w:val="0"/>
      <w:marRight w:val="0"/>
      <w:marTop w:val="0"/>
      <w:marBottom w:val="0"/>
      <w:divBdr>
        <w:top w:val="none" w:sz="0" w:space="0" w:color="auto"/>
        <w:left w:val="none" w:sz="0" w:space="0" w:color="auto"/>
        <w:bottom w:val="none" w:sz="0" w:space="0" w:color="auto"/>
        <w:right w:val="none" w:sz="0" w:space="0" w:color="auto"/>
      </w:divBdr>
    </w:div>
    <w:div w:id="1976640550">
      <w:bodyDiv w:val="1"/>
      <w:marLeft w:val="0"/>
      <w:marRight w:val="0"/>
      <w:marTop w:val="0"/>
      <w:marBottom w:val="0"/>
      <w:divBdr>
        <w:top w:val="none" w:sz="0" w:space="0" w:color="auto"/>
        <w:left w:val="none" w:sz="0" w:space="0" w:color="auto"/>
        <w:bottom w:val="none" w:sz="0" w:space="0" w:color="auto"/>
        <w:right w:val="none" w:sz="0" w:space="0" w:color="auto"/>
      </w:divBdr>
    </w:div>
    <w:div w:id="1996228240">
      <w:bodyDiv w:val="1"/>
      <w:marLeft w:val="0"/>
      <w:marRight w:val="0"/>
      <w:marTop w:val="0"/>
      <w:marBottom w:val="0"/>
      <w:divBdr>
        <w:top w:val="none" w:sz="0" w:space="0" w:color="auto"/>
        <w:left w:val="none" w:sz="0" w:space="0" w:color="auto"/>
        <w:bottom w:val="none" w:sz="0" w:space="0" w:color="auto"/>
        <w:right w:val="none" w:sz="0" w:space="0" w:color="auto"/>
      </w:divBdr>
    </w:div>
    <w:div w:id="2073695169">
      <w:bodyDiv w:val="1"/>
      <w:marLeft w:val="0"/>
      <w:marRight w:val="0"/>
      <w:marTop w:val="0"/>
      <w:marBottom w:val="0"/>
      <w:divBdr>
        <w:top w:val="none" w:sz="0" w:space="0" w:color="auto"/>
        <w:left w:val="none" w:sz="0" w:space="0" w:color="auto"/>
        <w:bottom w:val="none" w:sz="0" w:space="0" w:color="auto"/>
        <w:right w:val="none" w:sz="0" w:space="0" w:color="auto"/>
      </w:divBdr>
      <w:divsChild>
        <w:div w:id="5209570">
          <w:marLeft w:val="0"/>
          <w:marRight w:val="0"/>
          <w:marTop w:val="0"/>
          <w:marBottom w:val="0"/>
          <w:divBdr>
            <w:top w:val="none" w:sz="0" w:space="0" w:color="auto"/>
            <w:left w:val="none" w:sz="0" w:space="0" w:color="auto"/>
            <w:bottom w:val="none" w:sz="0" w:space="0" w:color="auto"/>
            <w:right w:val="none" w:sz="0" w:space="0" w:color="auto"/>
          </w:divBdr>
        </w:div>
      </w:divsChild>
    </w:div>
    <w:div w:id="20771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25.emf"/><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footer" Target="footer4.xml"/><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5.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2.jpeg"/><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7" Type="http://schemas.openxmlformats.org/officeDocument/2006/relationships/image" Target="media/image19.emf"/><Relationship Id="rId30" Type="http://schemas.openxmlformats.org/officeDocument/2006/relationships/header" Target="header3.xml"/><Relationship Id="rId35" Type="http://schemas.openxmlformats.org/officeDocument/2006/relationships/image" Target="media/image26.em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ethical-assurance-guidance-for-social-research-in-government" TargetMode="External"/><Relationship Id="rId13" Type="http://schemas.openxmlformats.org/officeDocument/2006/relationships/hyperlink" Target="https://wearencs.com/our-objectives-and-impact" TargetMode="External"/><Relationship Id="rId3" Type="http://schemas.openxmlformats.org/officeDocument/2006/relationships/hyperlink" Target="https://wearencs.com/about-ncs" TargetMode="External"/><Relationship Id="rId7" Type="http://schemas.openxmlformats.org/officeDocument/2006/relationships/hyperlink" Target="https://wearencs.com/our-objectives-and-impact" TargetMode="External"/><Relationship Id="rId12" Type="http://schemas.openxmlformats.org/officeDocument/2006/relationships/hyperlink" Target="https://wearencs.com/about-ncs" TargetMode="External"/><Relationship Id="rId2" Type="http://schemas.openxmlformats.org/officeDocument/2006/relationships/hyperlink" Target="https://wearencs.com/our-objectives-and-impact" TargetMode="External"/><Relationship Id="rId1" Type="http://schemas.openxmlformats.org/officeDocument/2006/relationships/hyperlink" Target="https://wearencs.com/sites/default/files/2018-10/NCS%20Wellbeing%20and%20Human%20Capital%20Valuation%20-%20Jump_0.pdf" TargetMode="External"/><Relationship Id="rId6" Type="http://schemas.openxmlformats.org/officeDocument/2006/relationships/hyperlink" Target="https://www.gov.uk/government/uploads/system/uploads/attachment_data/file/651448/Treasury_minute_12_October_Cm_9505_Web.pdf" TargetMode="External"/><Relationship Id="rId11" Type="http://schemas.openxmlformats.org/officeDocument/2006/relationships/hyperlink" Target="https://www.ons.gov.uk/peoplepopulationandcommunity/wellbeing/bulletins/measuringnationalwellbeing/oct2015tosept2016" TargetMode="External"/><Relationship Id="rId5" Type="http://schemas.openxmlformats.org/officeDocument/2006/relationships/hyperlink" Target="https://www.gov.uk/government/news/government-introduces-national-citizen-service-ncs-bill-to-parliament" TargetMode="External"/><Relationship Id="rId15" Type="http://schemas.openxmlformats.org/officeDocument/2006/relationships/hyperlink" Target="https://www.gatsby.org.uk/uploads/education/reports/pdf/le-gatsby-assessing-the-economic-returns-to-level-4-and-5-stem-based-qualifications-final-07-06-2017.pdf" TargetMode="External"/><Relationship Id="rId10" Type="http://schemas.openxmlformats.org/officeDocument/2006/relationships/hyperlink" Target="https://wearencs.com/about-ncs" TargetMode="External"/><Relationship Id="rId4" Type="http://schemas.openxmlformats.org/officeDocument/2006/relationships/hyperlink" Target="https://www.ons.gov.uk/peoplepopulationandcommunity/wellbeing/bulletins/measuringnationalwellbeing/oct2015tosept2016" TargetMode="External"/><Relationship Id="rId9" Type="http://schemas.openxmlformats.org/officeDocument/2006/relationships/hyperlink" Target="https://wearencs.com/about-ncs" TargetMode="External"/><Relationship Id="rId14" Type="http://schemas.openxmlformats.org/officeDocument/2006/relationships/hyperlink" Target="https://wearencs.com/sites/default/files/2018-10/NCS%20Wellbeing%20and%20Human%20Capital%20Valuation%20-%20Jump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Kantar Public">
  <a:themeElements>
    <a:clrScheme name="KANTAR PUBLIC 2">
      <a:dk1>
        <a:srgbClr val="717171"/>
      </a:dk1>
      <a:lt1>
        <a:srgbClr val="FFFFFF"/>
      </a:lt1>
      <a:dk2>
        <a:srgbClr val="001A90"/>
      </a:dk2>
      <a:lt2>
        <a:srgbClr val="C3C5C8"/>
      </a:lt2>
      <a:accent1>
        <a:srgbClr val="9C9B9B"/>
      </a:accent1>
      <a:accent2>
        <a:srgbClr val="00A1DE"/>
      </a:accent2>
      <a:accent3>
        <a:srgbClr val="96C921"/>
      </a:accent3>
      <a:accent4>
        <a:srgbClr val="DC6B2F"/>
      </a:accent4>
      <a:accent5>
        <a:srgbClr val="9A3324"/>
      </a:accent5>
      <a:accent6>
        <a:srgbClr val="712D8A"/>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defRPr sz="1600"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defPPr>
      </a:lstStyle>
    </a:txDef>
  </a:objectDefaults>
  <a:extraClrSchemeLst/>
  <a:extLst>
    <a:ext uri="{05A4C25C-085E-4340-85A3-A5531E510DB2}">
      <thm15:themeFamily xmlns:thm15="http://schemas.microsoft.com/office/thememl/2012/main" name="Kantar Public" id="{F12D0AF0-3558-8848-A3B9-2F3ECE59FA2E}" vid="{A220E430-4CF8-4741-A444-ABB91356F46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472A20D08AE047BF66630583519C4E" ma:contentTypeVersion="4" ma:contentTypeDescription="Create a new document." ma:contentTypeScope="" ma:versionID="2029c5438116d9fda3900dfecbbaad09">
  <xsd:schema xmlns:xsd="http://www.w3.org/2001/XMLSchema" xmlns:xs="http://www.w3.org/2001/XMLSchema" xmlns:p="http://schemas.microsoft.com/office/2006/metadata/properties" xmlns:ns2="9e579638-9544-45b4-94ed-1adf923bd884" targetNamespace="http://schemas.microsoft.com/office/2006/metadata/properties" ma:root="true" ma:fieldsID="5c98eb99f09b259a26a01ae3837f5586" ns2:_="">
    <xsd:import namespace="9e579638-9544-45b4-94ed-1adf923bd88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79638-9544-45b4-94ed-1adf923bd8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E3E32-C833-4124-BD1F-56C48871B50D}">
  <ds:schemaRefs>
    <ds:schemaRef ds:uri="http://schemas.microsoft.com/sharepoint/v3/contenttype/forms"/>
  </ds:schemaRefs>
</ds:datastoreItem>
</file>

<file path=customXml/itemProps2.xml><?xml version="1.0" encoding="utf-8"?>
<ds:datastoreItem xmlns:ds="http://schemas.openxmlformats.org/officeDocument/2006/customXml" ds:itemID="{DB1182AC-A5C3-4BC4-AEB8-196B23E31F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837BD6-7BAF-4FB0-BE1E-98B68CD08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79638-9544-45b4-94ed-1adf923bd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BE059-92BB-4A7F-A99F-BD80B806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24253</Words>
  <Characters>138248</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TNS</Company>
  <LinksUpToDate>false</LinksUpToDate>
  <CharactersWithSpaces>162177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Sarah Johnson</cp:lastModifiedBy>
  <cp:revision>2</cp:revision>
  <cp:lastPrinted>2017-11-13T12:30:00Z</cp:lastPrinted>
  <dcterms:created xsi:type="dcterms:W3CDTF">2020-06-29T13:11:00Z</dcterms:created>
  <dcterms:modified xsi:type="dcterms:W3CDTF">2020-06-29T13:11:00Z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0x01010042472A20D08AE047BF66630583519C4E</vt:lpwstr>
  </property>
</Properties>
</file>