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Ind w:w="-142" w:type="dxa"/>
        <w:tblLayout w:type="fixed"/>
        <w:tblCellMar>
          <w:left w:w="57" w:type="dxa"/>
          <w:right w:w="57" w:type="dxa"/>
        </w:tblCellMar>
        <w:tblLook w:val="01E0" w:firstRow="1" w:lastRow="1" w:firstColumn="1" w:lastColumn="1" w:noHBand="0" w:noVBand="0"/>
      </w:tblPr>
      <w:tblGrid>
        <w:gridCol w:w="173"/>
        <w:gridCol w:w="9636"/>
      </w:tblGrid>
      <w:tr w:rsidR="00927B6D" w14:paraId="1AE6121A" w14:textId="77777777" w:rsidTr="000D595B">
        <w:trPr>
          <w:cantSplit/>
          <w:trHeight w:val="3969"/>
        </w:trPr>
        <w:tc>
          <w:tcPr>
            <w:tcW w:w="9809" w:type="dxa"/>
            <w:gridSpan w:val="2"/>
            <w:shd w:val="clear" w:color="auto" w:fill="auto"/>
          </w:tcPr>
          <w:p w14:paraId="38BBE251" w14:textId="77777777" w:rsidR="00927B6D" w:rsidRPr="00AD631E" w:rsidRDefault="000C681E" w:rsidP="00927B6D">
            <w:r>
              <w:rPr>
                <w:noProof/>
                <w:lang w:val="en-US" w:eastAsia="en-US"/>
              </w:rPr>
              <w:drawing>
                <wp:inline distT="0" distB="0" distL="0" distR="0" wp14:anchorId="69C011AE" wp14:editId="08733D92">
                  <wp:extent cx="1624330" cy="624840"/>
                  <wp:effectExtent l="0" t="0" r="1270" b="10160"/>
                  <wp:docPr id="1" name="Picture 1" descr="Cabin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 Offi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624840"/>
                          </a:xfrm>
                          <a:prstGeom prst="rect">
                            <a:avLst/>
                          </a:prstGeom>
                          <a:noFill/>
                          <a:ln>
                            <a:noFill/>
                          </a:ln>
                        </pic:spPr>
                      </pic:pic>
                    </a:graphicData>
                  </a:graphic>
                </wp:inline>
              </w:drawing>
            </w:r>
          </w:p>
        </w:tc>
      </w:tr>
      <w:tr w:rsidR="00927B6D" w:rsidRPr="00F208FB" w14:paraId="3F33CB01" w14:textId="77777777" w:rsidTr="000D595B">
        <w:trPr>
          <w:cantSplit/>
          <w:trHeight w:val="4536"/>
        </w:trPr>
        <w:tc>
          <w:tcPr>
            <w:tcW w:w="173" w:type="dxa"/>
            <w:shd w:val="clear" w:color="auto" w:fill="auto"/>
          </w:tcPr>
          <w:p w14:paraId="07511D4E" w14:textId="77777777" w:rsidR="00927B6D" w:rsidRPr="00AD631E" w:rsidRDefault="00927B6D" w:rsidP="00927B6D"/>
        </w:tc>
        <w:tc>
          <w:tcPr>
            <w:tcW w:w="9636" w:type="dxa"/>
            <w:shd w:val="clear" w:color="auto" w:fill="auto"/>
          </w:tcPr>
          <w:p w14:paraId="4DDDF31B" w14:textId="7485C74D" w:rsidR="00927B6D" w:rsidRDefault="00326461" w:rsidP="001468A7">
            <w:pPr>
              <w:pStyle w:val="Title"/>
            </w:pPr>
            <w:r>
              <w:t>Gender Pay Gap R</w:t>
            </w:r>
            <w:r w:rsidR="00450363">
              <w:t>eport</w:t>
            </w:r>
          </w:p>
          <w:p w14:paraId="56C42E5F" w14:textId="77777777" w:rsidR="00927B6D" w:rsidRPr="00927B6D" w:rsidRDefault="00450363" w:rsidP="000D595B">
            <w:pPr>
              <w:pStyle w:val="Title-subtitle"/>
              <w:spacing w:after="240"/>
            </w:pPr>
            <w:r>
              <w:t>1 April 2016 – 31 March 2017</w:t>
            </w:r>
          </w:p>
        </w:tc>
      </w:tr>
      <w:tr w:rsidR="00927B6D" w:rsidRPr="00F208FB" w14:paraId="74A6E5B5" w14:textId="77777777" w:rsidTr="000D595B">
        <w:trPr>
          <w:cantSplit/>
          <w:trHeight w:val="2835"/>
        </w:trPr>
        <w:tc>
          <w:tcPr>
            <w:tcW w:w="173" w:type="dxa"/>
            <w:shd w:val="clear" w:color="auto" w:fill="auto"/>
          </w:tcPr>
          <w:p w14:paraId="40FFACB2" w14:textId="77777777" w:rsidR="00927B6D" w:rsidRPr="000D595B" w:rsidRDefault="00927B6D" w:rsidP="000D595B">
            <w:pPr>
              <w:pStyle w:val="Text"/>
              <w:spacing w:after="240"/>
            </w:pPr>
          </w:p>
        </w:tc>
        <w:tc>
          <w:tcPr>
            <w:tcW w:w="9636" w:type="dxa"/>
            <w:shd w:val="clear" w:color="auto" w:fill="auto"/>
          </w:tcPr>
          <w:p w14:paraId="36D4156C" w14:textId="77777777" w:rsidR="00927B6D" w:rsidRDefault="00326461" w:rsidP="000D595B">
            <w:pPr>
              <w:pStyle w:val="Text"/>
              <w:spacing w:after="240"/>
            </w:pPr>
            <w:r>
              <w:t>8</w:t>
            </w:r>
            <w:r w:rsidR="00450363">
              <w:t xml:space="preserve"> December 2017</w:t>
            </w:r>
          </w:p>
          <w:p w14:paraId="0146A7AE" w14:textId="77777777" w:rsidR="00326461" w:rsidRDefault="00326461" w:rsidP="000D595B">
            <w:pPr>
              <w:pStyle w:val="Text"/>
              <w:spacing w:after="240"/>
            </w:pPr>
          </w:p>
          <w:p w14:paraId="561755E1" w14:textId="77777777" w:rsidR="00125DAB" w:rsidRDefault="00125DAB" w:rsidP="000D595B">
            <w:pPr>
              <w:pStyle w:val="Text"/>
              <w:spacing w:after="240"/>
            </w:pPr>
          </w:p>
          <w:p w14:paraId="584670B4" w14:textId="77777777" w:rsidR="00125DAB" w:rsidRDefault="00125DAB" w:rsidP="000D595B">
            <w:pPr>
              <w:pStyle w:val="Text"/>
              <w:spacing w:after="240"/>
            </w:pPr>
          </w:p>
          <w:p w14:paraId="215E8CAC" w14:textId="77777777" w:rsidR="00125DAB" w:rsidRDefault="00125DAB" w:rsidP="000D595B">
            <w:pPr>
              <w:pStyle w:val="Text"/>
              <w:spacing w:after="240"/>
            </w:pPr>
          </w:p>
          <w:p w14:paraId="43476FCF" w14:textId="77777777" w:rsidR="00125DAB" w:rsidRDefault="00125DAB" w:rsidP="000D595B">
            <w:pPr>
              <w:pStyle w:val="Text"/>
              <w:spacing w:after="240"/>
            </w:pPr>
          </w:p>
          <w:p w14:paraId="0E9B70B7" w14:textId="77777777" w:rsidR="00326461" w:rsidRDefault="00326461" w:rsidP="000D595B">
            <w:pPr>
              <w:pStyle w:val="Text"/>
              <w:spacing w:after="240"/>
            </w:pPr>
          </w:p>
          <w:p w14:paraId="7C3FE04A" w14:textId="5208C66E" w:rsidR="00326461" w:rsidRDefault="00326461" w:rsidP="000D595B">
            <w:pPr>
              <w:pStyle w:val="Text"/>
              <w:spacing w:after="240"/>
            </w:pPr>
            <w:r>
              <w:t xml:space="preserve">This information is also available on the website: </w:t>
            </w:r>
            <w:hyperlink r:id="rId9" w:history="1">
              <w:r w:rsidR="00125DAB" w:rsidRPr="00125DAB">
                <w:rPr>
                  <w:rStyle w:val="Hyperlink"/>
                </w:rPr>
                <w:t>www.gender-pay-gap.service.gov.uk</w:t>
              </w:r>
            </w:hyperlink>
          </w:p>
          <w:p w14:paraId="2B90FF82" w14:textId="046777C2" w:rsidR="00326461" w:rsidRPr="000D595B" w:rsidRDefault="00326461" w:rsidP="000D595B">
            <w:pPr>
              <w:pStyle w:val="Text"/>
              <w:spacing w:after="240"/>
            </w:pPr>
          </w:p>
        </w:tc>
      </w:tr>
    </w:tbl>
    <w:p w14:paraId="3169EF43" w14:textId="35542F5C" w:rsidR="00927B6D" w:rsidRPr="00125DAB" w:rsidRDefault="00927B6D" w:rsidP="00125DAB">
      <w:pPr>
        <w:pStyle w:val="typeface-heading"/>
        <w:rPr>
          <w:sz w:val="2"/>
          <w:szCs w:val="2"/>
        </w:rPr>
      </w:pPr>
    </w:p>
    <w:p w14:paraId="480CB9CD" w14:textId="77777777" w:rsidR="00927B6D" w:rsidRDefault="00927B6D" w:rsidP="007C7960">
      <w:pPr>
        <w:pStyle w:val="Text"/>
      </w:pPr>
    </w:p>
    <w:p w14:paraId="2B40CCDC" w14:textId="77777777" w:rsidR="00927B6D" w:rsidRDefault="00927B6D" w:rsidP="007C7960">
      <w:pPr>
        <w:pStyle w:val="Text"/>
      </w:pPr>
    </w:p>
    <w:p w14:paraId="6FFFD029" w14:textId="77777777" w:rsidR="00927B6D" w:rsidRDefault="00927B6D" w:rsidP="007C7960">
      <w:pPr>
        <w:pStyle w:val="Text"/>
      </w:pPr>
    </w:p>
    <w:p w14:paraId="3F9E18D8" w14:textId="77777777" w:rsidR="007C7960" w:rsidRPr="00D9327C" w:rsidRDefault="007C7960" w:rsidP="00125DAB">
      <w:pPr>
        <w:spacing w:after="0"/>
        <w:sectPr w:rsidR="007C7960" w:rsidRPr="00D9327C" w:rsidSect="00927B6D">
          <w:pgSz w:w="11906" w:h="16838" w:code="9"/>
          <w:pgMar w:top="1134" w:right="1134" w:bottom="1134" w:left="1134" w:header="567" w:footer="567" w:gutter="0"/>
          <w:cols w:space="720"/>
        </w:sectPr>
      </w:pPr>
    </w:p>
    <w:p w14:paraId="2F2BEBD0" w14:textId="77777777" w:rsidR="00DB1CFE" w:rsidRDefault="00DB1CFE">
      <w:pPr>
        <w:pStyle w:val="Heading-contents"/>
      </w:pPr>
      <w:r>
        <w:lastRenderedPageBreak/>
        <w:t>Contents</w:t>
      </w:r>
    </w:p>
    <w:p w14:paraId="4924A71E" w14:textId="77777777" w:rsidR="000957F5" w:rsidRDefault="00927B6D">
      <w:pPr>
        <w:pStyle w:val="TOC1"/>
        <w:rPr>
          <w:rFonts w:asciiTheme="minorHAnsi" w:eastAsiaTheme="minorEastAsia" w:hAnsiTheme="minorHAnsi" w:cstheme="minorBidi"/>
          <w:b w:val="0"/>
          <w:noProof/>
          <w:color w:val="auto"/>
          <w:szCs w:val="24"/>
          <w:lang w:eastAsia="ja-JP"/>
        </w:rPr>
      </w:pPr>
      <w:r>
        <w:rPr>
          <w:kern w:val="24"/>
        </w:rPr>
        <w:fldChar w:fldCharType="begin"/>
      </w:r>
      <w:r>
        <w:rPr>
          <w:kern w:val="24"/>
        </w:rPr>
        <w:instrText xml:space="preserve"> TOC \o "2-2" \t "Heading 1,1" </w:instrText>
      </w:r>
      <w:r>
        <w:rPr>
          <w:kern w:val="24"/>
        </w:rPr>
        <w:fldChar w:fldCharType="separate"/>
      </w:r>
      <w:r w:rsidR="000957F5">
        <w:rPr>
          <w:noProof/>
        </w:rPr>
        <w:t>Background</w:t>
      </w:r>
      <w:r w:rsidR="000957F5">
        <w:rPr>
          <w:noProof/>
        </w:rPr>
        <w:tab/>
      </w:r>
      <w:r w:rsidR="000957F5">
        <w:rPr>
          <w:noProof/>
        </w:rPr>
        <w:fldChar w:fldCharType="begin"/>
      </w:r>
      <w:r w:rsidR="000957F5">
        <w:rPr>
          <w:noProof/>
        </w:rPr>
        <w:instrText xml:space="preserve"> PAGEREF _Toc374343016 \h </w:instrText>
      </w:r>
      <w:r w:rsidR="000957F5">
        <w:rPr>
          <w:noProof/>
        </w:rPr>
      </w:r>
      <w:r w:rsidR="000957F5">
        <w:rPr>
          <w:noProof/>
        </w:rPr>
        <w:fldChar w:fldCharType="separate"/>
      </w:r>
      <w:r w:rsidR="00FE7F2C">
        <w:rPr>
          <w:noProof/>
        </w:rPr>
        <w:t>2</w:t>
      </w:r>
      <w:r w:rsidR="000957F5">
        <w:rPr>
          <w:noProof/>
        </w:rPr>
        <w:fldChar w:fldCharType="end"/>
      </w:r>
    </w:p>
    <w:p w14:paraId="1E2C0922" w14:textId="77777777" w:rsidR="000957F5" w:rsidRDefault="000957F5">
      <w:pPr>
        <w:pStyle w:val="TOC1"/>
        <w:rPr>
          <w:rFonts w:asciiTheme="minorHAnsi" w:eastAsiaTheme="minorEastAsia" w:hAnsiTheme="minorHAnsi" w:cstheme="minorBidi"/>
          <w:b w:val="0"/>
          <w:noProof/>
          <w:color w:val="auto"/>
          <w:szCs w:val="24"/>
          <w:lang w:eastAsia="ja-JP"/>
        </w:rPr>
      </w:pPr>
      <w:r>
        <w:rPr>
          <w:noProof/>
        </w:rPr>
        <w:t>Profile of the Cabinet Office</w:t>
      </w:r>
      <w:r>
        <w:rPr>
          <w:noProof/>
        </w:rPr>
        <w:tab/>
      </w:r>
      <w:r>
        <w:rPr>
          <w:noProof/>
        </w:rPr>
        <w:fldChar w:fldCharType="begin"/>
      </w:r>
      <w:r>
        <w:rPr>
          <w:noProof/>
        </w:rPr>
        <w:instrText xml:space="preserve"> PAGEREF _Toc374343017 \h </w:instrText>
      </w:r>
      <w:r>
        <w:rPr>
          <w:noProof/>
        </w:rPr>
      </w:r>
      <w:r>
        <w:rPr>
          <w:noProof/>
        </w:rPr>
        <w:fldChar w:fldCharType="separate"/>
      </w:r>
      <w:r w:rsidR="00FE7F2C">
        <w:rPr>
          <w:noProof/>
        </w:rPr>
        <w:t>3</w:t>
      </w:r>
      <w:r>
        <w:rPr>
          <w:noProof/>
        </w:rPr>
        <w:fldChar w:fldCharType="end"/>
      </w:r>
    </w:p>
    <w:p w14:paraId="1A673206" w14:textId="77777777" w:rsidR="000957F5" w:rsidRDefault="000957F5">
      <w:pPr>
        <w:pStyle w:val="TOC1"/>
        <w:rPr>
          <w:rFonts w:asciiTheme="minorHAnsi" w:eastAsiaTheme="minorEastAsia" w:hAnsiTheme="minorHAnsi" w:cstheme="minorBidi"/>
          <w:b w:val="0"/>
          <w:noProof/>
          <w:color w:val="auto"/>
          <w:szCs w:val="24"/>
          <w:lang w:eastAsia="ja-JP"/>
        </w:rPr>
      </w:pPr>
      <w:r>
        <w:rPr>
          <w:noProof/>
        </w:rPr>
        <w:t>Analysis</w:t>
      </w:r>
      <w:r>
        <w:rPr>
          <w:noProof/>
        </w:rPr>
        <w:tab/>
      </w:r>
      <w:r>
        <w:rPr>
          <w:noProof/>
        </w:rPr>
        <w:fldChar w:fldCharType="begin"/>
      </w:r>
      <w:r>
        <w:rPr>
          <w:noProof/>
        </w:rPr>
        <w:instrText xml:space="preserve"> PAGEREF _Toc374343018 \h </w:instrText>
      </w:r>
      <w:r>
        <w:rPr>
          <w:noProof/>
        </w:rPr>
      </w:r>
      <w:r>
        <w:rPr>
          <w:noProof/>
        </w:rPr>
        <w:fldChar w:fldCharType="separate"/>
      </w:r>
      <w:r w:rsidR="00FE7F2C">
        <w:rPr>
          <w:noProof/>
        </w:rPr>
        <w:t>4</w:t>
      </w:r>
      <w:r>
        <w:rPr>
          <w:noProof/>
        </w:rPr>
        <w:fldChar w:fldCharType="end"/>
      </w:r>
    </w:p>
    <w:p w14:paraId="03F6CD66" w14:textId="77777777" w:rsidR="000957F5" w:rsidRDefault="000957F5">
      <w:pPr>
        <w:pStyle w:val="TOC1"/>
        <w:rPr>
          <w:rFonts w:asciiTheme="minorHAnsi" w:eastAsiaTheme="minorEastAsia" w:hAnsiTheme="minorHAnsi" w:cstheme="minorBidi"/>
          <w:b w:val="0"/>
          <w:noProof/>
          <w:color w:val="auto"/>
          <w:szCs w:val="24"/>
          <w:lang w:eastAsia="ja-JP"/>
        </w:rPr>
      </w:pPr>
      <w:r>
        <w:rPr>
          <w:noProof/>
        </w:rPr>
        <w:t>What Cabinet Office has been doing to tackle the Gender Pay Gap</w:t>
      </w:r>
      <w:r>
        <w:rPr>
          <w:noProof/>
        </w:rPr>
        <w:tab/>
      </w:r>
      <w:r>
        <w:rPr>
          <w:noProof/>
        </w:rPr>
        <w:fldChar w:fldCharType="begin"/>
      </w:r>
      <w:r>
        <w:rPr>
          <w:noProof/>
        </w:rPr>
        <w:instrText xml:space="preserve"> PAGEREF _Toc374343019 \h </w:instrText>
      </w:r>
      <w:r>
        <w:rPr>
          <w:noProof/>
        </w:rPr>
      </w:r>
      <w:r>
        <w:rPr>
          <w:noProof/>
        </w:rPr>
        <w:fldChar w:fldCharType="separate"/>
      </w:r>
      <w:r w:rsidR="00FE7F2C">
        <w:rPr>
          <w:noProof/>
        </w:rPr>
        <w:t>7</w:t>
      </w:r>
      <w:r>
        <w:rPr>
          <w:noProof/>
        </w:rPr>
        <w:fldChar w:fldCharType="end"/>
      </w:r>
    </w:p>
    <w:p w14:paraId="3A3DC3C1" w14:textId="77777777" w:rsidR="00DB1CFE" w:rsidRPr="007D0A4B" w:rsidRDefault="00927B6D" w:rsidP="00EB6697">
      <w:pPr>
        <w:pStyle w:val="TOC1"/>
      </w:pPr>
      <w:r>
        <w:rPr>
          <w:kern w:val="24"/>
        </w:rPr>
        <w:fldChar w:fldCharType="end"/>
      </w:r>
    </w:p>
    <w:p w14:paraId="6E8BA6B1" w14:textId="77777777" w:rsidR="00DB1CFE" w:rsidRPr="005D728B" w:rsidRDefault="00DB1CFE" w:rsidP="005D728B"/>
    <w:p w14:paraId="0B62A6CE" w14:textId="0144BD2B" w:rsidR="00731C07" w:rsidRPr="00731C07" w:rsidRDefault="00731C07" w:rsidP="0034092D">
      <w:pPr>
        <w:pStyle w:val="Text"/>
      </w:pPr>
    </w:p>
    <w:p w14:paraId="70DDF75A" w14:textId="77777777" w:rsidR="00125DAB" w:rsidRDefault="00125DAB" w:rsidP="00125DAB">
      <w:pPr>
        <w:pStyle w:val="Text"/>
      </w:pPr>
    </w:p>
    <w:p w14:paraId="0E672B8A" w14:textId="77777777" w:rsidR="00125DAB" w:rsidRPr="00125DAB" w:rsidRDefault="00125DAB" w:rsidP="00125DAB">
      <w:pPr>
        <w:pStyle w:val="Text"/>
      </w:pPr>
    </w:p>
    <w:p w14:paraId="62A5DBBD" w14:textId="77777777" w:rsidR="00450363" w:rsidRDefault="00450363" w:rsidP="00450363">
      <w:pPr>
        <w:pStyle w:val="Heading1"/>
      </w:pPr>
      <w:bookmarkStart w:id="0" w:name="_Toc374343016"/>
      <w:r>
        <w:lastRenderedPageBreak/>
        <w:t>Background</w:t>
      </w:r>
      <w:bookmarkEnd w:id="0"/>
    </w:p>
    <w:p w14:paraId="0FEBD6A0" w14:textId="2AC44C12" w:rsidR="00450363" w:rsidRPr="00450363" w:rsidRDefault="00450363" w:rsidP="00450363">
      <w:pPr>
        <w:pStyle w:val="Text"/>
      </w:pPr>
      <w:r w:rsidRPr="00450363">
        <w:t xml:space="preserve">Earlier this year, the Government introduced world-leading legislation that made it statutory for all organisations with 250 or more employees to report annually on their gender pay gap. Government departments are covered by the Equality Act 2010 (Specific Duties and Public Authorities) Regulations </w:t>
      </w:r>
      <w:r w:rsidR="00FD7860" w:rsidRPr="00450363">
        <w:t>2017 that</w:t>
      </w:r>
      <w:r w:rsidRPr="00450363">
        <w:t xml:space="preserve"> came into force on 31 March 2017. These regulations underpin the Public Sector Equality Duty and require the relevant organisations to publish their gender pay gap data by 30 March 2018 </w:t>
      </w:r>
      <w:r>
        <w:t>and then annually</w:t>
      </w:r>
      <w:r w:rsidRPr="00450363">
        <w:t>, including mean and median gender pay gaps; the mean and median gender bonus gaps; the proportion of men and women who received bonuses; and the proportions of male and female employees in each pay quartile. </w:t>
      </w:r>
    </w:p>
    <w:p w14:paraId="6595805B" w14:textId="77777777" w:rsidR="00450363" w:rsidRPr="00450363" w:rsidRDefault="00450363" w:rsidP="00450363">
      <w:pPr>
        <w:pStyle w:val="Text"/>
      </w:pPr>
      <w:r w:rsidRPr="00450363">
        <w:t> </w:t>
      </w:r>
    </w:p>
    <w:p w14:paraId="336A00CC" w14:textId="77777777" w:rsidR="00450363" w:rsidRPr="00450363" w:rsidRDefault="00450363" w:rsidP="00450363">
      <w:pPr>
        <w:pStyle w:val="Text"/>
      </w:pPr>
      <w:r w:rsidRPr="00450363">
        <w:t>The gender pay gap 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14:paraId="04AD4E81" w14:textId="77777777" w:rsidR="00450363" w:rsidRPr="00450363" w:rsidRDefault="00450363" w:rsidP="00450363">
      <w:pPr>
        <w:pStyle w:val="Text"/>
      </w:pPr>
      <w:r w:rsidRPr="00450363">
        <w:t> </w:t>
      </w:r>
    </w:p>
    <w:p w14:paraId="07A96DC7" w14:textId="77777777" w:rsidR="00450363" w:rsidRPr="00450363" w:rsidRDefault="00450363" w:rsidP="00450363">
      <w:pPr>
        <w:pStyle w:val="Text"/>
      </w:pPr>
      <w:r w:rsidRPr="00450363">
        <w:t>The gender pay gap is different to equal pay. Equal pay deals with the pay differences between men and women who carry out the same jobs, similar jobs or work of equal value. It is unlawful to pay people unequally because they are a man or a woman.</w:t>
      </w:r>
    </w:p>
    <w:p w14:paraId="09E526A4" w14:textId="77777777" w:rsidR="00450363" w:rsidRDefault="00450363" w:rsidP="00450363">
      <w:pPr>
        <w:pStyle w:val="Text"/>
      </w:pPr>
      <w:r w:rsidRPr="00450363">
        <w:t> </w:t>
      </w:r>
    </w:p>
    <w:p w14:paraId="25FF10FA" w14:textId="42BFAE63" w:rsidR="00531798" w:rsidRPr="00531798" w:rsidRDefault="00531798" w:rsidP="00531798">
      <w:pPr>
        <w:shd w:val="clear" w:color="auto" w:fill="FFFFFF"/>
        <w:rPr>
          <w:rFonts w:ascii="Helvetica Neue Light" w:hAnsi="Helvetica Neue Light"/>
          <w:b/>
          <w:sz w:val="24"/>
          <w:szCs w:val="24"/>
          <w:lang w:eastAsia="en-US"/>
        </w:rPr>
      </w:pPr>
      <w:r w:rsidRPr="00531798">
        <w:rPr>
          <w:rFonts w:ascii="Helvetica Neue Light" w:hAnsi="Helvetica Neue Light"/>
          <w:b/>
          <w:bCs/>
          <w:sz w:val="24"/>
          <w:szCs w:val="24"/>
          <w:lang w:eastAsia="en-US"/>
        </w:rPr>
        <w:t>Government special advisers</w:t>
      </w:r>
    </w:p>
    <w:p w14:paraId="453B1DF6" w14:textId="77777777" w:rsidR="00531798" w:rsidRDefault="00531798" w:rsidP="00531798">
      <w:pPr>
        <w:shd w:val="clear" w:color="auto" w:fill="FFFFFF"/>
        <w:spacing w:after="0"/>
        <w:rPr>
          <w:rFonts w:ascii="Helvetica Neue Light" w:hAnsi="Helvetica Neue Light"/>
          <w:sz w:val="24"/>
          <w:szCs w:val="24"/>
          <w:lang w:eastAsia="en-US"/>
        </w:rPr>
      </w:pPr>
      <w:r w:rsidRPr="00531798">
        <w:rPr>
          <w:rFonts w:ascii="Helvetica Neue Light" w:hAnsi="Helvetica Neue Light"/>
          <w:sz w:val="24"/>
          <w:szCs w:val="24"/>
          <w:lang w:eastAsia="en-US"/>
        </w:rPr>
        <w:t>To assist transparency, the Cabinet Office is also publishing figures for Government special advisers.  In view of the small numbers involved, it would not be appropriate for individual departments to publish this information. </w:t>
      </w:r>
    </w:p>
    <w:p w14:paraId="4E91F04B" w14:textId="77777777" w:rsidR="00531798" w:rsidRPr="00531798" w:rsidRDefault="00531798" w:rsidP="00531798">
      <w:pPr>
        <w:shd w:val="clear" w:color="auto" w:fill="FFFFFF"/>
        <w:spacing w:after="0"/>
        <w:rPr>
          <w:rFonts w:ascii="Helvetica Neue Light" w:hAnsi="Helvetica Neue Light"/>
          <w:sz w:val="24"/>
          <w:szCs w:val="24"/>
          <w:lang w:eastAsia="en-US"/>
        </w:rPr>
      </w:pPr>
    </w:p>
    <w:p w14:paraId="28FD96DC" w14:textId="53C9A294" w:rsidR="00995679" w:rsidRDefault="00531798" w:rsidP="00531798">
      <w:pPr>
        <w:shd w:val="clear" w:color="auto" w:fill="FFFFFF"/>
        <w:spacing w:after="0"/>
        <w:rPr>
          <w:rFonts w:ascii="Helvetica Neue Light" w:hAnsi="Helvetica Neue Light"/>
          <w:sz w:val="24"/>
          <w:szCs w:val="24"/>
          <w:lang w:eastAsia="en-US"/>
        </w:rPr>
      </w:pPr>
      <w:r w:rsidRPr="00531798">
        <w:rPr>
          <w:rFonts w:ascii="Helvetica Neue Light" w:hAnsi="Helvetica Neue Light"/>
          <w:sz w:val="24"/>
          <w:szCs w:val="24"/>
          <w:lang w:eastAsia="en-US"/>
        </w:rPr>
        <w:t xml:space="preserve">As of March 2017, across special advisers in all government departments, the mean </w:t>
      </w:r>
      <w:r w:rsidR="00995679">
        <w:rPr>
          <w:rFonts w:ascii="Helvetica Neue Light" w:hAnsi="Helvetica Neue Light"/>
          <w:sz w:val="24"/>
          <w:szCs w:val="24"/>
          <w:lang w:eastAsia="en-US"/>
        </w:rPr>
        <w:t xml:space="preserve">gender pay differential was -2.8%, </w:t>
      </w:r>
      <w:r w:rsidRPr="00531798">
        <w:rPr>
          <w:rFonts w:ascii="Helvetica Neue Light" w:hAnsi="Helvetica Neue Light"/>
          <w:sz w:val="24"/>
          <w:szCs w:val="24"/>
          <w:lang w:eastAsia="en-US"/>
        </w:rPr>
        <w:t xml:space="preserve">the median pay gender pay </w:t>
      </w:r>
      <w:r w:rsidR="00995679">
        <w:rPr>
          <w:rFonts w:ascii="Helvetica Neue Light" w:hAnsi="Helvetica Neue Light"/>
          <w:sz w:val="24"/>
          <w:szCs w:val="24"/>
          <w:lang w:eastAsia="en-US"/>
        </w:rPr>
        <w:t>was -0.7%.</w:t>
      </w:r>
      <w:bookmarkStart w:id="1" w:name="_GoBack"/>
      <w:bookmarkEnd w:id="1"/>
    </w:p>
    <w:p w14:paraId="4FBC4F67" w14:textId="77777777" w:rsidR="00531798" w:rsidRPr="00531798" w:rsidRDefault="00531798" w:rsidP="00531798">
      <w:pPr>
        <w:shd w:val="clear" w:color="auto" w:fill="FFFFFF"/>
        <w:spacing w:after="0"/>
        <w:rPr>
          <w:rFonts w:ascii="Helvetica Neue Light" w:hAnsi="Helvetica Neue Light"/>
          <w:sz w:val="24"/>
          <w:szCs w:val="24"/>
          <w:lang w:eastAsia="en-US"/>
        </w:rPr>
      </w:pPr>
    </w:p>
    <w:p w14:paraId="018E1281" w14:textId="6135881B" w:rsidR="00531798" w:rsidRPr="00531798" w:rsidRDefault="00531798" w:rsidP="00531798">
      <w:pPr>
        <w:shd w:val="clear" w:color="auto" w:fill="FFFFFF"/>
        <w:spacing w:after="0"/>
        <w:rPr>
          <w:rFonts w:ascii="Helvetica Neue Light" w:hAnsi="Helvetica Neue Light"/>
          <w:sz w:val="24"/>
          <w:szCs w:val="24"/>
          <w:lang w:eastAsia="en-US"/>
        </w:rPr>
      </w:pPr>
      <w:r w:rsidRPr="00531798">
        <w:rPr>
          <w:rFonts w:ascii="Helvetica Neue Light" w:hAnsi="Helvetica Neue Light"/>
          <w:sz w:val="24"/>
          <w:szCs w:val="24"/>
          <w:lang w:eastAsia="en-US"/>
        </w:rPr>
        <w:t xml:space="preserve">Due to the statistically small sample size, figures </w:t>
      </w:r>
      <w:r w:rsidR="00995679">
        <w:rPr>
          <w:rFonts w:ascii="Helvetica Neue Light" w:hAnsi="Helvetica Neue Light"/>
          <w:sz w:val="24"/>
          <w:szCs w:val="24"/>
          <w:lang w:eastAsia="en-US"/>
        </w:rPr>
        <w:t>will</w:t>
      </w:r>
      <w:r w:rsidRPr="00531798">
        <w:rPr>
          <w:rFonts w:ascii="Helvetica Neue Light" w:hAnsi="Helvetica Neue Light"/>
          <w:sz w:val="24"/>
          <w:szCs w:val="24"/>
          <w:lang w:eastAsia="en-US"/>
        </w:rPr>
        <w:t xml:space="preserve"> fluctuate from year to year.</w:t>
      </w:r>
    </w:p>
    <w:p w14:paraId="3202FCA6" w14:textId="37A32B3F" w:rsidR="00531798" w:rsidRPr="00531798" w:rsidRDefault="00531798" w:rsidP="00450363">
      <w:pPr>
        <w:pStyle w:val="Text"/>
        <w:rPr>
          <w:color w:val="auto"/>
        </w:rPr>
      </w:pPr>
    </w:p>
    <w:p w14:paraId="4B4D9512" w14:textId="7F232612" w:rsidR="00450363" w:rsidRPr="00A66E82" w:rsidRDefault="00450363" w:rsidP="00A66E82">
      <w:pPr>
        <w:pStyle w:val="normal0"/>
        <w:shd w:val="clear" w:color="auto" w:fill="FFFFFF"/>
        <w:spacing w:before="60" w:after="220" w:line="240" w:lineRule="auto"/>
        <w:rPr>
          <w:rFonts w:ascii="Helvetica Neue Light" w:hAnsi="Helvetica Neue Light"/>
          <w:color w:val="434343"/>
          <w:sz w:val="24"/>
          <w:szCs w:val="24"/>
        </w:rPr>
      </w:pPr>
      <w:r w:rsidRPr="00A66E82">
        <w:rPr>
          <w:rFonts w:ascii="Helvetica Neue Light" w:hAnsi="Helvetica Neue Light"/>
          <w:sz w:val="24"/>
          <w:szCs w:val="24"/>
        </w:rPr>
        <w:t>The Cabinet Office supports the fair treatment and reward of all staff irrespective of gender</w:t>
      </w:r>
      <w:r w:rsidR="00A66E82" w:rsidRPr="00A66E82">
        <w:rPr>
          <w:rFonts w:ascii="Helvetica Neue Light" w:hAnsi="Helvetica Neue Light"/>
          <w:sz w:val="24"/>
          <w:szCs w:val="24"/>
        </w:rPr>
        <w:t xml:space="preserve"> </w:t>
      </w:r>
      <w:r w:rsidR="00A66E82" w:rsidRPr="00C53DC8">
        <w:rPr>
          <w:rFonts w:ascii="Helvetica Neue Light" w:hAnsi="Helvetica Neue Light"/>
          <w:color w:val="auto"/>
          <w:sz w:val="24"/>
          <w:szCs w:val="24"/>
        </w:rPr>
        <w:t>and is committed to creating a culture that is transparent, diverse, and inclusive.  To support this we launched a refreshed Diversity and Inclusion Strategy in September 2017.</w:t>
      </w:r>
    </w:p>
    <w:p w14:paraId="4EDC0646" w14:textId="77777777" w:rsidR="00450363" w:rsidRDefault="00450363" w:rsidP="00450363">
      <w:pPr>
        <w:pStyle w:val="Text"/>
      </w:pPr>
    </w:p>
    <w:p w14:paraId="69E98E8F" w14:textId="77777777" w:rsidR="00450363" w:rsidRDefault="00450363" w:rsidP="00450363">
      <w:pPr>
        <w:pStyle w:val="Text"/>
      </w:pPr>
      <w:r w:rsidRPr="00450363">
        <w:t xml:space="preserve">This </w:t>
      </w:r>
      <w:r w:rsidR="00D35D71">
        <w:t xml:space="preserve">is </w:t>
      </w:r>
      <w:r w:rsidRPr="00450363">
        <w:t>the Cabinet Office’s first report. It is based on a snapshot of all CO staff as at 31 March 2017.</w:t>
      </w:r>
    </w:p>
    <w:p w14:paraId="400EE9B4" w14:textId="77777777" w:rsidR="00450363" w:rsidRDefault="00450363" w:rsidP="00D9327C">
      <w:pPr>
        <w:pStyle w:val="Text"/>
      </w:pPr>
    </w:p>
    <w:p w14:paraId="17286B7F" w14:textId="77777777" w:rsidR="00927B6D" w:rsidRDefault="00927B6D" w:rsidP="00C73586">
      <w:pPr>
        <w:pStyle w:val="Bulletsub"/>
        <w:numPr>
          <w:ilvl w:val="0"/>
          <w:numId w:val="0"/>
        </w:numPr>
      </w:pPr>
    </w:p>
    <w:p w14:paraId="04B09718" w14:textId="77777777" w:rsidR="00B0377E" w:rsidRPr="00B0377E" w:rsidRDefault="00450363" w:rsidP="00B0377E">
      <w:pPr>
        <w:pStyle w:val="Heading1"/>
      </w:pPr>
      <w:bookmarkStart w:id="2" w:name="_Toc374343017"/>
      <w:r>
        <w:lastRenderedPageBreak/>
        <w:t>Profile of the Cabinet Office</w:t>
      </w:r>
      <w:bookmarkEnd w:id="2"/>
    </w:p>
    <w:p w14:paraId="05A130CA" w14:textId="77777777" w:rsidR="00450363" w:rsidRDefault="00450363" w:rsidP="00450363">
      <w:pPr>
        <w:pStyle w:val="Text"/>
      </w:pPr>
      <w:r w:rsidRPr="00450363">
        <w:t xml:space="preserve">The Cabinet Office is the centre of government. </w:t>
      </w:r>
    </w:p>
    <w:p w14:paraId="13D96A49" w14:textId="77777777" w:rsidR="00450363" w:rsidRDefault="00450363" w:rsidP="00450363">
      <w:pPr>
        <w:pStyle w:val="Text"/>
      </w:pPr>
    </w:p>
    <w:p w14:paraId="16CF2F24" w14:textId="77777777" w:rsidR="00450363" w:rsidRDefault="00450363" w:rsidP="00450363">
      <w:pPr>
        <w:pStyle w:val="Text"/>
      </w:pPr>
      <w:r w:rsidRPr="00450363">
        <w:t>Its Purpose is:</w:t>
      </w:r>
    </w:p>
    <w:p w14:paraId="25502988" w14:textId="77777777" w:rsidR="00450363" w:rsidRDefault="00450363" w:rsidP="00450363">
      <w:pPr>
        <w:pStyle w:val="Text"/>
      </w:pPr>
    </w:p>
    <w:p w14:paraId="0F561BC1" w14:textId="77777777" w:rsidR="00450363" w:rsidRDefault="00450363" w:rsidP="00450363">
      <w:pPr>
        <w:pStyle w:val="Bullet"/>
      </w:pPr>
      <w:proofErr w:type="gramStart"/>
      <w:r w:rsidRPr="00450363">
        <w:t>to</w:t>
      </w:r>
      <w:proofErr w:type="gramEnd"/>
      <w:r w:rsidRPr="00450363">
        <w:t xml:space="preserve"> maintain the integrity of the Union, coordinate the security of the realm and sustain a flourishing democracy;</w:t>
      </w:r>
    </w:p>
    <w:p w14:paraId="75736A51" w14:textId="77777777" w:rsidR="00450363" w:rsidRDefault="00450363" w:rsidP="00450363">
      <w:pPr>
        <w:pStyle w:val="Bullet"/>
      </w:pPr>
      <w:proofErr w:type="gramStart"/>
      <w:r w:rsidRPr="00450363">
        <w:t>to</w:t>
      </w:r>
      <w:proofErr w:type="gramEnd"/>
      <w:r w:rsidRPr="00450363">
        <w:t xml:space="preserve"> support the design and implementation of HM Government’s policies and the Prime Minister’s priorities; and</w:t>
      </w:r>
    </w:p>
    <w:p w14:paraId="67C28FE6" w14:textId="77777777" w:rsidR="00450363" w:rsidRPr="00450363" w:rsidRDefault="00450363" w:rsidP="00450363">
      <w:pPr>
        <w:pStyle w:val="Bullet"/>
      </w:pPr>
      <w:proofErr w:type="gramStart"/>
      <w:r w:rsidRPr="00450363">
        <w:t>to</w:t>
      </w:r>
      <w:proofErr w:type="gramEnd"/>
      <w:r w:rsidRPr="00450363">
        <w:t xml:space="preserve"> ensure the delivery of the finest public services by attracting and developing the best public servants and improving the efficiency of government.</w:t>
      </w:r>
    </w:p>
    <w:p w14:paraId="2E1748BE" w14:textId="77777777" w:rsidR="00450363" w:rsidRDefault="00450363" w:rsidP="00450363">
      <w:pPr>
        <w:shd w:val="clear" w:color="auto" w:fill="FFFFFF"/>
        <w:spacing w:after="0" w:line="324" w:lineRule="atLeast"/>
      </w:pPr>
    </w:p>
    <w:p w14:paraId="4E4E60DD" w14:textId="77777777" w:rsidR="00450363" w:rsidRDefault="00450363" w:rsidP="00450363">
      <w:pPr>
        <w:pStyle w:val="Text"/>
      </w:pPr>
      <w:r w:rsidRPr="00450363">
        <w:t>Cabinet Office Civil Service grades range from administrative to Senior Civil Servants. Grades vary according to the level of responsibility that staff have and each grade has a set pay range.  </w:t>
      </w:r>
    </w:p>
    <w:p w14:paraId="2FE6CED6" w14:textId="77777777" w:rsidR="00450363" w:rsidRDefault="00450363" w:rsidP="00450363">
      <w:pPr>
        <w:pStyle w:val="Text"/>
      </w:pPr>
    </w:p>
    <w:p w14:paraId="72894EA0" w14:textId="6C986879" w:rsidR="00C53DC8" w:rsidRDefault="00C53DC8" w:rsidP="00C53DC8">
      <w:pPr>
        <w:pStyle w:val="Text"/>
      </w:pPr>
      <w:r w:rsidRPr="00450363">
        <w:t>The gender pay gap figures also include Crown Commercial Services (CCS)</w:t>
      </w:r>
      <w:r>
        <w:t>.  There were 2,511 staff in Cabinet Office and 741 staff in CCS as at 31 March 2017 giving a combined total of 3,252 staff.</w:t>
      </w:r>
    </w:p>
    <w:p w14:paraId="7AD74F10" w14:textId="77777777" w:rsidR="00927B6D" w:rsidRDefault="00927B6D" w:rsidP="00D9327C">
      <w:pPr>
        <w:pStyle w:val="Text"/>
      </w:pPr>
    </w:p>
    <w:p w14:paraId="3101223B" w14:textId="77777777" w:rsidR="00927B6D" w:rsidRPr="00B0377E" w:rsidRDefault="00927B6D" w:rsidP="00D9327C">
      <w:pPr>
        <w:pStyle w:val="Text"/>
      </w:pPr>
    </w:p>
    <w:p w14:paraId="138B105F" w14:textId="77777777" w:rsidR="00B0377E" w:rsidRPr="00B0377E" w:rsidRDefault="00450363" w:rsidP="00B0377E">
      <w:pPr>
        <w:pStyle w:val="Heading1"/>
      </w:pPr>
      <w:bookmarkStart w:id="3" w:name="_Toc374343018"/>
      <w:r>
        <w:lastRenderedPageBreak/>
        <w:t>Analysis</w:t>
      </w:r>
      <w:bookmarkEnd w:id="3"/>
    </w:p>
    <w:p w14:paraId="22885B45" w14:textId="755DB2F2" w:rsidR="00A66E82" w:rsidRDefault="00C53DC8" w:rsidP="00A66E82">
      <w:pPr>
        <w:spacing w:after="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As at 31 March 2017, there w</w:t>
      </w:r>
      <w:r w:rsidR="00D23A75">
        <w:rPr>
          <w:rFonts w:ascii="Helvetica Neue Light" w:hAnsi="Helvetica Neue Light" w:cs="Arial"/>
          <w:color w:val="434343"/>
          <w:sz w:val="24"/>
          <w:szCs w:val="22"/>
          <w:lang w:eastAsia="en-US"/>
        </w:rPr>
        <w:t xml:space="preserve">as an equal 50/50% split of male and female </w:t>
      </w:r>
      <w:r>
        <w:rPr>
          <w:rFonts w:ascii="Helvetica Neue Light" w:hAnsi="Helvetica Neue Light" w:cs="Arial"/>
          <w:color w:val="434343"/>
          <w:sz w:val="24"/>
          <w:szCs w:val="22"/>
          <w:lang w:eastAsia="en-US"/>
        </w:rPr>
        <w:t>staff in Cabinet Office.</w:t>
      </w:r>
    </w:p>
    <w:p w14:paraId="14520050" w14:textId="77777777" w:rsidR="00C53DC8" w:rsidRDefault="00C53DC8" w:rsidP="00A66E82">
      <w:pPr>
        <w:spacing w:after="0"/>
        <w:rPr>
          <w:rFonts w:ascii="Helvetica Neue Light" w:hAnsi="Helvetica Neue Light" w:cs="Arial"/>
          <w:color w:val="434343"/>
          <w:sz w:val="24"/>
          <w:szCs w:val="22"/>
          <w:lang w:eastAsia="en-US"/>
        </w:rPr>
      </w:pPr>
    </w:p>
    <w:p w14:paraId="28E2B855" w14:textId="30DF13B2" w:rsidR="00C53DC8" w:rsidRPr="00C53DC8" w:rsidRDefault="00C53DC8" w:rsidP="00A66E82">
      <w:pPr>
        <w:spacing w:after="0"/>
        <w:rPr>
          <w:rFonts w:ascii="Helvetica Neue Light" w:hAnsi="Helvetica Neue Light" w:cs="Arial"/>
          <w:b/>
          <w:color w:val="434343"/>
          <w:sz w:val="24"/>
          <w:szCs w:val="22"/>
          <w:lang w:eastAsia="en-US"/>
        </w:rPr>
      </w:pPr>
      <w:r w:rsidRPr="00C53DC8">
        <w:rPr>
          <w:rFonts w:ascii="Helvetica Neue Light" w:hAnsi="Helvetica Neue Light" w:cs="Arial"/>
          <w:b/>
          <w:color w:val="434343"/>
          <w:sz w:val="24"/>
          <w:szCs w:val="22"/>
          <w:lang w:eastAsia="en-US"/>
        </w:rPr>
        <w:t>Base Pay</w:t>
      </w:r>
    </w:p>
    <w:p w14:paraId="1CC6625B" w14:textId="77777777" w:rsidR="00C53DC8" w:rsidRPr="00B602E0" w:rsidRDefault="00C53DC8" w:rsidP="00A66E82">
      <w:pPr>
        <w:spacing w:after="0"/>
        <w:rPr>
          <w:rFonts w:ascii="Helvetica Neue Light" w:hAnsi="Helvetica Neue Light" w:cs="Arial"/>
          <w:color w:val="434343"/>
          <w:sz w:val="24"/>
          <w:szCs w:val="22"/>
          <w:lang w:eastAsia="en-US"/>
        </w:rPr>
      </w:pPr>
    </w:p>
    <w:p w14:paraId="79953B6F" w14:textId="72B68B29" w:rsidR="00A66E82" w:rsidRDefault="00C53DC8" w:rsidP="00B602E0">
      <w:pPr>
        <w:shd w:val="clear" w:color="auto" w:fill="FFFFFF"/>
        <w:spacing w:before="60" w:after="22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The mean gender pay gap (the difference between men’s and women’s average hourly pay) is 10% and the median gender pay gap is 12.3%.</w:t>
      </w:r>
    </w:p>
    <w:p w14:paraId="535B5AC8" w14:textId="533027EF" w:rsidR="00C53DC8" w:rsidRDefault="00C53DC8" w:rsidP="00B602E0">
      <w:pPr>
        <w:shd w:val="clear" w:color="auto" w:fill="FFFFFF"/>
        <w:spacing w:before="60" w:after="22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These figures are slightly lower than the Civil Service average (mean pay gap 11%, median pay gap 12.7%) as per Office of National Statistics, March 2017, however this is not directly comparable in terms of methodology.</w:t>
      </w:r>
    </w:p>
    <w:p w14:paraId="6005A24C" w14:textId="30B80971" w:rsidR="00C53DC8" w:rsidRDefault="00C53DC8" w:rsidP="00B602E0">
      <w:pPr>
        <w:shd w:val="clear" w:color="auto" w:fill="FFFFFF"/>
        <w:spacing w:before="60" w:after="22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These figures do not take into account other factors, which can influence pay, such as grade, or seniority, location or length of service.</w:t>
      </w:r>
    </w:p>
    <w:p w14:paraId="07F1A9F4" w14:textId="37B19182" w:rsidR="00C53DC8" w:rsidRDefault="00C53DC8" w:rsidP="00B602E0">
      <w:pPr>
        <w:shd w:val="clear" w:color="auto" w:fill="FFFFFF"/>
        <w:spacing w:before="60" w:after="22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The median gender pay gap is larger than the mean gap because it reflec</w:t>
      </w:r>
      <w:r w:rsidR="004C2494">
        <w:rPr>
          <w:rFonts w:ascii="Helvetica Neue Light" w:hAnsi="Helvetica Neue Light" w:cs="Arial"/>
          <w:color w:val="434343"/>
          <w:sz w:val="24"/>
          <w:szCs w:val="22"/>
          <w:lang w:eastAsia="en-US"/>
        </w:rPr>
        <w:t>ts the make up of the workforce:</w:t>
      </w:r>
      <w:r>
        <w:rPr>
          <w:rFonts w:ascii="Helvetica Neue Light" w:hAnsi="Helvetica Neue Light" w:cs="Arial"/>
          <w:color w:val="434343"/>
          <w:sz w:val="24"/>
          <w:szCs w:val="22"/>
          <w:lang w:eastAsia="en-US"/>
        </w:rPr>
        <w:t xml:space="preserve"> </w:t>
      </w:r>
    </w:p>
    <w:p w14:paraId="56007963" w14:textId="77777777" w:rsidR="00C53DC8" w:rsidRDefault="00C53DC8" w:rsidP="004C2494">
      <w:pPr>
        <w:pStyle w:val="Bullet"/>
        <w:tabs>
          <w:tab w:val="clear" w:pos="360"/>
          <w:tab w:val="num" w:pos="720"/>
        </w:tabs>
        <w:ind w:left="720"/>
        <w:rPr>
          <w:rFonts w:cs="Arial"/>
          <w:color w:val="434343"/>
          <w:szCs w:val="22"/>
          <w:lang w:eastAsia="en-US"/>
        </w:rPr>
      </w:pPr>
      <w:r w:rsidRPr="00B602E0">
        <w:rPr>
          <w:rFonts w:cs="Arial"/>
          <w:color w:val="434343"/>
          <w:szCs w:val="22"/>
          <w:lang w:eastAsia="en-US"/>
        </w:rPr>
        <w:t>Cabinet Office has a slightly higher proportion of females (51%) than males (49%) in our n</w:t>
      </w:r>
      <w:r>
        <w:rPr>
          <w:rFonts w:cs="Arial"/>
          <w:color w:val="434343"/>
          <w:szCs w:val="22"/>
          <w:lang w:eastAsia="en-US"/>
        </w:rPr>
        <w:t xml:space="preserve">on-senior civil service roles. </w:t>
      </w:r>
    </w:p>
    <w:p w14:paraId="6B3DB117" w14:textId="77777777" w:rsidR="00C53DC8" w:rsidRDefault="00C53DC8" w:rsidP="004C2494">
      <w:pPr>
        <w:pStyle w:val="Bullet"/>
        <w:numPr>
          <w:ilvl w:val="0"/>
          <w:numId w:val="0"/>
        </w:numPr>
        <w:ind w:left="720"/>
        <w:rPr>
          <w:rFonts w:cs="Arial"/>
          <w:color w:val="434343"/>
          <w:szCs w:val="22"/>
          <w:lang w:eastAsia="en-US"/>
        </w:rPr>
      </w:pPr>
    </w:p>
    <w:p w14:paraId="38BFAF4D" w14:textId="77777777" w:rsidR="00C53DC8" w:rsidRDefault="00C53DC8" w:rsidP="004C2494">
      <w:pPr>
        <w:pStyle w:val="Bullet"/>
        <w:tabs>
          <w:tab w:val="clear" w:pos="360"/>
          <w:tab w:val="num" w:pos="720"/>
        </w:tabs>
        <w:ind w:left="720"/>
        <w:rPr>
          <w:rFonts w:cs="Arial"/>
          <w:color w:val="434343"/>
          <w:szCs w:val="22"/>
          <w:lang w:eastAsia="en-US"/>
        </w:rPr>
      </w:pPr>
      <w:r w:rsidRPr="00B602E0">
        <w:rPr>
          <w:rFonts w:cs="Arial"/>
          <w:color w:val="434343"/>
          <w:szCs w:val="22"/>
          <w:lang w:eastAsia="en-US"/>
        </w:rPr>
        <w:t>There are a higher number of males (59%) than females (41%) in senior civil service roles.</w:t>
      </w:r>
    </w:p>
    <w:p w14:paraId="2CB4DED6" w14:textId="77777777" w:rsidR="00C53DC8" w:rsidRDefault="00C53DC8" w:rsidP="004C2494">
      <w:pPr>
        <w:pStyle w:val="Bullet"/>
        <w:numPr>
          <w:ilvl w:val="0"/>
          <w:numId w:val="0"/>
        </w:numPr>
        <w:ind w:left="360"/>
        <w:rPr>
          <w:rFonts w:cs="Arial"/>
          <w:color w:val="434343"/>
          <w:szCs w:val="22"/>
          <w:lang w:eastAsia="en-US"/>
        </w:rPr>
      </w:pPr>
    </w:p>
    <w:p w14:paraId="31D5849F" w14:textId="27113069" w:rsidR="00C53DC8" w:rsidRPr="00B602E0" w:rsidRDefault="00C53DC8" w:rsidP="004C2494">
      <w:pPr>
        <w:pStyle w:val="Bullet"/>
        <w:tabs>
          <w:tab w:val="clear" w:pos="360"/>
          <w:tab w:val="num" w:pos="720"/>
        </w:tabs>
        <w:ind w:left="720"/>
        <w:rPr>
          <w:rFonts w:cs="Arial"/>
          <w:color w:val="434343"/>
          <w:szCs w:val="22"/>
          <w:lang w:eastAsia="en-US"/>
        </w:rPr>
      </w:pPr>
      <w:r w:rsidRPr="00B602E0">
        <w:rPr>
          <w:rFonts w:cs="Arial"/>
          <w:color w:val="434343"/>
          <w:szCs w:val="22"/>
          <w:lang w:eastAsia="en-US"/>
        </w:rPr>
        <w:t>There are a number of professions within Cabinet Office</w:t>
      </w:r>
      <w:r w:rsidR="00367938">
        <w:rPr>
          <w:rFonts w:cs="Arial"/>
          <w:color w:val="434343"/>
          <w:szCs w:val="22"/>
          <w:lang w:eastAsia="en-US"/>
        </w:rPr>
        <w:t xml:space="preserve"> </w:t>
      </w:r>
      <w:r w:rsidR="00367938" w:rsidRPr="00B602E0">
        <w:rPr>
          <w:rFonts w:cs="Arial"/>
          <w:color w:val="434343"/>
          <w:szCs w:val="22"/>
          <w:lang w:eastAsia="en-US"/>
        </w:rPr>
        <w:t xml:space="preserve">(digital, intelligence services) </w:t>
      </w:r>
      <w:r w:rsidRPr="00B602E0">
        <w:rPr>
          <w:rFonts w:cs="Arial"/>
          <w:color w:val="434343"/>
          <w:szCs w:val="22"/>
          <w:lang w:eastAsia="en-US"/>
        </w:rPr>
        <w:t xml:space="preserve">that have a higher proportion of men working at Grade 6/7 </w:t>
      </w:r>
      <w:r>
        <w:rPr>
          <w:rFonts w:cs="Arial"/>
          <w:color w:val="434343"/>
          <w:szCs w:val="22"/>
          <w:lang w:eastAsia="en-US"/>
        </w:rPr>
        <w:t>and Senior Civil Service levels</w:t>
      </w:r>
      <w:r w:rsidRPr="00B602E0">
        <w:rPr>
          <w:rFonts w:cs="Arial"/>
          <w:color w:val="434343"/>
          <w:szCs w:val="22"/>
          <w:lang w:eastAsia="en-US"/>
        </w:rPr>
        <w:t>.</w:t>
      </w:r>
    </w:p>
    <w:p w14:paraId="59A97BD5" w14:textId="77777777" w:rsidR="00C53DC8" w:rsidRDefault="00C53DC8" w:rsidP="00B602E0">
      <w:pPr>
        <w:shd w:val="clear" w:color="auto" w:fill="FFFFFF"/>
        <w:spacing w:before="60" w:after="220"/>
        <w:rPr>
          <w:rFonts w:ascii="Helvetica Neue Light" w:hAnsi="Helvetica Neue Light" w:cs="Arial"/>
          <w:color w:val="434343"/>
          <w:sz w:val="24"/>
          <w:szCs w:val="22"/>
          <w:lang w:eastAsia="en-US"/>
        </w:rPr>
      </w:pPr>
    </w:p>
    <w:p w14:paraId="3227F122" w14:textId="415A7513" w:rsidR="004C2494" w:rsidRPr="004C2494" w:rsidRDefault="004C2494" w:rsidP="00B602E0">
      <w:pPr>
        <w:shd w:val="clear" w:color="auto" w:fill="FFFFFF"/>
        <w:spacing w:before="60" w:after="220"/>
        <w:rPr>
          <w:rFonts w:ascii="Helvetica Neue Light" w:hAnsi="Helvetica Neue Light" w:cs="Arial"/>
          <w:b/>
          <w:color w:val="434343"/>
          <w:sz w:val="24"/>
          <w:szCs w:val="22"/>
          <w:lang w:eastAsia="en-US"/>
        </w:rPr>
      </w:pPr>
      <w:r w:rsidRPr="004C2494">
        <w:rPr>
          <w:rFonts w:ascii="Helvetica Neue Light" w:hAnsi="Helvetica Neue Light" w:cs="Arial"/>
          <w:b/>
          <w:color w:val="434343"/>
          <w:sz w:val="24"/>
          <w:szCs w:val="22"/>
          <w:lang w:eastAsia="en-US"/>
        </w:rPr>
        <w:t>Bonus Pay</w:t>
      </w:r>
    </w:p>
    <w:p w14:paraId="67413566" w14:textId="4D84EF41" w:rsidR="00981577" w:rsidRDefault="004C2494" w:rsidP="00B602E0">
      <w:pPr>
        <w:shd w:val="clear" w:color="auto" w:fill="FFFFFF"/>
        <w:spacing w:before="60" w:after="22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Cabinet Office offers an in-year reward and recognition scheme, as well as end of year performance awards to staff marked exceeded in any annual pay award.  Some Senior Civil Servants have personal bonus arrangements, which are also included in the bonus figures.</w:t>
      </w:r>
    </w:p>
    <w:tbl>
      <w:tblPr>
        <w:tblStyle w:val="TableGrid"/>
        <w:tblW w:w="0" w:type="auto"/>
        <w:tblLook w:val="04A0" w:firstRow="1" w:lastRow="0" w:firstColumn="1" w:lastColumn="0" w:noHBand="0" w:noVBand="1"/>
      </w:tblPr>
      <w:tblGrid>
        <w:gridCol w:w="4927"/>
        <w:gridCol w:w="4927"/>
      </w:tblGrid>
      <w:tr w:rsidR="004C2494" w14:paraId="7EA1D2B2" w14:textId="77777777" w:rsidTr="004C2494">
        <w:tc>
          <w:tcPr>
            <w:tcW w:w="4927" w:type="dxa"/>
            <w:shd w:val="clear" w:color="auto" w:fill="8DB3E2" w:themeFill="text2" w:themeFillTint="66"/>
          </w:tcPr>
          <w:p w14:paraId="40C583E4" w14:textId="77777777" w:rsidR="004C2494" w:rsidRDefault="004C2494" w:rsidP="00D35D71">
            <w:pPr>
              <w:spacing w:after="0"/>
              <w:jc w:val="center"/>
              <w:rPr>
                <w:rFonts w:ascii="Helvetica Neue Light" w:hAnsi="Helvetica Neue Light" w:cs="Arial"/>
                <w:color w:val="434343"/>
                <w:sz w:val="24"/>
                <w:szCs w:val="22"/>
                <w:lang w:eastAsia="en-US"/>
              </w:rPr>
            </w:pPr>
          </w:p>
          <w:p w14:paraId="5D16FDE4" w14:textId="7F86B32E" w:rsidR="004C2494" w:rsidRDefault="004C2494" w:rsidP="00D35D71">
            <w:pPr>
              <w:spacing w:after="0"/>
              <w:jc w:val="center"/>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 xml:space="preserve">Median bonus pay gap - 0% </w:t>
            </w:r>
          </w:p>
          <w:p w14:paraId="576F522B" w14:textId="77777777" w:rsidR="004C2494" w:rsidRDefault="004C2494" w:rsidP="00D35D71">
            <w:pPr>
              <w:spacing w:after="0"/>
              <w:jc w:val="center"/>
              <w:rPr>
                <w:rFonts w:ascii="Helvetica Neue Light" w:hAnsi="Helvetica Neue Light" w:cs="Arial"/>
                <w:color w:val="434343"/>
                <w:sz w:val="24"/>
                <w:szCs w:val="22"/>
                <w:lang w:eastAsia="en-US"/>
              </w:rPr>
            </w:pPr>
          </w:p>
          <w:p w14:paraId="5EB61909" w14:textId="77777777" w:rsidR="004C2494" w:rsidRDefault="004C2494" w:rsidP="00D35D71">
            <w:pPr>
              <w:spacing w:after="0"/>
              <w:jc w:val="center"/>
              <w:rPr>
                <w:rFonts w:ascii="Helvetica Neue Light" w:hAnsi="Helvetica Neue Light" w:cs="Arial"/>
                <w:color w:val="434343"/>
                <w:sz w:val="24"/>
                <w:szCs w:val="22"/>
                <w:lang w:eastAsia="en-US"/>
              </w:rPr>
            </w:pPr>
          </w:p>
        </w:tc>
        <w:tc>
          <w:tcPr>
            <w:tcW w:w="4927" w:type="dxa"/>
            <w:shd w:val="clear" w:color="auto" w:fill="8DB3E2" w:themeFill="text2" w:themeFillTint="66"/>
          </w:tcPr>
          <w:p w14:paraId="64B02891" w14:textId="77777777" w:rsidR="004C2494" w:rsidRPr="004C2494" w:rsidRDefault="004C2494" w:rsidP="00D35D71">
            <w:pPr>
              <w:spacing w:after="0"/>
              <w:jc w:val="center"/>
              <w:rPr>
                <w:rFonts w:ascii="Helvetica Neue Light" w:hAnsi="Helvetica Neue Light" w:cs="Arial"/>
                <w:b/>
                <w:color w:val="FFFFFF" w:themeColor="background1"/>
                <w:sz w:val="24"/>
                <w:szCs w:val="22"/>
                <w:lang w:eastAsia="en-US"/>
              </w:rPr>
            </w:pPr>
          </w:p>
          <w:p w14:paraId="0AEB4424" w14:textId="5511208F" w:rsidR="004C2494" w:rsidRPr="004C2494" w:rsidRDefault="004C2494" w:rsidP="00D35D71">
            <w:pPr>
              <w:spacing w:after="0"/>
              <w:jc w:val="center"/>
              <w:rPr>
                <w:rFonts w:ascii="Helvetica Neue Light" w:hAnsi="Helvetica Neue Light" w:cs="Arial"/>
                <w:b/>
                <w:color w:val="FFFFFF" w:themeColor="background1"/>
                <w:sz w:val="24"/>
                <w:szCs w:val="22"/>
                <w:lang w:eastAsia="en-US"/>
              </w:rPr>
            </w:pPr>
            <w:r w:rsidRPr="004C2494">
              <w:rPr>
                <w:rFonts w:ascii="Helvetica Neue Light" w:hAnsi="Helvetica Neue Light" w:cs="Arial"/>
                <w:b/>
                <w:color w:val="FFFFFF" w:themeColor="background1"/>
                <w:sz w:val="24"/>
                <w:szCs w:val="22"/>
                <w:lang w:eastAsia="en-US"/>
              </w:rPr>
              <w:t>30% of women received a bonus</w:t>
            </w:r>
          </w:p>
        </w:tc>
      </w:tr>
      <w:tr w:rsidR="004C2494" w14:paraId="06A0DB01" w14:textId="77777777" w:rsidTr="004C2494">
        <w:tc>
          <w:tcPr>
            <w:tcW w:w="4927" w:type="dxa"/>
            <w:shd w:val="clear" w:color="auto" w:fill="8DB3E2" w:themeFill="text2" w:themeFillTint="66"/>
          </w:tcPr>
          <w:p w14:paraId="74618ACE" w14:textId="77777777" w:rsidR="004C2494" w:rsidRDefault="004C2494" w:rsidP="00D35D71">
            <w:pPr>
              <w:spacing w:after="0"/>
              <w:jc w:val="center"/>
              <w:rPr>
                <w:rFonts w:ascii="Helvetica Neue Light" w:hAnsi="Helvetica Neue Light" w:cs="Arial"/>
                <w:color w:val="434343"/>
                <w:sz w:val="24"/>
                <w:szCs w:val="22"/>
                <w:lang w:eastAsia="en-US"/>
              </w:rPr>
            </w:pPr>
          </w:p>
          <w:p w14:paraId="5616F3CF" w14:textId="0F469E5F" w:rsidR="004C2494" w:rsidRDefault="004C2494" w:rsidP="00D35D71">
            <w:pPr>
              <w:spacing w:after="0"/>
              <w:jc w:val="center"/>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Mean bonus pay gap – 19.1%</w:t>
            </w:r>
          </w:p>
          <w:p w14:paraId="49944030" w14:textId="77777777" w:rsidR="004C2494" w:rsidRDefault="004C2494" w:rsidP="00D35D71">
            <w:pPr>
              <w:spacing w:after="0"/>
              <w:jc w:val="center"/>
              <w:rPr>
                <w:rFonts w:ascii="Helvetica Neue Light" w:hAnsi="Helvetica Neue Light" w:cs="Arial"/>
                <w:color w:val="434343"/>
                <w:sz w:val="24"/>
                <w:szCs w:val="22"/>
                <w:lang w:eastAsia="en-US"/>
              </w:rPr>
            </w:pPr>
          </w:p>
          <w:p w14:paraId="211CEAA8" w14:textId="77777777" w:rsidR="004C2494" w:rsidRDefault="004C2494" w:rsidP="00D35D71">
            <w:pPr>
              <w:spacing w:after="0"/>
              <w:jc w:val="center"/>
              <w:rPr>
                <w:rFonts w:ascii="Helvetica Neue Light" w:hAnsi="Helvetica Neue Light" w:cs="Arial"/>
                <w:color w:val="434343"/>
                <w:sz w:val="24"/>
                <w:szCs w:val="22"/>
                <w:lang w:eastAsia="en-US"/>
              </w:rPr>
            </w:pPr>
          </w:p>
        </w:tc>
        <w:tc>
          <w:tcPr>
            <w:tcW w:w="4927" w:type="dxa"/>
            <w:shd w:val="clear" w:color="auto" w:fill="8DB3E2" w:themeFill="text2" w:themeFillTint="66"/>
          </w:tcPr>
          <w:p w14:paraId="0D1AFEA5" w14:textId="77777777" w:rsidR="004C2494" w:rsidRPr="004C2494" w:rsidRDefault="004C2494" w:rsidP="00D35D71">
            <w:pPr>
              <w:spacing w:after="0"/>
              <w:jc w:val="center"/>
              <w:rPr>
                <w:rFonts w:ascii="Helvetica Neue Light" w:hAnsi="Helvetica Neue Light" w:cs="Arial"/>
                <w:b/>
                <w:color w:val="FFFFFF" w:themeColor="background1"/>
                <w:sz w:val="24"/>
                <w:szCs w:val="22"/>
                <w:lang w:eastAsia="en-US"/>
              </w:rPr>
            </w:pPr>
          </w:p>
          <w:p w14:paraId="6D62E966" w14:textId="5A6E6827" w:rsidR="004C2494" w:rsidRPr="004C2494" w:rsidRDefault="004C2494" w:rsidP="00D35D71">
            <w:pPr>
              <w:spacing w:after="0"/>
              <w:jc w:val="center"/>
              <w:rPr>
                <w:rFonts w:ascii="Helvetica Neue Light" w:hAnsi="Helvetica Neue Light" w:cs="Arial"/>
                <w:b/>
                <w:color w:val="FFFFFF" w:themeColor="background1"/>
                <w:sz w:val="24"/>
                <w:szCs w:val="22"/>
                <w:lang w:eastAsia="en-US"/>
              </w:rPr>
            </w:pPr>
            <w:r w:rsidRPr="004C2494">
              <w:rPr>
                <w:rFonts w:ascii="Helvetica Neue Light" w:hAnsi="Helvetica Neue Light" w:cs="Arial"/>
                <w:b/>
                <w:color w:val="FFFFFF" w:themeColor="background1"/>
                <w:sz w:val="24"/>
                <w:szCs w:val="22"/>
                <w:lang w:eastAsia="en-US"/>
              </w:rPr>
              <w:t>32% of men received a bonus</w:t>
            </w:r>
          </w:p>
        </w:tc>
      </w:tr>
    </w:tbl>
    <w:p w14:paraId="5498B62F" w14:textId="77777777" w:rsidR="00D35D71" w:rsidRDefault="00D35D71" w:rsidP="00D35D71">
      <w:pPr>
        <w:shd w:val="clear" w:color="auto" w:fill="FFFFFF" w:themeFill="background1"/>
        <w:spacing w:after="0"/>
        <w:jc w:val="center"/>
        <w:rPr>
          <w:rFonts w:ascii="Helvetica Neue Light" w:hAnsi="Helvetica Neue Light" w:cs="Arial"/>
          <w:color w:val="434343"/>
          <w:sz w:val="24"/>
          <w:szCs w:val="22"/>
          <w:lang w:eastAsia="en-US"/>
        </w:rPr>
      </w:pPr>
    </w:p>
    <w:p w14:paraId="7FDB6AAC" w14:textId="77777777" w:rsidR="004C2494" w:rsidRDefault="004C2494" w:rsidP="00D35D71">
      <w:pPr>
        <w:shd w:val="clear" w:color="auto" w:fill="FFFFFF" w:themeFill="background1"/>
        <w:spacing w:after="0"/>
        <w:jc w:val="center"/>
        <w:rPr>
          <w:rFonts w:ascii="Helvetica Neue Light" w:hAnsi="Helvetica Neue Light" w:cs="Arial"/>
          <w:color w:val="434343"/>
          <w:sz w:val="24"/>
          <w:szCs w:val="22"/>
          <w:lang w:eastAsia="en-US"/>
        </w:rPr>
      </w:pPr>
    </w:p>
    <w:p w14:paraId="1F98556D" w14:textId="5357CD72" w:rsidR="004C2494" w:rsidRDefault="00367559" w:rsidP="004C2494">
      <w:pPr>
        <w:shd w:val="clear" w:color="auto" w:fill="FFFFFF" w:themeFill="background1"/>
        <w:spacing w:after="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 xml:space="preserve">Whilst more women received a bonus, the bonuses they received were, on average, smaller.  </w:t>
      </w:r>
      <w:r w:rsidR="00367938">
        <w:rPr>
          <w:rFonts w:ascii="Helvetica Neue Light" w:hAnsi="Helvetica Neue Light" w:cs="Arial"/>
          <w:color w:val="434343"/>
          <w:sz w:val="24"/>
          <w:szCs w:val="22"/>
          <w:lang w:eastAsia="en-US"/>
        </w:rPr>
        <w:t>This</w:t>
      </w:r>
      <w:r>
        <w:rPr>
          <w:rFonts w:ascii="Helvetica Neue Light" w:hAnsi="Helvetica Neue Light" w:cs="Arial"/>
          <w:color w:val="434343"/>
          <w:sz w:val="24"/>
          <w:szCs w:val="22"/>
          <w:lang w:eastAsia="en-US"/>
        </w:rPr>
        <w:t xml:space="preserve"> is due to there being fewer women </w:t>
      </w:r>
      <w:r w:rsidR="00367938">
        <w:rPr>
          <w:rFonts w:ascii="Helvetica Neue Light" w:hAnsi="Helvetica Neue Light" w:cs="Arial"/>
          <w:color w:val="434343"/>
          <w:sz w:val="24"/>
          <w:szCs w:val="22"/>
          <w:lang w:eastAsia="en-US"/>
        </w:rPr>
        <w:t>in grades below the Senior Civil Service and</w:t>
      </w:r>
      <w:r>
        <w:rPr>
          <w:rFonts w:ascii="Helvetica Neue Light" w:hAnsi="Helvetica Neue Light" w:cs="Arial"/>
          <w:color w:val="434343"/>
          <w:sz w:val="24"/>
          <w:szCs w:val="22"/>
          <w:lang w:eastAsia="en-US"/>
        </w:rPr>
        <w:t xml:space="preserve"> awards vary in value by grade.</w:t>
      </w:r>
    </w:p>
    <w:p w14:paraId="321203B3" w14:textId="77777777" w:rsidR="004C2494" w:rsidRDefault="004C2494" w:rsidP="00D35D71">
      <w:pPr>
        <w:shd w:val="clear" w:color="auto" w:fill="FFFFFF" w:themeFill="background1"/>
        <w:spacing w:after="0"/>
        <w:jc w:val="center"/>
        <w:rPr>
          <w:rFonts w:ascii="Helvetica Neue Light" w:hAnsi="Helvetica Neue Light" w:cs="Arial"/>
          <w:color w:val="434343"/>
          <w:sz w:val="24"/>
          <w:szCs w:val="22"/>
          <w:lang w:eastAsia="en-US"/>
        </w:rPr>
      </w:pPr>
    </w:p>
    <w:p w14:paraId="7824C057" w14:textId="23EAE2DB" w:rsidR="004C2494" w:rsidRPr="00C86956" w:rsidRDefault="00367559" w:rsidP="00367559">
      <w:pPr>
        <w:shd w:val="clear" w:color="auto" w:fill="FFFFFF" w:themeFill="background1"/>
        <w:spacing w:after="0"/>
        <w:rPr>
          <w:rFonts w:ascii="Helvetica Neue Light" w:hAnsi="Helvetica Neue Light" w:cs="Arial"/>
          <w:b/>
          <w:color w:val="434343"/>
          <w:sz w:val="24"/>
          <w:szCs w:val="22"/>
          <w:lang w:eastAsia="en-US"/>
        </w:rPr>
      </w:pPr>
      <w:r w:rsidRPr="00C86956">
        <w:rPr>
          <w:rFonts w:ascii="Helvetica Neue Light" w:hAnsi="Helvetica Neue Light" w:cs="Arial"/>
          <w:b/>
          <w:color w:val="434343"/>
          <w:sz w:val="24"/>
          <w:szCs w:val="22"/>
          <w:lang w:eastAsia="en-US"/>
        </w:rPr>
        <w:t>Hourly Pay Quartiles</w:t>
      </w:r>
    </w:p>
    <w:p w14:paraId="34F3D366" w14:textId="77777777" w:rsidR="004C2494" w:rsidRDefault="004C2494" w:rsidP="00D35D71">
      <w:pPr>
        <w:shd w:val="clear" w:color="auto" w:fill="FFFFFF" w:themeFill="background1"/>
        <w:spacing w:after="0"/>
        <w:jc w:val="center"/>
        <w:rPr>
          <w:rFonts w:ascii="Helvetica Neue Light" w:hAnsi="Helvetica Neue Light" w:cs="Arial"/>
          <w:color w:val="434343"/>
          <w:sz w:val="24"/>
          <w:szCs w:val="22"/>
          <w:lang w:eastAsia="en-US"/>
        </w:rPr>
      </w:pPr>
    </w:p>
    <w:p w14:paraId="0901CB65" w14:textId="699902A4" w:rsidR="004C2494" w:rsidRDefault="00367559" w:rsidP="00367559">
      <w:pPr>
        <w:shd w:val="clear" w:color="auto" w:fill="FFFFFF" w:themeFill="background1"/>
        <w:spacing w:after="0"/>
        <w:rPr>
          <w:rFonts w:ascii="Helvetica Neue Light" w:hAnsi="Helvetica Neue Light" w:cs="Arial"/>
          <w:color w:val="434343"/>
          <w:sz w:val="24"/>
          <w:szCs w:val="22"/>
          <w:lang w:eastAsia="en-US"/>
        </w:rPr>
      </w:pPr>
      <w:r>
        <w:rPr>
          <w:rFonts w:ascii="Helvetica Neue Light" w:hAnsi="Helvetica Neue Light" w:cs="Arial"/>
          <w:color w:val="434343"/>
          <w:sz w:val="24"/>
          <w:szCs w:val="22"/>
          <w:lang w:eastAsia="en-US"/>
        </w:rPr>
        <w:t xml:space="preserve">The hourly pay quartiles show the proportion of men and women that are in each pay quartile, when we arrange staff in order of hourly pay rate.  The lower and lower middle quartiles have higher proportions of female staff than male staff.  This is primarily because there are more females in </w:t>
      </w:r>
      <w:r w:rsidR="00367938">
        <w:rPr>
          <w:rFonts w:ascii="Helvetica Neue Light" w:hAnsi="Helvetica Neue Light" w:cs="Arial"/>
          <w:color w:val="434343"/>
          <w:sz w:val="24"/>
          <w:szCs w:val="22"/>
          <w:lang w:eastAsia="en-US"/>
        </w:rPr>
        <w:t>grades below the Senior Civil Service</w:t>
      </w:r>
      <w:r>
        <w:rPr>
          <w:rFonts w:ascii="Helvetica Neue Light" w:hAnsi="Helvetica Neue Light" w:cs="Arial"/>
          <w:color w:val="434343"/>
          <w:sz w:val="24"/>
          <w:szCs w:val="22"/>
          <w:lang w:eastAsia="en-US"/>
        </w:rPr>
        <w:t xml:space="preserve"> and there a number of professions that have a higher proportion of men working at Grade</w:t>
      </w:r>
      <w:r w:rsidR="0040266C">
        <w:rPr>
          <w:rFonts w:ascii="Helvetica Neue Light" w:hAnsi="Helvetica Neue Light" w:cs="Arial"/>
          <w:color w:val="434343"/>
          <w:sz w:val="24"/>
          <w:szCs w:val="22"/>
          <w:lang w:eastAsia="en-US"/>
        </w:rPr>
        <w:t xml:space="preserve"> </w:t>
      </w:r>
      <w:r>
        <w:rPr>
          <w:rFonts w:ascii="Helvetica Neue Light" w:hAnsi="Helvetica Neue Light" w:cs="Arial"/>
          <w:color w:val="434343"/>
          <w:sz w:val="24"/>
          <w:szCs w:val="22"/>
          <w:lang w:eastAsia="en-US"/>
        </w:rPr>
        <w:t>6/7 and Senior Civil Service levels.  Also, grading systems are not directly comparable across Cabinet Office and CCS.</w:t>
      </w:r>
    </w:p>
    <w:p w14:paraId="10BC31B1" w14:textId="77777777" w:rsidR="00C86956" w:rsidRDefault="00C86956" w:rsidP="00367559">
      <w:pPr>
        <w:shd w:val="clear" w:color="auto" w:fill="FFFFFF" w:themeFill="background1"/>
        <w:spacing w:after="0"/>
        <w:rPr>
          <w:rFonts w:ascii="Helvetica Neue Light" w:hAnsi="Helvetica Neue Light" w:cs="Arial"/>
          <w:color w:val="434343"/>
          <w:sz w:val="24"/>
          <w:szCs w:val="22"/>
          <w:lang w:eastAsia="en-US"/>
        </w:rPr>
      </w:pPr>
    </w:p>
    <w:p w14:paraId="24E4A547" w14:textId="72FF2892" w:rsidR="004C2494" w:rsidRDefault="00C86956" w:rsidP="00C86956">
      <w:pPr>
        <w:shd w:val="clear" w:color="auto" w:fill="FFFFFF" w:themeFill="background1"/>
        <w:spacing w:after="0"/>
        <w:jc w:val="center"/>
        <w:rPr>
          <w:rFonts w:ascii="Helvetica Neue Light" w:hAnsi="Helvetica Neue Light" w:cs="Arial"/>
          <w:color w:val="434343"/>
          <w:sz w:val="24"/>
          <w:szCs w:val="22"/>
          <w:lang w:eastAsia="en-US"/>
        </w:rPr>
      </w:pPr>
      <w:r>
        <w:rPr>
          <w:noProof/>
          <w:lang w:val="en-US" w:eastAsia="en-US"/>
        </w:rPr>
        <w:drawing>
          <wp:inline distT="0" distB="0" distL="0" distR="0" wp14:anchorId="1EE588A2" wp14:editId="52575615">
            <wp:extent cx="2675255" cy="2144818"/>
            <wp:effectExtent l="0" t="0" r="1714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86956">
        <w:rPr>
          <w:noProof/>
          <w:lang w:val="en-US" w:eastAsia="en-US"/>
        </w:rPr>
        <w:t xml:space="preserve"> </w:t>
      </w:r>
      <w:r>
        <w:rPr>
          <w:noProof/>
          <w:lang w:val="en-US" w:eastAsia="en-US"/>
        </w:rPr>
        <w:drawing>
          <wp:inline distT="0" distB="0" distL="0" distR="0" wp14:anchorId="41C4711C" wp14:editId="19E16D7E">
            <wp:extent cx="3171190" cy="2194983"/>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6AFD7D" w14:textId="3DACEB98" w:rsidR="00D35D71" w:rsidRDefault="00C86956" w:rsidP="00D35D71">
      <w:pPr>
        <w:spacing w:after="0"/>
        <w:jc w:val="center"/>
        <w:rPr>
          <w:rFonts w:ascii="Helvetica Neue Light" w:hAnsi="Helvetica Neue Light"/>
          <w:color w:val="005ABB"/>
          <w:sz w:val="32"/>
        </w:rPr>
      </w:pPr>
      <w:r>
        <w:rPr>
          <w:noProof/>
          <w:lang w:val="en-US" w:eastAsia="en-US"/>
        </w:rPr>
        <w:drawing>
          <wp:inline distT="0" distB="0" distL="0" distR="0" wp14:anchorId="1750D387" wp14:editId="77C7D153">
            <wp:extent cx="3107902" cy="2347595"/>
            <wp:effectExtent l="0" t="0" r="1651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US" w:eastAsia="en-US"/>
        </w:rPr>
        <w:drawing>
          <wp:inline distT="0" distB="0" distL="0" distR="0" wp14:anchorId="2DD70C92" wp14:editId="13138FFE">
            <wp:extent cx="2894965" cy="2356273"/>
            <wp:effectExtent l="0" t="0" r="26035" b="317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CFA40D" w14:textId="695D5C5B" w:rsidR="00B602E0" w:rsidRDefault="00C86956" w:rsidP="00367559">
      <w:pPr>
        <w:spacing w:after="0"/>
        <w:jc w:val="both"/>
        <w:rPr>
          <w:rFonts w:ascii="Helvetica Neue Light" w:hAnsi="Helvetica Neue Light" w:cs="Arial"/>
          <w:color w:val="434343"/>
          <w:sz w:val="24"/>
          <w:szCs w:val="22"/>
          <w:lang w:eastAsia="en-US"/>
        </w:rPr>
      </w:pPr>
      <w:r w:rsidRPr="00C86956">
        <w:rPr>
          <w:noProof/>
          <w:lang w:val="en-US" w:eastAsia="en-US"/>
        </w:rPr>
        <w:t xml:space="preserve"> </w:t>
      </w:r>
    </w:p>
    <w:p w14:paraId="7DB9F2FF" w14:textId="77777777" w:rsidR="00367559" w:rsidRDefault="00367559" w:rsidP="00367559">
      <w:pPr>
        <w:spacing w:after="0"/>
        <w:jc w:val="both"/>
        <w:rPr>
          <w:rFonts w:ascii="Helvetica Neue Light" w:hAnsi="Helvetica Neue Light" w:cs="Arial"/>
          <w:color w:val="434343"/>
          <w:sz w:val="24"/>
          <w:szCs w:val="22"/>
          <w:lang w:eastAsia="en-US"/>
        </w:rPr>
      </w:pPr>
    </w:p>
    <w:p w14:paraId="61AC1287" w14:textId="77777777" w:rsidR="00367559" w:rsidRDefault="00367559" w:rsidP="00367559">
      <w:pPr>
        <w:spacing w:after="0"/>
        <w:jc w:val="both"/>
        <w:rPr>
          <w:rFonts w:ascii="Helvetica Neue Light" w:hAnsi="Helvetica Neue Light" w:cs="Arial"/>
          <w:color w:val="434343"/>
          <w:sz w:val="24"/>
          <w:szCs w:val="22"/>
          <w:lang w:eastAsia="en-US"/>
        </w:rPr>
      </w:pPr>
    </w:p>
    <w:p w14:paraId="214FB98F" w14:textId="77777777" w:rsidR="00367559" w:rsidRDefault="00367559" w:rsidP="00367559">
      <w:pPr>
        <w:spacing w:after="0"/>
        <w:jc w:val="both"/>
        <w:rPr>
          <w:rFonts w:ascii="Helvetica Neue Light" w:hAnsi="Helvetica Neue Light" w:cs="Arial"/>
          <w:color w:val="434343"/>
          <w:sz w:val="24"/>
          <w:szCs w:val="22"/>
          <w:lang w:eastAsia="en-US"/>
        </w:rPr>
      </w:pPr>
    </w:p>
    <w:p w14:paraId="0A8E67BD" w14:textId="77777777" w:rsidR="00367559" w:rsidRDefault="00367559" w:rsidP="00367559">
      <w:pPr>
        <w:spacing w:after="0"/>
        <w:jc w:val="both"/>
        <w:rPr>
          <w:rFonts w:ascii="Helvetica Neue Light" w:hAnsi="Helvetica Neue Light" w:cs="Arial"/>
          <w:color w:val="434343"/>
          <w:sz w:val="24"/>
          <w:szCs w:val="22"/>
          <w:lang w:eastAsia="en-US"/>
        </w:rPr>
      </w:pPr>
    </w:p>
    <w:p w14:paraId="142E6766" w14:textId="77777777" w:rsidR="00367559" w:rsidRDefault="00367559" w:rsidP="00367559">
      <w:pPr>
        <w:spacing w:after="0"/>
        <w:jc w:val="both"/>
        <w:rPr>
          <w:rFonts w:ascii="Helvetica Neue Light" w:hAnsi="Helvetica Neue Light" w:cs="Arial"/>
          <w:color w:val="434343"/>
          <w:sz w:val="24"/>
          <w:szCs w:val="22"/>
          <w:lang w:eastAsia="en-US"/>
        </w:rPr>
      </w:pPr>
    </w:p>
    <w:p w14:paraId="53416E33" w14:textId="77777777" w:rsidR="00367559" w:rsidRDefault="00367559" w:rsidP="00367559">
      <w:pPr>
        <w:spacing w:after="0"/>
        <w:jc w:val="both"/>
        <w:rPr>
          <w:rFonts w:ascii="Helvetica Neue Light" w:hAnsi="Helvetica Neue Light" w:cs="Arial"/>
          <w:color w:val="434343"/>
          <w:sz w:val="24"/>
          <w:szCs w:val="22"/>
          <w:lang w:eastAsia="en-US"/>
        </w:rPr>
      </w:pPr>
    </w:p>
    <w:p w14:paraId="102D7292" w14:textId="77777777" w:rsidR="00367559" w:rsidRDefault="00367559" w:rsidP="00367559">
      <w:pPr>
        <w:spacing w:after="0"/>
        <w:jc w:val="both"/>
        <w:rPr>
          <w:rFonts w:ascii="Helvetica Neue Light" w:hAnsi="Helvetica Neue Light" w:cs="Arial"/>
          <w:color w:val="434343"/>
          <w:sz w:val="24"/>
          <w:szCs w:val="22"/>
          <w:lang w:eastAsia="en-US"/>
        </w:rPr>
      </w:pPr>
    </w:p>
    <w:p w14:paraId="3A910EED" w14:textId="77777777" w:rsidR="00367559" w:rsidRDefault="00367559" w:rsidP="00367559">
      <w:pPr>
        <w:spacing w:after="0"/>
        <w:jc w:val="both"/>
        <w:rPr>
          <w:rFonts w:ascii="Helvetica Neue Light" w:hAnsi="Helvetica Neue Light" w:cs="Arial"/>
          <w:color w:val="434343"/>
          <w:sz w:val="24"/>
          <w:szCs w:val="22"/>
          <w:lang w:eastAsia="en-US"/>
        </w:rPr>
      </w:pPr>
    </w:p>
    <w:p w14:paraId="78323E81" w14:textId="77777777" w:rsidR="00E908F4" w:rsidRDefault="00E908F4" w:rsidP="00B602E0">
      <w:pPr>
        <w:spacing w:after="0"/>
        <w:rPr>
          <w:rFonts w:ascii="Helvetica Neue Light" w:hAnsi="Helvetica Neue Light" w:cs="Arial"/>
          <w:color w:val="434343"/>
          <w:sz w:val="24"/>
          <w:szCs w:val="22"/>
          <w:lang w:eastAsia="en-US"/>
        </w:rPr>
      </w:pPr>
    </w:p>
    <w:p w14:paraId="466C4874" w14:textId="6D4BB01C" w:rsidR="00B602E0" w:rsidRDefault="00B602E0" w:rsidP="00E908F4">
      <w:pPr>
        <w:spacing w:after="0"/>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This is shown in more detail in the f</w:t>
      </w:r>
      <w:r w:rsidR="00D23A75">
        <w:rPr>
          <w:rFonts w:ascii="Helvetica Neue Light" w:hAnsi="Helvetica Neue Light" w:cs="Arial"/>
          <w:color w:val="434343"/>
          <w:sz w:val="24"/>
          <w:szCs w:val="22"/>
          <w:lang w:eastAsia="en-US"/>
        </w:rPr>
        <w:t>ollowing grade balance for Cabinet Office</w:t>
      </w:r>
      <w:r w:rsidR="00E908F4">
        <w:rPr>
          <w:rFonts w:ascii="Helvetica Neue Light" w:hAnsi="Helvetica Neue Light" w:cs="Arial"/>
          <w:color w:val="434343"/>
          <w:sz w:val="24"/>
          <w:szCs w:val="22"/>
          <w:lang w:eastAsia="en-US"/>
        </w:rPr>
        <w:t>:</w:t>
      </w:r>
    </w:p>
    <w:p w14:paraId="4519DDFB" w14:textId="77777777" w:rsidR="00A758C6" w:rsidRPr="00E908F4" w:rsidRDefault="00A758C6" w:rsidP="00E908F4">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3024"/>
        <w:gridCol w:w="2756"/>
        <w:gridCol w:w="3001"/>
        <w:gridCol w:w="1057"/>
      </w:tblGrid>
      <w:tr w:rsidR="00B602E0" w:rsidRPr="00B602E0" w14:paraId="18D18990" w14:textId="77777777" w:rsidTr="00B602E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456F1" w14:textId="77777777" w:rsidR="00B602E0" w:rsidRPr="00D35D71" w:rsidRDefault="00B602E0" w:rsidP="00D35D71">
            <w:pPr>
              <w:pStyle w:val="Heading6"/>
              <w:jc w:val="center"/>
              <w:rPr>
                <w:b w:val="0"/>
              </w:rPr>
            </w:pPr>
            <w:r w:rsidRPr="00D35D71">
              <w:rPr>
                <w:b w:val="0"/>
              </w:rPr>
              <w:t>Grade (increasing seniority)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83C5B" w14:textId="77777777" w:rsidR="00B602E0" w:rsidRPr="00D35D71" w:rsidRDefault="00B602E0" w:rsidP="00D35D71">
            <w:pPr>
              <w:pStyle w:val="Heading6"/>
              <w:jc w:val="center"/>
              <w:rPr>
                <w:b w:val="0"/>
              </w:rPr>
            </w:pPr>
            <w:r w:rsidRPr="00D35D71">
              <w:rPr>
                <w:b w:val="0"/>
              </w:rPr>
              <w:t>Number of men (% of men who work in this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62F8" w14:textId="77777777" w:rsidR="00B602E0" w:rsidRPr="00D35D71" w:rsidRDefault="00B602E0" w:rsidP="00D35D71">
            <w:pPr>
              <w:pStyle w:val="Heading6"/>
              <w:jc w:val="center"/>
              <w:rPr>
                <w:b w:val="0"/>
              </w:rPr>
            </w:pPr>
            <w:r w:rsidRPr="00D35D71">
              <w:rPr>
                <w:b w:val="0"/>
              </w:rPr>
              <w:t>Number of women (% of women who work in this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43A" w14:textId="3957A3D3" w:rsidR="00B602E0" w:rsidRPr="00D35D71" w:rsidRDefault="00B602E0" w:rsidP="00D35D71">
            <w:pPr>
              <w:pStyle w:val="Heading6"/>
              <w:jc w:val="center"/>
              <w:rPr>
                <w:b w:val="0"/>
              </w:rPr>
            </w:pPr>
            <w:r w:rsidRPr="00D35D71">
              <w:rPr>
                <w:b w:val="0"/>
              </w:rPr>
              <w:t xml:space="preserve">% </w:t>
            </w:r>
            <w:r w:rsidR="00E908F4" w:rsidRPr="00D35D71">
              <w:rPr>
                <w:b w:val="0"/>
              </w:rPr>
              <w:t>Female</w:t>
            </w:r>
          </w:p>
        </w:tc>
      </w:tr>
      <w:tr w:rsidR="00B602E0" w:rsidRPr="00B602E0" w14:paraId="6337C772"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71E66"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AA/AO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0BAA"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65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6614"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92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AE7B4"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41%</w:t>
            </w:r>
          </w:p>
        </w:tc>
      </w:tr>
      <w:tr w:rsidR="00B602E0" w:rsidRPr="00B602E0" w14:paraId="37E96B10"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B3F32"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458BF"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205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93B1"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261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7D454"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56%</w:t>
            </w:r>
          </w:p>
        </w:tc>
      </w:tr>
      <w:tr w:rsidR="00B602E0" w:rsidRPr="00B602E0" w14:paraId="314118DA"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D28C5"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HEO/SEO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1CCE2"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440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DC03C"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489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4983C"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53%</w:t>
            </w:r>
          </w:p>
        </w:tc>
      </w:tr>
      <w:tr w:rsidR="00B602E0" w:rsidRPr="00B602E0" w14:paraId="0AFF4867"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41FB"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Grade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70B67"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652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6AB9"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573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42229"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47%</w:t>
            </w:r>
          </w:p>
        </w:tc>
      </w:tr>
      <w:tr w:rsidR="00B602E0" w:rsidRPr="00B602E0" w14:paraId="63E77B35"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95229"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SCS (centrally managed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D851"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146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8B25"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103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ADDB0"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41%</w:t>
            </w:r>
          </w:p>
        </w:tc>
      </w:tr>
      <w:tr w:rsidR="00B602E0" w:rsidRPr="00B602E0" w14:paraId="38A3C5D6"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E8B07"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Other grades (professional/fast stream)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85F2A"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120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9D01"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106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F2BE6"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47%</w:t>
            </w:r>
          </w:p>
        </w:tc>
      </w:tr>
      <w:tr w:rsidR="00B602E0" w:rsidRPr="00B602E0" w14:paraId="06B6856A"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6DD1"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Total (excluding those with unknown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6EB46"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1628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CE27B"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1624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93A83"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50%</w:t>
            </w:r>
          </w:p>
        </w:tc>
      </w:tr>
    </w:tbl>
    <w:p w14:paraId="2328F479" w14:textId="77777777" w:rsidR="00B602E0" w:rsidRPr="00B602E0" w:rsidRDefault="00B602E0" w:rsidP="00B602E0">
      <w:pPr>
        <w:spacing w:after="0"/>
        <w:rPr>
          <w:rFonts w:ascii="Helvetica Neue Light" w:hAnsi="Helvetica Neue Light" w:cs="Arial"/>
          <w:color w:val="434343"/>
          <w:sz w:val="24"/>
          <w:szCs w:val="22"/>
          <w:lang w:eastAsia="en-US"/>
        </w:rPr>
      </w:pPr>
    </w:p>
    <w:p w14:paraId="75378BF0" w14:textId="77777777" w:rsidR="00B602E0" w:rsidRPr="00B602E0" w:rsidRDefault="00B602E0" w:rsidP="00B602E0">
      <w:pPr>
        <w:spacing w:after="0"/>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In comparison, this table shows the proportion of men and women at each grade in the Civil Service* overall:</w:t>
      </w:r>
    </w:p>
    <w:p w14:paraId="6F00690D" w14:textId="77777777" w:rsidR="00B602E0" w:rsidRPr="00B602E0" w:rsidRDefault="00B602E0" w:rsidP="00B602E0">
      <w:pPr>
        <w:spacing w:after="0"/>
        <w:rPr>
          <w:rFonts w:ascii="Helvetica Neue Light" w:hAnsi="Helvetica Neue Light" w:cs="Arial"/>
          <w:color w:val="434343"/>
          <w:sz w:val="24"/>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703"/>
        <w:gridCol w:w="2903"/>
        <w:gridCol w:w="3167"/>
        <w:gridCol w:w="1065"/>
      </w:tblGrid>
      <w:tr w:rsidR="00B602E0" w:rsidRPr="00B602E0" w14:paraId="74CEEB91" w14:textId="77777777" w:rsidTr="00B602E0">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B0317" w14:textId="77777777" w:rsidR="00B602E0" w:rsidRPr="00D35D71" w:rsidRDefault="00B602E0" w:rsidP="00D35D71">
            <w:pPr>
              <w:pStyle w:val="Heading6"/>
              <w:jc w:val="center"/>
              <w:rPr>
                <w:b w:val="0"/>
              </w:rPr>
            </w:pPr>
            <w:r w:rsidRPr="00D35D71">
              <w:rPr>
                <w:b w:val="0"/>
              </w:rPr>
              <w:t>Grade (increasing seniority)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294CB" w14:textId="77777777" w:rsidR="00B602E0" w:rsidRPr="00D35D71" w:rsidRDefault="00B602E0" w:rsidP="00D35D71">
            <w:pPr>
              <w:pStyle w:val="Heading6"/>
              <w:jc w:val="center"/>
              <w:rPr>
                <w:b w:val="0"/>
              </w:rPr>
            </w:pPr>
            <w:r w:rsidRPr="00D35D71">
              <w:rPr>
                <w:b w:val="0"/>
              </w:rPr>
              <w:t>Number of men (% of men who work in this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3314C" w14:textId="77777777" w:rsidR="00B602E0" w:rsidRPr="00D35D71" w:rsidRDefault="00B602E0" w:rsidP="00D35D71">
            <w:pPr>
              <w:pStyle w:val="Heading6"/>
              <w:jc w:val="center"/>
              <w:rPr>
                <w:b w:val="0"/>
              </w:rPr>
            </w:pPr>
            <w:r w:rsidRPr="00D35D71">
              <w:rPr>
                <w:b w:val="0"/>
              </w:rPr>
              <w:t>Number of women (% of women who work in this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70CB3" w14:textId="6B00BDA6" w:rsidR="00B602E0" w:rsidRPr="00D35D71" w:rsidRDefault="00B602E0" w:rsidP="00D35D71">
            <w:pPr>
              <w:pStyle w:val="Heading6"/>
              <w:jc w:val="center"/>
              <w:rPr>
                <w:b w:val="0"/>
              </w:rPr>
            </w:pPr>
            <w:r w:rsidRPr="00D35D71">
              <w:rPr>
                <w:b w:val="0"/>
              </w:rPr>
              <w:t xml:space="preserve">% </w:t>
            </w:r>
            <w:r w:rsidR="00E908F4" w:rsidRPr="00D35D71">
              <w:rPr>
                <w:b w:val="0"/>
              </w:rPr>
              <w:t>Female</w:t>
            </w:r>
          </w:p>
        </w:tc>
      </w:tr>
      <w:tr w:rsidR="00B602E0" w:rsidRPr="00B602E0" w14:paraId="5F90120D"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010E3"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AA/AO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4AE00"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62,688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43887"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86,861 (40%)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56B3"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58%</w:t>
            </w:r>
          </w:p>
        </w:tc>
      </w:tr>
      <w:tr w:rsidR="00B602E0" w:rsidRPr="00B602E0" w14:paraId="7D26AB34"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174D5"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BEFBC"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48,308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8EFC4"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62,463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2FE68" w14:textId="77777777" w:rsidR="00B602E0" w:rsidRPr="00B602E0" w:rsidRDefault="00B602E0" w:rsidP="00B602E0">
            <w:pPr>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56%</w:t>
            </w:r>
          </w:p>
        </w:tc>
      </w:tr>
      <w:tr w:rsidR="00B602E0" w:rsidRPr="00B602E0" w14:paraId="2C6AD96A"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2D869"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HEO/SEO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50AFC"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51,003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35364"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47,846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3081C"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48%</w:t>
            </w:r>
          </w:p>
        </w:tc>
      </w:tr>
      <w:tr w:rsidR="00B602E0" w:rsidRPr="00B602E0" w14:paraId="3ECD47FF"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376AD"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Grade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830B"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22,566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C1FAD"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18,801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81228"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45%</w:t>
            </w:r>
          </w:p>
        </w:tc>
      </w:tr>
      <w:tr w:rsidR="00B602E0" w:rsidRPr="00B602E0" w14:paraId="44B3CBE3"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FD5B4"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SCS (centrally managed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652F3"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2,466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91816"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1,771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DB55F"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42%</w:t>
            </w:r>
          </w:p>
        </w:tc>
      </w:tr>
      <w:tr w:rsidR="00B602E0" w:rsidRPr="00B602E0" w14:paraId="7E0E6EC9" w14:textId="77777777" w:rsidTr="00B602E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19D27"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Total (including those with unknown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6CB45"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193,100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D155"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226,380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B9DB8" w14:textId="77777777" w:rsidR="00B602E0" w:rsidRPr="00B602E0" w:rsidRDefault="00B602E0" w:rsidP="00B602E0">
            <w:pPr>
              <w:tabs>
                <w:tab w:val="left" w:pos="7230"/>
              </w:tabs>
              <w:spacing w:after="0"/>
              <w:jc w:val="center"/>
              <w:rPr>
                <w:rFonts w:ascii="Helvetica Neue Light" w:hAnsi="Helvetica Neue Light" w:cs="Arial"/>
                <w:color w:val="434343"/>
                <w:sz w:val="24"/>
                <w:szCs w:val="22"/>
                <w:lang w:eastAsia="en-US"/>
              </w:rPr>
            </w:pPr>
            <w:r w:rsidRPr="00B602E0">
              <w:rPr>
                <w:rFonts w:ascii="Helvetica Neue Light" w:hAnsi="Helvetica Neue Light" w:cs="Arial"/>
                <w:color w:val="434343"/>
                <w:sz w:val="24"/>
                <w:szCs w:val="22"/>
                <w:lang w:eastAsia="en-US"/>
              </w:rPr>
              <w:t>54%</w:t>
            </w:r>
          </w:p>
        </w:tc>
      </w:tr>
    </w:tbl>
    <w:p w14:paraId="1CF60108" w14:textId="63125C20" w:rsidR="00927B6D" w:rsidRPr="00FE7F2C" w:rsidRDefault="00B602E0" w:rsidP="00FE7F2C">
      <w:pPr>
        <w:tabs>
          <w:tab w:val="left" w:pos="7230"/>
        </w:tabs>
        <w:spacing w:after="0"/>
        <w:rPr>
          <w:rFonts w:ascii="Helvetica Neue Light" w:hAnsi="Helvetica Neue Light" w:cs="Arial"/>
          <w:color w:val="434343"/>
          <w:sz w:val="20"/>
          <w:lang w:eastAsia="en-US"/>
        </w:rPr>
      </w:pPr>
      <w:r w:rsidRPr="00B602E0">
        <w:rPr>
          <w:rFonts w:ascii="Helvetica Neue Light" w:hAnsi="Helvetica Neue Light" w:cs="Arial"/>
          <w:color w:val="434343"/>
          <w:sz w:val="20"/>
          <w:lang w:eastAsia="en-US"/>
        </w:rPr>
        <w:t xml:space="preserve">*SCS data from Cabinet Office SCS database. </w:t>
      </w:r>
      <w:proofErr w:type="gramStart"/>
      <w:r w:rsidRPr="00B602E0">
        <w:rPr>
          <w:rFonts w:ascii="Helvetica Neue Light" w:hAnsi="Helvetica Neue Light" w:cs="Arial"/>
          <w:color w:val="434343"/>
          <w:sz w:val="20"/>
          <w:lang w:eastAsia="en-US"/>
        </w:rPr>
        <w:t>Other data from ONS’s Civil Service Statistics 2017.</w:t>
      </w:r>
      <w:proofErr w:type="gramEnd"/>
      <w:r w:rsidRPr="00B602E0">
        <w:rPr>
          <w:rFonts w:ascii="Helvetica Neue Light" w:hAnsi="Helvetica Neue Light" w:cs="Arial"/>
          <w:color w:val="434343"/>
          <w:sz w:val="20"/>
          <w:lang w:eastAsia="en-US"/>
        </w:rPr>
        <w:t xml:space="preserve"> Both as of 31/03/17</w:t>
      </w:r>
    </w:p>
    <w:p w14:paraId="249256DE" w14:textId="77777777" w:rsidR="00B602E0" w:rsidRPr="00B602E0" w:rsidRDefault="00B602E0" w:rsidP="00B602E0">
      <w:pPr>
        <w:pStyle w:val="Heading1"/>
      </w:pPr>
      <w:bookmarkStart w:id="4" w:name="_Toc374343019"/>
      <w:r>
        <w:lastRenderedPageBreak/>
        <w:t>What Cabinet Office has been doing to tackle the Gender Pay Gap</w:t>
      </w:r>
      <w:bookmarkEnd w:id="4"/>
    </w:p>
    <w:p w14:paraId="1D1B36A7" w14:textId="77777777" w:rsidR="00B602E0" w:rsidRPr="00B602E0" w:rsidRDefault="00B602E0" w:rsidP="00B602E0">
      <w:pPr>
        <w:pStyle w:val="Text"/>
      </w:pPr>
      <w:r w:rsidRPr="00B602E0">
        <w:t>We are committed to taking steps to reduce the Gender Pay Gap and achieve a broader gender balance across the grades. We have been working on this by:</w:t>
      </w:r>
    </w:p>
    <w:p w14:paraId="380C5A64" w14:textId="77777777" w:rsidR="00B602E0" w:rsidRPr="00B602E0" w:rsidRDefault="00B602E0" w:rsidP="00B602E0">
      <w:pPr>
        <w:pStyle w:val="Text"/>
      </w:pPr>
    </w:p>
    <w:p w14:paraId="4CF4913C" w14:textId="77777777" w:rsidR="00B602E0" w:rsidRPr="00B602E0" w:rsidRDefault="00B602E0" w:rsidP="00B602E0">
      <w:pPr>
        <w:pStyle w:val="Bullet"/>
        <w:rPr>
          <w:rFonts w:cs="Arial"/>
          <w:color w:val="434343"/>
          <w:szCs w:val="22"/>
          <w:lang w:eastAsia="en-US"/>
        </w:rPr>
      </w:pPr>
      <w:r w:rsidRPr="00B602E0">
        <w:rPr>
          <w:rFonts w:cs="Arial"/>
          <w:color w:val="434343"/>
          <w:szCs w:val="22"/>
          <w:lang w:eastAsia="en-US"/>
        </w:rPr>
        <w:t>Improving the diversity of the Senior Civil Servants:</w:t>
      </w:r>
    </w:p>
    <w:p w14:paraId="5D747BA5" w14:textId="77777777" w:rsidR="00B602E0" w:rsidRPr="00B602E0" w:rsidRDefault="00B602E0" w:rsidP="00981577">
      <w:pPr>
        <w:pStyle w:val="Bullet"/>
        <w:tabs>
          <w:tab w:val="clear" w:pos="360"/>
          <w:tab w:val="num" w:pos="720"/>
        </w:tabs>
        <w:ind w:left="720"/>
        <w:rPr>
          <w:rFonts w:cs="Arial"/>
          <w:color w:val="434343"/>
          <w:szCs w:val="22"/>
          <w:lang w:eastAsia="en-US"/>
        </w:rPr>
      </w:pPr>
      <w:r w:rsidRPr="00B602E0">
        <w:rPr>
          <w:rFonts w:cs="Arial"/>
          <w:color w:val="434343"/>
          <w:szCs w:val="22"/>
          <w:lang w:eastAsia="en-US"/>
        </w:rPr>
        <w:t>Having diverse recruitment panels for all campaigns.</w:t>
      </w:r>
    </w:p>
    <w:p w14:paraId="58B84268" w14:textId="77777777" w:rsidR="00B602E0" w:rsidRDefault="00B602E0" w:rsidP="00981577">
      <w:pPr>
        <w:pStyle w:val="Bullet"/>
        <w:ind w:left="720"/>
        <w:rPr>
          <w:rFonts w:cs="Arial"/>
          <w:color w:val="434343"/>
          <w:szCs w:val="22"/>
          <w:lang w:eastAsia="en-US"/>
        </w:rPr>
      </w:pPr>
      <w:r w:rsidRPr="00B602E0">
        <w:rPr>
          <w:rFonts w:cs="Arial"/>
          <w:color w:val="434343"/>
          <w:szCs w:val="22"/>
          <w:lang w:eastAsia="en-US"/>
        </w:rPr>
        <w:t>Advertising all roles externally by default to attract the broadest pool of applicants.</w:t>
      </w:r>
    </w:p>
    <w:p w14:paraId="2FD864FA" w14:textId="77777777" w:rsidR="00981577" w:rsidRPr="00B602E0" w:rsidRDefault="00981577" w:rsidP="00981577">
      <w:pPr>
        <w:pStyle w:val="Bullet"/>
        <w:numPr>
          <w:ilvl w:val="0"/>
          <w:numId w:val="0"/>
        </w:numPr>
        <w:ind w:left="720"/>
        <w:rPr>
          <w:rFonts w:cs="Arial"/>
          <w:color w:val="434343"/>
          <w:szCs w:val="22"/>
          <w:lang w:eastAsia="en-US"/>
        </w:rPr>
      </w:pPr>
    </w:p>
    <w:p w14:paraId="1BA69274" w14:textId="77777777" w:rsidR="00B602E0" w:rsidRPr="00B602E0" w:rsidRDefault="00B602E0" w:rsidP="00B602E0">
      <w:pPr>
        <w:pStyle w:val="Bullet"/>
        <w:rPr>
          <w:rFonts w:cs="Arial"/>
          <w:color w:val="434343"/>
          <w:szCs w:val="22"/>
          <w:lang w:eastAsia="en-US"/>
        </w:rPr>
      </w:pPr>
      <w:r w:rsidRPr="00B602E0">
        <w:rPr>
          <w:rFonts w:cs="Arial"/>
          <w:color w:val="434343"/>
          <w:szCs w:val="22"/>
          <w:lang w:eastAsia="en-US"/>
        </w:rPr>
        <w:t>Attracting and retaining a diverse workforce through:</w:t>
      </w:r>
    </w:p>
    <w:p w14:paraId="604D387E" w14:textId="77777777" w:rsidR="00B602E0" w:rsidRPr="00B602E0" w:rsidRDefault="00B602E0" w:rsidP="00981577">
      <w:pPr>
        <w:pStyle w:val="Bullet"/>
        <w:tabs>
          <w:tab w:val="clear" w:pos="360"/>
          <w:tab w:val="num" w:pos="720"/>
        </w:tabs>
        <w:ind w:left="720"/>
        <w:rPr>
          <w:rFonts w:cs="Arial"/>
          <w:color w:val="434343"/>
          <w:szCs w:val="22"/>
          <w:lang w:eastAsia="en-US"/>
        </w:rPr>
      </w:pPr>
      <w:r w:rsidRPr="00B602E0">
        <w:rPr>
          <w:rFonts w:cs="Arial"/>
          <w:color w:val="434343"/>
          <w:szCs w:val="22"/>
          <w:lang w:eastAsia="en-US"/>
        </w:rPr>
        <w:t xml:space="preserve">Mandating gender-mixed panels for all levels of recruitment </w:t>
      </w:r>
    </w:p>
    <w:p w14:paraId="0D7D1723" w14:textId="77777777" w:rsidR="00B602E0" w:rsidRPr="00B602E0" w:rsidRDefault="00B602E0" w:rsidP="00981577">
      <w:pPr>
        <w:pStyle w:val="Bullet"/>
        <w:ind w:left="720"/>
        <w:rPr>
          <w:rFonts w:cs="Arial"/>
          <w:color w:val="434343"/>
          <w:szCs w:val="22"/>
          <w:lang w:eastAsia="en-US"/>
        </w:rPr>
      </w:pPr>
      <w:r w:rsidRPr="00B602E0">
        <w:rPr>
          <w:rFonts w:cs="Arial"/>
          <w:color w:val="434343"/>
          <w:szCs w:val="22"/>
          <w:lang w:eastAsia="en-US"/>
        </w:rPr>
        <w:t>Developing an inclusive culture and workplace enabling all staff to reach their potential</w:t>
      </w:r>
    </w:p>
    <w:p w14:paraId="12ED59A2" w14:textId="77777777" w:rsidR="00B602E0" w:rsidRPr="00B602E0" w:rsidRDefault="00B602E0" w:rsidP="00981577">
      <w:pPr>
        <w:pStyle w:val="Bullet"/>
        <w:ind w:left="720"/>
        <w:rPr>
          <w:rFonts w:cs="Arial"/>
          <w:color w:val="434343"/>
          <w:szCs w:val="22"/>
          <w:lang w:eastAsia="en-US"/>
        </w:rPr>
      </w:pPr>
      <w:r w:rsidRPr="00B602E0">
        <w:rPr>
          <w:rFonts w:cs="Arial"/>
          <w:color w:val="434343"/>
          <w:szCs w:val="22"/>
          <w:lang w:eastAsia="en-US"/>
        </w:rPr>
        <w:t>Promoting our flexible working offer</w:t>
      </w:r>
    </w:p>
    <w:p w14:paraId="36944D01" w14:textId="77777777" w:rsidR="00B602E0" w:rsidRPr="00B602E0" w:rsidRDefault="00B602E0" w:rsidP="00981577">
      <w:pPr>
        <w:pStyle w:val="Bullet"/>
        <w:ind w:left="720"/>
        <w:rPr>
          <w:rFonts w:cs="Arial"/>
          <w:color w:val="434343"/>
          <w:szCs w:val="22"/>
          <w:lang w:eastAsia="en-US"/>
        </w:rPr>
      </w:pPr>
      <w:r w:rsidRPr="00B602E0">
        <w:rPr>
          <w:rFonts w:cs="Arial"/>
          <w:color w:val="434343"/>
          <w:szCs w:val="22"/>
          <w:lang w:eastAsia="en-US"/>
        </w:rPr>
        <w:t>Promoting shared parental leave</w:t>
      </w:r>
    </w:p>
    <w:p w14:paraId="725AFF32" w14:textId="77777777" w:rsidR="00B602E0" w:rsidRPr="00B602E0" w:rsidRDefault="00B602E0" w:rsidP="00981577">
      <w:pPr>
        <w:pStyle w:val="Bullet"/>
        <w:ind w:left="720"/>
        <w:rPr>
          <w:rFonts w:cs="Arial"/>
          <w:color w:val="434343"/>
          <w:szCs w:val="22"/>
          <w:lang w:eastAsia="en-US"/>
        </w:rPr>
      </w:pPr>
      <w:r w:rsidRPr="00B602E0">
        <w:rPr>
          <w:rFonts w:cs="Arial"/>
          <w:color w:val="434343"/>
          <w:szCs w:val="22"/>
          <w:lang w:eastAsia="en-US"/>
        </w:rPr>
        <w:t>Embedding and championing staff networks on Gender, Flexible Working and Carers to provide additional staff support</w:t>
      </w:r>
    </w:p>
    <w:p w14:paraId="27FD0738" w14:textId="77777777" w:rsidR="00B602E0" w:rsidRPr="00B602E0" w:rsidRDefault="00B602E0" w:rsidP="00981577">
      <w:pPr>
        <w:pStyle w:val="Bullet"/>
        <w:ind w:left="720"/>
        <w:rPr>
          <w:rFonts w:cs="Arial"/>
          <w:color w:val="434343"/>
          <w:szCs w:val="22"/>
          <w:lang w:eastAsia="en-US"/>
        </w:rPr>
      </w:pPr>
      <w:r w:rsidRPr="00B602E0">
        <w:rPr>
          <w:rFonts w:cs="Arial"/>
          <w:color w:val="434343"/>
          <w:szCs w:val="22"/>
          <w:lang w:eastAsia="en-US"/>
        </w:rPr>
        <w:t>Access to Civil Service Job Share Finder</w:t>
      </w:r>
    </w:p>
    <w:p w14:paraId="310AB21B" w14:textId="77777777" w:rsidR="00B602E0" w:rsidRDefault="00B602E0" w:rsidP="00981577">
      <w:pPr>
        <w:pStyle w:val="Bullet"/>
        <w:ind w:left="720"/>
        <w:rPr>
          <w:rFonts w:cs="Arial"/>
          <w:color w:val="434343"/>
          <w:szCs w:val="22"/>
          <w:lang w:eastAsia="en-US"/>
        </w:rPr>
      </w:pPr>
      <w:r w:rsidRPr="00B602E0">
        <w:rPr>
          <w:rFonts w:cs="Arial"/>
          <w:color w:val="434343"/>
          <w:szCs w:val="22"/>
          <w:lang w:eastAsia="en-US"/>
        </w:rPr>
        <w:t xml:space="preserve">Mandating Recruitment &amp; Selection Training for hiring managers, colleagues who sift and those who sit on interview panels in order to promote D&amp;I and ensure unconscious bias training is undertaken. </w:t>
      </w:r>
    </w:p>
    <w:p w14:paraId="025F8995" w14:textId="77777777" w:rsidR="00981577" w:rsidRPr="00B602E0" w:rsidRDefault="00981577" w:rsidP="00981577">
      <w:pPr>
        <w:pStyle w:val="Bullet"/>
        <w:numPr>
          <w:ilvl w:val="0"/>
          <w:numId w:val="0"/>
        </w:numPr>
        <w:ind w:left="720"/>
        <w:rPr>
          <w:rFonts w:cs="Arial"/>
          <w:color w:val="434343"/>
          <w:szCs w:val="22"/>
          <w:lang w:eastAsia="en-US"/>
        </w:rPr>
      </w:pPr>
    </w:p>
    <w:p w14:paraId="262DCF74" w14:textId="77777777" w:rsidR="00B602E0" w:rsidRDefault="00B602E0" w:rsidP="00B602E0">
      <w:pPr>
        <w:pStyle w:val="Bullet"/>
        <w:rPr>
          <w:rFonts w:cs="Arial"/>
          <w:color w:val="434343"/>
          <w:szCs w:val="22"/>
          <w:lang w:eastAsia="en-US"/>
        </w:rPr>
      </w:pPr>
      <w:r w:rsidRPr="00B602E0">
        <w:rPr>
          <w:rFonts w:cs="Arial"/>
          <w:color w:val="434343"/>
          <w:szCs w:val="22"/>
          <w:lang w:eastAsia="en-US"/>
        </w:rPr>
        <w:t>Introducing a new approach to pay for staff below the Senior Civil Service to enable them to progress off the pay range minimum.</w:t>
      </w:r>
    </w:p>
    <w:p w14:paraId="467C6311" w14:textId="77777777" w:rsidR="00981577" w:rsidRPr="00B602E0" w:rsidRDefault="00981577" w:rsidP="00981577">
      <w:pPr>
        <w:pStyle w:val="Bullet"/>
        <w:numPr>
          <w:ilvl w:val="0"/>
          <w:numId w:val="0"/>
        </w:numPr>
        <w:rPr>
          <w:rFonts w:cs="Arial"/>
          <w:color w:val="434343"/>
          <w:szCs w:val="22"/>
          <w:lang w:eastAsia="en-US"/>
        </w:rPr>
      </w:pPr>
    </w:p>
    <w:p w14:paraId="2CF1706C" w14:textId="77777777" w:rsidR="00B602E0" w:rsidRPr="00B602E0" w:rsidRDefault="00B602E0" w:rsidP="00B602E0">
      <w:pPr>
        <w:pStyle w:val="Bullet"/>
        <w:rPr>
          <w:rFonts w:cs="Arial"/>
          <w:color w:val="434343"/>
          <w:szCs w:val="22"/>
          <w:lang w:eastAsia="en-US"/>
        </w:rPr>
      </w:pPr>
      <w:r w:rsidRPr="00B602E0">
        <w:rPr>
          <w:rFonts w:cs="Arial"/>
          <w:color w:val="434343"/>
          <w:szCs w:val="22"/>
          <w:lang w:eastAsia="en-US"/>
        </w:rPr>
        <w:t>Improving the diversity of our talent pipeline by:</w:t>
      </w:r>
    </w:p>
    <w:p w14:paraId="4572B2A1" w14:textId="77777777" w:rsidR="00B602E0" w:rsidRPr="00B602E0" w:rsidRDefault="00B602E0" w:rsidP="00B602E0">
      <w:pPr>
        <w:pStyle w:val="Bullet"/>
        <w:tabs>
          <w:tab w:val="clear" w:pos="360"/>
          <w:tab w:val="num" w:pos="720"/>
        </w:tabs>
        <w:ind w:left="720"/>
        <w:rPr>
          <w:rFonts w:cs="Arial"/>
          <w:color w:val="434343"/>
          <w:szCs w:val="22"/>
          <w:lang w:eastAsia="en-US"/>
        </w:rPr>
      </w:pPr>
      <w:r w:rsidRPr="00B602E0">
        <w:rPr>
          <w:rFonts w:cs="Arial"/>
          <w:color w:val="434343"/>
          <w:szCs w:val="22"/>
          <w:lang w:eastAsia="en-US"/>
        </w:rPr>
        <w:t>Increasing the diversity of core talent programmes</w:t>
      </w:r>
    </w:p>
    <w:p w14:paraId="5C3BAAB2" w14:textId="77777777" w:rsidR="00B602E0" w:rsidRDefault="00B602E0" w:rsidP="00B602E0">
      <w:pPr>
        <w:pStyle w:val="Bullet"/>
        <w:ind w:left="720"/>
        <w:rPr>
          <w:rFonts w:cs="Arial"/>
          <w:color w:val="434343"/>
          <w:szCs w:val="22"/>
          <w:lang w:eastAsia="en-US"/>
        </w:rPr>
      </w:pPr>
      <w:r w:rsidRPr="00B602E0">
        <w:rPr>
          <w:rFonts w:cs="Arial"/>
          <w:color w:val="434343"/>
          <w:szCs w:val="22"/>
          <w:lang w:eastAsia="en-US"/>
        </w:rPr>
        <w:t>Promoting the Positive Action Pathway.</w:t>
      </w:r>
    </w:p>
    <w:p w14:paraId="78105131" w14:textId="77777777" w:rsidR="00B602E0" w:rsidRPr="00B602E0" w:rsidRDefault="00B602E0" w:rsidP="00B602E0">
      <w:pPr>
        <w:pStyle w:val="Bullet"/>
        <w:numPr>
          <w:ilvl w:val="0"/>
          <w:numId w:val="0"/>
        </w:numPr>
        <w:ind w:left="720"/>
        <w:rPr>
          <w:rFonts w:cs="Arial"/>
          <w:color w:val="434343"/>
          <w:szCs w:val="22"/>
          <w:lang w:eastAsia="en-US"/>
        </w:rPr>
      </w:pPr>
    </w:p>
    <w:p w14:paraId="2507BF89" w14:textId="77777777" w:rsidR="00B602E0" w:rsidRDefault="00B602E0" w:rsidP="00B602E0">
      <w:pPr>
        <w:pStyle w:val="Text"/>
      </w:pPr>
      <w:r w:rsidRPr="00B602E0">
        <w:t>We have achieved change but these figures show more can be done and that is why we have identified the following actions that we believe will help us close the gap even more.</w:t>
      </w:r>
    </w:p>
    <w:p w14:paraId="354BB2A0" w14:textId="77777777" w:rsidR="00981577" w:rsidRPr="00B602E0" w:rsidRDefault="00981577" w:rsidP="00B602E0">
      <w:pPr>
        <w:pStyle w:val="Text"/>
      </w:pPr>
    </w:p>
    <w:p w14:paraId="34108562" w14:textId="77777777" w:rsidR="00B602E0" w:rsidRDefault="00B602E0" w:rsidP="00981577">
      <w:pPr>
        <w:pStyle w:val="Bullet"/>
        <w:rPr>
          <w:rFonts w:cs="Arial"/>
          <w:color w:val="434343"/>
          <w:szCs w:val="22"/>
          <w:lang w:eastAsia="en-US"/>
        </w:rPr>
      </w:pPr>
      <w:r w:rsidRPr="00981577">
        <w:rPr>
          <w:rFonts w:cs="Arial"/>
          <w:color w:val="434343"/>
          <w:szCs w:val="22"/>
          <w:lang w:eastAsia="en-US"/>
        </w:rPr>
        <w:t>Benchmarking salaries at SCS roles at Director and above and reviewing the pay structures for staff below the SCS as part of the wider pay and reward strategy work.</w:t>
      </w:r>
    </w:p>
    <w:p w14:paraId="78D9D199" w14:textId="77777777" w:rsidR="00981577" w:rsidRPr="00981577" w:rsidRDefault="00981577" w:rsidP="00981577">
      <w:pPr>
        <w:pStyle w:val="Bullet"/>
        <w:numPr>
          <w:ilvl w:val="0"/>
          <w:numId w:val="0"/>
        </w:numPr>
        <w:ind w:left="360"/>
        <w:rPr>
          <w:rFonts w:cs="Arial"/>
          <w:color w:val="434343"/>
          <w:szCs w:val="22"/>
          <w:lang w:eastAsia="en-US"/>
        </w:rPr>
      </w:pPr>
    </w:p>
    <w:p w14:paraId="574AC1FB" w14:textId="77777777" w:rsidR="00B602E0" w:rsidRDefault="00B602E0" w:rsidP="00981577">
      <w:pPr>
        <w:pStyle w:val="Bullet"/>
        <w:rPr>
          <w:rFonts w:cs="Arial"/>
          <w:color w:val="434343"/>
          <w:szCs w:val="22"/>
          <w:lang w:eastAsia="en-US"/>
        </w:rPr>
      </w:pPr>
      <w:r w:rsidRPr="00981577">
        <w:rPr>
          <w:rFonts w:cs="Arial"/>
          <w:color w:val="434343"/>
          <w:szCs w:val="22"/>
          <w:lang w:eastAsia="en-US"/>
        </w:rPr>
        <w:t>Develop</w:t>
      </w:r>
      <w:r w:rsidR="00981577">
        <w:rPr>
          <w:rFonts w:cs="Arial"/>
          <w:color w:val="434343"/>
          <w:szCs w:val="22"/>
          <w:lang w:eastAsia="en-US"/>
        </w:rPr>
        <w:t>ing</w:t>
      </w:r>
      <w:r w:rsidRPr="00981577">
        <w:rPr>
          <w:rFonts w:cs="Arial"/>
          <w:color w:val="434343"/>
          <w:szCs w:val="22"/>
          <w:lang w:eastAsia="en-US"/>
        </w:rPr>
        <w:t xml:space="preserve"> a 5 year pay and reward strategy.</w:t>
      </w:r>
    </w:p>
    <w:p w14:paraId="6A00AD7F" w14:textId="77777777" w:rsidR="00981577" w:rsidRPr="00981577" w:rsidRDefault="00981577" w:rsidP="00981577">
      <w:pPr>
        <w:pStyle w:val="Bullet"/>
        <w:numPr>
          <w:ilvl w:val="0"/>
          <w:numId w:val="0"/>
        </w:numPr>
        <w:rPr>
          <w:rFonts w:cs="Arial"/>
          <w:color w:val="434343"/>
          <w:szCs w:val="22"/>
          <w:lang w:eastAsia="en-US"/>
        </w:rPr>
      </w:pPr>
    </w:p>
    <w:p w14:paraId="370CCFE2" w14:textId="77777777" w:rsidR="00981577" w:rsidRDefault="00B602E0" w:rsidP="00981577">
      <w:pPr>
        <w:pStyle w:val="Bullet"/>
        <w:rPr>
          <w:rFonts w:cs="Arial"/>
          <w:color w:val="434343"/>
          <w:szCs w:val="22"/>
          <w:lang w:eastAsia="en-US"/>
        </w:rPr>
      </w:pPr>
      <w:r w:rsidRPr="00981577">
        <w:rPr>
          <w:rFonts w:cs="Arial"/>
          <w:color w:val="434343"/>
          <w:szCs w:val="22"/>
          <w:lang w:eastAsia="en-US"/>
        </w:rPr>
        <w:t>Extending our candidate reach by utilising social media, alternative recruitment/career platforms and networking events to attract a wider and more diverse range of candidates.</w:t>
      </w:r>
    </w:p>
    <w:p w14:paraId="018FD66A" w14:textId="77777777" w:rsidR="00B602E0" w:rsidRPr="00981577" w:rsidRDefault="00B602E0" w:rsidP="00981577">
      <w:pPr>
        <w:pStyle w:val="Bullet"/>
        <w:numPr>
          <w:ilvl w:val="0"/>
          <w:numId w:val="0"/>
        </w:numPr>
        <w:rPr>
          <w:rFonts w:cs="Arial"/>
          <w:color w:val="434343"/>
          <w:szCs w:val="22"/>
          <w:lang w:eastAsia="en-US"/>
        </w:rPr>
      </w:pPr>
      <w:r w:rsidRPr="00981577">
        <w:rPr>
          <w:rFonts w:cs="Arial"/>
          <w:color w:val="434343"/>
          <w:szCs w:val="22"/>
          <w:lang w:eastAsia="en-US"/>
        </w:rPr>
        <w:t xml:space="preserve"> </w:t>
      </w:r>
    </w:p>
    <w:p w14:paraId="062154A9" w14:textId="77777777" w:rsidR="00B602E0" w:rsidRDefault="00B602E0" w:rsidP="00981577">
      <w:pPr>
        <w:pStyle w:val="Bullet"/>
        <w:rPr>
          <w:rFonts w:cs="Arial"/>
          <w:color w:val="434343"/>
          <w:szCs w:val="22"/>
          <w:lang w:eastAsia="en-US"/>
        </w:rPr>
      </w:pPr>
      <w:r w:rsidRPr="00981577">
        <w:rPr>
          <w:rFonts w:cs="Arial"/>
          <w:color w:val="434343"/>
          <w:szCs w:val="22"/>
          <w:lang w:eastAsia="en-US"/>
        </w:rPr>
        <w:t>Measuring the impact of the attraction and recruitment strategy.</w:t>
      </w:r>
    </w:p>
    <w:p w14:paraId="47B99B0E" w14:textId="77777777" w:rsidR="00981577" w:rsidRPr="00981577" w:rsidRDefault="00981577" w:rsidP="00981577">
      <w:pPr>
        <w:pStyle w:val="Bullet"/>
        <w:numPr>
          <w:ilvl w:val="0"/>
          <w:numId w:val="0"/>
        </w:numPr>
        <w:rPr>
          <w:rFonts w:cs="Arial"/>
          <w:color w:val="434343"/>
          <w:szCs w:val="22"/>
          <w:lang w:eastAsia="en-US"/>
        </w:rPr>
      </w:pPr>
    </w:p>
    <w:p w14:paraId="367E4E3F" w14:textId="77777777" w:rsidR="00B602E0" w:rsidRPr="00981577" w:rsidRDefault="00B602E0" w:rsidP="00981577">
      <w:pPr>
        <w:pStyle w:val="Bullet"/>
        <w:rPr>
          <w:rFonts w:cs="Arial"/>
          <w:color w:val="434343"/>
          <w:szCs w:val="22"/>
          <w:lang w:eastAsia="en-US"/>
        </w:rPr>
      </w:pPr>
      <w:r w:rsidRPr="00981577">
        <w:rPr>
          <w:rFonts w:cs="Arial"/>
          <w:color w:val="434343"/>
          <w:szCs w:val="22"/>
          <w:lang w:eastAsia="en-US"/>
        </w:rPr>
        <w:t>Increasing inclusivity through the Diversity and Inclusion Strategy by:</w:t>
      </w:r>
    </w:p>
    <w:p w14:paraId="268C9F87" w14:textId="77777777" w:rsidR="00B602E0" w:rsidRPr="00981577" w:rsidRDefault="00B602E0" w:rsidP="00981577">
      <w:pPr>
        <w:pStyle w:val="Bullet"/>
        <w:tabs>
          <w:tab w:val="clear" w:pos="360"/>
          <w:tab w:val="num" w:pos="720"/>
        </w:tabs>
        <w:ind w:left="720"/>
        <w:rPr>
          <w:rFonts w:cs="Arial"/>
          <w:color w:val="434343"/>
          <w:szCs w:val="22"/>
          <w:lang w:eastAsia="en-US"/>
        </w:rPr>
      </w:pPr>
      <w:r w:rsidRPr="00981577">
        <w:rPr>
          <w:rFonts w:cs="Arial"/>
          <w:color w:val="434343"/>
          <w:szCs w:val="22"/>
          <w:lang w:eastAsia="en-US"/>
        </w:rPr>
        <w:lastRenderedPageBreak/>
        <w:t>Supporting all staff to develop their careers and reach their potential through promotion of learning and development opportunities, talent schemes, career conversations, coaching and mentoring, and job shadowing (the career offer).</w:t>
      </w:r>
    </w:p>
    <w:p w14:paraId="7BD0D34F" w14:textId="77777777" w:rsidR="00B602E0" w:rsidRPr="00981577" w:rsidRDefault="00B602E0" w:rsidP="00981577">
      <w:pPr>
        <w:pStyle w:val="Bullet"/>
        <w:ind w:left="720"/>
        <w:rPr>
          <w:rFonts w:cs="Arial"/>
          <w:color w:val="434343"/>
          <w:szCs w:val="22"/>
          <w:lang w:eastAsia="en-US"/>
        </w:rPr>
      </w:pPr>
      <w:r w:rsidRPr="00981577">
        <w:rPr>
          <w:rFonts w:cs="Arial"/>
          <w:color w:val="434343"/>
          <w:szCs w:val="22"/>
          <w:lang w:eastAsia="en-US"/>
        </w:rPr>
        <w:t>Nominating our talented female employees for leadership programmes developed specifically for women (e.g. Top Flight, Forward Institute)</w:t>
      </w:r>
    </w:p>
    <w:p w14:paraId="154772AA" w14:textId="77777777" w:rsidR="00B602E0" w:rsidRDefault="00B602E0" w:rsidP="00981577">
      <w:pPr>
        <w:pStyle w:val="Bullet"/>
        <w:ind w:left="720"/>
        <w:rPr>
          <w:rFonts w:cs="Arial"/>
          <w:color w:val="434343"/>
          <w:szCs w:val="22"/>
          <w:lang w:eastAsia="en-US"/>
        </w:rPr>
      </w:pPr>
      <w:r w:rsidRPr="00981577">
        <w:rPr>
          <w:rFonts w:cs="Arial"/>
          <w:color w:val="434343"/>
          <w:szCs w:val="22"/>
          <w:lang w:eastAsia="en-US"/>
        </w:rPr>
        <w:t xml:space="preserve">Participating in the cross-government ‘Positive Action Pathway’ </w:t>
      </w:r>
      <w:proofErr w:type="gramStart"/>
      <w:r w:rsidRPr="00981577">
        <w:rPr>
          <w:rFonts w:cs="Arial"/>
          <w:color w:val="434343"/>
          <w:szCs w:val="22"/>
          <w:lang w:eastAsia="en-US"/>
        </w:rPr>
        <w:t>programmes which</w:t>
      </w:r>
      <w:proofErr w:type="gramEnd"/>
      <w:r w:rsidRPr="00981577">
        <w:rPr>
          <w:rFonts w:cs="Arial"/>
          <w:color w:val="434343"/>
          <w:szCs w:val="22"/>
          <w:lang w:eastAsia="en-US"/>
        </w:rPr>
        <w:t xml:space="preserve"> provide development support specifically targeted at those with protected characteristics - including women.</w:t>
      </w:r>
    </w:p>
    <w:p w14:paraId="7106AC10" w14:textId="77777777" w:rsidR="00981577" w:rsidRPr="00981577" w:rsidRDefault="00981577" w:rsidP="00981577">
      <w:pPr>
        <w:pStyle w:val="Bullet"/>
        <w:numPr>
          <w:ilvl w:val="0"/>
          <w:numId w:val="0"/>
        </w:numPr>
        <w:ind w:left="720"/>
        <w:rPr>
          <w:rFonts w:cs="Arial"/>
          <w:color w:val="434343"/>
          <w:szCs w:val="22"/>
          <w:lang w:eastAsia="en-US"/>
        </w:rPr>
      </w:pPr>
    </w:p>
    <w:p w14:paraId="2803C685" w14:textId="77777777" w:rsidR="00B602E0" w:rsidRPr="00981577" w:rsidRDefault="00B602E0" w:rsidP="00981577">
      <w:pPr>
        <w:pStyle w:val="Bullet"/>
        <w:rPr>
          <w:rFonts w:cs="Arial"/>
          <w:color w:val="434343"/>
          <w:szCs w:val="22"/>
          <w:lang w:eastAsia="en-US"/>
        </w:rPr>
      </w:pPr>
      <w:r w:rsidRPr="00981577">
        <w:rPr>
          <w:rFonts w:cs="Arial"/>
          <w:color w:val="434343"/>
          <w:szCs w:val="22"/>
          <w:lang w:eastAsia="en-US"/>
        </w:rPr>
        <w:t>Measuring the impact of our Diversity and Inclusion Strategy.</w:t>
      </w:r>
    </w:p>
    <w:p w14:paraId="33E39497" w14:textId="77777777" w:rsidR="00B602E0" w:rsidRDefault="00B602E0" w:rsidP="00B602E0">
      <w:pPr>
        <w:pStyle w:val="Text"/>
      </w:pPr>
    </w:p>
    <w:p w14:paraId="65B8CB43" w14:textId="77777777" w:rsidR="00981577" w:rsidRDefault="00981577" w:rsidP="00B602E0">
      <w:pPr>
        <w:pStyle w:val="Text"/>
      </w:pPr>
    </w:p>
    <w:p w14:paraId="393B7966" w14:textId="13230212" w:rsidR="00981577" w:rsidRDefault="008E1B94" w:rsidP="00B602E0">
      <w:pPr>
        <w:pStyle w:val="Text"/>
      </w:pPr>
      <w:r>
        <w:rPr>
          <w:noProof/>
          <w:lang w:val="en-US" w:eastAsia="en-US"/>
        </w:rPr>
        <w:drawing>
          <wp:inline distT="0" distB="0" distL="0" distR="0" wp14:anchorId="4EAE5877" wp14:editId="78E56365">
            <wp:extent cx="1960668" cy="1377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962254" cy="1378545"/>
                    </a:xfrm>
                    <a:prstGeom prst="rect">
                      <a:avLst/>
                    </a:prstGeom>
                  </pic:spPr>
                </pic:pic>
              </a:graphicData>
            </a:graphic>
          </wp:inline>
        </w:drawing>
      </w:r>
    </w:p>
    <w:p w14:paraId="39AD1127" w14:textId="77777777" w:rsidR="00981577" w:rsidRPr="00B602E0" w:rsidRDefault="00981577" w:rsidP="00B602E0">
      <w:pPr>
        <w:pStyle w:val="Text"/>
      </w:pPr>
    </w:p>
    <w:p w14:paraId="3F77C981" w14:textId="77777777" w:rsidR="00B602E0" w:rsidRPr="00B602E0" w:rsidRDefault="00B602E0" w:rsidP="00B602E0">
      <w:pPr>
        <w:pStyle w:val="Text"/>
      </w:pPr>
      <w:r w:rsidRPr="00B602E0">
        <w:t>John Manzoni, Chief Executive of the Civil Service and Permanent Secretary (Cabinet Office)</w:t>
      </w:r>
    </w:p>
    <w:p w14:paraId="717A2683" w14:textId="77777777" w:rsidR="00B602E0" w:rsidRPr="00B602E0" w:rsidRDefault="00B602E0" w:rsidP="00B602E0">
      <w:pPr>
        <w:pStyle w:val="Text"/>
      </w:pPr>
    </w:p>
    <w:p w14:paraId="762468D2" w14:textId="314A4036" w:rsidR="00B602E0" w:rsidRPr="00B602E0" w:rsidRDefault="00E908F4" w:rsidP="00B602E0">
      <w:pPr>
        <w:pStyle w:val="Text"/>
      </w:pPr>
      <w:r>
        <w:t xml:space="preserve">8 </w:t>
      </w:r>
      <w:r w:rsidR="00B602E0" w:rsidRPr="00B602E0">
        <w:t>December 2017</w:t>
      </w:r>
    </w:p>
    <w:p w14:paraId="6DD63C98" w14:textId="77777777" w:rsidR="00B602E0" w:rsidRPr="00B602E0" w:rsidRDefault="00B602E0" w:rsidP="00B602E0">
      <w:pPr>
        <w:spacing w:after="0"/>
        <w:rPr>
          <w:rFonts w:ascii="Times" w:hAnsi="Times"/>
          <w:sz w:val="20"/>
          <w:lang w:eastAsia="en-US"/>
        </w:rPr>
      </w:pPr>
    </w:p>
    <w:p w14:paraId="4EDF7A3F" w14:textId="77777777" w:rsidR="00927B6D" w:rsidRDefault="00927B6D" w:rsidP="00D9327C">
      <w:pPr>
        <w:pStyle w:val="Text"/>
      </w:pPr>
    </w:p>
    <w:p w14:paraId="724EDD34" w14:textId="77777777" w:rsidR="0034092D" w:rsidRDefault="0034092D" w:rsidP="00D9327C">
      <w:pPr>
        <w:pStyle w:val="Text"/>
        <w:sectPr w:rsidR="0034092D" w:rsidSect="00927B6D">
          <w:headerReference w:type="even" r:id="rId15"/>
          <w:headerReference w:type="default" r:id="rId16"/>
          <w:footerReference w:type="even" r:id="rId17"/>
          <w:footerReference w:type="default" r:id="rId18"/>
          <w:pgSz w:w="11906" w:h="16838" w:code="9"/>
          <w:pgMar w:top="1701" w:right="1134" w:bottom="1134" w:left="1134" w:header="567" w:footer="567" w:gutter="0"/>
          <w:pgNumType w:start="1"/>
          <w:cols w:space="720"/>
        </w:sectPr>
      </w:pPr>
    </w:p>
    <w:p w14:paraId="60430448" w14:textId="77777777" w:rsidR="00927B6D" w:rsidRDefault="00927B6D" w:rsidP="0034092D">
      <w:pPr>
        <w:pStyle w:val="Text"/>
      </w:pPr>
    </w:p>
    <w:p w14:paraId="0608202B" w14:textId="26A6DE3C" w:rsidR="00C22D47" w:rsidRDefault="00C22D47" w:rsidP="0034092D">
      <w:pPr>
        <w:pStyle w:val="Text"/>
      </w:pPr>
    </w:p>
    <w:p w14:paraId="598FC9EB" w14:textId="77777777" w:rsidR="00326461" w:rsidRDefault="00326461" w:rsidP="00326461">
      <w:pPr>
        <w:pStyle w:val="Text"/>
      </w:pPr>
      <w:r>
        <w:t>© Crown copyright 201</w:t>
      </w:r>
      <w:r w:rsidRPr="00450363">
        <w:t>7</w:t>
      </w:r>
      <w:r>
        <w:br/>
        <w:t>Produced by Cabinet Office</w:t>
      </w:r>
    </w:p>
    <w:p w14:paraId="7C421442" w14:textId="77777777" w:rsidR="00326461" w:rsidRDefault="00326461" w:rsidP="00326461">
      <w:pPr>
        <w:pStyle w:val="Text"/>
      </w:pPr>
    </w:p>
    <w:p w14:paraId="0E102AA8" w14:textId="77777777" w:rsidR="00326461" w:rsidRDefault="00326461" w:rsidP="00326461">
      <w:pPr>
        <w:pStyle w:val="Text"/>
      </w:pPr>
      <w:r>
        <w:t>You may re-use this information (excluding logos) free of charge in any format or medium, under the terms of the Open Government Licence. To view this licence, visit </w:t>
      </w:r>
      <w:hyperlink r:id="rId19" w:history="1">
        <w:r w:rsidRPr="008E6B1B">
          <w:t>http://www.nationalarchives.gov.uk/doc/open-government-licence/</w:t>
        </w:r>
      </w:hyperlink>
      <w:r>
        <w:t xml:space="preserve"> or email: </w:t>
      </w:r>
      <w:hyperlink r:id="rId20" w:history="1">
        <w:r w:rsidRPr="008E6B1B">
          <w:t>psi@nationalarchives.gsi.gov.uk</w:t>
        </w:r>
      </w:hyperlink>
    </w:p>
    <w:p w14:paraId="1D411A1E" w14:textId="77777777" w:rsidR="00326461" w:rsidRDefault="00326461" w:rsidP="00326461">
      <w:pPr>
        <w:pStyle w:val="Text"/>
      </w:pPr>
    </w:p>
    <w:p w14:paraId="6593B562" w14:textId="77777777" w:rsidR="00326461" w:rsidRDefault="00326461" w:rsidP="00326461">
      <w:pPr>
        <w:pStyle w:val="Text"/>
      </w:pPr>
      <w:r>
        <w:t>Where we have identified any third party copyright material you will need to obtain permission from the copyright holders concerned.</w:t>
      </w:r>
    </w:p>
    <w:p w14:paraId="6EA24B30" w14:textId="77777777" w:rsidR="00326461" w:rsidRDefault="00326461" w:rsidP="00326461">
      <w:pPr>
        <w:pStyle w:val="Text"/>
      </w:pPr>
    </w:p>
    <w:p w14:paraId="632B616D" w14:textId="1439C7C1" w:rsidR="00326461" w:rsidRPr="00927B6D" w:rsidRDefault="00326461" w:rsidP="00326461">
      <w:pPr>
        <w:pStyle w:val="Text"/>
      </w:pPr>
      <w:r w:rsidRPr="00927B6D">
        <w:t xml:space="preserve">Alternative format versions of this report are available on request from </w:t>
      </w:r>
      <w:r w:rsidR="00E908F4">
        <w:t>beverley.bird@cabinetoffice.gov.uk</w:t>
      </w:r>
    </w:p>
    <w:p w14:paraId="12458F82" w14:textId="77777777" w:rsidR="00326461" w:rsidRDefault="00326461" w:rsidP="00326461">
      <w:pPr>
        <w:pStyle w:val="Text"/>
      </w:pPr>
    </w:p>
    <w:p w14:paraId="6222BD2B" w14:textId="77777777" w:rsidR="0034092D" w:rsidRDefault="0034092D" w:rsidP="0034092D">
      <w:pPr>
        <w:pStyle w:val="Text"/>
      </w:pPr>
    </w:p>
    <w:sectPr w:rsidR="0034092D" w:rsidSect="00927B6D">
      <w:headerReference w:type="even" r:id="rId21"/>
      <w:headerReference w:type="default" r:id="rId22"/>
      <w:footerReference w:type="even" r:id="rId23"/>
      <w:footerReference w:type="default" r:id="rId24"/>
      <w:pgSz w:w="11906" w:h="16838" w:code="9"/>
      <w:pgMar w:top="1701" w:right="1134" w:bottom="1134" w:left="1134"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8106" w14:textId="77777777" w:rsidR="00D23A75" w:rsidRDefault="00D23A75">
      <w:r>
        <w:separator/>
      </w:r>
    </w:p>
  </w:endnote>
  <w:endnote w:type="continuationSeparator" w:id="0">
    <w:p w14:paraId="18115E5F" w14:textId="77777777" w:rsidR="00D23A75" w:rsidRDefault="00D2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F687" w14:textId="77777777" w:rsidR="00D23A75" w:rsidRDefault="00D23A75" w:rsidP="007C7960">
    <w:pPr>
      <w:pStyle w:val="Footer"/>
      <w:jc w:val="left"/>
    </w:pPr>
    <w:r>
      <w:fldChar w:fldCharType="begin"/>
    </w:r>
    <w:r>
      <w:instrText xml:space="preserve">PAGE  </w:instrText>
    </w:r>
    <w:r>
      <w:fldChar w:fldCharType="separate"/>
    </w:r>
    <w:r w:rsidR="0099567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7BF" w14:textId="77777777" w:rsidR="00D23A75" w:rsidRDefault="00D23A75" w:rsidP="007C7960">
    <w:pPr>
      <w:pStyle w:val="Footer"/>
      <w:jc w:val="right"/>
    </w:pPr>
    <w:r>
      <w:fldChar w:fldCharType="begin"/>
    </w:r>
    <w:r>
      <w:instrText xml:space="preserve">PAGE  </w:instrText>
    </w:r>
    <w:r>
      <w:fldChar w:fldCharType="separate"/>
    </w:r>
    <w:r w:rsidR="00995679">
      <w:rPr>
        <w:noProof/>
      </w:rPr>
      <w:t>7</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A97D" w14:textId="77777777" w:rsidR="00D23A75" w:rsidRDefault="00D23A75" w:rsidP="007C7960">
    <w:pPr>
      <w:pStyle w:val="Footer"/>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292B" w14:textId="77777777" w:rsidR="00D23A75" w:rsidRDefault="00D23A75" w:rsidP="007C796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A65F8" w14:textId="77777777" w:rsidR="00D23A75" w:rsidRDefault="00D23A75">
      <w:r>
        <w:separator/>
      </w:r>
    </w:p>
  </w:footnote>
  <w:footnote w:type="continuationSeparator" w:id="0">
    <w:p w14:paraId="463A80B1" w14:textId="77777777" w:rsidR="00D23A75" w:rsidRDefault="00D23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CE9D" w14:textId="7A5D299D" w:rsidR="00D23A75" w:rsidRDefault="00D23A75" w:rsidP="007C7960">
    <w:pPr>
      <w:pStyle w:val="Header"/>
    </w:pPr>
    <w:r>
      <w:t>Gender pay gap report</w:t>
    </w:r>
    <w:r w:rsidR="00FE7F2C">
      <w:t xml:space="preserve"> 2016/</w:t>
    </w:r>
    <w:r>
      <w:t>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E72E" w14:textId="1B081618" w:rsidR="00D23A75" w:rsidRPr="007C7960" w:rsidRDefault="00D23A75" w:rsidP="007C7960">
    <w:pPr>
      <w:pStyle w:val="Header"/>
      <w:jc w:val="right"/>
    </w:pPr>
    <w:r>
      <w:t xml:space="preserve">Gender pay gap report </w:t>
    </w:r>
    <w:r w:rsidR="00FE7F2C">
      <w:t>2016/</w:t>
    </w:r>
    <w:r>
      <w:t>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504A" w14:textId="77777777" w:rsidR="00D23A75" w:rsidRPr="0034092D" w:rsidRDefault="00D23A75" w:rsidP="0034092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B680" w14:textId="77777777" w:rsidR="00D23A75" w:rsidRPr="0034092D" w:rsidRDefault="00D23A75" w:rsidP="003409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0726B"/>
    <w:multiLevelType w:val="singleLevel"/>
    <w:tmpl w:val="7A5469CA"/>
    <w:lvl w:ilvl="0">
      <w:start w:val="1"/>
      <w:numFmt w:val="bullet"/>
      <w:pStyle w:val="Bullet"/>
      <w:lvlText w:val=""/>
      <w:lvlJc w:val="left"/>
      <w:pPr>
        <w:tabs>
          <w:tab w:val="num" w:pos="360"/>
        </w:tabs>
        <w:ind w:left="360" w:hanging="360"/>
      </w:pPr>
      <w:rPr>
        <w:rFonts w:ascii="Symbol" w:hAnsi="Symbol" w:hint="default"/>
        <w:sz w:val="24"/>
      </w:rPr>
    </w:lvl>
  </w:abstractNum>
  <w:abstractNum w:abstractNumId="11">
    <w:nsid w:val="0B0907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5B48D0"/>
    <w:multiLevelType w:val="multilevel"/>
    <w:tmpl w:val="1E2A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4">
    <w:nsid w:val="1C5E0B36"/>
    <w:multiLevelType w:val="hybridMultilevel"/>
    <w:tmpl w:val="AF30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6">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7">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18">
    <w:nsid w:val="3D994B31"/>
    <w:multiLevelType w:val="multilevel"/>
    <w:tmpl w:val="948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3053D"/>
    <w:multiLevelType w:val="multilevel"/>
    <w:tmpl w:val="6E1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F23E2"/>
    <w:multiLevelType w:val="multilevel"/>
    <w:tmpl w:val="AD9A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20962"/>
    <w:multiLevelType w:val="multilevel"/>
    <w:tmpl w:val="5C6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744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2FE5BDA"/>
    <w:multiLevelType w:val="multilevel"/>
    <w:tmpl w:val="FFF62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064E9"/>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25"/>
  </w:num>
  <w:num w:numId="3">
    <w:abstractNumId w:val="16"/>
  </w:num>
  <w:num w:numId="4">
    <w:abstractNumId w:val="16"/>
  </w:num>
  <w:num w:numId="5">
    <w:abstractNumId w:val="16"/>
  </w:num>
  <w:num w:numId="6">
    <w:abstractNumId w:val="16"/>
  </w:num>
  <w:num w:numId="7">
    <w:abstractNumId w:val="16"/>
  </w:num>
  <w:num w:numId="8">
    <w:abstractNumId w:val="16"/>
    <w:lvlOverride w:ilvl="0">
      <w:startOverride w:val="1"/>
    </w:lvlOverride>
  </w:num>
  <w:num w:numId="9">
    <w:abstractNumId w:val="16"/>
  </w:num>
  <w:num w:numId="10">
    <w:abstractNumId w:val="16"/>
  </w:num>
  <w:num w:numId="11">
    <w:abstractNumId w:val="13"/>
  </w:num>
  <w:num w:numId="12">
    <w:abstractNumId w:val="16"/>
  </w:num>
  <w:num w:numId="13">
    <w:abstractNumId w:val="9"/>
  </w:num>
  <w:num w:numId="14">
    <w:abstractNumId w:val="10"/>
  </w:num>
  <w:num w:numId="15">
    <w:abstractNumId w:val="15"/>
  </w:num>
  <w:num w:numId="16">
    <w:abstractNumId w:val="17"/>
  </w:num>
  <w:num w:numId="17">
    <w:abstractNumId w:val="16"/>
  </w:num>
  <w:num w:numId="18">
    <w:abstractNumId w:val="16"/>
  </w:num>
  <w:num w:numId="19">
    <w:abstractNumId w:val="16"/>
    <w:lvlOverride w:ilvl="0">
      <w:startOverride w:val="1"/>
    </w:lvlOverride>
  </w:num>
  <w:num w:numId="20">
    <w:abstractNumId w:val="7"/>
  </w:num>
  <w:num w:numId="21">
    <w:abstractNumId w:val="6"/>
  </w:num>
  <w:num w:numId="22">
    <w:abstractNumId w:val="22"/>
  </w:num>
  <w:num w:numId="23">
    <w:abstractNumId w:val="11"/>
  </w:num>
  <w:num w:numId="24">
    <w:abstractNumId w:val="23"/>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4"/>
  </w:num>
  <w:num w:numId="36">
    <w:abstractNumId w:val="12"/>
  </w:num>
  <w:num w:numId="37">
    <w:abstractNumId w:val="15"/>
  </w:num>
  <w:num w:numId="38">
    <w:abstractNumId w:val="15"/>
  </w:num>
  <w:num w:numId="39">
    <w:abstractNumId w:val="21"/>
  </w:num>
  <w:num w:numId="40">
    <w:abstractNumId w:val="19"/>
  </w:num>
  <w:num w:numId="41">
    <w:abstractNumId w:val="18"/>
  </w:num>
  <w:num w:numId="42">
    <w:abstractNumId w:val="15"/>
  </w:num>
  <w:num w:numId="43">
    <w:abstractNumId w:val="24"/>
  </w:num>
  <w:num w:numId="44">
    <w:abstractNumId w:val="20"/>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63"/>
    <w:rsid w:val="00002FCC"/>
    <w:rsid w:val="000538FB"/>
    <w:rsid w:val="00056E4E"/>
    <w:rsid w:val="00071AA3"/>
    <w:rsid w:val="000957F5"/>
    <w:rsid w:val="000A0449"/>
    <w:rsid w:val="000B0D85"/>
    <w:rsid w:val="000C681E"/>
    <w:rsid w:val="000D4FF7"/>
    <w:rsid w:val="000D595B"/>
    <w:rsid w:val="00125DAB"/>
    <w:rsid w:val="00130B57"/>
    <w:rsid w:val="001468A7"/>
    <w:rsid w:val="001C2E08"/>
    <w:rsid w:val="00246E37"/>
    <w:rsid w:val="003049F1"/>
    <w:rsid w:val="00314990"/>
    <w:rsid w:val="00322DC9"/>
    <w:rsid w:val="00326461"/>
    <w:rsid w:val="00337A77"/>
    <w:rsid w:val="0034092D"/>
    <w:rsid w:val="00351488"/>
    <w:rsid w:val="0035166A"/>
    <w:rsid w:val="003545DA"/>
    <w:rsid w:val="00362C91"/>
    <w:rsid w:val="00367559"/>
    <w:rsid w:val="00367938"/>
    <w:rsid w:val="0038257D"/>
    <w:rsid w:val="003A053F"/>
    <w:rsid w:val="003A2A22"/>
    <w:rsid w:val="003D2018"/>
    <w:rsid w:val="0040266C"/>
    <w:rsid w:val="00450363"/>
    <w:rsid w:val="00456AEA"/>
    <w:rsid w:val="004B6BA6"/>
    <w:rsid w:val="004C2494"/>
    <w:rsid w:val="00517E8C"/>
    <w:rsid w:val="00531798"/>
    <w:rsid w:val="005503EC"/>
    <w:rsid w:val="00564813"/>
    <w:rsid w:val="00570031"/>
    <w:rsid w:val="00597CB3"/>
    <w:rsid w:val="005C6D6E"/>
    <w:rsid w:val="005D728B"/>
    <w:rsid w:val="00611C05"/>
    <w:rsid w:val="006351A9"/>
    <w:rsid w:val="00654F6F"/>
    <w:rsid w:val="006F27DD"/>
    <w:rsid w:val="00731C07"/>
    <w:rsid w:val="00732812"/>
    <w:rsid w:val="00755F94"/>
    <w:rsid w:val="00763925"/>
    <w:rsid w:val="00792F01"/>
    <w:rsid w:val="007C7960"/>
    <w:rsid w:val="007D0A4B"/>
    <w:rsid w:val="007E7E2E"/>
    <w:rsid w:val="00855D27"/>
    <w:rsid w:val="008D0894"/>
    <w:rsid w:val="008D1BC6"/>
    <w:rsid w:val="008E1B94"/>
    <w:rsid w:val="008E6A6A"/>
    <w:rsid w:val="008F4EB4"/>
    <w:rsid w:val="0092100C"/>
    <w:rsid w:val="009264B8"/>
    <w:rsid w:val="00927B6D"/>
    <w:rsid w:val="0097399B"/>
    <w:rsid w:val="00981577"/>
    <w:rsid w:val="00995679"/>
    <w:rsid w:val="009B54F6"/>
    <w:rsid w:val="009D2BEE"/>
    <w:rsid w:val="009E4C3A"/>
    <w:rsid w:val="00A26D3A"/>
    <w:rsid w:val="00A30A60"/>
    <w:rsid w:val="00A40EC5"/>
    <w:rsid w:val="00A66E82"/>
    <w:rsid w:val="00A67498"/>
    <w:rsid w:val="00A758C6"/>
    <w:rsid w:val="00A76F72"/>
    <w:rsid w:val="00AB7073"/>
    <w:rsid w:val="00AD0E30"/>
    <w:rsid w:val="00AD42F8"/>
    <w:rsid w:val="00AF4810"/>
    <w:rsid w:val="00AF7C9A"/>
    <w:rsid w:val="00B0377E"/>
    <w:rsid w:val="00B32B3C"/>
    <w:rsid w:val="00B57663"/>
    <w:rsid w:val="00B602E0"/>
    <w:rsid w:val="00B62CC7"/>
    <w:rsid w:val="00BB50AC"/>
    <w:rsid w:val="00C22D47"/>
    <w:rsid w:val="00C53DC8"/>
    <w:rsid w:val="00C72443"/>
    <w:rsid w:val="00C73586"/>
    <w:rsid w:val="00C8094E"/>
    <w:rsid w:val="00C81E85"/>
    <w:rsid w:val="00C86956"/>
    <w:rsid w:val="00CA1B62"/>
    <w:rsid w:val="00CC07A5"/>
    <w:rsid w:val="00CD26C7"/>
    <w:rsid w:val="00CD4198"/>
    <w:rsid w:val="00D23A75"/>
    <w:rsid w:val="00D35D71"/>
    <w:rsid w:val="00D73192"/>
    <w:rsid w:val="00D9327C"/>
    <w:rsid w:val="00DA385F"/>
    <w:rsid w:val="00DB1CFE"/>
    <w:rsid w:val="00DB52ED"/>
    <w:rsid w:val="00DD112B"/>
    <w:rsid w:val="00DE4475"/>
    <w:rsid w:val="00E26C3B"/>
    <w:rsid w:val="00E62991"/>
    <w:rsid w:val="00E65FE5"/>
    <w:rsid w:val="00E664DB"/>
    <w:rsid w:val="00E908F4"/>
    <w:rsid w:val="00EB57C0"/>
    <w:rsid w:val="00EB6697"/>
    <w:rsid w:val="00EC7889"/>
    <w:rsid w:val="00EE4C1E"/>
    <w:rsid w:val="00F07614"/>
    <w:rsid w:val="00F241E8"/>
    <w:rsid w:val="00F2616E"/>
    <w:rsid w:val="00F563CC"/>
    <w:rsid w:val="00F64366"/>
    <w:rsid w:val="00F75388"/>
    <w:rsid w:val="00F97FE7"/>
    <w:rsid w:val="00FD7860"/>
    <w:rsid w:val="00FE7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C7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oc 1" w:uiPriority="39"/>
    <w:lsdException w:name="toc 2" w:uiPriority="39"/>
    <w:lsdException w:name="caption" w:semiHidden="1" w:unhideWhenUsed="1" w:qFormat="1"/>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22DC9"/>
    <w:pPr>
      <w:spacing w:after="240"/>
    </w:pPr>
    <w:rPr>
      <w:rFonts w:ascii="Arial" w:hAnsi="Arial"/>
      <w:sz w:val="22"/>
      <w:lang w:eastAsia="en-GB"/>
    </w:rPr>
  </w:style>
  <w:style w:type="paragraph" w:styleId="Heading1">
    <w:name w:val="heading 1"/>
    <w:basedOn w:val="typeface-heading"/>
    <w:next w:val="Text"/>
    <w:qFormat/>
    <w:rsid w:val="00314990"/>
    <w:pPr>
      <w:keepNext/>
      <w:pageBreakBefore/>
      <w:spacing w:after="720"/>
      <w:outlineLvl w:val="0"/>
    </w:pPr>
    <w:rPr>
      <w:b/>
    </w:rPr>
  </w:style>
  <w:style w:type="paragraph" w:styleId="Heading2">
    <w:name w:val="heading 2"/>
    <w:basedOn w:val="typeface-heading"/>
    <w:next w:val="Text"/>
    <w:qFormat/>
    <w:rsid w:val="00314990"/>
    <w:pPr>
      <w:keepNext/>
      <w:spacing w:before="240" w:after="240"/>
      <w:outlineLvl w:val="1"/>
    </w:pPr>
    <w:rPr>
      <w:b/>
      <w:sz w:val="32"/>
    </w:rPr>
  </w:style>
  <w:style w:type="paragraph" w:styleId="Heading3">
    <w:name w:val="heading 3"/>
    <w:basedOn w:val="typeface-text"/>
    <w:next w:val="Text"/>
    <w:qFormat/>
    <w:rsid w:val="00C72443"/>
    <w:pPr>
      <w:keepNext/>
      <w:spacing w:before="120" w:after="120"/>
      <w:outlineLvl w:val="2"/>
    </w:pPr>
    <w:rPr>
      <w:rFonts w:ascii="Helvetica Neue Medium" w:hAnsi="Helvetica Neue Medium"/>
      <w:color w:val="auto"/>
    </w:rPr>
  </w:style>
  <w:style w:type="paragraph" w:styleId="Heading4">
    <w:name w:val="heading 4"/>
    <w:basedOn w:val="typeface-heading"/>
    <w:next w:val="Text"/>
    <w:rsid w:val="006351A9"/>
    <w:pPr>
      <w:outlineLvl w:val="3"/>
    </w:pPr>
    <w:rPr>
      <w:b/>
      <w:sz w:val="24"/>
    </w:rPr>
  </w:style>
  <w:style w:type="paragraph" w:styleId="Heading5">
    <w:name w:val="heading 5"/>
    <w:basedOn w:val="typeface-heading"/>
    <w:next w:val="Text"/>
    <w:rsid w:val="006351A9"/>
    <w:pPr>
      <w:outlineLvl w:val="4"/>
    </w:pPr>
    <w:rPr>
      <w:b/>
      <w:sz w:val="24"/>
    </w:rPr>
  </w:style>
  <w:style w:type="paragraph" w:styleId="Heading6">
    <w:name w:val="heading 6"/>
    <w:basedOn w:val="typeface-heading"/>
    <w:next w:val="Text"/>
    <w:rsid w:val="00927B6D"/>
    <w:pPr>
      <w:outlineLvl w:val="5"/>
    </w:pPr>
    <w:rPr>
      <w:b/>
      <w:sz w:val="24"/>
    </w:rPr>
  </w:style>
  <w:style w:type="paragraph" w:styleId="Heading7">
    <w:name w:val="heading 7"/>
    <w:basedOn w:val="typeface-heading"/>
    <w:next w:val="Text"/>
    <w:rsid w:val="005D728B"/>
    <w:pPr>
      <w:keepNext/>
      <w:outlineLvl w:val="6"/>
    </w:pPr>
    <w:rPr>
      <w:rFonts w:ascii="Arial" w:hAnsi="Arial"/>
      <w:b/>
      <w:sz w:val="22"/>
    </w:rPr>
  </w:style>
  <w:style w:type="paragraph" w:styleId="Heading8">
    <w:name w:val="heading 8"/>
    <w:basedOn w:val="Normal"/>
    <w:next w:val="Normal"/>
    <w:rsid w:val="00927B6D"/>
    <w:pPr>
      <w:spacing w:before="240" w:after="60"/>
      <w:outlineLvl w:val="7"/>
    </w:pPr>
    <w:rPr>
      <w:rFonts w:ascii="Times New Roman" w:hAnsi="Times New Roman"/>
      <w:i/>
      <w:iCs/>
      <w:sz w:val="24"/>
      <w:szCs w:val="24"/>
    </w:rPr>
  </w:style>
  <w:style w:type="paragraph" w:styleId="Heading9">
    <w:name w:val="heading 9"/>
    <w:basedOn w:val="Normal"/>
    <w:next w:val="Normal"/>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uiPriority w:val="39"/>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qFormat/>
    <w:rsid w:val="00611C05"/>
    <w:pPr>
      <w:numPr>
        <w:numId w:val="18"/>
      </w:numPr>
      <w:ind w:left="357" w:hanging="357"/>
    </w:pPr>
  </w:style>
  <w:style w:type="paragraph" w:customStyle="1" w:styleId="Bulletsub">
    <w:name w:val="Bullet (sub)"/>
    <w:basedOn w:val="typeface-text"/>
    <w:qFormat/>
    <w:rsid w:val="00611C05"/>
    <w:pPr>
      <w:numPr>
        <w:numId w:val="11"/>
      </w:numPr>
    </w:pPr>
  </w:style>
  <w:style w:type="paragraph" w:styleId="Title">
    <w:name w:val="Title"/>
    <w:basedOn w:val="typeface-heading"/>
    <w:qFormat/>
    <w:rsid w:val="009E4C3A"/>
    <w:pPr>
      <w:spacing w:after="120"/>
      <w:outlineLvl w:val="0"/>
    </w:pPr>
    <w:rPr>
      <w:b/>
      <w:sz w:val="76"/>
    </w:rPr>
  </w:style>
  <w:style w:type="paragraph" w:customStyle="1" w:styleId="Title-subtitle">
    <w:name w:val="Title - subtitle"/>
    <w:basedOn w:val="typeface-heading"/>
    <w:rsid w:val="009E4C3A"/>
    <w:rPr>
      <w:sz w:val="44"/>
    </w:rPr>
  </w:style>
  <w:style w:type="paragraph" w:customStyle="1" w:styleId="Bullet">
    <w:name w:val="Bullet"/>
    <w:basedOn w:val="typeface-text"/>
    <w:qFormat/>
    <w:rsid w:val="00611C05"/>
    <w:pPr>
      <w:numPr>
        <w:numId w:val="15"/>
      </w:numPr>
    </w:pPr>
  </w:style>
  <w:style w:type="character" w:styleId="Hyperlink">
    <w:name w:val="Hyperlink"/>
    <w:rsid w:val="0035166A"/>
    <w:rPr>
      <w:color w:val="0000FF"/>
      <w:u w:val="single"/>
    </w:rPr>
  </w:style>
  <w:style w:type="paragraph" w:customStyle="1" w:styleId="Covertitle">
    <w:name w:val="Cover title"/>
    <w:basedOn w:val="typeface-heading"/>
    <w:rsid w:val="009E4C3A"/>
    <w:rPr>
      <w:b/>
      <w:sz w:val="76"/>
    </w:rPr>
  </w:style>
  <w:style w:type="paragraph" w:styleId="Header">
    <w:name w:val="header"/>
    <w:basedOn w:val="typeface-text"/>
    <w:rsid w:val="009E4C3A"/>
    <w:rPr>
      <w:b/>
      <w:color w:val="005ABB"/>
      <w:sz w:val="32"/>
    </w:rPr>
  </w:style>
  <w:style w:type="paragraph" w:styleId="Footer">
    <w:name w:val="footer"/>
    <w:basedOn w:val="typeface-text"/>
    <w:rsid w:val="009E4C3A"/>
    <w:pPr>
      <w:jc w:val="center"/>
    </w:pPr>
    <w:rPr>
      <w:sz w:val="20"/>
    </w:rPr>
  </w:style>
  <w:style w:type="paragraph" w:customStyle="1" w:styleId="Text">
    <w:name w:val="Text"/>
    <w:basedOn w:val="typeface-text"/>
    <w:link w:val="TextChar"/>
    <w:qFormat/>
    <w:rsid w:val="00EC7889"/>
  </w:style>
  <w:style w:type="paragraph" w:customStyle="1" w:styleId="Textindented">
    <w:name w:val="Text indented"/>
    <w:basedOn w:val="typeface-text"/>
    <w:qFormat/>
    <w:rsid w:val="00611C05"/>
    <w:pPr>
      <w:ind w:left="357"/>
    </w:pPr>
    <w:rPr>
      <w:lang w:eastAsia="en-US"/>
    </w:rPr>
  </w:style>
  <w:style w:type="paragraph" w:customStyle="1" w:styleId="Cover-sub-title">
    <w:name w:val="Cover - sub-title"/>
    <w:basedOn w:val="typeface-heading"/>
    <w:rsid w:val="001468A7"/>
    <w:rPr>
      <w:sz w:val="44"/>
    </w:rPr>
  </w:style>
  <w:style w:type="paragraph" w:customStyle="1" w:styleId="typeface-text">
    <w:name w:val="typeface - text"/>
    <w:rsid w:val="009E4C3A"/>
    <w:rPr>
      <w:rFonts w:ascii="Helvetica Neue Light" w:hAnsi="Helvetica Neue Light"/>
      <w:color w:val="000000"/>
      <w:sz w:val="24"/>
      <w:lang w:eastAsia="en-GB"/>
    </w:rPr>
  </w:style>
  <w:style w:type="paragraph" w:customStyle="1" w:styleId="typeface-heading">
    <w:name w:val="typeface - heading"/>
    <w:rsid w:val="009E4C3A"/>
    <w:rPr>
      <w:rFonts w:ascii="Helvetica Neue Light" w:hAnsi="Helvetica Neue Light"/>
      <w:color w:val="005ABB"/>
      <w:sz w:val="50"/>
      <w:lang w:eastAsia="en-GB"/>
    </w:rPr>
  </w:style>
  <w:style w:type="numbering" w:styleId="ArticleSection">
    <w:name w:val="Outline List 3"/>
    <w:basedOn w:val="NoList"/>
    <w:semiHidden/>
    <w:rsid w:val="00927B6D"/>
    <w:pPr>
      <w:numPr>
        <w:numId w:val="24"/>
      </w:numPr>
    </w:pPr>
  </w:style>
  <w:style w:type="paragraph" w:styleId="Date">
    <w:name w:val="Date"/>
    <w:basedOn w:val="Normal"/>
    <w:next w:val="Normal"/>
    <w:semiHidden/>
    <w:rsid w:val="001468A7"/>
    <w:rPr>
      <w:rFonts w:ascii="Helvetica Neue Light" w:hAnsi="Helvetica Neue Light"/>
    </w:rPr>
  </w:style>
  <w:style w:type="character" w:styleId="Emphasis">
    <w:name w:val="Emphasis"/>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13"/>
      </w:numPr>
    </w:pPr>
  </w:style>
  <w:style w:type="paragraph" w:styleId="ListBullet2">
    <w:name w:val="List Bullet 2"/>
    <w:basedOn w:val="Normal"/>
    <w:semiHidden/>
    <w:rsid w:val="00927B6D"/>
    <w:pPr>
      <w:numPr>
        <w:numId w:val="20"/>
      </w:numPr>
    </w:pPr>
  </w:style>
  <w:style w:type="paragraph" w:styleId="ListBullet3">
    <w:name w:val="List Bullet 3"/>
    <w:basedOn w:val="Normal"/>
    <w:semiHidden/>
    <w:rsid w:val="00927B6D"/>
    <w:pPr>
      <w:numPr>
        <w:numId w:val="21"/>
      </w:numPr>
    </w:pPr>
  </w:style>
  <w:style w:type="paragraph" w:styleId="ListBullet4">
    <w:name w:val="List Bullet 4"/>
    <w:basedOn w:val="Normal"/>
    <w:semiHidden/>
    <w:rsid w:val="00927B6D"/>
    <w:pPr>
      <w:numPr>
        <w:numId w:val="25"/>
      </w:numPr>
    </w:pPr>
  </w:style>
  <w:style w:type="paragraph" w:styleId="ListBullet5">
    <w:name w:val="List Bullet 5"/>
    <w:basedOn w:val="Normal"/>
    <w:semiHidden/>
    <w:rsid w:val="00927B6D"/>
    <w:pPr>
      <w:numPr>
        <w:numId w:val="26"/>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27"/>
      </w:numPr>
    </w:pPr>
  </w:style>
  <w:style w:type="paragraph" w:styleId="ListNumber2">
    <w:name w:val="List Number 2"/>
    <w:basedOn w:val="Normal"/>
    <w:semiHidden/>
    <w:rsid w:val="00927B6D"/>
    <w:pPr>
      <w:numPr>
        <w:numId w:val="28"/>
      </w:numPr>
    </w:pPr>
  </w:style>
  <w:style w:type="paragraph" w:styleId="ListNumber3">
    <w:name w:val="List Number 3"/>
    <w:basedOn w:val="Normal"/>
    <w:semiHidden/>
    <w:rsid w:val="00927B6D"/>
    <w:pPr>
      <w:numPr>
        <w:numId w:val="29"/>
      </w:numPr>
    </w:pPr>
  </w:style>
  <w:style w:type="paragraph" w:styleId="ListNumber4">
    <w:name w:val="List Number 4"/>
    <w:basedOn w:val="Normal"/>
    <w:semiHidden/>
    <w:rsid w:val="00927B6D"/>
    <w:pPr>
      <w:numPr>
        <w:numId w:val="30"/>
      </w:numPr>
    </w:pPr>
  </w:style>
  <w:style w:type="paragraph" w:styleId="ListNumber5">
    <w:name w:val="List Number 5"/>
    <w:basedOn w:val="Normal"/>
    <w:semiHidden/>
    <w:rsid w:val="00927B6D"/>
    <w:pPr>
      <w:numPr>
        <w:numId w:val="31"/>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rsid w:val="00927B6D"/>
    <w:rPr>
      <w:b/>
      <w:bCs/>
    </w:rPr>
  </w:style>
  <w:style w:type="table" w:styleId="Table3Deffects1">
    <w:name w:val="Table 3D effects 1"/>
    <w:basedOn w:val="TableNormal"/>
    <w:semiHidden/>
    <w:rsid w:val="00927B6D"/>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7B6D"/>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uiPriority w:val="39"/>
    <w:rsid w:val="00927B6D"/>
    <w:pPr>
      <w:spacing w:before="0"/>
    </w:pPr>
    <w:rPr>
      <w:b w:val="0"/>
    </w:rPr>
  </w:style>
  <w:style w:type="paragraph" w:styleId="BalloonText">
    <w:name w:val="Balloon Text"/>
    <w:basedOn w:val="Normal"/>
    <w:link w:val="BalloonTextChar"/>
    <w:rsid w:val="004503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50363"/>
    <w:rPr>
      <w:rFonts w:ascii="Lucida Grande" w:hAnsi="Lucida Grande" w:cs="Lucida Grande"/>
      <w:sz w:val="18"/>
      <w:szCs w:val="18"/>
      <w:lang w:eastAsia="en-GB"/>
    </w:rPr>
  </w:style>
  <w:style w:type="character" w:customStyle="1" w:styleId="m-4765969441069335109bumpedfont15">
    <w:name w:val="m_-4765969441069335109bumpedfont15"/>
    <w:basedOn w:val="DefaultParagraphFont"/>
    <w:rsid w:val="00450363"/>
  </w:style>
  <w:style w:type="character" w:customStyle="1" w:styleId="apple-converted-space">
    <w:name w:val="apple-converted-space"/>
    <w:basedOn w:val="DefaultParagraphFont"/>
    <w:rsid w:val="00450363"/>
  </w:style>
  <w:style w:type="character" w:styleId="FollowedHyperlink">
    <w:name w:val="FollowedHyperlink"/>
    <w:basedOn w:val="DefaultParagraphFont"/>
    <w:rsid w:val="00125DAB"/>
    <w:rPr>
      <w:color w:val="800080" w:themeColor="followedHyperlink"/>
      <w:u w:val="single"/>
    </w:rPr>
  </w:style>
  <w:style w:type="paragraph" w:customStyle="1" w:styleId="normal0">
    <w:name w:val="normal"/>
    <w:rsid w:val="00A66E82"/>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oc 1" w:uiPriority="39"/>
    <w:lsdException w:name="toc 2" w:uiPriority="39"/>
    <w:lsdException w:name="caption" w:semiHidden="1" w:unhideWhenUsed="1" w:qFormat="1"/>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22DC9"/>
    <w:pPr>
      <w:spacing w:after="240"/>
    </w:pPr>
    <w:rPr>
      <w:rFonts w:ascii="Arial" w:hAnsi="Arial"/>
      <w:sz w:val="22"/>
      <w:lang w:eastAsia="en-GB"/>
    </w:rPr>
  </w:style>
  <w:style w:type="paragraph" w:styleId="Heading1">
    <w:name w:val="heading 1"/>
    <w:basedOn w:val="typeface-heading"/>
    <w:next w:val="Text"/>
    <w:qFormat/>
    <w:rsid w:val="00314990"/>
    <w:pPr>
      <w:keepNext/>
      <w:pageBreakBefore/>
      <w:spacing w:after="720"/>
      <w:outlineLvl w:val="0"/>
    </w:pPr>
    <w:rPr>
      <w:b/>
    </w:rPr>
  </w:style>
  <w:style w:type="paragraph" w:styleId="Heading2">
    <w:name w:val="heading 2"/>
    <w:basedOn w:val="typeface-heading"/>
    <w:next w:val="Text"/>
    <w:qFormat/>
    <w:rsid w:val="00314990"/>
    <w:pPr>
      <w:keepNext/>
      <w:spacing w:before="240" w:after="240"/>
      <w:outlineLvl w:val="1"/>
    </w:pPr>
    <w:rPr>
      <w:b/>
      <w:sz w:val="32"/>
    </w:rPr>
  </w:style>
  <w:style w:type="paragraph" w:styleId="Heading3">
    <w:name w:val="heading 3"/>
    <w:basedOn w:val="typeface-text"/>
    <w:next w:val="Text"/>
    <w:qFormat/>
    <w:rsid w:val="00C72443"/>
    <w:pPr>
      <w:keepNext/>
      <w:spacing w:before="120" w:after="120"/>
      <w:outlineLvl w:val="2"/>
    </w:pPr>
    <w:rPr>
      <w:rFonts w:ascii="Helvetica Neue Medium" w:hAnsi="Helvetica Neue Medium"/>
      <w:color w:val="auto"/>
    </w:rPr>
  </w:style>
  <w:style w:type="paragraph" w:styleId="Heading4">
    <w:name w:val="heading 4"/>
    <w:basedOn w:val="typeface-heading"/>
    <w:next w:val="Text"/>
    <w:rsid w:val="006351A9"/>
    <w:pPr>
      <w:outlineLvl w:val="3"/>
    </w:pPr>
    <w:rPr>
      <w:b/>
      <w:sz w:val="24"/>
    </w:rPr>
  </w:style>
  <w:style w:type="paragraph" w:styleId="Heading5">
    <w:name w:val="heading 5"/>
    <w:basedOn w:val="typeface-heading"/>
    <w:next w:val="Text"/>
    <w:rsid w:val="006351A9"/>
    <w:pPr>
      <w:outlineLvl w:val="4"/>
    </w:pPr>
    <w:rPr>
      <w:b/>
      <w:sz w:val="24"/>
    </w:rPr>
  </w:style>
  <w:style w:type="paragraph" w:styleId="Heading6">
    <w:name w:val="heading 6"/>
    <w:basedOn w:val="typeface-heading"/>
    <w:next w:val="Text"/>
    <w:rsid w:val="00927B6D"/>
    <w:pPr>
      <w:outlineLvl w:val="5"/>
    </w:pPr>
    <w:rPr>
      <w:b/>
      <w:sz w:val="24"/>
    </w:rPr>
  </w:style>
  <w:style w:type="paragraph" w:styleId="Heading7">
    <w:name w:val="heading 7"/>
    <w:basedOn w:val="typeface-heading"/>
    <w:next w:val="Text"/>
    <w:rsid w:val="005D728B"/>
    <w:pPr>
      <w:keepNext/>
      <w:outlineLvl w:val="6"/>
    </w:pPr>
    <w:rPr>
      <w:rFonts w:ascii="Arial" w:hAnsi="Arial"/>
      <w:b/>
      <w:sz w:val="22"/>
    </w:rPr>
  </w:style>
  <w:style w:type="paragraph" w:styleId="Heading8">
    <w:name w:val="heading 8"/>
    <w:basedOn w:val="Normal"/>
    <w:next w:val="Normal"/>
    <w:rsid w:val="00927B6D"/>
    <w:pPr>
      <w:spacing w:before="240" w:after="60"/>
      <w:outlineLvl w:val="7"/>
    </w:pPr>
    <w:rPr>
      <w:rFonts w:ascii="Times New Roman" w:hAnsi="Times New Roman"/>
      <w:i/>
      <w:iCs/>
      <w:sz w:val="24"/>
      <w:szCs w:val="24"/>
    </w:rPr>
  </w:style>
  <w:style w:type="paragraph" w:styleId="Heading9">
    <w:name w:val="heading 9"/>
    <w:basedOn w:val="Normal"/>
    <w:next w:val="Normal"/>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uiPriority w:val="39"/>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qFormat/>
    <w:rsid w:val="00611C05"/>
    <w:pPr>
      <w:numPr>
        <w:numId w:val="18"/>
      </w:numPr>
      <w:ind w:left="357" w:hanging="357"/>
    </w:pPr>
  </w:style>
  <w:style w:type="paragraph" w:customStyle="1" w:styleId="Bulletsub">
    <w:name w:val="Bullet (sub)"/>
    <w:basedOn w:val="typeface-text"/>
    <w:qFormat/>
    <w:rsid w:val="00611C05"/>
    <w:pPr>
      <w:numPr>
        <w:numId w:val="11"/>
      </w:numPr>
    </w:pPr>
  </w:style>
  <w:style w:type="paragraph" w:styleId="Title">
    <w:name w:val="Title"/>
    <w:basedOn w:val="typeface-heading"/>
    <w:qFormat/>
    <w:rsid w:val="009E4C3A"/>
    <w:pPr>
      <w:spacing w:after="120"/>
      <w:outlineLvl w:val="0"/>
    </w:pPr>
    <w:rPr>
      <w:b/>
      <w:sz w:val="76"/>
    </w:rPr>
  </w:style>
  <w:style w:type="paragraph" w:customStyle="1" w:styleId="Title-subtitle">
    <w:name w:val="Title - subtitle"/>
    <w:basedOn w:val="typeface-heading"/>
    <w:rsid w:val="009E4C3A"/>
    <w:rPr>
      <w:sz w:val="44"/>
    </w:rPr>
  </w:style>
  <w:style w:type="paragraph" w:customStyle="1" w:styleId="Bullet">
    <w:name w:val="Bullet"/>
    <w:basedOn w:val="typeface-text"/>
    <w:qFormat/>
    <w:rsid w:val="00611C05"/>
    <w:pPr>
      <w:numPr>
        <w:numId w:val="15"/>
      </w:numPr>
    </w:pPr>
  </w:style>
  <w:style w:type="character" w:styleId="Hyperlink">
    <w:name w:val="Hyperlink"/>
    <w:rsid w:val="0035166A"/>
    <w:rPr>
      <w:color w:val="0000FF"/>
      <w:u w:val="single"/>
    </w:rPr>
  </w:style>
  <w:style w:type="paragraph" w:customStyle="1" w:styleId="Covertitle">
    <w:name w:val="Cover title"/>
    <w:basedOn w:val="typeface-heading"/>
    <w:rsid w:val="009E4C3A"/>
    <w:rPr>
      <w:b/>
      <w:sz w:val="76"/>
    </w:rPr>
  </w:style>
  <w:style w:type="paragraph" w:styleId="Header">
    <w:name w:val="header"/>
    <w:basedOn w:val="typeface-text"/>
    <w:rsid w:val="009E4C3A"/>
    <w:rPr>
      <w:b/>
      <w:color w:val="005ABB"/>
      <w:sz w:val="32"/>
    </w:rPr>
  </w:style>
  <w:style w:type="paragraph" w:styleId="Footer">
    <w:name w:val="footer"/>
    <w:basedOn w:val="typeface-text"/>
    <w:rsid w:val="009E4C3A"/>
    <w:pPr>
      <w:jc w:val="center"/>
    </w:pPr>
    <w:rPr>
      <w:sz w:val="20"/>
    </w:rPr>
  </w:style>
  <w:style w:type="paragraph" w:customStyle="1" w:styleId="Text">
    <w:name w:val="Text"/>
    <w:basedOn w:val="typeface-text"/>
    <w:link w:val="TextChar"/>
    <w:qFormat/>
    <w:rsid w:val="00EC7889"/>
  </w:style>
  <w:style w:type="paragraph" w:customStyle="1" w:styleId="Textindented">
    <w:name w:val="Text indented"/>
    <w:basedOn w:val="typeface-text"/>
    <w:qFormat/>
    <w:rsid w:val="00611C05"/>
    <w:pPr>
      <w:ind w:left="357"/>
    </w:pPr>
    <w:rPr>
      <w:lang w:eastAsia="en-US"/>
    </w:rPr>
  </w:style>
  <w:style w:type="paragraph" w:customStyle="1" w:styleId="Cover-sub-title">
    <w:name w:val="Cover - sub-title"/>
    <w:basedOn w:val="typeface-heading"/>
    <w:rsid w:val="001468A7"/>
    <w:rPr>
      <w:sz w:val="44"/>
    </w:rPr>
  </w:style>
  <w:style w:type="paragraph" w:customStyle="1" w:styleId="typeface-text">
    <w:name w:val="typeface - text"/>
    <w:rsid w:val="009E4C3A"/>
    <w:rPr>
      <w:rFonts w:ascii="Helvetica Neue Light" w:hAnsi="Helvetica Neue Light"/>
      <w:color w:val="000000"/>
      <w:sz w:val="24"/>
      <w:lang w:eastAsia="en-GB"/>
    </w:rPr>
  </w:style>
  <w:style w:type="paragraph" w:customStyle="1" w:styleId="typeface-heading">
    <w:name w:val="typeface - heading"/>
    <w:rsid w:val="009E4C3A"/>
    <w:rPr>
      <w:rFonts w:ascii="Helvetica Neue Light" w:hAnsi="Helvetica Neue Light"/>
      <w:color w:val="005ABB"/>
      <w:sz w:val="50"/>
      <w:lang w:eastAsia="en-GB"/>
    </w:rPr>
  </w:style>
  <w:style w:type="numbering" w:styleId="ArticleSection">
    <w:name w:val="Outline List 3"/>
    <w:basedOn w:val="NoList"/>
    <w:semiHidden/>
    <w:rsid w:val="00927B6D"/>
    <w:pPr>
      <w:numPr>
        <w:numId w:val="24"/>
      </w:numPr>
    </w:pPr>
  </w:style>
  <w:style w:type="paragraph" w:styleId="Date">
    <w:name w:val="Date"/>
    <w:basedOn w:val="Normal"/>
    <w:next w:val="Normal"/>
    <w:semiHidden/>
    <w:rsid w:val="001468A7"/>
    <w:rPr>
      <w:rFonts w:ascii="Helvetica Neue Light" w:hAnsi="Helvetica Neue Light"/>
    </w:rPr>
  </w:style>
  <w:style w:type="character" w:styleId="Emphasis">
    <w:name w:val="Emphasis"/>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13"/>
      </w:numPr>
    </w:pPr>
  </w:style>
  <w:style w:type="paragraph" w:styleId="ListBullet2">
    <w:name w:val="List Bullet 2"/>
    <w:basedOn w:val="Normal"/>
    <w:semiHidden/>
    <w:rsid w:val="00927B6D"/>
    <w:pPr>
      <w:numPr>
        <w:numId w:val="20"/>
      </w:numPr>
    </w:pPr>
  </w:style>
  <w:style w:type="paragraph" w:styleId="ListBullet3">
    <w:name w:val="List Bullet 3"/>
    <w:basedOn w:val="Normal"/>
    <w:semiHidden/>
    <w:rsid w:val="00927B6D"/>
    <w:pPr>
      <w:numPr>
        <w:numId w:val="21"/>
      </w:numPr>
    </w:pPr>
  </w:style>
  <w:style w:type="paragraph" w:styleId="ListBullet4">
    <w:name w:val="List Bullet 4"/>
    <w:basedOn w:val="Normal"/>
    <w:semiHidden/>
    <w:rsid w:val="00927B6D"/>
    <w:pPr>
      <w:numPr>
        <w:numId w:val="25"/>
      </w:numPr>
    </w:pPr>
  </w:style>
  <w:style w:type="paragraph" w:styleId="ListBullet5">
    <w:name w:val="List Bullet 5"/>
    <w:basedOn w:val="Normal"/>
    <w:semiHidden/>
    <w:rsid w:val="00927B6D"/>
    <w:pPr>
      <w:numPr>
        <w:numId w:val="26"/>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27"/>
      </w:numPr>
    </w:pPr>
  </w:style>
  <w:style w:type="paragraph" w:styleId="ListNumber2">
    <w:name w:val="List Number 2"/>
    <w:basedOn w:val="Normal"/>
    <w:semiHidden/>
    <w:rsid w:val="00927B6D"/>
    <w:pPr>
      <w:numPr>
        <w:numId w:val="28"/>
      </w:numPr>
    </w:pPr>
  </w:style>
  <w:style w:type="paragraph" w:styleId="ListNumber3">
    <w:name w:val="List Number 3"/>
    <w:basedOn w:val="Normal"/>
    <w:semiHidden/>
    <w:rsid w:val="00927B6D"/>
    <w:pPr>
      <w:numPr>
        <w:numId w:val="29"/>
      </w:numPr>
    </w:pPr>
  </w:style>
  <w:style w:type="paragraph" w:styleId="ListNumber4">
    <w:name w:val="List Number 4"/>
    <w:basedOn w:val="Normal"/>
    <w:semiHidden/>
    <w:rsid w:val="00927B6D"/>
    <w:pPr>
      <w:numPr>
        <w:numId w:val="30"/>
      </w:numPr>
    </w:pPr>
  </w:style>
  <w:style w:type="paragraph" w:styleId="ListNumber5">
    <w:name w:val="List Number 5"/>
    <w:basedOn w:val="Normal"/>
    <w:semiHidden/>
    <w:rsid w:val="00927B6D"/>
    <w:pPr>
      <w:numPr>
        <w:numId w:val="31"/>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rsid w:val="00927B6D"/>
    <w:rPr>
      <w:b/>
      <w:bCs/>
    </w:rPr>
  </w:style>
  <w:style w:type="table" w:styleId="Table3Deffects1">
    <w:name w:val="Table 3D effects 1"/>
    <w:basedOn w:val="TableNormal"/>
    <w:semiHidden/>
    <w:rsid w:val="00927B6D"/>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7B6D"/>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uiPriority w:val="39"/>
    <w:rsid w:val="00927B6D"/>
    <w:pPr>
      <w:spacing w:before="0"/>
    </w:pPr>
    <w:rPr>
      <w:b w:val="0"/>
    </w:rPr>
  </w:style>
  <w:style w:type="paragraph" w:styleId="BalloonText">
    <w:name w:val="Balloon Text"/>
    <w:basedOn w:val="Normal"/>
    <w:link w:val="BalloonTextChar"/>
    <w:rsid w:val="004503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50363"/>
    <w:rPr>
      <w:rFonts w:ascii="Lucida Grande" w:hAnsi="Lucida Grande" w:cs="Lucida Grande"/>
      <w:sz w:val="18"/>
      <w:szCs w:val="18"/>
      <w:lang w:eastAsia="en-GB"/>
    </w:rPr>
  </w:style>
  <w:style w:type="character" w:customStyle="1" w:styleId="m-4765969441069335109bumpedfont15">
    <w:name w:val="m_-4765969441069335109bumpedfont15"/>
    <w:basedOn w:val="DefaultParagraphFont"/>
    <w:rsid w:val="00450363"/>
  </w:style>
  <w:style w:type="character" w:customStyle="1" w:styleId="apple-converted-space">
    <w:name w:val="apple-converted-space"/>
    <w:basedOn w:val="DefaultParagraphFont"/>
    <w:rsid w:val="00450363"/>
  </w:style>
  <w:style w:type="character" w:styleId="FollowedHyperlink">
    <w:name w:val="FollowedHyperlink"/>
    <w:basedOn w:val="DefaultParagraphFont"/>
    <w:rsid w:val="00125DAB"/>
    <w:rPr>
      <w:color w:val="800080" w:themeColor="followedHyperlink"/>
      <w:u w:val="single"/>
    </w:rPr>
  </w:style>
  <w:style w:type="paragraph" w:customStyle="1" w:styleId="normal0">
    <w:name w:val="normal"/>
    <w:rsid w:val="00A66E82"/>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092">
      <w:bodyDiv w:val="1"/>
      <w:marLeft w:val="0"/>
      <w:marRight w:val="0"/>
      <w:marTop w:val="0"/>
      <w:marBottom w:val="0"/>
      <w:divBdr>
        <w:top w:val="none" w:sz="0" w:space="0" w:color="auto"/>
        <w:left w:val="none" w:sz="0" w:space="0" w:color="auto"/>
        <w:bottom w:val="none" w:sz="0" w:space="0" w:color="auto"/>
        <w:right w:val="none" w:sz="0" w:space="0" w:color="auto"/>
      </w:divBdr>
      <w:divsChild>
        <w:div w:id="963921604">
          <w:marLeft w:val="0"/>
          <w:marRight w:val="0"/>
          <w:marTop w:val="0"/>
          <w:marBottom w:val="0"/>
          <w:divBdr>
            <w:top w:val="none" w:sz="0" w:space="0" w:color="auto"/>
            <w:left w:val="none" w:sz="0" w:space="0" w:color="auto"/>
            <w:bottom w:val="none" w:sz="0" w:space="0" w:color="auto"/>
            <w:right w:val="none" w:sz="0" w:space="0" w:color="auto"/>
          </w:divBdr>
        </w:div>
        <w:div w:id="1711104505">
          <w:marLeft w:val="0"/>
          <w:marRight w:val="0"/>
          <w:marTop w:val="0"/>
          <w:marBottom w:val="0"/>
          <w:divBdr>
            <w:top w:val="none" w:sz="0" w:space="0" w:color="auto"/>
            <w:left w:val="none" w:sz="0" w:space="0" w:color="auto"/>
            <w:bottom w:val="none" w:sz="0" w:space="0" w:color="auto"/>
            <w:right w:val="none" w:sz="0" w:space="0" w:color="auto"/>
          </w:divBdr>
        </w:div>
        <w:div w:id="1056048178">
          <w:marLeft w:val="0"/>
          <w:marRight w:val="0"/>
          <w:marTop w:val="0"/>
          <w:marBottom w:val="0"/>
          <w:divBdr>
            <w:top w:val="none" w:sz="0" w:space="0" w:color="auto"/>
            <w:left w:val="none" w:sz="0" w:space="0" w:color="auto"/>
            <w:bottom w:val="none" w:sz="0" w:space="0" w:color="auto"/>
            <w:right w:val="none" w:sz="0" w:space="0" w:color="auto"/>
          </w:divBdr>
        </w:div>
      </w:divsChild>
    </w:div>
    <w:div w:id="307831883">
      <w:bodyDiv w:val="1"/>
      <w:marLeft w:val="0"/>
      <w:marRight w:val="0"/>
      <w:marTop w:val="0"/>
      <w:marBottom w:val="0"/>
      <w:divBdr>
        <w:top w:val="none" w:sz="0" w:space="0" w:color="auto"/>
        <w:left w:val="none" w:sz="0" w:space="0" w:color="auto"/>
        <w:bottom w:val="none" w:sz="0" w:space="0" w:color="auto"/>
        <w:right w:val="none" w:sz="0" w:space="0" w:color="auto"/>
      </w:divBdr>
    </w:div>
    <w:div w:id="329523070">
      <w:bodyDiv w:val="1"/>
      <w:marLeft w:val="0"/>
      <w:marRight w:val="0"/>
      <w:marTop w:val="0"/>
      <w:marBottom w:val="0"/>
      <w:divBdr>
        <w:top w:val="none" w:sz="0" w:space="0" w:color="auto"/>
        <w:left w:val="none" w:sz="0" w:space="0" w:color="auto"/>
        <w:bottom w:val="none" w:sz="0" w:space="0" w:color="auto"/>
        <w:right w:val="none" w:sz="0" w:space="0" w:color="auto"/>
      </w:divBdr>
    </w:div>
    <w:div w:id="613442563">
      <w:bodyDiv w:val="1"/>
      <w:marLeft w:val="0"/>
      <w:marRight w:val="0"/>
      <w:marTop w:val="0"/>
      <w:marBottom w:val="0"/>
      <w:divBdr>
        <w:top w:val="none" w:sz="0" w:space="0" w:color="auto"/>
        <w:left w:val="none" w:sz="0" w:space="0" w:color="auto"/>
        <w:bottom w:val="none" w:sz="0" w:space="0" w:color="auto"/>
        <w:right w:val="none" w:sz="0" w:space="0" w:color="auto"/>
      </w:divBdr>
    </w:div>
    <w:div w:id="745959899">
      <w:bodyDiv w:val="1"/>
      <w:marLeft w:val="0"/>
      <w:marRight w:val="0"/>
      <w:marTop w:val="0"/>
      <w:marBottom w:val="0"/>
      <w:divBdr>
        <w:top w:val="none" w:sz="0" w:space="0" w:color="auto"/>
        <w:left w:val="none" w:sz="0" w:space="0" w:color="auto"/>
        <w:bottom w:val="none" w:sz="0" w:space="0" w:color="auto"/>
        <w:right w:val="none" w:sz="0" w:space="0" w:color="auto"/>
      </w:divBdr>
      <w:divsChild>
        <w:div w:id="521936045">
          <w:marLeft w:val="0"/>
          <w:marRight w:val="0"/>
          <w:marTop w:val="0"/>
          <w:marBottom w:val="0"/>
          <w:divBdr>
            <w:top w:val="none" w:sz="0" w:space="0" w:color="auto"/>
            <w:left w:val="none" w:sz="0" w:space="0" w:color="auto"/>
            <w:bottom w:val="none" w:sz="0" w:space="0" w:color="auto"/>
            <w:right w:val="none" w:sz="0" w:space="0" w:color="auto"/>
          </w:divBdr>
        </w:div>
        <w:div w:id="1913083082">
          <w:marLeft w:val="0"/>
          <w:marRight w:val="0"/>
          <w:marTop w:val="0"/>
          <w:marBottom w:val="0"/>
          <w:divBdr>
            <w:top w:val="none" w:sz="0" w:space="0" w:color="auto"/>
            <w:left w:val="none" w:sz="0" w:space="0" w:color="auto"/>
            <w:bottom w:val="none" w:sz="0" w:space="0" w:color="auto"/>
            <w:right w:val="none" w:sz="0" w:space="0" w:color="auto"/>
          </w:divBdr>
        </w:div>
        <w:div w:id="1300377171">
          <w:marLeft w:val="0"/>
          <w:marRight w:val="0"/>
          <w:marTop w:val="0"/>
          <w:marBottom w:val="0"/>
          <w:divBdr>
            <w:top w:val="none" w:sz="0" w:space="0" w:color="auto"/>
            <w:left w:val="none" w:sz="0" w:space="0" w:color="auto"/>
            <w:bottom w:val="none" w:sz="0" w:space="0" w:color="auto"/>
            <w:right w:val="none" w:sz="0" w:space="0" w:color="auto"/>
          </w:divBdr>
        </w:div>
        <w:div w:id="1883010845">
          <w:marLeft w:val="0"/>
          <w:marRight w:val="0"/>
          <w:marTop w:val="0"/>
          <w:marBottom w:val="0"/>
          <w:divBdr>
            <w:top w:val="none" w:sz="0" w:space="0" w:color="auto"/>
            <w:left w:val="none" w:sz="0" w:space="0" w:color="auto"/>
            <w:bottom w:val="none" w:sz="0" w:space="0" w:color="auto"/>
            <w:right w:val="none" w:sz="0" w:space="0" w:color="auto"/>
          </w:divBdr>
        </w:div>
      </w:divsChild>
    </w:div>
    <w:div w:id="1086264838">
      <w:bodyDiv w:val="1"/>
      <w:marLeft w:val="0"/>
      <w:marRight w:val="0"/>
      <w:marTop w:val="0"/>
      <w:marBottom w:val="0"/>
      <w:divBdr>
        <w:top w:val="none" w:sz="0" w:space="0" w:color="auto"/>
        <w:left w:val="none" w:sz="0" w:space="0" w:color="auto"/>
        <w:bottom w:val="none" w:sz="0" w:space="0" w:color="auto"/>
        <w:right w:val="none" w:sz="0" w:space="0" w:color="auto"/>
      </w:divBdr>
    </w:div>
    <w:div w:id="1738817899">
      <w:bodyDiv w:val="1"/>
      <w:marLeft w:val="0"/>
      <w:marRight w:val="0"/>
      <w:marTop w:val="0"/>
      <w:marBottom w:val="0"/>
      <w:divBdr>
        <w:top w:val="none" w:sz="0" w:space="0" w:color="auto"/>
        <w:left w:val="none" w:sz="0" w:space="0" w:color="auto"/>
        <w:bottom w:val="none" w:sz="0" w:space="0" w:color="auto"/>
        <w:right w:val="none" w:sz="0" w:space="0" w:color="auto"/>
      </w:divBdr>
    </w:div>
    <w:div w:id="1755125328">
      <w:bodyDiv w:val="1"/>
      <w:marLeft w:val="0"/>
      <w:marRight w:val="0"/>
      <w:marTop w:val="0"/>
      <w:marBottom w:val="0"/>
      <w:divBdr>
        <w:top w:val="none" w:sz="0" w:space="0" w:color="auto"/>
        <w:left w:val="none" w:sz="0" w:space="0" w:color="auto"/>
        <w:bottom w:val="none" w:sz="0" w:space="0" w:color="auto"/>
        <w:right w:val="none" w:sz="0" w:space="0" w:color="auto"/>
      </w:divBdr>
      <w:divsChild>
        <w:div w:id="62527141">
          <w:marLeft w:val="0"/>
          <w:marRight w:val="0"/>
          <w:marTop w:val="0"/>
          <w:marBottom w:val="0"/>
          <w:divBdr>
            <w:top w:val="none" w:sz="0" w:space="0" w:color="auto"/>
            <w:left w:val="none" w:sz="0" w:space="0" w:color="auto"/>
            <w:bottom w:val="none" w:sz="0" w:space="0" w:color="auto"/>
            <w:right w:val="none" w:sz="0" w:space="0" w:color="auto"/>
          </w:divBdr>
        </w:div>
        <w:div w:id="64569625">
          <w:marLeft w:val="0"/>
          <w:marRight w:val="0"/>
          <w:marTop w:val="0"/>
          <w:marBottom w:val="0"/>
          <w:divBdr>
            <w:top w:val="none" w:sz="0" w:space="0" w:color="auto"/>
            <w:left w:val="none" w:sz="0" w:space="0" w:color="auto"/>
            <w:bottom w:val="none" w:sz="0" w:space="0" w:color="auto"/>
            <w:right w:val="none" w:sz="0" w:space="0" w:color="auto"/>
          </w:divBdr>
        </w:div>
        <w:div w:id="410851871">
          <w:marLeft w:val="0"/>
          <w:marRight w:val="0"/>
          <w:marTop w:val="0"/>
          <w:marBottom w:val="0"/>
          <w:divBdr>
            <w:top w:val="none" w:sz="0" w:space="0" w:color="auto"/>
            <w:left w:val="none" w:sz="0" w:space="0" w:color="auto"/>
            <w:bottom w:val="none" w:sz="0" w:space="0" w:color="auto"/>
            <w:right w:val="none" w:sz="0" w:space="0" w:color="auto"/>
          </w:divBdr>
        </w:div>
        <w:div w:id="1834455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ender-pay-gap.service.gov.uk/Viewing" TargetMode="External"/><Relationship Id="rId20" Type="http://schemas.openxmlformats.org/officeDocument/2006/relationships/hyperlink" Target="mailto:psi@nationalarchives.gsi.gov.uk" TargetMode="Externa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nationalarchives.gov.uk/doc/open-government-lic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verley.bird:Downloads:cabinet-office-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everley.bird:Desktop:Gender%20Pay%20Gap%20Data%20Charts%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verley.bird:Desktop:Gender%20Pay%20Gap%20Data%20Charts%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verley.bird:Desktop:Gender%20Pay%20Gap%20Data%20Charts%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everley.bird:Desktop:Gender%20Pay%20Gap%20Data%20Charts%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layout>
        <c:manualLayout>
          <c:xMode val="edge"/>
          <c:yMode val="edge"/>
          <c:x val="0.133602096264022"/>
          <c:y val="0.0421200421200421"/>
        </c:manualLayout>
      </c:layout>
      <c:overlay val="0"/>
    </c:title>
    <c:autoTitleDeleted val="0"/>
    <c:plotArea>
      <c:layout/>
      <c:pieChart>
        <c:varyColors val="1"/>
        <c:ser>
          <c:idx val="0"/>
          <c:order val="0"/>
          <c:tx>
            <c:strRef>
              <c:f>Sheet2!$B$2</c:f>
              <c:strCache>
                <c:ptCount val="1"/>
                <c:pt idx="0">
                  <c:v>Lower Quartile</c:v>
                </c:pt>
              </c:strCache>
            </c:strRef>
          </c:tx>
          <c:dLbls>
            <c:showLegendKey val="0"/>
            <c:showVal val="1"/>
            <c:showCatName val="0"/>
            <c:showSerName val="0"/>
            <c:showPercent val="0"/>
            <c:showBubbleSize val="0"/>
            <c:showLeaderLines val="1"/>
          </c:dLbls>
          <c:cat>
            <c:strRef>
              <c:f>Sheet2!$A$3:$A$4</c:f>
              <c:strCache>
                <c:ptCount val="2"/>
                <c:pt idx="0">
                  <c:v>Female</c:v>
                </c:pt>
                <c:pt idx="1">
                  <c:v>Male</c:v>
                </c:pt>
              </c:strCache>
            </c:strRef>
          </c:cat>
          <c:val>
            <c:numRef>
              <c:f>Sheet2!$B$3:$B$4</c:f>
              <c:numCache>
                <c:formatCode>0.00%</c:formatCode>
                <c:ptCount val="2"/>
                <c:pt idx="0">
                  <c:v>0.549</c:v>
                </c:pt>
                <c:pt idx="1">
                  <c:v>0.451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layout>
        <c:manualLayout>
          <c:xMode val="edge"/>
          <c:yMode val="edge"/>
          <c:x val="0.0882977683456368"/>
          <c:y val="0.035714220618256"/>
        </c:manualLayout>
      </c:layout>
      <c:overlay val="0"/>
    </c:title>
    <c:autoTitleDeleted val="0"/>
    <c:plotArea>
      <c:layout/>
      <c:pieChart>
        <c:varyColors val="1"/>
        <c:ser>
          <c:idx val="0"/>
          <c:order val="0"/>
          <c:tx>
            <c:strRef>
              <c:f>Sheet2!$D$2</c:f>
              <c:strCache>
                <c:ptCount val="1"/>
                <c:pt idx="0">
                  <c:v>Lower Middle Quartile</c:v>
                </c:pt>
              </c:strCache>
            </c:strRef>
          </c:tx>
          <c:dLbls>
            <c:showLegendKey val="0"/>
            <c:showVal val="1"/>
            <c:showCatName val="0"/>
            <c:showSerName val="0"/>
            <c:showPercent val="0"/>
            <c:showBubbleSize val="0"/>
            <c:showLeaderLines val="1"/>
          </c:dLbls>
          <c:cat>
            <c:strRef>
              <c:f>Sheet2!$C$3:$C$4</c:f>
              <c:strCache>
                <c:ptCount val="2"/>
                <c:pt idx="0">
                  <c:v>Female</c:v>
                </c:pt>
                <c:pt idx="1">
                  <c:v>Male</c:v>
                </c:pt>
              </c:strCache>
            </c:strRef>
          </c:cat>
          <c:val>
            <c:numRef>
              <c:f>Sheet2!$D$3:$D$4</c:f>
              <c:numCache>
                <c:formatCode>0.00%</c:formatCode>
                <c:ptCount val="2"/>
                <c:pt idx="0">
                  <c:v>0.5294</c:v>
                </c:pt>
                <c:pt idx="1">
                  <c:v>0.4706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itle>
    <c:autoTitleDeleted val="0"/>
    <c:plotArea>
      <c:layout/>
      <c:pieChart>
        <c:varyColors val="1"/>
        <c:ser>
          <c:idx val="0"/>
          <c:order val="0"/>
          <c:tx>
            <c:strRef>
              <c:f>Sheet2!$F$2</c:f>
              <c:strCache>
                <c:ptCount val="1"/>
                <c:pt idx="0">
                  <c:v>Upper Middle Quartile</c:v>
                </c:pt>
              </c:strCache>
            </c:strRef>
          </c:tx>
          <c:dLbls>
            <c:showLegendKey val="0"/>
            <c:showVal val="1"/>
            <c:showCatName val="0"/>
            <c:showSerName val="0"/>
            <c:showPercent val="0"/>
            <c:showBubbleSize val="0"/>
            <c:showLeaderLines val="1"/>
          </c:dLbls>
          <c:cat>
            <c:strRef>
              <c:f>Sheet2!$E$3:$E$4</c:f>
              <c:strCache>
                <c:ptCount val="2"/>
                <c:pt idx="0">
                  <c:v>Female</c:v>
                </c:pt>
                <c:pt idx="1">
                  <c:v>Male</c:v>
                </c:pt>
              </c:strCache>
            </c:strRef>
          </c:cat>
          <c:val>
            <c:numRef>
              <c:f>Sheet2!$F$3:$F$4</c:f>
              <c:numCache>
                <c:formatCode>0.00%</c:formatCode>
                <c:ptCount val="2"/>
                <c:pt idx="0">
                  <c:v>0.489</c:v>
                </c:pt>
                <c:pt idx="1">
                  <c:v>0.511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itle>
    <c:autoTitleDeleted val="0"/>
    <c:plotArea>
      <c:layout/>
      <c:pieChart>
        <c:varyColors val="1"/>
        <c:ser>
          <c:idx val="0"/>
          <c:order val="0"/>
          <c:tx>
            <c:strRef>
              <c:f>Sheet2!$H$2</c:f>
              <c:strCache>
                <c:ptCount val="1"/>
                <c:pt idx="0">
                  <c:v>Upper Quartile</c:v>
                </c:pt>
              </c:strCache>
            </c:strRef>
          </c:tx>
          <c:dLbls>
            <c:showLegendKey val="0"/>
            <c:showVal val="1"/>
            <c:showCatName val="0"/>
            <c:showSerName val="0"/>
            <c:showPercent val="0"/>
            <c:showBubbleSize val="0"/>
            <c:showLeaderLines val="1"/>
          </c:dLbls>
          <c:cat>
            <c:strRef>
              <c:f>Sheet2!$G$3:$G$4</c:f>
              <c:strCache>
                <c:ptCount val="2"/>
                <c:pt idx="0">
                  <c:v>Female</c:v>
                </c:pt>
                <c:pt idx="1">
                  <c:v>Male</c:v>
                </c:pt>
              </c:strCache>
            </c:strRef>
          </c:cat>
          <c:val>
            <c:numRef>
              <c:f>Sheet2!$H$3:$H$4</c:f>
              <c:numCache>
                <c:formatCode>0.00%</c:formatCode>
                <c:ptCount val="2"/>
                <c:pt idx="0">
                  <c:v>0.4294</c:v>
                </c:pt>
                <c:pt idx="1">
                  <c:v>0.5706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cabinet-office-report-template.dotx</Template>
  <TotalTime>9</TotalTime>
  <Pages>11</Pages>
  <Words>1561</Words>
  <Characters>8900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[department's name]</Manager>
  <Company>[department's name]</Company>
  <LinksUpToDate>false</LinksUpToDate>
  <CharactersWithSpaces>10441</CharactersWithSpaces>
  <SharedDoc>false</SharedDoc>
  <HLinks>
    <vt:vector size="24" baseType="variant">
      <vt:variant>
        <vt:i4>3670022</vt:i4>
      </vt:variant>
      <vt:variant>
        <vt:i4>3</vt:i4>
      </vt:variant>
      <vt:variant>
        <vt:i4>0</vt:i4>
      </vt:variant>
      <vt:variant>
        <vt:i4>5</vt:i4>
      </vt:variant>
      <vt:variant>
        <vt:lpwstr>mailto:psi@nationalarchives.gsi.gov.uk</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3932252</vt:i4>
      </vt:variant>
      <vt:variant>
        <vt:i4>2048</vt:i4>
      </vt:variant>
      <vt:variant>
        <vt:i4>1025</vt:i4>
      </vt:variant>
      <vt:variant>
        <vt:i4>1</vt:i4>
      </vt:variant>
      <vt:variant>
        <vt:lpwstr>Cabinet Office_2935_SML_AW</vt:lpwstr>
      </vt:variant>
      <vt:variant>
        <vt:lpwstr/>
      </vt:variant>
      <vt:variant>
        <vt:i4>3932252</vt:i4>
      </vt:variant>
      <vt:variant>
        <vt:i4>2231</vt:i4>
      </vt:variant>
      <vt:variant>
        <vt:i4>1026</vt:i4>
      </vt:variant>
      <vt:variant>
        <vt:i4>1</vt:i4>
      </vt:variant>
      <vt:variant>
        <vt:lpwstr>Cabinet Office_2935_SML_AW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Kathryn Fairhurst</dc:creator>
  <cp:keywords>[department's name], report, [other keywords]</cp:keywords>
  <dc:description/>
  <cp:lastModifiedBy>OFFICE</cp:lastModifiedBy>
  <cp:revision>5</cp:revision>
  <cp:lastPrinted>2017-12-08T09:37:00Z</cp:lastPrinted>
  <dcterms:created xsi:type="dcterms:W3CDTF">2017-12-15T07:47:00Z</dcterms:created>
  <dcterms:modified xsi:type="dcterms:W3CDTF">2017-12-18T11:00:00Z</dcterms:modified>
</cp:coreProperties>
</file>