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DD6AA4" w:rsidRPr="00594F0C" w:rsidTr="0051464F">
        <w:trPr>
          <w:trHeight w:val="2965"/>
        </w:trPr>
        <w:tc>
          <w:tcPr>
            <w:tcW w:w="6379" w:type="dxa"/>
          </w:tcPr>
          <w:p w:rsidR="00DD6AA4" w:rsidRPr="00594F0C" w:rsidRDefault="00FF57ED" w:rsidP="002C5025">
            <w:pPr>
              <w:pStyle w:val="MOJaddress"/>
              <w:rPr>
                <w:rFonts w:cs="Arial"/>
                <w:sz w:val="22"/>
                <w:szCs w:val="22"/>
              </w:rPr>
            </w:pPr>
            <w:r w:rsidRPr="00594F0C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AA4" w:rsidRPr="00594F0C" w:rsidRDefault="00DD6AA4" w:rsidP="002C5025">
            <w:pPr>
              <w:pStyle w:val="MOJaddress"/>
              <w:rPr>
                <w:rFonts w:cs="Arial"/>
                <w:color w:val="0000CC"/>
                <w:sz w:val="22"/>
                <w:szCs w:val="22"/>
              </w:rPr>
            </w:pPr>
          </w:p>
          <w:p w:rsidR="00DD6AA4" w:rsidRPr="00594F0C" w:rsidRDefault="00DD6AA4" w:rsidP="002C5025">
            <w:pPr>
              <w:pStyle w:val="MOJaddress"/>
              <w:rPr>
                <w:rFonts w:cs="Arial"/>
                <w:color w:val="0000CC"/>
                <w:sz w:val="22"/>
                <w:szCs w:val="22"/>
              </w:rPr>
            </w:pPr>
          </w:p>
          <w:p w:rsidR="00DD6AA4" w:rsidRPr="00594F0C" w:rsidRDefault="00163ABC" w:rsidP="009C4B46">
            <w:pPr>
              <w:pStyle w:val="MOJaddress"/>
              <w:rPr>
                <w:rFonts w:cs="Arial"/>
                <w:color w:val="3333FF"/>
                <w:sz w:val="22"/>
                <w:szCs w:val="22"/>
                <w:u w:val="single"/>
                <w:lang w:val="en-US"/>
              </w:rPr>
            </w:pPr>
            <w:hyperlink r:id="rId9" w:history="1"/>
          </w:p>
          <w:p w:rsidR="00DD6AA4" w:rsidRDefault="00DD6AA4" w:rsidP="009853E8">
            <w:pPr>
              <w:pStyle w:val="MOJaddress"/>
              <w:rPr>
                <w:rFonts w:cs="Arial"/>
                <w:sz w:val="22"/>
                <w:szCs w:val="22"/>
              </w:rPr>
            </w:pPr>
          </w:p>
          <w:p w:rsidR="00535976" w:rsidRPr="00594F0C" w:rsidRDefault="00535976" w:rsidP="009853E8">
            <w:pPr>
              <w:pStyle w:val="MOJaddress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DD6AA4" w:rsidRPr="00594F0C" w:rsidRDefault="00DD6AA4" w:rsidP="001F33F4">
            <w:pPr>
              <w:pStyle w:val="MOJaddress"/>
              <w:ind w:left="284"/>
              <w:rPr>
                <w:rFonts w:cs="Arial"/>
                <w:color w:val="0000CC"/>
                <w:sz w:val="22"/>
                <w:szCs w:val="22"/>
              </w:rPr>
            </w:pPr>
          </w:p>
          <w:p w:rsidR="00DD6AA4" w:rsidRPr="00594F0C" w:rsidRDefault="00F20D87" w:rsidP="007A3DF8">
            <w:pPr>
              <w:pStyle w:val="MOJaddress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August</w:t>
            </w:r>
            <w:r w:rsidR="006416A5" w:rsidRPr="00594F0C">
              <w:rPr>
                <w:rFonts w:cs="Arial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590925" w:rsidRDefault="00590925" w:rsidP="007A3DF8">
      <w:pPr>
        <w:rPr>
          <w:rFonts w:cs="Arial"/>
          <w:szCs w:val="22"/>
        </w:rPr>
      </w:pPr>
    </w:p>
    <w:p w:rsidR="009853E8" w:rsidRPr="00594F0C" w:rsidRDefault="007A3DF8" w:rsidP="009853E8">
      <w:pPr>
        <w:rPr>
          <w:rFonts w:cs="Arial"/>
          <w:b/>
          <w:color w:val="0000CC"/>
          <w:szCs w:val="22"/>
        </w:rPr>
      </w:pPr>
      <w:r w:rsidRPr="00594F0C">
        <w:rPr>
          <w:rFonts w:cs="Arial"/>
          <w:b/>
          <w:szCs w:val="22"/>
        </w:rPr>
        <w:t xml:space="preserve">Freedom of Information Act (FOIA) Request – </w:t>
      </w:r>
      <w:r w:rsidR="006416A5" w:rsidRPr="00594F0C">
        <w:rPr>
          <w:rFonts w:cs="Arial"/>
          <w:color w:val="000000"/>
          <w:szCs w:val="22"/>
        </w:rPr>
        <w:t>1</w:t>
      </w:r>
      <w:r w:rsidR="00B96EE7" w:rsidRPr="00594F0C">
        <w:rPr>
          <w:rFonts w:cs="Arial"/>
          <w:color w:val="000000"/>
          <w:szCs w:val="22"/>
        </w:rPr>
        <w:t>1</w:t>
      </w:r>
      <w:r w:rsidR="00D93ACB" w:rsidRPr="00594F0C">
        <w:rPr>
          <w:rFonts w:cs="Arial"/>
          <w:color w:val="000000"/>
          <w:szCs w:val="22"/>
        </w:rPr>
        <w:t>3</w:t>
      </w:r>
      <w:r w:rsidR="00B032A4">
        <w:rPr>
          <w:rFonts w:cs="Arial"/>
          <w:color w:val="000000"/>
          <w:szCs w:val="22"/>
        </w:rPr>
        <w:t>067</w:t>
      </w:r>
    </w:p>
    <w:p w:rsidR="009853E8" w:rsidRPr="00594F0C" w:rsidRDefault="009853E8" w:rsidP="009853E8">
      <w:pPr>
        <w:rPr>
          <w:rFonts w:cs="Arial"/>
          <w:b/>
          <w:color w:val="0000CC"/>
          <w:szCs w:val="22"/>
        </w:rPr>
      </w:pPr>
    </w:p>
    <w:p w:rsidR="00444BAC" w:rsidRPr="00594F0C" w:rsidRDefault="00FF57ED" w:rsidP="00F66387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You </w:t>
      </w:r>
      <w:r w:rsidR="00F66387" w:rsidRPr="00594F0C">
        <w:rPr>
          <w:rFonts w:cs="Arial"/>
          <w:szCs w:val="22"/>
        </w:rPr>
        <w:t xml:space="preserve">asked for the following information from the Ministry of Justice (MoJ): </w:t>
      </w:r>
    </w:p>
    <w:p w:rsidR="00444BAC" w:rsidRPr="00594F0C" w:rsidRDefault="00444BAC" w:rsidP="00F66387">
      <w:pPr>
        <w:spacing w:line="240" w:lineRule="auto"/>
        <w:rPr>
          <w:rFonts w:cs="Arial"/>
          <w:szCs w:val="22"/>
        </w:rPr>
      </w:pPr>
    </w:p>
    <w:p w:rsidR="004C0F48" w:rsidRPr="004C0F48" w:rsidRDefault="004C0F48" w:rsidP="004C0F48">
      <w:pPr>
        <w:spacing w:line="240" w:lineRule="auto"/>
        <w:rPr>
          <w:rFonts w:cs="Arial"/>
          <w:b/>
          <w:szCs w:val="22"/>
        </w:rPr>
      </w:pPr>
      <w:r w:rsidRPr="004C0F48">
        <w:rPr>
          <w:rFonts w:cs="Arial"/>
          <w:b/>
          <w:szCs w:val="22"/>
        </w:rPr>
        <w:t>1.       How many prosecutions have there been per year under s.5 of the Domestic Violence, Crime and Victims Act (2004) as amended (from 2005- present day)?</w:t>
      </w:r>
    </w:p>
    <w:p w:rsidR="004C0F48" w:rsidRPr="004C0F48" w:rsidRDefault="004C0F48" w:rsidP="004C0F48">
      <w:pPr>
        <w:spacing w:line="240" w:lineRule="auto"/>
        <w:rPr>
          <w:rFonts w:cs="Arial"/>
          <w:b/>
          <w:szCs w:val="22"/>
        </w:rPr>
      </w:pPr>
    </w:p>
    <w:p w:rsidR="004C0F48" w:rsidRPr="004C0F48" w:rsidRDefault="004C0F48" w:rsidP="004C0F48">
      <w:pPr>
        <w:spacing w:line="240" w:lineRule="auto"/>
        <w:rPr>
          <w:rFonts w:cs="Arial"/>
          <w:b/>
          <w:szCs w:val="22"/>
        </w:rPr>
      </w:pPr>
      <w:r w:rsidRPr="004C0F48">
        <w:rPr>
          <w:rFonts w:cs="Arial"/>
          <w:b/>
          <w:szCs w:val="22"/>
        </w:rPr>
        <w:t>2.       How frequently was a count of ‘causing or allowing the death of (or serious physical harm to) a child or vulnerable adult’ included on an indictment (from 2005- present day)?</w:t>
      </w:r>
    </w:p>
    <w:p w:rsidR="004C0F48" w:rsidRPr="004C0F48" w:rsidRDefault="004C0F48" w:rsidP="004C0F48">
      <w:pPr>
        <w:spacing w:line="240" w:lineRule="auto"/>
        <w:rPr>
          <w:rFonts w:cs="Arial"/>
          <w:b/>
          <w:szCs w:val="22"/>
        </w:rPr>
      </w:pPr>
    </w:p>
    <w:p w:rsidR="004C0F48" w:rsidRPr="004C0F48" w:rsidRDefault="004C0F48" w:rsidP="004C0F48">
      <w:pPr>
        <w:spacing w:line="240" w:lineRule="auto"/>
        <w:rPr>
          <w:rFonts w:cs="Arial"/>
          <w:b/>
          <w:szCs w:val="22"/>
        </w:rPr>
      </w:pPr>
      <w:r w:rsidRPr="004C0F48">
        <w:rPr>
          <w:rFonts w:cs="Arial"/>
          <w:b/>
          <w:szCs w:val="22"/>
        </w:rPr>
        <w:t>3.       Relating to the above, do you hold data relating to the gender and age of those charged with this offence? If so I would like to request its release.</w:t>
      </w:r>
    </w:p>
    <w:p w:rsidR="004C0F48" w:rsidRPr="004C0F48" w:rsidRDefault="004C0F48" w:rsidP="004C0F48">
      <w:pPr>
        <w:spacing w:line="240" w:lineRule="auto"/>
        <w:rPr>
          <w:rFonts w:cs="Arial"/>
          <w:b/>
          <w:szCs w:val="22"/>
        </w:rPr>
      </w:pPr>
    </w:p>
    <w:p w:rsidR="004C0F48" w:rsidRPr="004C0F48" w:rsidRDefault="004C0F48" w:rsidP="004C0F48">
      <w:pPr>
        <w:spacing w:line="240" w:lineRule="auto"/>
        <w:rPr>
          <w:rFonts w:cs="Arial"/>
          <w:b/>
          <w:szCs w:val="22"/>
        </w:rPr>
      </w:pPr>
      <w:r w:rsidRPr="004C0F48">
        <w:rPr>
          <w:rFonts w:cs="Arial"/>
          <w:b/>
          <w:szCs w:val="22"/>
        </w:rPr>
        <w:t>4.       Relating to the above, do you hold data relating to the gender and age statistics of those convicted of causing or allowing the death of/ serious physical harm to a child? Again, if so I would like to request its release.</w:t>
      </w:r>
    </w:p>
    <w:p w:rsidR="00D25ED9" w:rsidRDefault="00D25ED9" w:rsidP="00F66387">
      <w:pPr>
        <w:spacing w:line="240" w:lineRule="auto"/>
        <w:rPr>
          <w:rFonts w:cs="Arial"/>
          <w:b/>
          <w:szCs w:val="22"/>
        </w:rPr>
      </w:pPr>
    </w:p>
    <w:p w:rsidR="004C0F48" w:rsidRPr="00D25ED9" w:rsidRDefault="004C0F48" w:rsidP="00F66387">
      <w:pPr>
        <w:spacing w:line="240" w:lineRule="auto"/>
        <w:rPr>
          <w:rFonts w:cs="Arial"/>
          <w:b/>
          <w:szCs w:val="22"/>
        </w:rPr>
      </w:pPr>
    </w:p>
    <w:p w:rsidR="00F66387" w:rsidRPr="00594F0C" w:rsidRDefault="00F66387" w:rsidP="00F66387">
      <w:pPr>
        <w:spacing w:line="240" w:lineRule="auto"/>
        <w:rPr>
          <w:rFonts w:cs="Arial"/>
          <w:b/>
          <w:color w:val="000000"/>
          <w:szCs w:val="22"/>
        </w:rPr>
      </w:pPr>
      <w:r w:rsidRPr="00594F0C">
        <w:rPr>
          <w:rFonts w:cs="Arial"/>
          <w:szCs w:val="22"/>
        </w:rPr>
        <w:t xml:space="preserve">Your request </w:t>
      </w:r>
      <w:r w:rsidR="00227891" w:rsidRPr="00594F0C">
        <w:rPr>
          <w:rFonts w:cs="Arial"/>
          <w:szCs w:val="22"/>
        </w:rPr>
        <w:t>has been</w:t>
      </w:r>
      <w:r w:rsidRPr="00594F0C">
        <w:rPr>
          <w:rFonts w:cs="Arial"/>
          <w:szCs w:val="22"/>
        </w:rPr>
        <w:t xml:space="preserve"> handled under the FOIA.</w:t>
      </w:r>
    </w:p>
    <w:p w:rsidR="004E4A81" w:rsidRPr="00594F0C" w:rsidRDefault="004E4A81" w:rsidP="00F66387">
      <w:pPr>
        <w:spacing w:line="240" w:lineRule="auto"/>
        <w:rPr>
          <w:rFonts w:cs="Arial"/>
          <w:szCs w:val="22"/>
        </w:rPr>
      </w:pPr>
    </w:p>
    <w:p w:rsidR="007C4BE7" w:rsidRPr="00237ECD" w:rsidRDefault="00BA29A7" w:rsidP="003A691B">
      <w:pPr>
        <w:spacing w:line="240" w:lineRule="auto"/>
        <w:rPr>
          <w:rFonts w:cs="Arial"/>
          <w:color w:val="000000"/>
          <w:szCs w:val="22"/>
          <w:u w:val="single"/>
        </w:rPr>
      </w:pPr>
      <w:r>
        <w:rPr>
          <w:rFonts w:cs="Arial"/>
          <w:color w:val="000000"/>
          <w:szCs w:val="22"/>
          <w:u w:val="single"/>
        </w:rPr>
        <w:t xml:space="preserve">Regarding </w:t>
      </w:r>
      <w:r w:rsidR="002A6C42" w:rsidRPr="00237ECD">
        <w:rPr>
          <w:rFonts w:cs="Arial"/>
          <w:color w:val="000000"/>
          <w:szCs w:val="22"/>
          <w:u w:val="single"/>
        </w:rPr>
        <w:t>question</w:t>
      </w:r>
      <w:r>
        <w:rPr>
          <w:rFonts w:cs="Arial"/>
          <w:color w:val="000000"/>
          <w:szCs w:val="22"/>
          <w:u w:val="single"/>
        </w:rPr>
        <w:t>s</w:t>
      </w:r>
      <w:r w:rsidR="002A6C42" w:rsidRPr="00237ECD">
        <w:rPr>
          <w:rFonts w:cs="Arial"/>
          <w:color w:val="000000"/>
          <w:szCs w:val="22"/>
          <w:u w:val="single"/>
        </w:rPr>
        <w:t xml:space="preserve"> 1 and 4</w:t>
      </w:r>
      <w:r w:rsidR="007C4BE7" w:rsidRPr="00237ECD">
        <w:rPr>
          <w:rFonts w:cs="Arial"/>
          <w:color w:val="000000"/>
          <w:szCs w:val="22"/>
          <w:u w:val="single"/>
        </w:rPr>
        <w:t xml:space="preserve">: </w:t>
      </w:r>
    </w:p>
    <w:p w:rsidR="007C4BE7" w:rsidRDefault="007C4BE7" w:rsidP="003A691B">
      <w:pPr>
        <w:spacing w:line="240" w:lineRule="auto"/>
        <w:rPr>
          <w:rFonts w:cs="Arial"/>
          <w:color w:val="000000"/>
          <w:szCs w:val="22"/>
        </w:rPr>
      </w:pPr>
    </w:p>
    <w:p w:rsidR="00936FBC" w:rsidRDefault="003A691B" w:rsidP="003A691B">
      <w:pPr>
        <w:spacing w:line="240" w:lineRule="auto"/>
        <w:rPr>
          <w:rFonts w:cs="Arial"/>
          <w:color w:val="000000"/>
          <w:szCs w:val="22"/>
        </w:rPr>
      </w:pPr>
      <w:r w:rsidRPr="00A728C9">
        <w:rPr>
          <w:rFonts w:cs="Arial"/>
          <w:color w:val="000000"/>
          <w:szCs w:val="22"/>
        </w:rPr>
        <w:t xml:space="preserve">I can confirm that the MoJ holds </w:t>
      </w:r>
      <w:r w:rsidR="00F5379C">
        <w:rPr>
          <w:rFonts w:cs="Arial"/>
          <w:color w:val="000000"/>
          <w:szCs w:val="22"/>
        </w:rPr>
        <w:t xml:space="preserve">some of </w:t>
      </w:r>
      <w:r w:rsidRPr="00A728C9">
        <w:rPr>
          <w:rFonts w:cs="Arial"/>
          <w:color w:val="000000"/>
          <w:szCs w:val="22"/>
        </w:rPr>
        <w:t>the information that you have requested. However, th</w:t>
      </w:r>
      <w:r w:rsidR="00DB0380">
        <w:rPr>
          <w:rFonts w:cs="Arial"/>
          <w:color w:val="000000"/>
          <w:szCs w:val="22"/>
        </w:rPr>
        <w:t>at</w:t>
      </w:r>
      <w:r w:rsidRPr="00A728C9">
        <w:rPr>
          <w:rFonts w:cs="Arial"/>
          <w:color w:val="000000"/>
          <w:szCs w:val="22"/>
        </w:rPr>
        <w:t xml:space="preserve"> information is exempt from disclosure under section 21 of the FOIA, because it is reasonably accessible to you</w:t>
      </w:r>
      <w:r w:rsidR="00FB08EC">
        <w:rPr>
          <w:rFonts w:cs="Arial"/>
          <w:color w:val="000000"/>
          <w:szCs w:val="22"/>
        </w:rPr>
        <w:t xml:space="preserve"> by following this link</w:t>
      </w:r>
      <w:r w:rsidR="00BE3AEE">
        <w:rPr>
          <w:rFonts w:cs="Arial"/>
          <w:color w:val="000000"/>
          <w:szCs w:val="22"/>
        </w:rPr>
        <w:t xml:space="preserve"> for data from 2006 to 2016. </w:t>
      </w:r>
      <w:r w:rsidRPr="00A728C9">
        <w:rPr>
          <w:rFonts w:cs="Arial"/>
          <w:color w:val="000000"/>
          <w:szCs w:val="22"/>
        </w:rPr>
        <w:t xml:space="preserve"> </w:t>
      </w:r>
    </w:p>
    <w:p w:rsidR="00936FBC" w:rsidRDefault="00936FBC" w:rsidP="003A691B">
      <w:pPr>
        <w:spacing w:line="240" w:lineRule="auto"/>
        <w:rPr>
          <w:rFonts w:cs="Arial"/>
          <w:color w:val="000000"/>
          <w:szCs w:val="22"/>
        </w:rPr>
      </w:pPr>
    </w:p>
    <w:p w:rsidR="00F76A1F" w:rsidRPr="00366838" w:rsidRDefault="00F76A1F" w:rsidP="00F66387">
      <w:pPr>
        <w:spacing w:line="240" w:lineRule="auto"/>
        <w:rPr>
          <w:rFonts w:cs="Arial"/>
          <w:szCs w:val="22"/>
        </w:rPr>
      </w:pPr>
      <w:hyperlink r:id="rId10" w:history="1">
        <w:r w:rsidRPr="00366838">
          <w:rPr>
            <w:rStyle w:val="Hyperlink"/>
            <w:rFonts w:cs="Arial"/>
            <w:szCs w:val="22"/>
          </w:rPr>
          <w:t>https://www</w:t>
        </w:r>
        <w:r w:rsidRPr="00366838">
          <w:rPr>
            <w:rStyle w:val="Hyperlink"/>
            <w:rFonts w:cs="Arial"/>
            <w:szCs w:val="22"/>
          </w:rPr>
          <w:t>.</w:t>
        </w:r>
        <w:r w:rsidRPr="00366838">
          <w:rPr>
            <w:rStyle w:val="Hyperlink"/>
            <w:rFonts w:cs="Arial"/>
            <w:szCs w:val="22"/>
          </w:rPr>
          <w:t>gov.uk/government/statistics/criminal-justice-system-statistics-quarterly-december-2</w:t>
        </w:r>
        <w:r w:rsidRPr="00366838">
          <w:rPr>
            <w:rStyle w:val="Hyperlink"/>
            <w:rFonts w:cs="Arial"/>
            <w:szCs w:val="22"/>
          </w:rPr>
          <w:t>0</w:t>
        </w:r>
        <w:r w:rsidRPr="00366838">
          <w:rPr>
            <w:rStyle w:val="Hyperlink"/>
            <w:rFonts w:cs="Arial"/>
            <w:szCs w:val="22"/>
          </w:rPr>
          <w:t>16</w:t>
        </w:r>
      </w:hyperlink>
    </w:p>
    <w:p w:rsidR="00CB78DB" w:rsidRPr="00366838" w:rsidRDefault="003A691B" w:rsidP="00F66387">
      <w:pPr>
        <w:spacing w:line="240" w:lineRule="auto"/>
        <w:rPr>
          <w:rFonts w:cs="Arial"/>
          <w:szCs w:val="22"/>
        </w:rPr>
      </w:pPr>
      <w:r w:rsidRPr="00366838">
        <w:rPr>
          <w:rFonts w:cs="Arial"/>
          <w:szCs w:val="22"/>
        </w:rPr>
        <w:t xml:space="preserve">           </w:t>
      </w:r>
    </w:p>
    <w:p w:rsidR="00BE3AEE" w:rsidRPr="00366838" w:rsidRDefault="00BE3AEE" w:rsidP="00A57B40">
      <w:pPr>
        <w:spacing w:line="240" w:lineRule="auto"/>
        <w:rPr>
          <w:rFonts w:cs="Arial"/>
          <w:szCs w:val="22"/>
        </w:rPr>
      </w:pPr>
      <w:r w:rsidRPr="00366838">
        <w:rPr>
          <w:rFonts w:cs="Arial"/>
          <w:szCs w:val="22"/>
        </w:rPr>
        <w:t>Follow this link for 2005 data.</w:t>
      </w:r>
    </w:p>
    <w:p w:rsidR="00BE3AEE" w:rsidRPr="00366838" w:rsidRDefault="00BE3AEE" w:rsidP="00A57B40">
      <w:pPr>
        <w:spacing w:line="240" w:lineRule="auto"/>
        <w:rPr>
          <w:rFonts w:cs="Arial"/>
          <w:szCs w:val="22"/>
        </w:rPr>
      </w:pPr>
    </w:p>
    <w:p w:rsidR="00A57B40" w:rsidRPr="00366838" w:rsidRDefault="00233122" w:rsidP="00A57B40">
      <w:pPr>
        <w:spacing w:line="240" w:lineRule="auto"/>
        <w:rPr>
          <w:rFonts w:cs="Arial"/>
          <w:szCs w:val="22"/>
        </w:rPr>
      </w:pPr>
      <w:hyperlink r:id="rId11" w:history="1">
        <w:r w:rsidRPr="00366838">
          <w:rPr>
            <w:rStyle w:val="Hyperlink"/>
            <w:rFonts w:cs="Arial"/>
            <w:szCs w:val="22"/>
          </w:rPr>
          <w:t>https://www.gov.uk/government/statistics/criminal-justice-system-statistics-quarterly-december</w:t>
        </w:r>
        <w:r w:rsidRPr="00366838">
          <w:rPr>
            <w:rStyle w:val="Hyperlink"/>
            <w:rFonts w:cs="Arial"/>
            <w:szCs w:val="22"/>
          </w:rPr>
          <w:t>-</w:t>
        </w:r>
        <w:r w:rsidRPr="00366838">
          <w:rPr>
            <w:rStyle w:val="Hyperlink"/>
            <w:rFonts w:cs="Arial"/>
            <w:szCs w:val="22"/>
          </w:rPr>
          <w:t>20</w:t>
        </w:r>
        <w:r w:rsidRPr="00366838">
          <w:rPr>
            <w:rStyle w:val="Hyperlink"/>
            <w:rFonts w:cs="Arial"/>
            <w:szCs w:val="22"/>
          </w:rPr>
          <w:t>1</w:t>
        </w:r>
        <w:r w:rsidRPr="00366838">
          <w:rPr>
            <w:rStyle w:val="Hyperlink"/>
            <w:rFonts w:cs="Arial"/>
            <w:szCs w:val="22"/>
          </w:rPr>
          <w:t>5</w:t>
        </w:r>
      </w:hyperlink>
    </w:p>
    <w:p w:rsidR="00366838" w:rsidRPr="00366838" w:rsidRDefault="00366838" w:rsidP="00A57B40">
      <w:pPr>
        <w:spacing w:line="240" w:lineRule="auto"/>
        <w:rPr>
          <w:rFonts w:cs="Arial"/>
          <w:szCs w:val="22"/>
        </w:rPr>
      </w:pPr>
    </w:p>
    <w:p w:rsidR="00E078A8" w:rsidRDefault="00F633BF" w:rsidP="00F14000">
      <w:pPr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</w:t>
      </w:r>
      <w:r w:rsidR="00F14000" w:rsidRPr="00A728C9">
        <w:rPr>
          <w:rFonts w:cs="Arial"/>
          <w:color w:val="000000"/>
          <w:szCs w:val="22"/>
        </w:rPr>
        <w:t xml:space="preserve">hereupon you will need to select the </w:t>
      </w:r>
      <w:r w:rsidR="00E92A2A">
        <w:rPr>
          <w:rFonts w:cs="Arial"/>
          <w:color w:val="000000"/>
          <w:szCs w:val="22"/>
        </w:rPr>
        <w:t>“</w:t>
      </w:r>
      <w:r w:rsidR="00F14000" w:rsidRPr="00E078A8">
        <w:rPr>
          <w:rFonts w:cs="Arial"/>
          <w:b/>
          <w:color w:val="000000"/>
          <w:szCs w:val="22"/>
        </w:rPr>
        <w:t>CJS outcomes by</w:t>
      </w:r>
      <w:r w:rsidR="00F14000" w:rsidRPr="00A728C9">
        <w:rPr>
          <w:rFonts w:cs="Arial"/>
          <w:color w:val="000000"/>
          <w:szCs w:val="22"/>
        </w:rPr>
        <w:t xml:space="preserve"> </w:t>
      </w:r>
      <w:r w:rsidR="00F14000" w:rsidRPr="00E078A8">
        <w:rPr>
          <w:rFonts w:cs="Arial"/>
          <w:b/>
          <w:color w:val="000000"/>
          <w:szCs w:val="22"/>
        </w:rPr>
        <w:t>offence data tool</w:t>
      </w:r>
      <w:r w:rsidR="00E92A2A" w:rsidRPr="00E078A8">
        <w:rPr>
          <w:rFonts w:cs="Arial"/>
          <w:b/>
          <w:color w:val="000000"/>
          <w:szCs w:val="22"/>
        </w:rPr>
        <w:t>”</w:t>
      </w:r>
      <w:r w:rsidR="00F14000" w:rsidRPr="00E078A8">
        <w:rPr>
          <w:rFonts w:cs="Arial"/>
          <w:b/>
          <w:color w:val="000000"/>
          <w:szCs w:val="22"/>
        </w:rPr>
        <w:t>.</w:t>
      </w:r>
      <w:r w:rsidR="001F2E09">
        <w:rPr>
          <w:rFonts w:cs="Arial"/>
          <w:color w:val="000000"/>
          <w:szCs w:val="22"/>
        </w:rPr>
        <w:t xml:space="preserve">  Then select </w:t>
      </w:r>
      <w:r w:rsidR="004F2F1B">
        <w:rPr>
          <w:rFonts w:cs="Arial"/>
          <w:color w:val="000000"/>
          <w:szCs w:val="22"/>
        </w:rPr>
        <w:t>Sex,</w:t>
      </w:r>
      <w:r w:rsidR="00B56EA1">
        <w:rPr>
          <w:rFonts w:cs="Arial"/>
          <w:color w:val="000000"/>
          <w:szCs w:val="22"/>
        </w:rPr>
        <w:t xml:space="preserve"> </w:t>
      </w:r>
      <w:r w:rsidR="008F2B3C" w:rsidRPr="008F2B3C">
        <w:rPr>
          <w:rFonts w:cs="Arial"/>
          <w:color w:val="000000"/>
          <w:szCs w:val="22"/>
        </w:rPr>
        <w:t>A</w:t>
      </w:r>
      <w:r w:rsidR="00243E9C">
        <w:rPr>
          <w:rFonts w:cs="Arial"/>
          <w:color w:val="000000"/>
          <w:szCs w:val="22"/>
        </w:rPr>
        <w:t>ge range</w:t>
      </w:r>
      <w:r w:rsidR="004F2F1B">
        <w:rPr>
          <w:rFonts w:cs="Arial"/>
          <w:color w:val="000000"/>
          <w:szCs w:val="22"/>
        </w:rPr>
        <w:t xml:space="preserve"> </w:t>
      </w:r>
      <w:r w:rsidR="00B56EA1">
        <w:rPr>
          <w:rFonts w:cs="Arial"/>
          <w:color w:val="000000"/>
          <w:szCs w:val="22"/>
        </w:rPr>
        <w:t>and</w:t>
      </w:r>
      <w:r w:rsidR="00F14000" w:rsidRPr="00A728C9">
        <w:rPr>
          <w:rFonts w:cs="Arial"/>
          <w:color w:val="000000"/>
          <w:szCs w:val="22"/>
        </w:rPr>
        <w:t xml:space="preserve"> offence</w:t>
      </w:r>
      <w:r w:rsidR="00B56EA1">
        <w:rPr>
          <w:rFonts w:cs="Arial"/>
          <w:color w:val="000000"/>
          <w:szCs w:val="22"/>
        </w:rPr>
        <w:t xml:space="preserve"> from </w:t>
      </w:r>
      <w:r w:rsidR="001F2E09">
        <w:rPr>
          <w:rFonts w:cs="Arial"/>
          <w:color w:val="000000"/>
          <w:szCs w:val="22"/>
        </w:rPr>
        <w:t xml:space="preserve">the </w:t>
      </w:r>
      <w:r w:rsidR="00B56EA1">
        <w:rPr>
          <w:rFonts w:cs="Arial"/>
          <w:color w:val="000000"/>
          <w:szCs w:val="22"/>
        </w:rPr>
        <w:t xml:space="preserve">drop down menu. </w:t>
      </w:r>
      <w:r w:rsidR="00B7196C">
        <w:rPr>
          <w:rFonts w:cs="Arial"/>
          <w:color w:val="000000"/>
          <w:szCs w:val="22"/>
        </w:rPr>
        <w:t xml:space="preserve">The data for </w:t>
      </w:r>
      <w:r w:rsidR="00243E9C">
        <w:rPr>
          <w:rFonts w:cs="Arial"/>
          <w:color w:val="000000"/>
          <w:szCs w:val="22"/>
        </w:rPr>
        <w:t>prosecutions</w:t>
      </w:r>
      <w:r w:rsidR="00B7196C">
        <w:rPr>
          <w:rFonts w:cs="Arial"/>
          <w:color w:val="000000"/>
          <w:szCs w:val="22"/>
        </w:rPr>
        <w:t xml:space="preserve"> </w:t>
      </w:r>
      <w:r w:rsidR="008075B7">
        <w:rPr>
          <w:rFonts w:cs="Arial"/>
          <w:color w:val="000000"/>
          <w:szCs w:val="22"/>
        </w:rPr>
        <w:t xml:space="preserve">and convictions </w:t>
      </w:r>
      <w:r w:rsidR="00B7196C">
        <w:rPr>
          <w:rFonts w:cs="Arial"/>
          <w:color w:val="000000"/>
          <w:szCs w:val="22"/>
        </w:rPr>
        <w:t>will appear in the table.</w:t>
      </w:r>
      <w:r w:rsidR="000A77F7">
        <w:rPr>
          <w:rFonts w:cs="Arial"/>
          <w:color w:val="000000"/>
          <w:szCs w:val="22"/>
        </w:rPr>
        <w:t xml:space="preserve"> </w:t>
      </w:r>
    </w:p>
    <w:p w:rsidR="00D1047E" w:rsidRDefault="00D1047E" w:rsidP="00D1047E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D1047E">
        <w:rPr>
          <w:rFonts w:cs="Arial"/>
          <w:szCs w:val="22"/>
        </w:rPr>
        <w:t>elect offences:</w:t>
      </w:r>
    </w:p>
    <w:p w:rsidR="00F633BF" w:rsidRDefault="00F633BF" w:rsidP="00D1047E">
      <w:pPr>
        <w:spacing w:line="240" w:lineRule="auto"/>
        <w:rPr>
          <w:rFonts w:cs="Arial"/>
          <w:szCs w:val="22"/>
        </w:rPr>
      </w:pPr>
    </w:p>
    <w:p w:rsidR="00834E07" w:rsidRDefault="00834E07" w:rsidP="00D1047E">
      <w:pPr>
        <w:spacing w:line="240" w:lineRule="auto"/>
        <w:rPr>
          <w:rFonts w:cs="Arial"/>
          <w:szCs w:val="22"/>
        </w:rPr>
      </w:pPr>
      <w:r w:rsidRPr="00834E07">
        <w:rPr>
          <w:rFonts w:cs="Arial"/>
          <w:szCs w:val="22"/>
        </w:rPr>
        <w:t>4.7</w:t>
      </w:r>
      <w:r w:rsidR="00B055E1">
        <w:rPr>
          <w:rFonts w:cs="Arial"/>
          <w:szCs w:val="22"/>
        </w:rPr>
        <w:t xml:space="preserve">  </w:t>
      </w:r>
      <w:r w:rsidRPr="00834E07">
        <w:rPr>
          <w:rFonts w:cs="Arial"/>
          <w:szCs w:val="22"/>
        </w:rPr>
        <w:t xml:space="preserve"> Causing Death of a child or vulnerable person</w:t>
      </w:r>
    </w:p>
    <w:p w:rsidR="00834E07" w:rsidRDefault="00834E07" w:rsidP="00D1047E">
      <w:pPr>
        <w:spacing w:line="240" w:lineRule="auto"/>
        <w:rPr>
          <w:rFonts w:cs="Arial"/>
          <w:szCs w:val="22"/>
        </w:rPr>
      </w:pPr>
      <w:r w:rsidRPr="00834E07">
        <w:rPr>
          <w:rFonts w:cs="Arial"/>
          <w:szCs w:val="22"/>
        </w:rPr>
        <w:t>4.11 Causing or allowing child or vulnerable adult to suffer serious physical harm</w:t>
      </w:r>
    </w:p>
    <w:p w:rsidR="00834E07" w:rsidRDefault="00834E07" w:rsidP="00D1047E">
      <w:pPr>
        <w:spacing w:line="240" w:lineRule="auto"/>
        <w:rPr>
          <w:rFonts w:cs="Arial"/>
          <w:szCs w:val="22"/>
        </w:rPr>
      </w:pPr>
    </w:p>
    <w:p w:rsidR="00D775ED" w:rsidRPr="00237ECD" w:rsidRDefault="00BA29A7" w:rsidP="00F14000">
      <w:pPr>
        <w:spacing w:line="240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Regarding</w:t>
      </w:r>
      <w:r w:rsidR="00221734" w:rsidRPr="00237ECD">
        <w:rPr>
          <w:rFonts w:cs="Arial"/>
          <w:szCs w:val="22"/>
          <w:u w:val="single"/>
        </w:rPr>
        <w:t xml:space="preserve"> question </w:t>
      </w:r>
      <w:r w:rsidR="00A57732" w:rsidRPr="00237ECD">
        <w:rPr>
          <w:rFonts w:cs="Arial"/>
          <w:szCs w:val="22"/>
          <w:u w:val="single"/>
        </w:rPr>
        <w:t>2</w:t>
      </w:r>
      <w:r w:rsidR="00221734" w:rsidRPr="00237ECD">
        <w:rPr>
          <w:rFonts w:cs="Arial"/>
          <w:szCs w:val="22"/>
          <w:u w:val="single"/>
        </w:rPr>
        <w:t>:</w:t>
      </w:r>
    </w:p>
    <w:p w:rsidR="00A57732" w:rsidRDefault="00A57732" w:rsidP="00F14000">
      <w:pPr>
        <w:spacing w:line="240" w:lineRule="auto"/>
        <w:rPr>
          <w:rFonts w:cs="Arial"/>
          <w:szCs w:val="22"/>
        </w:rPr>
      </w:pPr>
    </w:p>
    <w:p w:rsidR="00A57732" w:rsidRDefault="002836A8" w:rsidP="00F14000">
      <w:pPr>
        <w:spacing w:line="240" w:lineRule="auto"/>
        <w:rPr>
          <w:rFonts w:cs="Arial"/>
          <w:szCs w:val="22"/>
        </w:rPr>
      </w:pPr>
      <w:r w:rsidRPr="002836A8">
        <w:rPr>
          <w:rFonts w:cs="Arial"/>
          <w:szCs w:val="22"/>
        </w:rPr>
        <w:t>I can confirm that the department holds the information that you have asked for</w:t>
      </w:r>
      <w:r w:rsidR="00C424F9">
        <w:rPr>
          <w:rFonts w:cs="Arial"/>
          <w:szCs w:val="22"/>
        </w:rPr>
        <w:t xml:space="preserve"> </w:t>
      </w:r>
      <w:r w:rsidRPr="002836A8">
        <w:rPr>
          <w:rFonts w:cs="Arial"/>
          <w:szCs w:val="22"/>
        </w:rPr>
        <w:t xml:space="preserve">and </w:t>
      </w:r>
      <w:r w:rsidR="00BA29A7">
        <w:rPr>
          <w:rFonts w:cs="Arial"/>
          <w:szCs w:val="22"/>
        </w:rPr>
        <w:t xml:space="preserve">it </w:t>
      </w:r>
      <w:r w:rsidRPr="002836A8">
        <w:rPr>
          <w:rFonts w:cs="Arial"/>
          <w:szCs w:val="22"/>
        </w:rPr>
        <w:t xml:space="preserve">can be viewed </w:t>
      </w:r>
      <w:r w:rsidR="00AA3A69">
        <w:rPr>
          <w:rFonts w:cs="Arial"/>
          <w:szCs w:val="22"/>
        </w:rPr>
        <w:t>in</w:t>
      </w:r>
      <w:r w:rsidRPr="002836A8">
        <w:rPr>
          <w:rFonts w:cs="Arial"/>
          <w:szCs w:val="22"/>
        </w:rPr>
        <w:t xml:space="preserve"> </w:t>
      </w:r>
      <w:r w:rsidR="00AA3A69">
        <w:rPr>
          <w:rFonts w:cs="Arial"/>
          <w:szCs w:val="22"/>
        </w:rPr>
        <w:t>attached annex.</w:t>
      </w:r>
    </w:p>
    <w:p w:rsidR="00221734" w:rsidRDefault="00221734" w:rsidP="00F14000">
      <w:pPr>
        <w:spacing w:line="240" w:lineRule="auto"/>
        <w:rPr>
          <w:rFonts w:cs="Arial"/>
          <w:szCs w:val="22"/>
        </w:rPr>
      </w:pPr>
    </w:p>
    <w:p w:rsidR="006A3D9C" w:rsidRDefault="006A3D9C" w:rsidP="00F14000">
      <w:pPr>
        <w:spacing w:line="240" w:lineRule="auto"/>
        <w:rPr>
          <w:rFonts w:cs="Arial"/>
          <w:szCs w:val="22"/>
        </w:rPr>
      </w:pPr>
    </w:p>
    <w:p w:rsidR="006A3D9C" w:rsidRDefault="00BA29A7" w:rsidP="00F14000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  <w:u w:val="single"/>
        </w:rPr>
        <w:t xml:space="preserve">Regarding </w:t>
      </w:r>
      <w:r w:rsidR="006A3D9C" w:rsidRPr="00237ECD">
        <w:rPr>
          <w:rFonts w:cs="Arial"/>
          <w:szCs w:val="22"/>
          <w:u w:val="single"/>
        </w:rPr>
        <w:t>question 3</w:t>
      </w:r>
      <w:r w:rsidR="006A3D9C">
        <w:rPr>
          <w:rFonts w:cs="Arial"/>
          <w:szCs w:val="22"/>
        </w:rPr>
        <w:t>:</w:t>
      </w:r>
    </w:p>
    <w:p w:rsidR="006A3D9C" w:rsidRDefault="006A3D9C" w:rsidP="00F14000">
      <w:pPr>
        <w:spacing w:line="240" w:lineRule="auto"/>
        <w:rPr>
          <w:rFonts w:cs="Arial"/>
          <w:szCs w:val="22"/>
        </w:rPr>
      </w:pPr>
    </w:p>
    <w:p w:rsidR="006A3D9C" w:rsidRPr="0015214C" w:rsidRDefault="006A3D9C" w:rsidP="006A3D9C">
      <w:pPr>
        <w:autoSpaceDE w:val="0"/>
        <w:autoSpaceDN w:val="0"/>
        <w:adjustRightInd w:val="0"/>
        <w:rPr>
          <w:rFonts w:cs="Arial"/>
          <w:szCs w:val="22"/>
        </w:rPr>
      </w:pPr>
      <w:r w:rsidRPr="00D514F1">
        <w:rPr>
          <w:rFonts w:cs="Arial"/>
          <w:szCs w:val="22"/>
        </w:rPr>
        <w:t>Responsibility for statistics concerning</w:t>
      </w:r>
      <w:r>
        <w:rPr>
          <w:rFonts w:cs="Arial"/>
        </w:rPr>
        <w:t xml:space="preserve"> charging data in England and Wales falls within the remit of </w:t>
      </w:r>
      <w:r w:rsidRPr="0015214C">
        <w:rPr>
          <w:rFonts w:cs="Arial"/>
        </w:rPr>
        <w:t>the</w:t>
      </w:r>
      <w:r w:rsidRPr="0015214C">
        <w:rPr>
          <w:rFonts w:cs="Arial"/>
          <w:szCs w:val="22"/>
        </w:rPr>
        <w:t xml:space="preserve"> Crown Prosecution Service (CPS). </w:t>
      </w:r>
      <w:r w:rsidRPr="0015214C">
        <w:rPr>
          <w:rFonts w:cs="Arial"/>
        </w:rPr>
        <w:t>You can contact or make a request to the</w:t>
      </w:r>
      <w:r w:rsidR="00BA29A7">
        <w:rPr>
          <w:rFonts w:cs="Arial"/>
        </w:rPr>
        <w:t>m</w:t>
      </w:r>
      <w:r w:rsidRPr="0015214C">
        <w:rPr>
          <w:rFonts w:cs="Arial"/>
        </w:rPr>
        <w:t xml:space="preserve"> by using the following link:</w:t>
      </w:r>
    </w:p>
    <w:p w:rsidR="006A3D9C" w:rsidRDefault="006A3D9C" w:rsidP="006A3D9C">
      <w:pPr>
        <w:autoSpaceDE w:val="0"/>
        <w:autoSpaceDN w:val="0"/>
        <w:adjustRightInd w:val="0"/>
        <w:rPr>
          <w:rFonts w:cs="Arial"/>
          <w:szCs w:val="22"/>
        </w:rPr>
      </w:pPr>
    </w:p>
    <w:p w:rsidR="006A3D9C" w:rsidRPr="00D51EC1" w:rsidRDefault="006A3D9C" w:rsidP="006A3D9C">
      <w:pPr>
        <w:autoSpaceDE w:val="0"/>
        <w:autoSpaceDN w:val="0"/>
        <w:adjustRightInd w:val="0"/>
        <w:rPr>
          <w:rFonts w:cs="Arial"/>
          <w:szCs w:val="22"/>
        </w:rPr>
      </w:pPr>
      <w:hyperlink r:id="rId12" w:history="1">
        <w:r w:rsidRPr="00D51EC1">
          <w:rPr>
            <w:rStyle w:val="Hyperlink"/>
            <w:rFonts w:cs="Arial"/>
            <w:szCs w:val="22"/>
          </w:rPr>
          <w:t>http://www.cps.gov.uk/foi/</w:t>
        </w:r>
      </w:hyperlink>
    </w:p>
    <w:p w:rsidR="006A3D9C" w:rsidRPr="00D51EC1" w:rsidRDefault="006A3D9C" w:rsidP="006A3D9C">
      <w:pPr>
        <w:autoSpaceDE w:val="0"/>
        <w:autoSpaceDN w:val="0"/>
        <w:adjustRightInd w:val="0"/>
        <w:rPr>
          <w:rFonts w:cs="Arial"/>
          <w:szCs w:val="22"/>
        </w:rPr>
      </w:pPr>
    </w:p>
    <w:p w:rsidR="00221734" w:rsidRDefault="00221734" w:rsidP="00F14000">
      <w:pPr>
        <w:spacing w:line="240" w:lineRule="auto"/>
        <w:rPr>
          <w:rFonts w:cs="Arial"/>
          <w:szCs w:val="22"/>
        </w:rPr>
      </w:pPr>
    </w:p>
    <w:p w:rsidR="00F66387" w:rsidRPr="00594F0C" w:rsidRDefault="00F812A1" w:rsidP="00F66387">
      <w:pPr>
        <w:spacing w:line="240" w:lineRule="auto"/>
        <w:rPr>
          <w:rFonts w:cs="Arial"/>
          <w:color w:val="0000FF"/>
          <w:szCs w:val="22"/>
          <w:u w:val="single"/>
        </w:rPr>
      </w:pPr>
      <w:r>
        <w:rPr>
          <w:rFonts w:cs="Arial"/>
          <w:szCs w:val="22"/>
        </w:rPr>
        <w:t>F</w:t>
      </w:r>
      <w:r w:rsidR="00F66387" w:rsidRPr="00594F0C">
        <w:rPr>
          <w:rFonts w:cs="Arial"/>
          <w:szCs w:val="22"/>
        </w:rPr>
        <w:t xml:space="preserve">or guidance on how to structure successful requests please refer to the ICO website on the following link: </w:t>
      </w:r>
      <w:hyperlink r:id="rId13" w:history="1">
        <w:r w:rsidR="00F66387" w:rsidRPr="00594F0C">
          <w:rPr>
            <w:rStyle w:val="Hyperlink"/>
            <w:rFonts w:cs="Arial"/>
            <w:color w:val="0000FF"/>
            <w:szCs w:val="22"/>
            <w:u w:val="single"/>
          </w:rPr>
          <w:t>http://ico.org.uk/for_the_public/offic</w:t>
        </w:r>
        <w:r w:rsidR="00F66387" w:rsidRPr="00594F0C">
          <w:rPr>
            <w:rStyle w:val="Hyperlink"/>
            <w:rFonts w:cs="Arial"/>
            <w:color w:val="0000FF"/>
            <w:szCs w:val="22"/>
            <w:u w:val="single"/>
          </w:rPr>
          <w:t>i</w:t>
        </w:r>
        <w:r w:rsidR="00F66387" w:rsidRPr="00594F0C">
          <w:rPr>
            <w:rStyle w:val="Hyperlink"/>
            <w:rFonts w:cs="Arial"/>
            <w:color w:val="0000FF"/>
            <w:szCs w:val="22"/>
            <w:u w:val="single"/>
          </w:rPr>
          <w:t>al_information</w:t>
        </w:r>
      </w:hyperlink>
    </w:p>
    <w:p w:rsidR="00826FB6" w:rsidRDefault="00826FB6" w:rsidP="00F66387">
      <w:pPr>
        <w:spacing w:line="240" w:lineRule="auto"/>
        <w:rPr>
          <w:rFonts w:cs="Arial"/>
          <w:b/>
          <w:szCs w:val="22"/>
        </w:rPr>
      </w:pPr>
      <w:bookmarkStart w:id="0" w:name="_GoBack"/>
      <w:bookmarkEnd w:id="0"/>
    </w:p>
    <w:sectPr w:rsidR="00826FB6" w:rsidSect="00561341">
      <w:footerReference w:type="default" r:id="rId14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F0" w:rsidRDefault="00D814F0">
      <w:r>
        <w:separator/>
      </w:r>
    </w:p>
  </w:endnote>
  <w:endnote w:type="continuationSeparator" w:id="0">
    <w:p w:rsidR="00D814F0" w:rsidRDefault="00D8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7E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F0" w:rsidRDefault="00D814F0">
      <w:r>
        <w:separator/>
      </w:r>
    </w:p>
  </w:footnote>
  <w:footnote w:type="continuationSeparator" w:id="0">
    <w:p w:rsidR="00D814F0" w:rsidRDefault="00D8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C7D"/>
    <w:multiLevelType w:val="multilevel"/>
    <w:tmpl w:val="3CEE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106C"/>
    <w:rsid w:val="00017054"/>
    <w:rsid w:val="000222E7"/>
    <w:rsid w:val="000222F6"/>
    <w:rsid w:val="00026D9A"/>
    <w:rsid w:val="00032200"/>
    <w:rsid w:val="00036B71"/>
    <w:rsid w:val="00037330"/>
    <w:rsid w:val="000607A4"/>
    <w:rsid w:val="0007380F"/>
    <w:rsid w:val="0008457A"/>
    <w:rsid w:val="0009138F"/>
    <w:rsid w:val="00092D99"/>
    <w:rsid w:val="0009754B"/>
    <w:rsid w:val="000A3195"/>
    <w:rsid w:val="000A77F7"/>
    <w:rsid w:val="000C490D"/>
    <w:rsid w:val="00106DEE"/>
    <w:rsid w:val="00134A2E"/>
    <w:rsid w:val="00146154"/>
    <w:rsid w:val="001514B7"/>
    <w:rsid w:val="00152F0C"/>
    <w:rsid w:val="00153E76"/>
    <w:rsid w:val="00154D2E"/>
    <w:rsid w:val="00163ABC"/>
    <w:rsid w:val="0017541D"/>
    <w:rsid w:val="00176EB4"/>
    <w:rsid w:val="001A3A7E"/>
    <w:rsid w:val="001A47E5"/>
    <w:rsid w:val="001A4EE1"/>
    <w:rsid w:val="001B6B82"/>
    <w:rsid w:val="001B6FB2"/>
    <w:rsid w:val="001C54E1"/>
    <w:rsid w:val="001C779E"/>
    <w:rsid w:val="001D0E9F"/>
    <w:rsid w:val="001D71DA"/>
    <w:rsid w:val="001E0568"/>
    <w:rsid w:val="001E1665"/>
    <w:rsid w:val="001F2E09"/>
    <w:rsid w:val="001F33F4"/>
    <w:rsid w:val="00216CC9"/>
    <w:rsid w:val="00221734"/>
    <w:rsid w:val="002276E7"/>
    <w:rsid w:val="00227891"/>
    <w:rsid w:val="00233122"/>
    <w:rsid w:val="0023355B"/>
    <w:rsid w:val="00237ECD"/>
    <w:rsid w:val="00243E9C"/>
    <w:rsid w:val="00255FC6"/>
    <w:rsid w:val="00273E23"/>
    <w:rsid w:val="002836A8"/>
    <w:rsid w:val="00285A9C"/>
    <w:rsid w:val="002A0E83"/>
    <w:rsid w:val="002A6C42"/>
    <w:rsid w:val="002B06E3"/>
    <w:rsid w:val="002B0ECE"/>
    <w:rsid w:val="002C2A6C"/>
    <w:rsid w:val="002C5025"/>
    <w:rsid w:val="002D31E1"/>
    <w:rsid w:val="002D5314"/>
    <w:rsid w:val="002E3251"/>
    <w:rsid w:val="002E39E4"/>
    <w:rsid w:val="002F24C7"/>
    <w:rsid w:val="002F2893"/>
    <w:rsid w:val="002F50F6"/>
    <w:rsid w:val="002F6553"/>
    <w:rsid w:val="003011BD"/>
    <w:rsid w:val="00303661"/>
    <w:rsid w:val="003041B8"/>
    <w:rsid w:val="0030433E"/>
    <w:rsid w:val="003066B0"/>
    <w:rsid w:val="003067B6"/>
    <w:rsid w:val="003117A2"/>
    <w:rsid w:val="0031213B"/>
    <w:rsid w:val="00323067"/>
    <w:rsid w:val="00333D42"/>
    <w:rsid w:val="003366B3"/>
    <w:rsid w:val="00347A00"/>
    <w:rsid w:val="0036348C"/>
    <w:rsid w:val="00366838"/>
    <w:rsid w:val="00375DDC"/>
    <w:rsid w:val="00376A97"/>
    <w:rsid w:val="00377D6F"/>
    <w:rsid w:val="0038642F"/>
    <w:rsid w:val="00392F8B"/>
    <w:rsid w:val="003A633E"/>
    <w:rsid w:val="003A691B"/>
    <w:rsid w:val="003B13CA"/>
    <w:rsid w:val="003C7AFC"/>
    <w:rsid w:val="003E2480"/>
    <w:rsid w:val="003E3E27"/>
    <w:rsid w:val="003F13BF"/>
    <w:rsid w:val="00401CAB"/>
    <w:rsid w:val="0040742B"/>
    <w:rsid w:val="00412D87"/>
    <w:rsid w:val="004269FC"/>
    <w:rsid w:val="00435D53"/>
    <w:rsid w:val="00444869"/>
    <w:rsid w:val="00444BAC"/>
    <w:rsid w:val="004455B9"/>
    <w:rsid w:val="00445AB5"/>
    <w:rsid w:val="00453104"/>
    <w:rsid w:val="00457840"/>
    <w:rsid w:val="00463048"/>
    <w:rsid w:val="00471E48"/>
    <w:rsid w:val="0048558F"/>
    <w:rsid w:val="00486535"/>
    <w:rsid w:val="00490407"/>
    <w:rsid w:val="00493B73"/>
    <w:rsid w:val="00496E7B"/>
    <w:rsid w:val="004971DA"/>
    <w:rsid w:val="004C0F48"/>
    <w:rsid w:val="004D58C1"/>
    <w:rsid w:val="004E03C7"/>
    <w:rsid w:val="004E1988"/>
    <w:rsid w:val="004E4A81"/>
    <w:rsid w:val="004E5205"/>
    <w:rsid w:val="004E5CF9"/>
    <w:rsid w:val="004F2F1B"/>
    <w:rsid w:val="004F3A38"/>
    <w:rsid w:val="004F5467"/>
    <w:rsid w:val="0050006A"/>
    <w:rsid w:val="0051464F"/>
    <w:rsid w:val="00524313"/>
    <w:rsid w:val="0053382B"/>
    <w:rsid w:val="00535976"/>
    <w:rsid w:val="00535B60"/>
    <w:rsid w:val="005361B4"/>
    <w:rsid w:val="0053717F"/>
    <w:rsid w:val="00561341"/>
    <w:rsid w:val="0056296A"/>
    <w:rsid w:val="00566964"/>
    <w:rsid w:val="00572D35"/>
    <w:rsid w:val="005765D4"/>
    <w:rsid w:val="005774F0"/>
    <w:rsid w:val="00584E90"/>
    <w:rsid w:val="00590925"/>
    <w:rsid w:val="005940A1"/>
    <w:rsid w:val="00594F0C"/>
    <w:rsid w:val="0059501B"/>
    <w:rsid w:val="005A196C"/>
    <w:rsid w:val="005A1FB5"/>
    <w:rsid w:val="005B1E5F"/>
    <w:rsid w:val="005B28FC"/>
    <w:rsid w:val="005B6849"/>
    <w:rsid w:val="005C1749"/>
    <w:rsid w:val="005C226C"/>
    <w:rsid w:val="005D21E1"/>
    <w:rsid w:val="005E17C7"/>
    <w:rsid w:val="005F3FAC"/>
    <w:rsid w:val="006045AB"/>
    <w:rsid w:val="00640589"/>
    <w:rsid w:val="006416A5"/>
    <w:rsid w:val="00644B57"/>
    <w:rsid w:val="00652228"/>
    <w:rsid w:val="006565EA"/>
    <w:rsid w:val="006647E4"/>
    <w:rsid w:val="00666E59"/>
    <w:rsid w:val="00673F9E"/>
    <w:rsid w:val="00674BC9"/>
    <w:rsid w:val="0067514B"/>
    <w:rsid w:val="0067585E"/>
    <w:rsid w:val="00680B3A"/>
    <w:rsid w:val="00684760"/>
    <w:rsid w:val="00687093"/>
    <w:rsid w:val="00687276"/>
    <w:rsid w:val="006878E8"/>
    <w:rsid w:val="006A29F4"/>
    <w:rsid w:val="006A3D9C"/>
    <w:rsid w:val="006C72DE"/>
    <w:rsid w:val="006E32CA"/>
    <w:rsid w:val="006F32D9"/>
    <w:rsid w:val="006F3813"/>
    <w:rsid w:val="006F41B2"/>
    <w:rsid w:val="00710CCA"/>
    <w:rsid w:val="00722311"/>
    <w:rsid w:val="007267DF"/>
    <w:rsid w:val="00733401"/>
    <w:rsid w:val="0074259E"/>
    <w:rsid w:val="0075513B"/>
    <w:rsid w:val="00777BEC"/>
    <w:rsid w:val="007A3DF8"/>
    <w:rsid w:val="007B7C57"/>
    <w:rsid w:val="007C4BE7"/>
    <w:rsid w:val="007C5F7B"/>
    <w:rsid w:val="007C771A"/>
    <w:rsid w:val="007D4371"/>
    <w:rsid w:val="007D4761"/>
    <w:rsid w:val="007D5ED2"/>
    <w:rsid w:val="007E514F"/>
    <w:rsid w:val="007F4AEE"/>
    <w:rsid w:val="00801B78"/>
    <w:rsid w:val="00805323"/>
    <w:rsid w:val="00806577"/>
    <w:rsid w:val="008075B7"/>
    <w:rsid w:val="00812EA7"/>
    <w:rsid w:val="00826FB6"/>
    <w:rsid w:val="00831202"/>
    <w:rsid w:val="00831B94"/>
    <w:rsid w:val="00832C18"/>
    <w:rsid w:val="00834E07"/>
    <w:rsid w:val="00837E19"/>
    <w:rsid w:val="00844B67"/>
    <w:rsid w:val="00844D94"/>
    <w:rsid w:val="008565E0"/>
    <w:rsid w:val="00880411"/>
    <w:rsid w:val="00882334"/>
    <w:rsid w:val="00892055"/>
    <w:rsid w:val="00895EDA"/>
    <w:rsid w:val="008970E9"/>
    <w:rsid w:val="008B21BB"/>
    <w:rsid w:val="008B36D2"/>
    <w:rsid w:val="008D45DA"/>
    <w:rsid w:val="008D564C"/>
    <w:rsid w:val="008F2B3C"/>
    <w:rsid w:val="00917EC7"/>
    <w:rsid w:val="00936FBC"/>
    <w:rsid w:val="0095559C"/>
    <w:rsid w:val="00957AC0"/>
    <w:rsid w:val="009617A9"/>
    <w:rsid w:val="00974247"/>
    <w:rsid w:val="00982367"/>
    <w:rsid w:val="009827DD"/>
    <w:rsid w:val="009853E8"/>
    <w:rsid w:val="00985CB8"/>
    <w:rsid w:val="00990F1F"/>
    <w:rsid w:val="009A7782"/>
    <w:rsid w:val="009B0F01"/>
    <w:rsid w:val="009B4516"/>
    <w:rsid w:val="009C4B46"/>
    <w:rsid w:val="009D5879"/>
    <w:rsid w:val="009E3F91"/>
    <w:rsid w:val="009E69FE"/>
    <w:rsid w:val="00A037EC"/>
    <w:rsid w:val="00A06F0B"/>
    <w:rsid w:val="00A173AB"/>
    <w:rsid w:val="00A20BCD"/>
    <w:rsid w:val="00A259C2"/>
    <w:rsid w:val="00A349B1"/>
    <w:rsid w:val="00A36D1F"/>
    <w:rsid w:val="00A40D87"/>
    <w:rsid w:val="00A416DD"/>
    <w:rsid w:val="00A459D4"/>
    <w:rsid w:val="00A4792D"/>
    <w:rsid w:val="00A57732"/>
    <w:rsid w:val="00A57B40"/>
    <w:rsid w:val="00A7241D"/>
    <w:rsid w:val="00A76AFC"/>
    <w:rsid w:val="00A809DF"/>
    <w:rsid w:val="00A860F3"/>
    <w:rsid w:val="00AA06A4"/>
    <w:rsid w:val="00AA3A69"/>
    <w:rsid w:val="00AB1D3A"/>
    <w:rsid w:val="00AD7505"/>
    <w:rsid w:val="00AE7402"/>
    <w:rsid w:val="00AE7A50"/>
    <w:rsid w:val="00AF2FD9"/>
    <w:rsid w:val="00AF5A2D"/>
    <w:rsid w:val="00AF6D71"/>
    <w:rsid w:val="00B01B28"/>
    <w:rsid w:val="00B01DD4"/>
    <w:rsid w:val="00B032A4"/>
    <w:rsid w:val="00B055E1"/>
    <w:rsid w:val="00B1161C"/>
    <w:rsid w:val="00B21081"/>
    <w:rsid w:val="00B40240"/>
    <w:rsid w:val="00B447E4"/>
    <w:rsid w:val="00B456EE"/>
    <w:rsid w:val="00B47082"/>
    <w:rsid w:val="00B54413"/>
    <w:rsid w:val="00B56EA1"/>
    <w:rsid w:val="00B7196C"/>
    <w:rsid w:val="00B71F2B"/>
    <w:rsid w:val="00B8050D"/>
    <w:rsid w:val="00B81EF9"/>
    <w:rsid w:val="00B9009F"/>
    <w:rsid w:val="00B95043"/>
    <w:rsid w:val="00B96EE7"/>
    <w:rsid w:val="00BA29A7"/>
    <w:rsid w:val="00BB4B4B"/>
    <w:rsid w:val="00BD3D3F"/>
    <w:rsid w:val="00BE3AEE"/>
    <w:rsid w:val="00C424F9"/>
    <w:rsid w:val="00C46953"/>
    <w:rsid w:val="00C55AED"/>
    <w:rsid w:val="00C56E27"/>
    <w:rsid w:val="00C66BE0"/>
    <w:rsid w:val="00C72245"/>
    <w:rsid w:val="00C7424E"/>
    <w:rsid w:val="00C829F6"/>
    <w:rsid w:val="00C9117C"/>
    <w:rsid w:val="00CA4B7D"/>
    <w:rsid w:val="00CB201E"/>
    <w:rsid w:val="00CB54AB"/>
    <w:rsid w:val="00CB65BF"/>
    <w:rsid w:val="00CB78DB"/>
    <w:rsid w:val="00CC0B65"/>
    <w:rsid w:val="00CC54F9"/>
    <w:rsid w:val="00CE1BFE"/>
    <w:rsid w:val="00CF03AD"/>
    <w:rsid w:val="00CF0E52"/>
    <w:rsid w:val="00D010B0"/>
    <w:rsid w:val="00D03CDE"/>
    <w:rsid w:val="00D04F64"/>
    <w:rsid w:val="00D057C5"/>
    <w:rsid w:val="00D1047E"/>
    <w:rsid w:val="00D11B61"/>
    <w:rsid w:val="00D14BA9"/>
    <w:rsid w:val="00D17E97"/>
    <w:rsid w:val="00D25431"/>
    <w:rsid w:val="00D25ED9"/>
    <w:rsid w:val="00D34F07"/>
    <w:rsid w:val="00D354B2"/>
    <w:rsid w:val="00D56E97"/>
    <w:rsid w:val="00D62050"/>
    <w:rsid w:val="00D64C3E"/>
    <w:rsid w:val="00D66074"/>
    <w:rsid w:val="00D775ED"/>
    <w:rsid w:val="00D814F0"/>
    <w:rsid w:val="00D908A9"/>
    <w:rsid w:val="00D93ACB"/>
    <w:rsid w:val="00DB0380"/>
    <w:rsid w:val="00DD4695"/>
    <w:rsid w:val="00DD5704"/>
    <w:rsid w:val="00DD6AA4"/>
    <w:rsid w:val="00DE65A5"/>
    <w:rsid w:val="00DE71AB"/>
    <w:rsid w:val="00DF0253"/>
    <w:rsid w:val="00E078A8"/>
    <w:rsid w:val="00E07BB4"/>
    <w:rsid w:val="00E322F8"/>
    <w:rsid w:val="00E51801"/>
    <w:rsid w:val="00E53522"/>
    <w:rsid w:val="00E53FD4"/>
    <w:rsid w:val="00E57CBC"/>
    <w:rsid w:val="00E63DD8"/>
    <w:rsid w:val="00E910E7"/>
    <w:rsid w:val="00E9187B"/>
    <w:rsid w:val="00E92A2A"/>
    <w:rsid w:val="00E92C99"/>
    <w:rsid w:val="00E95E7F"/>
    <w:rsid w:val="00E97D1E"/>
    <w:rsid w:val="00EA1E9A"/>
    <w:rsid w:val="00EB050F"/>
    <w:rsid w:val="00EB72DE"/>
    <w:rsid w:val="00ED1385"/>
    <w:rsid w:val="00ED3B30"/>
    <w:rsid w:val="00ED782D"/>
    <w:rsid w:val="00EE2AA6"/>
    <w:rsid w:val="00EF0AFC"/>
    <w:rsid w:val="00F012C4"/>
    <w:rsid w:val="00F14000"/>
    <w:rsid w:val="00F20D87"/>
    <w:rsid w:val="00F238B6"/>
    <w:rsid w:val="00F24423"/>
    <w:rsid w:val="00F303C5"/>
    <w:rsid w:val="00F41124"/>
    <w:rsid w:val="00F5379C"/>
    <w:rsid w:val="00F56B61"/>
    <w:rsid w:val="00F61AFC"/>
    <w:rsid w:val="00F633BF"/>
    <w:rsid w:val="00F66387"/>
    <w:rsid w:val="00F70492"/>
    <w:rsid w:val="00F74765"/>
    <w:rsid w:val="00F76A1F"/>
    <w:rsid w:val="00F779B2"/>
    <w:rsid w:val="00F812A1"/>
    <w:rsid w:val="00F81AD5"/>
    <w:rsid w:val="00F82DB8"/>
    <w:rsid w:val="00F84C2A"/>
    <w:rsid w:val="00F92115"/>
    <w:rsid w:val="00FB0124"/>
    <w:rsid w:val="00FB08EC"/>
    <w:rsid w:val="00FB2528"/>
    <w:rsid w:val="00FB2D55"/>
    <w:rsid w:val="00FB3ED1"/>
    <w:rsid w:val="00FC5E0E"/>
    <w:rsid w:val="00FD6D06"/>
    <w:rsid w:val="00FE4D14"/>
    <w:rsid w:val="00FF0F7F"/>
    <w:rsid w:val="00FF4CF7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8550F6-518C-477F-AD99-D892DEF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co.org.uk/for_the_public/official_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s.gov.uk/fo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statistics/criminal-justice-system-statistics-quarterly-december-2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statistics/criminal-justice-system-statistics-quarterly-december-20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Lightowlers@leeds.ac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C7CB-CFA8-446E-B5C5-DC7C253E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113067 Domestic Violence Prosecutions</vt:lpstr>
    </vt:vector>
  </TitlesOfParts>
  <Manager/>
  <Company>Ministry of Justice</Company>
  <LinksUpToDate>false</LinksUpToDate>
  <CharactersWithSpaces>2797</CharactersWithSpaces>
  <SharedDoc>false</SharedDoc>
  <HLinks>
    <vt:vector size="48" baseType="variant">
      <vt:variant>
        <vt:i4>5636139</vt:i4>
      </vt:variant>
      <vt:variant>
        <vt:i4>21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2162781</vt:i4>
      </vt:variant>
      <vt:variant>
        <vt:i4>18</vt:i4>
      </vt:variant>
      <vt:variant>
        <vt:i4>0</vt:i4>
      </vt:variant>
      <vt:variant>
        <vt:i4>5</vt:i4>
      </vt:variant>
      <vt:variant>
        <vt:lpwstr>http://ico.org.uk/for_the_public/official_information</vt:lpwstr>
      </vt:variant>
      <vt:variant>
        <vt:lpwstr/>
      </vt:variant>
      <vt:variant>
        <vt:i4>3145771</vt:i4>
      </vt:variant>
      <vt:variant>
        <vt:i4>15</vt:i4>
      </vt:variant>
      <vt:variant>
        <vt:i4>0</vt:i4>
      </vt:variant>
      <vt:variant>
        <vt:i4>5</vt:i4>
      </vt:variant>
      <vt:variant>
        <vt:lpwstr>http://www.cps.gov.uk/foi/</vt:lpwstr>
      </vt:variant>
      <vt:variant>
        <vt:lpwstr/>
      </vt:variant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https://www.gov.uk/government/statistics/criminal-justice-system-statistics-quarterly-december-2015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https://www.gov.uk/government/statistics/criminal-justice-system-statistics-quarterly-december-2016</vt:lpwstr>
      </vt:variant>
      <vt:variant>
        <vt:lpwstr/>
      </vt:variant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mailto:C.Lightowlers@leeds.ac.uk</vt:lpwstr>
      </vt:variant>
      <vt:variant>
        <vt:lpwstr/>
      </vt:variant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mailto:S.F.Singh@ljmu.ac.uk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113067 Domestic Violence Prosecutions</dc:title>
  <dc:subject>FOI Release</dc:subject>
  <dc:creator>MoJ</dc:creator>
  <cp:keywords/>
  <dc:description/>
  <cp:lastModifiedBy>Cox, Allan</cp:lastModifiedBy>
  <cp:revision>2</cp:revision>
  <cp:lastPrinted>2015-07-06T11:35:00Z</cp:lastPrinted>
  <dcterms:created xsi:type="dcterms:W3CDTF">2017-11-10T10:58:00Z</dcterms:created>
  <dcterms:modified xsi:type="dcterms:W3CDTF">2017-11-10T10:58:00Z</dcterms:modified>
  <cp:category/>
</cp:coreProperties>
</file>