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A9" w:rsidRDefault="00F433EB" w:rsidP="00F433EB">
      <w:pPr>
        <w:tabs>
          <w:tab w:val="center" w:pos="4592"/>
        </w:tabs>
        <w:rPr>
          <w:rFonts w:ascii="Arial" w:hAnsi="Arial" w:cs="Arial"/>
          <w:b/>
          <w:sz w:val="24"/>
        </w:rPr>
      </w:pPr>
      <w:r>
        <w:rPr>
          <w:rFonts w:ascii="Arial" w:hAnsi="Arial" w:cs="Arial"/>
          <w:b/>
          <w:sz w:val="24"/>
        </w:rPr>
        <w:tab/>
        <w:t>APPLICATION</w:t>
      </w:r>
      <w:r w:rsidRPr="001C7DE1">
        <w:rPr>
          <w:rFonts w:ascii="Arial" w:hAnsi="Arial" w:cs="Arial"/>
          <w:b/>
          <w:sz w:val="24"/>
        </w:rPr>
        <w:t xml:space="preserve"> </w:t>
      </w:r>
      <w:r w:rsidR="008116A9" w:rsidRPr="001C7DE1">
        <w:rPr>
          <w:rFonts w:ascii="Arial" w:hAnsi="Arial" w:cs="Arial"/>
          <w:b/>
          <w:sz w:val="24"/>
        </w:rPr>
        <w:t>FORM</w:t>
      </w:r>
    </w:p>
    <w:p w:rsidR="00F433EB" w:rsidRPr="00F433EB" w:rsidRDefault="00F433EB" w:rsidP="00F433EB">
      <w:pPr>
        <w:jc w:val="both"/>
        <w:rPr>
          <w:rFonts w:ascii="Arial" w:hAnsi="Arial" w:cs="Arial"/>
          <w:b/>
          <w:i/>
          <w:sz w:val="24"/>
        </w:rPr>
      </w:pPr>
      <w:r w:rsidRPr="00F433EB">
        <w:rPr>
          <w:rFonts w:ascii="Arial" w:hAnsi="Arial" w:cs="Arial"/>
          <w:b/>
          <w:i/>
          <w:sz w:val="24"/>
        </w:rPr>
        <w:t>The information provided in this application form and supporting documents will be used to make a decision on your eligibility to be part of LINC with Sellafield Ltd.</w:t>
      </w:r>
    </w:p>
    <w:p w:rsidR="008116A9" w:rsidRDefault="008116A9" w:rsidP="008116A9">
      <w:pPr>
        <w:rPr>
          <w:rFonts w:ascii="Arial" w:hAnsi="Arial" w:cs="Arial"/>
          <w:b/>
          <w:i/>
        </w:rPr>
      </w:pPr>
      <w:r>
        <w:rPr>
          <w:rFonts w:ascii="Arial" w:hAnsi="Arial" w:cs="Arial"/>
          <w:b/>
          <w:i/>
        </w:rPr>
        <w:t>Electronic signatures will be accepted</w:t>
      </w:r>
    </w:p>
    <w:p w:rsidR="008116A9" w:rsidRPr="001C7DE1" w:rsidRDefault="008116A9" w:rsidP="008116A9">
      <w:pPr>
        <w:rPr>
          <w:rFonts w:ascii="Arial" w:hAnsi="Arial" w:cs="Arial"/>
          <w:b/>
          <w:i/>
        </w:rPr>
      </w:pPr>
      <w:r w:rsidRPr="001C7DE1">
        <w:rPr>
          <w:rFonts w:ascii="Arial" w:hAnsi="Arial" w:cs="Arial"/>
          <w:b/>
          <w:i/>
        </w:rPr>
        <w:t>Please send completed electronic copies to LINC@</w:t>
      </w:r>
      <w:r w:rsidR="00C91290">
        <w:rPr>
          <w:rFonts w:ascii="Arial" w:hAnsi="Arial" w:cs="Arial"/>
          <w:b/>
          <w:i/>
        </w:rPr>
        <w:t>sellafieldsites</w:t>
      </w:r>
      <w:r w:rsidRPr="001C7DE1">
        <w:rPr>
          <w:rFonts w:ascii="Arial" w:hAnsi="Arial" w:cs="Arial"/>
          <w:b/>
          <w:i/>
        </w:rPr>
        <w:t>.com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B3544" w:rsidRPr="001C7DE1" w:rsidTr="008116A9">
        <w:trPr>
          <w:trHeight w:val="402"/>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Company name</w:t>
            </w:r>
          </w:p>
        </w:tc>
        <w:tc>
          <w:tcPr>
            <w:tcW w:w="6440" w:type="dxa"/>
            <w:shd w:val="clear" w:color="auto" w:fill="auto"/>
          </w:tcPr>
          <w:p w:rsidR="008116A9" w:rsidRPr="008116A9" w:rsidRDefault="008116A9" w:rsidP="00965CB2">
            <w:pPr>
              <w:rPr>
                <w:rFonts w:ascii="Arial" w:hAnsi="Arial" w:cs="Arial"/>
              </w:rPr>
            </w:pPr>
          </w:p>
        </w:tc>
      </w:tr>
      <w:tr w:rsidR="000B3544" w:rsidRPr="001C7DE1" w:rsidTr="008116A9">
        <w:trPr>
          <w:trHeight w:val="1169"/>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Address</w:t>
            </w:r>
          </w:p>
        </w:tc>
        <w:tc>
          <w:tcPr>
            <w:tcW w:w="6440" w:type="dxa"/>
            <w:shd w:val="clear" w:color="auto" w:fill="auto"/>
          </w:tcPr>
          <w:p w:rsidR="008116A9" w:rsidRPr="008116A9" w:rsidRDefault="008116A9" w:rsidP="00965CB2">
            <w:pPr>
              <w:rPr>
                <w:rFonts w:ascii="Arial" w:hAnsi="Arial" w:cs="Arial"/>
              </w:rPr>
            </w:pPr>
          </w:p>
        </w:tc>
      </w:tr>
      <w:tr w:rsidR="000B3544" w:rsidRPr="001C7DE1" w:rsidTr="008116A9">
        <w:trPr>
          <w:trHeight w:val="367"/>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Contact name</w:t>
            </w:r>
          </w:p>
        </w:tc>
        <w:tc>
          <w:tcPr>
            <w:tcW w:w="6440" w:type="dxa"/>
            <w:shd w:val="clear" w:color="auto" w:fill="auto"/>
          </w:tcPr>
          <w:p w:rsidR="008116A9" w:rsidRPr="008116A9" w:rsidRDefault="008116A9" w:rsidP="00965CB2">
            <w:pPr>
              <w:rPr>
                <w:rFonts w:ascii="Arial" w:hAnsi="Arial" w:cs="Arial"/>
              </w:rPr>
            </w:pPr>
          </w:p>
        </w:tc>
      </w:tr>
      <w:tr w:rsidR="000B3544" w:rsidRPr="001C7DE1" w:rsidTr="008116A9">
        <w:trPr>
          <w:trHeight w:val="287"/>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Telephone</w:t>
            </w:r>
          </w:p>
        </w:tc>
        <w:tc>
          <w:tcPr>
            <w:tcW w:w="6440" w:type="dxa"/>
            <w:shd w:val="clear" w:color="auto" w:fill="auto"/>
          </w:tcPr>
          <w:p w:rsidR="008116A9" w:rsidRPr="008116A9" w:rsidRDefault="008116A9" w:rsidP="00965CB2">
            <w:pPr>
              <w:rPr>
                <w:rFonts w:ascii="Arial" w:hAnsi="Arial" w:cs="Arial"/>
              </w:rPr>
            </w:pPr>
          </w:p>
        </w:tc>
      </w:tr>
      <w:tr w:rsidR="000B3544" w:rsidRPr="001C7DE1" w:rsidTr="008116A9">
        <w:trPr>
          <w:trHeight w:val="405"/>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Email</w:t>
            </w:r>
          </w:p>
        </w:tc>
        <w:tc>
          <w:tcPr>
            <w:tcW w:w="6440" w:type="dxa"/>
            <w:shd w:val="clear" w:color="auto" w:fill="auto"/>
          </w:tcPr>
          <w:p w:rsidR="008116A9" w:rsidRPr="008116A9" w:rsidRDefault="008116A9" w:rsidP="00965CB2">
            <w:pPr>
              <w:rPr>
                <w:rFonts w:ascii="Arial" w:hAnsi="Arial" w:cs="Arial"/>
              </w:rPr>
            </w:pPr>
          </w:p>
        </w:tc>
      </w:tr>
      <w:tr w:rsidR="000B3544" w:rsidRPr="001C7DE1" w:rsidTr="008116A9">
        <w:trPr>
          <w:trHeight w:val="410"/>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Website address</w:t>
            </w:r>
          </w:p>
        </w:tc>
        <w:tc>
          <w:tcPr>
            <w:tcW w:w="6440" w:type="dxa"/>
            <w:shd w:val="clear" w:color="auto" w:fill="auto"/>
          </w:tcPr>
          <w:p w:rsidR="008116A9" w:rsidRPr="008116A9" w:rsidRDefault="008116A9" w:rsidP="00965CB2">
            <w:pPr>
              <w:rPr>
                <w:rFonts w:ascii="Arial" w:hAnsi="Arial" w:cs="Arial"/>
              </w:rPr>
            </w:pPr>
          </w:p>
        </w:tc>
      </w:tr>
      <w:tr w:rsidR="000B3544" w:rsidRPr="001C7DE1" w:rsidTr="008116A9">
        <w:trPr>
          <w:trHeight w:val="700"/>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 xml:space="preserve">Company overview </w:t>
            </w:r>
          </w:p>
          <w:p w:rsidR="008116A9" w:rsidRPr="008116A9" w:rsidRDefault="008116A9" w:rsidP="00965CB2">
            <w:pPr>
              <w:rPr>
                <w:rFonts w:ascii="Arial" w:hAnsi="Arial" w:cs="Arial"/>
              </w:rPr>
            </w:pPr>
            <w:r w:rsidRPr="008116A9">
              <w:rPr>
                <w:rFonts w:ascii="Arial" w:hAnsi="Arial" w:cs="Arial"/>
              </w:rPr>
              <w:t>(20 words)</w:t>
            </w:r>
          </w:p>
        </w:tc>
        <w:tc>
          <w:tcPr>
            <w:tcW w:w="6440" w:type="dxa"/>
            <w:shd w:val="clear" w:color="auto" w:fill="auto"/>
          </w:tcPr>
          <w:p w:rsidR="008116A9" w:rsidRPr="008116A9" w:rsidRDefault="008116A9" w:rsidP="00965CB2">
            <w:pPr>
              <w:rPr>
                <w:rFonts w:ascii="Arial" w:hAnsi="Arial" w:cs="Arial"/>
              </w:rPr>
            </w:pPr>
          </w:p>
        </w:tc>
      </w:tr>
      <w:tr w:rsidR="000B3544" w:rsidRPr="001C7DE1" w:rsidTr="008116A9">
        <w:trPr>
          <w:trHeight w:val="2326"/>
        </w:trPr>
        <w:tc>
          <w:tcPr>
            <w:tcW w:w="2802" w:type="dxa"/>
            <w:shd w:val="clear" w:color="auto" w:fill="auto"/>
          </w:tcPr>
          <w:p w:rsidR="008116A9" w:rsidRPr="008116A9" w:rsidRDefault="008116A9" w:rsidP="00965CB2">
            <w:pPr>
              <w:rPr>
                <w:rFonts w:ascii="Arial" w:hAnsi="Arial" w:cs="Arial"/>
              </w:rPr>
            </w:pPr>
            <w:r w:rsidRPr="008116A9">
              <w:rPr>
                <w:rFonts w:ascii="Arial" w:hAnsi="Arial" w:cs="Arial"/>
              </w:rPr>
              <w:t xml:space="preserve">Brief Description of Main Skills and Capabilities </w:t>
            </w:r>
          </w:p>
          <w:p w:rsidR="008116A9" w:rsidRPr="008116A9" w:rsidRDefault="008116A9" w:rsidP="00965CB2">
            <w:pPr>
              <w:rPr>
                <w:rFonts w:ascii="Arial" w:hAnsi="Arial" w:cs="Arial"/>
              </w:rPr>
            </w:pPr>
            <w:r w:rsidRPr="008116A9">
              <w:rPr>
                <w:rFonts w:ascii="Arial" w:hAnsi="Arial" w:cs="Arial"/>
              </w:rPr>
              <w:t>(Max 200 words)</w:t>
            </w:r>
          </w:p>
        </w:tc>
        <w:tc>
          <w:tcPr>
            <w:tcW w:w="6440" w:type="dxa"/>
            <w:shd w:val="clear" w:color="auto" w:fill="auto"/>
          </w:tcPr>
          <w:p w:rsidR="008116A9" w:rsidRPr="008116A9" w:rsidRDefault="008116A9" w:rsidP="00965CB2">
            <w:pPr>
              <w:rPr>
                <w:rFonts w:ascii="Arial" w:hAnsi="Arial" w:cs="Arial"/>
              </w:rPr>
            </w:pPr>
          </w:p>
        </w:tc>
      </w:tr>
    </w:tbl>
    <w:p w:rsidR="008116A9" w:rsidRPr="00EE7750" w:rsidRDefault="008116A9" w:rsidP="008116A9">
      <w:pPr>
        <w:spacing w:after="0"/>
        <w:rPr>
          <w:rFonts w:ascii="Arial" w:hAnsi="Arial" w:cs="Arial"/>
          <w:b/>
          <w:i/>
        </w:rPr>
      </w:pPr>
      <w:r w:rsidRPr="00EE7750">
        <w:rPr>
          <w:rFonts w:ascii="Arial" w:hAnsi="Arial" w:cs="Arial"/>
          <w:b/>
          <w:i/>
        </w:rPr>
        <w:t xml:space="preserve">The above will be published on </w:t>
      </w:r>
      <w:r w:rsidR="00C91290" w:rsidRPr="00EE7750">
        <w:rPr>
          <w:rFonts w:ascii="Arial" w:hAnsi="Arial" w:cs="Arial"/>
          <w:b/>
          <w:i/>
        </w:rPr>
        <w:t>Sellafield</w:t>
      </w:r>
      <w:r w:rsidRPr="00EE7750">
        <w:rPr>
          <w:rFonts w:ascii="Arial" w:hAnsi="Arial" w:cs="Arial"/>
          <w:b/>
          <w:i/>
        </w:rPr>
        <w:t>.</w:t>
      </w:r>
      <w:r w:rsidR="006B7D0E" w:rsidRPr="00EE7750">
        <w:rPr>
          <w:rFonts w:ascii="Arial" w:hAnsi="Arial" w:cs="Arial"/>
          <w:b/>
          <w:i/>
        </w:rPr>
        <w:t>gov.uk</w:t>
      </w:r>
    </w:p>
    <w:p w:rsidR="008116A9" w:rsidRPr="001C7DE1" w:rsidRDefault="008116A9" w:rsidP="008116A9">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7"/>
      </w:tblGrid>
      <w:tr w:rsidR="000B3544" w:rsidRPr="001C7DE1" w:rsidTr="008116A9">
        <w:trPr>
          <w:trHeight w:val="660"/>
        </w:trPr>
        <w:tc>
          <w:tcPr>
            <w:tcW w:w="5495" w:type="dxa"/>
            <w:shd w:val="clear" w:color="auto" w:fill="auto"/>
          </w:tcPr>
          <w:p w:rsidR="008116A9" w:rsidRPr="008116A9" w:rsidRDefault="008116A9" w:rsidP="00965CB2">
            <w:pPr>
              <w:rPr>
                <w:rFonts w:ascii="Arial" w:hAnsi="Arial" w:cs="Arial"/>
              </w:rPr>
            </w:pPr>
            <w:r w:rsidRPr="008116A9">
              <w:rPr>
                <w:rFonts w:ascii="Arial" w:hAnsi="Arial" w:cs="Arial"/>
              </w:rPr>
              <w:t>Vat registration number</w:t>
            </w:r>
          </w:p>
          <w:p w:rsidR="008116A9" w:rsidRPr="008116A9" w:rsidRDefault="008116A9" w:rsidP="00965CB2">
            <w:pPr>
              <w:rPr>
                <w:rFonts w:ascii="Arial" w:hAnsi="Arial" w:cs="Arial"/>
              </w:rPr>
            </w:pPr>
            <w:r w:rsidRPr="008116A9">
              <w:rPr>
                <w:rFonts w:ascii="Arial" w:hAnsi="Arial" w:cs="Arial"/>
              </w:rPr>
              <w:t>(or advise if not vat registered)</w:t>
            </w:r>
          </w:p>
        </w:tc>
        <w:tc>
          <w:tcPr>
            <w:tcW w:w="3747" w:type="dxa"/>
            <w:shd w:val="clear" w:color="auto" w:fill="auto"/>
          </w:tcPr>
          <w:p w:rsidR="008116A9" w:rsidRPr="008116A9" w:rsidRDefault="008116A9" w:rsidP="00965CB2">
            <w:pPr>
              <w:rPr>
                <w:rFonts w:ascii="Arial" w:hAnsi="Arial" w:cs="Arial"/>
              </w:rPr>
            </w:pPr>
          </w:p>
        </w:tc>
      </w:tr>
      <w:tr w:rsidR="000B3544" w:rsidRPr="001C7DE1" w:rsidTr="008116A9">
        <w:trPr>
          <w:trHeight w:val="428"/>
        </w:trPr>
        <w:tc>
          <w:tcPr>
            <w:tcW w:w="5495" w:type="dxa"/>
            <w:shd w:val="clear" w:color="auto" w:fill="auto"/>
          </w:tcPr>
          <w:p w:rsidR="008116A9" w:rsidRPr="008116A9" w:rsidRDefault="008116A9" w:rsidP="00965CB2">
            <w:pPr>
              <w:rPr>
                <w:rFonts w:ascii="Arial" w:hAnsi="Arial" w:cs="Arial"/>
              </w:rPr>
            </w:pPr>
            <w:r w:rsidRPr="008116A9">
              <w:rPr>
                <w:rFonts w:ascii="Arial" w:hAnsi="Arial" w:cs="Arial"/>
              </w:rPr>
              <w:t>Company registration number</w:t>
            </w:r>
          </w:p>
        </w:tc>
        <w:tc>
          <w:tcPr>
            <w:tcW w:w="3747" w:type="dxa"/>
            <w:shd w:val="clear" w:color="auto" w:fill="auto"/>
          </w:tcPr>
          <w:p w:rsidR="008116A9" w:rsidRPr="008116A9" w:rsidRDefault="008116A9" w:rsidP="00965CB2">
            <w:pPr>
              <w:rPr>
                <w:rFonts w:ascii="Arial" w:hAnsi="Arial" w:cs="Arial"/>
              </w:rPr>
            </w:pPr>
          </w:p>
        </w:tc>
      </w:tr>
    </w:tbl>
    <w:p w:rsidR="00E361D9" w:rsidRDefault="00E361D9" w:rsidP="00965CB2">
      <w:pPr>
        <w:rPr>
          <w:rFonts w:ascii="Arial" w:hAnsi="Arial" w:cs="Arial"/>
        </w:rPr>
        <w:sectPr w:rsidR="00E361D9" w:rsidSect="006D628B">
          <w:footerReference w:type="default" r:id="rId9"/>
          <w:headerReference w:type="first" r:id="rId10"/>
          <w:footerReference w:type="first" r:id="rId11"/>
          <w:pgSz w:w="11906" w:h="16838" w:code="9"/>
          <w:pgMar w:top="2620" w:right="1134" w:bottom="1134" w:left="1588" w:header="1134" w:footer="925"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7"/>
      </w:tblGrid>
      <w:tr w:rsidR="008116A9" w:rsidRPr="001C7DE1" w:rsidTr="008116A9">
        <w:trPr>
          <w:trHeight w:val="428"/>
        </w:trPr>
        <w:tc>
          <w:tcPr>
            <w:tcW w:w="5495" w:type="dxa"/>
            <w:shd w:val="clear" w:color="auto" w:fill="auto"/>
          </w:tcPr>
          <w:p w:rsidR="008116A9" w:rsidRPr="008116A9" w:rsidRDefault="008116A9" w:rsidP="00965CB2">
            <w:pPr>
              <w:rPr>
                <w:rFonts w:ascii="Arial" w:hAnsi="Arial" w:cs="Arial"/>
              </w:rPr>
            </w:pPr>
            <w:r w:rsidRPr="008116A9">
              <w:rPr>
                <w:rFonts w:ascii="Arial" w:hAnsi="Arial" w:cs="Arial"/>
              </w:rPr>
              <w:lastRenderedPageBreak/>
              <w:t>Duns number</w:t>
            </w:r>
          </w:p>
        </w:tc>
        <w:tc>
          <w:tcPr>
            <w:tcW w:w="3747" w:type="dxa"/>
            <w:shd w:val="clear" w:color="auto" w:fill="auto"/>
          </w:tcPr>
          <w:p w:rsidR="008116A9" w:rsidRPr="008116A9" w:rsidRDefault="008116A9" w:rsidP="00965CB2">
            <w:pPr>
              <w:rPr>
                <w:rFonts w:ascii="Arial" w:hAnsi="Arial" w:cs="Arial"/>
              </w:rPr>
            </w:pPr>
          </w:p>
        </w:tc>
      </w:tr>
      <w:tr w:rsidR="000B3544" w:rsidRPr="001C7DE1" w:rsidTr="008116A9">
        <w:trPr>
          <w:trHeight w:val="407"/>
        </w:trPr>
        <w:tc>
          <w:tcPr>
            <w:tcW w:w="5495" w:type="dxa"/>
            <w:shd w:val="clear" w:color="auto" w:fill="auto"/>
          </w:tcPr>
          <w:p w:rsidR="008116A9" w:rsidRDefault="008116A9" w:rsidP="00965CB2">
            <w:pPr>
              <w:rPr>
                <w:rFonts w:ascii="Arial" w:hAnsi="Arial" w:cs="Arial"/>
              </w:rPr>
            </w:pPr>
            <w:r w:rsidRPr="008116A9">
              <w:rPr>
                <w:rFonts w:ascii="Arial" w:hAnsi="Arial" w:cs="Arial"/>
              </w:rPr>
              <w:t>Is your company an SME?</w:t>
            </w:r>
          </w:p>
          <w:p w:rsidR="006B7D0E" w:rsidRDefault="006B7D0E" w:rsidP="00965CB2">
            <w:pPr>
              <w:rPr>
                <w:rFonts w:ascii="Arial" w:hAnsi="Arial" w:cs="Arial"/>
              </w:rPr>
            </w:pPr>
            <w:r>
              <w:rPr>
                <w:rFonts w:ascii="Arial" w:hAnsi="Arial" w:cs="Arial"/>
              </w:rPr>
              <w:t>Which of the following criteria do you meet:</w:t>
            </w:r>
          </w:p>
          <w:p w:rsidR="006B7D0E" w:rsidRDefault="006B7D0E" w:rsidP="00EE7750">
            <w:pPr>
              <w:numPr>
                <w:ilvl w:val="0"/>
                <w:numId w:val="12"/>
              </w:numPr>
              <w:rPr>
                <w:rFonts w:ascii="Arial" w:hAnsi="Arial" w:cs="Arial"/>
              </w:rPr>
            </w:pPr>
            <w:r>
              <w:rPr>
                <w:rFonts w:ascii="Arial" w:hAnsi="Arial" w:cs="Arial"/>
              </w:rPr>
              <w:t>Have fewer than 250 employees?</w:t>
            </w:r>
          </w:p>
          <w:p w:rsidR="006B7D0E" w:rsidRDefault="006B7D0E" w:rsidP="00EE7750">
            <w:pPr>
              <w:numPr>
                <w:ilvl w:val="0"/>
                <w:numId w:val="12"/>
              </w:numPr>
              <w:rPr>
                <w:rFonts w:ascii="Arial" w:hAnsi="Arial" w:cs="Arial"/>
              </w:rPr>
            </w:pPr>
            <w:r>
              <w:rPr>
                <w:rFonts w:ascii="Arial" w:hAnsi="Arial" w:cs="Arial"/>
              </w:rPr>
              <w:t>An annual turnover not exceeding £50m?</w:t>
            </w:r>
          </w:p>
          <w:p w:rsidR="002C3F22" w:rsidRDefault="006B7D0E" w:rsidP="00EE7750">
            <w:pPr>
              <w:numPr>
                <w:ilvl w:val="0"/>
                <w:numId w:val="12"/>
              </w:numPr>
              <w:ind w:left="709" w:hanging="349"/>
              <w:rPr>
                <w:rFonts w:ascii="Arial" w:hAnsi="Arial" w:cs="Arial"/>
              </w:rPr>
            </w:pPr>
            <w:r>
              <w:rPr>
                <w:rFonts w:ascii="Arial" w:hAnsi="Arial" w:cs="Arial"/>
              </w:rPr>
              <w:t>An annual balance sheet not exceeding £43m?</w:t>
            </w:r>
          </w:p>
          <w:p w:rsidR="002C3F22" w:rsidRPr="002C3F22" w:rsidRDefault="002C3F22" w:rsidP="002C3F22">
            <w:pPr>
              <w:rPr>
                <w:rFonts w:ascii="Arial" w:hAnsi="Arial" w:cs="Arial"/>
              </w:rPr>
            </w:pPr>
            <w:r>
              <w:rPr>
                <w:rFonts w:ascii="Arial" w:hAnsi="Arial" w:cs="Arial"/>
              </w:rPr>
              <w:t>Please note that to be an SME that your organisation must be able to meet the criteria at ‘i’ above and also either of the criteria at ‘ii’ or ‘iii’.</w:t>
            </w:r>
          </w:p>
        </w:tc>
        <w:tc>
          <w:tcPr>
            <w:tcW w:w="3747" w:type="dxa"/>
            <w:shd w:val="clear" w:color="auto" w:fill="auto"/>
          </w:tcPr>
          <w:p w:rsidR="008116A9" w:rsidRPr="008116A9" w:rsidRDefault="008116A9" w:rsidP="00965CB2">
            <w:pPr>
              <w:rPr>
                <w:rFonts w:ascii="Arial" w:hAnsi="Arial" w:cs="Arial"/>
              </w:rPr>
            </w:pPr>
          </w:p>
        </w:tc>
      </w:tr>
    </w:tbl>
    <w:p w:rsidR="008116A9" w:rsidRDefault="008116A9" w:rsidP="008116A9">
      <w:pPr>
        <w:spacing w:after="0"/>
        <w:rPr>
          <w:rFonts w:ascii="Arial" w:hAnsi="Arial" w:cs="Arial"/>
        </w:rPr>
      </w:pPr>
    </w:p>
    <w:p w:rsidR="008116A9" w:rsidRPr="00F433EB" w:rsidRDefault="008116A9" w:rsidP="008116A9">
      <w:pPr>
        <w:pStyle w:val="ListParagraph"/>
        <w:numPr>
          <w:ilvl w:val="1"/>
          <w:numId w:val="10"/>
        </w:numPr>
        <w:rPr>
          <w:rFonts w:ascii="Arial" w:hAnsi="Arial" w:cs="Arial"/>
          <w:b/>
        </w:rPr>
      </w:pPr>
    </w:p>
    <w:tbl>
      <w:tblPr>
        <w:tblStyle w:val="TableGrid"/>
        <w:tblW w:w="0" w:type="auto"/>
        <w:tblLook w:val="04A0" w:firstRow="1" w:lastRow="0" w:firstColumn="1" w:lastColumn="0" w:noHBand="0" w:noVBand="1"/>
      </w:tblPr>
      <w:tblGrid>
        <w:gridCol w:w="3133"/>
        <w:gridCol w:w="4488"/>
        <w:gridCol w:w="1418"/>
      </w:tblGrid>
      <w:tr w:rsidR="006B7D0E" w:rsidRPr="00F433EB" w:rsidTr="00F433EB">
        <w:tc>
          <w:tcPr>
            <w:tcW w:w="3133" w:type="dxa"/>
            <w:shd w:val="clear" w:color="auto" w:fill="FFFFFF" w:themeFill="background1"/>
          </w:tcPr>
          <w:p w:rsidR="006B7D0E" w:rsidRPr="00F433EB" w:rsidRDefault="000C5AA1" w:rsidP="008116A9">
            <w:pPr>
              <w:pStyle w:val="ListParagraph"/>
              <w:ind w:left="0"/>
              <w:rPr>
                <w:rFonts w:ascii="Arial" w:hAnsi="Arial" w:cs="Arial"/>
                <w:b/>
              </w:rPr>
            </w:pPr>
            <w:r w:rsidRPr="00F433EB">
              <w:rPr>
                <w:rFonts w:ascii="Arial" w:hAnsi="Arial" w:cs="Arial"/>
                <w:b/>
              </w:rPr>
              <w:t>Requirement</w:t>
            </w:r>
          </w:p>
        </w:tc>
        <w:tc>
          <w:tcPr>
            <w:tcW w:w="4488" w:type="dxa"/>
            <w:shd w:val="clear" w:color="auto" w:fill="FFFFFF" w:themeFill="background1"/>
          </w:tcPr>
          <w:p w:rsidR="006B7D0E" w:rsidRPr="00F433EB" w:rsidRDefault="000C5AA1" w:rsidP="008116A9">
            <w:pPr>
              <w:pStyle w:val="ListParagraph"/>
              <w:ind w:left="0"/>
              <w:rPr>
                <w:rFonts w:ascii="Arial" w:hAnsi="Arial" w:cs="Arial"/>
                <w:b/>
              </w:rPr>
            </w:pPr>
            <w:r w:rsidRPr="00F433EB">
              <w:rPr>
                <w:rFonts w:ascii="Arial" w:hAnsi="Arial" w:cs="Arial"/>
                <w:b/>
              </w:rPr>
              <w:t>Explanation</w:t>
            </w:r>
          </w:p>
        </w:tc>
        <w:tc>
          <w:tcPr>
            <w:tcW w:w="1418" w:type="dxa"/>
            <w:shd w:val="clear" w:color="auto" w:fill="FFFFFF" w:themeFill="background1"/>
          </w:tcPr>
          <w:p w:rsidR="006B7D0E" w:rsidRPr="00F433EB" w:rsidRDefault="000C5AA1" w:rsidP="008116A9">
            <w:pPr>
              <w:pStyle w:val="ListParagraph"/>
              <w:ind w:left="0"/>
              <w:rPr>
                <w:rFonts w:ascii="Arial" w:hAnsi="Arial" w:cs="Arial"/>
                <w:b/>
              </w:rPr>
            </w:pPr>
            <w:r w:rsidRPr="00F433EB">
              <w:rPr>
                <w:rFonts w:ascii="Arial" w:hAnsi="Arial" w:cs="Arial"/>
                <w:b/>
              </w:rPr>
              <w:t>Attached</w:t>
            </w:r>
          </w:p>
        </w:tc>
      </w:tr>
      <w:tr w:rsidR="000C5AA1" w:rsidTr="00F433EB">
        <w:tc>
          <w:tcPr>
            <w:tcW w:w="3133" w:type="dxa"/>
            <w:shd w:val="clear" w:color="auto" w:fill="FFFFFF" w:themeFill="background1"/>
          </w:tcPr>
          <w:p w:rsidR="000C5AA1" w:rsidRDefault="000C5AA1" w:rsidP="008116A9">
            <w:pPr>
              <w:pStyle w:val="ListParagraph"/>
              <w:ind w:left="0"/>
              <w:rPr>
                <w:rFonts w:ascii="Arial" w:hAnsi="Arial" w:cs="Arial"/>
              </w:rPr>
            </w:pPr>
            <w:r>
              <w:rPr>
                <w:rFonts w:ascii="Arial" w:hAnsi="Arial" w:cs="Arial"/>
              </w:rPr>
              <w:t>Statement relating to good standing</w:t>
            </w:r>
          </w:p>
        </w:tc>
        <w:tc>
          <w:tcPr>
            <w:tcW w:w="4488" w:type="dxa"/>
            <w:shd w:val="clear" w:color="auto" w:fill="FFFFFF" w:themeFill="background1"/>
          </w:tcPr>
          <w:p w:rsidR="000C5AA1" w:rsidRDefault="000C5AA1" w:rsidP="008116A9">
            <w:pPr>
              <w:pStyle w:val="ListParagraph"/>
              <w:ind w:left="0"/>
              <w:rPr>
                <w:rFonts w:ascii="Arial" w:hAnsi="Arial" w:cs="Arial"/>
              </w:rPr>
            </w:pPr>
            <w:r>
              <w:rPr>
                <w:rFonts w:ascii="Arial" w:hAnsi="Arial" w:cs="Arial"/>
              </w:rPr>
              <w:t>Please attach a</w:t>
            </w:r>
            <w:r w:rsidR="002C3F22">
              <w:rPr>
                <w:rFonts w:ascii="Arial" w:hAnsi="Arial" w:cs="Arial"/>
              </w:rPr>
              <w:t xml:space="preserve"> completed and signed</w:t>
            </w:r>
            <w:r>
              <w:rPr>
                <w:rFonts w:ascii="Arial" w:hAnsi="Arial" w:cs="Arial"/>
              </w:rPr>
              <w:t xml:space="preserve"> declaration </w:t>
            </w:r>
          </w:p>
        </w:tc>
        <w:tc>
          <w:tcPr>
            <w:tcW w:w="1418" w:type="dxa"/>
            <w:shd w:val="clear" w:color="auto" w:fill="FFFFFF" w:themeFill="background1"/>
          </w:tcPr>
          <w:p w:rsidR="000C5AA1" w:rsidRDefault="000C5AA1" w:rsidP="008116A9">
            <w:pPr>
              <w:pStyle w:val="ListParagraph"/>
              <w:ind w:left="0"/>
              <w:rPr>
                <w:rFonts w:ascii="Arial" w:hAnsi="Arial" w:cs="Arial"/>
              </w:rPr>
            </w:pPr>
          </w:p>
        </w:tc>
      </w:tr>
      <w:tr w:rsidR="006B7D0E" w:rsidTr="00F433EB">
        <w:tc>
          <w:tcPr>
            <w:tcW w:w="3133" w:type="dxa"/>
            <w:shd w:val="clear" w:color="auto" w:fill="FFFFFF" w:themeFill="background1"/>
          </w:tcPr>
          <w:p w:rsidR="006B7D0E" w:rsidRDefault="000C5AA1" w:rsidP="008116A9">
            <w:pPr>
              <w:pStyle w:val="ListParagraph"/>
              <w:ind w:left="0"/>
              <w:rPr>
                <w:rFonts w:ascii="Arial" w:hAnsi="Arial" w:cs="Arial"/>
              </w:rPr>
            </w:pPr>
            <w:r>
              <w:rPr>
                <w:rFonts w:ascii="Arial" w:hAnsi="Arial" w:cs="Arial"/>
              </w:rPr>
              <w:t>Health &amp; Safety / RIDDOR</w:t>
            </w:r>
          </w:p>
        </w:tc>
        <w:tc>
          <w:tcPr>
            <w:tcW w:w="4488" w:type="dxa"/>
            <w:shd w:val="clear" w:color="auto" w:fill="FFFFFF" w:themeFill="background1"/>
          </w:tcPr>
          <w:p w:rsidR="006B7D0E" w:rsidRDefault="000C5AA1" w:rsidP="008116A9">
            <w:pPr>
              <w:pStyle w:val="ListParagraph"/>
              <w:ind w:left="0"/>
              <w:rPr>
                <w:rFonts w:ascii="Arial" w:hAnsi="Arial" w:cs="Arial"/>
              </w:rPr>
            </w:pPr>
            <w:r>
              <w:rPr>
                <w:rFonts w:ascii="Arial" w:hAnsi="Arial" w:cs="Arial"/>
              </w:rPr>
              <w:t>Please provide a record of lost time accidents and RIDDOR – reportable events which should include accident rates and frequency for a the past five years</w:t>
            </w:r>
          </w:p>
        </w:tc>
        <w:tc>
          <w:tcPr>
            <w:tcW w:w="1418" w:type="dxa"/>
            <w:shd w:val="clear" w:color="auto" w:fill="FFFFFF" w:themeFill="background1"/>
          </w:tcPr>
          <w:p w:rsidR="006B7D0E" w:rsidRDefault="006B7D0E" w:rsidP="008116A9">
            <w:pPr>
              <w:pStyle w:val="ListParagraph"/>
              <w:ind w:left="0"/>
              <w:rPr>
                <w:rFonts w:ascii="Arial" w:hAnsi="Arial" w:cs="Arial"/>
              </w:rPr>
            </w:pPr>
          </w:p>
        </w:tc>
      </w:tr>
      <w:tr w:rsidR="006B7D0E" w:rsidTr="00F433EB">
        <w:tc>
          <w:tcPr>
            <w:tcW w:w="3133" w:type="dxa"/>
            <w:shd w:val="clear" w:color="auto" w:fill="FFFFFF" w:themeFill="background1"/>
          </w:tcPr>
          <w:p w:rsidR="006B7D0E" w:rsidRDefault="000C5AA1" w:rsidP="008116A9">
            <w:pPr>
              <w:pStyle w:val="ListParagraph"/>
              <w:ind w:left="0"/>
              <w:rPr>
                <w:rFonts w:ascii="Arial" w:hAnsi="Arial" w:cs="Arial"/>
              </w:rPr>
            </w:pPr>
            <w:r>
              <w:rPr>
                <w:rFonts w:ascii="Arial" w:hAnsi="Arial" w:cs="Arial"/>
              </w:rPr>
              <w:t>Quality Certification</w:t>
            </w:r>
          </w:p>
        </w:tc>
        <w:tc>
          <w:tcPr>
            <w:tcW w:w="4488" w:type="dxa"/>
            <w:shd w:val="clear" w:color="auto" w:fill="FFFFFF" w:themeFill="background1"/>
          </w:tcPr>
          <w:p w:rsidR="006B7D0E" w:rsidRDefault="000C5AA1" w:rsidP="008116A9">
            <w:pPr>
              <w:pStyle w:val="ListParagraph"/>
              <w:ind w:left="0"/>
              <w:rPr>
                <w:rFonts w:ascii="Arial" w:hAnsi="Arial" w:cs="Arial"/>
              </w:rPr>
            </w:pPr>
            <w:r>
              <w:rPr>
                <w:rFonts w:ascii="Arial" w:hAnsi="Arial" w:cs="Arial"/>
              </w:rPr>
              <w:t xml:space="preserve">Please provide copies of all accredited quality certificates and associated policy documents </w:t>
            </w:r>
            <w:proofErr w:type="spellStart"/>
            <w:r>
              <w:rPr>
                <w:rFonts w:ascii="Arial" w:hAnsi="Arial" w:cs="Arial"/>
              </w:rPr>
              <w:t>eg</w:t>
            </w:r>
            <w:proofErr w:type="spellEnd"/>
            <w:r>
              <w:rPr>
                <w:rFonts w:ascii="Arial" w:hAnsi="Arial" w:cs="Arial"/>
              </w:rPr>
              <w:t xml:space="preserve"> </w:t>
            </w:r>
            <w:r w:rsidRPr="001C7DE1">
              <w:rPr>
                <w:rFonts w:ascii="Arial" w:hAnsi="Arial" w:cs="Arial"/>
              </w:rPr>
              <w:t>ISO 9001:2008, ISO 14001:2004, OHSAS 18001:2007</w:t>
            </w:r>
            <w:r>
              <w:rPr>
                <w:rFonts w:ascii="Arial" w:hAnsi="Arial" w:cs="Arial"/>
              </w:rPr>
              <w:t xml:space="preserve"> or Health &amp; Safety Policy and Environmental Policy if certification is not required. </w:t>
            </w:r>
          </w:p>
          <w:p w:rsidR="000C5AA1" w:rsidRDefault="000C5AA1" w:rsidP="008116A9">
            <w:pPr>
              <w:pStyle w:val="ListParagraph"/>
              <w:ind w:left="0"/>
              <w:rPr>
                <w:rFonts w:ascii="Arial" w:hAnsi="Arial" w:cs="Arial"/>
              </w:rPr>
            </w:pPr>
            <w:r>
              <w:rPr>
                <w:rFonts w:ascii="Arial" w:hAnsi="Arial" w:cs="Arial"/>
              </w:rPr>
              <w:t xml:space="preserve">Please give details below if </w:t>
            </w:r>
            <w:r w:rsidR="002C3F22">
              <w:rPr>
                <w:rFonts w:ascii="Arial" w:hAnsi="Arial" w:cs="Arial"/>
              </w:rPr>
              <w:t xml:space="preserve">your organisation is currently </w:t>
            </w:r>
            <w:r>
              <w:rPr>
                <w:rFonts w:ascii="Arial" w:hAnsi="Arial" w:cs="Arial"/>
              </w:rPr>
              <w:t>working toward an accreditation:</w:t>
            </w:r>
          </w:p>
          <w:p w:rsidR="000C5AA1" w:rsidRDefault="000C5AA1" w:rsidP="008116A9">
            <w:pPr>
              <w:pStyle w:val="ListParagraph"/>
              <w:ind w:left="0"/>
              <w:rPr>
                <w:rFonts w:ascii="Arial" w:hAnsi="Arial" w:cs="Arial"/>
              </w:rPr>
            </w:pPr>
          </w:p>
          <w:p w:rsidR="000C5AA1" w:rsidRDefault="000C5AA1" w:rsidP="008116A9">
            <w:pPr>
              <w:pStyle w:val="ListParagraph"/>
              <w:ind w:left="0"/>
              <w:rPr>
                <w:rFonts w:ascii="Arial" w:hAnsi="Arial" w:cs="Arial"/>
              </w:rPr>
            </w:pPr>
          </w:p>
          <w:p w:rsidR="000C5AA1" w:rsidRDefault="000C5AA1" w:rsidP="008116A9">
            <w:pPr>
              <w:pStyle w:val="ListParagraph"/>
              <w:ind w:left="0"/>
              <w:rPr>
                <w:rFonts w:ascii="Arial" w:hAnsi="Arial" w:cs="Arial"/>
              </w:rPr>
            </w:pPr>
          </w:p>
        </w:tc>
        <w:tc>
          <w:tcPr>
            <w:tcW w:w="1418" w:type="dxa"/>
            <w:shd w:val="clear" w:color="auto" w:fill="FFFFFF" w:themeFill="background1"/>
          </w:tcPr>
          <w:p w:rsidR="006B7D0E" w:rsidRDefault="006B7D0E" w:rsidP="008116A9">
            <w:pPr>
              <w:pStyle w:val="ListParagraph"/>
              <w:ind w:left="0"/>
              <w:rPr>
                <w:rFonts w:ascii="Arial" w:hAnsi="Arial" w:cs="Arial"/>
              </w:rPr>
            </w:pPr>
          </w:p>
        </w:tc>
      </w:tr>
    </w:tbl>
    <w:p w:rsidR="00E361D9" w:rsidRDefault="00E361D9" w:rsidP="008116A9">
      <w:pPr>
        <w:pStyle w:val="ListParagraph"/>
        <w:ind w:left="0"/>
        <w:rPr>
          <w:rFonts w:ascii="Arial" w:hAnsi="Arial" w:cs="Arial"/>
        </w:rPr>
        <w:sectPr w:rsidR="00E361D9" w:rsidSect="006D628B">
          <w:pgSz w:w="11906" w:h="16838" w:code="9"/>
          <w:pgMar w:top="2620" w:right="1134" w:bottom="1134" w:left="1588" w:header="1134" w:footer="925" w:gutter="0"/>
          <w:cols w:space="708"/>
          <w:titlePg/>
          <w:docGrid w:linePitch="360"/>
        </w:sectPr>
      </w:pPr>
    </w:p>
    <w:tbl>
      <w:tblPr>
        <w:tblStyle w:val="TableGrid"/>
        <w:tblW w:w="0" w:type="auto"/>
        <w:tblLook w:val="04A0" w:firstRow="1" w:lastRow="0" w:firstColumn="1" w:lastColumn="0" w:noHBand="0" w:noVBand="1"/>
      </w:tblPr>
      <w:tblGrid>
        <w:gridCol w:w="3133"/>
        <w:gridCol w:w="4488"/>
        <w:gridCol w:w="1418"/>
      </w:tblGrid>
      <w:tr w:rsidR="006B7D0E" w:rsidTr="00F433EB">
        <w:tc>
          <w:tcPr>
            <w:tcW w:w="3133" w:type="dxa"/>
          </w:tcPr>
          <w:p w:rsidR="006B7D0E" w:rsidRDefault="00AD0603" w:rsidP="008116A9">
            <w:pPr>
              <w:pStyle w:val="ListParagraph"/>
              <w:ind w:left="0"/>
              <w:rPr>
                <w:rFonts w:ascii="Arial" w:hAnsi="Arial" w:cs="Arial"/>
              </w:rPr>
            </w:pPr>
            <w:r>
              <w:rPr>
                <w:rFonts w:ascii="Arial" w:hAnsi="Arial" w:cs="Arial"/>
              </w:rPr>
              <w:lastRenderedPageBreak/>
              <w:t>Insurance Certificates</w:t>
            </w:r>
          </w:p>
        </w:tc>
        <w:tc>
          <w:tcPr>
            <w:tcW w:w="4488" w:type="dxa"/>
          </w:tcPr>
          <w:p w:rsidR="002C3F22" w:rsidRDefault="00AD0603" w:rsidP="008116A9">
            <w:pPr>
              <w:pStyle w:val="ListParagraph"/>
              <w:ind w:left="0"/>
              <w:rPr>
                <w:rFonts w:ascii="Arial" w:hAnsi="Arial" w:cs="Arial"/>
              </w:rPr>
            </w:pPr>
            <w:r w:rsidRPr="00AD0603">
              <w:rPr>
                <w:rFonts w:ascii="Arial" w:hAnsi="Arial" w:cs="Arial"/>
              </w:rPr>
              <w:t xml:space="preserve">Employer’s liability insurance is a UK legal requirement (subject to limited exemptions) and this should be at least £5 million. Please confirm that you have Employer's liability in place by providing a copy of the certificate or a confirmation letter from your Insurance Broker. </w:t>
            </w:r>
          </w:p>
          <w:p w:rsidR="006B7D0E" w:rsidRDefault="00AD0603" w:rsidP="008116A9">
            <w:pPr>
              <w:pStyle w:val="ListParagraph"/>
              <w:ind w:left="0"/>
              <w:rPr>
                <w:rFonts w:ascii="Arial" w:hAnsi="Arial" w:cs="Arial"/>
              </w:rPr>
            </w:pPr>
            <w:r w:rsidRPr="00AD0603">
              <w:rPr>
                <w:rFonts w:ascii="Arial" w:hAnsi="Arial" w:cs="Arial"/>
              </w:rPr>
              <w:t>If you do not have Employer’s liability insurance please provide a statement of the reasons with details of the relevant exemption</w:t>
            </w:r>
          </w:p>
        </w:tc>
        <w:tc>
          <w:tcPr>
            <w:tcW w:w="1418" w:type="dxa"/>
          </w:tcPr>
          <w:p w:rsidR="006B7D0E" w:rsidRDefault="006B7D0E" w:rsidP="008116A9">
            <w:pPr>
              <w:pStyle w:val="ListParagraph"/>
              <w:ind w:left="0"/>
              <w:rPr>
                <w:rFonts w:ascii="Arial" w:hAnsi="Arial" w:cs="Arial"/>
              </w:rPr>
            </w:pPr>
          </w:p>
        </w:tc>
      </w:tr>
    </w:tbl>
    <w:p w:rsidR="00786518" w:rsidRDefault="00786518" w:rsidP="00A97866">
      <w:pPr>
        <w:spacing w:after="120" w:line="360" w:lineRule="auto"/>
        <w:rPr>
          <w:rFonts w:ascii="Arial" w:eastAsia="Times New Roman" w:hAnsi="Arial" w:cs="Arial"/>
          <w:b/>
        </w:rPr>
        <w:sectPr w:rsidR="00786518" w:rsidSect="006D628B">
          <w:pgSz w:w="11906" w:h="16838" w:code="9"/>
          <w:pgMar w:top="2620" w:right="1134" w:bottom="1134" w:left="1588" w:header="1134" w:footer="925" w:gutter="0"/>
          <w:cols w:space="708"/>
          <w:titlePg/>
          <w:docGrid w:linePitch="360"/>
        </w:sectPr>
      </w:pPr>
    </w:p>
    <w:p w:rsidR="00E361D9" w:rsidRDefault="00E361D9" w:rsidP="00A97866">
      <w:pPr>
        <w:spacing w:after="120" w:line="360" w:lineRule="auto"/>
        <w:rPr>
          <w:rFonts w:ascii="Arial" w:eastAsia="Times New Roman" w:hAnsi="Arial" w:cs="Arial"/>
          <w:b/>
        </w:rPr>
      </w:pPr>
      <w:r>
        <w:rPr>
          <w:rFonts w:ascii="Arial" w:eastAsia="Times New Roman" w:hAnsi="Arial" w:cs="Arial"/>
          <w:b/>
        </w:rPr>
        <w:t>Business good standing is very important to Sellafield Ltd and as such applicants are required to demonstrate their good standing as per the mandatory and discretionary grounds for exclusion detailed in regulation 57 of the Public Contracts Regulations 2015</w:t>
      </w:r>
    </w:p>
    <w:p w:rsidR="00E361D9" w:rsidRDefault="00E361D9" w:rsidP="00A97866">
      <w:pPr>
        <w:spacing w:after="120" w:line="360" w:lineRule="auto"/>
        <w:rPr>
          <w:rFonts w:ascii="Arial" w:eastAsia="Times New Roman" w:hAnsi="Arial" w:cs="Arial"/>
          <w:b/>
        </w:rPr>
      </w:pPr>
      <w:r>
        <w:rPr>
          <w:rFonts w:ascii="Arial" w:eastAsia="Times New Roman" w:hAnsi="Arial" w:cs="Arial"/>
          <w:b/>
        </w:rPr>
        <w:t>As such we ask you to read the following grounds in sections 1, 2 and 3 and complete the declaration below.</w:t>
      </w:r>
    </w:p>
    <w:p w:rsidR="008116A9" w:rsidRPr="001C7DE1" w:rsidRDefault="008116A9" w:rsidP="008116A9">
      <w:pPr>
        <w:spacing w:after="0" w:line="240" w:lineRule="auto"/>
        <w:jc w:val="both"/>
        <w:rPr>
          <w:rFonts w:ascii="Arial" w:hAnsi="Arial" w:cs="Arial"/>
        </w:rPr>
      </w:pPr>
      <w:r w:rsidRPr="001C7DE1">
        <w:rPr>
          <w:rFonts w:ascii="Arial" w:hAnsi="Arial" w:cs="Arial"/>
        </w:rPr>
        <w:t>We confirm that, to the best of our knowledge, we are not in breach of the provisions of Regulation 57 of the Public Contracts Regulations 2015 and in particular that there are no</w:t>
      </w:r>
      <w:r>
        <w:rPr>
          <w:rFonts w:ascii="Arial" w:hAnsi="Arial" w:cs="Arial"/>
        </w:rPr>
        <w:t>:</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5"/>
        </w:numPr>
        <w:spacing w:after="0" w:line="240" w:lineRule="auto"/>
        <w:ind w:left="426" w:hanging="426"/>
        <w:jc w:val="both"/>
        <w:rPr>
          <w:rFonts w:ascii="Arial" w:hAnsi="Arial" w:cs="Arial"/>
        </w:rPr>
      </w:pPr>
      <w:r w:rsidRPr="001C7DE1">
        <w:rPr>
          <w:rFonts w:ascii="Arial" w:hAnsi="Arial" w:cs="Arial"/>
        </w:rPr>
        <w:t xml:space="preserve"> </w:t>
      </w:r>
      <w:r w:rsidRPr="001C7DE1">
        <w:rPr>
          <w:rFonts w:ascii="Arial" w:hAnsi="Arial" w:cs="Arial"/>
          <w:b/>
        </w:rPr>
        <w:t>Grounds for mandatory rejection (ineligibility)</w:t>
      </w:r>
    </w:p>
    <w:p w:rsidR="008116A9" w:rsidRPr="001C7DE1" w:rsidRDefault="008116A9" w:rsidP="008116A9">
      <w:pPr>
        <w:pStyle w:val="ListParagraph"/>
        <w:spacing w:after="0" w:line="240" w:lineRule="auto"/>
        <w:ind w:left="426"/>
        <w:jc w:val="both"/>
        <w:rPr>
          <w:rFonts w:ascii="Arial" w:hAnsi="Arial" w:cs="Arial"/>
        </w:rPr>
      </w:pPr>
    </w:p>
    <w:p w:rsidR="008116A9" w:rsidRPr="001C7DE1" w:rsidRDefault="00E361D9" w:rsidP="008116A9">
      <w:pPr>
        <w:spacing w:after="0" w:line="240" w:lineRule="auto"/>
        <w:jc w:val="both"/>
        <w:rPr>
          <w:rFonts w:ascii="Arial" w:hAnsi="Arial" w:cs="Arial"/>
        </w:rPr>
      </w:pPr>
      <w:proofErr w:type="gramStart"/>
      <w:r>
        <w:rPr>
          <w:rFonts w:ascii="Arial" w:hAnsi="Arial" w:cs="Arial"/>
        </w:rPr>
        <w:t>Neither the organisation, directors or</w:t>
      </w:r>
      <w:proofErr w:type="gramEnd"/>
      <w:r>
        <w:rPr>
          <w:rFonts w:ascii="Arial" w:hAnsi="Arial" w:cs="Arial"/>
        </w:rPr>
        <w:t xml:space="preserve"> any other person who have the powers of representation,</w:t>
      </w:r>
      <w:r w:rsidR="00786518">
        <w:rPr>
          <w:rFonts w:ascii="Arial" w:hAnsi="Arial" w:cs="Arial"/>
        </w:rPr>
        <w:t xml:space="preserve"> </w:t>
      </w:r>
      <w:r w:rsidR="008116A9" w:rsidRPr="001C7DE1">
        <w:rPr>
          <w:rFonts w:ascii="Arial" w:hAnsi="Arial" w:cs="Arial"/>
        </w:rPr>
        <w:t>decision or control of the named organisation ha</w:t>
      </w:r>
      <w:r w:rsidR="008778E7">
        <w:rPr>
          <w:rFonts w:ascii="Arial" w:hAnsi="Arial" w:cs="Arial"/>
        </w:rPr>
        <w:t>ve</w:t>
      </w:r>
      <w:r w:rsidR="008116A9" w:rsidRPr="001C7DE1">
        <w:rPr>
          <w:rFonts w:ascii="Arial" w:hAnsi="Arial" w:cs="Arial"/>
        </w:rPr>
        <w:t xml:space="preserve"> not, in the last 5 years (starting from the date of any conviction), been convicted of any of the following offences:</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conspiracy within the meaning of section 1 of 1A of the Criminal Law Act 1977 or article 9 or 9A of the Criminal Attempts and Conspiracy (Northern Ireland) Order 1983 where that conspiracy relates to participation in a criminal organisation as defined in Article 2 of the Council Framework Decision 2008/841/JHA on the fight against organised crime;</w:t>
      </w:r>
    </w:p>
    <w:p w:rsidR="008116A9" w:rsidRPr="001C7DE1" w:rsidRDefault="008116A9" w:rsidP="008116A9">
      <w:pPr>
        <w:pStyle w:val="ListParagraph"/>
        <w:spacing w:after="0" w:line="240" w:lineRule="auto"/>
        <w:ind w:left="567"/>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corruption within the meaning of section 1(2) of the Public Bodies Corrupt Practices Act 1889 or section 1 of the Prevention of Corruption Act 1906;</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the common law offence of bribery;</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bribery within the meaning of section 1, 2 or 6 of the Bribery Act 2010 or section 113 of the Representation of the People Act 1983;</w:t>
      </w:r>
    </w:p>
    <w:p w:rsidR="008116A9" w:rsidRPr="001C7DE1" w:rsidRDefault="008116A9" w:rsidP="008116A9">
      <w:pPr>
        <w:spacing w:after="0" w:line="240" w:lineRule="auto"/>
        <w:jc w:val="both"/>
        <w:rPr>
          <w:rFonts w:ascii="Arial" w:hAnsi="Arial" w:cs="Arial"/>
        </w:rPr>
      </w:pPr>
    </w:p>
    <w:p w:rsidR="008116A9"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where the offence relates to fraud affecting the European Communities’ financial interests as defined by Article 1 of the Convention on the protection of the financial interests of the European Communities, within the meaning of:</w:t>
      </w:r>
    </w:p>
    <w:p w:rsidR="00E361D9" w:rsidRDefault="00E361D9" w:rsidP="00E361D9">
      <w:pPr>
        <w:pStyle w:val="ListParagraph"/>
        <w:rPr>
          <w:rFonts w:ascii="Arial" w:hAnsi="Arial" w:cs="Arial"/>
        </w:rPr>
      </w:pPr>
    </w:p>
    <w:p w:rsidR="00E361D9" w:rsidRDefault="00E361D9" w:rsidP="00E361D9">
      <w:pPr>
        <w:pStyle w:val="ListParagraph"/>
        <w:spacing w:after="0" w:line="240" w:lineRule="auto"/>
        <w:ind w:left="567"/>
        <w:jc w:val="both"/>
        <w:rPr>
          <w:rFonts w:ascii="Arial" w:hAnsi="Arial" w:cs="Arial"/>
        </w:rPr>
      </w:pPr>
    </w:p>
    <w:p w:rsidR="00E361D9" w:rsidRDefault="00E361D9" w:rsidP="00E361D9">
      <w:pPr>
        <w:pStyle w:val="ListParagraph"/>
        <w:numPr>
          <w:ilvl w:val="0"/>
          <w:numId w:val="13"/>
        </w:numPr>
        <w:spacing w:after="0" w:line="240" w:lineRule="auto"/>
        <w:jc w:val="both"/>
        <w:rPr>
          <w:rFonts w:ascii="Arial" w:hAnsi="Arial" w:cs="Arial"/>
        </w:rPr>
      </w:pPr>
      <w:r>
        <w:rPr>
          <w:rFonts w:ascii="Arial" w:hAnsi="Arial" w:cs="Arial"/>
        </w:rPr>
        <w:t>the common law offence of cheating the Revenue;</w:t>
      </w:r>
    </w:p>
    <w:p w:rsidR="00E361D9" w:rsidRDefault="00E361D9" w:rsidP="00E361D9">
      <w:pPr>
        <w:pStyle w:val="ListParagraph"/>
        <w:numPr>
          <w:ilvl w:val="0"/>
          <w:numId w:val="13"/>
        </w:numPr>
        <w:spacing w:after="0" w:line="240" w:lineRule="auto"/>
        <w:jc w:val="both"/>
        <w:rPr>
          <w:rFonts w:ascii="Arial" w:hAnsi="Arial" w:cs="Arial"/>
        </w:rPr>
      </w:pPr>
      <w:r>
        <w:rPr>
          <w:rFonts w:ascii="Arial" w:hAnsi="Arial" w:cs="Arial"/>
        </w:rPr>
        <w:t>the common law offence of conspiracy to defraud;</w:t>
      </w:r>
    </w:p>
    <w:p w:rsidR="00E361D9" w:rsidRDefault="00E361D9" w:rsidP="00E361D9">
      <w:pPr>
        <w:pStyle w:val="ListParagraph"/>
        <w:numPr>
          <w:ilvl w:val="0"/>
          <w:numId w:val="13"/>
        </w:numPr>
        <w:spacing w:after="0" w:line="240" w:lineRule="auto"/>
        <w:jc w:val="both"/>
        <w:rPr>
          <w:rFonts w:ascii="Arial" w:hAnsi="Arial" w:cs="Arial"/>
        </w:rPr>
      </w:pPr>
      <w:r>
        <w:rPr>
          <w:rFonts w:ascii="Arial" w:hAnsi="Arial" w:cs="Arial"/>
        </w:rPr>
        <w:t>fraud or theft within the meaning of the Theft Act 1968, the Theft Act (Northern Ireland) 1969, the Theft Act 1978 or the Theft (Northern Ireland) Order 1978;</w:t>
      </w:r>
    </w:p>
    <w:p w:rsidR="00E361D9" w:rsidRDefault="00E361D9" w:rsidP="00E361D9">
      <w:pPr>
        <w:pStyle w:val="ListParagraph"/>
        <w:numPr>
          <w:ilvl w:val="0"/>
          <w:numId w:val="13"/>
        </w:numPr>
        <w:spacing w:after="0" w:line="240" w:lineRule="auto"/>
        <w:jc w:val="both"/>
        <w:rPr>
          <w:rFonts w:ascii="Arial" w:hAnsi="Arial" w:cs="Arial"/>
        </w:rPr>
      </w:pPr>
      <w:r>
        <w:rPr>
          <w:rFonts w:ascii="Arial" w:hAnsi="Arial" w:cs="Arial"/>
        </w:rPr>
        <w:t>fraudulent trading within the meaning of section 458 of the Companies Act 1985, article 451 of the Companies (Northern Ireland) Order 1986 or section 993 of the Companies Act 2006;</w:t>
      </w:r>
    </w:p>
    <w:p w:rsidR="00E361D9" w:rsidRDefault="00E361D9" w:rsidP="00E361D9">
      <w:pPr>
        <w:pStyle w:val="ListParagraph"/>
        <w:numPr>
          <w:ilvl w:val="0"/>
          <w:numId w:val="13"/>
        </w:numPr>
        <w:spacing w:after="0" w:line="240" w:lineRule="auto"/>
        <w:jc w:val="both"/>
        <w:rPr>
          <w:rFonts w:ascii="Arial" w:hAnsi="Arial" w:cs="Arial"/>
        </w:rPr>
      </w:pPr>
      <w:r>
        <w:rPr>
          <w:rFonts w:ascii="Arial" w:hAnsi="Arial" w:cs="Arial"/>
        </w:rPr>
        <w:t>fraudulent evasion within the meaning of section 170 of the Customs and Excise Management Act 1976 or section 72 of the Value Added Tax Act 1994;</w:t>
      </w:r>
    </w:p>
    <w:p w:rsidR="003F5E22" w:rsidRDefault="003F5E22" w:rsidP="00E361D9">
      <w:pPr>
        <w:pStyle w:val="ListParagraph"/>
        <w:numPr>
          <w:ilvl w:val="0"/>
          <w:numId w:val="13"/>
        </w:numPr>
        <w:spacing w:after="0" w:line="240" w:lineRule="auto"/>
        <w:jc w:val="both"/>
        <w:rPr>
          <w:rFonts w:ascii="Arial" w:hAnsi="Arial" w:cs="Arial"/>
        </w:rPr>
      </w:pPr>
      <w:r>
        <w:rPr>
          <w:rFonts w:ascii="Arial" w:hAnsi="Arial" w:cs="Arial"/>
        </w:rPr>
        <w:t>an offence in connection with taxation in the European Union within the meaning of section 71 of the Criminal Justice Act 1993;</w:t>
      </w:r>
    </w:p>
    <w:p w:rsidR="003F5E22" w:rsidRDefault="003F5E22" w:rsidP="00E361D9">
      <w:pPr>
        <w:pStyle w:val="ListParagraph"/>
        <w:numPr>
          <w:ilvl w:val="0"/>
          <w:numId w:val="13"/>
        </w:numPr>
        <w:spacing w:after="0" w:line="240" w:lineRule="auto"/>
        <w:jc w:val="both"/>
        <w:rPr>
          <w:rFonts w:ascii="Arial" w:hAnsi="Arial" w:cs="Arial"/>
        </w:rPr>
      </w:pPr>
      <w:r>
        <w:rPr>
          <w:rFonts w:ascii="Arial" w:hAnsi="Arial" w:cs="Arial"/>
        </w:rPr>
        <w:t>destroying, defacing or concealing of documents or procuring the execution of a valuable security within the meaning of section 20 of the Theft Act 1968 or section 19 of the Theft Act (Northern Ireland) 1969;</w:t>
      </w:r>
    </w:p>
    <w:p w:rsidR="00786518" w:rsidRDefault="00786518" w:rsidP="00E361D9">
      <w:pPr>
        <w:pStyle w:val="ListParagraph"/>
        <w:numPr>
          <w:ilvl w:val="0"/>
          <w:numId w:val="13"/>
        </w:numPr>
        <w:spacing w:after="0" w:line="240" w:lineRule="auto"/>
        <w:jc w:val="both"/>
        <w:rPr>
          <w:rFonts w:ascii="Arial" w:hAnsi="Arial" w:cs="Arial"/>
        </w:rPr>
        <w:sectPr w:rsidR="00786518" w:rsidSect="006D628B">
          <w:pgSz w:w="11906" w:h="16838" w:code="9"/>
          <w:pgMar w:top="2620" w:right="1134" w:bottom="1134" w:left="1588" w:header="1134" w:footer="925" w:gutter="0"/>
          <w:cols w:space="708"/>
          <w:titlePg/>
          <w:docGrid w:linePitch="360"/>
        </w:sectPr>
      </w:pPr>
    </w:p>
    <w:p w:rsidR="003F5E22" w:rsidRDefault="003F5E22" w:rsidP="00E361D9">
      <w:pPr>
        <w:pStyle w:val="ListParagraph"/>
        <w:numPr>
          <w:ilvl w:val="0"/>
          <w:numId w:val="13"/>
        </w:numPr>
        <w:spacing w:after="0" w:line="240" w:lineRule="auto"/>
        <w:jc w:val="both"/>
        <w:rPr>
          <w:rFonts w:ascii="Arial" w:hAnsi="Arial" w:cs="Arial"/>
        </w:rPr>
      </w:pPr>
      <w:r>
        <w:rPr>
          <w:rFonts w:ascii="Arial" w:hAnsi="Arial" w:cs="Arial"/>
        </w:rPr>
        <w:t xml:space="preserve">fraud within the meaning of sections 2, 3 and 4 of the Fraud Act 2006; or </w:t>
      </w:r>
    </w:p>
    <w:p w:rsidR="003F5E22" w:rsidRPr="001C7DE1" w:rsidRDefault="003F5E22" w:rsidP="00E361D9">
      <w:pPr>
        <w:pStyle w:val="ListParagraph"/>
        <w:numPr>
          <w:ilvl w:val="0"/>
          <w:numId w:val="13"/>
        </w:numPr>
        <w:spacing w:after="0" w:line="240" w:lineRule="auto"/>
        <w:jc w:val="both"/>
        <w:rPr>
          <w:rFonts w:ascii="Arial" w:hAnsi="Arial" w:cs="Arial"/>
        </w:rPr>
      </w:pPr>
      <w:r>
        <w:rPr>
          <w:rFonts w:ascii="Arial" w:hAnsi="Arial" w:cs="Arial"/>
        </w:rPr>
        <w:t>the possession of articles for use in frauds within the meanings of section 6 of the Fraud Act 2006, of the making adapting, supplying or offering to supply articles for use in frauds within the meaning of section 7 of that Act;</w:t>
      </w:r>
    </w:p>
    <w:p w:rsidR="008116A9" w:rsidRPr="001C7DE1" w:rsidRDefault="008116A9" w:rsidP="008116A9">
      <w:pPr>
        <w:spacing w:after="0" w:line="240" w:lineRule="auto"/>
        <w:jc w:val="both"/>
        <w:rPr>
          <w:rFonts w:ascii="Arial" w:hAnsi="Arial" w:cs="Arial"/>
        </w:rPr>
      </w:pPr>
    </w:p>
    <w:p w:rsidR="008116A9" w:rsidRPr="001C7DE1" w:rsidRDefault="008116A9" w:rsidP="008116A9">
      <w:pPr>
        <w:spacing w:after="0" w:line="240" w:lineRule="auto"/>
        <w:ind w:left="709"/>
        <w:jc w:val="both"/>
        <w:rPr>
          <w:rFonts w:ascii="Arial" w:hAnsi="Arial" w:cs="Arial"/>
        </w:rPr>
      </w:pPr>
    </w:p>
    <w:p w:rsidR="008116A9" w:rsidRDefault="008116A9" w:rsidP="00986774">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any offence listed:</w:t>
      </w:r>
    </w:p>
    <w:p w:rsidR="00786518" w:rsidRDefault="00786518" w:rsidP="00786518">
      <w:pPr>
        <w:pStyle w:val="ListParagraph"/>
        <w:spacing w:after="0" w:line="240" w:lineRule="auto"/>
        <w:ind w:left="567"/>
        <w:jc w:val="both"/>
        <w:rPr>
          <w:rFonts w:ascii="Arial" w:hAnsi="Arial" w:cs="Arial"/>
        </w:rPr>
      </w:pPr>
    </w:p>
    <w:p w:rsidR="00786518" w:rsidRDefault="00786518" w:rsidP="00786518">
      <w:pPr>
        <w:pStyle w:val="ListParagraph"/>
        <w:numPr>
          <w:ilvl w:val="0"/>
          <w:numId w:val="14"/>
        </w:numPr>
        <w:spacing w:after="0" w:line="240" w:lineRule="auto"/>
        <w:jc w:val="both"/>
        <w:rPr>
          <w:rFonts w:ascii="Arial" w:hAnsi="Arial" w:cs="Arial"/>
        </w:rPr>
      </w:pPr>
      <w:r>
        <w:rPr>
          <w:rFonts w:ascii="Arial" w:hAnsi="Arial" w:cs="Arial"/>
        </w:rPr>
        <w:t>in section 41 of the Counter Terrorism Act 2008; or</w:t>
      </w:r>
    </w:p>
    <w:p w:rsidR="00786518" w:rsidRPr="00786518" w:rsidRDefault="00786518" w:rsidP="00786518">
      <w:pPr>
        <w:pStyle w:val="ListParagraph"/>
        <w:numPr>
          <w:ilvl w:val="0"/>
          <w:numId w:val="14"/>
        </w:numPr>
        <w:spacing w:after="0" w:line="240" w:lineRule="auto"/>
        <w:jc w:val="both"/>
        <w:rPr>
          <w:rFonts w:ascii="Arial" w:hAnsi="Arial" w:cs="Arial"/>
        </w:rPr>
      </w:pPr>
      <w:r w:rsidRPr="00786518">
        <w:rPr>
          <w:rFonts w:ascii="Arial" w:hAnsi="Arial" w:cs="Arial"/>
        </w:rPr>
        <w:t>Schedule 2 to that Act where the court has determined that there is a terrorist connection;</w:t>
      </w:r>
    </w:p>
    <w:p w:rsidR="00786518" w:rsidRPr="00986774" w:rsidRDefault="00786518" w:rsidP="00786518">
      <w:pPr>
        <w:pStyle w:val="ListParagraph"/>
        <w:spacing w:after="0" w:line="240" w:lineRule="auto"/>
        <w:ind w:left="927"/>
        <w:jc w:val="both"/>
        <w:rPr>
          <w:rFonts w:ascii="Arial" w:hAnsi="Arial" w:cs="Arial"/>
        </w:rPr>
      </w:pP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any offence under sections 44 to 46 of the Serious Crime Act 2007 which relates to an offence covered by subparagraph (f);</w:t>
      </w:r>
    </w:p>
    <w:p w:rsidR="008116A9" w:rsidRPr="001C7DE1" w:rsidRDefault="008116A9" w:rsidP="008116A9">
      <w:pPr>
        <w:pStyle w:val="ListParagraph"/>
        <w:spacing w:after="0" w:line="240" w:lineRule="auto"/>
        <w:ind w:left="567"/>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money laundering within the meaning of section 340(11) of the Proceeds of Crime Act 2002;</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 offence in connection with the proceeds of criminal conduct within the meaning of section 93A, 93B or 93C of the Criminal Justice Act 1988 or article 45,</w:t>
      </w:r>
      <w:r w:rsidR="00F77838">
        <w:rPr>
          <w:rFonts w:ascii="Arial" w:hAnsi="Arial" w:cs="Arial"/>
        </w:rPr>
        <w:t xml:space="preserve"> </w:t>
      </w:r>
      <w:r w:rsidRPr="001C7DE1">
        <w:rPr>
          <w:rFonts w:ascii="Arial" w:hAnsi="Arial" w:cs="Arial"/>
        </w:rPr>
        <w:t>46 or 47 of the Proceeds of Crime (Northern Ireland) Order 1996;</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 offence under section 4 of the Asylum and Immigration (Treatment of Claimants etc.) Act 2004;</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 offence under section 59A of the Sexual Offences Act 2003;</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 offence under section 71 of the Coroners and Justice Act 2009;</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 offence in connection with the proceeds of drug trafficking within the meaning of section 49, 50 or 51 of the Drug Trafficking Act 1994; or</w:t>
      </w:r>
    </w:p>
    <w:p w:rsidR="008116A9" w:rsidRPr="001C7DE1" w:rsidRDefault="008116A9" w:rsidP="008116A9">
      <w:pPr>
        <w:spacing w:after="0" w:line="240" w:lineRule="auto"/>
        <w:jc w:val="both"/>
        <w:rPr>
          <w:rFonts w:ascii="Arial" w:hAnsi="Arial" w:cs="Arial"/>
        </w:rPr>
      </w:pPr>
    </w:p>
    <w:p w:rsidR="008116A9" w:rsidRDefault="008116A9" w:rsidP="008116A9">
      <w:pPr>
        <w:pStyle w:val="ListParagraph"/>
        <w:numPr>
          <w:ilvl w:val="0"/>
          <w:numId w:val="4"/>
        </w:numPr>
        <w:spacing w:after="0" w:line="240" w:lineRule="auto"/>
        <w:ind w:left="567" w:hanging="567"/>
        <w:jc w:val="both"/>
        <w:rPr>
          <w:rFonts w:ascii="Arial" w:hAnsi="Arial" w:cs="Arial"/>
        </w:rPr>
      </w:pPr>
      <w:r w:rsidRPr="001C7DE1">
        <w:rPr>
          <w:rFonts w:ascii="Arial" w:hAnsi="Arial" w:cs="Arial"/>
        </w:rPr>
        <w:t>any other offence within the meaning of Article 57(1) of Directive 2014/24/EC of 26 February 2014:</w:t>
      </w:r>
    </w:p>
    <w:p w:rsidR="00786518" w:rsidRDefault="00786518" w:rsidP="00786518">
      <w:pPr>
        <w:pStyle w:val="ListParagraph"/>
        <w:rPr>
          <w:rFonts w:ascii="Arial" w:hAnsi="Arial" w:cs="Arial"/>
        </w:rPr>
      </w:pPr>
    </w:p>
    <w:p w:rsidR="00786518" w:rsidRDefault="00786518" w:rsidP="00786518">
      <w:pPr>
        <w:pStyle w:val="ListParagraph"/>
        <w:numPr>
          <w:ilvl w:val="0"/>
          <w:numId w:val="15"/>
        </w:numPr>
        <w:spacing w:after="0" w:line="240" w:lineRule="auto"/>
        <w:jc w:val="both"/>
        <w:rPr>
          <w:rFonts w:ascii="Arial" w:hAnsi="Arial" w:cs="Arial"/>
        </w:rPr>
      </w:pPr>
      <w:r>
        <w:rPr>
          <w:rFonts w:ascii="Arial" w:hAnsi="Arial" w:cs="Arial"/>
        </w:rPr>
        <w:t>as defined by the law of any jurisdiction outside England and Wales and Northern Ireland; or</w:t>
      </w:r>
    </w:p>
    <w:p w:rsidR="00786518" w:rsidRPr="001C7DE1" w:rsidRDefault="00786518" w:rsidP="00786518">
      <w:pPr>
        <w:pStyle w:val="ListParagraph"/>
        <w:numPr>
          <w:ilvl w:val="0"/>
          <w:numId w:val="15"/>
        </w:numPr>
        <w:spacing w:after="0" w:line="240" w:lineRule="auto"/>
        <w:jc w:val="both"/>
        <w:rPr>
          <w:rFonts w:ascii="Arial" w:hAnsi="Arial" w:cs="Arial"/>
        </w:rPr>
      </w:pPr>
      <w:proofErr w:type="gramStart"/>
      <w:r>
        <w:rPr>
          <w:rFonts w:ascii="Arial" w:hAnsi="Arial" w:cs="Arial"/>
        </w:rPr>
        <w:t>created</w:t>
      </w:r>
      <w:proofErr w:type="gramEnd"/>
      <w:r>
        <w:rPr>
          <w:rFonts w:ascii="Arial" w:hAnsi="Arial" w:cs="Arial"/>
        </w:rPr>
        <w:t>, after the day on which the Public Contracts Regulations 2015 were made, in the law of England and Wales or Northern Ireland.</w:t>
      </w:r>
    </w:p>
    <w:p w:rsidR="008116A9" w:rsidRPr="001C7DE1" w:rsidRDefault="008116A9" w:rsidP="008116A9">
      <w:pPr>
        <w:spacing w:after="0" w:line="240" w:lineRule="auto"/>
        <w:jc w:val="both"/>
        <w:rPr>
          <w:rFonts w:ascii="Arial" w:hAnsi="Arial" w:cs="Arial"/>
        </w:rPr>
      </w:pPr>
    </w:p>
    <w:p w:rsidR="00E361D9" w:rsidRDefault="00E361D9" w:rsidP="00E361D9">
      <w:pPr>
        <w:pStyle w:val="ListParagraph"/>
        <w:spacing w:after="0" w:line="240" w:lineRule="auto"/>
        <w:jc w:val="both"/>
        <w:rPr>
          <w:rFonts w:ascii="Arial" w:hAnsi="Arial" w:cs="Arial"/>
        </w:rPr>
      </w:pPr>
    </w:p>
    <w:p w:rsidR="00786518" w:rsidRDefault="00786518" w:rsidP="00E361D9">
      <w:pPr>
        <w:pStyle w:val="ListParagraph"/>
        <w:spacing w:after="0" w:line="240" w:lineRule="auto"/>
        <w:jc w:val="both"/>
        <w:rPr>
          <w:rFonts w:ascii="Arial" w:hAnsi="Arial" w:cs="Arial"/>
        </w:rPr>
      </w:pPr>
    </w:p>
    <w:p w:rsidR="00786518" w:rsidRDefault="00786518" w:rsidP="00E361D9">
      <w:pPr>
        <w:pStyle w:val="ListParagraph"/>
        <w:spacing w:after="0" w:line="240" w:lineRule="auto"/>
        <w:jc w:val="both"/>
        <w:rPr>
          <w:rFonts w:ascii="Arial" w:hAnsi="Arial" w:cs="Arial"/>
        </w:rPr>
      </w:pPr>
    </w:p>
    <w:p w:rsidR="00786518" w:rsidRDefault="00786518" w:rsidP="00E361D9">
      <w:pPr>
        <w:pStyle w:val="ListParagraph"/>
        <w:spacing w:after="0" w:line="240" w:lineRule="auto"/>
        <w:jc w:val="both"/>
        <w:rPr>
          <w:rFonts w:ascii="Arial" w:hAnsi="Arial" w:cs="Arial"/>
        </w:rPr>
      </w:pPr>
    </w:p>
    <w:p w:rsidR="00786518" w:rsidRDefault="00786518" w:rsidP="00E361D9">
      <w:pPr>
        <w:pStyle w:val="ListParagraph"/>
        <w:spacing w:after="0" w:line="240" w:lineRule="auto"/>
        <w:jc w:val="both"/>
        <w:rPr>
          <w:rFonts w:ascii="Arial" w:hAnsi="Arial" w:cs="Arial"/>
        </w:rPr>
      </w:pPr>
    </w:p>
    <w:p w:rsidR="00786518" w:rsidRDefault="00786518" w:rsidP="00E361D9">
      <w:pPr>
        <w:pStyle w:val="ListParagraph"/>
        <w:spacing w:after="0" w:line="240" w:lineRule="auto"/>
        <w:jc w:val="both"/>
        <w:rPr>
          <w:rFonts w:ascii="Arial" w:hAnsi="Arial" w:cs="Arial"/>
        </w:rPr>
      </w:pPr>
    </w:p>
    <w:p w:rsidR="00786518" w:rsidRDefault="00786518" w:rsidP="00E361D9">
      <w:pPr>
        <w:pStyle w:val="ListParagraph"/>
        <w:spacing w:after="0" w:line="240" w:lineRule="auto"/>
        <w:jc w:val="both"/>
        <w:rPr>
          <w:rFonts w:ascii="Arial" w:hAnsi="Arial" w:cs="Arial"/>
        </w:rPr>
      </w:pPr>
    </w:p>
    <w:p w:rsidR="00E361D9" w:rsidRDefault="00E361D9" w:rsidP="00E361D9">
      <w:pPr>
        <w:pStyle w:val="ListParagraph"/>
        <w:spacing w:after="0" w:line="240" w:lineRule="auto"/>
        <w:jc w:val="both"/>
        <w:rPr>
          <w:rFonts w:ascii="Arial" w:hAnsi="Arial" w:cs="Arial"/>
        </w:rPr>
      </w:pPr>
    </w:p>
    <w:p w:rsidR="00E361D9" w:rsidRPr="001C7DE1" w:rsidRDefault="00E361D9" w:rsidP="00E361D9">
      <w:pPr>
        <w:pStyle w:val="ListParagraph"/>
        <w:spacing w:after="0" w:line="240" w:lineRule="auto"/>
        <w:jc w:val="both"/>
        <w:rPr>
          <w:rFonts w:ascii="Arial" w:hAnsi="Arial" w:cs="Arial"/>
        </w:rPr>
      </w:pPr>
    </w:p>
    <w:p w:rsidR="008116A9" w:rsidRPr="001C7DE1" w:rsidRDefault="008116A9" w:rsidP="008116A9">
      <w:pPr>
        <w:pStyle w:val="ListParagraph"/>
        <w:spacing w:after="0" w:line="240" w:lineRule="auto"/>
        <w:ind w:left="567"/>
        <w:jc w:val="both"/>
        <w:rPr>
          <w:rFonts w:ascii="Arial" w:hAnsi="Arial" w:cs="Arial"/>
        </w:rPr>
      </w:pPr>
    </w:p>
    <w:p w:rsidR="00786518" w:rsidRDefault="00786518" w:rsidP="008116A9">
      <w:pPr>
        <w:pStyle w:val="ListParagraph"/>
        <w:numPr>
          <w:ilvl w:val="0"/>
          <w:numId w:val="5"/>
        </w:numPr>
        <w:spacing w:after="0" w:line="240" w:lineRule="auto"/>
        <w:ind w:left="426" w:hanging="426"/>
        <w:jc w:val="both"/>
        <w:rPr>
          <w:rFonts w:ascii="Arial" w:hAnsi="Arial" w:cs="Arial"/>
          <w:b/>
        </w:rPr>
        <w:sectPr w:rsidR="00786518" w:rsidSect="006D628B">
          <w:pgSz w:w="11906" w:h="16838" w:code="9"/>
          <w:pgMar w:top="2620" w:right="1134" w:bottom="1134" w:left="1588" w:header="1134" w:footer="925" w:gutter="0"/>
          <w:cols w:space="708"/>
          <w:titlePg/>
          <w:docGrid w:linePitch="360"/>
        </w:sectPr>
      </w:pPr>
    </w:p>
    <w:p w:rsidR="00986774" w:rsidRPr="00986774" w:rsidRDefault="008116A9" w:rsidP="008116A9">
      <w:pPr>
        <w:pStyle w:val="ListParagraph"/>
        <w:numPr>
          <w:ilvl w:val="0"/>
          <w:numId w:val="5"/>
        </w:numPr>
        <w:spacing w:after="0" w:line="240" w:lineRule="auto"/>
        <w:ind w:left="426" w:hanging="426"/>
        <w:jc w:val="both"/>
        <w:rPr>
          <w:rFonts w:ascii="Arial" w:hAnsi="Arial" w:cs="Arial"/>
          <w:b/>
        </w:rPr>
      </w:pPr>
      <w:r w:rsidRPr="001C7DE1">
        <w:rPr>
          <w:rFonts w:ascii="Arial" w:hAnsi="Arial" w:cs="Arial"/>
          <w:b/>
        </w:rPr>
        <w:t xml:space="preserve">Exclusion for </w:t>
      </w:r>
      <w:r w:rsidR="00A97866" w:rsidRPr="001C7DE1">
        <w:rPr>
          <w:rFonts w:ascii="Arial" w:hAnsi="Arial" w:cs="Arial"/>
          <w:b/>
        </w:rPr>
        <w:t>non-payment</w:t>
      </w:r>
      <w:r w:rsidRPr="001C7DE1">
        <w:rPr>
          <w:rFonts w:ascii="Arial" w:hAnsi="Arial" w:cs="Arial"/>
          <w:b/>
        </w:rPr>
        <w:t xml:space="preserve"> of taxes or social security contributions</w:t>
      </w:r>
    </w:p>
    <w:p w:rsidR="00986774" w:rsidRDefault="00986774" w:rsidP="008116A9">
      <w:pPr>
        <w:spacing w:after="0" w:line="240" w:lineRule="auto"/>
        <w:jc w:val="both"/>
        <w:rPr>
          <w:rFonts w:ascii="Arial" w:hAnsi="Arial" w:cs="Arial"/>
        </w:rPr>
      </w:pPr>
    </w:p>
    <w:p w:rsidR="008116A9" w:rsidRPr="001C7DE1" w:rsidRDefault="00A97866" w:rsidP="008116A9">
      <w:pPr>
        <w:spacing w:after="0" w:line="240" w:lineRule="auto"/>
        <w:jc w:val="both"/>
        <w:rPr>
          <w:rFonts w:ascii="Arial" w:hAnsi="Arial" w:cs="Arial"/>
        </w:rPr>
      </w:pPr>
      <w:r>
        <w:rPr>
          <w:rFonts w:ascii="Arial" w:hAnsi="Arial" w:cs="Arial"/>
        </w:rPr>
        <w:t>The Organisation</w:t>
      </w:r>
      <w:r w:rsidR="008116A9" w:rsidRPr="001C7DE1">
        <w:rPr>
          <w:rFonts w:ascii="Arial" w:hAnsi="Arial" w:cs="Arial"/>
        </w:rPr>
        <w:t>:</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6"/>
        </w:numPr>
        <w:spacing w:after="0" w:line="240" w:lineRule="auto"/>
        <w:ind w:left="567" w:hanging="567"/>
        <w:jc w:val="both"/>
        <w:rPr>
          <w:rFonts w:ascii="Arial" w:hAnsi="Arial" w:cs="Arial"/>
        </w:rPr>
      </w:pPr>
      <w:proofErr w:type="gramStart"/>
      <w:r w:rsidRPr="001C7DE1">
        <w:rPr>
          <w:rFonts w:ascii="Arial" w:hAnsi="Arial" w:cs="Arial"/>
        </w:rPr>
        <w:t>is</w:t>
      </w:r>
      <w:proofErr w:type="gramEnd"/>
      <w:r w:rsidRPr="001C7DE1">
        <w:rPr>
          <w:rFonts w:ascii="Arial" w:hAnsi="Arial" w:cs="Arial"/>
        </w:rPr>
        <w:t xml:space="preserve"> not in breach of its obligations relating to the payment of taxes o</w:t>
      </w:r>
      <w:r w:rsidR="007C4BDC">
        <w:rPr>
          <w:rFonts w:ascii="Arial" w:hAnsi="Arial" w:cs="Arial"/>
        </w:rPr>
        <w:t>r social security contributions.</w:t>
      </w:r>
    </w:p>
    <w:p w:rsidR="008116A9" w:rsidRPr="001C7DE1" w:rsidRDefault="008116A9" w:rsidP="008116A9">
      <w:pPr>
        <w:spacing w:after="0" w:line="240" w:lineRule="auto"/>
        <w:jc w:val="both"/>
        <w:rPr>
          <w:rFonts w:ascii="Arial" w:hAnsi="Arial" w:cs="Arial"/>
        </w:rPr>
      </w:pPr>
    </w:p>
    <w:p w:rsidR="008778E7" w:rsidRDefault="008778E7" w:rsidP="00EE7750">
      <w:pPr>
        <w:pStyle w:val="ListParagraph"/>
        <w:spacing w:after="0" w:line="240" w:lineRule="auto"/>
        <w:ind w:left="567"/>
        <w:jc w:val="both"/>
        <w:rPr>
          <w:rFonts w:ascii="Arial" w:hAnsi="Arial" w:cs="Arial"/>
        </w:rPr>
      </w:pPr>
      <w:r>
        <w:rPr>
          <w:rFonts w:ascii="Arial" w:hAnsi="Arial" w:cs="Arial"/>
        </w:rPr>
        <w:t>Please note that to h</w:t>
      </w:r>
      <w:bookmarkStart w:id="2" w:name="_GoBack"/>
      <w:bookmarkEnd w:id="2"/>
      <w:r>
        <w:rPr>
          <w:rFonts w:ascii="Arial" w:hAnsi="Arial" w:cs="Arial"/>
        </w:rPr>
        <w:t xml:space="preserve">ave to make a disclosure that a breach has arisen in respect of (a) above then there must be </w:t>
      </w:r>
      <w:r w:rsidR="008116A9" w:rsidRPr="001C7DE1">
        <w:rPr>
          <w:rFonts w:ascii="Arial" w:hAnsi="Arial" w:cs="Arial"/>
        </w:rPr>
        <w:t xml:space="preserve">a judicial or administrative decision having final and binding effect in accordance with the legal provisions of the country in which </w:t>
      </w:r>
      <w:r>
        <w:rPr>
          <w:rFonts w:ascii="Arial" w:hAnsi="Arial" w:cs="Arial"/>
        </w:rPr>
        <w:t>your organisation</w:t>
      </w:r>
      <w:r w:rsidR="008116A9" w:rsidRPr="001C7DE1">
        <w:rPr>
          <w:rFonts w:ascii="Arial" w:hAnsi="Arial" w:cs="Arial"/>
        </w:rPr>
        <w:t xml:space="preserve"> is established or with those of any of the jurisdictions of the United Kingdom</w:t>
      </w:r>
      <w:r>
        <w:rPr>
          <w:rFonts w:ascii="Arial" w:hAnsi="Arial" w:cs="Arial"/>
        </w:rPr>
        <w:t>.</w:t>
      </w:r>
    </w:p>
    <w:p w:rsidR="008778E7" w:rsidRDefault="008778E7" w:rsidP="00EE7750">
      <w:pPr>
        <w:pStyle w:val="ListParagraph"/>
        <w:spacing w:after="0" w:line="240" w:lineRule="auto"/>
        <w:ind w:left="567"/>
        <w:jc w:val="both"/>
        <w:rPr>
          <w:rFonts w:ascii="Arial" w:hAnsi="Arial" w:cs="Arial"/>
        </w:rPr>
      </w:pPr>
    </w:p>
    <w:p w:rsidR="008116A9" w:rsidRDefault="008778E7" w:rsidP="00EE7750">
      <w:pPr>
        <w:pStyle w:val="ListParagraph"/>
        <w:spacing w:after="0" w:line="240" w:lineRule="auto"/>
        <w:ind w:left="567"/>
        <w:jc w:val="both"/>
        <w:rPr>
          <w:rFonts w:ascii="Arial" w:hAnsi="Arial" w:cs="Arial"/>
        </w:rPr>
      </w:pPr>
      <w:r>
        <w:rPr>
          <w:rFonts w:ascii="Arial" w:hAnsi="Arial" w:cs="Arial"/>
        </w:rPr>
        <w:t xml:space="preserve">However </w:t>
      </w:r>
      <w:r w:rsidR="008116A9" w:rsidRPr="001C7DE1">
        <w:rPr>
          <w:rFonts w:ascii="Arial" w:hAnsi="Arial" w:cs="Arial"/>
        </w:rPr>
        <w:t xml:space="preserve">where such a </w:t>
      </w:r>
      <w:r>
        <w:rPr>
          <w:rFonts w:ascii="Arial" w:hAnsi="Arial" w:cs="Arial"/>
        </w:rPr>
        <w:t>final and binding decision has been made, in the event that</w:t>
      </w:r>
      <w:r w:rsidR="008116A9" w:rsidRPr="001C7DE1">
        <w:rPr>
          <w:rFonts w:ascii="Arial" w:hAnsi="Arial" w:cs="Arial"/>
        </w:rPr>
        <w:t xml:space="preserve"> </w:t>
      </w:r>
      <w:r>
        <w:rPr>
          <w:rFonts w:ascii="Arial" w:hAnsi="Arial" w:cs="Arial"/>
        </w:rPr>
        <w:t xml:space="preserve">your organisation </w:t>
      </w:r>
      <w:r w:rsidR="008116A9" w:rsidRPr="001C7DE1">
        <w:rPr>
          <w:rFonts w:ascii="Arial" w:hAnsi="Arial" w:cs="Arial"/>
        </w:rPr>
        <w:t>has fulfilled its obligations by paying, or entering into a binding arrangement with a view to paying, the taxes or social security contributions due, including, where applicable, any accrued interest or fines</w:t>
      </w:r>
      <w:r>
        <w:rPr>
          <w:rFonts w:ascii="Arial" w:hAnsi="Arial" w:cs="Arial"/>
        </w:rPr>
        <w:t xml:space="preserve"> then please use the self-cleaning form below to provide full details</w:t>
      </w:r>
      <w:r w:rsidR="008116A9" w:rsidRPr="001C7DE1">
        <w:rPr>
          <w:rFonts w:ascii="Arial" w:hAnsi="Arial" w:cs="Arial"/>
        </w:rPr>
        <w:t>.</w:t>
      </w:r>
    </w:p>
    <w:p w:rsidR="00A97866" w:rsidRDefault="00A97866" w:rsidP="00A97866">
      <w:pPr>
        <w:pStyle w:val="ListParagraph"/>
        <w:rPr>
          <w:rFonts w:ascii="Arial" w:hAnsi="Arial" w:cs="Arial"/>
        </w:rPr>
      </w:pPr>
    </w:p>
    <w:p w:rsidR="00A97866" w:rsidRDefault="00A97866" w:rsidP="00A97866">
      <w:pPr>
        <w:pStyle w:val="ListParagraph"/>
        <w:spacing w:after="0" w:line="240" w:lineRule="auto"/>
        <w:ind w:left="567"/>
        <w:jc w:val="both"/>
        <w:rPr>
          <w:rFonts w:ascii="Arial" w:hAnsi="Arial" w:cs="Arial"/>
        </w:rPr>
      </w:pPr>
    </w:p>
    <w:p w:rsidR="008116A9" w:rsidRPr="001C7DE1" w:rsidRDefault="008116A9" w:rsidP="008116A9">
      <w:pPr>
        <w:pStyle w:val="ListParagraph"/>
        <w:numPr>
          <w:ilvl w:val="0"/>
          <w:numId w:val="5"/>
        </w:numPr>
        <w:spacing w:after="0" w:line="240" w:lineRule="auto"/>
        <w:ind w:left="426" w:hanging="426"/>
        <w:jc w:val="both"/>
        <w:rPr>
          <w:rFonts w:ascii="Arial" w:hAnsi="Arial" w:cs="Arial"/>
          <w:b/>
        </w:rPr>
      </w:pPr>
      <w:r w:rsidRPr="001C7DE1">
        <w:rPr>
          <w:rFonts w:ascii="Arial" w:hAnsi="Arial" w:cs="Arial"/>
          <w:b/>
        </w:rPr>
        <w:t>Discretionary grounds for rejection</w:t>
      </w:r>
    </w:p>
    <w:p w:rsidR="008116A9" w:rsidRPr="001C7DE1" w:rsidRDefault="008116A9" w:rsidP="008116A9">
      <w:pPr>
        <w:spacing w:after="0" w:line="240" w:lineRule="auto"/>
        <w:jc w:val="both"/>
        <w:rPr>
          <w:rFonts w:ascii="Arial" w:hAnsi="Arial" w:cs="Arial"/>
          <w:b/>
        </w:rPr>
      </w:pPr>
    </w:p>
    <w:p w:rsidR="008116A9" w:rsidRPr="001C7DE1" w:rsidRDefault="008116A9" w:rsidP="008116A9">
      <w:pPr>
        <w:spacing w:after="0" w:line="240" w:lineRule="auto"/>
        <w:jc w:val="both"/>
        <w:rPr>
          <w:rFonts w:ascii="Arial" w:hAnsi="Arial" w:cs="Arial"/>
        </w:rPr>
      </w:pPr>
      <w:r w:rsidRPr="001C7DE1">
        <w:rPr>
          <w:rFonts w:ascii="Arial" w:hAnsi="Arial" w:cs="Arial"/>
        </w:rPr>
        <w:t xml:space="preserve">The </w:t>
      </w:r>
      <w:r w:rsidR="008E5365">
        <w:rPr>
          <w:rFonts w:ascii="Arial" w:hAnsi="Arial" w:cs="Arial"/>
        </w:rPr>
        <w:t>organisation</w:t>
      </w:r>
      <w:r w:rsidR="008E5365" w:rsidRPr="001C7DE1">
        <w:rPr>
          <w:rFonts w:ascii="Arial" w:hAnsi="Arial" w:cs="Arial"/>
        </w:rPr>
        <w:t xml:space="preserve"> </w:t>
      </w:r>
      <w:r w:rsidRPr="001C7DE1">
        <w:rPr>
          <w:rFonts w:ascii="Arial" w:hAnsi="Arial" w:cs="Arial"/>
        </w:rPr>
        <w:t xml:space="preserve">confirms that it, </w:t>
      </w:r>
      <w:r w:rsidR="008E5365">
        <w:rPr>
          <w:rFonts w:ascii="Arial" w:hAnsi="Arial" w:cs="Arial"/>
        </w:rPr>
        <w:t>within 3 years of the date of application to LINC with Sellafield Ltd</w:t>
      </w:r>
      <w:r w:rsidR="00A97866">
        <w:rPr>
          <w:rFonts w:ascii="Arial" w:hAnsi="Arial" w:cs="Arial"/>
        </w:rPr>
        <w:t>:</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7"/>
        </w:numPr>
        <w:spacing w:after="0" w:line="240" w:lineRule="auto"/>
        <w:ind w:left="567" w:hanging="567"/>
        <w:jc w:val="both"/>
        <w:rPr>
          <w:rFonts w:ascii="Arial" w:hAnsi="Arial" w:cs="Arial"/>
        </w:rPr>
      </w:pPr>
      <w:r w:rsidRPr="001C7DE1">
        <w:rPr>
          <w:rFonts w:ascii="Arial" w:hAnsi="Arial" w:cs="Arial"/>
        </w:rPr>
        <w:t>is not in violation of its obligations in the fields of environmental, social or labour law established by EU law, national law, collective agreements or by the international environmental, social and labour law provisions listed in Annex X to the Public Contracts Directive 2014/24/EU as amended from time to time;</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7"/>
        </w:numPr>
        <w:spacing w:after="0" w:line="240" w:lineRule="auto"/>
        <w:ind w:left="567" w:hanging="567"/>
        <w:jc w:val="both"/>
        <w:rPr>
          <w:rFonts w:ascii="Arial" w:hAnsi="Arial" w:cs="Arial"/>
        </w:rPr>
      </w:pPr>
      <w:r w:rsidRPr="001C7DE1">
        <w:rPr>
          <w:rFonts w:ascii="Arial" w:hAnsi="Arial" w:cs="Arial"/>
        </w:rPr>
        <w:t>is not bankrupt or is not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8116A9" w:rsidRPr="001C7DE1" w:rsidRDefault="008116A9" w:rsidP="008116A9">
      <w:pPr>
        <w:pStyle w:val="ListParagraph"/>
        <w:rPr>
          <w:rFonts w:ascii="Arial" w:hAnsi="Arial" w:cs="Arial"/>
        </w:rPr>
      </w:pPr>
    </w:p>
    <w:p w:rsidR="008116A9" w:rsidRPr="001C7DE1" w:rsidRDefault="008116A9" w:rsidP="008116A9">
      <w:pPr>
        <w:pStyle w:val="ListParagraph"/>
        <w:numPr>
          <w:ilvl w:val="0"/>
          <w:numId w:val="7"/>
        </w:numPr>
        <w:spacing w:after="0" w:line="240" w:lineRule="auto"/>
        <w:ind w:left="567" w:hanging="567"/>
        <w:jc w:val="both"/>
        <w:rPr>
          <w:rFonts w:ascii="Arial" w:hAnsi="Arial" w:cs="Arial"/>
        </w:rPr>
      </w:pPr>
      <w:r w:rsidRPr="001C7DE1">
        <w:rPr>
          <w:rFonts w:ascii="Arial" w:hAnsi="Arial" w:cs="Arial"/>
        </w:rPr>
        <w:t>has not committed an act of grave professional misconduct which renders its integrity questionable;</w:t>
      </w:r>
    </w:p>
    <w:p w:rsidR="008116A9" w:rsidRPr="001C7DE1" w:rsidRDefault="008116A9" w:rsidP="008116A9">
      <w:pPr>
        <w:pStyle w:val="ListParagraph"/>
        <w:rPr>
          <w:rFonts w:ascii="Arial" w:hAnsi="Arial" w:cs="Arial"/>
        </w:rPr>
      </w:pPr>
    </w:p>
    <w:p w:rsidR="008116A9" w:rsidRPr="001C7DE1" w:rsidRDefault="008116A9" w:rsidP="008116A9">
      <w:pPr>
        <w:pStyle w:val="ListParagraph"/>
        <w:numPr>
          <w:ilvl w:val="0"/>
          <w:numId w:val="7"/>
        </w:numPr>
        <w:spacing w:after="0" w:line="240" w:lineRule="auto"/>
        <w:ind w:left="567" w:hanging="567"/>
        <w:jc w:val="both"/>
        <w:rPr>
          <w:rFonts w:ascii="Arial" w:hAnsi="Arial" w:cs="Arial"/>
        </w:rPr>
      </w:pPr>
      <w:r w:rsidRPr="001C7DE1">
        <w:rPr>
          <w:rFonts w:ascii="Arial" w:hAnsi="Arial" w:cs="Arial"/>
        </w:rPr>
        <w:t>has not entered into agreements with other economic operators aimed at distorting competition;</w:t>
      </w:r>
    </w:p>
    <w:p w:rsidR="008116A9" w:rsidRPr="001C7DE1" w:rsidRDefault="008116A9" w:rsidP="008116A9">
      <w:pPr>
        <w:pStyle w:val="ListParagraph"/>
        <w:rPr>
          <w:rFonts w:ascii="Arial" w:hAnsi="Arial" w:cs="Arial"/>
        </w:rPr>
      </w:pPr>
    </w:p>
    <w:p w:rsidR="008116A9" w:rsidRPr="001C7DE1" w:rsidRDefault="008116A9" w:rsidP="008116A9">
      <w:pPr>
        <w:pStyle w:val="ListParagraph"/>
        <w:numPr>
          <w:ilvl w:val="0"/>
          <w:numId w:val="7"/>
        </w:numPr>
        <w:spacing w:after="0" w:line="240" w:lineRule="auto"/>
        <w:ind w:left="567" w:hanging="567"/>
        <w:jc w:val="both"/>
        <w:rPr>
          <w:rFonts w:ascii="Arial" w:hAnsi="Arial" w:cs="Arial"/>
        </w:rPr>
      </w:pPr>
      <w:r w:rsidRPr="001C7DE1">
        <w:rPr>
          <w:rFonts w:ascii="Arial" w:hAnsi="Arial" w:cs="Arial"/>
        </w:rPr>
        <w:t>is not in a position of conflict of interest within the meaning of Regulation 24 of the Public Contracts Regulations 2015 which cannot be effectively remedied by other, less intrusive, measures;</w:t>
      </w:r>
    </w:p>
    <w:p w:rsidR="008116A9" w:rsidRPr="001C7DE1" w:rsidRDefault="008116A9" w:rsidP="008116A9">
      <w:pPr>
        <w:pStyle w:val="ListParagraph"/>
        <w:rPr>
          <w:rFonts w:ascii="Arial" w:hAnsi="Arial" w:cs="Arial"/>
        </w:rPr>
      </w:pPr>
    </w:p>
    <w:p w:rsidR="008116A9" w:rsidRDefault="008116A9" w:rsidP="008116A9">
      <w:pPr>
        <w:pStyle w:val="ListParagraph"/>
        <w:numPr>
          <w:ilvl w:val="0"/>
          <w:numId w:val="7"/>
        </w:numPr>
        <w:spacing w:after="0" w:line="240" w:lineRule="auto"/>
        <w:ind w:left="567" w:hanging="567"/>
        <w:jc w:val="both"/>
        <w:rPr>
          <w:rFonts w:ascii="Arial" w:hAnsi="Arial" w:cs="Arial"/>
        </w:rPr>
      </w:pPr>
      <w:r w:rsidRPr="001C7DE1">
        <w:rPr>
          <w:rFonts w:ascii="Arial" w:hAnsi="Arial" w:cs="Arial"/>
        </w:rPr>
        <w:t xml:space="preserve">is not distorting the competition due to prior involvement in the </w:t>
      </w:r>
      <w:r w:rsidR="008E5365">
        <w:rPr>
          <w:rFonts w:ascii="Arial" w:hAnsi="Arial" w:cs="Arial"/>
        </w:rPr>
        <w:t>p</w:t>
      </w:r>
      <w:r w:rsidRPr="001C7DE1">
        <w:rPr>
          <w:rFonts w:ascii="Arial" w:hAnsi="Arial" w:cs="Arial"/>
        </w:rPr>
        <w:t>rocurement which cannot be remedied by other, less intrusive, measures;</w:t>
      </w:r>
    </w:p>
    <w:p w:rsidR="00786518" w:rsidRPr="001C7DE1" w:rsidRDefault="00786518" w:rsidP="00786518">
      <w:pPr>
        <w:pStyle w:val="ListParagraph"/>
        <w:spacing w:after="0" w:line="240" w:lineRule="auto"/>
        <w:ind w:left="567"/>
        <w:jc w:val="both"/>
        <w:rPr>
          <w:rFonts w:ascii="Arial" w:hAnsi="Arial" w:cs="Arial"/>
        </w:rPr>
      </w:pPr>
    </w:p>
    <w:p w:rsidR="008116A9" w:rsidRPr="001C7DE1" w:rsidRDefault="008116A9" w:rsidP="008116A9">
      <w:pPr>
        <w:pStyle w:val="ListParagraph"/>
        <w:rPr>
          <w:rFonts w:ascii="Arial" w:hAnsi="Arial" w:cs="Arial"/>
        </w:rPr>
      </w:pPr>
    </w:p>
    <w:p w:rsidR="00786518" w:rsidRDefault="00786518" w:rsidP="008116A9">
      <w:pPr>
        <w:pStyle w:val="ListParagraph"/>
        <w:numPr>
          <w:ilvl w:val="0"/>
          <w:numId w:val="7"/>
        </w:numPr>
        <w:spacing w:after="0" w:line="240" w:lineRule="auto"/>
        <w:ind w:left="567" w:hanging="567"/>
        <w:jc w:val="both"/>
        <w:rPr>
          <w:rFonts w:ascii="Arial" w:hAnsi="Arial" w:cs="Arial"/>
        </w:rPr>
        <w:sectPr w:rsidR="00786518" w:rsidSect="006D628B">
          <w:pgSz w:w="11906" w:h="16838" w:code="9"/>
          <w:pgMar w:top="2620" w:right="1134" w:bottom="1134" w:left="1588" w:header="1134" w:footer="925" w:gutter="0"/>
          <w:cols w:space="708"/>
          <w:titlePg/>
          <w:docGrid w:linePitch="360"/>
        </w:sectPr>
      </w:pPr>
    </w:p>
    <w:p w:rsidR="00A97866" w:rsidRPr="00786518" w:rsidRDefault="00786518" w:rsidP="00A97866">
      <w:pPr>
        <w:pStyle w:val="ListParagraph"/>
        <w:numPr>
          <w:ilvl w:val="0"/>
          <w:numId w:val="7"/>
        </w:numPr>
        <w:spacing w:after="0" w:line="240" w:lineRule="auto"/>
        <w:ind w:left="567" w:hanging="567"/>
        <w:jc w:val="both"/>
        <w:rPr>
          <w:rFonts w:ascii="Arial" w:hAnsi="Arial" w:cs="Arial"/>
        </w:rPr>
      </w:pPr>
      <w:r w:rsidRPr="00786518">
        <w:rPr>
          <w:rFonts w:ascii="Arial" w:hAnsi="Arial" w:cs="Arial"/>
        </w:rPr>
        <w:t>ha</w:t>
      </w:r>
      <w:r w:rsidR="008116A9" w:rsidRPr="00786518">
        <w:rPr>
          <w:rFonts w:ascii="Arial" w:hAnsi="Arial" w:cs="Arial"/>
        </w:rPr>
        <w:t>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sections;</w:t>
      </w:r>
    </w:p>
    <w:p w:rsidR="00A97866" w:rsidRDefault="00A97866" w:rsidP="00A97866">
      <w:pPr>
        <w:pStyle w:val="ListParagraph"/>
        <w:spacing w:after="0" w:line="240" w:lineRule="auto"/>
        <w:jc w:val="both"/>
        <w:rPr>
          <w:rFonts w:ascii="Arial" w:hAnsi="Arial" w:cs="Arial"/>
        </w:rPr>
      </w:pPr>
    </w:p>
    <w:p w:rsidR="008116A9" w:rsidRDefault="00786518" w:rsidP="008116A9">
      <w:pPr>
        <w:spacing w:after="0" w:line="240" w:lineRule="auto"/>
        <w:jc w:val="both"/>
        <w:rPr>
          <w:rFonts w:ascii="Arial" w:hAnsi="Arial" w:cs="Arial"/>
        </w:rPr>
      </w:pPr>
      <w:r>
        <w:rPr>
          <w:rFonts w:ascii="Arial" w:hAnsi="Arial" w:cs="Arial"/>
        </w:rPr>
        <w:t>By completing the below you are confirming that none of the above apply to your organisation or any of directors or any other person who has powers of representation</w:t>
      </w:r>
    </w:p>
    <w:p w:rsidR="00786518" w:rsidRDefault="00786518" w:rsidP="008116A9">
      <w:pPr>
        <w:spacing w:after="0" w:line="240" w:lineRule="auto"/>
        <w:jc w:val="both"/>
        <w:rPr>
          <w:rFonts w:ascii="Arial" w:hAnsi="Arial" w:cs="Arial"/>
        </w:rPr>
      </w:pPr>
    </w:p>
    <w:p w:rsidR="00786518" w:rsidRPr="001C7DE1" w:rsidRDefault="00786518" w:rsidP="008116A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82"/>
      </w:tblGrid>
      <w:tr w:rsidR="000B3544" w:rsidRPr="001C7DE1" w:rsidTr="00A97866">
        <w:trPr>
          <w:trHeight w:val="1183"/>
        </w:trPr>
        <w:tc>
          <w:tcPr>
            <w:tcW w:w="2515" w:type="dxa"/>
            <w:shd w:val="clear" w:color="auto" w:fill="BFBFBF"/>
          </w:tcPr>
          <w:p w:rsidR="008116A9" w:rsidRPr="008116A9" w:rsidRDefault="008116A9" w:rsidP="008116A9">
            <w:pPr>
              <w:jc w:val="both"/>
              <w:rPr>
                <w:rFonts w:ascii="Arial" w:hAnsi="Arial" w:cs="Arial"/>
                <w:b/>
              </w:rPr>
            </w:pPr>
            <w:r w:rsidRPr="008116A9">
              <w:rPr>
                <w:rFonts w:ascii="Arial" w:hAnsi="Arial" w:cs="Arial"/>
                <w:b/>
              </w:rPr>
              <w:t>Organisation’s name</w:t>
            </w:r>
          </w:p>
          <w:p w:rsidR="008116A9" w:rsidRPr="008116A9" w:rsidRDefault="008116A9" w:rsidP="008116A9">
            <w:pPr>
              <w:jc w:val="both"/>
              <w:rPr>
                <w:rFonts w:ascii="Arial" w:hAnsi="Arial" w:cs="Arial"/>
              </w:rPr>
            </w:pPr>
          </w:p>
          <w:p w:rsidR="008116A9" w:rsidRPr="008116A9" w:rsidRDefault="008116A9" w:rsidP="008116A9">
            <w:pPr>
              <w:jc w:val="both"/>
              <w:rPr>
                <w:rFonts w:ascii="Arial" w:hAnsi="Arial" w:cs="Arial"/>
              </w:rPr>
            </w:pPr>
          </w:p>
        </w:tc>
        <w:tc>
          <w:tcPr>
            <w:tcW w:w="6582" w:type="dxa"/>
            <w:shd w:val="clear" w:color="auto" w:fill="auto"/>
          </w:tcPr>
          <w:p w:rsidR="008116A9" w:rsidRDefault="008116A9" w:rsidP="008116A9">
            <w:pPr>
              <w:jc w:val="both"/>
              <w:rPr>
                <w:rFonts w:ascii="Arial" w:hAnsi="Arial" w:cs="Arial"/>
              </w:rPr>
            </w:pPr>
          </w:p>
          <w:p w:rsidR="00A97866" w:rsidRDefault="00A97866" w:rsidP="008116A9">
            <w:pPr>
              <w:jc w:val="both"/>
              <w:rPr>
                <w:rFonts w:ascii="Arial" w:hAnsi="Arial" w:cs="Arial"/>
              </w:rPr>
            </w:pPr>
          </w:p>
          <w:p w:rsidR="00A97866" w:rsidRPr="008116A9" w:rsidRDefault="00A97866" w:rsidP="008116A9">
            <w:pPr>
              <w:jc w:val="both"/>
              <w:rPr>
                <w:rFonts w:ascii="Arial" w:hAnsi="Arial" w:cs="Arial"/>
              </w:rPr>
            </w:pPr>
          </w:p>
        </w:tc>
      </w:tr>
      <w:tr w:rsidR="000B3544" w:rsidRPr="001C7DE1" w:rsidTr="00A97866">
        <w:trPr>
          <w:trHeight w:val="1105"/>
        </w:trPr>
        <w:tc>
          <w:tcPr>
            <w:tcW w:w="2515" w:type="dxa"/>
            <w:shd w:val="clear" w:color="auto" w:fill="BFBFBF"/>
          </w:tcPr>
          <w:p w:rsidR="008116A9" w:rsidRPr="008116A9" w:rsidRDefault="008116A9" w:rsidP="008116A9">
            <w:pPr>
              <w:jc w:val="both"/>
              <w:rPr>
                <w:rFonts w:ascii="Arial" w:hAnsi="Arial" w:cs="Arial"/>
                <w:b/>
              </w:rPr>
            </w:pPr>
            <w:r w:rsidRPr="008116A9">
              <w:rPr>
                <w:rFonts w:ascii="Arial" w:hAnsi="Arial" w:cs="Arial"/>
                <w:b/>
              </w:rPr>
              <w:t>Signed</w:t>
            </w:r>
          </w:p>
          <w:p w:rsidR="008116A9" w:rsidRPr="008116A9" w:rsidRDefault="008116A9" w:rsidP="008116A9">
            <w:pPr>
              <w:jc w:val="both"/>
              <w:rPr>
                <w:rFonts w:ascii="Arial" w:hAnsi="Arial" w:cs="Arial"/>
                <w:b/>
              </w:rPr>
            </w:pPr>
          </w:p>
          <w:p w:rsidR="008116A9" w:rsidRPr="008116A9" w:rsidRDefault="008116A9" w:rsidP="008116A9">
            <w:pPr>
              <w:jc w:val="both"/>
              <w:rPr>
                <w:rFonts w:ascii="Arial" w:hAnsi="Arial" w:cs="Arial"/>
                <w:b/>
              </w:rPr>
            </w:pPr>
          </w:p>
        </w:tc>
        <w:tc>
          <w:tcPr>
            <w:tcW w:w="6582" w:type="dxa"/>
            <w:shd w:val="clear" w:color="auto" w:fill="auto"/>
          </w:tcPr>
          <w:p w:rsidR="008116A9" w:rsidRPr="008116A9" w:rsidRDefault="008116A9" w:rsidP="008116A9">
            <w:pPr>
              <w:jc w:val="both"/>
              <w:rPr>
                <w:rFonts w:ascii="Arial" w:hAnsi="Arial" w:cs="Arial"/>
              </w:rPr>
            </w:pPr>
          </w:p>
        </w:tc>
      </w:tr>
      <w:tr w:rsidR="000B3544" w:rsidRPr="001C7DE1" w:rsidTr="00A97866">
        <w:trPr>
          <w:trHeight w:val="1326"/>
        </w:trPr>
        <w:tc>
          <w:tcPr>
            <w:tcW w:w="2515" w:type="dxa"/>
            <w:shd w:val="clear" w:color="auto" w:fill="BFBFBF"/>
          </w:tcPr>
          <w:p w:rsidR="008116A9" w:rsidRPr="008116A9" w:rsidRDefault="008116A9" w:rsidP="008116A9">
            <w:pPr>
              <w:jc w:val="both"/>
              <w:rPr>
                <w:rFonts w:ascii="Arial" w:hAnsi="Arial" w:cs="Arial"/>
                <w:b/>
              </w:rPr>
            </w:pPr>
            <w:r w:rsidRPr="008116A9">
              <w:rPr>
                <w:rFonts w:ascii="Arial" w:hAnsi="Arial" w:cs="Arial"/>
                <w:b/>
              </w:rPr>
              <w:t>Position</w:t>
            </w:r>
          </w:p>
          <w:p w:rsidR="008116A9" w:rsidRPr="008116A9" w:rsidRDefault="008116A9" w:rsidP="008116A9">
            <w:pPr>
              <w:jc w:val="both"/>
              <w:rPr>
                <w:rFonts w:ascii="Arial" w:hAnsi="Arial" w:cs="Arial"/>
                <w:b/>
              </w:rPr>
            </w:pPr>
          </w:p>
          <w:p w:rsidR="008116A9" w:rsidRPr="008116A9" w:rsidRDefault="008116A9" w:rsidP="008116A9">
            <w:pPr>
              <w:jc w:val="both"/>
              <w:rPr>
                <w:rFonts w:ascii="Arial" w:hAnsi="Arial" w:cs="Arial"/>
                <w:b/>
              </w:rPr>
            </w:pPr>
          </w:p>
        </w:tc>
        <w:tc>
          <w:tcPr>
            <w:tcW w:w="6582" w:type="dxa"/>
            <w:shd w:val="clear" w:color="auto" w:fill="auto"/>
          </w:tcPr>
          <w:p w:rsidR="008116A9" w:rsidRPr="008116A9" w:rsidRDefault="008116A9" w:rsidP="008116A9">
            <w:pPr>
              <w:jc w:val="both"/>
              <w:rPr>
                <w:rFonts w:ascii="Arial" w:hAnsi="Arial" w:cs="Arial"/>
              </w:rPr>
            </w:pPr>
          </w:p>
        </w:tc>
      </w:tr>
      <w:tr w:rsidR="000B3544" w:rsidRPr="001C7DE1" w:rsidTr="00A97866">
        <w:tc>
          <w:tcPr>
            <w:tcW w:w="2515" w:type="dxa"/>
            <w:shd w:val="clear" w:color="auto" w:fill="BFBFBF"/>
          </w:tcPr>
          <w:p w:rsidR="008116A9" w:rsidRPr="008116A9" w:rsidRDefault="008116A9" w:rsidP="008116A9">
            <w:pPr>
              <w:jc w:val="both"/>
              <w:rPr>
                <w:rFonts w:ascii="Arial" w:hAnsi="Arial" w:cs="Arial"/>
                <w:b/>
              </w:rPr>
            </w:pPr>
            <w:r w:rsidRPr="008116A9">
              <w:rPr>
                <w:rFonts w:ascii="Arial" w:hAnsi="Arial" w:cs="Arial"/>
                <w:b/>
              </w:rPr>
              <w:t>Date</w:t>
            </w:r>
          </w:p>
          <w:p w:rsidR="008116A9" w:rsidRPr="008116A9" w:rsidRDefault="008116A9" w:rsidP="008116A9">
            <w:pPr>
              <w:jc w:val="both"/>
              <w:rPr>
                <w:rFonts w:ascii="Arial" w:hAnsi="Arial" w:cs="Arial"/>
                <w:b/>
              </w:rPr>
            </w:pPr>
          </w:p>
        </w:tc>
        <w:tc>
          <w:tcPr>
            <w:tcW w:w="6582" w:type="dxa"/>
            <w:shd w:val="clear" w:color="auto" w:fill="auto"/>
          </w:tcPr>
          <w:p w:rsidR="008116A9" w:rsidRPr="008116A9" w:rsidRDefault="008116A9" w:rsidP="008116A9">
            <w:pPr>
              <w:jc w:val="both"/>
              <w:rPr>
                <w:rFonts w:ascii="Arial" w:hAnsi="Arial" w:cs="Arial"/>
              </w:rPr>
            </w:pPr>
          </w:p>
        </w:tc>
      </w:tr>
    </w:tbl>
    <w:p w:rsidR="00986774" w:rsidRDefault="00986774" w:rsidP="008116A9">
      <w:pPr>
        <w:spacing w:after="0" w:line="240" w:lineRule="auto"/>
        <w:jc w:val="both"/>
        <w:rPr>
          <w:rFonts w:ascii="Arial" w:hAnsi="Arial" w:cs="Arial"/>
          <w:b/>
        </w:rPr>
      </w:pPr>
    </w:p>
    <w:p w:rsidR="00786518" w:rsidRDefault="008116A9" w:rsidP="00F77838">
      <w:pPr>
        <w:spacing w:after="0" w:line="240" w:lineRule="auto"/>
        <w:jc w:val="both"/>
        <w:rPr>
          <w:rFonts w:ascii="Arial" w:hAnsi="Arial" w:cs="Arial"/>
          <w:b/>
        </w:rPr>
      </w:pPr>
      <w:r w:rsidRPr="00986774">
        <w:rPr>
          <w:rFonts w:ascii="Arial" w:hAnsi="Arial" w:cs="Arial"/>
          <w:b/>
        </w:rPr>
        <w:t>NOTE</w:t>
      </w:r>
      <w:r w:rsidRPr="001C7DE1">
        <w:rPr>
          <w:rFonts w:ascii="Arial" w:hAnsi="Arial" w:cs="Arial"/>
        </w:rPr>
        <w:t xml:space="preserve">:  </w:t>
      </w:r>
      <w:r w:rsidR="00025FB6">
        <w:rPr>
          <w:rFonts w:ascii="Arial" w:hAnsi="Arial" w:cs="Arial"/>
        </w:rPr>
        <w:t>Sellafield Ltd</w:t>
      </w:r>
      <w:r w:rsidRPr="001C7DE1">
        <w:rPr>
          <w:rFonts w:ascii="Arial" w:hAnsi="Arial" w:cs="Arial"/>
        </w:rPr>
        <w:t xml:space="preserve"> consider that a serious breach of Health and Safety legislation would be considered to fall within ground (c) of the discretionary grounds above.</w:t>
      </w: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pPr>
    </w:p>
    <w:p w:rsidR="00A11B5C" w:rsidRDefault="00A11B5C" w:rsidP="00F77838">
      <w:pPr>
        <w:spacing w:after="0" w:line="240" w:lineRule="auto"/>
        <w:jc w:val="both"/>
        <w:rPr>
          <w:rFonts w:ascii="Arial" w:hAnsi="Arial" w:cs="Arial"/>
          <w:b/>
        </w:rPr>
      </w:pPr>
    </w:p>
    <w:p w:rsidR="00A11B5C" w:rsidRDefault="00A11B5C" w:rsidP="00F77838">
      <w:pPr>
        <w:spacing w:after="0" w:line="240" w:lineRule="auto"/>
        <w:jc w:val="both"/>
        <w:rPr>
          <w:rFonts w:ascii="Arial" w:hAnsi="Arial" w:cs="Arial"/>
          <w:b/>
        </w:rPr>
      </w:pPr>
    </w:p>
    <w:p w:rsidR="00A11B5C" w:rsidRDefault="00A11B5C" w:rsidP="00F77838">
      <w:pPr>
        <w:spacing w:after="0" w:line="240" w:lineRule="auto"/>
        <w:jc w:val="both"/>
        <w:rPr>
          <w:rFonts w:ascii="Arial" w:hAnsi="Arial" w:cs="Arial"/>
          <w:b/>
        </w:rPr>
      </w:pPr>
    </w:p>
    <w:p w:rsidR="00786518" w:rsidRDefault="00786518" w:rsidP="00F77838">
      <w:pPr>
        <w:spacing w:after="0" w:line="240" w:lineRule="auto"/>
        <w:jc w:val="both"/>
        <w:rPr>
          <w:rFonts w:ascii="Arial" w:hAnsi="Arial" w:cs="Arial"/>
          <w:b/>
        </w:rPr>
        <w:sectPr w:rsidR="00786518" w:rsidSect="006D628B">
          <w:pgSz w:w="11906" w:h="16838" w:code="9"/>
          <w:pgMar w:top="2620" w:right="1134" w:bottom="1134" w:left="1588" w:header="1134" w:footer="925" w:gutter="0"/>
          <w:cols w:space="708"/>
          <w:titlePg/>
          <w:docGrid w:linePitch="360"/>
        </w:sectPr>
      </w:pPr>
    </w:p>
    <w:p w:rsidR="00F77838" w:rsidRPr="001C7DE1" w:rsidRDefault="00786518" w:rsidP="00F77838">
      <w:pPr>
        <w:spacing w:after="0" w:line="240" w:lineRule="auto"/>
        <w:jc w:val="both"/>
        <w:rPr>
          <w:rFonts w:ascii="Arial" w:hAnsi="Arial" w:cs="Arial"/>
          <w:b/>
        </w:rPr>
      </w:pPr>
      <w:r>
        <w:rPr>
          <w:rFonts w:ascii="Arial" w:hAnsi="Arial" w:cs="Arial"/>
          <w:b/>
        </w:rPr>
        <w:t>Sel</w:t>
      </w:r>
      <w:r w:rsidR="00F77838" w:rsidRPr="001C7DE1">
        <w:rPr>
          <w:rFonts w:ascii="Arial" w:hAnsi="Arial" w:cs="Arial"/>
          <w:b/>
        </w:rPr>
        <w:t>f-cleaning</w:t>
      </w:r>
    </w:p>
    <w:p w:rsidR="008778E7" w:rsidRDefault="008778E7" w:rsidP="008116A9">
      <w:pPr>
        <w:spacing w:after="0" w:line="240" w:lineRule="auto"/>
        <w:jc w:val="both"/>
        <w:rPr>
          <w:rFonts w:ascii="Arial" w:hAnsi="Arial" w:cs="Arial"/>
        </w:rPr>
      </w:pPr>
    </w:p>
    <w:p w:rsidR="003220E3" w:rsidRDefault="008116A9" w:rsidP="008116A9">
      <w:pPr>
        <w:spacing w:after="0" w:line="240" w:lineRule="auto"/>
        <w:jc w:val="both"/>
        <w:rPr>
          <w:rFonts w:ascii="Arial" w:hAnsi="Arial" w:cs="Arial"/>
        </w:rPr>
      </w:pPr>
      <w:r w:rsidRPr="001C7DE1">
        <w:rPr>
          <w:rFonts w:ascii="Arial" w:hAnsi="Arial" w:cs="Arial"/>
        </w:rPr>
        <w:t>In the event that any of the mandatory or discretionary grounds</w:t>
      </w:r>
      <w:r w:rsidR="008778E7">
        <w:rPr>
          <w:rFonts w:ascii="Arial" w:hAnsi="Arial" w:cs="Arial"/>
        </w:rPr>
        <w:t xml:space="preserve"> detailed above</w:t>
      </w:r>
      <w:r w:rsidRPr="001C7DE1">
        <w:rPr>
          <w:rFonts w:ascii="Arial" w:hAnsi="Arial" w:cs="Arial"/>
        </w:rPr>
        <w:t xml:space="preserve"> do apply to </w:t>
      </w:r>
      <w:r w:rsidR="008778E7">
        <w:rPr>
          <w:rFonts w:ascii="Arial" w:hAnsi="Arial" w:cs="Arial"/>
        </w:rPr>
        <w:t xml:space="preserve">your </w:t>
      </w:r>
      <w:r w:rsidR="00A97866">
        <w:rPr>
          <w:rFonts w:ascii="Arial" w:hAnsi="Arial" w:cs="Arial"/>
        </w:rPr>
        <w:t>organisation</w:t>
      </w:r>
      <w:r w:rsidR="008778E7">
        <w:rPr>
          <w:rFonts w:ascii="Arial" w:hAnsi="Arial" w:cs="Arial"/>
        </w:rPr>
        <w:t xml:space="preserve"> (or in respect of the section 1 grounds any director or person with powers of representation, decision or control of your organisation)</w:t>
      </w:r>
      <w:r w:rsidRPr="00A97866">
        <w:rPr>
          <w:rFonts w:ascii="Arial" w:hAnsi="Arial" w:cs="Arial"/>
        </w:rPr>
        <w:t>,</w:t>
      </w:r>
      <w:r w:rsidRPr="001C7DE1">
        <w:rPr>
          <w:rFonts w:ascii="Arial" w:hAnsi="Arial" w:cs="Arial"/>
        </w:rPr>
        <w:t xml:space="preserve"> please complete the self-cleaning statement below, providing an explanation of the remedial action taken (in no more than 1 side of A4)</w:t>
      </w:r>
      <w:r w:rsidR="003220E3">
        <w:rPr>
          <w:rFonts w:ascii="Arial" w:hAnsi="Arial" w:cs="Arial"/>
        </w:rPr>
        <w:t xml:space="preserve"> in order to demonstrate your reliability</w:t>
      </w:r>
      <w:r w:rsidRPr="001C7DE1">
        <w:rPr>
          <w:rFonts w:ascii="Arial" w:hAnsi="Arial" w:cs="Arial"/>
        </w:rPr>
        <w:t>.</w:t>
      </w:r>
      <w:r w:rsidR="003220E3">
        <w:rPr>
          <w:rFonts w:ascii="Arial" w:hAnsi="Arial" w:cs="Arial"/>
        </w:rPr>
        <w:t xml:space="preserve">  Please ensure that the points at A-C in the note below must be addressed.</w:t>
      </w:r>
      <w:r w:rsidR="003220E3" w:rsidRPr="001C7DE1" w:rsidDel="003220E3">
        <w:rPr>
          <w:rFonts w:ascii="Arial" w:hAnsi="Arial" w:cs="Arial"/>
        </w:rPr>
        <w:t xml:space="preserve"> </w:t>
      </w:r>
    </w:p>
    <w:p w:rsidR="00A97866" w:rsidRPr="001C7DE1" w:rsidRDefault="00A97866" w:rsidP="008116A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0B3544" w:rsidRPr="001C7DE1" w:rsidTr="008116A9">
        <w:tc>
          <w:tcPr>
            <w:tcW w:w="2943" w:type="dxa"/>
            <w:shd w:val="clear" w:color="auto" w:fill="BFBFBF"/>
          </w:tcPr>
          <w:p w:rsidR="008116A9" w:rsidRPr="008116A9" w:rsidRDefault="008116A9" w:rsidP="008116A9">
            <w:pPr>
              <w:jc w:val="both"/>
              <w:rPr>
                <w:rFonts w:ascii="Arial" w:hAnsi="Arial" w:cs="Arial"/>
                <w:b/>
              </w:rPr>
            </w:pPr>
            <w:r w:rsidRPr="008116A9">
              <w:rPr>
                <w:rFonts w:ascii="Arial" w:hAnsi="Arial" w:cs="Arial"/>
                <w:b/>
              </w:rPr>
              <w:t>Organisation’s name</w:t>
            </w:r>
          </w:p>
          <w:p w:rsidR="008116A9" w:rsidRPr="008116A9" w:rsidRDefault="008116A9" w:rsidP="008116A9">
            <w:pPr>
              <w:jc w:val="both"/>
              <w:rPr>
                <w:rFonts w:ascii="Arial" w:hAnsi="Arial" w:cs="Arial"/>
              </w:rPr>
            </w:pPr>
          </w:p>
          <w:p w:rsidR="008116A9" w:rsidRPr="008116A9" w:rsidRDefault="008116A9" w:rsidP="008116A9">
            <w:pPr>
              <w:jc w:val="both"/>
              <w:rPr>
                <w:rFonts w:ascii="Arial" w:hAnsi="Arial" w:cs="Arial"/>
              </w:rPr>
            </w:pPr>
          </w:p>
        </w:tc>
        <w:tc>
          <w:tcPr>
            <w:tcW w:w="6299" w:type="dxa"/>
            <w:shd w:val="clear" w:color="auto" w:fill="auto"/>
          </w:tcPr>
          <w:p w:rsidR="008116A9" w:rsidRPr="008116A9" w:rsidRDefault="008116A9" w:rsidP="008116A9">
            <w:pPr>
              <w:jc w:val="both"/>
              <w:rPr>
                <w:rFonts w:ascii="Arial" w:hAnsi="Arial" w:cs="Arial"/>
              </w:rPr>
            </w:pPr>
          </w:p>
        </w:tc>
      </w:tr>
      <w:tr w:rsidR="000B3544" w:rsidRPr="001C7DE1" w:rsidTr="008116A9">
        <w:trPr>
          <w:trHeight w:val="5591"/>
        </w:trPr>
        <w:tc>
          <w:tcPr>
            <w:tcW w:w="2943" w:type="dxa"/>
            <w:shd w:val="clear" w:color="auto" w:fill="BFBFBF"/>
          </w:tcPr>
          <w:p w:rsidR="008116A9" w:rsidRPr="008116A9" w:rsidRDefault="008116A9" w:rsidP="00965CB2">
            <w:pPr>
              <w:rPr>
                <w:rFonts w:ascii="Arial" w:hAnsi="Arial" w:cs="Arial"/>
                <w:b/>
              </w:rPr>
            </w:pPr>
            <w:r w:rsidRPr="008116A9">
              <w:rPr>
                <w:rFonts w:ascii="Arial" w:hAnsi="Arial" w:cs="Arial"/>
                <w:b/>
              </w:rPr>
              <w:t>Please list which mandatory ground(s):</w:t>
            </w:r>
          </w:p>
          <w:p w:rsidR="008116A9" w:rsidRPr="008116A9" w:rsidRDefault="008116A9" w:rsidP="00965CB2">
            <w:pPr>
              <w:rPr>
                <w:rFonts w:ascii="Arial" w:hAnsi="Arial" w:cs="Arial"/>
                <w:b/>
              </w:rPr>
            </w:pPr>
            <w:r w:rsidRPr="008116A9">
              <w:rPr>
                <w:rFonts w:ascii="Arial" w:hAnsi="Arial" w:cs="Arial"/>
                <w:b/>
              </w:rPr>
              <w:t>(a) to (n) and/or discretionary ground(s): (a) to (h) set out in paragraphs 1 and 3 above you satisfy, and provide relevant details</w:t>
            </w:r>
          </w:p>
          <w:p w:rsidR="008116A9" w:rsidRPr="008116A9" w:rsidRDefault="008116A9" w:rsidP="008116A9">
            <w:pPr>
              <w:jc w:val="both"/>
              <w:rPr>
                <w:rFonts w:ascii="Arial" w:hAnsi="Arial" w:cs="Arial"/>
                <w:b/>
              </w:rPr>
            </w:pPr>
          </w:p>
        </w:tc>
        <w:tc>
          <w:tcPr>
            <w:tcW w:w="6299" w:type="dxa"/>
            <w:shd w:val="clear" w:color="auto" w:fill="auto"/>
          </w:tcPr>
          <w:p w:rsidR="008116A9" w:rsidRPr="008116A9" w:rsidRDefault="008116A9" w:rsidP="008116A9">
            <w:pPr>
              <w:jc w:val="both"/>
              <w:rPr>
                <w:rFonts w:ascii="Arial" w:hAnsi="Arial" w:cs="Arial"/>
              </w:rPr>
            </w:pPr>
          </w:p>
        </w:tc>
      </w:tr>
      <w:tr w:rsidR="000B3544" w:rsidRPr="001C7DE1" w:rsidTr="008116A9">
        <w:trPr>
          <w:trHeight w:val="3534"/>
        </w:trPr>
        <w:tc>
          <w:tcPr>
            <w:tcW w:w="2943" w:type="dxa"/>
            <w:shd w:val="clear" w:color="auto" w:fill="BFBFBF"/>
          </w:tcPr>
          <w:p w:rsidR="008116A9" w:rsidRPr="008116A9" w:rsidRDefault="008116A9" w:rsidP="008116A9">
            <w:pPr>
              <w:jc w:val="both"/>
              <w:rPr>
                <w:rFonts w:ascii="Arial" w:hAnsi="Arial" w:cs="Arial"/>
                <w:b/>
              </w:rPr>
            </w:pPr>
            <w:r w:rsidRPr="008116A9">
              <w:rPr>
                <w:rFonts w:ascii="Arial" w:hAnsi="Arial" w:cs="Arial"/>
                <w:b/>
              </w:rPr>
              <w:t>Evidence to demonstrate your reliability</w:t>
            </w:r>
          </w:p>
          <w:p w:rsidR="008116A9" w:rsidRPr="008116A9" w:rsidRDefault="008116A9" w:rsidP="008116A9">
            <w:pPr>
              <w:jc w:val="both"/>
              <w:rPr>
                <w:rFonts w:ascii="Arial" w:hAnsi="Arial" w:cs="Arial"/>
                <w:b/>
              </w:rPr>
            </w:pPr>
          </w:p>
        </w:tc>
        <w:tc>
          <w:tcPr>
            <w:tcW w:w="6299" w:type="dxa"/>
            <w:shd w:val="clear" w:color="auto" w:fill="auto"/>
          </w:tcPr>
          <w:p w:rsidR="008116A9" w:rsidRPr="008116A9" w:rsidRDefault="008116A9" w:rsidP="008116A9">
            <w:pPr>
              <w:jc w:val="both"/>
              <w:rPr>
                <w:rFonts w:ascii="Arial" w:hAnsi="Arial" w:cs="Arial"/>
              </w:rPr>
            </w:pPr>
          </w:p>
        </w:tc>
      </w:tr>
    </w:tbl>
    <w:p w:rsidR="00786518" w:rsidRDefault="00786518" w:rsidP="008116A9">
      <w:pPr>
        <w:jc w:val="both"/>
        <w:rPr>
          <w:rFonts w:ascii="Arial" w:hAnsi="Arial" w:cs="Arial"/>
          <w:b/>
        </w:rPr>
        <w:sectPr w:rsidR="00786518" w:rsidSect="006D628B">
          <w:pgSz w:w="11906" w:h="16838" w:code="9"/>
          <w:pgMar w:top="2620" w:right="1134" w:bottom="1134" w:left="1588" w:header="1134" w:footer="925"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0B3544" w:rsidRPr="001C7DE1" w:rsidTr="008116A9">
        <w:tc>
          <w:tcPr>
            <w:tcW w:w="2943" w:type="dxa"/>
            <w:shd w:val="clear" w:color="auto" w:fill="BFBFBF"/>
          </w:tcPr>
          <w:p w:rsidR="008116A9" w:rsidRPr="008116A9" w:rsidRDefault="008116A9" w:rsidP="008116A9">
            <w:pPr>
              <w:jc w:val="both"/>
              <w:rPr>
                <w:rFonts w:ascii="Arial" w:hAnsi="Arial" w:cs="Arial"/>
                <w:b/>
              </w:rPr>
            </w:pPr>
            <w:r w:rsidRPr="008116A9">
              <w:rPr>
                <w:rFonts w:ascii="Arial" w:hAnsi="Arial" w:cs="Arial"/>
                <w:b/>
              </w:rPr>
              <w:t>Signed</w:t>
            </w:r>
          </w:p>
          <w:p w:rsidR="008116A9" w:rsidRPr="008116A9" w:rsidRDefault="008116A9" w:rsidP="008116A9">
            <w:pPr>
              <w:jc w:val="both"/>
              <w:rPr>
                <w:rFonts w:ascii="Arial" w:hAnsi="Arial" w:cs="Arial"/>
                <w:b/>
              </w:rPr>
            </w:pPr>
          </w:p>
          <w:p w:rsidR="008116A9" w:rsidRPr="008116A9" w:rsidRDefault="008116A9" w:rsidP="008116A9">
            <w:pPr>
              <w:jc w:val="both"/>
              <w:rPr>
                <w:rFonts w:ascii="Arial" w:hAnsi="Arial" w:cs="Arial"/>
                <w:b/>
              </w:rPr>
            </w:pPr>
          </w:p>
        </w:tc>
        <w:tc>
          <w:tcPr>
            <w:tcW w:w="6299" w:type="dxa"/>
            <w:shd w:val="clear" w:color="auto" w:fill="auto"/>
          </w:tcPr>
          <w:p w:rsidR="008116A9" w:rsidRPr="008116A9" w:rsidRDefault="008116A9" w:rsidP="008116A9">
            <w:pPr>
              <w:jc w:val="both"/>
              <w:rPr>
                <w:rFonts w:ascii="Arial" w:hAnsi="Arial" w:cs="Arial"/>
              </w:rPr>
            </w:pPr>
          </w:p>
        </w:tc>
      </w:tr>
      <w:tr w:rsidR="000B3544" w:rsidRPr="001C7DE1" w:rsidTr="008116A9">
        <w:tc>
          <w:tcPr>
            <w:tcW w:w="2943" w:type="dxa"/>
            <w:shd w:val="clear" w:color="auto" w:fill="BFBFBF"/>
          </w:tcPr>
          <w:p w:rsidR="008116A9" w:rsidRPr="008116A9" w:rsidRDefault="008116A9" w:rsidP="008116A9">
            <w:pPr>
              <w:jc w:val="both"/>
              <w:rPr>
                <w:rFonts w:ascii="Arial" w:hAnsi="Arial" w:cs="Arial"/>
                <w:b/>
              </w:rPr>
            </w:pPr>
            <w:r w:rsidRPr="008116A9">
              <w:rPr>
                <w:rFonts w:ascii="Arial" w:hAnsi="Arial" w:cs="Arial"/>
                <w:b/>
              </w:rPr>
              <w:t>Position</w:t>
            </w:r>
          </w:p>
          <w:p w:rsidR="008116A9" w:rsidRPr="008116A9" w:rsidRDefault="008116A9" w:rsidP="008116A9">
            <w:pPr>
              <w:jc w:val="both"/>
              <w:rPr>
                <w:rFonts w:ascii="Arial" w:hAnsi="Arial" w:cs="Arial"/>
                <w:b/>
              </w:rPr>
            </w:pPr>
          </w:p>
          <w:p w:rsidR="008116A9" w:rsidRPr="008116A9" w:rsidRDefault="008116A9" w:rsidP="008116A9">
            <w:pPr>
              <w:jc w:val="both"/>
              <w:rPr>
                <w:rFonts w:ascii="Arial" w:hAnsi="Arial" w:cs="Arial"/>
                <w:b/>
              </w:rPr>
            </w:pPr>
          </w:p>
        </w:tc>
        <w:tc>
          <w:tcPr>
            <w:tcW w:w="6299" w:type="dxa"/>
            <w:shd w:val="clear" w:color="auto" w:fill="auto"/>
          </w:tcPr>
          <w:p w:rsidR="008116A9" w:rsidRPr="008116A9" w:rsidRDefault="008116A9" w:rsidP="008116A9">
            <w:pPr>
              <w:jc w:val="both"/>
              <w:rPr>
                <w:rFonts w:ascii="Arial" w:hAnsi="Arial" w:cs="Arial"/>
              </w:rPr>
            </w:pPr>
          </w:p>
        </w:tc>
      </w:tr>
      <w:tr w:rsidR="000B3544" w:rsidRPr="001C7DE1" w:rsidTr="008116A9">
        <w:tc>
          <w:tcPr>
            <w:tcW w:w="2943" w:type="dxa"/>
            <w:shd w:val="clear" w:color="auto" w:fill="BFBFBF"/>
          </w:tcPr>
          <w:p w:rsidR="008116A9" w:rsidRPr="008116A9" w:rsidRDefault="008116A9" w:rsidP="008116A9">
            <w:pPr>
              <w:jc w:val="both"/>
              <w:rPr>
                <w:rFonts w:ascii="Arial" w:hAnsi="Arial" w:cs="Arial"/>
                <w:b/>
              </w:rPr>
            </w:pPr>
            <w:r w:rsidRPr="008116A9">
              <w:rPr>
                <w:rFonts w:ascii="Arial" w:hAnsi="Arial" w:cs="Arial"/>
                <w:b/>
              </w:rPr>
              <w:t>Date</w:t>
            </w:r>
          </w:p>
          <w:p w:rsidR="008116A9" w:rsidRPr="008116A9" w:rsidRDefault="008116A9" w:rsidP="008116A9">
            <w:pPr>
              <w:jc w:val="both"/>
              <w:rPr>
                <w:rFonts w:ascii="Arial" w:hAnsi="Arial" w:cs="Arial"/>
                <w:b/>
              </w:rPr>
            </w:pPr>
          </w:p>
        </w:tc>
        <w:tc>
          <w:tcPr>
            <w:tcW w:w="6299" w:type="dxa"/>
            <w:shd w:val="clear" w:color="auto" w:fill="auto"/>
          </w:tcPr>
          <w:p w:rsidR="008116A9" w:rsidRPr="008116A9" w:rsidRDefault="008116A9" w:rsidP="008116A9">
            <w:pPr>
              <w:jc w:val="both"/>
              <w:rPr>
                <w:rFonts w:ascii="Arial" w:hAnsi="Arial" w:cs="Arial"/>
              </w:rPr>
            </w:pPr>
          </w:p>
        </w:tc>
      </w:tr>
    </w:tbl>
    <w:p w:rsidR="008116A9" w:rsidRPr="001C7DE1" w:rsidRDefault="008116A9" w:rsidP="008116A9">
      <w:pPr>
        <w:spacing w:after="0" w:line="240" w:lineRule="auto"/>
        <w:jc w:val="both"/>
        <w:rPr>
          <w:rFonts w:ascii="Arial" w:hAnsi="Arial" w:cs="Arial"/>
        </w:rPr>
      </w:pPr>
    </w:p>
    <w:p w:rsidR="008116A9" w:rsidRPr="001C7DE1" w:rsidRDefault="008116A9" w:rsidP="008116A9">
      <w:pPr>
        <w:spacing w:after="0" w:line="240" w:lineRule="auto"/>
        <w:jc w:val="both"/>
        <w:rPr>
          <w:rFonts w:ascii="Arial" w:hAnsi="Arial" w:cs="Arial"/>
        </w:rPr>
      </w:pPr>
      <w:r w:rsidRPr="00A11B5C">
        <w:rPr>
          <w:rFonts w:ascii="Arial" w:hAnsi="Arial" w:cs="Arial"/>
          <w:b/>
          <w:u w:val="single"/>
        </w:rPr>
        <w:t>Note</w:t>
      </w:r>
      <w:r w:rsidRPr="001C7DE1">
        <w:rPr>
          <w:rFonts w:ascii="Arial" w:hAnsi="Arial" w:cs="Arial"/>
          <w:b/>
        </w:rPr>
        <w:t xml:space="preserve">:  </w:t>
      </w:r>
      <w:r w:rsidRPr="001C7DE1">
        <w:rPr>
          <w:rFonts w:ascii="Arial" w:hAnsi="Arial" w:cs="Arial"/>
        </w:rPr>
        <w:t>Evidence to demonstrate reliability may include, but is not limited to:</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8"/>
        </w:numPr>
        <w:spacing w:after="0" w:line="240" w:lineRule="auto"/>
        <w:ind w:hanging="720"/>
        <w:jc w:val="both"/>
        <w:rPr>
          <w:rFonts w:ascii="Arial" w:hAnsi="Arial" w:cs="Arial"/>
        </w:rPr>
      </w:pPr>
      <w:r w:rsidRPr="001C7DE1">
        <w:rPr>
          <w:rFonts w:ascii="Arial" w:hAnsi="Arial" w:cs="Arial"/>
        </w:rPr>
        <w:t xml:space="preserve">confirmation that the </w:t>
      </w:r>
      <w:r w:rsidR="00A11B5C">
        <w:rPr>
          <w:rFonts w:ascii="Arial" w:hAnsi="Arial" w:cs="Arial"/>
        </w:rPr>
        <w:t>organisation</w:t>
      </w:r>
      <w:r w:rsidRPr="001C7DE1">
        <w:rPr>
          <w:rFonts w:ascii="Arial" w:hAnsi="Arial" w:cs="Arial"/>
        </w:rPr>
        <w:t xml:space="preserve"> has paid or undertaken to pay compensation in respect of any damage caused by the criminal offence of misconduct;</w:t>
      </w:r>
      <w:r w:rsidR="00F77838">
        <w:rPr>
          <w:rFonts w:ascii="Arial" w:hAnsi="Arial" w:cs="Arial"/>
        </w:rPr>
        <w:t xml:space="preserve"> and</w:t>
      </w:r>
    </w:p>
    <w:p w:rsidR="008116A9" w:rsidRPr="001C7DE1" w:rsidRDefault="008116A9" w:rsidP="008116A9">
      <w:pPr>
        <w:spacing w:after="0" w:line="240" w:lineRule="auto"/>
        <w:jc w:val="both"/>
        <w:rPr>
          <w:rFonts w:ascii="Arial" w:hAnsi="Arial" w:cs="Arial"/>
        </w:rPr>
      </w:pPr>
    </w:p>
    <w:p w:rsidR="008116A9" w:rsidRPr="001C7DE1" w:rsidRDefault="008116A9" w:rsidP="008116A9">
      <w:pPr>
        <w:pStyle w:val="ListParagraph"/>
        <w:numPr>
          <w:ilvl w:val="0"/>
          <w:numId w:val="8"/>
        </w:numPr>
        <w:spacing w:after="0" w:line="240" w:lineRule="auto"/>
        <w:ind w:hanging="720"/>
        <w:jc w:val="both"/>
        <w:rPr>
          <w:rFonts w:ascii="Arial" w:hAnsi="Arial" w:cs="Arial"/>
        </w:rPr>
      </w:pPr>
      <w:r w:rsidRPr="001C7DE1">
        <w:rPr>
          <w:rFonts w:ascii="Arial" w:hAnsi="Arial" w:cs="Arial"/>
        </w:rPr>
        <w:t>clarification of the facts and circumstances in a comprehensive manner by actively collaborating with the investigating authorities; and</w:t>
      </w:r>
    </w:p>
    <w:p w:rsidR="008116A9" w:rsidRPr="001C7DE1" w:rsidRDefault="008116A9" w:rsidP="008116A9">
      <w:pPr>
        <w:pStyle w:val="ListParagraph"/>
        <w:rPr>
          <w:rFonts w:ascii="Arial" w:hAnsi="Arial" w:cs="Arial"/>
        </w:rPr>
      </w:pPr>
    </w:p>
    <w:p w:rsidR="008116A9" w:rsidRPr="001C7DE1" w:rsidRDefault="008116A9" w:rsidP="008116A9">
      <w:pPr>
        <w:pStyle w:val="ListParagraph"/>
        <w:numPr>
          <w:ilvl w:val="0"/>
          <w:numId w:val="8"/>
        </w:numPr>
        <w:spacing w:after="0" w:line="240" w:lineRule="auto"/>
        <w:ind w:hanging="720"/>
        <w:jc w:val="both"/>
        <w:rPr>
          <w:rFonts w:ascii="Arial" w:hAnsi="Arial" w:cs="Arial"/>
        </w:rPr>
      </w:pPr>
      <w:proofErr w:type="gramStart"/>
      <w:r w:rsidRPr="001C7DE1">
        <w:rPr>
          <w:rFonts w:ascii="Arial" w:hAnsi="Arial" w:cs="Arial"/>
        </w:rPr>
        <w:t>evidence</w:t>
      </w:r>
      <w:proofErr w:type="gramEnd"/>
      <w:r w:rsidRPr="001C7DE1">
        <w:rPr>
          <w:rFonts w:ascii="Arial" w:hAnsi="Arial" w:cs="Arial"/>
        </w:rPr>
        <w:t xml:space="preserve"> that the </w:t>
      </w:r>
      <w:r w:rsidR="00A11B5C">
        <w:rPr>
          <w:rFonts w:ascii="Arial" w:hAnsi="Arial" w:cs="Arial"/>
        </w:rPr>
        <w:t>organisation</w:t>
      </w:r>
      <w:r w:rsidRPr="001C7DE1">
        <w:rPr>
          <w:rFonts w:ascii="Arial" w:hAnsi="Arial" w:cs="Arial"/>
        </w:rPr>
        <w:t xml:space="preserve"> has taken concrete technical, organisational and personnel measures that are appropriate to prevent further criminal offences of misconduct.</w:t>
      </w:r>
    </w:p>
    <w:p w:rsidR="0065737E" w:rsidRPr="0065737E" w:rsidRDefault="0065737E" w:rsidP="0065737E">
      <w:pPr>
        <w:pStyle w:val="Body"/>
      </w:pPr>
    </w:p>
    <w:p w:rsidR="006D30D9" w:rsidRDefault="006D30D9" w:rsidP="00B77C36">
      <w:pPr>
        <w:pStyle w:val="Body"/>
      </w:pPr>
    </w:p>
    <w:sectPr w:rsidR="006D30D9" w:rsidSect="006D628B">
      <w:pgSz w:w="11906" w:h="16838" w:code="9"/>
      <w:pgMar w:top="2620" w:right="1134" w:bottom="1134" w:left="1588" w:header="1134" w:footer="9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A9" w:rsidRDefault="008116A9">
      <w:r>
        <w:separator/>
      </w:r>
    </w:p>
  </w:endnote>
  <w:endnote w:type="continuationSeparator" w:id="0">
    <w:p w:rsidR="008116A9" w:rsidRDefault="008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ch Sans Medium">
    <w:altName w:val="Malgun Gothic"/>
    <w:charset w:val="00"/>
    <w:family w:val="swiss"/>
    <w:pitch w:val="variable"/>
    <w:sig w:usb0="00000003" w:usb1="00000000" w:usb2="00000000" w:usb3="00000000" w:csb0="00000001" w:csb1="00000000"/>
  </w:font>
  <w:font w:name="Tech Sans Book">
    <w:altName w:val="Malgun Gothic"/>
    <w:charset w:val="00"/>
    <w:family w:val="swiss"/>
    <w:pitch w:val="variable"/>
    <w:sig w:usb0="00000003" w:usb1="00000000" w:usb2="00000000" w:usb3="00000000" w:csb0="00000001" w:csb1="00000000"/>
  </w:font>
  <w:font w:name="ITC Quay Sans Black">
    <w:altName w:val="Trebuchet MS"/>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A9" w:rsidRDefault="008116A9">
    <w:pPr>
      <w:pStyle w:val="Footer"/>
      <w:jc w:val="right"/>
    </w:pPr>
    <w:r>
      <w:fldChar w:fldCharType="begin"/>
    </w:r>
    <w:r>
      <w:instrText xml:space="preserve"> PAGE   \* MERGEFORMAT </w:instrText>
    </w:r>
    <w:r>
      <w:fldChar w:fldCharType="separate"/>
    </w:r>
    <w:r w:rsidR="00786518">
      <w:rPr>
        <w:noProof/>
      </w:rPr>
      <w:t>4</w:t>
    </w:r>
    <w:r>
      <w:rPr>
        <w:noProof/>
      </w:rPr>
      <w:fldChar w:fldCharType="end"/>
    </w:r>
  </w:p>
  <w:p w:rsidR="00326FD3" w:rsidRDefault="00326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532" w:tblpY="15792"/>
      <w:tblW w:w="9199" w:type="dxa"/>
      <w:tblLayout w:type="fixed"/>
      <w:tblCellMar>
        <w:left w:w="0" w:type="dxa"/>
        <w:right w:w="0" w:type="dxa"/>
      </w:tblCellMar>
      <w:tblLook w:val="0000" w:firstRow="0" w:lastRow="0" w:firstColumn="0" w:lastColumn="0" w:noHBand="0" w:noVBand="0"/>
    </w:tblPr>
    <w:tblGrid>
      <w:gridCol w:w="9199"/>
    </w:tblGrid>
    <w:tr w:rsidR="00326FD3" w:rsidRPr="00A6096C" w:rsidTr="00326FD3">
      <w:trPr>
        <w:cantSplit/>
        <w:trHeight w:val="290"/>
      </w:trPr>
      <w:tc>
        <w:tcPr>
          <w:tcW w:w="9199" w:type="dxa"/>
          <w:shd w:val="clear" w:color="auto" w:fill="auto"/>
          <w:noWrap/>
          <w:vAlign w:val="bottom"/>
        </w:tcPr>
        <w:p w:rsidR="00326FD3" w:rsidRPr="008116A9" w:rsidRDefault="00326FD3" w:rsidP="00326FD3">
          <w:pPr>
            <w:pStyle w:val="DocType"/>
            <w:jc w:val="center"/>
            <w:rPr>
              <w:color w:val="auto"/>
              <w:sz w:val="30"/>
              <w:szCs w:val="24"/>
            </w:rPr>
          </w:pPr>
          <w:bookmarkStart w:id="1" w:name="SecMarkMF" w:colFirst="0" w:colLast="0"/>
        </w:p>
      </w:tc>
    </w:tr>
    <w:bookmarkEnd w:id="1"/>
  </w:tbl>
  <w:p w:rsidR="00326FD3" w:rsidRDefault="00326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A9" w:rsidRDefault="008116A9">
      <w:r>
        <w:separator/>
      </w:r>
    </w:p>
  </w:footnote>
  <w:footnote w:type="continuationSeparator" w:id="0">
    <w:p w:rsidR="008116A9" w:rsidRDefault="00811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532" w:tblpY="1"/>
      <w:tblW w:w="9185" w:type="dxa"/>
      <w:tblLayout w:type="fixed"/>
      <w:tblCellMar>
        <w:left w:w="0" w:type="dxa"/>
        <w:right w:w="0" w:type="dxa"/>
      </w:tblCellMar>
      <w:tblLook w:val="0000" w:firstRow="0" w:lastRow="0" w:firstColumn="0" w:lastColumn="0" w:noHBand="0" w:noVBand="0"/>
    </w:tblPr>
    <w:tblGrid>
      <w:gridCol w:w="4910"/>
      <w:gridCol w:w="4275"/>
    </w:tblGrid>
    <w:tr w:rsidR="00326FD3" w:rsidRPr="008116A9" w:rsidTr="00326FD3">
      <w:trPr>
        <w:cantSplit/>
        <w:trHeight w:hRule="exact" w:val="680"/>
      </w:trPr>
      <w:tc>
        <w:tcPr>
          <w:tcW w:w="9243" w:type="dxa"/>
          <w:gridSpan w:val="2"/>
          <w:shd w:val="clear" w:color="auto" w:fill="auto"/>
          <w:vAlign w:val="bottom"/>
        </w:tcPr>
        <w:p w:rsidR="00326FD3" w:rsidRPr="008116A9" w:rsidRDefault="00025FB6" w:rsidP="00326FD3">
          <w:pPr>
            <w:pStyle w:val="Header"/>
            <w:tabs>
              <w:tab w:val="clear" w:pos="4153"/>
              <w:tab w:val="clear" w:pos="8306"/>
              <w:tab w:val="left" w:pos="2328"/>
            </w:tabs>
            <w:spacing w:before="240" w:after="240" w:line="240" w:lineRule="auto"/>
            <w:jc w:val="center"/>
            <w:rPr>
              <w:b/>
              <w:sz w:val="30"/>
            </w:rPr>
          </w:pPr>
          <w:bookmarkStart w:id="0" w:name="SecMarkMH" w:colFirst="0" w:colLast="1"/>
          <w:r>
            <w:rPr>
              <w:noProof/>
              <w:lang w:eastAsia="en-GB"/>
            </w:rPr>
            <w:drawing>
              <wp:anchor distT="0" distB="0" distL="114300" distR="114300" simplePos="0" relativeHeight="251658752" behindDoc="1" locked="0" layoutInCell="1" allowOverlap="1" wp14:anchorId="04174240" wp14:editId="0B554747">
                <wp:simplePos x="0" y="0"/>
                <wp:positionH relativeFrom="column">
                  <wp:posOffset>5133340</wp:posOffset>
                </wp:positionH>
                <wp:positionV relativeFrom="paragraph">
                  <wp:posOffset>150495</wp:posOffset>
                </wp:positionV>
                <wp:extent cx="880110" cy="1160145"/>
                <wp:effectExtent l="0" t="0" r="0" b="1905"/>
                <wp:wrapNone/>
                <wp:docPr id="2" name="Picture 2" descr="\\ssa-intra.net\dfs\Home\EG38\My Documents\Projects\LINC\Linc_SE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intra.net\dfs\Home\EG38\My Documents\Projects\LINC\Linc_SE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r w:rsidR="00326FD3">
      <w:trPr>
        <w:cantSplit/>
        <w:trHeight w:val="1254"/>
      </w:trPr>
      <w:tc>
        <w:tcPr>
          <w:tcW w:w="4941" w:type="dxa"/>
        </w:tcPr>
        <w:p w:rsidR="00326FD3" w:rsidRDefault="00326FD3" w:rsidP="00E00A54">
          <w:pPr>
            <w:pStyle w:val="Header"/>
          </w:pPr>
        </w:p>
        <w:p w:rsidR="00326FD3" w:rsidRDefault="00326FD3" w:rsidP="00E00A54">
          <w:pPr>
            <w:pStyle w:val="Address"/>
          </w:pPr>
        </w:p>
        <w:p w:rsidR="00326FD3" w:rsidRDefault="00326FD3" w:rsidP="00E00A54">
          <w:pPr>
            <w:pStyle w:val="Tradingname"/>
            <w:spacing w:before="0" w:after="0"/>
            <w:rPr>
              <w:sz w:val="20"/>
            </w:rPr>
          </w:pPr>
        </w:p>
      </w:tc>
      <w:tc>
        <w:tcPr>
          <w:tcW w:w="4253" w:type="dxa"/>
        </w:tcPr>
        <w:p w:rsidR="00326FD3" w:rsidRDefault="00326FD3" w:rsidP="00E00A54">
          <w:pPr>
            <w:jc w:val="right"/>
            <w:rPr>
              <w:snapToGrid w:val="0"/>
            </w:rPr>
          </w:pPr>
        </w:p>
        <w:p w:rsidR="00326FD3" w:rsidRDefault="00A44D1D" w:rsidP="007C4BDC">
          <w:pPr>
            <w:tabs>
              <w:tab w:val="left" w:pos="450"/>
              <w:tab w:val="left" w:pos="1730"/>
              <w:tab w:val="left" w:pos="3418"/>
            </w:tabs>
            <w:rPr>
              <w:rFonts w:ascii="ITC Quay Sans Black" w:hAnsi="ITC Quay Sans Black"/>
              <w:sz w:val="24"/>
            </w:rPr>
          </w:pPr>
          <w:r>
            <w:rPr>
              <w:rFonts w:ascii="ITC Quay Sans Black" w:hAnsi="ITC Quay Sans Black"/>
              <w:sz w:val="24"/>
            </w:rPr>
            <w:tab/>
          </w:r>
          <w:r w:rsidR="00EE7750">
            <w:rPr>
              <w:rFonts w:ascii="ITC Quay Sans Black" w:hAnsi="ITC Quay Sans Black"/>
              <w:sz w:val="24"/>
            </w:rPr>
            <w:tab/>
          </w:r>
          <w:r w:rsidR="00EE7750">
            <w:rPr>
              <w:rFonts w:ascii="ITC Quay Sans Black" w:hAnsi="ITC Quay Sans Black"/>
              <w:sz w:val="24"/>
            </w:rPr>
            <w:tab/>
          </w:r>
        </w:p>
      </w:tc>
    </w:tr>
  </w:tbl>
  <w:p w:rsidR="00326FD3" w:rsidRDefault="007C4B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7pt;margin-top:44.8pt;width:162pt;height:31.2pt;z-index:251657728;mso-position-horizontal-relative:text;mso-position-vertical-relative:page" o:preferrelative="f">
          <v:imagedata r:id="rId2" o:title="Sellafield_Logo_and_Name_Plate_(BandW)"/>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FAA"/>
    <w:multiLevelType w:val="multilevel"/>
    <w:tmpl w:val="D7428BDC"/>
    <w:lvl w:ilvl="0">
      <w:start w:val="1"/>
      <w:numFmt w:val="decimal"/>
      <w:lvlText w:val="%1"/>
      <w:lvlJc w:val="left"/>
      <w:pPr>
        <w:tabs>
          <w:tab w:val="num" w:pos="340"/>
        </w:tabs>
        <w:ind w:left="0" w:firstLine="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664552"/>
    <w:multiLevelType w:val="hybridMultilevel"/>
    <w:tmpl w:val="C2B2DE5E"/>
    <w:lvl w:ilvl="0" w:tplc="F83E1B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A4651"/>
    <w:multiLevelType w:val="hybridMultilevel"/>
    <w:tmpl w:val="B2AABFF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2AC755B4"/>
    <w:multiLevelType w:val="multilevel"/>
    <w:tmpl w:val="A254E9C0"/>
    <w:lvl w:ilvl="0">
      <w:start w:val="1"/>
      <w:numFmt w:val="decimal"/>
      <w:lvlText w:val="%1."/>
      <w:lvlJc w:val="left"/>
      <w:pPr>
        <w:tabs>
          <w:tab w:val="num" w:pos="340"/>
        </w:tabs>
        <w:ind w:left="0" w:firstLine="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D414F0C"/>
    <w:multiLevelType w:val="hybridMultilevel"/>
    <w:tmpl w:val="19264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D703BF"/>
    <w:multiLevelType w:val="hybridMultilevel"/>
    <w:tmpl w:val="EDF2FEC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40181222"/>
    <w:multiLevelType w:val="hybridMultilevel"/>
    <w:tmpl w:val="17F2FF38"/>
    <w:lvl w:ilvl="0" w:tplc="85C679A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E36C1E"/>
    <w:multiLevelType w:val="hybridMultilevel"/>
    <w:tmpl w:val="530E92E6"/>
    <w:lvl w:ilvl="0" w:tplc="F09420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936513"/>
    <w:multiLevelType w:val="hybridMultilevel"/>
    <w:tmpl w:val="11EE5B82"/>
    <w:lvl w:ilvl="0" w:tplc="FBC0B6B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AF2634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7C17F3"/>
    <w:multiLevelType w:val="hybridMultilevel"/>
    <w:tmpl w:val="0C64C8FE"/>
    <w:lvl w:ilvl="0" w:tplc="A3FEB34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2A1916"/>
    <w:multiLevelType w:val="hybridMultilevel"/>
    <w:tmpl w:val="371CB29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62A06CD9"/>
    <w:multiLevelType w:val="hybridMultilevel"/>
    <w:tmpl w:val="13FE5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865074"/>
    <w:multiLevelType w:val="hybridMultilevel"/>
    <w:tmpl w:val="A46E9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2F1E74"/>
    <w:multiLevelType w:val="hybridMultilevel"/>
    <w:tmpl w:val="F0BAD026"/>
    <w:lvl w:ilvl="0" w:tplc="61FA2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5C45A0"/>
    <w:multiLevelType w:val="hybridMultilevel"/>
    <w:tmpl w:val="B86CA59E"/>
    <w:lvl w:ilvl="0" w:tplc="6248C45C">
      <w:start w:val="1"/>
      <w:numFmt w:val="decimal"/>
      <w:pStyle w:val="Footnotes"/>
      <w:lvlText w:val="%1"/>
      <w:lvlJc w:val="left"/>
      <w:pPr>
        <w:tabs>
          <w:tab w:val="num" w:pos="227"/>
        </w:tabs>
        <w:ind w:left="0" w:firstLine="0"/>
      </w:pPr>
      <w:rPr>
        <w:rFonts w:ascii="Arial" w:hAnsi="Arial" w:hint="default"/>
        <w:b w:val="0"/>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0"/>
  </w:num>
  <w:num w:numId="4">
    <w:abstractNumId w:val="8"/>
  </w:num>
  <w:num w:numId="5">
    <w:abstractNumId w:val="1"/>
  </w:num>
  <w:num w:numId="6">
    <w:abstractNumId w:val="6"/>
  </w:num>
  <w:num w:numId="7">
    <w:abstractNumId w:val="9"/>
  </w:num>
  <w:num w:numId="8">
    <w:abstractNumId w:val="7"/>
  </w:num>
  <w:num w:numId="9">
    <w:abstractNumId w:val="4"/>
  </w:num>
  <w:num w:numId="10">
    <w:abstractNumId w:val="12"/>
  </w:num>
  <w:num w:numId="11">
    <w:abstractNumId w:val="11"/>
  </w:num>
  <w:num w:numId="12">
    <w:abstractNumId w:val="13"/>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lickAndTypeStyle w:val="Body"/>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Type" w:val="Unknown"/>
    <w:docVar w:name="PaneSeries" w:val="N"/>
    <w:docVar w:name="RealBuildDate" w:val="Not recorded"/>
    <w:docVar w:name="RevDate" w:val="8 Aug 2007"/>
    <w:docVar w:name="RevNo" w:val="11.00"/>
    <w:docVar w:name="SummaryInfoSet" w:val="Y"/>
  </w:docVars>
  <w:rsids>
    <w:rsidRoot w:val="008116A9"/>
    <w:rsid w:val="00016C76"/>
    <w:rsid w:val="00025FB6"/>
    <w:rsid w:val="000373BA"/>
    <w:rsid w:val="0004164A"/>
    <w:rsid w:val="00050F62"/>
    <w:rsid w:val="000638E1"/>
    <w:rsid w:val="00075555"/>
    <w:rsid w:val="00085C6F"/>
    <w:rsid w:val="0009522E"/>
    <w:rsid w:val="000A0696"/>
    <w:rsid w:val="000B3121"/>
    <w:rsid w:val="000B3539"/>
    <w:rsid w:val="000B3544"/>
    <w:rsid w:val="000C5AA1"/>
    <w:rsid w:val="000C64CE"/>
    <w:rsid w:val="000C6959"/>
    <w:rsid w:val="000C6AB4"/>
    <w:rsid w:val="000F10EE"/>
    <w:rsid w:val="001008F8"/>
    <w:rsid w:val="00107E3A"/>
    <w:rsid w:val="00135DBF"/>
    <w:rsid w:val="0014227F"/>
    <w:rsid w:val="001631BE"/>
    <w:rsid w:val="00165E8B"/>
    <w:rsid w:val="00175826"/>
    <w:rsid w:val="00183885"/>
    <w:rsid w:val="00196BBD"/>
    <w:rsid w:val="001A11F2"/>
    <w:rsid w:val="001A5EE6"/>
    <w:rsid w:val="001E3B14"/>
    <w:rsid w:val="001F0E6D"/>
    <w:rsid w:val="001F23FC"/>
    <w:rsid w:val="00200E43"/>
    <w:rsid w:val="002121BF"/>
    <w:rsid w:val="00242AAF"/>
    <w:rsid w:val="0024357F"/>
    <w:rsid w:val="00243A87"/>
    <w:rsid w:val="00255130"/>
    <w:rsid w:val="002674D2"/>
    <w:rsid w:val="002A1C2F"/>
    <w:rsid w:val="002B79CF"/>
    <w:rsid w:val="002C0316"/>
    <w:rsid w:val="002C3F22"/>
    <w:rsid w:val="002C5D4E"/>
    <w:rsid w:val="002E064A"/>
    <w:rsid w:val="002E21D7"/>
    <w:rsid w:val="002F1800"/>
    <w:rsid w:val="003021BA"/>
    <w:rsid w:val="003064FC"/>
    <w:rsid w:val="00316C1B"/>
    <w:rsid w:val="0032111E"/>
    <w:rsid w:val="003220E3"/>
    <w:rsid w:val="00322597"/>
    <w:rsid w:val="00326FD3"/>
    <w:rsid w:val="00331FBE"/>
    <w:rsid w:val="00335805"/>
    <w:rsid w:val="003455C8"/>
    <w:rsid w:val="0035613B"/>
    <w:rsid w:val="00366A83"/>
    <w:rsid w:val="003770E2"/>
    <w:rsid w:val="003A6089"/>
    <w:rsid w:val="003F5E22"/>
    <w:rsid w:val="003F690D"/>
    <w:rsid w:val="003F69D0"/>
    <w:rsid w:val="00405A92"/>
    <w:rsid w:val="00424038"/>
    <w:rsid w:val="00427BD7"/>
    <w:rsid w:val="00432DCF"/>
    <w:rsid w:val="00441C72"/>
    <w:rsid w:val="00443D01"/>
    <w:rsid w:val="00451B84"/>
    <w:rsid w:val="00452E03"/>
    <w:rsid w:val="00457B49"/>
    <w:rsid w:val="00461BF4"/>
    <w:rsid w:val="00480EC7"/>
    <w:rsid w:val="00482D81"/>
    <w:rsid w:val="004C0F6C"/>
    <w:rsid w:val="004C4583"/>
    <w:rsid w:val="004C5548"/>
    <w:rsid w:val="004D4ACA"/>
    <w:rsid w:val="004E0FB1"/>
    <w:rsid w:val="004F39B6"/>
    <w:rsid w:val="004F7DE9"/>
    <w:rsid w:val="0050524D"/>
    <w:rsid w:val="00527870"/>
    <w:rsid w:val="00531A9A"/>
    <w:rsid w:val="0053596D"/>
    <w:rsid w:val="00541306"/>
    <w:rsid w:val="00541716"/>
    <w:rsid w:val="00552EF6"/>
    <w:rsid w:val="00586C81"/>
    <w:rsid w:val="005B6498"/>
    <w:rsid w:val="005C262C"/>
    <w:rsid w:val="005D60B3"/>
    <w:rsid w:val="005F2B81"/>
    <w:rsid w:val="00642EFE"/>
    <w:rsid w:val="00647019"/>
    <w:rsid w:val="0065737E"/>
    <w:rsid w:val="00660C85"/>
    <w:rsid w:val="006772E8"/>
    <w:rsid w:val="00687F9A"/>
    <w:rsid w:val="00690A14"/>
    <w:rsid w:val="006A192E"/>
    <w:rsid w:val="006B14C6"/>
    <w:rsid w:val="006B7D0E"/>
    <w:rsid w:val="006C076C"/>
    <w:rsid w:val="006D10B5"/>
    <w:rsid w:val="006D29A7"/>
    <w:rsid w:val="006D30D9"/>
    <w:rsid w:val="006D628B"/>
    <w:rsid w:val="006E26D7"/>
    <w:rsid w:val="006F1F93"/>
    <w:rsid w:val="006F282F"/>
    <w:rsid w:val="006F666B"/>
    <w:rsid w:val="00705B92"/>
    <w:rsid w:val="00711157"/>
    <w:rsid w:val="0073052B"/>
    <w:rsid w:val="00735F06"/>
    <w:rsid w:val="00743A02"/>
    <w:rsid w:val="00752A71"/>
    <w:rsid w:val="00755912"/>
    <w:rsid w:val="00761D20"/>
    <w:rsid w:val="007650CA"/>
    <w:rsid w:val="00771ED2"/>
    <w:rsid w:val="0077318F"/>
    <w:rsid w:val="00786518"/>
    <w:rsid w:val="007977AC"/>
    <w:rsid w:val="007B0ED5"/>
    <w:rsid w:val="007C4BDC"/>
    <w:rsid w:val="007D72CA"/>
    <w:rsid w:val="007F01E7"/>
    <w:rsid w:val="00803049"/>
    <w:rsid w:val="00810C17"/>
    <w:rsid w:val="008116A9"/>
    <w:rsid w:val="0081222C"/>
    <w:rsid w:val="00816963"/>
    <w:rsid w:val="0082138C"/>
    <w:rsid w:val="00823894"/>
    <w:rsid w:val="00825F1F"/>
    <w:rsid w:val="0084664B"/>
    <w:rsid w:val="00856542"/>
    <w:rsid w:val="00866ABF"/>
    <w:rsid w:val="008739CF"/>
    <w:rsid w:val="00876CC5"/>
    <w:rsid w:val="008778E7"/>
    <w:rsid w:val="00884C97"/>
    <w:rsid w:val="008A3D52"/>
    <w:rsid w:val="008A576F"/>
    <w:rsid w:val="008E5365"/>
    <w:rsid w:val="008F76B8"/>
    <w:rsid w:val="009124CC"/>
    <w:rsid w:val="00917020"/>
    <w:rsid w:val="009324A0"/>
    <w:rsid w:val="00942BB3"/>
    <w:rsid w:val="00956AA1"/>
    <w:rsid w:val="00967A26"/>
    <w:rsid w:val="0097316A"/>
    <w:rsid w:val="009755EC"/>
    <w:rsid w:val="00976006"/>
    <w:rsid w:val="00980D01"/>
    <w:rsid w:val="00986774"/>
    <w:rsid w:val="00992C7D"/>
    <w:rsid w:val="009B2F68"/>
    <w:rsid w:val="009C24A6"/>
    <w:rsid w:val="009C25A5"/>
    <w:rsid w:val="009D0207"/>
    <w:rsid w:val="009E772A"/>
    <w:rsid w:val="00A012BA"/>
    <w:rsid w:val="00A06E59"/>
    <w:rsid w:val="00A11B5C"/>
    <w:rsid w:val="00A23F95"/>
    <w:rsid w:val="00A26DC0"/>
    <w:rsid w:val="00A44D1D"/>
    <w:rsid w:val="00A61222"/>
    <w:rsid w:val="00A848E6"/>
    <w:rsid w:val="00A97866"/>
    <w:rsid w:val="00AA2ABF"/>
    <w:rsid w:val="00AA67F3"/>
    <w:rsid w:val="00AA6F06"/>
    <w:rsid w:val="00AB635E"/>
    <w:rsid w:val="00AC2452"/>
    <w:rsid w:val="00AD0603"/>
    <w:rsid w:val="00AF2AA8"/>
    <w:rsid w:val="00AF3C05"/>
    <w:rsid w:val="00B042EB"/>
    <w:rsid w:val="00B321CC"/>
    <w:rsid w:val="00B4528D"/>
    <w:rsid w:val="00B67FFA"/>
    <w:rsid w:val="00B75A77"/>
    <w:rsid w:val="00B77C36"/>
    <w:rsid w:val="00B8786A"/>
    <w:rsid w:val="00BD44F8"/>
    <w:rsid w:val="00BF3654"/>
    <w:rsid w:val="00BF67A0"/>
    <w:rsid w:val="00C10764"/>
    <w:rsid w:val="00C14C6B"/>
    <w:rsid w:val="00C176A8"/>
    <w:rsid w:val="00C340BC"/>
    <w:rsid w:val="00C85919"/>
    <w:rsid w:val="00C85C60"/>
    <w:rsid w:val="00C87E7C"/>
    <w:rsid w:val="00C91290"/>
    <w:rsid w:val="00C96738"/>
    <w:rsid w:val="00CA4C42"/>
    <w:rsid w:val="00CA5EFC"/>
    <w:rsid w:val="00CA799E"/>
    <w:rsid w:val="00CB6D73"/>
    <w:rsid w:val="00CC0E35"/>
    <w:rsid w:val="00CC2789"/>
    <w:rsid w:val="00CD1E54"/>
    <w:rsid w:val="00CD69C0"/>
    <w:rsid w:val="00CE3214"/>
    <w:rsid w:val="00CF5EAB"/>
    <w:rsid w:val="00D10088"/>
    <w:rsid w:val="00D231FE"/>
    <w:rsid w:val="00D3677D"/>
    <w:rsid w:val="00D36EF0"/>
    <w:rsid w:val="00D52553"/>
    <w:rsid w:val="00D66347"/>
    <w:rsid w:val="00D71DCB"/>
    <w:rsid w:val="00D80213"/>
    <w:rsid w:val="00D82FBC"/>
    <w:rsid w:val="00D83A49"/>
    <w:rsid w:val="00DB7F9B"/>
    <w:rsid w:val="00DC101A"/>
    <w:rsid w:val="00DC18BB"/>
    <w:rsid w:val="00DC2EC4"/>
    <w:rsid w:val="00DC47E3"/>
    <w:rsid w:val="00DE2FA8"/>
    <w:rsid w:val="00DE3C03"/>
    <w:rsid w:val="00DE7B87"/>
    <w:rsid w:val="00DF6C34"/>
    <w:rsid w:val="00E00A54"/>
    <w:rsid w:val="00E23910"/>
    <w:rsid w:val="00E23AA9"/>
    <w:rsid w:val="00E25285"/>
    <w:rsid w:val="00E26837"/>
    <w:rsid w:val="00E348AE"/>
    <w:rsid w:val="00E361D9"/>
    <w:rsid w:val="00E4583A"/>
    <w:rsid w:val="00E73C4B"/>
    <w:rsid w:val="00E73D95"/>
    <w:rsid w:val="00EA54E8"/>
    <w:rsid w:val="00EA63F7"/>
    <w:rsid w:val="00EA6ECD"/>
    <w:rsid w:val="00EC0691"/>
    <w:rsid w:val="00EC325F"/>
    <w:rsid w:val="00EC58E1"/>
    <w:rsid w:val="00ED7B70"/>
    <w:rsid w:val="00EE14E9"/>
    <w:rsid w:val="00EE423F"/>
    <w:rsid w:val="00EE7750"/>
    <w:rsid w:val="00F141EE"/>
    <w:rsid w:val="00F15054"/>
    <w:rsid w:val="00F23793"/>
    <w:rsid w:val="00F34CD9"/>
    <w:rsid w:val="00F366E3"/>
    <w:rsid w:val="00F433EB"/>
    <w:rsid w:val="00F56591"/>
    <w:rsid w:val="00F640D8"/>
    <w:rsid w:val="00F77838"/>
    <w:rsid w:val="00F909A6"/>
    <w:rsid w:val="00F92B93"/>
    <w:rsid w:val="00F93936"/>
    <w:rsid w:val="00FB3D78"/>
    <w:rsid w:val="00FD4D93"/>
    <w:rsid w:val="00FE75FD"/>
    <w:rsid w:val="00FF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6A9"/>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EA63F7"/>
    <w:pPr>
      <w:keepNext/>
      <w:spacing w:before="240" w:after="60"/>
      <w:outlineLvl w:val="0"/>
    </w:pPr>
    <w:rPr>
      <w:rFonts w:ascii="Arial" w:hAnsi="Arial" w:cs="Arial"/>
      <w:b/>
      <w:bCs/>
      <w:kern w:val="32"/>
      <w:szCs w:val="32"/>
      <w:lang w:eastAsia="en-GB"/>
    </w:rPr>
  </w:style>
  <w:style w:type="paragraph" w:styleId="Heading2">
    <w:name w:val="heading 2"/>
    <w:basedOn w:val="Normal"/>
    <w:next w:val="Normal"/>
    <w:qFormat/>
    <w:rsid w:val="0082138C"/>
    <w:pPr>
      <w:keepNext/>
      <w:spacing w:before="240" w:after="60"/>
      <w:outlineLvl w:val="1"/>
    </w:pPr>
    <w:rPr>
      <w:rFonts w:cs="Arial"/>
      <w:bCs/>
      <w:i/>
      <w:iCs/>
      <w:szCs w:val="28"/>
    </w:rPr>
  </w:style>
  <w:style w:type="paragraph" w:styleId="Heading3">
    <w:name w:val="heading 3"/>
    <w:basedOn w:val="Normal"/>
    <w:next w:val="Normal"/>
    <w:qFormat/>
    <w:rsid w:val="0082138C"/>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DC2EC4"/>
    <w:rPr>
      <w:b/>
    </w:rPr>
  </w:style>
  <w:style w:type="paragraph" w:styleId="Footer">
    <w:name w:val="footer"/>
    <w:link w:val="FooterChar"/>
    <w:uiPriority w:val="99"/>
    <w:rsid w:val="00EA63F7"/>
    <w:pPr>
      <w:tabs>
        <w:tab w:val="center" w:pos="4153"/>
        <w:tab w:val="right" w:pos="8306"/>
      </w:tabs>
    </w:pPr>
    <w:rPr>
      <w:rFonts w:ascii="Arial" w:hAnsi="Arial"/>
      <w:sz w:val="22"/>
      <w:szCs w:val="24"/>
    </w:rPr>
  </w:style>
  <w:style w:type="paragraph" w:customStyle="1" w:styleId="Body">
    <w:name w:val="Body"/>
    <w:basedOn w:val="Normal"/>
    <w:rsid w:val="00A23F95"/>
    <w:pPr>
      <w:spacing w:before="280" w:after="280"/>
    </w:pPr>
  </w:style>
  <w:style w:type="table" w:styleId="TableGrid">
    <w:name w:val="Table Grid"/>
    <w:basedOn w:val="TableNormal"/>
    <w:uiPriority w:val="59"/>
    <w:rsid w:val="0009522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24A0"/>
    <w:rPr>
      <w:rFonts w:ascii="Tahoma" w:hAnsi="Tahoma" w:cs="Tahoma"/>
      <w:sz w:val="16"/>
      <w:szCs w:val="16"/>
    </w:rPr>
  </w:style>
  <w:style w:type="paragraph" w:styleId="Header">
    <w:name w:val="header"/>
    <w:basedOn w:val="Normal"/>
    <w:rsid w:val="00CE3214"/>
    <w:pPr>
      <w:tabs>
        <w:tab w:val="center" w:pos="4153"/>
        <w:tab w:val="right" w:pos="8306"/>
      </w:tabs>
    </w:pPr>
  </w:style>
  <w:style w:type="paragraph" w:customStyle="1" w:styleId="Information">
    <w:name w:val="Information"/>
    <w:basedOn w:val="Normal"/>
    <w:rsid w:val="00085C6F"/>
    <w:pPr>
      <w:jc w:val="right"/>
    </w:pPr>
    <w:rPr>
      <w:sz w:val="18"/>
      <w:szCs w:val="20"/>
    </w:rPr>
  </w:style>
  <w:style w:type="paragraph" w:customStyle="1" w:styleId="SecurityMarking">
    <w:name w:val="Security Marking"/>
    <w:basedOn w:val="Normal"/>
    <w:rsid w:val="00424038"/>
    <w:pPr>
      <w:autoSpaceDE w:val="0"/>
      <w:autoSpaceDN w:val="0"/>
      <w:adjustRightInd w:val="0"/>
      <w:spacing w:line="240" w:lineRule="auto"/>
    </w:pPr>
    <w:rPr>
      <w:rFonts w:cs="Arial"/>
      <w:b/>
      <w:color w:val="231F20"/>
      <w:sz w:val="32"/>
      <w:szCs w:val="32"/>
    </w:rPr>
  </w:style>
  <w:style w:type="paragraph" w:customStyle="1" w:styleId="MainHeading">
    <w:name w:val="Main Heading"/>
    <w:basedOn w:val="Normal"/>
    <w:rsid w:val="00322597"/>
    <w:pPr>
      <w:framePr w:wrap="around" w:vAnchor="page" w:hAnchor="margin" w:y="2269"/>
      <w:spacing w:line="440" w:lineRule="exact"/>
    </w:pPr>
    <w:rPr>
      <w:b/>
      <w:sz w:val="36"/>
    </w:rPr>
  </w:style>
  <w:style w:type="paragraph" w:customStyle="1" w:styleId="DocumentReference">
    <w:name w:val="Document Reference"/>
    <w:basedOn w:val="Normal"/>
    <w:rsid w:val="00527870"/>
    <w:pPr>
      <w:framePr w:wrap="around" w:vAnchor="page" w:hAnchor="margin" w:y="15877"/>
      <w:spacing w:line="240" w:lineRule="exact"/>
    </w:pPr>
    <w:rPr>
      <w:sz w:val="18"/>
    </w:rPr>
  </w:style>
  <w:style w:type="paragraph" w:customStyle="1" w:styleId="Author">
    <w:name w:val="Author"/>
    <w:basedOn w:val="Normal"/>
    <w:rsid w:val="00CD1E54"/>
    <w:rPr>
      <w:i/>
    </w:rPr>
  </w:style>
  <w:style w:type="paragraph" w:customStyle="1" w:styleId="Footnotes">
    <w:name w:val="Footnotes"/>
    <w:basedOn w:val="Normal"/>
    <w:rsid w:val="002E064A"/>
    <w:pPr>
      <w:numPr>
        <w:numId w:val="1"/>
      </w:numPr>
    </w:pPr>
    <w:rPr>
      <w:sz w:val="18"/>
    </w:rPr>
  </w:style>
  <w:style w:type="paragraph" w:customStyle="1" w:styleId="DocType">
    <w:name w:val="DocType"/>
    <w:rsid w:val="00E00A54"/>
    <w:pPr>
      <w:jc w:val="right"/>
    </w:pPr>
    <w:rPr>
      <w:rFonts w:ascii="Arial" w:hAnsi="Arial"/>
      <w:b/>
      <w:noProof/>
      <w:color w:val="000000"/>
      <w:sz w:val="32"/>
    </w:rPr>
  </w:style>
  <w:style w:type="paragraph" w:customStyle="1" w:styleId="Tradingname">
    <w:name w:val="Trading name"/>
    <w:basedOn w:val="Address"/>
    <w:rsid w:val="00E00A54"/>
    <w:pPr>
      <w:spacing w:before="167" w:after="110" w:line="260" w:lineRule="exact"/>
    </w:pPr>
    <w:rPr>
      <w:rFonts w:ascii="Tech Sans Medium" w:hAnsi="Tech Sans Medium"/>
      <w:sz w:val="22"/>
    </w:rPr>
  </w:style>
  <w:style w:type="paragraph" w:customStyle="1" w:styleId="Address">
    <w:name w:val="Address"/>
    <w:rsid w:val="00E00A54"/>
    <w:pPr>
      <w:tabs>
        <w:tab w:val="left" w:pos="7371"/>
      </w:tabs>
      <w:spacing w:line="220" w:lineRule="exact"/>
    </w:pPr>
    <w:rPr>
      <w:rFonts w:ascii="Tech Sans Book" w:hAnsi="Tech Sans Book"/>
      <w:noProof/>
      <w:color w:val="000000"/>
      <w:sz w:val="18"/>
    </w:rPr>
  </w:style>
  <w:style w:type="paragraph" w:styleId="ListParagraph">
    <w:name w:val="List Paragraph"/>
    <w:basedOn w:val="Normal"/>
    <w:uiPriority w:val="34"/>
    <w:qFormat/>
    <w:rsid w:val="008116A9"/>
    <w:pPr>
      <w:ind w:left="720"/>
      <w:contextualSpacing/>
    </w:pPr>
  </w:style>
  <w:style w:type="character" w:customStyle="1" w:styleId="FooterChar">
    <w:name w:val="Footer Char"/>
    <w:link w:val="Footer"/>
    <w:uiPriority w:val="99"/>
    <w:rsid w:val="008116A9"/>
    <w:rPr>
      <w:rFonts w:ascii="Arial" w:hAnsi="Arial"/>
      <w:sz w:val="22"/>
      <w:szCs w:val="24"/>
    </w:rPr>
  </w:style>
  <w:style w:type="character" w:styleId="CommentReference">
    <w:name w:val="annotation reference"/>
    <w:basedOn w:val="DefaultParagraphFont"/>
    <w:rsid w:val="00F77838"/>
    <w:rPr>
      <w:sz w:val="16"/>
      <w:szCs w:val="16"/>
    </w:rPr>
  </w:style>
  <w:style w:type="paragraph" w:styleId="CommentText">
    <w:name w:val="annotation text"/>
    <w:basedOn w:val="Normal"/>
    <w:link w:val="CommentTextChar"/>
    <w:rsid w:val="00F77838"/>
    <w:pPr>
      <w:spacing w:line="240" w:lineRule="auto"/>
    </w:pPr>
    <w:rPr>
      <w:sz w:val="20"/>
      <w:szCs w:val="20"/>
    </w:rPr>
  </w:style>
  <w:style w:type="character" w:customStyle="1" w:styleId="CommentTextChar">
    <w:name w:val="Comment Text Char"/>
    <w:basedOn w:val="DefaultParagraphFont"/>
    <w:link w:val="CommentText"/>
    <w:rsid w:val="00F77838"/>
    <w:rPr>
      <w:rFonts w:ascii="Calibri" w:eastAsia="Calibri" w:hAnsi="Calibri"/>
      <w:lang w:eastAsia="en-US"/>
    </w:rPr>
  </w:style>
  <w:style w:type="paragraph" w:styleId="CommentSubject">
    <w:name w:val="annotation subject"/>
    <w:basedOn w:val="CommentText"/>
    <w:next w:val="CommentText"/>
    <w:link w:val="CommentSubjectChar"/>
    <w:rsid w:val="00F77838"/>
    <w:rPr>
      <w:b/>
      <w:bCs/>
    </w:rPr>
  </w:style>
  <w:style w:type="character" w:customStyle="1" w:styleId="CommentSubjectChar">
    <w:name w:val="Comment Subject Char"/>
    <w:basedOn w:val="CommentTextChar"/>
    <w:link w:val="CommentSubject"/>
    <w:rsid w:val="00F77838"/>
    <w:rPr>
      <w:rFonts w:ascii="Calibri" w:eastAsia="Calibri" w:hAnsi="Calibri"/>
      <w:b/>
      <w:bCs/>
      <w:lang w:eastAsia="en-US"/>
    </w:rPr>
  </w:style>
  <w:style w:type="paragraph" w:styleId="Revision">
    <w:name w:val="Revision"/>
    <w:hidden/>
    <w:uiPriority w:val="99"/>
    <w:semiHidden/>
    <w:rsid w:val="00F7783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6A9"/>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EA63F7"/>
    <w:pPr>
      <w:keepNext/>
      <w:spacing w:before="240" w:after="60"/>
      <w:outlineLvl w:val="0"/>
    </w:pPr>
    <w:rPr>
      <w:rFonts w:ascii="Arial" w:hAnsi="Arial" w:cs="Arial"/>
      <w:b/>
      <w:bCs/>
      <w:kern w:val="32"/>
      <w:szCs w:val="32"/>
      <w:lang w:eastAsia="en-GB"/>
    </w:rPr>
  </w:style>
  <w:style w:type="paragraph" w:styleId="Heading2">
    <w:name w:val="heading 2"/>
    <w:basedOn w:val="Normal"/>
    <w:next w:val="Normal"/>
    <w:qFormat/>
    <w:rsid w:val="0082138C"/>
    <w:pPr>
      <w:keepNext/>
      <w:spacing w:before="240" w:after="60"/>
      <w:outlineLvl w:val="1"/>
    </w:pPr>
    <w:rPr>
      <w:rFonts w:cs="Arial"/>
      <w:bCs/>
      <w:i/>
      <w:iCs/>
      <w:szCs w:val="28"/>
    </w:rPr>
  </w:style>
  <w:style w:type="paragraph" w:styleId="Heading3">
    <w:name w:val="heading 3"/>
    <w:basedOn w:val="Normal"/>
    <w:next w:val="Normal"/>
    <w:qFormat/>
    <w:rsid w:val="0082138C"/>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DC2EC4"/>
    <w:rPr>
      <w:b/>
    </w:rPr>
  </w:style>
  <w:style w:type="paragraph" w:styleId="Footer">
    <w:name w:val="footer"/>
    <w:link w:val="FooterChar"/>
    <w:uiPriority w:val="99"/>
    <w:rsid w:val="00EA63F7"/>
    <w:pPr>
      <w:tabs>
        <w:tab w:val="center" w:pos="4153"/>
        <w:tab w:val="right" w:pos="8306"/>
      </w:tabs>
    </w:pPr>
    <w:rPr>
      <w:rFonts w:ascii="Arial" w:hAnsi="Arial"/>
      <w:sz w:val="22"/>
      <w:szCs w:val="24"/>
    </w:rPr>
  </w:style>
  <w:style w:type="paragraph" w:customStyle="1" w:styleId="Body">
    <w:name w:val="Body"/>
    <w:basedOn w:val="Normal"/>
    <w:rsid w:val="00A23F95"/>
    <w:pPr>
      <w:spacing w:before="280" w:after="280"/>
    </w:pPr>
  </w:style>
  <w:style w:type="table" w:styleId="TableGrid">
    <w:name w:val="Table Grid"/>
    <w:basedOn w:val="TableNormal"/>
    <w:uiPriority w:val="59"/>
    <w:rsid w:val="0009522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24A0"/>
    <w:rPr>
      <w:rFonts w:ascii="Tahoma" w:hAnsi="Tahoma" w:cs="Tahoma"/>
      <w:sz w:val="16"/>
      <w:szCs w:val="16"/>
    </w:rPr>
  </w:style>
  <w:style w:type="paragraph" w:styleId="Header">
    <w:name w:val="header"/>
    <w:basedOn w:val="Normal"/>
    <w:rsid w:val="00CE3214"/>
    <w:pPr>
      <w:tabs>
        <w:tab w:val="center" w:pos="4153"/>
        <w:tab w:val="right" w:pos="8306"/>
      </w:tabs>
    </w:pPr>
  </w:style>
  <w:style w:type="paragraph" w:customStyle="1" w:styleId="Information">
    <w:name w:val="Information"/>
    <w:basedOn w:val="Normal"/>
    <w:rsid w:val="00085C6F"/>
    <w:pPr>
      <w:jc w:val="right"/>
    </w:pPr>
    <w:rPr>
      <w:sz w:val="18"/>
      <w:szCs w:val="20"/>
    </w:rPr>
  </w:style>
  <w:style w:type="paragraph" w:customStyle="1" w:styleId="SecurityMarking">
    <w:name w:val="Security Marking"/>
    <w:basedOn w:val="Normal"/>
    <w:rsid w:val="00424038"/>
    <w:pPr>
      <w:autoSpaceDE w:val="0"/>
      <w:autoSpaceDN w:val="0"/>
      <w:adjustRightInd w:val="0"/>
      <w:spacing w:line="240" w:lineRule="auto"/>
    </w:pPr>
    <w:rPr>
      <w:rFonts w:cs="Arial"/>
      <w:b/>
      <w:color w:val="231F20"/>
      <w:sz w:val="32"/>
      <w:szCs w:val="32"/>
    </w:rPr>
  </w:style>
  <w:style w:type="paragraph" w:customStyle="1" w:styleId="MainHeading">
    <w:name w:val="Main Heading"/>
    <w:basedOn w:val="Normal"/>
    <w:rsid w:val="00322597"/>
    <w:pPr>
      <w:framePr w:wrap="around" w:vAnchor="page" w:hAnchor="margin" w:y="2269"/>
      <w:spacing w:line="440" w:lineRule="exact"/>
    </w:pPr>
    <w:rPr>
      <w:b/>
      <w:sz w:val="36"/>
    </w:rPr>
  </w:style>
  <w:style w:type="paragraph" w:customStyle="1" w:styleId="DocumentReference">
    <w:name w:val="Document Reference"/>
    <w:basedOn w:val="Normal"/>
    <w:rsid w:val="00527870"/>
    <w:pPr>
      <w:framePr w:wrap="around" w:vAnchor="page" w:hAnchor="margin" w:y="15877"/>
      <w:spacing w:line="240" w:lineRule="exact"/>
    </w:pPr>
    <w:rPr>
      <w:sz w:val="18"/>
    </w:rPr>
  </w:style>
  <w:style w:type="paragraph" w:customStyle="1" w:styleId="Author">
    <w:name w:val="Author"/>
    <w:basedOn w:val="Normal"/>
    <w:rsid w:val="00CD1E54"/>
    <w:rPr>
      <w:i/>
    </w:rPr>
  </w:style>
  <w:style w:type="paragraph" w:customStyle="1" w:styleId="Footnotes">
    <w:name w:val="Footnotes"/>
    <w:basedOn w:val="Normal"/>
    <w:rsid w:val="002E064A"/>
    <w:pPr>
      <w:numPr>
        <w:numId w:val="1"/>
      </w:numPr>
    </w:pPr>
    <w:rPr>
      <w:sz w:val="18"/>
    </w:rPr>
  </w:style>
  <w:style w:type="paragraph" w:customStyle="1" w:styleId="DocType">
    <w:name w:val="DocType"/>
    <w:rsid w:val="00E00A54"/>
    <w:pPr>
      <w:jc w:val="right"/>
    </w:pPr>
    <w:rPr>
      <w:rFonts w:ascii="Arial" w:hAnsi="Arial"/>
      <w:b/>
      <w:noProof/>
      <w:color w:val="000000"/>
      <w:sz w:val="32"/>
    </w:rPr>
  </w:style>
  <w:style w:type="paragraph" w:customStyle="1" w:styleId="Tradingname">
    <w:name w:val="Trading name"/>
    <w:basedOn w:val="Address"/>
    <w:rsid w:val="00E00A54"/>
    <w:pPr>
      <w:spacing w:before="167" w:after="110" w:line="260" w:lineRule="exact"/>
    </w:pPr>
    <w:rPr>
      <w:rFonts w:ascii="Tech Sans Medium" w:hAnsi="Tech Sans Medium"/>
      <w:sz w:val="22"/>
    </w:rPr>
  </w:style>
  <w:style w:type="paragraph" w:customStyle="1" w:styleId="Address">
    <w:name w:val="Address"/>
    <w:rsid w:val="00E00A54"/>
    <w:pPr>
      <w:tabs>
        <w:tab w:val="left" w:pos="7371"/>
      </w:tabs>
      <w:spacing w:line="220" w:lineRule="exact"/>
    </w:pPr>
    <w:rPr>
      <w:rFonts w:ascii="Tech Sans Book" w:hAnsi="Tech Sans Book"/>
      <w:noProof/>
      <w:color w:val="000000"/>
      <w:sz w:val="18"/>
    </w:rPr>
  </w:style>
  <w:style w:type="paragraph" w:styleId="ListParagraph">
    <w:name w:val="List Paragraph"/>
    <w:basedOn w:val="Normal"/>
    <w:uiPriority w:val="34"/>
    <w:qFormat/>
    <w:rsid w:val="008116A9"/>
    <w:pPr>
      <w:ind w:left="720"/>
      <w:contextualSpacing/>
    </w:pPr>
  </w:style>
  <w:style w:type="character" w:customStyle="1" w:styleId="FooterChar">
    <w:name w:val="Footer Char"/>
    <w:link w:val="Footer"/>
    <w:uiPriority w:val="99"/>
    <w:rsid w:val="008116A9"/>
    <w:rPr>
      <w:rFonts w:ascii="Arial" w:hAnsi="Arial"/>
      <w:sz w:val="22"/>
      <w:szCs w:val="24"/>
    </w:rPr>
  </w:style>
  <w:style w:type="character" w:styleId="CommentReference">
    <w:name w:val="annotation reference"/>
    <w:basedOn w:val="DefaultParagraphFont"/>
    <w:rsid w:val="00F77838"/>
    <w:rPr>
      <w:sz w:val="16"/>
      <w:szCs w:val="16"/>
    </w:rPr>
  </w:style>
  <w:style w:type="paragraph" w:styleId="CommentText">
    <w:name w:val="annotation text"/>
    <w:basedOn w:val="Normal"/>
    <w:link w:val="CommentTextChar"/>
    <w:rsid w:val="00F77838"/>
    <w:pPr>
      <w:spacing w:line="240" w:lineRule="auto"/>
    </w:pPr>
    <w:rPr>
      <w:sz w:val="20"/>
      <w:szCs w:val="20"/>
    </w:rPr>
  </w:style>
  <w:style w:type="character" w:customStyle="1" w:styleId="CommentTextChar">
    <w:name w:val="Comment Text Char"/>
    <w:basedOn w:val="DefaultParagraphFont"/>
    <w:link w:val="CommentText"/>
    <w:rsid w:val="00F77838"/>
    <w:rPr>
      <w:rFonts w:ascii="Calibri" w:eastAsia="Calibri" w:hAnsi="Calibri"/>
      <w:lang w:eastAsia="en-US"/>
    </w:rPr>
  </w:style>
  <w:style w:type="paragraph" w:styleId="CommentSubject">
    <w:name w:val="annotation subject"/>
    <w:basedOn w:val="CommentText"/>
    <w:next w:val="CommentText"/>
    <w:link w:val="CommentSubjectChar"/>
    <w:rsid w:val="00F77838"/>
    <w:rPr>
      <w:b/>
      <w:bCs/>
    </w:rPr>
  </w:style>
  <w:style w:type="character" w:customStyle="1" w:styleId="CommentSubjectChar">
    <w:name w:val="Comment Subject Char"/>
    <w:basedOn w:val="CommentTextChar"/>
    <w:link w:val="CommentSubject"/>
    <w:rsid w:val="00F77838"/>
    <w:rPr>
      <w:rFonts w:ascii="Calibri" w:eastAsia="Calibri" w:hAnsi="Calibri"/>
      <w:b/>
      <w:bCs/>
      <w:lang w:eastAsia="en-US"/>
    </w:rPr>
  </w:style>
  <w:style w:type="paragraph" w:styleId="Revision">
    <w:name w:val="Revision"/>
    <w:hidden/>
    <w:uiPriority w:val="99"/>
    <w:semiHidden/>
    <w:rsid w:val="00F77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kgroup%20templates\sellafield\Logo%20headed%20paper%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4508-6477-43CA-ACA2-C81FFCC3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headed paper A4.dot</Template>
  <TotalTime>4</TotalTime>
  <Pages>9</Pages>
  <Words>1743</Words>
  <Characters>8947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9.00 Logo headed paper A4</vt:lpstr>
    </vt:vector>
  </TitlesOfParts>
  <Company>Sellafield Ltd</Company>
  <LinksUpToDate>false</LinksUpToDate>
  <CharactersWithSpaces>10669</CharactersWithSpaces>
  <SharedDoc>false</SharedDoc>
  <HyperlinkBase>http://www.forepoint.co.uk</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 Logo headed paper A4</dc:title>
  <dc:subject>Word Template</dc:subject>
  <dc:creator>McCrickard, Sophie A</dc:creator>
  <cp:keywords>A4 Logo Headed Paper Word Template</cp:keywords>
  <cp:lastModifiedBy>Corlett, Sarah L (SL)</cp:lastModifiedBy>
  <cp:revision>4</cp:revision>
  <cp:lastPrinted>2017-09-27T07:09:00Z</cp:lastPrinted>
  <dcterms:created xsi:type="dcterms:W3CDTF">2017-09-27T14:54:00Z</dcterms:created>
  <dcterms:modified xsi:type="dcterms:W3CDTF">2017-09-27T15:00:00Z</dcterms:modified>
  <cp:category>Microsoft OfficeXP - 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11.00</vt:lpwstr>
  </property>
  <property fmtid="{D5CDD505-2E9C-101B-9397-08002B2CF9AE}" pid="3" name="Publisher">
    <vt:lpwstr>Forepoint(tm)</vt:lpwstr>
  </property>
  <property fmtid="{D5CDD505-2E9C-101B-9397-08002B2CF9AE}" pid="4" name="Company">
    <vt:lpwstr>Sellafield Ltd</vt:lpwstr>
  </property>
  <property fmtid="{D5CDD505-2E9C-101B-9397-08002B2CF9AE}" pid="5" name="SecurityMark">
    <vt:lpwstr>OFFICIAL</vt:lpwstr>
  </property>
  <property fmtid="{D5CDD505-2E9C-101B-9397-08002B2CF9AE}" pid="6" name="CopyrightOwner">
    <vt:lpwstr>Not Set</vt:lpwstr>
  </property>
</Properties>
</file>