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b w:val="1"/>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Sports Business Council Terms of Reference</w:t>
      </w: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Remit</w:t>
      </w:r>
    </w:p>
    <w:p w:rsidR="00000000" w:rsidDel="00000000" w:rsidP="00000000" w:rsidRDefault="00000000" w:rsidRPr="00000000">
      <w:pPr>
        <w:contextualSpacing w:val="0"/>
        <w:jc w:val="both"/>
        <w:rPr/>
      </w:pPr>
      <w:r w:rsidDel="00000000" w:rsidR="00000000" w:rsidRPr="00000000">
        <w:rPr>
          <w:rtl w:val="0"/>
        </w:rPr>
        <w:t xml:space="preserve">The Sports Business Council, as proposed by </w:t>
      </w:r>
      <w:r w:rsidDel="00000000" w:rsidR="00000000" w:rsidRPr="00000000">
        <w:rPr>
          <w:i w:val="1"/>
          <w:rtl w:val="0"/>
        </w:rPr>
        <w:t xml:space="preserve">Sporting Future: A New Strategy for an Active Nation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Mission Statement</w:t>
      </w:r>
    </w:p>
    <w:p w:rsidR="00000000" w:rsidDel="00000000" w:rsidP="00000000" w:rsidRDefault="00000000" w:rsidRPr="00000000">
      <w:pPr>
        <w:contextualSpacing w:val="0"/>
        <w:jc w:val="both"/>
        <w:rPr/>
      </w:pPr>
      <w:r w:rsidDel="00000000" w:rsidR="00000000" w:rsidRPr="00000000">
        <w:rPr>
          <w:rtl w:val="0"/>
        </w:rPr>
        <w:t xml:space="preserve">A strong and healthy sport economy benefits both sport and society more widely. The Sports Business Council will act as a forum for the sport and physical activity sector to work with Government to identify and take action to ensure the sector continues to grow and prosper.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Responsibilities </w:t>
      </w:r>
    </w:p>
    <w:p w:rsidR="00000000" w:rsidDel="00000000" w:rsidP="00000000" w:rsidRDefault="00000000" w:rsidRPr="00000000">
      <w:pPr>
        <w:contextualSpacing w:val="0"/>
        <w:jc w:val="both"/>
        <w:rPr>
          <w:b w:val="1"/>
        </w:rPr>
      </w:pPr>
      <w:r w:rsidDel="00000000" w:rsidR="00000000" w:rsidRPr="00000000">
        <w:rPr>
          <w:rtl w:val="0"/>
        </w:rPr>
        <w:t xml:space="preserve">The Council will focus its work in the following key areas, in addition to others as agreed</w:t>
      </w:r>
      <w:r w:rsidDel="00000000" w:rsidR="00000000" w:rsidRPr="00000000">
        <w:rPr>
          <w:b w:val="1"/>
          <w:rtl w:val="0"/>
        </w:rPr>
        <w:t xml:space="preserve">:</w:t>
      </w:r>
    </w:p>
    <w:p w:rsidR="00000000" w:rsidDel="00000000" w:rsidP="00000000" w:rsidRDefault="00000000" w:rsidRPr="00000000">
      <w:pPr>
        <w:numPr>
          <w:ilvl w:val="1"/>
          <w:numId w:val="1"/>
        </w:numPr>
        <w:spacing w:after="0" w:before="0" w:lineRule="auto"/>
        <w:ind w:left="1440" w:hanging="360"/>
        <w:contextualSpacing w:val="1"/>
        <w:jc w:val="both"/>
        <w:rPr/>
      </w:pPr>
      <w:r w:rsidDel="00000000" w:rsidR="00000000" w:rsidRPr="00000000">
        <w:rPr>
          <w:rtl w:val="0"/>
        </w:rPr>
        <w:t xml:space="preserve">Supporting Growth</w:t>
      </w:r>
    </w:p>
    <w:p w:rsidR="00000000" w:rsidDel="00000000" w:rsidP="00000000" w:rsidRDefault="00000000" w:rsidRPr="00000000">
      <w:pPr>
        <w:numPr>
          <w:ilvl w:val="1"/>
          <w:numId w:val="1"/>
        </w:numPr>
        <w:spacing w:after="0" w:before="0" w:lineRule="auto"/>
        <w:ind w:left="1440" w:hanging="360"/>
        <w:contextualSpacing w:val="1"/>
        <w:jc w:val="both"/>
        <w:rPr/>
      </w:pPr>
      <w:r w:rsidDel="00000000" w:rsidR="00000000" w:rsidRPr="00000000">
        <w:rPr>
          <w:rtl w:val="0"/>
        </w:rPr>
        <w:t xml:space="preserve">Improving Access to Finance</w:t>
      </w:r>
    </w:p>
    <w:p w:rsidR="00000000" w:rsidDel="00000000" w:rsidP="00000000" w:rsidRDefault="00000000" w:rsidRPr="00000000">
      <w:pPr>
        <w:numPr>
          <w:ilvl w:val="1"/>
          <w:numId w:val="1"/>
        </w:numPr>
        <w:spacing w:after="0" w:before="0" w:lineRule="auto"/>
        <w:ind w:left="1440" w:hanging="360"/>
        <w:contextualSpacing w:val="1"/>
        <w:jc w:val="both"/>
        <w:rPr/>
      </w:pPr>
      <w:r w:rsidDel="00000000" w:rsidR="00000000" w:rsidRPr="00000000">
        <w:rPr>
          <w:rtl w:val="0"/>
        </w:rPr>
        <w:t xml:space="preserve">Developing Skills</w:t>
      </w:r>
    </w:p>
    <w:p w:rsidR="00000000" w:rsidDel="00000000" w:rsidP="00000000" w:rsidRDefault="00000000" w:rsidRPr="00000000">
      <w:pPr>
        <w:numPr>
          <w:ilvl w:val="1"/>
          <w:numId w:val="1"/>
        </w:numPr>
        <w:spacing w:after="0" w:before="0" w:lineRule="auto"/>
        <w:ind w:left="1440" w:hanging="360"/>
        <w:contextualSpacing w:val="1"/>
        <w:jc w:val="both"/>
        <w:rPr/>
      </w:pPr>
      <w:r w:rsidDel="00000000" w:rsidR="00000000" w:rsidRPr="00000000">
        <w:rPr>
          <w:rtl w:val="0"/>
        </w:rPr>
        <w:t xml:space="preserve">Increasing Exports and Promoting International Trade</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How the Council Will Operate</w:t>
      </w:r>
      <w:r w:rsidDel="00000000" w:rsidR="00000000" w:rsidRPr="00000000">
        <w:rPr>
          <w:rtl w:val="0"/>
        </w:rPr>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DCMS will have lead responsibility for the Council, ensuring other government departments are involved as appropriate, so the membership benefits from a clear, single point of contact with government and vice versa. In particular, the Department for Business, Energy and Industrial Strategy will ensure the work of the Council is joined up with the Industrial Strategy.</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DCMS and the Sport and Recreation Alliance will provide the secretariat for the Council. Meetings will be hosted in different locations identified through the membership to increase networking and knowledge of the sector. </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The work of the Council will result in a variety of actions and recommendations. These will be taken forward by industry and government as appropriate. As particular work streams are identified, timelines will be established to reflect whether these are short or longer term activities. </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The Council will give due regard to devolved, regional and local areas and the impact of actions agreed by the Council on these areas. Government actions will apply to England only, but devolved administrations will be kept appraised.</w:t>
      </w:r>
    </w:p>
    <w:p w:rsidR="00000000" w:rsidDel="00000000" w:rsidP="00000000" w:rsidRDefault="00000000" w:rsidRPr="00000000">
      <w:pPr>
        <w:ind w:right="-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The Council will ensure it gives due regard to issues around inclusion and diversity (including disability issues) within the sector.</w:t>
      </w:r>
    </w:p>
    <w:p w:rsidR="00000000" w:rsidDel="00000000" w:rsidP="00000000" w:rsidRDefault="00000000" w:rsidRPr="00000000">
      <w:pPr>
        <w:ind w:right="-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b w:val="1"/>
        </w:rPr>
      </w:pPr>
      <w:r w:rsidDel="00000000" w:rsidR="00000000" w:rsidRPr="00000000">
        <w:rPr>
          <w:b w:val="1"/>
          <w:rtl w:val="0"/>
        </w:rPr>
        <w:t xml:space="preserve">Membership</w:t>
      </w:r>
    </w:p>
    <w:p w:rsidR="00000000" w:rsidDel="00000000" w:rsidP="00000000" w:rsidRDefault="00000000" w:rsidRPr="00000000">
      <w:pPr>
        <w:ind w:right="-300"/>
        <w:contextualSpacing w:val="0"/>
        <w:jc w:val="both"/>
        <w:rPr/>
      </w:pPr>
      <w:r w:rsidDel="00000000" w:rsidR="00000000" w:rsidRPr="00000000">
        <w:rPr>
          <w:rtl w:val="0"/>
        </w:rPr>
        <w:t xml:space="preserve">The Council will be co-chaired by Tracey Crouch, the Parliamentary Under Secretary of State for Sport and Civil Society and Richard Scudamore, Executive Chairman of the Premier League.</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Membership of the Council will be drawn from a number of leading public and private sector organisations working in sport.</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Members will be chosen on the basis that they possess a particular set of skills and experiences that will be of value to discussions. They will act as genuine representatives of their sector and not in the interests of any organisations of which they are a part. </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Members will not be able to send substitutes to meetings of the Council, and a ‘three strikes’ policy will apply. </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b w:val="1"/>
        </w:rPr>
      </w:pPr>
      <w:r w:rsidDel="00000000" w:rsidR="00000000" w:rsidRPr="00000000">
        <w:rPr>
          <w:b w:val="1"/>
          <w:rtl w:val="0"/>
        </w:rPr>
        <w:t xml:space="preserve">Frequency of meetings</w:t>
      </w:r>
    </w:p>
    <w:p w:rsidR="00000000" w:rsidDel="00000000" w:rsidP="00000000" w:rsidRDefault="00000000" w:rsidRPr="00000000">
      <w:pPr>
        <w:ind w:right="-300"/>
        <w:contextualSpacing w:val="0"/>
        <w:jc w:val="both"/>
        <w:rPr/>
      </w:pPr>
      <w:r w:rsidDel="00000000" w:rsidR="00000000" w:rsidRPr="00000000">
        <w:rPr>
          <w:rtl w:val="0"/>
        </w:rPr>
        <w:t xml:space="preserve">The Council will meet 4 times per year with industry-led subgroups working as needed between meetings to deliver specific pieces of work.</w:t>
      </w:r>
    </w:p>
    <w:p w:rsidR="00000000" w:rsidDel="00000000" w:rsidP="00000000" w:rsidRDefault="00000000" w:rsidRPr="00000000">
      <w:pPr>
        <w:ind w:left="-30" w:right="-300" w:hanging="300"/>
        <w:contextualSpacing w:val="0"/>
        <w:jc w:val="both"/>
        <w:rPr/>
      </w:pPr>
      <w:r w:rsidDel="00000000" w:rsidR="00000000" w:rsidRPr="00000000">
        <w:rPr>
          <w:rtl w:val="0"/>
        </w:rPr>
      </w:r>
    </w:p>
    <w:p w:rsidR="00000000" w:rsidDel="00000000" w:rsidP="00000000" w:rsidRDefault="00000000" w:rsidRPr="00000000">
      <w:pPr>
        <w:ind w:right="-300"/>
        <w:contextualSpacing w:val="0"/>
        <w:jc w:val="both"/>
        <w:rPr/>
      </w:pPr>
      <w:r w:rsidDel="00000000" w:rsidR="00000000" w:rsidRPr="00000000">
        <w:rPr>
          <w:rtl w:val="0"/>
        </w:rPr>
        <w:t xml:space="preserve">The Council’s leadership, membership, role and purpose will be reviewed at an appropriate point, once it has delivered on its main actions and recommendations.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