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5B67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953A27" w:rsidRDefault="00953A27" w:rsidP="009F5A8B">
            <w:pPr>
              <w:tabs>
                <w:tab w:val="clear" w:pos="720"/>
                <w:tab w:val="clear" w:pos="1440"/>
                <w:tab w:val="clear" w:pos="2160"/>
                <w:tab w:val="clear" w:pos="2880"/>
                <w:tab w:val="clear" w:pos="4680"/>
                <w:tab w:val="clear" w:pos="5400"/>
                <w:tab w:val="clear" w:pos="9000"/>
                <w:tab w:val="left" w:pos="8460"/>
              </w:tabs>
              <w:jc w:val="left"/>
            </w:pPr>
          </w:p>
          <w:p w:rsidR="00953A27" w:rsidRDefault="00953A27" w:rsidP="009F5A8B">
            <w:pPr>
              <w:tabs>
                <w:tab w:val="clear" w:pos="720"/>
                <w:tab w:val="clear" w:pos="1440"/>
                <w:tab w:val="clear" w:pos="2160"/>
                <w:tab w:val="clear" w:pos="2880"/>
                <w:tab w:val="clear" w:pos="4680"/>
                <w:tab w:val="clear" w:pos="5400"/>
                <w:tab w:val="clear" w:pos="9000"/>
                <w:tab w:val="left" w:pos="8460"/>
              </w:tabs>
              <w:jc w:val="left"/>
            </w:pPr>
          </w:p>
          <w:p w:rsidR="00E46971" w:rsidRPr="00BB34CA" w:rsidRDefault="005B67CC"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0"/>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5B67CC">
              <w:rPr>
                <w:rFonts w:ascii="Arial" w:hAnsi="Arial" w:cs="Arial"/>
                <w:noProof/>
                <w:sz w:val="20"/>
              </w:rPr>
              <w:t>28 August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5B67CC">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for your email of</w:t>
      </w:r>
      <w:r w:rsidR="00953A27">
        <w:rPr>
          <w:rFonts w:ascii="Arial" w:hAnsi="Arial" w:cs="Arial"/>
          <w:sz w:val="22"/>
          <w:szCs w:val="22"/>
        </w:rPr>
        <w:t xml:space="preserve"> 04 August</w:t>
      </w:r>
      <w:r w:rsidR="00382BE2">
        <w:rPr>
          <w:rFonts w:ascii="Arial" w:hAnsi="Arial" w:cs="Arial"/>
          <w:sz w:val="22"/>
          <w:szCs w:val="22"/>
        </w:rPr>
        <w:t xml:space="preserve">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953A27" w:rsidRPr="00953A27" w:rsidRDefault="00953A27" w:rsidP="00953A27">
      <w:pPr>
        <w:tabs>
          <w:tab w:val="clear" w:pos="720"/>
          <w:tab w:val="clear" w:pos="1440"/>
          <w:tab w:val="clear" w:pos="2160"/>
          <w:tab w:val="clear" w:pos="2880"/>
          <w:tab w:val="clear" w:pos="4680"/>
          <w:tab w:val="clear" w:pos="5400"/>
          <w:tab w:val="clear" w:pos="9000"/>
        </w:tabs>
        <w:spacing w:before="100" w:beforeAutospacing="1" w:afterAutospacing="1"/>
        <w:jc w:val="left"/>
        <w:rPr>
          <w:rFonts w:ascii="Calibri" w:eastAsia="Calibri" w:hAnsi="Calibri"/>
          <w:szCs w:val="24"/>
          <w:lang w:eastAsia="en-US"/>
        </w:rPr>
      </w:pPr>
      <w:r>
        <w:rPr>
          <w:rFonts w:ascii="Calibri" w:eastAsia="Calibri" w:hAnsi="Calibri"/>
          <w:szCs w:val="24"/>
          <w:lang w:eastAsia="en-US"/>
        </w:rPr>
        <w:t>“</w:t>
      </w:r>
      <w:r w:rsidRPr="00953A27">
        <w:rPr>
          <w:rFonts w:ascii="Calibri" w:eastAsia="Calibri" w:hAnsi="Calibri"/>
          <w:szCs w:val="24"/>
          <w:lang w:eastAsia="en-US"/>
        </w:rPr>
        <w:t>I would be grateful if you could provide a copy of your agency/department's current policy/guidance to staff relating to the deletion of emails.</w:t>
      </w:r>
    </w:p>
    <w:p w:rsidR="00953A27" w:rsidRPr="00953A27" w:rsidRDefault="00953A27" w:rsidP="00953A27">
      <w:pPr>
        <w:tabs>
          <w:tab w:val="clear" w:pos="720"/>
          <w:tab w:val="clear" w:pos="1440"/>
          <w:tab w:val="clear" w:pos="2160"/>
          <w:tab w:val="clear" w:pos="2880"/>
          <w:tab w:val="clear" w:pos="4680"/>
          <w:tab w:val="clear" w:pos="5400"/>
          <w:tab w:val="clear" w:pos="9000"/>
        </w:tabs>
        <w:spacing w:before="100" w:beforeAutospacing="1" w:afterAutospacing="1"/>
        <w:jc w:val="left"/>
        <w:rPr>
          <w:rFonts w:ascii="Calibri" w:eastAsia="Calibri" w:hAnsi="Calibri"/>
          <w:szCs w:val="24"/>
          <w:lang w:eastAsia="en-US"/>
        </w:rPr>
      </w:pPr>
      <w:r w:rsidRPr="00953A27">
        <w:rPr>
          <w:rFonts w:ascii="Calibri" w:eastAsia="Calibri" w:hAnsi="Calibri"/>
          <w:szCs w:val="24"/>
          <w:lang w:eastAsia="en-US"/>
        </w:rPr>
        <w:t>I am also seeking the following information, if it is not contained within the above documents:</w:t>
      </w:r>
    </w:p>
    <w:p w:rsidR="00953A27" w:rsidRPr="00953A27" w:rsidRDefault="00953A27" w:rsidP="00953A27">
      <w:pPr>
        <w:tabs>
          <w:tab w:val="clear" w:pos="720"/>
          <w:tab w:val="clear" w:pos="1440"/>
          <w:tab w:val="clear" w:pos="2160"/>
          <w:tab w:val="clear" w:pos="2880"/>
          <w:tab w:val="clear" w:pos="4680"/>
          <w:tab w:val="clear" w:pos="5400"/>
          <w:tab w:val="clear" w:pos="9000"/>
        </w:tabs>
        <w:spacing w:before="100" w:beforeAutospacing="1" w:afterAutospacing="1"/>
        <w:jc w:val="left"/>
        <w:rPr>
          <w:rFonts w:ascii="Calibri" w:eastAsia="Calibri" w:hAnsi="Calibri"/>
          <w:szCs w:val="24"/>
          <w:lang w:eastAsia="en-US"/>
        </w:rPr>
      </w:pPr>
      <w:r w:rsidRPr="00953A27">
        <w:rPr>
          <w:rFonts w:ascii="Calibri" w:eastAsia="Calibri" w:hAnsi="Calibri"/>
          <w:szCs w:val="24"/>
          <w:lang w:eastAsia="en-US"/>
        </w:rPr>
        <w:t>1. An answer as to whether your organisation has a general policy on automatically deleting emails after a certain period of time. If so, what type of emails are deleted (e.g. calendar invites/sent items/inbox items/all items) and after what period of time?</w:t>
      </w:r>
    </w:p>
    <w:p w:rsidR="00953A27" w:rsidRPr="00953A27" w:rsidRDefault="00953A27" w:rsidP="00953A27">
      <w:pPr>
        <w:tabs>
          <w:tab w:val="clear" w:pos="720"/>
          <w:tab w:val="clear" w:pos="1440"/>
          <w:tab w:val="clear" w:pos="2160"/>
          <w:tab w:val="clear" w:pos="2880"/>
          <w:tab w:val="clear" w:pos="4680"/>
          <w:tab w:val="clear" w:pos="5400"/>
          <w:tab w:val="clear" w:pos="9000"/>
        </w:tabs>
        <w:spacing w:before="100" w:beforeAutospacing="1" w:afterAutospacing="1"/>
        <w:jc w:val="left"/>
        <w:rPr>
          <w:rFonts w:ascii="Calibri" w:eastAsia="Calibri" w:hAnsi="Calibri"/>
          <w:szCs w:val="24"/>
          <w:lang w:eastAsia="en-US"/>
        </w:rPr>
      </w:pPr>
      <w:r w:rsidRPr="00953A27">
        <w:rPr>
          <w:rFonts w:ascii="Calibri" w:eastAsia="Calibri" w:hAnsi="Calibri"/>
          <w:szCs w:val="24"/>
          <w:lang w:eastAsia="en-US"/>
        </w:rPr>
        <w:t>2. I note that National Archives guidance states that organisations should "define clearly which emails need to be kept for business or historical value". Please provide your organisation's definition.</w:t>
      </w:r>
    </w:p>
    <w:p w:rsidR="00953A27" w:rsidRPr="00953A27" w:rsidRDefault="00953A27" w:rsidP="00953A27">
      <w:pPr>
        <w:tabs>
          <w:tab w:val="clear" w:pos="720"/>
          <w:tab w:val="clear" w:pos="1440"/>
          <w:tab w:val="clear" w:pos="2160"/>
          <w:tab w:val="clear" w:pos="2880"/>
          <w:tab w:val="clear" w:pos="4680"/>
          <w:tab w:val="clear" w:pos="5400"/>
          <w:tab w:val="clear" w:pos="9000"/>
        </w:tabs>
        <w:spacing w:before="100" w:beforeAutospacing="1" w:afterAutospacing="1"/>
        <w:jc w:val="left"/>
        <w:rPr>
          <w:rFonts w:ascii="Calibri" w:eastAsia="Calibri" w:hAnsi="Calibri"/>
          <w:szCs w:val="24"/>
          <w:lang w:eastAsia="en-US"/>
        </w:rPr>
      </w:pPr>
      <w:r w:rsidRPr="00953A27">
        <w:rPr>
          <w:rFonts w:ascii="Calibri" w:eastAsia="Calibri" w:hAnsi="Calibri"/>
          <w:szCs w:val="24"/>
          <w:lang w:eastAsia="en-US"/>
        </w:rPr>
        <w:t>3. Details of your organisation's policy on routinely deleting dormant accounts/those of former staff (i.e. what type of emails are deleted and after what period of time?)</w:t>
      </w:r>
      <w:r>
        <w:rPr>
          <w:rFonts w:ascii="Calibri" w:eastAsia="Calibri" w:hAnsi="Calibri"/>
          <w:szCs w:val="24"/>
          <w:lang w:eastAsia="en-US"/>
        </w:rPr>
        <w:t>”</w:t>
      </w:r>
    </w:p>
    <w:p w:rsidR="001C6F17" w:rsidRDefault="00953A27" w:rsidP="00C955D3">
      <w:pPr>
        <w:shd w:val="clear" w:color="auto" w:fill="FFFFFF"/>
        <w:rPr>
          <w:rFonts w:ascii="Arial" w:hAnsi="Arial" w:cs="Arial"/>
          <w:sz w:val="22"/>
          <w:szCs w:val="22"/>
        </w:rPr>
      </w:pPr>
      <w:r>
        <w:rPr>
          <w:rFonts w:ascii="Arial" w:hAnsi="Arial" w:cs="Arial"/>
          <w:sz w:val="22"/>
          <w:szCs w:val="22"/>
        </w:rPr>
        <w:t xml:space="preserve">Our Information Technology is provided by the Scottish </w:t>
      </w:r>
      <w:proofErr w:type="spellStart"/>
      <w:r>
        <w:rPr>
          <w:rFonts w:ascii="Arial" w:hAnsi="Arial" w:cs="Arial"/>
          <w:sz w:val="22"/>
          <w:szCs w:val="22"/>
        </w:rPr>
        <w:t>Governement</w:t>
      </w:r>
      <w:proofErr w:type="spellEnd"/>
      <w:r>
        <w:rPr>
          <w:rFonts w:ascii="Arial" w:hAnsi="Arial" w:cs="Arial"/>
          <w:sz w:val="22"/>
          <w:szCs w:val="22"/>
        </w:rPr>
        <w:t xml:space="preserve">.  Any questions relating to policy or guidance regarding the deletion of emails including dormant accounts should be directed to them.  </w:t>
      </w:r>
    </w:p>
    <w:p w:rsidR="00953A27" w:rsidRDefault="00953A27" w:rsidP="00C955D3">
      <w:pPr>
        <w:shd w:val="clear" w:color="auto" w:fill="FFFFFF"/>
        <w:rPr>
          <w:rFonts w:ascii="Arial" w:hAnsi="Arial" w:cs="Arial"/>
          <w:sz w:val="22"/>
          <w:szCs w:val="22"/>
        </w:rPr>
      </w:pPr>
    </w:p>
    <w:p w:rsidR="00953A27" w:rsidRPr="00953A27" w:rsidRDefault="00953A27" w:rsidP="00953A27">
      <w:pPr>
        <w:shd w:val="clear" w:color="auto" w:fill="FFFFFF"/>
        <w:rPr>
          <w:rFonts w:ascii="Arial" w:hAnsi="Arial" w:cs="Arial"/>
          <w:sz w:val="22"/>
          <w:szCs w:val="22"/>
        </w:rPr>
      </w:pPr>
      <w:r w:rsidRPr="00953A27">
        <w:rPr>
          <w:rFonts w:ascii="Arial" w:hAnsi="Arial" w:cs="Arial"/>
          <w:sz w:val="22"/>
          <w:szCs w:val="22"/>
        </w:rPr>
        <w:t>You can use the link below to go to their FOI site.</w:t>
      </w:r>
    </w:p>
    <w:p w:rsidR="00953A27" w:rsidRPr="00953A27" w:rsidRDefault="005B67CC" w:rsidP="00953A27">
      <w:pPr>
        <w:shd w:val="clear" w:color="auto" w:fill="FFFFFF"/>
        <w:rPr>
          <w:rFonts w:ascii="Arial" w:hAnsi="Arial" w:cs="Arial"/>
          <w:sz w:val="22"/>
          <w:szCs w:val="22"/>
        </w:rPr>
      </w:pPr>
      <w:hyperlink r:id="rId11" w:history="1">
        <w:r w:rsidR="00953A27" w:rsidRPr="00953A27">
          <w:rPr>
            <w:rStyle w:val="Hyperlink"/>
            <w:rFonts w:ascii="Arial" w:hAnsi="Arial" w:cs="Arial"/>
            <w:sz w:val="22"/>
            <w:szCs w:val="22"/>
          </w:rPr>
          <w:t>http://www.scotland.gov.uk/About/Information/FOI</w:t>
        </w:r>
      </w:hyperlink>
    </w:p>
    <w:p w:rsidR="00953A27" w:rsidRDefault="00953A2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t>
      </w:r>
      <w:r w:rsidRPr="00FA18B7">
        <w:rPr>
          <w:rFonts w:ascii="Arial" w:hAnsi="Arial" w:cs="Arial"/>
          <w:sz w:val="22"/>
          <w:szCs w:val="22"/>
        </w:rPr>
        <w:lastRenderedPageBreak/>
        <w:t xml:space="preserve">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9C22B2" w:rsidRPr="009C22B2" w:rsidRDefault="005B67CC" w:rsidP="009C22B2">
      <w:pPr>
        <w:tabs>
          <w:tab w:val="clear" w:pos="9000"/>
          <w:tab w:val="left" w:pos="9923"/>
          <w:tab w:val="right" w:pos="10080"/>
        </w:tabs>
        <w:ind w:right="473"/>
        <w:rPr>
          <w:rFonts w:ascii="Arial" w:hAnsi="Arial" w:cs="Arial"/>
          <w:szCs w:val="24"/>
        </w:rPr>
      </w:pPr>
      <w:hyperlink r:id="rId12" w:history="1">
        <w:r w:rsidR="009C22B2" w:rsidRPr="009C22B2">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5B67CC"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B3D45"/>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B67CC"/>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4C9B"/>
    <w:rsid w:val="008745D8"/>
    <w:rsid w:val="008750F6"/>
    <w:rsid w:val="00897100"/>
    <w:rsid w:val="008A52F0"/>
    <w:rsid w:val="008E01D4"/>
    <w:rsid w:val="00910314"/>
    <w:rsid w:val="0092433D"/>
    <w:rsid w:val="00952710"/>
    <w:rsid w:val="00953A27"/>
    <w:rsid w:val="00976E12"/>
    <w:rsid w:val="00977A87"/>
    <w:rsid w:val="009B3E20"/>
    <w:rsid w:val="009C22B2"/>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5F78"/>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550002351">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1959991631">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2352</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2017-08-28T14:27:00Z</dcterms:created>
  <dcterms:modified xsi:type="dcterms:W3CDTF">2017-08-28T14:27:00Z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