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5220"/>
        <w:gridCol w:w="180"/>
        <w:gridCol w:w="4045"/>
      </w:tblGrid>
      <w:tr w:rsidR="00AF6F11" w:rsidTr="00420637">
        <w:tblPrEx>
          <w:tblCellMar>
            <w:top w:w="0" w:type="dxa"/>
            <w:left w:w="0" w:type="dxa"/>
            <w:bottom w:w="0" w:type="dxa"/>
            <w:right w:w="0" w:type="dxa"/>
          </w:tblCellMar>
        </w:tblPrEx>
        <w:trPr>
          <w:cantSplit/>
          <w:trHeight w:val="1361"/>
        </w:trPr>
        <w:tc>
          <w:tcPr>
            <w:tcW w:w="6434" w:type="dxa"/>
            <w:gridSpan w:val="2"/>
            <w:tcBorders>
              <w:top w:val="nil"/>
            </w:tcBorders>
          </w:tcPr>
          <w:p w:rsidR="00AF6F11" w:rsidRPr="008014C8" w:rsidRDefault="00AF6F11" w:rsidP="00E0278A">
            <w:pPr>
              <w:jc w:val="both"/>
              <w:rPr>
                <w:rFonts w:ascii="Arial" w:hAnsi="Arial"/>
                <w:color w:val="000000"/>
                <w:sz w:val="22"/>
                <w:szCs w:val="22"/>
              </w:rPr>
            </w:pPr>
            <w:r w:rsidRPr="008014C8">
              <w:rPr>
                <w:rFonts w:ascii="Arial" w:hAnsi="Arial"/>
                <w:color w:val="000000"/>
                <w:sz w:val="22"/>
                <w:szCs w:val="22"/>
              </w:rPr>
              <w:t xml:space="preserve">   </w:t>
            </w:r>
            <w:r w:rsidR="00263CAE" w:rsidRPr="008014C8">
              <w:rPr>
                <w:rFonts w:ascii="Arial" w:hAnsi="Arial"/>
                <w:noProof/>
                <w:sz w:val="22"/>
                <w:szCs w:val="22"/>
              </w:rPr>
              <w:drawing>
                <wp:inline distT="0" distB="0" distL="0" distR="0">
                  <wp:extent cx="1975485" cy="612775"/>
                  <wp:effectExtent l="0" t="0" r="5715" b="0"/>
                  <wp:docPr id="1" name="Picture 1" descr="MoJ_mono_H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mono_H_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5485" cy="612775"/>
                          </a:xfrm>
                          <a:prstGeom prst="rect">
                            <a:avLst/>
                          </a:prstGeom>
                          <a:noFill/>
                          <a:ln>
                            <a:noFill/>
                          </a:ln>
                        </pic:spPr>
                      </pic:pic>
                    </a:graphicData>
                  </a:graphic>
                </wp:inline>
              </w:drawing>
            </w:r>
          </w:p>
        </w:tc>
        <w:tc>
          <w:tcPr>
            <w:tcW w:w="180" w:type="dxa"/>
          </w:tcPr>
          <w:p w:rsidR="00AF6F11" w:rsidRPr="008014C8" w:rsidRDefault="00AF6F11" w:rsidP="00E0278A">
            <w:pPr>
              <w:pStyle w:val="MOJnormal"/>
              <w:jc w:val="both"/>
              <w:rPr>
                <w:color w:val="000000"/>
                <w:sz w:val="22"/>
                <w:szCs w:val="22"/>
              </w:rPr>
            </w:pPr>
          </w:p>
        </w:tc>
        <w:tc>
          <w:tcPr>
            <w:tcW w:w="4045" w:type="dxa"/>
            <w:vMerge w:val="restart"/>
            <w:tcBorders>
              <w:top w:val="nil"/>
            </w:tcBorders>
          </w:tcPr>
          <w:p w:rsidR="00420637" w:rsidRPr="008014C8" w:rsidRDefault="00420637" w:rsidP="00263CAE">
            <w:pPr>
              <w:tabs>
                <w:tab w:val="left" w:pos="170"/>
              </w:tabs>
              <w:rPr>
                <w:rFonts w:ascii="Arial" w:hAnsi="Arial"/>
                <w:b/>
                <w:sz w:val="22"/>
                <w:szCs w:val="22"/>
              </w:rPr>
            </w:pPr>
          </w:p>
        </w:tc>
      </w:tr>
      <w:tr w:rsidR="00AF6F11" w:rsidTr="00420637">
        <w:tblPrEx>
          <w:tblCellMar>
            <w:top w:w="0" w:type="dxa"/>
            <w:left w:w="0" w:type="dxa"/>
            <w:bottom w:w="0" w:type="dxa"/>
            <w:right w:w="0" w:type="dxa"/>
          </w:tblCellMar>
        </w:tblPrEx>
        <w:trPr>
          <w:cantSplit/>
          <w:trHeight w:val="1259"/>
        </w:trPr>
        <w:tc>
          <w:tcPr>
            <w:tcW w:w="1214" w:type="dxa"/>
          </w:tcPr>
          <w:p w:rsidR="00AF6F11" w:rsidRPr="00AD30A9" w:rsidRDefault="00AF6F11" w:rsidP="00E0278A">
            <w:pPr>
              <w:pStyle w:val="MOJtext-otheraddress"/>
              <w:jc w:val="both"/>
              <w:rPr>
                <w:rFonts w:cs="Arial"/>
                <w:color w:val="000000"/>
                <w:sz w:val="22"/>
                <w:szCs w:val="22"/>
              </w:rPr>
            </w:pPr>
          </w:p>
        </w:tc>
        <w:tc>
          <w:tcPr>
            <w:tcW w:w="5220" w:type="dxa"/>
          </w:tcPr>
          <w:p w:rsidR="004931CC" w:rsidRPr="00AD30A9" w:rsidRDefault="004931CC" w:rsidP="00B324E6">
            <w:pPr>
              <w:rPr>
                <w:rFonts w:ascii="Arial" w:hAnsi="Arial" w:cs="Arial"/>
                <w:sz w:val="22"/>
                <w:szCs w:val="22"/>
              </w:rPr>
            </w:pPr>
          </w:p>
          <w:p w:rsidR="007A5882" w:rsidRPr="00AD30A9" w:rsidRDefault="007A5882" w:rsidP="00B324E6">
            <w:pPr>
              <w:rPr>
                <w:rFonts w:ascii="Arial" w:hAnsi="Arial" w:cs="Arial"/>
                <w:sz w:val="22"/>
                <w:szCs w:val="22"/>
              </w:rPr>
            </w:pPr>
          </w:p>
          <w:p w:rsidR="007A5882" w:rsidRPr="00AD30A9" w:rsidRDefault="007A5882" w:rsidP="00B324E6">
            <w:pPr>
              <w:rPr>
                <w:rFonts w:ascii="Arial" w:hAnsi="Arial" w:cs="Arial"/>
                <w:sz w:val="22"/>
                <w:szCs w:val="22"/>
              </w:rPr>
            </w:pPr>
          </w:p>
        </w:tc>
        <w:tc>
          <w:tcPr>
            <w:tcW w:w="180" w:type="dxa"/>
          </w:tcPr>
          <w:p w:rsidR="00AF6F11" w:rsidRPr="008014C8" w:rsidRDefault="00AF6F11" w:rsidP="00E0278A">
            <w:pPr>
              <w:pStyle w:val="MOJnormal"/>
              <w:jc w:val="both"/>
              <w:rPr>
                <w:color w:val="000000"/>
                <w:sz w:val="22"/>
                <w:szCs w:val="22"/>
              </w:rPr>
            </w:pPr>
          </w:p>
        </w:tc>
        <w:tc>
          <w:tcPr>
            <w:tcW w:w="4045" w:type="dxa"/>
            <w:vMerge/>
          </w:tcPr>
          <w:p w:rsidR="00AF6F11" w:rsidRPr="008014C8" w:rsidRDefault="00AF6F11" w:rsidP="00E0278A">
            <w:pPr>
              <w:pStyle w:val="MOJtext-otheraddress"/>
              <w:jc w:val="both"/>
              <w:rPr>
                <w:color w:val="000000"/>
                <w:sz w:val="22"/>
                <w:szCs w:val="22"/>
              </w:rPr>
            </w:pPr>
          </w:p>
        </w:tc>
      </w:tr>
      <w:tr w:rsidR="00AF6F11" w:rsidTr="00420637">
        <w:tblPrEx>
          <w:tblCellMar>
            <w:top w:w="0" w:type="dxa"/>
            <w:left w:w="0" w:type="dxa"/>
            <w:bottom w:w="0" w:type="dxa"/>
            <w:right w:w="0" w:type="dxa"/>
          </w:tblCellMar>
        </w:tblPrEx>
        <w:trPr>
          <w:cantSplit/>
          <w:trHeight w:val="73"/>
        </w:trPr>
        <w:tc>
          <w:tcPr>
            <w:tcW w:w="1214" w:type="dxa"/>
          </w:tcPr>
          <w:p w:rsidR="00AF6F11" w:rsidRPr="008014C8" w:rsidRDefault="00AF6F11" w:rsidP="00E0278A">
            <w:pPr>
              <w:pStyle w:val="MOJnormal"/>
              <w:jc w:val="both"/>
              <w:rPr>
                <w:color w:val="000000"/>
                <w:sz w:val="22"/>
                <w:szCs w:val="22"/>
              </w:rPr>
            </w:pPr>
          </w:p>
        </w:tc>
        <w:tc>
          <w:tcPr>
            <w:tcW w:w="5220" w:type="dxa"/>
          </w:tcPr>
          <w:p w:rsidR="00AF6F11" w:rsidRPr="008014C8" w:rsidRDefault="00396422" w:rsidP="00364440">
            <w:pPr>
              <w:spacing w:line="280" w:lineRule="atLeast"/>
              <w:jc w:val="both"/>
              <w:rPr>
                <w:rFonts w:ascii="Arial" w:hAnsi="Arial"/>
                <w:i/>
                <w:color w:val="000000"/>
                <w:sz w:val="22"/>
                <w:szCs w:val="22"/>
              </w:rPr>
            </w:pPr>
            <w:r w:rsidRPr="008014C8">
              <w:rPr>
                <w:rFonts w:ascii="Arial" w:hAnsi="Arial"/>
                <w:b/>
                <w:color w:val="000000"/>
                <w:sz w:val="22"/>
                <w:szCs w:val="22"/>
              </w:rPr>
              <w:t>Our Reference:</w:t>
            </w:r>
            <w:r w:rsidRPr="008014C8">
              <w:rPr>
                <w:rFonts w:ascii="Arial" w:hAnsi="Arial"/>
                <w:color w:val="000000"/>
                <w:sz w:val="22"/>
                <w:szCs w:val="22"/>
              </w:rPr>
              <w:t xml:space="preserve"> </w:t>
            </w:r>
            <w:r w:rsidR="003D5FCE" w:rsidRPr="008014C8">
              <w:rPr>
                <w:rFonts w:ascii="Arial" w:hAnsi="Arial"/>
                <w:color w:val="000000"/>
                <w:sz w:val="22"/>
                <w:szCs w:val="22"/>
              </w:rPr>
              <w:t xml:space="preserve">FOI </w:t>
            </w:r>
            <w:r w:rsidR="00B324E6">
              <w:rPr>
                <w:rFonts w:ascii="Arial" w:hAnsi="Arial"/>
                <w:color w:val="000000"/>
                <w:sz w:val="22"/>
                <w:szCs w:val="22"/>
              </w:rPr>
              <w:t>10828</w:t>
            </w:r>
            <w:r w:rsidR="005A64BC">
              <w:rPr>
                <w:rFonts w:ascii="Arial" w:hAnsi="Arial"/>
                <w:color w:val="000000"/>
                <w:sz w:val="22"/>
                <w:szCs w:val="22"/>
              </w:rPr>
              <w:t>6</w:t>
            </w:r>
          </w:p>
        </w:tc>
        <w:tc>
          <w:tcPr>
            <w:tcW w:w="180" w:type="dxa"/>
          </w:tcPr>
          <w:p w:rsidR="00AF6F11" w:rsidRPr="008014C8" w:rsidRDefault="00AF6F11" w:rsidP="00E0278A">
            <w:pPr>
              <w:spacing w:line="280" w:lineRule="atLeast"/>
              <w:jc w:val="both"/>
              <w:rPr>
                <w:rFonts w:ascii="Arial" w:hAnsi="Arial"/>
                <w:sz w:val="22"/>
                <w:szCs w:val="22"/>
              </w:rPr>
            </w:pPr>
            <w:r w:rsidRPr="008014C8">
              <w:rPr>
                <w:rFonts w:ascii="Arial" w:hAnsi="Arial"/>
                <w:sz w:val="22"/>
                <w:szCs w:val="22"/>
              </w:rPr>
              <w:tab/>
            </w:r>
          </w:p>
        </w:tc>
        <w:tc>
          <w:tcPr>
            <w:tcW w:w="4045" w:type="dxa"/>
          </w:tcPr>
          <w:p w:rsidR="00AF6F11" w:rsidRPr="008014C8" w:rsidRDefault="00B67635" w:rsidP="00B67635">
            <w:pPr>
              <w:pStyle w:val="MOJnormal"/>
              <w:jc w:val="both"/>
              <w:rPr>
                <w:sz w:val="22"/>
                <w:szCs w:val="22"/>
              </w:rPr>
            </w:pPr>
            <w:r>
              <w:rPr>
                <w:sz w:val="22"/>
                <w:szCs w:val="22"/>
              </w:rPr>
              <w:t>June</w:t>
            </w:r>
            <w:r w:rsidR="00711FF5">
              <w:rPr>
                <w:sz w:val="22"/>
                <w:szCs w:val="22"/>
              </w:rPr>
              <w:t xml:space="preserve"> 201</w:t>
            </w:r>
            <w:r w:rsidR="00B324E6">
              <w:rPr>
                <w:sz w:val="22"/>
                <w:szCs w:val="22"/>
              </w:rPr>
              <w:t>6</w:t>
            </w:r>
          </w:p>
        </w:tc>
      </w:tr>
    </w:tbl>
    <w:p w:rsidR="00E36BAC" w:rsidRDefault="00E36BAC" w:rsidP="00E0278A">
      <w:pPr>
        <w:jc w:val="both"/>
      </w:pPr>
    </w:p>
    <w:p w:rsidR="00837883" w:rsidRDefault="00837883" w:rsidP="00E0278A">
      <w:pPr>
        <w:jc w:val="both"/>
      </w:pPr>
    </w:p>
    <w:p w:rsidR="00837883" w:rsidRDefault="00837883" w:rsidP="00056836">
      <w:pPr>
        <w:jc w:val="center"/>
        <w:rPr>
          <w:rFonts w:ascii="Arial" w:hAnsi="Arial" w:cs="Arial"/>
          <w:b/>
          <w:sz w:val="22"/>
          <w:szCs w:val="22"/>
        </w:rPr>
      </w:pPr>
      <w:r w:rsidRPr="0081625B">
        <w:rPr>
          <w:rFonts w:ascii="Arial" w:hAnsi="Arial" w:cs="Arial"/>
          <w:b/>
          <w:sz w:val="22"/>
          <w:szCs w:val="22"/>
        </w:rPr>
        <w:t xml:space="preserve">Freedom of Information </w:t>
      </w:r>
      <w:r w:rsidR="00672C95">
        <w:rPr>
          <w:rFonts w:ascii="Arial" w:hAnsi="Arial" w:cs="Arial"/>
          <w:b/>
          <w:sz w:val="22"/>
          <w:szCs w:val="22"/>
        </w:rPr>
        <w:t>Request</w:t>
      </w:r>
    </w:p>
    <w:p w:rsidR="005D0A14" w:rsidRDefault="005D0A14" w:rsidP="00E0278A">
      <w:pPr>
        <w:jc w:val="both"/>
        <w:rPr>
          <w:rFonts w:ascii="Arial" w:hAnsi="Arial" w:cs="Arial"/>
          <w:sz w:val="22"/>
          <w:szCs w:val="22"/>
        </w:rPr>
      </w:pPr>
    </w:p>
    <w:p w:rsidR="00396422" w:rsidRPr="00396422" w:rsidRDefault="00396422" w:rsidP="00E0278A">
      <w:pPr>
        <w:spacing w:line="280" w:lineRule="atLeast"/>
        <w:jc w:val="both"/>
        <w:rPr>
          <w:rFonts w:ascii="Arial" w:hAnsi="Arial" w:cs="Arial"/>
          <w:sz w:val="22"/>
          <w:szCs w:val="22"/>
        </w:rPr>
      </w:pPr>
    </w:p>
    <w:p w:rsidR="00396422" w:rsidRDefault="00263CAE" w:rsidP="00754847">
      <w:pPr>
        <w:rPr>
          <w:rFonts w:ascii="Arial" w:hAnsi="Arial" w:cs="Arial"/>
          <w:sz w:val="22"/>
          <w:szCs w:val="22"/>
        </w:rPr>
      </w:pPr>
      <w:r>
        <w:rPr>
          <w:rFonts w:ascii="Arial" w:hAnsi="Arial" w:cs="Arial"/>
          <w:sz w:val="22"/>
          <w:szCs w:val="22"/>
        </w:rPr>
        <w:t>Y</w:t>
      </w:r>
      <w:r w:rsidR="00396422" w:rsidRPr="00396422">
        <w:rPr>
          <w:rFonts w:ascii="Arial" w:hAnsi="Arial" w:cs="Arial"/>
          <w:sz w:val="22"/>
          <w:szCs w:val="22"/>
        </w:rPr>
        <w:t>ou ask</w:t>
      </w:r>
      <w:r>
        <w:rPr>
          <w:rFonts w:ascii="Arial" w:hAnsi="Arial" w:cs="Arial"/>
          <w:sz w:val="22"/>
          <w:szCs w:val="22"/>
        </w:rPr>
        <w:t>ed</w:t>
      </w:r>
      <w:r w:rsidR="00396422" w:rsidRPr="00396422">
        <w:rPr>
          <w:rFonts w:ascii="Arial" w:hAnsi="Arial" w:cs="Arial"/>
          <w:sz w:val="22"/>
          <w:szCs w:val="22"/>
        </w:rPr>
        <w:t xml:space="preserve"> for the following information from the Ministry of Justice</w:t>
      </w:r>
      <w:r w:rsidR="00364440">
        <w:rPr>
          <w:rFonts w:ascii="Arial" w:hAnsi="Arial" w:cs="Arial"/>
          <w:sz w:val="22"/>
          <w:szCs w:val="22"/>
        </w:rPr>
        <w:t xml:space="preserve"> (MoJ)</w:t>
      </w:r>
      <w:r w:rsidR="00396422" w:rsidRPr="00396422">
        <w:rPr>
          <w:rFonts w:ascii="Arial" w:hAnsi="Arial" w:cs="Arial"/>
          <w:sz w:val="22"/>
          <w:szCs w:val="22"/>
        </w:rPr>
        <w:t>:</w:t>
      </w:r>
    </w:p>
    <w:p w:rsidR="00AF33AA" w:rsidRDefault="00AF33AA" w:rsidP="00754847">
      <w:pPr>
        <w:rPr>
          <w:rFonts w:ascii="Arial" w:hAnsi="Arial" w:cs="Arial"/>
          <w:sz w:val="22"/>
          <w:szCs w:val="22"/>
        </w:rPr>
      </w:pPr>
    </w:p>
    <w:p w:rsidR="00AF33AA" w:rsidRDefault="00AF33AA" w:rsidP="00AF33AA">
      <w:pPr>
        <w:rPr>
          <w:rFonts w:ascii="Arial" w:hAnsi="Arial" w:cs="Arial"/>
          <w:b/>
          <w:sz w:val="22"/>
          <w:szCs w:val="22"/>
        </w:rPr>
      </w:pPr>
      <w:r w:rsidRPr="00AF33AA">
        <w:rPr>
          <w:rFonts w:ascii="Arial" w:hAnsi="Arial" w:cs="Arial"/>
          <w:b/>
          <w:sz w:val="22"/>
          <w:szCs w:val="22"/>
        </w:rPr>
        <w:t>Please provide data for the 2015 calendar year.</w:t>
      </w:r>
    </w:p>
    <w:p w:rsidR="00AF33AA" w:rsidRPr="00AF33AA" w:rsidRDefault="00AF33AA" w:rsidP="00AF33AA">
      <w:pPr>
        <w:rPr>
          <w:rFonts w:ascii="Arial" w:hAnsi="Arial" w:cs="Arial"/>
          <w:b/>
          <w:sz w:val="22"/>
          <w:szCs w:val="22"/>
        </w:rPr>
      </w:pPr>
    </w:p>
    <w:p w:rsidR="00AF33AA" w:rsidRDefault="00AF33AA" w:rsidP="009F0BBD">
      <w:pPr>
        <w:numPr>
          <w:ilvl w:val="0"/>
          <w:numId w:val="24"/>
        </w:numPr>
        <w:rPr>
          <w:rFonts w:ascii="Arial" w:hAnsi="Arial" w:cs="Arial"/>
          <w:b/>
          <w:sz w:val="22"/>
          <w:szCs w:val="22"/>
        </w:rPr>
      </w:pPr>
      <w:r w:rsidRPr="00AF33AA">
        <w:rPr>
          <w:rFonts w:ascii="Arial" w:hAnsi="Arial" w:cs="Arial"/>
          <w:b/>
          <w:sz w:val="22"/>
          <w:szCs w:val="22"/>
        </w:rPr>
        <w:t xml:space="preserve">How many persons aged 10 and 11 were (a) given a </w:t>
      </w:r>
      <w:r>
        <w:rPr>
          <w:rFonts w:ascii="Arial" w:hAnsi="Arial" w:cs="Arial"/>
          <w:b/>
          <w:sz w:val="22"/>
          <w:szCs w:val="22"/>
        </w:rPr>
        <w:t xml:space="preserve">   </w:t>
      </w:r>
    </w:p>
    <w:p w:rsidR="009F0BBD" w:rsidRDefault="0011177F" w:rsidP="0011177F">
      <w:pPr>
        <w:ind w:left="643"/>
        <w:rPr>
          <w:rFonts w:ascii="Arial" w:hAnsi="Arial" w:cs="Arial"/>
          <w:b/>
          <w:sz w:val="22"/>
          <w:szCs w:val="22"/>
        </w:rPr>
      </w:pPr>
      <w:r>
        <w:rPr>
          <w:rFonts w:ascii="Arial" w:hAnsi="Arial" w:cs="Arial"/>
          <w:b/>
          <w:sz w:val="22"/>
          <w:szCs w:val="22"/>
        </w:rPr>
        <w:t>R</w:t>
      </w:r>
      <w:r w:rsidR="00AF33AA" w:rsidRPr="00AF33AA">
        <w:rPr>
          <w:rFonts w:ascii="Arial" w:hAnsi="Arial" w:cs="Arial"/>
          <w:b/>
          <w:sz w:val="22"/>
          <w:szCs w:val="22"/>
        </w:rPr>
        <w:t>eprimand</w:t>
      </w:r>
      <w:r>
        <w:rPr>
          <w:rFonts w:ascii="Arial" w:hAnsi="Arial" w:cs="Arial"/>
          <w:b/>
          <w:sz w:val="22"/>
          <w:szCs w:val="22"/>
        </w:rPr>
        <w:t xml:space="preserve"> </w:t>
      </w:r>
      <w:r w:rsidR="00AF33AA" w:rsidRPr="00AF33AA">
        <w:rPr>
          <w:rFonts w:ascii="Arial" w:hAnsi="Arial" w:cs="Arial"/>
          <w:b/>
          <w:sz w:val="22"/>
          <w:szCs w:val="22"/>
        </w:rPr>
        <w:t>/</w:t>
      </w:r>
      <w:r>
        <w:rPr>
          <w:rFonts w:ascii="Arial" w:hAnsi="Arial" w:cs="Arial"/>
          <w:b/>
          <w:sz w:val="22"/>
          <w:szCs w:val="22"/>
        </w:rPr>
        <w:t xml:space="preserve"> </w:t>
      </w:r>
      <w:r w:rsidR="00AF33AA" w:rsidRPr="00AF33AA">
        <w:rPr>
          <w:rFonts w:ascii="Arial" w:hAnsi="Arial" w:cs="Arial"/>
          <w:b/>
          <w:sz w:val="22"/>
          <w:szCs w:val="22"/>
        </w:rPr>
        <w:t>warning</w:t>
      </w:r>
      <w:r>
        <w:rPr>
          <w:rFonts w:ascii="Arial" w:hAnsi="Arial" w:cs="Arial"/>
          <w:b/>
          <w:sz w:val="22"/>
          <w:szCs w:val="22"/>
        </w:rPr>
        <w:t xml:space="preserve"> </w:t>
      </w:r>
      <w:r w:rsidR="00AF33AA" w:rsidRPr="00AF33AA">
        <w:rPr>
          <w:rFonts w:ascii="Arial" w:hAnsi="Arial" w:cs="Arial"/>
          <w:b/>
          <w:sz w:val="22"/>
          <w:szCs w:val="22"/>
        </w:rPr>
        <w:t xml:space="preserve">/caution, (b) sentenced in a court and (c) given a term </w:t>
      </w:r>
      <w:r>
        <w:rPr>
          <w:rFonts w:ascii="Arial" w:hAnsi="Arial" w:cs="Arial"/>
          <w:b/>
          <w:sz w:val="22"/>
          <w:szCs w:val="22"/>
        </w:rPr>
        <w:t>o</w:t>
      </w:r>
      <w:r w:rsidRPr="00AF33AA">
        <w:rPr>
          <w:rFonts w:ascii="Arial" w:hAnsi="Arial" w:cs="Arial"/>
          <w:b/>
          <w:sz w:val="22"/>
          <w:szCs w:val="22"/>
        </w:rPr>
        <w:t>f immediate imprisonment.</w:t>
      </w:r>
    </w:p>
    <w:p w:rsidR="00AF33AA" w:rsidRDefault="009F0BBD" w:rsidP="00AF33AA">
      <w:pPr>
        <w:ind w:left="283"/>
        <w:rPr>
          <w:rFonts w:ascii="Arial" w:hAnsi="Arial" w:cs="Arial"/>
          <w:b/>
          <w:sz w:val="22"/>
          <w:szCs w:val="22"/>
        </w:rPr>
      </w:pPr>
      <w:r>
        <w:rPr>
          <w:rFonts w:ascii="Arial" w:hAnsi="Arial" w:cs="Arial"/>
          <w:b/>
          <w:sz w:val="22"/>
          <w:szCs w:val="22"/>
        </w:rPr>
        <w:t xml:space="preserve">     </w:t>
      </w:r>
    </w:p>
    <w:p w:rsidR="009F0BBD" w:rsidRDefault="00AF33AA" w:rsidP="009F0BBD">
      <w:pPr>
        <w:ind w:firstLine="283"/>
        <w:rPr>
          <w:rFonts w:ascii="Arial" w:hAnsi="Arial" w:cs="Arial"/>
          <w:b/>
          <w:sz w:val="22"/>
          <w:szCs w:val="22"/>
        </w:rPr>
      </w:pPr>
      <w:r w:rsidRPr="00AF33AA">
        <w:rPr>
          <w:rFonts w:ascii="Arial" w:hAnsi="Arial" w:cs="Arial"/>
          <w:b/>
          <w:sz w:val="22"/>
          <w:szCs w:val="22"/>
        </w:rPr>
        <w:t xml:space="preserve">2.    Please provide a complete breakdown by sex and the full range of </w:t>
      </w:r>
      <w:r w:rsidR="009F0BBD">
        <w:rPr>
          <w:rFonts w:ascii="Arial" w:hAnsi="Arial" w:cs="Arial"/>
          <w:b/>
          <w:sz w:val="22"/>
          <w:szCs w:val="22"/>
        </w:rPr>
        <w:t xml:space="preserve">   </w:t>
      </w:r>
    </w:p>
    <w:p w:rsidR="009F0BBD" w:rsidRDefault="009F0BBD" w:rsidP="009F0BBD">
      <w:pPr>
        <w:ind w:firstLine="283"/>
        <w:rPr>
          <w:rFonts w:ascii="Arial" w:hAnsi="Arial" w:cs="Arial"/>
          <w:b/>
          <w:sz w:val="22"/>
          <w:szCs w:val="22"/>
        </w:rPr>
      </w:pPr>
      <w:r>
        <w:rPr>
          <w:rFonts w:ascii="Arial" w:hAnsi="Arial" w:cs="Arial"/>
          <w:b/>
          <w:sz w:val="22"/>
          <w:szCs w:val="22"/>
        </w:rPr>
        <w:t xml:space="preserve">       </w:t>
      </w:r>
      <w:r w:rsidR="0011177F" w:rsidRPr="00AF33AA">
        <w:rPr>
          <w:rFonts w:ascii="Arial" w:hAnsi="Arial" w:cs="Arial"/>
          <w:b/>
          <w:sz w:val="22"/>
          <w:szCs w:val="22"/>
        </w:rPr>
        <w:t>Individual</w:t>
      </w:r>
      <w:r w:rsidR="00AF33AA" w:rsidRPr="00AF33AA">
        <w:rPr>
          <w:rFonts w:ascii="Arial" w:hAnsi="Arial" w:cs="Arial"/>
          <w:b/>
          <w:sz w:val="22"/>
          <w:szCs w:val="22"/>
        </w:rPr>
        <w:t xml:space="preserve"> criminal indictable offences how many persons aged 10 and </w:t>
      </w:r>
    </w:p>
    <w:p w:rsidR="00AF33AA" w:rsidRDefault="009F0BBD" w:rsidP="009F0BBD">
      <w:pPr>
        <w:ind w:firstLine="283"/>
        <w:rPr>
          <w:rFonts w:ascii="Arial" w:hAnsi="Arial" w:cs="Arial"/>
          <w:b/>
          <w:sz w:val="22"/>
          <w:szCs w:val="22"/>
        </w:rPr>
      </w:pPr>
      <w:r>
        <w:rPr>
          <w:rFonts w:ascii="Arial" w:hAnsi="Arial" w:cs="Arial"/>
          <w:b/>
          <w:sz w:val="22"/>
          <w:szCs w:val="22"/>
        </w:rPr>
        <w:t xml:space="preserve">      </w:t>
      </w:r>
      <w:r w:rsidR="00AF33AA" w:rsidRPr="00AF33AA">
        <w:rPr>
          <w:rFonts w:ascii="Arial" w:hAnsi="Arial" w:cs="Arial"/>
          <w:b/>
          <w:sz w:val="22"/>
          <w:szCs w:val="22"/>
        </w:rPr>
        <w:t>11 were (a) cautioned and (b) convicted of each crime.</w:t>
      </w:r>
    </w:p>
    <w:p w:rsidR="00AF6122" w:rsidRDefault="00AF6122" w:rsidP="009F0BBD">
      <w:pPr>
        <w:ind w:firstLine="283"/>
        <w:rPr>
          <w:rFonts w:ascii="Arial" w:hAnsi="Arial" w:cs="Arial"/>
          <w:b/>
          <w:sz w:val="22"/>
          <w:szCs w:val="22"/>
        </w:rPr>
      </w:pPr>
    </w:p>
    <w:p w:rsidR="00AF6122" w:rsidRPr="00AF6122" w:rsidRDefault="00AF6122" w:rsidP="00AF6122">
      <w:pPr>
        <w:ind w:left="718" w:hanging="435"/>
        <w:rPr>
          <w:rFonts w:ascii="Arial" w:hAnsi="Arial" w:cs="Arial"/>
          <w:b/>
          <w:sz w:val="22"/>
          <w:szCs w:val="22"/>
        </w:rPr>
      </w:pPr>
      <w:r>
        <w:rPr>
          <w:rFonts w:ascii="Arial" w:hAnsi="Arial" w:cs="Arial"/>
          <w:b/>
          <w:sz w:val="22"/>
          <w:szCs w:val="22"/>
        </w:rPr>
        <w:t>3.</w:t>
      </w:r>
      <w:r>
        <w:rPr>
          <w:rFonts w:ascii="Arial" w:hAnsi="Arial" w:cs="Arial"/>
          <w:b/>
          <w:sz w:val="22"/>
          <w:szCs w:val="22"/>
        </w:rPr>
        <w:tab/>
      </w:r>
      <w:r w:rsidRPr="00AF6122">
        <w:rPr>
          <w:rFonts w:ascii="Arial" w:hAnsi="Arial" w:cs="Arial"/>
          <w:b/>
          <w:sz w:val="22"/>
          <w:szCs w:val="22"/>
        </w:rPr>
        <w:t>Please provide a table for (a) all juveniles and (b) persons aged 10 and 11, which display the number of juvenile offenders cautioned or sentenced for recordable offences by their previous criminal history using the number of their previous convictions/cautions in the following groupings (0, 1-2, 3-6, 7-10, 11-14, 15-20, 21-25, 25-49, 50+).</w:t>
      </w:r>
    </w:p>
    <w:p w:rsidR="009F0BBD" w:rsidRPr="00AF33AA" w:rsidRDefault="009F0BBD" w:rsidP="0007044F">
      <w:pPr>
        <w:rPr>
          <w:rFonts w:ascii="Arial" w:hAnsi="Arial" w:cs="Arial"/>
          <w:b/>
          <w:sz w:val="22"/>
          <w:szCs w:val="22"/>
        </w:rPr>
      </w:pPr>
      <w:bookmarkStart w:id="0" w:name="_GoBack"/>
      <w:bookmarkEnd w:id="0"/>
    </w:p>
    <w:p w:rsidR="003D053D" w:rsidRDefault="003D053D" w:rsidP="00754847">
      <w:pPr>
        <w:rPr>
          <w:rFonts w:ascii="Arial" w:hAnsi="Arial" w:cs="Arial"/>
          <w:sz w:val="22"/>
          <w:szCs w:val="22"/>
        </w:rPr>
      </w:pPr>
      <w:r>
        <w:rPr>
          <w:rFonts w:ascii="Arial" w:hAnsi="Arial" w:cs="Arial"/>
          <w:sz w:val="22"/>
          <w:szCs w:val="22"/>
        </w:rPr>
        <w:t>Your request has been handled under the Freedom of Information Act 2000 (FOIA).</w:t>
      </w:r>
    </w:p>
    <w:p w:rsidR="004B140E" w:rsidRDefault="004B140E" w:rsidP="00754847">
      <w:pPr>
        <w:rPr>
          <w:rFonts w:ascii="Arial" w:hAnsi="Arial" w:cs="Arial"/>
          <w:sz w:val="22"/>
          <w:szCs w:val="22"/>
        </w:rPr>
      </w:pPr>
    </w:p>
    <w:p w:rsidR="00697E59" w:rsidRDefault="00646B6D" w:rsidP="00754847">
      <w:pPr>
        <w:rPr>
          <w:rFonts w:ascii="Arial" w:hAnsi="Arial" w:cs="Arial"/>
          <w:sz w:val="22"/>
          <w:szCs w:val="22"/>
        </w:rPr>
      </w:pPr>
      <w:r>
        <w:rPr>
          <w:rFonts w:ascii="Arial" w:hAnsi="Arial" w:cs="Arial"/>
          <w:sz w:val="22"/>
          <w:szCs w:val="22"/>
        </w:rPr>
        <w:t>I can confirm that the department holds the information</w:t>
      </w:r>
      <w:r w:rsidR="00364440">
        <w:rPr>
          <w:rFonts w:ascii="Arial" w:hAnsi="Arial" w:cs="Arial"/>
          <w:sz w:val="22"/>
          <w:szCs w:val="22"/>
        </w:rPr>
        <w:t xml:space="preserve"> and it is</w:t>
      </w:r>
      <w:r w:rsidR="00906FC2">
        <w:rPr>
          <w:rFonts w:ascii="Arial" w:hAnsi="Arial" w:cs="Arial"/>
          <w:sz w:val="22"/>
          <w:szCs w:val="22"/>
        </w:rPr>
        <w:t xml:space="preserve"> provided in </w:t>
      </w:r>
      <w:r w:rsidR="00762BB0">
        <w:rPr>
          <w:rFonts w:ascii="Arial" w:hAnsi="Arial" w:cs="Arial"/>
          <w:sz w:val="22"/>
          <w:szCs w:val="22"/>
        </w:rPr>
        <w:t>the attached table</w:t>
      </w:r>
      <w:r w:rsidR="004931CC">
        <w:rPr>
          <w:rFonts w:ascii="Arial" w:hAnsi="Arial" w:cs="Arial"/>
          <w:sz w:val="22"/>
          <w:szCs w:val="22"/>
        </w:rPr>
        <w:t>s</w:t>
      </w:r>
      <w:r w:rsidR="00364440">
        <w:rPr>
          <w:rFonts w:ascii="Arial" w:hAnsi="Arial" w:cs="Arial"/>
          <w:sz w:val="22"/>
          <w:szCs w:val="22"/>
        </w:rPr>
        <w:t>.</w:t>
      </w:r>
      <w:r w:rsidR="0000702D">
        <w:rPr>
          <w:rFonts w:ascii="Arial" w:hAnsi="Arial" w:cs="Arial"/>
          <w:sz w:val="22"/>
          <w:szCs w:val="22"/>
        </w:rPr>
        <w:t xml:space="preserve"> I have also provided som</w:t>
      </w:r>
      <w:r w:rsidR="00263CAE">
        <w:rPr>
          <w:rFonts w:ascii="Arial" w:hAnsi="Arial" w:cs="Arial"/>
          <w:sz w:val="22"/>
          <w:szCs w:val="22"/>
        </w:rPr>
        <w:t>e context for your information:</w:t>
      </w:r>
    </w:p>
    <w:p w:rsidR="00BB1CB6" w:rsidRPr="00A01920" w:rsidRDefault="00BB1CB6" w:rsidP="00BB1CB6">
      <w:pPr>
        <w:rPr>
          <w:rFonts w:ascii="Arial" w:hAnsi="Arial" w:cs="Arial"/>
          <w:sz w:val="22"/>
          <w:szCs w:val="28"/>
        </w:rPr>
      </w:pPr>
    </w:p>
    <w:p w:rsidR="00BB1CB6" w:rsidRPr="00A01920" w:rsidRDefault="00BB1CB6" w:rsidP="00BB1CB6">
      <w:pPr>
        <w:rPr>
          <w:rFonts w:ascii="Arial" w:hAnsi="Arial" w:cs="Arial"/>
          <w:sz w:val="22"/>
          <w:szCs w:val="28"/>
        </w:rPr>
      </w:pPr>
      <w:r w:rsidRPr="00A01920">
        <w:rPr>
          <w:rFonts w:ascii="Arial" w:hAnsi="Arial" w:cs="Arial"/>
          <w:sz w:val="22"/>
          <w:szCs w:val="28"/>
        </w:rPr>
        <w:t xml:space="preserve">The aim of the youth justice system is to prevent offending by children and young people. Having the age of criminal responsibility set at 10 allows flexibility to deal with young offenders at an early stage to prevent further offending and reflects the requirements of our justice system. Prosecution is not always the most appropriate response to youth offending. That is why most young offenders in this age group are diverted from the criminal justice system or dealt with by way of an out-of-court disposal as </w:t>
      </w:r>
      <w:r w:rsidR="0000702D">
        <w:rPr>
          <w:rFonts w:ascii="Arial" w:hAnsi="Arial" w:cs="Arial"/>
          <w:sz w:val="22"/>
          <w:szCs w:val="28"/>
        </w:rPr>
        <w:t xml:space="preserve">an alternative </w:t>
      </w:r>
      <w:r w:rsidRPr="00A01920">
        <w:rPr>
          <w:rFonts w:ascii="Arial" w:hAnsi="Arial" w:cs="Arial"/>
          <w:sz w:val="22"/>
          <w:szCs w:val="28"/>
        </w:rPr>
        <w:t>means of preventing reoffending.</w:t>
      </w:r>
    </w:p>
    <w:p w:rsidR="00866A7A" w:rsidRDefault="00866A7A" w:rsidP="00263CAE">
      <w:pPr>
        <w:rPr>
          <w:rFonts w:ascii="Arial" w:hAnsi="Arial" w:cs="Arial"/>
          <w:b/>
          <w:snapToGrid w:val="0"/>
          <w:sz w:val="22"/>
          <w:u w:val="single"/>
        </w:rPr>
      </w:pPr>
    </w:p>
    <w:sectPr w:rsidR="00866A7A" w:rsidSect="002179DD">
      <w:footerReference w:type="default" r:id="rId8"/>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958" w:rsidRDefault="00A31958">
      <w:r>
        <w:separator/>
      </w:r>
    </w:p>
  </w:endnote>
  <w:endnote w:type="continuationSeparator" w:id="0">
    <w:p w:rsidR="00A31958" w:rsidRDefault="00A31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FF5" w:rsidRPr="002179DD" w:rsidRDefault="00711FF5"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958" w:rsidRDefault="00A31958">
      <w:r>
        <w:separator/>
      </w:r>
    </w:p>
  </w:footnote>
  <w:footnote w:type="continuationSeparator" w:id="0">
    <w:p w:rsidR="00A31958" w:rsidRDefault="00A319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AA142E"/>
    <w:multiLevelType w:val="hybridMultilevel"/>
    <w:tmpl w:val="B084EC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6C0B43"/>
    <w:multiLevelType w:val="hybridMultilevel"/>
    <w:tmpl w:val="849015E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33686B2"/>
    <w:multiLevelType w:val="hybridMultilevel"/>
    <w:tmpl w:val="AB6A9B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5E0B33"/>
    <w:multiLevelType w:val="hybridMultilevel"/>
    <w:tmpl w:val="BD18E7E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5B7F7D"/>
    <w:multiLevelType w:val="hybridMultilevel"/>
    <w:tmpl w:val="84A63EE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7" w15:restartNumberingAfterBreak="0">
    <w:nsid w:val="193C552D"/>
    <w:multiLevelType w:val="hybridMultilevel"/>
    <w:tmpl w:val="F1247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060214"/>
    <w:multiLevelType w:val="hybridMultilevel"/>
    <w:tmpl w:val="C5E0A3F8"/>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1EF7D72"/>
    <w:multiLevelType w:val="hybridMultilevel"/>
    <w:tmpl w:val="F316453A"/>
    <w:lvl w:ilvl="0" w:tplc="08090001">
      <w:start w:val="1"/>
      <w:numFmt w:val="bullet"/>
      <w:lvlText w:val=""/>
      <w:lvlJc w:val="left"/>
      <w:pPr>
        <w:tabs>
          <w:tab w:val="num" w:pos="1200"/>
        </w:tabs>
        <w:ind w:left="1200" w:hanging="360"/>
      </w:pPr>
      <w:rPr>
        <w:rFonts w:ascii="Symbol" w:hAnsi="Symbol" w:hint="default"/>
      </w:rPr>
    </w:lvl>
    <w:lvl w:ilvl="1" w:tplc="08090003">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10" w15:restartNumberingAfterBreak="0">
    <w:nsid w:val="233F5690"/>
    <w:multiLevelType w:val="hybridMultilevel"/>
    <w:tmpl w:val="312CB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9A5946"/>
    <w:multiLevelType w:val="hybridMultilevel"/>
    <w:tmpl w:val="1CE601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841959"/>
    <w:multiLevelType w:val="hybridMultilevel"/>
    <w:tmpl w:val="5DAE4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EFE148B"/>
    <w:multiLevelType w:val="hybridMultilevel"/>
    <w:tmpl w:val="43C533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7140A6"/>
    <w:multiLevelType w:val="hybridMultilevel"/>
    <w:tmpl w:val="CD64F02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B2B7011"/>
    <w:multiLevelType w:val="hybridMultilevel"/>
    <w:tmpl w:val="625CE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BF2018"/>
    <w:multiLevelType w:val="hybridMultilevel"/>
    <w:tmpl w:val="80583678"/>
    <w:lvl w:ilvl="0" w:tplc="08090001">
      <w:start w:val="1"/>
      <w:numFmt w:val="bullet"/>
      <w:lvlText w:val=""/>
      <w:lvlJc w:val="left"/>
      <w:pPr>
        <w:ind w:left="838" w:hanging="555"/>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4877B0"/>
    <w:multiLevelType w:val="hybridMultilevel"/>
    <w:tmpl w:val="117537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575EBB"/>
    <w:multiLevelType w:val="hybridMultilevel"/>
    <w:tmpl w:val="574ED502"/>
    <w:lvl w:ilvl="0" w:tplc="246C9D8A">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2" w15:restartNumberingAfterBreak="0">
    <w:nsid w:val="7F8C67DB"/>
    <w:multiLevelType w:val="hybridMultilevel"/>
    <w:tmpl w:val="17E2A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5"/>
  </w:num>
  <w:num w:numId="3">
    <w:abstractNumId w:val="20"/>
  </w:num>
  <w:num w:numId="4">
    <w:abstractNumId w:val="11"/>
  </w:num>
  <w:num w:numId="5">
    <w:abstractNumId w:val="0"/>
  </w:num>
  <w:num w:numId="6">
    <w:abstractNumId w:val="17"/>
  </w:num>
  <w:num w:numId="7">
    <w:abstractNumId w:val="3"/>
  </w:num>
  <w:num w:numId="8">
    <w:abstractNumId w:val="19"/>
  </w:num>
  <w:num w:numId="9">
    <w:abstractNumId w:val="14"/>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lvlOverride w:ilvl="2"/>
    <w:lvlOverride w:ilvl="3"/>
    <w:lvlOverride w:ilvl="4"/>
    <w:lvlOverride w:ilvl="5"/>
    <w:lvlOverride w:ilvl="6"/>
    <w:lvlOverride w:ilvl="7"/>
    <w:lvlOverride w:ilvl="8"/>
  </w:num>
  <w:num w:numId="13">
    <w:abstractNumId w:val="16"/>
  </w:num>
  <w:num w:numId="14">
    <w:abstractNumId w:val="12"/>
  </w:num>
  <w:num w:numId="15">
    <w:abstractNumId w:val="8"/>
  </w:num>
  <w:num w:numId="16">
    <w:abstractNumId w:val="2"/>
  </w:num>
  <w:num w:numId="17">
    <w:abstractNumId w:val="7"/>
  </w:num>
  <w:num w:numId="18">
    <w:abstractNumId w:val="4"/>
  </w:num>
  <w:num w:numId="19">
    <w:abstractNumId w:val="9"/>
  </w:num>
  <w:num w:numId="20">
    <w:abstractNumId w:val="10"/>
  </w:num>
  <w:num w:numId="21">
    <w:abstractNumId w:val="22"/>
  </w:num>
  <w:num w:numId="22">
    <w:abstractNumId w:val="6"/>
  </w:num>
  <w:num w:numId="23">
    <w:abstractNumId w:val="1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702D"/>
    <w:rsid w:val="000071DB"/>
    <w:rsid w:val="00010513"/>
    <w:rsid w:val="000126C5"/>
    <w:rsid w:val="00025312"/>
    <w:rsid w:val="000258B7"/>
    <w:rsid w:val="00031C10"/>
    <w:rsid w:val="00043C1B"/>
    <w:rsid w:val="00055EFE"/>
    <w:rsid w:val="00056836"/>
    <w:rsid w:val="00061A6F"/>
    <w:rsid w:val="0007044F"/>
    <w:rsid w:val="00071C77"/>
    <w:rsid w:val="0008744F"/>
    <w:rsid w:val="00092584"/>
    <w:rsid w:val="000A06FF"/>
    <w:rsid w:val="000A0777"/>
    <w:rsid w:val="000A2BCA"/>
    <w:rsid w:val="000A4ABF"/>
    <w:rsid w:val="000B2840"/>
    <w:rsid w:val="000C1619"/>
    <w:rsid w:val="000D2EA9"/>
    <w:rsid w:val="000D35B0"/>
    <w:rsid w:val="000E124E"/>
    <w:rsid w:val="000E64E1"/>
    <w:rsid w:val="000E7898"/>
    <w:rsid w:val="000F1440"/>
    <w:rsid w:val="001050D1"/>
    <w:rsid w:val="0011177F"/>
    <w:rsid w:val="0011697C"/>
    <w:rsid w:val="00117A01"/>
    <w:rsid w:val="00127DDB"/>
    <w:rsid w:val="00132927"/>
    <w:rsid w:val="00134614"/>
    <w:rsid w:val="00134719"/>
    <w:rsid w:val="00137513"/>
    <w:rsid w:val="001432DE"/>
    <w:rsid w:val="00150A41"/>
    <w:rsid w:val="00150C77"/>
    <w:rsid w:val="00151DE5"/>
    <w:rsid w:val="001812F2"/>
    <w:rsid w:val="00184C64"/>
    <w:rsid w:val="001A0315"/>
    <w:rsid w:val="001A6C9B"/>
    <w:rsid w:val="001B1E83"/>
    <w:rsid w:val="001B44FA"/>
    <w:rsid w:val="001C0495"/>
    <w:rsid w:val="001C224E"/>
    <w:rsid w:val="001C27E9"/>
    <w:rsid w:val="001C5F9C"/>
    <w:rsid w:val="001D01A8"/>
    <w:rsid w:val="001D23C9"/>
    <w:rsid w:val="001D7515"/>
    <w:rsid w:val="001E1616"/>
    <w:rsid w:val="001F3C9C"/>
    <w:rsid w:val="001F5CA8"/>
    <w:rsid w:val="001F6DE7"/>
    <w:rsid w:val="001F777B"/>
    <w:rsid w:val="00201C4B"/>
    <w:rsid w:val="00206D08"/>
    <w:rsid w:val="00210CA9"/>
    <w:rsid w:val="002179DD"/>
    <w:rsid w:val="002220BB"/>
    <w:rsid w:val="00222466"/>
    <w:rsid w:val="002322A3"/>
    <w:rsid w:val="002339B5"/>
    <w:rsid w:val="002406DF"/>
    <w:rsid w:val="00242971"/>
    <w:rsid w:val="00243E59"/>
    <w:rsid w:val="002442F5"/>
    <w:rsid w:val="002459FB"/>
    <w:rsid w:val="002612C0"/>
    <w:rsid w:val="00261480"/>
    <w:rsid w:val="00263CAE"/>
    <w:rsid w:val="0028436F"/>
    <w:rsid w:val="002857FE"/>
    <w:rsid w:val="002A36CC"/>
    <w:rsid w:val="002A6B84"/>
    <w:rsid w:val="002A7585"/>
    <w:rsid w:val="002C344B"/>
    <w:rsid w:val="002D178F"/>
    <w:rsid w:val="002D514B"/>
    <w:rsid w:val="002D64E4"/>
    <w:rsid w:val="002D67C6"/>
    <w:rsid w:val="002D6A50"/>
    <w:rsid w:val="002E6ECF"/>
    <w:rsid w:val="002F5E4B"/>
    <w:rsid w:val="00304D3C"/>
    <w:rsid w:val="00316811"/>
    <w:rsid w:val="00317FA4"/>
    <w:rsid w:val="00342490"/>
    <w:rsid w:val="0035369B"/>
    <w:rsid w:val="00355EFF"/>
    <w:rsid w:val="00356168"/>
    <w:rsid w:val="00364440"/>
    <w:rsid w:val="003739CB"/>
    <w:rsid w:val="003745DA"/>
    <w:rsid w:val="00377547"/>
    <w:rsid w:val="00385C3A"/>
    <w:rsid w:val="00390621"/>
    <w:rsid w:val="00396422"/>
    <w:rsid w:val="0039741C"/>
    <w:rsid w:val="0039743C"/>
    <w:rsid w:val="003D053D"/>
    <w:rsid w:val="003D2401"/>
    <w:rsid w:val="003D5FCE"/>
    <w:rsid w:val="003E0257"/>
    <w:rsid w:val="003E1003"/>
    <w:rsid w:val="003E1153"/>
    <w:rsid w:val="003F455B"/>
    <w:rsid w:val="003F6C63"/>
    <w:rsid w:val="00401094"/>
    <w:rsid w:val="00401A5E"/>
    <w:rsid w:val="0040377C"/>
    <w:rsid w:val="0040394F"/>
    <w:rsid w:val="00404D19"/>
    <w:rsid w:val="00420637"/>
    <w:rsid w:val="00422D15"/>
    <w:rsid w:val="00423ACA"/>
    <w:rsid w:val="004253BB"/>
    <w:rsid w:val="004312A5"/>
    <w:rsid w:val="00437C9C"/>
    <w:rsid w:val="0044205C"/>
    <w:rsid w:val="004557AB"/>
    <w:rsid w:val="00460536"/>
    <w:rsid w:val="00471AE1"/>
    <w:rsid w:val="00473B40"/>
    <w:rsid w:val="004755F0"/>
    <w:rsid w:val="004777FF"/>
    <w:rsid w:val="00477CB0"/>
    <w:rsid w:val="00484578"/>
    <w:rsid w:val="0048510C"/>
    <w:rsid w:val="004931CC"/>
    <w:rsid w:val="004951FA"/>
    <w:rsid w:val="004A6618"/>
    <w:rsid w:val="004A6D0E"/>
    <w:rsid w:val="004B140E"/>
    <w:rsid w:val="004B1662"/>
    <w:rsid w:val="004C5C4E"/>
    <w:rsid w:val="004D0EBF"/>
    <w:rsid w:val="004D2A71"/>
    <w:rsid w:val="004D40F4"/>
    <w:rsid w:val="004E1E12"/>
    <w:rsid w:val="004F0A57"/>
    <w:rsid w:val="00501BDD"/>
    <w:rsid w:val="005053BA"/>
    <w:rsid w:val="005202DD"/>
    <w:rsid w:val="0052376C"/>
    <w:rsid w:val="0053271E"/>
    <w:rsid w:val="00532EC5"/>
    <w:rsid w:val="00536584"/>
    <w:rsid w:val="0054661B"/>
    <w:rsid w:val="0055676E"/>
    <w:rsid w:val="00556E62"/>
    <w:rsid w:val="00565CB7"/>
    <w:rsid w:val="0058256B"/>
    <w:rsid w:val="005859FB"/>
    <w:rsid w:val="005968F2"/>
    <w:rsid w:val="00597A67"/>
    <w:rsid w:val="005A1792"/>
    <w:rsid w:val="005A5DC4"/>
    <w:rsid w:val="005A64BC"/>
    <w:rsid w:val="005B7296"/>
    <w:rsid w:val="005C2AFE"/>
    <w:rsid w:val="005C454C"/>
    <w:rsid w:val="005D0A14"/>
    <w:rsid w:val="005D11F0"/>
    <w:rsid w:val="005D4F21"/>
    <w:rsid w:val="005E435B"/>
    <w:rsid w:val="005E5ACD"/>
    <w:rsid w:val="005E5D25"/>
    <w:rsid w:val="006029BB"/>
    <w:rsid w:val="00615307"/>
    <w:rsid w:val="00627557"/>
    <w:rsid w:val="00634221"/>
    <w:rsid w:val="00636032"/>
    <w:rsid w:val="00646B6D"/>
    <w:rsid w:val="00667A83"/>
    <w:rsid w:val="00672C95"/>
    <w:rsid w:val="00676E2C"/>
    <w:rsid w:val="0068113D"/>
    <w:rsid w:val="00687973"/>
    <w:rsid w:val="00690083"/>
    <w:rsid w:val="0069146C"/>
    <w:rsid w:val="00693188"/>
    <w:rsid w:val="00694F07"/>
    <w:rsid w:val="00697E59"/>
    <w:rsid w:val="006A3AB3"/>
    <w:rsid w:val="006B4C35"/>
    <w:rsid w:val="006B4D47"/>
    <w:rsid w:val="006C764F"/>
    <w:rsid w:val="006C78A0"/>
    <w:rsid w:val="006D14CA"/>
    <w:rsid w:val="006D67A3"/>
    <w:rsid w:val="006E1A90"/>
    <w:rsid w:val="006E228C"/>
    <w:rsid w:val="006E39A0"/>
    <w:rsid w:val="006E6F05"/>
    <w:rsid w:val="006F33BC"/>
    <w:rsid w:val="00700AF9"/>
    <w:rsid w:val="00700DCE"/>
    <w:rsid w:val="00707F63"/>
    <w:rsid w:val="00711FF5"/>
    <w:rsid w:val="0072014F"/>
    <w:rsid w:val="00725739"/>
    <w:rsid w:val="00730F61"/>
    <w:rsid w:val="007341B2"/>
    <w:rsid w:val="0073655C"/>
    <w:rsid w:val="00737BF7"/>
    <w:rsid w:val="00742E49"/>
    <w:rsid w:val="007447C1"/>
    <w:rsid w:val="0075295C"/>
    <w:rsid w:val="007539E3"/>
    <w:rsid w:val="007544D9"/>
    <w:rsid w:val="00754847"/>
    <w:rsid w:val="00757BA5"/>
    <w:rsid w:val="00762BB0"/>
    <w:rsid w:val="00763593"/>
    <w:rsid w:val="007719F1"/>
    <w:rsid w:val="007833AC"/>
    <w:rsid w:val="00796014"/>
    <w:rsid w:val="007A3E3F"/>
    <w:rsid w:val="007A5882"/>
    <w:rsid w:val="007A749C"/>
    <w:rsid w:val="007B602E"/>
    <w:rsid w:val="007D3130"/>
    <w:rsid w:val="007D3CA6"/>
    <w:rsid w:val="007E1911"/>
    <w:rsid w:val="007E7129"/>
    <w:rsid w:val="007E7926"/>
    <w:rsid w:val="007F2CB3"/>
    <w:rsid w:val="007F5B87"/>
    <w:rsid w:val="008006F2"/>
    <w:rsid w:val="008014C8"/>
    <w:rsid w:val="00805348"/>
    <w:rsid w:val="00813A52"/>
    <w:rsid w:val="0081625B"/>
    <w:rsid w:val="00821447"/>
    <w:rsid w:val="00832218"/>
    <w:rsid w:val="00837883"/>
    <w:rsid w:val="0084007B"/>
    <w:rsid w:val="008430AF"/>
    <w:rsid w:val="008437B0"/>
    <w:rsid w:val="0084589F"/>
    <w:rsid w:val="00860B24"/>
    <w:rsid w:val="008610C4"/>
    <w:rsid w:val="00866A7A"/>
    <w:rsid w:val="00870FC2"/>
    <w:rsid w:val="0088006D"/>
    <w:rsid w:val="00880B0D"/>
    <w:rsid w:val="00882687"/>
    <w:rsid w:val="00887331"/>
    <w:rsid w:val="008A6A2F"/>
    <w:rsid w:val="008B27AA"/>
    <w:rsid w:val="008C3111"/>
    <w:rsid w:val="008D6090"/>
    <w:rsid w:val="008F04DC"/>
    <w:rsid w:val="008F77A3"/>
    <w:rsid w:val="00903C03"/>
    <w:rsid w:val="00906DB8"/>
    <w:rsid w:val="00906FC2"/>
    <w:rsid w:val="00914F3A"/>
    <w:rsid w:val="00920FF7"/>
    <w:rsid w:val="009256CD"/>
    <w:rsid w:val="00932501"/>
    <w:rsid w:val="0094069A"/>
    <w:rsid w:val="00955D91"/>
    <w:rsid w:val="00966F5B"/>
    <w:rsid w:val="00977078"/>
    <w:rsid w:val="009868E1"/>
    <w:rsid w:val="00992A29"/>
    <w:rsid w:val="009A4B5A"/>
    <w:rsid w:val="009B3241"/>
    <w:rsid w:val="009B4A88"/>
    <w:rsid w:val="009B5DAF"/>
    <w:rsid w:val="009B624A"/>
    <w:rsid w:val="009C22E5"/>
    <w:rsid w:val="009C2F93"/>
    <w:rsid w:val="009C528C"/>
    <w:rsid w:val="009E2A5E"/>
    <w:rsid w:val="009E501C"/>
    <w:rsid w:val="009F0BBD"/>
    <w:rsid w:val="009F4366"/>
    <w:rsid w:val="009F7F54"/>
    <w:rsid w:val="00A01920"/>
    <w:rsid w:val="00A12060"/>
    <w:rsid w:val="00A20BE7"/>
    <w:rsid w:val="00A22548"/>
    <w:rsid w:val="00A2444F"/>
    <w:rsid w:val="00A245BE"/>
    <w:rsid w:val="00A249C0"/>
    <w:rsid w:val="00A306D9"/>
    <w:rsid w:val="00A31958"/>
    <w:rsid w:val="00A4070B"/>
    <w:rsid w:val="00A5235F"/>
    <w:rsid w:val="00A63E24"/>
    <w:rsid w:val="00A74A76"/>
    <w:rsid w:val="00A775F0"/>
    <w:rsid w:val="00A8224E"/>
    <w:rsid w:val="00A91FBC"/>
    <w:rsid w:val="00A95B49"/>
    <w:rsid w:val="00AA3A3A"/>
    <w:rsid w:val="00AA5EB4"/>
    <w:rsid w:val="00AB3DC4"/>
    <w:rsid w:val="00AC1363"/>
    <w:rsid w:val="00AC32D0"/>
    <w:rsid w:val="00AD30A9"/>
    <w:rsid w:val="00AD7DED"/>
    <w:rsid w:val="00AE4D3B"/>
    <w:rsid w:val="00AF33AA"/>
    <w:rsid w:val="00AF6122"/>
    <w:rsid w:val="00AF6C4D"/>
    <w:rsid w:val="00AF6F11"/>
    <w:rsid w:val="00B01930"/>
    <w:rsid w:val="00B0563A"/>
    <w:rsid w:val="00B10696"/>
    <w:rsid w:val="00B17F35"/>
    <w:rsid w:val="00B223EE"/>
    <w:rsid w:val="00B22D00"/>
    <w:rsid w:val="00B276CD"/>
    <w:rsid w:val="00B27CC9"/>
    <w:rsid w:val="00B30697"/>
    <w:rsid w:val="00B324E6"/>
    <w:rsid w:val="00B37A7E"/>
    <w:rsid w:val="00B52A92"/>
    <w:rsid w:val="00B61519"/>
    <w:rsid w:val="00B66204"/>
    <w:rsid w:val="00B67635"/>
    <w:rsid w:val="00B721A7"/>
    <w:rsid w:val="00B94026"/>
    <w:rsid w:val="00B96F3C"/>
    <w:rsid w:val="00BA0D7B"/>
    <w:rsid w:val="00BA5A5A"/>
    <w:rsid w:val="00BA5E45"/>
    <w:rsid w:val="00BB1228"/>
    <w:rsid w:val="00BB1CB6"/>
    <w:rsid w:val="00BB5DD7"/>
    <w:rsid w:val="00BC3B72"/>
    <w:rsid w:val="00BD2F0A"/>
    <w:rsid w:val="00BF247F"/>
    <w:rsid w:val="00C06E0D"/>
    <w:rsid w:val="00C07990"/>
    <w:rsid w:val="00C14F6A"/>
    <w:rsid w:val="00C16127"/>
    <w:rsid w:val="00C269D9"/>
    <w:rsid w:val="00C34228"/>
    <w:rsid w:val="00C373C2"/>
    <w:rsid w:val="00C526EF"/>
    <w:rsid w:val="00C54969"/>
    <w:rsid w:val="00C613AC"/>
    <w:rsid w:val="00C903A5"/>
    <w:rsid w:val="00C9778C"/>
    <w:rsid w:val="00C97F31"/>
    <w:rsid w:val="00C97FFA"/>
    <w:rsid w:val="00CA0835"/>
    <w:rsid w:val="00CA119C"/>
    <w:rsid w:val="00CC2512"/>
    <w:rsid w:val="00CC3578"/>
    <w:rsid w:val="00CC3DF7"/>
    <w:rsid w:val="00CC7D12"/>
    <w:rsid w:val="00CD51C8"/>
    <w:rsid w:val="00CE78F0"/>
    <w:rsid w:val="00CF24E1"/>
    <w:rsid w:val="00CF776B"/>
    <w:rsid w:val="00D05D59"/>
    <w:rsid w:val="00D126C7"/>
    <w:rsid w:val="00D27D21"/>
    <w:rsid w:val="00D31A00"/>
    <w:rsid w:val="00D43437"/>
    <w:rsid w:val="00D44B32"/>
    <w:rsid w:val="00D61AAE"/>
    <w:rsid w:val="00D71F9D"/>
    <w:rsid w:val="00DA054F"/>
    <w:rsid w:val="00DA3CED"/>
    <w:rsid w:val="00DA791C"/>
    <w:rsid w:val="00DB6ECA"/>
    <w:rsid w:val="00DE4123"/>
    <w:rsid w:val="00DF4FFE"/>
    <w:rsid w:val="00E0278A"/>
    <w:rsid w:val="00E04544"/>
    <w:rsid w:val="00E0591C"/>
    <w:rsid w:val="00E14F33"/>
    <w:rsid w:val="00E267E5"/>
    <w:rsid w:val="00E36BAC"/>
    <w:rsid w:val="00E448CC"/>
    <w:rsid w:val="00E475DF"/>
    <w:rsid w:val="00E50582"/>
    <w:rsid w:val="00E50FA2"/>
    <w:rsid w:val="00E60B5A"/>
    <w:rsid w:val="00E7420E"/>
    <w:rsid w:val="00E76F3B"/>
    <w:rsid w:val="00E77B67"/>
    <w:rsid w:val="00E84299"/>
    <w:rsid w:val="00ED4F22"/>
    <w:rsid w:val="00ED6B4F"/>
    <w:rsid w:val="00ED7C29"/>
    <w:rsid w:val="00EF0F5F"/>
    <w:rsid w:val="00EF3BA4"/>
    <w:rsid w:val="00F1070E"/>
    <w:rsid w:val="00F14522"/>
    <w:rsid w:val="00F23DE2"/>
    <w:rsid w:val="00F2451A"/>
    <w:rsid w:val="00F26091"/>
    <w:rsid w:val="00F30C48"/>
    <w:rsid w:val="00F35A50"/>
    <w:rsid w:val="00F35B4A"/>
    <w:rsid w:val="00F40418"/>
    <w:rsid w:val="00F42B0A"/>
    <w:rsid w:val="00F43F7C"/>
    <w:rsid w:val="00F66E03"/>
    <w:rsid w:val="00F72FB3"/>
    <w:rsid w:val="00F84357"/>
    <w:rsid w:val="00F85676"/>
    <w:rsid w:val="00F917A3"/>
    <w:rsid w:val="00F91AD0"/>
    <w:rsid w:val="00F940FE"/>
    <w:rsid w:val="00FB734B"/>
    <w:rsid w:val="00FD53BF"/>
    <w:rsid w:val="00FD6D03"/>
    <w:rsid w:val="00FE7555"/>
    <w:rsid w:val="00FF7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004C789-6BEC-4F28-882A-844A286F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F11"/>
    <w:rPr>
      <w:sz w:val="24"/>
      <w:szCs w:val="24"/>
    </w:rPr>
  </w:style>
  <w:style w:type="paragraph" w:styleId="Heading2">
    <w:name w:val="heading 2"/>
    <w:basedOn w:val="Normal"/>
    <w:qFormat/>
    <w:rsid w:val="00707F6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uiPriority w:val="99"/>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C54969"/>
    <w:rPr>
      <w:rFonts w:ascii="Tahoma" w:hAnsi="Tahoma" w:cs="Tahoma"/>
      <w:sz w:val="16"/>
      <w:szCs w:val="16"/>
    </w:rPr>
  </w:style>
  <w:style w:type="paragraph" w:customStyle="1" w:styleId="msolistparagraph0">
    <w:name w:val="msolistparagraph"/>
    <w:basedOn w:val="Normal"/>
    <w:rsid w:val="00342490"/>
    <w:pPr>
      <w:ind w:left="720"/>
    </w:pPr>
    <w:rPr>
      <w:rFonts w:ascii="Calibri" w:hAnsi="Calibri"/>
      <w:sz w:val="22"/>
      <w:szCs w:val="22"/>
    </w:rPr>
  </w:style>
  <w:style w:type="character" w:styleId="CommentReference">
    <w:name w:val="annotation reference"/>
    <w:semiHidden/>
    <w:rsid w:val="00B0563A"/>
    <w:rPr>
      <w:sz w:val="16"/>
      <w:szCs w:val="16"/>
    </w:rPr>
  </w:style>
  <w:style w:type="paragraph" w:styleId="CommentText">
    <w:name w:val="annotation text"/>
    <w:basedOn w:val="Normal"/>
    <w:semiHidden/>
    <w:rsid w:val="00B0563A"/>
    <w:rPr>
      <w:sz w:val="20"/>
      <w:szCs w:val="20"/>
    </w:rPr>
  </w:style>
  <w:style w:type="paragraph" w:styleId="CommentSubject">
    <w:name w:val="annotation subject"/>
    <w:basedOn w:val="CommentText"/>
    <w:next w:val="CommentText"/>
    <w:semiHidden/>
    <w:rsid w:val="00B0563A"/>
    <w:rPr>
      <w:b/>
      <w:bCs/>
    </w:rPr>
  </w:style>
  <w:style w:type="paragraph" w:styleId="ListParagraph">
    <w:name w:val="List Paragraph"/>
    <w:basedOn w:val="Normal"/>
    <w:uiPriority w:val="34"/>
    <w:qFormat/>
    <w:rsid w:val="004931CC"/>
    <w:pPr>
      <w:spacing w:after="200" w:line="276" w:lineRule="auto"/>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58071">
      <w:bodyDiv w:val="1"/>
      <w:marLeft w:val="0"/>
      <w:marRight w:val="0"/>
      <w:marTop w:val="0"/>
      <w:marBottom w:val="0"/>
      <w:divBdr>
        <w:top w:val="none" w:sz="0" w:space="0" w:color="auto"/>
        <w:left w:val="none" w:sz="0" w:space="0" w:color="auto"/>
        <w:bottom w:val="none" w:sz="0" w:space="0" w:color="auto"/>
        <w:right w:val="none" w:sz="0" w:space="0" w:color="auto"/>
      </w:divBdr>
      <w:divsChild>
        <w:div w:id="481001048">
          <w:marLeft w:val="0"/>
          <w:marRight w:val="0"/>
          <w:marTop w:val="0"/>
          <w:marBottom w:val="0"/>
          <w:divBdr>
            <w:top w:val="none" w:sz="0" w:space="0" w:color="auto"/>
            <w:left w:val="none" w:sz="0" w:space="0" w:color="auto"/>
            <w:bottom w:val="none" w:sz="0" w:space="0" w:color="auto"/>
            <w:right w:val="none" w:sz="0" w:space="0" w:color="auto"/>
          </w:divBdr>
          <w:divsChild>
            <w:div w:id="34818089">
              <w:marLeft w:val="0"/>
              <w:marRight w:val="0"/>
              <w:marTop w:val="0"/>
              <w:marBottom w:val="0"/>
              <w:divBdr>
                <w:top w:val="none" w:sz="0" w:space="0" w:color="auto"/>
                <w:left w:val="none" w:sz="0" w:space="0" w:color="auto"/>
                <w:bottom w:val="none" w:sz="0" w:space="0" w:color="auto"/>
                <w:right w:val="none" w:sz="0" w:space="0" w:color="auto"/>
              </w:divBdr>
            </w:div>
            <w:div w:id="125053542">
              <w:marLeft w:val="0"/>
              <w:marRight w:val="0"/>
              <w:marTop w:val="0"/>
              <w:marBottom w:val="0"/>
              <w:divBdr>
                <w:top w:val="none" w:sz="0" w:space="0" w:color="auto"/>
                <w:left w:val="none" w:sz="0" w:space="0" w:color="auto"/>
                <w:bottom w:val="none" w:sz="0" w:space="0" w:color="auto"/>
                <w:right w:val="none" w:sz="0" w:space="0" w:color="auto"/>
              </w:divBdr>
            </w:div>
            <w:div w:id="216549364">
              <w:marLeft w:val="0"/>
              <w:marRight w:val="0"/>
              <w:marTop w:val="0"/>
              <w:marBottom w:val="0"/>
              <w:divBdr>
                <w:top w:val="none" w:sz="0" w:space="0" w:color="auto"/>
                <w:left w:val="none" w:sz="0" w:space="0" w:color="auto"/>
                <w:bottom w:val="none" w:sz="0" w:space="0" w:color="auto"/>
                <w:right w:val="none" w:sz="0" w:space="0" w:color="auto"/>
              </w:divBdr>
            </w:div>
            <w:div w:id="245305465">
              <w:marLeft w:val="0"/>
              <w:marRight w:val="0"/>
              <w:marTop w:val="0"/>
              <w:marBottom w:val="0"/>
              <w:divBdr>
                <w:top w:val="none" w:sz="0" w:space="0" w:color="auto"/>
                <w:left w:val="none" w:sz="0" w:space="0" w:color="auto"/>
                <w:bottom w:val="none" w:sz="0" w:space="0" w:color="auto"/>
                <w:right w:val="none" w:sz="0" w:space="0" w:color="auto"/>
              </w:divBdr>
            </w:div>
            <w:div w:id="439298730">
              <w:marLeft w:val="0"/>
              <w:marRight w:val="0"/>
              <w:marTop w:val="0"/>
              <w:marBottom w:val="0"/>
              <w:divBdr>
                <w:top w:val="none" w:sz="0" w:space="0" w:color="auto"/>
                <w:left w:val="none" w:sz="0" w:space="0" w:color="auto"/>
                <w:bottom w:val="none" w:sz="0" w:space="0" w:color="auto"/>
                <w:right w:val="none" w:sz="0" w:space="0" w:color="auto"/>
              </w:divBdr>
            </w:div>
            <w:div w:id="662391930">
              <w:marLeft w:val="0"/>
              <w:marRight w:val="0"/>
              <w:marTop w:val="0"/>
              <w:marBottom w:val="0"/>
              <w:divBdr>
                <w:top w:val="none" w:sz="0" w:space="0" w:color="auto"/>
                <w:left w:val="none" w:sz="0" w:space="0" w:color="auto"/>
                <w:bottom w:val="none" w:sz="0" w:space="0" w:color="auto"/>
                <w:right w:val="none" w:sz="0" w:space="0" w:color="auto"/>
              </w:divBdr>
            </w:div>
            <w:div w:id="1145203843">
              <w:marLeft w:val="0"/>
              <w:marRight w:val="0"/>
              <w:marTop w:val="0"/>
              <w:marBottom w:val="0"/>
              <w:divBdr>
                <w:top w:val="none" w:sz="0" w:space="0" w:color="auto"/>
                <w:left w:val="none" w:sz="0" w:space="0" w:color="auto"/>
                <w:bottom w:val="none" w:sz="0" w:space="0" w:color="auto"/>
                <w:right w:val="none" w:sz="0" w:space="0" w:color="auto"/>
              </w:divBdr>
            </w:div>
            <w:div w:id="1385522828">
              <w:marLeft w:val="0"/>
              <w:marRight w:val="0"/>
              <w:marTop w:val="0"/>
              <w:marBottom w:val="0"/>
              <w:divBdr>
                <w:top w:val="none" w:sz="0" w:space="0" w:color="auto"/>
                <w:left w:val="none" w:sz="0" w:space="0" w:color="auto"/>
                <w:bottom w:val="none" w:sz="0" w:space="0" w:color="auto"/>
                <w:right w:val="none" w:sz="0" w:space="0" w:color="auto"/>
              </w:divBdr>
              <w:divsChild>
                <w:div w:id="249193371">
                  <w:marLeft w:val="0"/>
                  <w:marRight w:val="0"/>
                  <w:marTop w:val="0"/>
                  <w:marBottom w:val="0"/>
                  <w:divBdr>
                    <w:top w:val="none" w:sz="0" w:space="0" w:color="auto"/>
                    <w:left w:val="none" w:sz="0" w:space="0" w:color="auto"/>
                    <w:bottom w:val="none" w:sz="0" w:space="0" w:color="auto"/>
                    <w:right w:val="none" w:sz="0" w:space="0" w:color="auto"/>
                  </w:divBdr>
                </w:div>
              </w:divsChild>
            </w:div>
            <w:div w:id="1659455106">
              <w:marLeft w:val="0"/>
              <w:marRight w:val="0"/>
              <w:marTop w:val="0"/>
              <w:marBottom w:val="0"/>
              <w:divBdr>
                <w:top w:val="none" w:sz="0" w:space="0" w:color="auto"/>
                <w:left w:val="none" w:sz="0" w:space="0" w:color="auto"/>
                <w:bottom w:val="none" w:sz="0" w:space="0" w:color="auto"/>
                <w:right w:val="none" w:sz="0" w:space="0" w:color="auto"/>
              </w:divBdr>
            </w:div>
            <w:div w:id="2043749967">
              <w:marLeft w:val="0"/>
              <w:marRight w:val="0"/>
              <w:marTop w:val="0"/>
              <w:marBottom w:val="0"/>
              <w:divBdr>
                <w:top w:val="none" w:sz="0" w:space="0" w:color="auto"/>
                <w:left w:val="none" w:sz="0" w:space="0" w:color="auto"/>
                <w:bottom w:val="none" w:sz="0" w:space="0" w:color="auto"/>
                <w:right w:val="none" w:sz="0" w:space="0" w:color="auto"/>
              </w:divBdr>
            </w:div>
            <w:div w:id="20676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5944">
      <w:bodyDiv w:val="1"/>
      <w:marLeft w:val="0"/>
      <w:marRight w:val="0"/>
      <w:marTop w:val="0"/>
      <w:marBottom w:val="0"/>
      <w:divBdr>
        <w:top w:val="none" w:sz="0" w:space="0" w:color="auto"/>
        <w:left w:val="none" w:sz="0" w:space="0" w:color="auto"/>
        <w:bottom w:val="none" w:sz="0" w:space="0" w:color="auto"/>
        <w:right w:val="none" w:sz="0" w:space="0" w:color="auto"/>
      </w:divBdr>
    </w:div>
    <w:div w:id="407924577">
      <w:bodyDiv w:val="1"/>
      <w:marLeft w:val="0"/>
      <w:marRight w:val="0"/>
      <w:marTop w:val="0"/>
      <w:marBottom w:val="0"/>
      <w:divBdr>
        <w:top w:val="none" w:sz="0" w:space="0" w:color="auto"/>
        <w:left w:val="none" w:sz="0" w:space="0" w:color="auto"/>
        <w:bottom w:val="none" w:sz="0" w:space="0" w:color="auto"/>
        <w:right w:val="none" w:sz="0" w:space="0" w:color="auto"/>
      </w:divBdr>
    </w:div>
    <w:div w:id="496195422">
      <w:bodyDiv w:val="1"/>
      <w:marLeft w:val="0"/>
      <w:marRight w:val="0"/>
      <w:marTop w:val="0"/>
      <w:marBottom w:val="0"/>
      <w:divBdr>
        <w:top w:val="none" w:sz="0" w:space="0" w:color="auto"/>
        <w:left w:val="none" w:sz="0" w:space="0" w:color="auto"/>
        <w:bottom w:val="none" w:sz="0" w:space="0" w:color="auto"/>
        <w:right w:val="none" w:sz="0" w:space="0" w:color="auto"/>
      </w:divBdr>
      <w:divsChild>
        <w:div w:id="2057579454">
          <w:marLeft w:val="0"/>
          <w:marRight w:val="0"/>
          <w:marTop w:val="0"/>
          <w:marBottom w:val="0"/>
          <w:divBdr>
            <w:top w:val="none" w:sz="0" w:space="0" w:color="auto"/>
            <w:left w:val="none" w:sz="0" w:space="0" w:color="auto"/>
            <w:bottom w:val="none" w:sz="0" w:space="0" w:color="auto"/>
            <w:right w:val="none" w:sz="0" w:space="0" w:color="auto"/>
          </w:divBdr>
          <w:divsChild>
            <w:div w:id="66077927">
              <w:marLeft w:val="0"/>
              <w:marRight w:val="0"/>
              <w:marTop w:val="0"/>
              <w:marBottom w:val="0"/>
              <w:divBdr>
                <w:top w:val="none" w:sz="0" w:space="0" w:color="auto"/>
                <w:left w:val="none" w:sz="0" w:space="0" w:color="auto"/>
                <w:bottom w:val="none" w:sz="0" w:space="0" w:color="auto"/>
                <w:right w:val="none" w:sz="0" w:space="0" w:color="auto"/>
              </w:divBdr>
              <w:divsChild>
                <w:div w:id="2070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5364">
      <w:bodyDiv w:val="1"/>
      <w:marLeft w:val="0"/>
      <w:marRight w:val="0"/>
      <w:marTop w:val="0"/>
      <w:marBottom w:val="0"/>
      <w:divBdr>
        <w:top w:val="none" w:sz="0" w:space="0" w:color="auto"/>
        <w:left w:val="none" w:sz="0" w:space="0" w:color="auto"/>
        <w:bottom w:val="none" w:sz="0" w:space="0" w:color="auto"/>
        <w:right w:val="none" w:sz="0" w:space="0" w:color="auto"/>
      </w:divBdr>
    </w:div>
    <w:div w:id="744954163">
      <w:bodyDiv w:val="1"/>
      <w:marLeft w:val="0"/>
      <w:marRight w:val="0"/>
      <w:marTop w:val="0"/>
      <w:marBottom w:val="0"/>
      <w:divBdr>
        <w:top w:val="none" w:sz="0" w:space="0" w:color="auto"/>
        <w:left w:val="none" w:sz="0" w:space="0" w:color="auto"/>
        <w:bottom w:val="none" w:sz="0" w:space="0" w:color="auto"/>
        <w:right w:val="none" w:sz="0" w:space="0" w:color="auto"/>
      </w:divBdr>
    </w:div>
    <w:div w:id="774792191">
      <w:bodyDiv w:val="1"/>
      <w:marLeft w:val="0"/>
      <w:marRight w:val="0"/>
      <w:marTop w:val="0"/>
      <w:marBottom w:val="0"/>
      <w:divBdr>
        <w:top w:val="none" w:sz="0" w:space="0" w:color="auto"/>
        <w:left w:val="none" w:sz="0" w:space="0" w:color="auto"/>
        <w:bottom w:val="none" w:sz="0" w:space="0" w:color="auto"/>
        <w:right w:val="none" w:sz="0" w:space="0" w:color="auto"/>
      </w:divBdr>
    </w:div>
    <w:div w:id="822891428">
      <w:bodyDiv w:val="1"/>
      <w:marLeft w:val="0"/>
      <w:marRight w:val="0"/>
      <w:marTop w:val="0"/>
      <w:marBottom w:val="0"/>
      <w:divBdr>
        <w:top w:val="none" w:sz="0" w:space="0" w:color="auto"/>
        <w:left w:val="none" w:sz="0" w:space="0" w:color="auto"/>
        <w:bottom w:val="none" w:sz="0" w:space="0" w:color="auto"/>
        <w:right w:val="none" w:sz="0" w:space="0" w:color="auto"/>
      </w:divBdr>
    </w:div>
    <w:div w:id="1070352444">
      <w:bodyDiv w:val="1"/>
      <w:marLeft w:val="0"/>
      <w:marRight w:val="0"/>
      <w:marTop w:val="0"/>
      <w:marBottom w:val="0"/>
      <w:divBdr>
        <w:top w:val="none" w:sz="0" w:space="0" w:color="auto"/>
        <w:left w:val="none" w:sz="0" w:space="0" w:color="auto"/>
        <w:bottom w:val="none" w:sz="0" w:space="0" w:color="auto"/>
        <w:right w:val="none" w:sz="0" w:space="0" w:color="auto"/>
      </w:divBdr>
      <w:divsChild>
        <w:div w:id="893076758">
          <w:marLeft w:val="0"/>
          <w:marRight w:val="0"/>
          <w:marTop w:val="0"/>
          <w:marBottom w:val="0"/>
          <w:divBdr>
            <w:top w:val="none" w:sz="0" w:space="0" w:color="auto"/>
            <w:left w:val="none" w:sz="0" w:space="0" w:color="auto"/>
            <w:bottom w:val="none" w:sz="0" w:space="0" w:color="auto"/>
            <w:right w:val="none" w:sz="0" w:space="0" w:color="auto"/>
          </w:divBdr>
        </w:div>
      </w:divsChild>
    </w:div>
    <w:div w:id="1410889159">
      <w:bodyDiv w:val="1"/>
      <w:marLeft w:val="0"/>
      <w:marRight w:val="0"/>
      <w:marTop w:val="0"/>
      <w:marBottom w:val="0"/>
      <w:divBdr>
        <w:top w:val="none" w:sz="0" w:space="0" w:color="auto"/>
        <w:left w:val="none" w:sz="0" w:space="0" w:color="auto"/>
        <w:bottom w:val="none" w:sz="0" w:space="0" w:color="auto"/>
        <w:right w:val="none" w:sz="0" w:space="0" w:color="auto"/>
      </w:divBdr>
    </w:div>
    <w:div w:id="1469514327">
      <w:bodyDiv w:val="1"/>
      <w:marLeft w:val="0"/>
      <w:marRight w:val="0"/>
      <w:marTop w:val="0"/>
      <w:marBottom w:val="0"/>
      <w:divBdr>
        <w:top w:val="none" w:sz="0" w:space="0" w:color="auto"/>
        <w:left w:val="none" w:sz="0" w:space="0" w:color="auto"/>
        <w:bottom w:val="none" w:sz="0" w:space="0" w:color="auto"/>
        <w:right w:val="none" w:sz="0" w:space="0" w:color="auto"/>
      </w:divBdr>
    </w:div>
    <w:div w:id="1798720614">
      <w:bodyDiv w:val="1"/>
      <w:marLeft w:val="0"/>
      <w:marRight w:val="0"/>
      <w:marTop w:val="0"/>
      <w:marBottom w:val="0"/>
      <w:divBdr>
        <w:top w:val="none" w:sz="0" w:space="0" w:color="auto"/>
        <w:left w:val="none" w:sz="0" w:space="0" w:color="auto"/>
        <w:bottom w:val="none" w:sz="0" w:space="0" w:color="auto"/>
        <w:right w:val="none" w:sz="0" w:space="0" w:color="auto"/>
      </w:divBdr>
    </w:div>
    <w:div w:id="210876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1481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FOI 108286 Juvenile Offenders Cautioned or Sentenced in Court</vt:lpstr>
    </vt:vector>
  </TitlesOfParts>
  <Company>Ministry of Justice</Company>
  <LinksUpToDate>false</LinksUpToDate>
  <CharactersWithSpaces>1737</CharactersWithSpaces>
  <SharedDoc>false</SharedDoc>
  <HLinks>
    <vt:vector size="30" baseType="variant">
      <vt:variant>
        <vt:i4>2883679</vt:i4>
      </vt:variant>
      <vt:variant>
        <vt:i4>12</vt:i4>
      </vt:variant>
      <vt:variant>
        <vt:i4>0</vt:i4>
      </vt:variant>
      <vt:variant>
        <vt:i4>5</vt:i4>
      </vt:variant>
      <vt:variant>
        <vt:lpwstr>https://www.ico.gov.uk/Global/contact_us.aspx</vt:lpwstr>
      </vt:variant>
      <vt:variant>
        <vt:lpwstr/>
      </vt:variant>
      <vt:variant>
        <vt:i4>5636139</vt:i4>
      </vt:variant>
      <vt:variant>
        <vt:i4>9</vt:i4>
      </vt:variant>
      <vt:variant>
        <vt:i4>0</vt:i4>
      </vt:variant>
      <vt:variant>
        <vt:i4>5</vt:i4>
      </vt:variant>
      <vt:variant>
        <vt:lpwstr>mailto:data.access@justice.gsi.gov.uk</vt:lpwstr>
      </vt:variant>
      <vt:variant>
        <vt:lpwstr/>
      </vt:variant>
      <vt:variant>
        <vt:i4>1835119</vt:i4>
      </vt:variant>
      <vt:variant>
        <vt:i4>6</vt:i4>
      </vt:variant>
      <vt:variant>
        <vt:i4>0</vt:i4>
      </vt:variant>
      <vt:variant>
        <vt:i4>5</vt:i4>
      </vt:variant>
      <vt:variant>
        <vt:lpwstr>mailto:newsdesk@datanews.co.uk</vt:lpwstr>
      </vt:variant>
      <vt:variant>
        <vt:lpwstr/>
      </vt:variant>
      <vt:variant>
        <vt:i4>7667766</vt:i4>
      </vt:variant>
      <vt:variant>
        <vt:i4>3</vt:i4>
      </vt:variant>
      <vt:variant>
        <vt:i4>0</vt:i4>
      </vt:variant>
      <vt:variant>
        <vt:i4>5</vt:i4>
      </vt:variant>
      <vt:variant>
        <vt:lpwstr>http://www.justice.gov.uk/</vt:lpwstr>
      </vt:variant>
      <vt:variant>
        <vt:lpwstr/>
      </vt:variant>
      <vt:variant>
        <vt:i4>5701691</vt:i4>
      </vt:variant>
      <vt:variant>
        <vt:i4>0</vt:i4>
      </vt:variant>
      <vt:variant>
        <vt:i4>0</vt:i4>
      </vt:variant>
      <vt:variant>
        <vt:i4>5</vt:i4>
      </vt:variant>
      <vt:variant>
        <vt:lpwstr>mailto:statistics.enquiries@justice.gsi.gov.uk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108286 Juvenile Offenders Cautioned or Sentenced in Court</dc:title>
  <dc:subject>FOI Release</dc:subject>
  <dc:creator>MoJ</dc:creator>
  <cp:keywords/>
  <dc:description/>
  <cp:lastModifiedBy>Cox, Allan</cp:lastModifiedBy>
  <cp:revision>2</cp:revision>
  <cp:lastPrinted>2016-11-08T13:27:00Z</cp:lastPrinted>
  <dcterms:created xsi:type="dcterms:W3CDTF">2017-08-18T14:44:00Z</dcterms:created>
  <dcterms:modified xsi:type="dcterms:W3CDTF">2017-08-18T14:44:00Z</dcterms:modified>
</cp:coreProperties>
</file>