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541778" w:rsidRDefault="00AC4CA2" w:rsidP="00BB3136">
      <w:pPr>
        <w:pStyle w:val="Header"/>
        <w:tabs>
          <w:tab w:val="clear" w:pos="4153"/>
          <w:tab w:val="clear" w:pos="8306"/>
        </w:tabs>
        <w:rPr>
          <w:rFonts w:cs="Arial"/>
          <w:szCs w:val="24"/>
          <w:lang w:val="en-US"/>
        </w:rPr>
      </w:pPr>
      <w:bookmarkStart w:id="0" w:name="_GoBack"/>
      <w:bookmarkEnd w:id="0"/>
      <w:r>
        <w:rPr>
          <w:rFonts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17.85pt;width:129.35pt;height:43.7pt;z-index:251662848;mso-position-horizontal:center;mso-position-vertical-relative:page">
            <v:imagedata r:id="rId8" o:title="ni_prison_service_logo"/>
            <w10:wrap anchory="page"/>
          </v:shape>
        </w:pict>
      </w:r>
    </w:p>
    <w:p w:rsidR="00BB3136" w:rsidRPr="00541778" w:rsidRDefault="00AC4CA2" w:rsidP="002D4AEC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18.6pt;margin-top:157.65pt;width:180pt;height:52.55pt;z-index:251657728;mso-position-vertical-relative:page">
            <v:textbox style="mso-next-textbox:#_x0000_s1039">
              <w:txbxContent>
                <w:p w:rsidR="006C0F5B" w:rsidRDefault="001D1665" w:rsidP="003D21F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16</w:t>
                  </w:r>
                  <w:r w:rsidR="003D21F6">
                    <w:rPr>
                      <w:rFonts w:ascii="Times New Roman" w:hAnsi="Times New Roman"/>
                      <w:b/>
                      <w:sz w:val="20"/>
                    </w:rPr>
                    <w:t xml:space="preserve"> November 2016</w:t>
                  </w:r>
                </w:p>
                <w:p w:rsidR="002D4AEC" w:rsidRDefault="002D4AEC" w:rsidP="003D21F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D4AEC" w:rsidRDefault="002D4AEC" w:rsidP="003D21F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D4AEC" w:rsidRPr="009A4B01" w:rsidRDefault="002D4AEC" w:rsidP="003D21F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8" type="#_x0000_t202" style="position:absolute;margin-left:318.6pt;margin-top:140.9pt;width:180pt;height:14.45pt;z-index:251656704;mso-position-vertical-relative:page" fillcolor="navy" stroked="f">
            <v:textbox style="mso-next-textbox:#_x0000_s1038" inset="0,0,0,0">
              <w:txbxContent>
                <w:p w:rsidR="006C0F5B" w:rsidRDefault="006C0F5B" w:rsidP="00BB313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  <w:t>DATE OF ISSUE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7" type="#_x0000_t202" style="position:absolute;margin-left:318.6pt;margin-top:119.35pt;width:180pt;height:17.45pt;z-index:251655680;mso-position-vertical-relative:page">
            <v:textbox style="mso-next-textbox:#_x0000_s1037">
              <w:txbxContent>
                <w:p w:rsidR="006C0F5B" w:rsidRPr="0017761C" w:rsidRDefault="009A4B01" w:rsidP="00BB313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PNS </w:t>
                  </w:r>
                  <w:r w:rsidR="001D1665">
                    <w:rPr>
                      <w:rFonts w:ascii="Times New Roman" w:hAnsi="Times New Roman"/>
                      <w:b/>
                      <w:sz w:val="20"/>
                    </w:rPr>
                    <w:t>14</w:t>
                  </w:r>
                  <w:r w:rsidR="003D21F6">
                    <w:rPr>
                      <w:rFonts w:ascii="Times New Roman" w:hAnsi="Times New Roman"/>
                      <w:b/>
                      <w:sz w:val="20"/>
                    </w:rPr>
                    <w:t>/16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5" type="#_x0000_t202" style="position:absolute;margin-left:318.6pt;margin-top:100.65pt;width:180.05pt;height:14.4pt;z-index:251653632;mso-position-vertical-relative:page" fillcolor="navy" stroked="f">
            <v:textbox inset="0,0,0,0">
              <w:txbxContent>
                <w:p w:rsidR="006C0F5B" w:rsidRDefault="006C0F5B" w:rsidP="00BB313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  <w:t>ISSUE NUMBER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3" type="#_x0000_t202" style="position:absolute;margin-left:-26.85pt;margin-top:1in;width:521.85pt;height:18pt;z-index:251651584;mso-position-vertical-relative:page" fillcolor="red" stroked="f">
            <v:textbox style="mso-next-textbox:#_x0000_s1033" inset="0,0,0,0">
              <w:txbxContent>
                <w:p w:rsidR="006C0F5B" w:rsidRDefault="006C0F5B" w:rsidP="00BB3136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Priority Notice to Staff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margin-left:-26.85pt;margin-top:100.65pt;width:318.1pt;height:13.55pt;z-index:251652608;mso-position-vertical-relative:page" fillcolor="navy" stroked="f">
            <v:textbox inset="0,0,0,0">
              <w:txbxContent>
                <w:p w:rsidR="006C0F5B" w:rsidRDefault="006C0F5B" w:rsidP="00BB313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0"/>
                    </w:rPr>
                    <w:t>FOR INFORMATION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Cs w:val="24"/>
        </w:rPr>
        <w:pict>
          <v:shape id="_x0000_s1036" type="#_x0000_t202" style="position:absolute;margin-left:-26.85pt;margin-top:119.05pt;width:318.1pt;height:91.15pt;z-index:251654656;mso-position-vertical-relative:page">
            <v:textbox style="mso-next-textbox:#_x0000_s1036">
              <w:txbxContent>
                <w:p w:rsidR="006C0F5B" w:rsidRDefault="006C0F5B" w:rsidP="00B96B42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All Staff</w:t>
                  </w:r>
                </w:p>
                <w:p w:rsidR="006C0F5B" w:rsidRPr="00541778" w:rsidRDefault="006C0F5B" w:rsidP="00BB3136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pStyle w:val="Header"/>
        <w:tabs>
          <w:tab w:val="clear" w:pos="4153"/>
          <w:tab w:val="clear" w:pos="8306"/>
        </w:tabs>
        <w:rPr>
          <w:rFonts w:cs="Arial"/>
          <w:szCs w:val="24"/>
          <w:lang w:val="en-US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BB3136" w:rsidRPr="00541778" w:rsidRDefault="00BB3136" w:rsidP="00BB3136">
      <w:pPr>
        <w:rPr>
          <w:rFonts w:cs="Arial"/>
          <w:szCs w:val="24"/>
        </w:rPr>
      </w:pPr>
    </w:p>
    <w:p w:rsidR="002D4AEC" w:rsidRDefault="002D4AEC" w:rsidP="003D21F6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Calibri" w:cs="Arial"/>
          <w:b/>
          <w:bCs/>
          <w:sz w:val="32"/>
          <w:szCs w:val="24"/>
          <w:lang w:val="en-GB" w:eastAsia="en-US"/>
        </w:rPr>
      </w:pPr>
    </w:p>
    <w:p w:rsidR="003D21F6" w:rsidRPr="003D21F6" w:rsidRDefault="003D21F6" w:rsidP="003D21F6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Calibri" w:cs="Arial"/>
          <w:b/>
          <w:bCs/>
          <w:sz w:val="32"/>
          <w:szCs w:val="24"/>
          <w:lang w:val="en-GB" w:eastAsia="en-US"/>
        </w:rPr>
      </w:pPr>
      <w:r w:rsidRPr="003D21F6">
        <w:rPr>
          <w:rFonts w:eastAsia="Calibri" w:cs="Arial"/>
          <w:b/>
          <w:bCs/>
          <w:sz w:val="32"/>
          <w:szCs w:val="24"/>
          <w:lang w:val="en-GB" w:eastAsia="en-US"/>
        </w:rPr>
        <w:t>UPDATE ON PAY AWARD FOR PRISON STAFF 2016/17</w:t>
      </w:r>
    </w:p>
    <w:p w:rsidR="003D21F6" w:rsidRPr="002D4AEC" w:rsidRDefault="003D21F6" w:rsidP="003D21F6">
      <w:pPr>
        <w:tabs>
          <w:tab w:val="left" w:pos="1080"/>
        </w:tabs>
        <w:autoSpaceDE w:val="0"/>
        <w:autoSpaceDN w:val="0"/>
        <w:adjustRightInd w:val="0"/>
        <w:rPr>
          <w:rFonts w:eastAsia="Calibri" w:cs="Arial"/>
          <w:b/>
          <w:bCs/>
          <w:sz w:val="20"/>
          <w:lang w:val="en-GB" w:eastAsia="en-US"/>
        </w:rPr>
      </w:pPr>
    </w:p>
    <w:p w:rsidR="003D21F6" w:rsidRPr="003D21F6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bCs/>
          <w:szCs w:val="24"/>
          <w:lang w:val="en-GB" w:eastAsia="en-US"/>
        </w:rPr>
      </w:pPr>
      <w:r w:rsidRPr="003D21F6">
        <w:rPr>
          <w:rFonts w:eastAsia="Calibri" w:cs="Arial"/>
          <w:bCs/>
          <w:szCs w:val="24"/>
          <w:lang w:val="en-GB" w:eastAsia="en-US"/>
        </w:rPr>
        <w:t xml:space="preserve">As you are aware, there have been ongoing discussions regarding the 2016/17 Pay Award for Prison Service grades.  </w:t>
      </w:r>
    </w:p>
    <w:p w:rsidR="003D21F6" w:rsidRPr="002D4AEC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bCs/>
          <w:sz w:val="16"/>
          <w:szCs w:val="16"/>
          <w:lang w:val="en-GB" w:eastAsia="en-US"/>
        </w:rPr>
      </w:pPr>
    </w:p>
    <w:p w:rsidR="003D21F6" w:rsidRPr="003D21F6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szCs w:val="24"/>
          <w:lang w:val="en-GB" w:eastAsia="en-US"/>
        </w:rPr>
      </w:pPr>
      <w:r w:rsidRPr="003D21F6">
        <w:rPr>
          <w:rFonts w:eastAsia="Calibri" w:cs="Arial"/>
          <w:bCs/>
          <w:szCs w:val="24"/>
          <w:lang w:val="en-GB" w:eastAsia="en-US"/>
        </w:rPr>
        <w:t>2.</w:t>
      </w:r>
      <w:r w:rsidRPr="003D21F6">
        <w:rPr>
          <w:rFonts w:eastAsia="Calibri" w:cs="Arial"/>
          <w:bCs/>
          <w:szCs w:val="24"/>
          <w:lang w:val="en-GB" w:eastAsia="en-US"/>
        </w:rPr>
        <w:tab/>
        <w:t xml:space="preserve">I am pleased to inform you that the Department of Finance has approved an overall pay settlement equating to 2.5%.  </w:t>
      </w:r>
      <w:r w:rsidRPr="003D21F6">
        <w:rPr>
          <w:rFonts w:eastAsia="Calibri" w:cs="Arial"/>
          <w:szCs w:val="24"/>
          <w:lang w:val="en-GB" w:eastAsia="en-US"/>
        </w:rPr>
        <w:t xml:space="preserve">This settlement represents over £1.2 million in additional money and has been achieved following negotiations between the Ministers of Justice and Finance.  </w:t>
      </w:r>
    </w:p>
    <w:p w:rsidR="003D21F6" w:rsidRPr="002D4AEC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sz w:val="16"/>
          <w:szCs w:val="16"/>
          <w:lang w:val="en-GB" w:eastAsia="en-US"/>
        </w:rPr>
      </w:pPr>
    </w:p>
    <w:p w:rsidR="003D21F6" w:rsidRPr="003D21F6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bCs/>
          <w:szCs w:val="24"/>
          <w:lang w:val="en-GB" w:eastAsia="en-US"/>
        </w:rPr>
      </w:pPr>
      <w:r w:rsidRPr="003D21F6">
        <w:rPr>
          <w:rFonts w:eastAsia="Calibri" w:cs="Arial"/>
          <w:szCs w:val="24"/>
          <w:lang w:val="en-GB" w:eastAsia="en-US"/>
        </w:rPr>
        <w:t>3.</w:t>
      </w:r>
      <w:r w:rsidRPr="003D21F6">
        <w:rPr>
          <w:rFonts w:eastAsia="Calibri" w:cs="Arial"/>
          <w:szCs w:val="24"/>
          <w:lang w:val="en-GB" w:eastAsia="en-US"/>
        </w:rPr>
        <w:tab/>
      </w:r>
      <w:r w:rsidRPr="003D21F6">
        <w:rPr>
          <w:rFonts w:eastAsia="Calibri" w:cs="Arial"/>
          <w:bCs/>
          <w:szCs w:val="24"/>
          <w:lang w:val="en-GB" w:eastAsia="en-US"/>
        </w:rPr>
        <w:t>This settlement has</w:t>
      </w:r>
      <w:r w:rsidR="002D4AEC">
        <w:rPr>
          <w:rFonts w:eastAsia="Calibri" w:cs="Arial"/>
          <w:bCs/>
          <w:szCs w:val="24"/>
          <w:lang w:val="en-GB" w:eastAsia="en-US"/>
        </w:rPr>
        <w:t xml:space="preserve"> also</w:t>
      </w:r>
      <w:r w:rsidRPr="003D21F6">
        <w:rPr>
          <w:rFonts w:eastAsia="Calibri" w:cs="Arial"/>
          <w:bCs/>
          <w:szCs w:val="24"/>
          <w:lang w:val="en-GB" w:eastAsia="en-US"/>
        </w:rPr>
        <w:t xml:space="preserve"> been achieved against a backdrop of pay restraint of 1% across the public sector.  It is therefore a very good deal which acknowledges the unique role prison </w:t>
      </w:r>
      <w:proofErr w:type="gramStart"/>
      <w:r w:rsidRPr="003D21F6">
        <w:rPr>
          <w:rFonts w:eastAsia="Calibri" w:cs="Arial"/>
          <w:bCs/>
          <w:szCs w:val="24"/>
          <w:lang w:val="en-GB" w:eastAsia="en-US"/>
        </w:rPr>
        <w:t>staff perform</w:t>
      </w:r>
      <w:proofErr w:type="gramEnd"/>
      <w:r w:rsidRPr="003D21F6">
        <w:rPr>
          <w:rFonts w:eastAsia="Calibri" w:cs="Arial"/>
          <w:bCs/>
          <w:szCs w:val="24"/>
          <w:lang w:val="en-GB" w:eastAsia="en-US"/>
        </w:rPr>
        <w:t xml:space="preserve"> for the community in Northern Ireland.  </w:t>
      </w:r>
    </w:p>
    <w:p w:rsidR="003D21F6" w:rsidRPr="002D4AEC" w:rsidRDefault="003D21F6" w:rsidP="003D21F6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eastAsia="Calibri" w:cs="Arial"/>
          <w:bCs/>
          <w:sz w:val="16"/>
          <w:szCs w:val="16"/>
          <w:lang w:val="en-GB" w:eastAsia="en-US"/>
        </w:rPr>
      </w:pPr>
    </w:p>
    <w:p w:rsidR="003D21F6" w:rsidRPr="003D21F6" w:rsidRDefault="003D21F6" w:rsidP="002D4AEC">
      <w:pPr>
        <w:spacing w:after="200"/>
        <w:rPr>
          <w:rFonts w:eastAsia="Calibri" w:cs="Arial"/>
          <w:szCs w:val="24"/>
          <w:lang w:val="en-GB" w:eastAsia="en-US"/>
        </w:rPr>
      </w:pPr>
      <w:r w:rsidRPr="003D21F6">
        <w:rPr>
          <w:rFonts w:eastAsia="Calibri" w:cs="Arial"/>
          <w:bCs/>
          <w:szCs w:val="24"/>
          <w:lang w:val="en-GB" w:eastAsia="en-US"/>
        </w:rPr>
        <w:t>4.</w:t>
      </w:r>
      <w:r w:rsidRPr="003D21F6">
        <w:rPr>
          <w:rFonts w:eastAsia="Calibri" w:cs="Arial"/>
          <w:bCs/>
          <w:szCs w:val="24"/>
          <w:lang w:val="en-GB" w:eastAsia="en-US"/>
        </w:rPr>
        <w:tab/>
        <w:t xml:space="preserve"> </w:t>
      </w:r>
      <w:r w:rsidRPr="003D21F6">
        <w:rPr>
          <w:rFonts w:eastAsia="Calibri" w:cs="Arial"/>
          <w:szCs w:val="24"/>
          <w:lang w:val="en-GB" w:eastAsia="en-US"/>
        </w:rPr>
        <w:t>The details are as follows:</w:t>
      </w:r>
    </w:p>
    <w:p w:rsidR="003D21F6" w:rsidRPr="003D21F6" w:rsidRDefault="003D21F6" w:rsidP="002D4AEC">
      <w:pPr>
        <w:numPr>
          <w:ilvl w:val="0"/>
          <w:numId w:val="23"/>
        </w:numPr>
        <w:spacing w:after="200" w:line="360" w:lineRule="auto"/>
        <w:rPr>
          <w:rFonts w:cs="Arial"/>
          <w:szCs w:val="24"/>
          <w:lang w:val="en-GB" w:eastAsia="en-US"/>
        </w:rPr>
      </w:pPr>
      <w:r w:rsidRPr="003D21F6">
        <w:rPr>
          <w:rFonts w:cs="Arial"/>
          <w:bCs/>
          <w:szCs w:val="24"/>
          <w:lang w:val="en-GB" w:eastAsia="en-US"/>
        </w:rPr>
        <w:t>Contractual progression</w:t>
      </w:r>
      <w:r w:rsidRPr="003D21F6">
        <w:rPr>
          <w:rFonts w:cs="Arial"/>
          <w:szCs w:val="24"/>
          <w:lang w:val="en-GB" w:eastAsia="en-US"/>
        </w:rPr>
        <w:t xml:space="preserve">.   At the request of the respective staff Associations some staff </w:t>
      </w:r>
      <w:proofErr w:type="gramStart"/>
      <w:r w:rsidRPr="003D21F6">
        <w:rPr>
          <w:rFonts w:cs="Arial"/>
          <w:szCs w:val="24"/>
          <w:lang w:val="en-GB" w:eastAsia="en-US"/>
        </w:rPr>
        <w:t>have</w:t>
      </w:r>
      <w:proofErr w:type="gramEnd"/>
      <w:r w:rsidRPr="003D21F6">
        <w:rPr>
          <w:rFonts w:cs="Arial"/>
          <w:szCs w:val="24"/>
          <w:lang w:val="en-GB" w:eastAsia="en-US"/>
        </w:rPr>
        <w:t xml:space="preserve"> received </w:t>
      </w:r>
      <w:r w:rsidRPr="003D21F6">
        <w:rPr>
          <w:rFonts w:cs="Arial"/>
          <w:szCs w:val="24"/>
          <w:lang w:eastAsia="en-US"/>
        </w:rPr>
        <w:t>payments in respect of contractual entitlements due. That is one-step progression for qualifying staff and was included in their August 2016 pay.</w:t>
      </w:r>
    </w:p>
    <w:p w:rsidR="003D21F6" w:rsidRPr="003D21F6" w:rsidRDefault="003D21F6" w:rsidP="002D4AEC">
      <w:pPr>
        <w:numPr>
          <w:ilvl w:val="0"/>
          <w:numId w:val="23"/>
        </w:numPr>
        <w:spacing w:after="200" w:line="360" w:lineRule="auto"/>
        <w:rPr>
          <w:rFonts w:cs="Arial"/>
          <w:szCs w:val="24"/>
          <w:lang w:val="en-GB" w:eastAsia="en-US"/>
        </w:rPr>
      </w:pPr>
      <w:r w:rsidRPr="003D21F6">
        <w:rPr>
          <w:rFonts w:cs="Arial"/>
          <w:bCs/>
          <w:szCs w:val="24"/>
          <w:lang w:val="en-GB" w:eastAsia="en-US"/>
        </w:rPr>
        <w:t>1% non-consolidated, non-pensionable payments</w:t>
      </w:r>
      <w:r w:rsidRPr="003D21F6">
        <w:rPr>
          <w:rFonts w:cs="Arial"/>
          <w:szCs w:val="24"/>
          <w:lang w:val="en-GB" w:eastAsia="en-US"/>
        </w:rPr>
        <w:t xml:space="preserve"> for staff on single points and band maximum.</w:t>
      </w:r>
    </w:p>
    <w:p w:rsidR="003D21F6" w:rsidRPr="003D21F6" w:rsidRDefault="003D21F6" w:rsidP="002D4AEC">
      <w:pPr>
        <w:numPr>
          <w:ilvl w:val="0"/>
          <w:numId w:val="23"/>
        </w:numPr>
        <w:spacing w:after="200" w:line="360" w:lineRule="auto"/>
        <w:rPr>
          <w:rFonts w:cs="Arial"/>
          <w:bCs/>
          <w:szCs w:val="24"/>
          <w:lang w:val="en-GB" w:eastAsia="en-US"/>
        </w:rPr>
      </w:pPr>
      <w:r w:rsidRPr="003D21F6">
        <w:rPr>
          <w:rFonts w:cs="Arial"/>
          <w:bCs/>
          <w:szCs w:val="24"/>
          <w:lang w:val="en-GB" w:eastAsia="en-US"/>
        </w:rPr>
        <w:t>An increase in the S</w:t>
      </w:r>
      <w:r w:rsidR="00143BCD">
        <w:rPr>
          <w:rFonts w:cs="Arial"/>
          <w:bCs/>
          <w:szCs w:val="24"/>
          <w:lang w:val="en-GB" w:eastAsia="en-US"/>
        </w:rPr>
        <w:t xml:space="preserve">upplementary </w:t>
      </w:r>
      <w:r w:rsidRPr="003D21F6">
        <w:rPr>
          <w:rFonts w:cs="Arial"/>
          <w:bCs/>
          <w:szCs w:val="24"/>
          <w:lang w:val="en-GB" w:eastAsia="en-US"/>
        </w:rPr>
        <w:t>R</w:t>
      </w:r>
      <w:r w:rsidR="00143BCD">
        <w:rPr>
          <w:rFonts w:cs="Arial"/>
          <w:bCs/>
          <w:szCs w:val="24"/>
          <w:lang w:val="en-GB" w:eastAsia="en-US"/>
        </w:rPr>
        <w:t>isk Allowance</w:t>
      </w:r>
      <w:r w:rsidRPr="003D21F6">
        <w:rPr>
          <w:rFonts w:cs="Arial"/>
          <w:bCs/>
          <w:szCs w:val="24"/>
          <w:lang w:val="en-GB" w:eastAsia="en-US"/>
        </w:rPr>
        <w:t xml:space="preserve"> of £460 for eligible members of staff.  This equates to a </w:t>
      </w:r>
      <w:r w:rsidRPr="003D21F6">
        <w:rPr>
          <w:rFonts w:cs="Arial"/>
          <w:szCs w:val="24"/>
          <w:lang w:val="en-GB" w:eastAsia="en-US"/>
        </w:rPr>
        <w:t>23% increase on the current allowance.</w:t>
      </w:r>
    </w:p>
    <w:p w:rsidR="003D21F6" w:rsidRPr="003D21F6" w:rsidRDefault="003D21F6" w:rsidP="002D4AEC">
      <w:pPr>
        <w:numPr>
          <w:ilvl w:val="0"/>
          <w:numId w:val="23"/>
        </w:numPr>
        <w:spacing w:after="200" w:line="360" w:lineRule="auto"/>
        <w:ind w:hanging="720"/>
        <w:rPr>
          <w:rFonts w:cs="Arial"/>
          <w:szCs w:val="24"/>
          <w:lang w:val="en-GB" w:eastAsia="en-US"/>
        </w:rPr>
      </w:pPr>
      <w:r w:rsidRPr="003D21F6">
        <w:rPr>
          <w:rFonts w:cs="Arial"/>
          <w:bCs/>
          <w:szCs w:val="24"/>
          <w:lang w:val="en-GB" w:eastAsia="en-US"/>
        </w:rPr>
        <w:t xml:space="preserve">PECCS Travel - </w:t>
      </w:r>
      <w:r w:rsidRPr="003D21F6">
        <w:rPr>
          <w:rFonts w:cs="Arial"/>
          <w:szCs w:val="24"/>
          <w:lang w:val="en-GB" w:eastAsia="en-US"/>
        </w:rPr>
        <w:t xml:space="preserve">Extend the travel section only of NICS HR Handbook to this group of staff. </w:t>
      </w:r>
    </w:p>
    <w:p w:rsidR="002D4AEC" w:rsidRDefault="00AC4CA2" w:rsidP="003D21F6">
      <w:pPr>
        <w:spacing w:after="200" w:line="360" w:lineRule="auto"/>
        <w:rPr>
          <w:rFonts w:eastAsia="Calibri" w:cs="Arial"/>
          <w:szCs w:val="24"/>
          <w:lang w:val="en-GB" w:eastAsia="en-US"/>
        </w:rPr>
      </w:pPr>
      <w:r>
        <w:rPr>
          <w:b/>
          <w:noProof/>
          <w:sz w:val="32"/>
        </w:rPr>
        <w:pict>
          <v:shape id="_x0000_s1047" type="#_x0000_t75" style="position:absolute;margin-left:-48.9pt;margin-top:783.75pt;width:85.65pt;height:51.8pt;z-index:-251652608;mso-wrap-edited:f;mso-position-vertical-relative:page" wrapcoords="-170 0 -170 21319 21600 21319 21600 0 -170 0">
            <v:imagedata r:id="rId9" o:title="DOJNI_acronym_RGB"/>
            <w10:wrap anchory="page"/>
          </v:shape>
        </w:pict>
      </w:r>
    </w:p>
    <w:p w:rsidR="003D21F6" w:rsidRPr="003D21F6" w:rsidRDefault="003D21F6" w:rsidP="003D21F6">
      <w:pPr>
        <w:spacing w:after="200" w:line="360" w:lineRule="auto"/>
        <w:rPr>
          <w:rFonts w:eastAsia="Calibri" w:cs="Arial"/>
          <w:szCs w:val="24"/>
          <w:lang w:val="en-GB" w:eastAsia="en-US"/>
        </w:rPr>
      </w:pPr>
      <w:r w:rsidRPr="003D21F6">
        <w:rPr>
          <w:rFonts w:eastAsia="Calibri" w:cs="Arial"/>
          <w:szCs w:val="24"/>
          <w:lang w:val="en-GB" w:eastAsia="en-US"/>
        </w:rPr>
        <w:lastRenderedPageBreak/>
        <w:t>5.</w:t>
      </w:r>
      <w:r w:rsidRPr="003D21F6">
        <w:rPr>
          <w:rFonts w:eastAsia="Calibri" w:cs="Arial"/>
          <w:szCs w:val="24"/>
          <w:lang w:val="en-GB" w:eastAsia="en-US"/>
        </w:rPr>
        <w:tab/>
      </w:r>
      <w:r w:rsidRPr="003D21F6">
        <w:rPr>
          <w:rFonts w:eastAsia="Calibri" w:cs="Arial"/>
          <w:bCs/>
          <w:szCs w:val="24"/>
          <w:lang w:val="en-GB" w:eastAsia="en-US"/>
        </w:rPr>
        <w:t>I met with the Chair</w:t>
      </w:r>
      <w:r w:rsidR="00143BCD">
        <w:rPr>
          <w:rFonts w:eastAsia="Calibri" w:cs="Arial"/>
          <w:bCs/>
          <w:szCs w:val="24"/>
          <w:lang w:val="en-GB" w:eastAsia="en-US"/>
        </w:rPr>
        <w:t>man</w:t>
      </w:r>
      <w:r w:rsidRPr="003D21F6">
        <w:rPr>
          <w:rFonts w:eastAsia="Calibri" w:cs="Arial"/>
          <w:bCs/>
          <w:szCs w:val="24"/>
          <w:lang w:val="en-GB" w:eastAsia="en-US"/>
        </w:rPr>
        <w:t xml:space="preserve"> of the Prison Officers Association </w:t>
      </w:r>
      <w:r w:rsidR="00143BCD">
        <w:rPr>
          <w:rFonts w:eastAsia="Calibri" w:cs="Arial"/>
          <w:bCs/>
          <w:szCs w:val="24"/>
          <w:lang w:val="en-GB" w:eastAsia="en-US"/>
        </w:rPr>
        <w:t>yesterday</w:t>
      </w:r>
      <w:r w:rsidRPr="003D21F6">
        <w:rPr>
          <w:rFonts w:eastAsia="Calibri" w:cs="Arial"/>
          <w:bCs/>
          <w:szCs w:val="24"/>
          <w:lang w:val="en-GB" w:eastAsia="en-US"/>
        </w:rPr>
        <w:t xml:space="preserve"> to </w:t>
      </w:r>
      <w:proofErr w:type="gramStart"/>
      <w:r w:rsidRPr="003D21F6">
        <w:rPr>
          <w:rFonts w:eastAsia="Calibri" w:cs="Arial"/>
          <w:bCs/>
          <w:szCs w:val="24"/>
          <w:lang w:val="en-GB" w:eastAsia="en-US"/>
        </w:rPr>
        <w:t>appraise</w:t>
      </w:r>
      <w:proofErr w:type="gramEnd"/>
      <w:r w:rsidRPr="003D21F6">
        <w:rPr>
          <w:rFonts w:eastAsia="Calibri" w:cs="Arial"/>
          <w:bCs/>
          <w:szCs w:val="24"/>
          <w:lang w:val="en-GB" w:eastAsia="en-US"/>
        </w:rPr>
        <w:t xml:space="preserve"> him of the pay settlement.  I have also written separately to the Prison Governors’ Association.  Whilst I await a formal response from </w:t>
      </w:r>
      <w:r w:rsidR="00143BCD">
        <w:rPr>
          <w:rFonts w:eastAsia="Calibri" w:cs="Arial"/>
          <w:bCs/>
          <w:szCs w:val="24"/>
          <w:lang w:val="en-GB" w:eastAsia="en-US"/>
        </w:rPr>
        <w:t xml:space="preserve">the </w:t>
      </w:r>
      <w:r w:rsidRPr="003D21F6">
        <w:rPr>
          <w:rFonts w:eastAsia="Calibri" w:cs="Arial"/>
          <w:bCs/>
          <w:szCs w:val="24"/>
          <w:lang w:val="en-GB" w:eastAsia="en-US"/>
        </w:rPr>
        <w:t xml:space="preserve">PGA, </w:t>
      </w:r>
      <w:r w:rsidR="00084BD0">
        <w:rPr>
          <w:rFonts w:eastAsia="Calibri" w:cs="Arial"/>
          <w:bCs/>
          <w:szCs w:val="24"/>
          <w:lang w:val="en-GB" w:eastAsia="en-US"/>
        </w:rPr>
        <w:t xml:space="preserve">I have </w:t>
      </w:r>
      <w:r w:rsidR="00143BCD">
        <w:rPr>
          <w:rFonts w:eastAsia="Calibri" w:cs="Arial"/>
          <w:bCs/>
          <w:szCs w:val="24"/>
          <w:lang w:val="en-GB" w:eastAsia="en-US"/>
        </w:rPr>
        <w:t>received a letter this afternoon from the POA stating “...The Committee has unanimously agreed that it could not recommend the pay offer to our members…” This</w:t>
      </w:r>
      <w:r w:rsidR="00084BD0">
        <w:rPr>
          <w:rFonts w:eastAsia="Calibri" w:cs="Arial"/>
          <w:bCs/>
          <w:szCs w:val="24"/>
          <w:lang w:val="en-GB" w:eastAsia="en-US"/>
        </w:rPr>
        <w:t xml:space="preserve"> </w:t>
      </w:r>
      <w:r w:rsidR="00143BCD">
        <w:rPr>
          <w:rFonts w:eastAsia="Calibri" w:cs="Arial"/>
          <w:bCs/>
          <w:szCs w:val="24"/>
          <w:lang w:val="en-GB" w:eastAsia="en-US"/>
        </w:rPr>
        <w:t xml:space="preserve">is very disappointing as this pay award represents the best pay deal anywhere in the public sector and I would ask them to reconsider their decision.  </w:t>
      </w:r>
      <w:r w:rsidR="00084BD0">
        <w:rPr>
          <w:rFonts w:eastAsia="Calibri" w:cs="Arial"/>
          <w:bCs/>
          <w:szCs w:val="24"/>
          <w:lang w:val="en-GB" w:eastAsia="en-US"/>
        </w:rPr>
        <w:t xml:space="preserve"> </w:t>
      </w:r>
      <w:r w:rsidR="00143BCD">
        <w:rPr>
          <w:rFonts w:eastAsia="Calibri" w:cs="Arial"/>
          <w:bCs/>
          <w:szCs w:val="24"/>
          <w:lang w:val="en-GB" w:eastAsia="en-US"/>
        </w:rPr>
        <w:t xml:space="preserve">If that was to happen, payments </w:t>
      </w:r>
      <w:r w:rsidR="00143BCD">
        <w:rPr>
          <w:rFonts w:eastAsia="Calibri" w:cs="Arial"/>
          <w:szCs w:val="24"/>
          <w:lang w:val="en-GB" w:eastAsia="en-US"/>
        </w:rPr>
        <w:t xml:space="preserve">could be made </w:t>
      </w:r>
      <w:r w:rsidRPr="003D21F6">
        <w:rPr>
          <w:rFonts w:eastAsia="Calibri" w:cs="Arial"/>
          <w:szCs w:val="24"/>
          <w:lang w:val="en-GB" w:eastAsia="en-US"/>
        </w:rPr>
        <w:t>to staff in January</w:t>
      </w:r>
      <w:r w:rsidR="00143BCD">
        <w:rPr>
          <w:rFonts w:eastAsia="Calibri" w:cs="Arial"/>
          <w:szCs w:val="24"/>
          <w:lang w:val="en-GB" w:eastAsia="en-US"/>
        </w:rPr>
        <w:t xml:space="preserve"> and</w:t>
      </w:r>
      <w:r w:rsidRPr="003D21F6">
        <w:rPr>
          <w:rFonts w:eastAsia="Calibri" w:cs="Arial"/>
          <w:szCs w:val="24"/>
          <w:lang w:val="en-GB" w:eastAsia="en-US"/>
        </w:rPr>
        <w:t xml:space="preserve"> backdated to April where appropriate.</w:t>
      </w:r>
    </w:p>
    <w:p w:rsidR="003D21F6" w:rsidRPr="003D21F6" w:rsidRDefault="003D21F6" w:rsidP="003D21F6">
      <w:pPr>
        <w:spacing w:after="200" w:line="360" w:lineRule="auto"/>
        <w:rPr>
          <w:rFonts w:eastAsia="Calibri" w:cs="Arial"/>
          <w:szCs w:val="24"/>
          <w:lang w:val="en-GB" w:eastAsia="en-US"/>
        </w:rPr>
      </w:pPr>
      <w:r w:rsidRPr="003D21F6">
        <w:rPr>
          <w:rFonts w:eastAsia="Calibri" w:cs="Arial"/>
          <w:szCs w:val="24"/>
          <w:lang w:val="en-GB" w:eastAsia="en-US"/>
        </w:rPr>
        <w:t>6.</w:t>
      </w:r>
      <w:r w:rsidRPr="003D21F6">
        <w:rPr>
          <w:rFonts w:eastAsia="Calibri" w:cs="Arial"/>
          <w:szCs w:val="24"/>
          <w:lang w:val="en-GB" w:eastAsia="en-US"/>
        </w:rPr>
        <w:tab/>
        <w:t xml:space="preserve">I am also committed to providing additional support to staff that further recognises the challenges you face working in our prisons.  The Minister has requested that Prison Service Management engage with the </w:t>
      </w:r>
      <w:r w:rsidRPr="003D21F6">
        <w:rPr>
          <w:rFonts w:eastAsia="Calibri" w:cs="Arial"/>
          <w:szCs w:val="24"/>
          <w:lang w:val="en-GB"/>
        </w:rPr>
        <w:t>Police Rehabilitation and Retraining Trust</w:t>
      </w:r>
      <w:r w:rsidRPr="003D21F6">
        <w:rPr>
          <w:rFonts w:eastAsia="Calibri" w:cs="Arial"/>
          <w:sz w:val="22"/>
          <w:szCs w:val="22"/>
          <w:lang w:val="en-GB"/>
        </w:rPr>
        <w:t xml:space="preserve"> (PRRT)</w:t>
      </w:r>
      <w:r w:rsidRPr="003D21F6">
        <w:rPr>
          <w:rFonts w:eastAsia="Calibri" w:cs="Arial"/>
          <w:szCs w:val="24"/>
          <w:lang w:val="en-GB" w:eastAsia="en-US"/>
        </w:rPr>
        <w:t xml:space="preserve"> in the coming months to deliver support services to current and former operational prison grades.  </w:t>
      </w:r>
    </w:p>
    <w:p w:rsidR="003D21F6" w:rsidRPr="003D21F6" w:rsidRDefault="003D21F6" w:rsidP="003D21F6">
      <w:pPr>
        <w:spacing w:after="200" w:line="360" w:lineRule="auto"/>
        <w:rPr>
          <w:rFonts w:eastAsia="Calibri" w:cs="Arial"/>
          <w:szCs w:val="24"/>
          <w:lang w:val="en-GB" w:eastAsia="en-US"/>
        </w:rPr>
      </w:pPr>
      <w:r w:rsidRPr="003D21F6">
        <w:rPr>
          <w:rFonts w:eastAsia="Calibri" w:cs="Arial"/>
          <w:szCs w:val="24"/>
          <w:lang w:val="en-GB" w:eastAsia="en-US"/>
        </w:rPr>
        <w:t>7.</w:t>
      </w:r>
      <w:r w:rsidRPr="003D21F6">
        <w:rPr>
          <w:rFonts w:eastAsia="Calibri" w:cs="Arial"/>
          <w:szCs w:val="24"/>
          <w:lang w:val="en-GB" w:eastAsia="en-US"/>
        </w:rPr>
        <w:tab/>
        <w:t xml:space="preserve">PRRT exists to assist retired and serving police officers to enjoy optimum mental and physical wellbeing beyond policing.  Their services are also available to non-police bodies and NIPS will engage with them to develop customised services to respond to the complexities prison staff experience.  </w:t>
      </w:r>
    </w:p>
    <w:p w:rsidR="00377564" w:rsidRDefault="00892BF2" w:rsidP="00377564">
      <w:pPr>
        <w:rPr>
          <w:lang w:val="en-GB"/>
        </w:rPr>
      </w:pPr>
      <w:r>
        <w:rPr>
          <w:rFonts w:cs="Arial"/>
          <w:b/>
          <w:noProof/>
          <w:szCs w:val="24"/>
          <w:lang w:val="en-GB"/>
        </w:rPr>
        <w:fldChar w:fldCharType="begin"/>
      </w:r>
      <w:r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>
        <w:rPr>
          <w:rFonts w:cs="Arial"/>
          <w:b/>
          <w:noProof/>
          <w:szCs w:val="24"/>
          <w:lang w:val="en-GB"/>
        </w:rPr>
        <w:fldChar w:fldCharType="separate"/>
      </w:r>
      <w:r w:rsidR="00E8454B">
        <w:rPr>
          <w:rFonts w:cs="Arial"/>
          <w:b/>
          <w:noProof/>
          <w:szCs w:val="24"/>
          <w:lang w:val="en-GB"/>
        </w:rPr>
        <w:fldChar w:fldCharType="begin"/>
      </w:r>
      <w:r w:rsidR="00E8454B"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 w:rsidR="00E8454B">
        <w:rPr>
          <w:rFonts w:cs="Arial"/>
          <w:b/>
          <w:noProof/>
          <w:szCs w:val="24"/>
          <w:lang w:val="en-GB"/>
        </w:rPr>
        <w:fldChar w:fldCharType="separate"/>
      </w:r>
      <w:r w:rsidR="00C12D0D">
        <w:rPr>
          <w:rFonts w:cs="Arial"/>
          <w:b/>
          <w:noProof/>
          <w:szCs w:val="24"/>
          <w:lang w:val="en-GB"/>
        </w:rPr>
        <w:fldChar w:fldCharType="begin"/>
      </w:r>
      <w:r w:rsidR="00C12D0D"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 w:rsidR="00C12D0D">
        <w:rPr>
          <w:rFonts w:cs="Arial"/>
          <w:b/>
          <w:noProof/>
          <w:szCs w:val="24"/>
          <w:lang w:val="en-GB"/>
        </w:rPr>
        <w:fldChar w:fldCharType="separate"/>
      </w:r>
      <w:r w:rsidR="00650640">
        <w:rPr>
          <w:rFonts w:cs="Arial"/>
          <w:b/>
          <w:noProof/>
          <w:szCs w:val="24"/>
          <w:lang w:val="en-GB"/>
        </w:rPr>
        <w:fldChar w:fldCharType="begin"/>
      </w:r>
      <w:r w:rsidR="00650640"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 w:rsidR="00650640">
        <w:rPr>
          <w:rFonts w:cs="Arial"/>
          <w:b/>
          <w:noProof/>
          <w:szCs w:val="24"/>
          <w:lang w:val="en-GB"/>
        </w:rPr>
        <w:fldChar w:fldCharType="separate"/>
      </w:r>
      <w:r w:rsidR="001D1665">
        <w:rPr>
          <w:rFonts w:cs="Arial"/>
          <w:b/>
          <w:noProof/>
          <w:szCs w:val="24"/>
          <w:lang w:val="en-GB"/>
        </w:rPr>
        <w:fldChar w:fldCharType="begin"/>
      </w:r>
      <w:r w:rsidR="001D1665"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 w:rsidR="001D1665">
        <w:rPr>
          <w:rFonts w:cs="Arial"/>
          <w:b/>
          <w:noProof/>
          <w:szCs w:val="24"/>
          <w:lang w:val="en-GB"/>
        </w:rPr>
        <w:fldChar w:fldCharType="separate"/>
      </w:r>
      <w:r w:rsidR="00E00DF9">
        <w:rPr>
          <w:rFonts w:cs="Arial"/>
          <w:b/>
          <w:noProof/>
          <w:szCs w:val="24"/>
          <w:lang w:val="en-GB"/>
        </w:rPr>
        <w:fldChar w:fldCharType="begin"/>
      </w:r>
      <w:r w:rsidR="00E00DF9">
        <w:rPr>
          <w:rFonts w:cs="Arial"/>
          <w:b/>
          <w:noProof/>
          <w:szCs w:val="24"/>
          <w:lang w:val="en-GB"/>
        </w:rPr>
        <w:instrText xml:space="preserve"> INCLUDEPICTURE  "cid:image001.jpg@01D1E33B.FF849670" \* MERGEFORMATINET </w:instrText>
      </w:r>
      <w:r w:rsidR="00E00DF9">
        <w:rPr>
          <w:rFonts w:cs="Arial"/>
          <w:b/>
          <w:noProof/>
          <w:szCs w:val="24"/>
          <w:lang w:val="en-GB"/>
        </w:rPr>
        <w:fldChar w:fldCharType="separate"/>
      </w:r>
      <w:r w:rsidR="00AC4CA2">
        <w:rPr>
          <w:rFonts w:cs="Arial"/>
          <w:b/>
          <w:noProof/>
          <w:szCs w:val="24"/>
          <w:lang w:val="en-GB"/>
        </w:rPr>
        <w:fldChar w:fldCharType="begin"/>
      </w:r>
      <w:r w:rsidR="00AC4CA2">
        <w:rPr>
          <w:rFonts w:cs="Arial"/>
          <w:b/>
          <w:noProof/>
          <w:szCs w:val="24"/>
          <w:lang w:val="en-GB"/>
        </w:rPr>
        <w:instrText xml:space="preserve"> </w:instrText>
      </w:r>
      <w:r w:rsidR="00AC4CA2">
        <w:rPr>
          <w:rFonts w:cs="Arial"/>
          <w:b/>
          <w:noProof/>
          <w:szCs w:val="24"/>
          <w:lang w:val="en-GB"/>
        </w:rPr>
        <w:instrText>INCLUDEPICTURE  "cid:image001.jpg@01D1E33B.FF849670" \* MERGEFORMATINET</w:instrText>
      </w:r>
      <w:r w:rsidR="00AC4CA2">
        <w:rPr>
          <w:rFonts w:cs="Arial"/>
          <w:b/>
          <w:noProof/>
          <w:szCs w:val="24"/>
          <w:lang w:val="en-GB"/>
        </w:rPr>
        <w:instrText xml:space="preserve"> </w:instrText>
      </w:r>
      <w:r w:rsidR="00AC4CA2">
        <w:rPr>
          <w:rFonts w:cs="Arial"/>
          <w:b/>
          <w:noProof/>
          <w:szCs w:val="24"/>
          <w:lang w:val="en-GB"/>
        </w:rPr>
        <w:fldChar w:fldCharType="separate"/>
      </w:r>
      <w:r w:rsidR="00AC4CA2">
        <w:rPr>
          <w:rFonts w:cs="Arial"/>
          <w:b/>
          <w:noProof/>
          <w:szCs w:val="24"/>
          <w:lang w:val="en-GB"/>
        </w:rPr>
        <w:pict>
          <v:shape id="_x0000_i1025" type="#_x0000_t75" style="width:92.95pt;height:58.9pt;visibility:visible">
            <v:imagedata r:id="rId10" r:href="rId11"/>
          </v:shape>
        </w:pict>
      </w:r>
      <w:r w:rsidR="00AC4CA2">
        <w:rPr>
          <w:rFonts w:cs="Arial"/>
          <w:b/>
          <w:noProof/>
          <w:szCs w:val="24"/>
          <w:lang w:val="en-GB"/>
        </w:rPr>
        <w:fldChar w:fldCharType="end"/>
      </w:r>
      <w:r w:rsidR="00E00DF9">
        <w:rPr>
          <w:rFonts w:cs="Arial"/>
          <w:b/>
          <w:noProof/>
          <w:szCs w:val="24"/>
          <w:lang w:val="en-GB"/>
        </w:rPr>
        <w:fldChar w:fldCharType="end"/>
      </w:r>
      <w:r w:rsidR="001D1665">
        <w:rPr>
          <w:rFonts w:cs="Arial"/>
          <w:b/>
          <w:noProof/>
          <w:szCs w:val="24"/>
          <w:lang w:val="en-GB"/>
        </w:rPr>
        <w:fldChar w:fldCharType="end"/>
      </w:r>
      <w:r w:rsidR="00650640">
        <w:rPr>
          <w:rFonts w:cs="Arial"/>
          <w:b/>
          <w:noProof/>
          <w:szCs w:val="24"/>
          <w:lang w:val="en-GB"/>
        </w:rPr>
        <w:fldChar w:fldCharType="end"/>
      </w:r>
      <w:r w:rsidR="00C12D0D">
        <w:rPr>
          <w:rFonts w:cs="Arial"/>
          <w:b/>
          <w:noProof/>
          <w:szCs w:val="24"/>
          <w:lang w:val="en-GB"/>
        </w:rPr>
        <w:fldChar w:fldCharType="end"/>
      </w:r>
      <w:r w:rsidR="00E8454B">
        <w:rPr>
          <w:rFonts w:cs="Arial"/>
          <w:b/>
          <w:noProof/>
          <w:szCs w:val="24"/>
          <w:lang w:val="en-GB"/>
        </w:rPr>
        <w:fldChar w:fldCharType="end"/>
      </w:r>
      <w:r>
        <w:rPr>
          <w:rFonts w:cs="Arial"/>
          <w:b/>
          <w:noProof/>
          <w:szCs w:val="24"/>
          <w:lang w:val="en-GB"/>
        </w:rPr>
        <w:fldChar w:fldCharType="end"/>
      </w:r>
    </w:p>
    <w:p w:rsidR="003D21F6" w:rsidRDefault="003D21F6" w:rsidP="003D21F6">
      <w:pPr>
        <w:autoSpaceDE w:val="0"/>
        <w:autoSpaceDN w:val="0"/>
        <w:adjustRightInd w:val="0"/>
        <w:rPr>
          <w:rFonts w:eastAsia="Calibri" w:cs="Arial"/>
          <w:b/>
          <w:szCs w:val="24"/>
          <w:lang w:val="en-GB" w:eastAsia="en-US"/>
        </w:rPr>
      </w:pPr>
    </w:p>
    <w:p w:rsidR="003D21F6" w:rsidRDefault="003D21F6" w:rsidP="003D21F6">
      <w:pPr>
        <w:autoSpaceDE w:val="0"/>
        <w:autoSpaceDN w:val="0"/>
        <w:adjustRightInd w:val="0"/>
        <w:rPr>
          <w:rFonts w:eastAsia="Calibri" w:cs="Arial"/>
          <w:b/>
          <w:szCs w:val="24"/>
          <w:lang w:val="en-GB" w:eastAsia="en-US"/>
        </w:rPr>
      </w:pPr>
    </w:p>
    <w:p w:rsidR="003D21F6" w:rsidRPr="003D21F6" w:rsidRDefault="003D21F6" w:rsidP="003D21F6">
      <w:pPr>
        <w:autoSpaceDE w:val="0"/>
        <w:autoSpaceDN w:val="0"/>
        <w:adjustRightInd w:val="0"/>
        <w:rPr>
          <w:rFonts w:eastAsia="Calibri" w:cs="Arial"/>
          <w:b/>
          <w:szCs w:val="24"/>
          <w:lang w:val="en-GB" w:eastAsia="en-US"/>
        </w:rPr>
      </w:pPr>
      <w:r w:rsidRPr="003D21F6">
        <w:rPr>
          <w:rFonts w:eastAsia="Calibri" w:cs="Arial"/>
          <w:b/>
          <w:szCs w:val="24"/>
          <w:lang w:val="en-GB" w:eastAsia="en-US"/>
        </w:rPr>
        <w:t>Phil Wragg</w:t>
      </w:r>
    </w:p>
    <w:p w:rsidR="003D21F6" w:rsidRPr="003D21F6" w:rsidRDefault="003D21F6" w:rsidP="003D21F6">
      <w:pPr>
        <w:autoSpaceDE w:val="0"/>
        <w:autoSpaceDN w:val="0"/>
        <w:adjustRightInd w:val="0"/>
        <w:rPr>
          <w:rFonts w:eastAsia="Calibri" w:cs="Arial"/>
          <w:b/>
          <w:szCs w:val="24"/>
          <w:lang w:val="en-GB" w:eastAsia="en-US"/>
        </w:rPr>
      </w:pPr>
      <w:r w:rsidRPr="003D21F6">
        <w:rPr>
          <w:rFonts w:eastAsia="Calibri" w:cs="Arial"/>
          <w:b/>
          <w:szCs w:val="24"/>
          <w:lang w:val="en-GB" w:eastAsia="en-US"/>
        </w:rPr>
        <w:t>Director General (acting)</w:t>
      </w:r>
    </w:p>
    <w:p w:rsidR="003D21F6" w:rsidRPr="003D21F6" w:rsidRDefault="003D21F6" w:rsidP="003D21F6">
      <w:pPr>
        <w:autoSpaceDE w:val="0"/>
        <w:autoSpaceDN w:val="0"/>
        <w:adjustRightInd w:val="0"/>
        <w:rPr>
          <w:rFonts w:eastAsia="Calibri" w:cs="Arial"/>
          <w:b/>
          <w:szCs w:val="24"/>
          <w:lang w:val="en-GB" w:eastAsia="en-US"/>
        </w:rPr>
      </w:pPr>
      <w:r w:rsidRPr="003D21F6">
        <w:rPr>
          <w:rFonts w:eastAsia="Calibri" w:cs="Arial"/>
          <w:b/>
          <w:szCs w:val="24"/>
          <w:lang w:val="en-GB" w:eastAsia="en-US"/>
        </w:rPr>
        <w:t>Northern Ireland Prison Service</w:t>
      </w:r>
    </w:p>
    <w:p w:rsidR="00377564" w:rsidRPr="00377564" w:rsidRDefault="00377564" w:rsidP="00377564">
      <w:pPr>
        <w:tabs>
          <w:tab w:val="left" w:pos="2940"/>
        </w:tabs>
        <w:rPr>
          <w:lang w:val="en-GB"/>
        </w:rPr>
      </w:pPr>
    </w:p>
    <w:sectPr w:rsidR="00377564" w:rsidRPr="00377564" w:rsidSect="002D4AEC">
      <w:headerReference w:type="default" r:id="rId12"/>
      <w:pgSz w:w="11907" w:h="16840" w:code="9"/>
      <w:pgMar w:top="284" w:right="1296" w:bottom="8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40" w:rsidRDefault="00650640">
      <w:r>
        <w:separator/>
      </w:r>
    </w:p>
  </w:endnote>
  <w:endnote w:type="continuationSeparator" w:id="0">
    <w:p w:rsidR="00650640" w:rsidRDefault="0065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40" w:rsidRDefault="00650640">
      <w:r>
        <w:separator/>
      </w:r>
    </w:p>
  </w:footnote>
  <w:footnote w:type="continuationSeparator" w:id="0">
    <w:p w:rsidR="00650640" w:rsidRDefault="0065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5B" w:rsidRDefault="006C0F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4B"/>
    <w:multiLevelType w:val="singleLevel"/>
    <w:tmpl w:val="A5BA536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9FA5CEF"/>
    <w:multiLevelType w:val="hybridMultilevel"/>
    <w:tmpl w:val="D95405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475D6B"/>
    <w:multiLevelType w:val="hybridMultilevel"/>
    <w:tmpl w:val="E9540186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F0201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903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C05588"/>
    <w:multiLevelType w:val="singleLevel"/>
    <w:tmpl w:val="388C9DB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6">
    <w:nsid w:val="263445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9628BA"/>
    <w:multiLevelType w:val="multilevel"/>
    <w:tmpl w:val="683E6D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E020EC"/>
    <w:multiLevelType w:val="hybridMultilevel"/>
    <w:tmpl w:val="0BC843A0"/>
    <w:lvl w:ilvl="0" w:tplc="CFAA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44A2C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545D3"/>
    <w:multiLevelType w:val="singleLevel"/>
    <w:tmpl w:val="DC88D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A65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C74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255050"/>
    <w:multiLevelType w:val="multilevel"/>
    <w:tmpl w:val="1444E7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CF5227"/>
    <w:multiLevelType w:val="hybridMultilevel"/>
    <w:tmpl w:val="DF36C0AA"/>
    <w:lvl w:ilvl="0" w:tplc="0809000F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69D1D49"/>
    <w:multiLevelType w:val="hybridMultilevel"/>
    <w:tmpl w:val="50A8CDAC"/>
    <w:lvl w:ilvl="0" w:tplc="6A2A289E">
      <w:start w:val="1"/>
      <w:numFmt w:val="bullet"/>
      <w:lvlText w:val=""/>
      <w:lvlJc w:val="left"/>
      <w:pPr>
        <w:tabs>
          <w:tab w:val="num" w:pos="-1800"/>
        </w:tabs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406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794420"/>
    <w:multiLevelType w:val="hybridMultilevel"/>
    <w:tmpl w:val="888A7B20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C1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trike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96360"/>
    <w:multiLevelType w:val="hybridMultilevel"/>
    <w:tmpl w:val="199007AE"/>
    <w:lvl w:ilvl="0" w:tplc="8BEA33F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2DD7A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2073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E875FB"/>
    <w:multiLevelType w:val="hybridMultilevel"/>
    <w:tmpl w:val="F1FA9CEE"/>
    <w:lvl w:ilvl="0" w:tplc="28D4CE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D032A556">
      <w:start w:val="1"/>
      <w:numFmt w:val="lowerRoman"/>
      <w:lvlText w:val="%2."/>
      <w:lvlJc w:val="right"/>
      <w:pPr>
        <w:tabs>
          <w:tab w:val="num" w:pos="720"/>
        </w:tabs>
        <w:ind w:left="1440" w:hanging="720"/>
      </w:pPr>
      <w:rPr>
        <w:rFonts w:hint="default"/>
        <w:b w:val="0"/>
      </w:rPr>
    </w:lvl>
    <w:lvl w:ilvl="2" w:tplc="ACC22F7C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234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BF655D8"/>
    <w:multiLevelType w:val="hybridMultilevel"/>
    <w:tmpl w:val="EF6E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6"/>
  </w:num>
  <w:num w:numId="7">
    <w:abstractNumId w:val="20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7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136"/>
    <w:rsid w:val="000172C5"/>
    <w:rsid w:val="00031BFB"/>
    <w:rsid w:val="000434FE"/>
    <w:rsid w:val="000477A2"/>
    <w:rsid w:val="0006246C"/>
    <w:rsid w:val="00074E06"/>
    <w:rsid w:val="00080FCA"/>
    <w:rsid w:val="00084BD0"/>
    <w:rsid w:val="00090863"/>
    <w:rsid w:val="000B164D"/>
    <w:rsid w:val="000B3B6D"/>
    <w:rsid w:val="000F3939"/>
    <w:rsid w:val="00102D63"/>
    <w:rsid w:val="00105CCE"/>
    <w:rsid w:val="0014007B"/>
    <w:rsid w:val="00140AB2"/>
    <w:rsid w:val="00143BCD"/>
    <w:rsid w:val="00153A48"/>
    <w:rsid w:val="00172D06"/>
    <w:rsid w:val="001867B8"/>
    <w:rsid w:val="00187CC9"/>
    <w:rsid w:val="001D1665"/>
    <w:rsid w:val="00211A90"/>
    <w:rsid w:val="00250FAD"/>
    <w:rsid w:val="002B02AD"/>
    <w:rsid w:val="002C49A6"/>
    <w:rsid w:val="002D4AEC"/>
    <w:rsid w:val="00365819"/>
    <w:rsid w:val="003763AC"/>
    <w:rsid w:val="00377564"/>
    <w:rsid w:val="003D21F6"/>
    <w:rsid w:val="003D78AB"/>
    <w:rsid w:val="003E337F"/>
    <w:rsid w:val="003F521B"/>
    <w:rsid w:val="004135FF"/>
    <w:rsid w:val="004301F3"/>
    <w:rsid w:val="0048339D"/>
    <w:rsid w:val="00494B1E"/>
    <w:rsid w:val="00495A5B"/>
    <w:rsid w:val="004A40B6"/>
    <w:rsid w:val="004E060E"/>
    <w:rsid w:val="004F172F"/>
    <w:rsid w:val="004F2E2C"/>
    <w:rsid w:val="0050371E"/>
    <w:rsid w:val="00541D62"/>
    <w:rsid w:val="005631FC"/>
    <w:rsid w:val="005839DB"/>
    <w:rsid w:val="00585F8E"/>
    <w:rsid w:val="005909B7"/>
    <w:rsid w:val="005C67E4"/>
    <w:rsid w:val="005D3F0E"/>
    <w:rsid w:val="005D6495"/>
    <w:rsid w:val="00632F0B"/>
    <w:rsid w:val="0064049C"/>
    <w:rsid w:val="00647E36"/>
    <w:rsid w:val="00650640"/>
    <w:rsid w:val="006509C5"/>
    <w:rsid w:val="006576D5"/>
    <w:rsid w:val="00675F89"/>
    <w:rsid w:val="006B1CE9"/>
    <w:rsid w:val="006C0F5B"/>
    <w:rsid w:val="006D1D68"/>
    <w:rsid w:val="006E2B11"/>
    <w:rsid w:val="006E5806"/>
    <w:rsid w:val="00723B19"/>
    <w:rsid w:val="00752BD4"/>
    <w:rsid w:val="00757CEF"/>
    <w:rsid w:val="00774E64"/>
    <w:rsid w:val="007C7B5C"/>
    <w:rsid w:val="007D215D"/>
    <w:rsid w:val="007D6453"/>
    <w:rsid w:val="007F0871"/>
    <w:rsid w:val="00801012"/>
    <w:rsid w:val="0084046A"/>
    <w:rsid w:val="00852B14"/>
    <w:rsid w:val="00860A87"/>
    <w:rsid w:val="0087308D"/>
    <w:rsid w:val="00885E88"/>
    <w:rsid w:val="00892BF2"/>
    <w:rsid w:val="008D035C"/>
    <w:rsid w:val="008D4BF6"/>
    <w:rsid w:val="008D71A3"/>
    <w:rsid w:val="009069BC"/>
    <w:rsid w:val="00912755"/>
    <w:rsid w:val="0091692B"/>
    <w:rsid w:val="00940E3D"/>
    <w:rsid w:val="00987BA3"/>
    <w:rsid w:val="00991FFF"/>
    <w:rsid w:val="00997822"/>
    <w:rsid w:val="009A4B01"/>
    <w:rsid w:val="009E5DE7"/>
    <w:rsid w:val="009F3766"/>
    <w:rsid w:val="00A4252D"/>
    <w:rsid w:val="00A45636"/>
    <w:rsid w:val="00A578F7"/>
    <w:rsid w:val="00AC05C1"/>
    <w:rsid w:val="00AC4CA2"/>
    <w:rsid w:val="00B03AFB"/>
    <w:rsid w:val="00B60026"/>
    <w:rsid w:val="00B80C36"/>
    <w:rsid w:val="00B96B42"/>
    <w:rsid w:val="00BB3136"/>
    <w:rsid w:val="00BF406C"/>
    <w:rsid w:val="00C12D0D"/>
    <w:rsid w:val="00C470B3"/>
    <w:rsid w:val="00C82C16"/>
    <w:rsid w:val="00C9518B"/>
    <w:rsid w:val="00CB10EC"/>
    <w:rsid w:val="00CD4072"/>
    <w:rsid w:val="00CE4EAC"/>
    <w:rsid w:val="00CF2E7E"/>
    <w:rsid w:val="00CF593F"/>
    <w:rsid w:val="00D2131C"/>
    <w:rsid w:val="00D2159E"/>
    <w:rsid w:val="00D43C2B"/>
    <w:rsid w:val="00E00DF9"/>
    <w:rsid w:val="00E67F48"/>
    <w:rsid w:val="00E8454B"/>
    <w:rsid w:val="00F75B49"/>
    <w:rsid w:val="00FA51C9"/>
    <w:rsid w:val="00FB781D"/>
    <w:rsid w:val="00FC0D0D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136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BB3136"/>
    <w:pPr>
      <w:keepNext/>
      <w:jc w:val="center"/>
      <w:outlineLvl w:val="0"/>
    </w:pPr>
    <w:rPr>
      <w:rFonts w:ascii="Times New Roman" w:hAnsi="Times New Roman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BB3136"/>
    <w:pPr>
      <w:keepNext/>
      <w:outlineLvl w:val="1"/>
    </w:pPr>
    <w:rPr>
      <w:rFonts w:ascii="Times New Roman" w:hAnsi="Times New Roman"/>
      <w:b/>
      <w:sz w:val="20"/>
      <w:lang w:val="en-GB"/>
    </w:rPr>
  </w:style>
  <w:style w:type="paragraph" w:styleId="Heading3">
    <w:name w:val="heading 3"/>
    <w:basedOn w:val="Normal"/>
    <w:next w:val="Normal"/>
    <w:qFormat/>
    <w:rsid w:val="00B96B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3136"/>
    <w:pPr>
      <w:keepNext/>
      <w:outlineLvl w:val="3"/>
    </w:pPr>
    <w:rPr>
      <w:b/>
      <w:sz w:val="28"/>
    </w:rPr>
  </w:style>
  <w:style w:type="paragraph" w:styleId="Heading7">
    <w:name w:val="heading 7"/>
    <w:basedOn w:val="Normal"/>
    <w:next w:val="Normal"/>
    <w:qFormat/>
    <w:rsid w:val="004A40B6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4A40B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136"/>
    <w:rPr>
      <w:rFonts w:ascii="Times New Roman" w:hAnsi="Times New Roman"/>
      <w:color w:val="000080"/>
      <w:sz w:val="28"/>
      <w:lang w:val="en-GB"/>
    </w:rPr>
  </w:style>
  <w:style w:type="paragraph" w:styleId="Header">
    <w:name w:val="header"/>
    <w:basedOn w:val="Normal"/>
    <w:rsid w:val="00BB3136"/>
    <w:pPr>
      <w:tabs>
        <w:tab w:val="center" w:pos="4153"/>
        <w:tab w:val="right" w:pos="8306"/>
      </w:tabs>
    </w:pPr>
    <w:rPr>
      <w:lang w:val="en-GB"/>
    </w:rPr>
  </w:style>
  <w:style w:type="paragraph" w:styleId="BodyTextIndent">
    <w:name w:val="Body Text Indent"/>
    <w:basedOn w:val="Normal"/>
    <w:rsid w:val="00BB3136"/>
    <w:pPr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rsid w:val="00BB3136"/>
    <w:pPr>
      <w:ind w:left="426" w:hanging="426"/>
    </w:pPr>
  </w:style>
  <w:style w:type="paragraph" w:styleId="BodyTextIndent3">
    <w:name w:val="Body Text Indent 3"/>
    <w:basedOn w:val="Normal"/>
    <w:rsid w:val="00BB3136"/>
    <w:pPr>
      <w:ind w:left="360"/>
      <w:jc w:val="both"/>
    </w:pPr>
  </w:style>
  <w:style w:type="paragraph" w:styleId="Subtitle">
    <w:name w:val="Subtitle"/>
    <w:basedOn w:val="Normal"/>
    <w:qFormat/>
    <w:rsid w:val="00BB3136"/>
    <w:pPr>
      <w:jc w:val="center"/>
    </w:pPr>
    <w:rPr>
      <w:b/>
      <w:lang w:val="en-GB"/>
    </w:rPr>
  </w:style>
  <w:style w:type="paragraph" w:styleId="BalloonText">
    <w:name w:val="Balloon Text"/>
    <w:basedOn w:val="Normal"/>
    <w:semiHidden/>
    <w:rsid w:val="00E67F48"/>
    <w:rPr>
      <w:rFonts w:ascii="Tahoma" w:hAnsi="Tahoma" w:cs="Tahoma"/>
      <w:sz w:val="16"/>
      <w:szCs w:val="16"/>
    </w:rPr>
  </w:style>
  <w:style w:type="character" w:styleId="Hyperlink">
    <w:name w:val="Hyperlink"/>
    <w:rsid w:val="004A40B6"/>
    <w:rPr>
      <w:color w:val="0000FF"/>
      <w:u w:val="single"/>
    </w:rPr>
  </w:style>
  <w:style w:type="paragraph" w:styleId="BodyText2">
    <w:name w:val="Body Text 2"/>
    <w:basedOn w:val="Normal"/>
    <w:rsid w:val="00B96B4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1E33B.FF8496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darraghw</dc:creator>
  <cp:lastModifiedBy>Mokogwu Stephen (OME)</cp:lastModifiedBy>
  <cp:revision>2</cp:revision>
  <cp:lastPrinted>2016-11-15T14:47:00Z</cp:lastPrinted>
  <dcterms:created xsi:type="dcterms:W3CDTF">2017-08-18T10:22:00Z</dcterms:created>
  <dcterms:modified xsi:type="dcterms:W3CDTF">2017-08-18T10:22:00Z</dcterms:modified>
</cp:coreProperties>
</file>