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3" w:rsidRDefault="00D37241" w:rsidP="00B063BC">
      <w:pPr>
        <w:rPr>
          <w:sz w:val="22"/>
          <w:lang w:val="en-GB"/>
        </w:rPr>
      </w:pPr>
      <w:permStart w:id="1955811329" w:edGrp="everyone"/>
      <w:r>
        <w:rPr>
          <w:sz w:val="22"/>
          <w:lang w:val="en-GB"/>
        </w:rPr>
        <w:t>June 2016</w:t>
      </w:r>
    </w:p>
    <w:p w:rsidR="00D37241" w:rsidRPr="00946D56" w:rsidRDefault="00D37241" w:rsidP="00B063BC">
      <w:pPr>
        <w:rPr>
          <w:sz w:val="22"/>
          <w:lang w:val="en-GB"/>
        </w:rPr>
      </w:pPr>
    </w:p>
    <w:p w:rsidR="00B063BC" w:rsidRPr="00946D56" w:rsidRDefault="00B063BC" w:rsidP="00B063BC">
      <w:pPr>
        <w:rPr>
          <w:b/>
          <w:sz w:val="22"/>
          <w:lang w:val="en-GB"/>
        </w:rPr>
      </w:pPr>
    </w:p>
    <w:p w:rsidR="00D37241" w:rsidRDefault="00B76471" w:rsidP="00D37241">
      <w:pPr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 </w:t>
      </w:r>
      <w:r w:rsidR="00D37241">
        <w:rPr>
          <w:rFonts w:cs="Arial"/>
          <w:i/>
          <w:iCs/>
          <w:sz w:val="22"/>
        </w:rPr>
        <w:t>“Please could the Attorney General's Office (AGO) confirm ​how many requests were passed from the Crown Prosecution Service to the AGO to request consent to prosecute an individual under sections 18 ​or​ 19 of the Public Order Act (1986)​ during the last five (5) calendar years.”​</w:t>
      </w:r>
    </w:p>
    <w:p w:rsidR="00D37241" w:rsidRDefault="00D37241" w:rsidP="00D37241">
      <w:pPr>
        <w:pStyle w:val="PlainText"/>
        <w:spacing w:line="312" w:lineRule="auto"/>
        <w:jc w:val="both"/>
        <w:rPr>
          <w:rFonts w:ascii="Arial" w:hAnsi="Arial" w:cs="Arial"/>
        </w:rPr>
      </w:pPr>
    </w:p>
    <w:p w:rsidR="00B063BC" w:rsidRDefault="00D37241" w:rsidP="00D37241">
      <w:pPr>
        <w:pStyle w:val="PlainText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2011 to 2015 we received seven requests from the Crown Prosecution Service for consent to prosecute an individual under sections </w:t>
      </w:r>
      <w:proofErr w:type="gramStart"/>
      <w:r>
        <w:rPr>
          <w:rFonts w:ascii="Arial" w:hAnsi="Arial" w:cs="Arial"/>
        </w:rPr>
        <w:t>18 ​or</w:t>
      </w:r>
      <w:proofErr w:type="gramEnd"/>
      <w:r>
        <w:rPr>
          <w:rFonts w:ascii="Arial" w:hAnsi="Arial" w:cs="Arial"/>
        </w:rPr>
        <w:t xml:space="preserve">​ 19 of the Public Order Act 1986​. </w:t>
      </w:r>
    </w:p>
    <w:p w:rsidR="00D37241" w:rsidRPr="00D37241" w:rsidRDefault="00D37241" w:rsidP="00D37241">
      <w:pPr>
        <w:pStyle w:val="PlainText"/>
        <w:spacing w:line="312" w:lineRule="auto"/>
        <w:jc w:val="both"/>
        <w:rPr>
          <w:rFonts w:ascii="Arial" w:hAnsi="Arial" w:cs="Arial"/>
        </w:rPr>
      </w:pPr>
      <w:bookmarkStart w:id="0" w:name="_GoBack"/>
      <w:bookmarkEnd w:id="0"/>
    </w:p>
    <w:permEnd w:id="1955811329"/>
    <w:sectPr w:rsidR="00D37241" w:rsidRPr="00D37241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B31A603" wp14:editId="4ABA9815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B76471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B76471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B76471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B76471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B76471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1992631954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1992631954"/>
        </w:p>
        <w:p w:rsidR="0029209E" w:rsidRPr="00192A0D" w:rsidRDefault="00B76471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B76471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235CC0"/>
    <w:rsid w:val="00263B05"/>
    <w:rsid w:val="002668CA"/>
    <w:rsid w:val="003250E0"/>
    <w:rsid w:val="003C43C7"/>
    <w:rsid w:val="003E17BF"/>
    <w:rsid w:val="00402F6B"/>
    <w:rsid w:val="004509A3"/>
    <w:rsid w:val="004F417F"/>
    <w:rsid w:val="008963D4"/>
    <w:rsid w:val="009449F5"/>
    <w:rsid w:val="00946D56"/>
    <w:rsid w:val="00B063BC"/>
    <w:rsid w:val="00B76471"/>
    <w:rsid w:val="00C972EC"/>
    <w:rsid w:val="00D176E8"/>
    <w:rsid w:val="00D37241"/>
    <w:rsid w:val="00D56986"/>
    <w:rsid w:val="00E72553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Craig Hollands</cp:lastModifiedBy>
  <cp:revision>2</cp:revision>
  <cp:lastPrinted>2014-12-04T11:54:00Z</cp:lastPrinted>
  <dcterms:created xsi:type="dcterms:W3CDTF">2017-06-08T14:00:00Z</dcterms:created>
  <dcterms:modified xsi:type="dcterms:W3CDTF">2017-06-08T14:00:00Z</dcterms:modified>
</cp:coreProperties>
</file>