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Theme="minorHAnsi" w:hAnsi="Arial" w:cstheme="minorBidi"/>
        </w:rPr>
        <w:id w:val="-169879371"/>
        <w:docPartObj>
          <w:docPartGallery w:val="Custom Cover Pages"/>
          <w:docPartUnique/>
        </w:docPartObj>
      </w:sdtPr>
      <w:sdtEndPr>
        <w:rPr>
          <w:rFonts w:eastAsia="Times New Roman" w:cs="Times New Roman"/>
        </w:rPr>
      </w:sdtEndPr>
      <w:sdtContent>
        <w:tbl>
          <w:tblPr>
            <w:tblStyle w:val="TableGrid1"/>
            <w:tblW w:w="11907" w:type="dxa"/>
            <w:tblInd w:w="-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9628"/>
            <w:gridCol w:w="1145"/>
          </w:tblGrid>
          <w:tr w:rsidR="00CA5D78" w:rsidTr="00CA5D78">
            <w:trPr>
              <w:gridBefore w:val="1"/>
              <w:gridAfter w:val="1"/>
              <w:wBefore w:w="1134" w:type="dxa"/>
              <w:wAfter w:w="1145" w:type="dxa"/>
              <w:trHeight w:val="3459"/>
            </w:trPr>
            <w:tc>
              <w:tcPr>
                <w:tcW w:w="9628" w:type="dxa"/>
                <w:hideMark/>
              </w:tcPr>
              <w:p w:rsidR="00CA5D78" w:rsidRDefault="00CA5D78">
                <w:pPr>
                  <w:spacing w:after="240" w:line="320" w:lineRule="atLeast"/>
                  <w:rPr>
                    <w:rFonts w:ascii="Arial" w:hAnsi="Arial"/>
                    <w:szCs w:val="22"/>
                    <w:lang w:eastAsia="en-US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3F1B28BE" wp14:editId="0FF6D638">
                      <wp:extent cx="2171700" cy="1152525"/>
                      <wp:effectExtent l="0" t="0" r="0" b="0"/>
                      <wp:docPr id="18" name="Picture 18" descr="Department for Business, Energy &amp; Industrial Strategy logo" title="Department for Business, Energy &amp; Industrial Strategy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2" descr="Department for Business, Energy &amp; Industrial Strategy logo" title="Department for Business, Energy &amp; Industrial Strategy logo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2970" cy="11518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A5D78" w:rsidTr="00CA5D78">
            <w:trPr>
              <w:gridBefore w:val="1"/>
              <w:gridAfter w:val="1"/>
              <w:wBefore w:w="1134" w:type="dxa"/>
              <w:wAfter w:w="1145" w:type="dxa"/>
              <w:cantSplit/>
              <w:trHeight w:val="2977"/>
            </w:trPr>
            <w:tc>
              <w:tcPr>
                <w:tcW w:w="9628" w:type="dxa"/>
                <w:hideMark/>
              </w:tcPr>
              <w:p w:rsidR="00CA5D78" w:rsidRPr="00AC3A83" w:rsidRDefault="00AC3A83">
                <w:pPr>
                  <w:rPr>
                    <w:rFonts w:ascii="Arial" w:hAnsi="Arial"/>
                    <w:caps/>
                    <w:color w:val="00447C"/>
                    <w:sz w:val="68"/>
                    <w:szCs w:val="68"/>
                    <w:lang w:eastAsia="en-US"/>
                  </w:rPr>
                </w:pPr>
                <w:r w:rsidRPr="00AC3A83">
                  <w:rPr>
                    <w:rFonts w:ascii="Arial" w:hAnsi="Arial"/>
                    <w:caps/>
                    <w:color w:val="00447C"/>
                    <w:sz w:val="68"/>
                    <w:szCs w:val="68"/>
                  </w:rPr>
                  <w:t>Business Impact Target</w:t>
                </w:r>
                <w:r>
                  <w:rPr>
                    <w:rFonts w:ascii="Arial" w:hAnsi="Arial"/>
                    <w:caps/>
                    <w:color w:val="00447C"/>
                    <w:sz w:val="68"/>
                    <w:szCs w:val="68"/>
                  </w:rPr>
                  <w:t xml:space="preserve">: ASSESSMENT </w:t>
                </w:r>
                <w:r w:rsidR="00F36C70" w:rsidRPr="00AC3A83">
                  <w:rPr>
                    <w:rFonts w:ascii="Arial" w:hAnsi="Arial"/>
                    <w:caps/>
                    <w:color w:val="00447C"/>
                    <w:sz w:val="68"/>
                    <w:szCs w:val="68"/>
                  </w:rPr>
                  <w:t>TEMPLATE</w:t>
                </w:r>
                <w:r w:rsidR="00CA5D78" w:rsidRPr="00AC3A83">
                  <w:rPr>
                    <w:rFonts w:ascii="Arial" w:hAnsi="Arial"/>
                    <w:caps/>
                    <w:color w:val="00447C"/>
                    <w:sz w:val="68"/>
                    <w:szCs w:val="68"/>
                  </w:rPr>
                  <w:t xml:space="preserve"> </w:t>
                </w:r>
              </w:p>
            </w:tc>
          </w:tr>
          <w:tr w:rsidR="00CA5D78" w:rsidTr="00CA5D78">
            <w:trPr>
              <w:gridBefore w:val="1"/>
              <w:gridAfter w:val="1"/>
              <w:wBefore w:w="1134" w:type="dxa"/>
              <w:wAfter w:w="1145" w:type="dxa"/>
              <w:trHeight w:val="2643"/>
            </w:trPr>
            <w:tc>
              <w:tcPr>
                <w:tcW w:w="9628" w:type="dxa"/>
                <w:hideMark/>
              </w:tcPr>
              <w:p w:rsidR="00CA5D78" w:rsidRDefault="00CA5D78">
                <w:pPr>
                  <w:spacing w:before="240"/>
                  <w:rPr>
                    <w:rFonts w:ascii="Arial" w:hAnsi="Arial"/>
                    <w:color w:val="00447C"/>
                    <w:sz w:val="48"/>
                    <w:szCs w:val="22"/>
                    <w:lang w:eastAsia="en-US"/>
                  </w:rPr>
                </w:pPr>
                <w:r w:rsidRPr="00AC3A83">
                  <w:rPr>
                    <w:rFonts w:ascii="Arial" w:hAnsi="Arial"/>
                    <w:color w:val="A6A6A6" w:themeColor="background1" w:themeShade="A6"/>
                    <w:sz w:val="48"/>
                  </w:rPr>
                  <w:t>Business</w:t>
                </w:r>
                <w:r w:rsidR="00F36C70" w:rsidRPr="00AC3A83">
                  <w:rPr>
                    <w:rFonts w:ascii="Arial" w:hAnsi="Arial"/>
                    <w:color w:val="A6A6A6" w:themeColor="background1" w:themeShade="A6"/>
                    <w:sz w:val="48"/>
                  </w:rPr>
                  <w:t xml:space="preserve"> I</w:t>
                </w:r>
                <w:r w:rsidRPr="00AC3A83">
                  <w:rPr>
                    <w:rFonts w:ascii="Arial" w:hAnsi="Arial"/>
                    <w:color w:val="A6A6A6" w:themeColor="background1" w:themeShade="A6"/>
                    <w:sz w:val="48"/>
                  </w:rPr>
                  <w:t>mpact Target Qualifying Regulatory Provisions (QRP) assessment template</w:t>
                </w:r>
              </w:p>
            </w:tc>
          </w:tr>
          <w:tr w:rsidR="00CA5D78" w:rsidTr="00CA5D78">
            <w:trPr>
              <w:cantSplit/>
              <w:trHeight w:val="3402"/>
            </w:trPr>
            <w:tc>
              <w:tcPr>
                <w:tcW w:w="11907" w:type="dxa"/>
                <w:gridSpan w:val="3"/>
                <w:hideMark/>
              </w:tcPr>
              <w:p w:rsidR="00CA5D78" w:rsidRDefault="00CA5D78">
                <w:pPr>
                  <w:spacing w:after="240" w:line="320" w:lineRule="atLeast"/>
                  <w:rPr>
                    <w:rFonts w:ascii="Arial" w:hAnsi="Arial"/>
                    <w:szCs w:val="22"/>
                    <w:lang w:eastAsia="en-US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B84E9FB" wp14:editId="0510E82D">
                      <wp:extent cx="6124575" cy="1762125"/>
                      <wp:effectExtent l="0" t="0" r="9525" b="0"/>
                      <wp:docPr id="19" name="Picture 19" descr="Curve image" title="Curve imag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" descr="Curve image" title="Curve image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7750" cy="175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A5D78" w:rsidTr="00CA5D78">
            <w:trPr>
              <w:gridBefore w:val="1"/>
              <w:gridAfter w:val="1"/>
              <w:wBefore w:w="1134" w:type="dxa"/>
              <w:wAfter w:w="1145" w:type="dxa"/>
            </w:trPr>
            <w:tc>
              <w:tcPr>
                <w:tcW w:w="9628" w:type="dxa"/>
                <w:hideMark/>
              </w:tcPr>
              <w:p w:rsidR="00CA5D78" w:rsidRDefault="00D41BFA">
                <w:pPr>
                  <w:rPr>
                    <w:rFonts w:ascii="Arial" w:hAnsi="Arial"/>
                    <w:sz w:val="32"/>
                    <w:szCs w:val="22"/>
                    <w:lang w:eastAsia="en-US"/>
                  </w:rPr>
                </w:pPr>
                <w:r>
                  <w:rPr>
                    <w:rFonts w:ascii="Arial" w:hAnsi="Arial"/>
                    <w:color w:val="000000"/>
                    <w:sz w:val="32"/>
                  </w:rPr>
                  <w:t>March 2019</w:t>
                </w:r>
              </w:p>
            </w:tc>
          </w:tr>
        </w:tbl>
        <w:p w:rsidR="00CA5D78" w:rsidRDefault="00752F6A" w:rsidP="00CA5D78">
          <w:pPr>
            <w:spacing w:after="240" w:line="320" w:lineRule="atLeast"/>
            <w:rPr>
              <w:rFonts w:ascii="Arial" w:hAnsi="Arial" w:cstheme="minorBidi"/>
              <w:szCs w:val="22"/>
              <w:lang w:eastAsia="en-US"/>
            </w:rPr>
          </w:pPr>
        </w:p>
      </w:sdtContent>
    </w:sdt>
    <w:p w:rsidR="00CA5D78" w:rsidRDefault="00CA5D78">
      <w:pPr>
        <w:spacing w:after="200" w:line="276" w:lineRule="auto"/>
        <w:rPr>
          <w:rFonts w:ascii="Arial" w:hAnsi="Arial" w:cs="Arial"/>
        </w:rPr>
      </w:pPr>
    </w:p>
    <w:p w:rsidR="00C5383F" w:rsidRPr="00931ABE" w:rsidRDefault="00C5383F" w:rsidP="0078663A">
      <w:pPr>
        <w:ind w:hanging="993"/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768E5" w:rsidRPr="00931ABE" w:rsidTr="003E08A4">
        <w:tc>
          <w:tcPr>
            <w:tcW w:w="10490" w:type="dxa"/>
            <w:shd w:val="clear" w:color="auto" w:fill="00B0F0"/>
          </w:tcPr>
          <w:p w:rsidR="007613D9" w:rsidRPr="00931ABE" w:rsidRDefault="007613D9" w:rsidP="00275655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0768E5" w:rsidRPr="00931ABE" w:rsidRDefault="008A25B2" w:rsidP="00275655">
            <w:pPr>
              <w:ind w:firstLine="34"/>
              <w:jc w:val="center"/>
              <w:rPr>
                <w:rFonts w:ascii="Arial" w:hAnsi="Arial" w:cs="Arial"/>
                <w:color w:val="EEECE1" w:themeColor="background2"/>
                <w:sz w:val="28"/>
                <w:szCs w:val="28"/>
              </w:rPr>
            </w:pPr>
            <w:r w:rsidRPr="00931ABE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Regulator Assessment: Qualifying </w:t>
            </w:r>
            <w:r w:rsidR="00931ABE" w:rsidRPr="00931ABE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Regulatory </w:t>
            </w:r>
            <w:r w:rsidRPr="00931ABE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Provisions </w:t>
            </w:r>
          </w:p>
          <w:p w:rsidR="007613D9" w:rsidRPr="00931ABE" w:rsidRDefault="007613D9" w:rsidP="007613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68E5" w:rsidRPr="00931ABE" w:rsidRDefault="000768E5" w:rsidP="0078663A">
      <w:pPr>
        <w:ind w:hanging="993"/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6"/>
        <w:gridCol w:w="6804"/>
      </w:tblGrid>
      <w:tr w:rsidR="0078663A" w:rsidRPr="00931ABE" w:rsidTr="00931ABE">
        <w:tc>
          <w:tcPr>
            <w:tcW w:w="3686" w:type="dxa"/>
            <w:shd w:val="clear" w:color="auto" w:fill="FFFFFF" w:themeFill="background1"/>
          </w:tcPr>
          <w:p w:rsidR="0078663A" w:rsidRPr="00931ABE" w:rsidRDefault="0078663A" w:rsidP="0078663A">
            <w:pPr>
              <w:tabs>
                <w:tab w:val="left" w:pos="898"/>
              </w:tabs>
              <w:ind w:left="993" w:hanging="993"/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Title of proposal</w:t>
            </w:r>
          </w:p>
          <w:p w:rsidR="0078663A" w:rsidRPr="00931ABE" w:rsidRDefault="0078663A" w:rsidP="0078663A">
            <w:pPr>
              <w:tabs>
                <w:tab w:val="left" w:pos="898"/>
              </w:tabs>
              <w:ind w:left="993" w:hanging="993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8663A" w:rsidRPr="00931ABE" w:rsidRDefault="0078663A" w:rsidP="0078663A">
            <w:pPr>
              <w:rPr>
                <w:rFonts w:ascii="Arial" w:hAnsi="Arial" w:cs="Arial"/>
              </w:rPr>
            </w:pPr>
          </w:p>
        </w:tc>
      </w:tr>
      <w:tr w:rsidR="0078663A" w:rsidRPr="00931ABE" w:rsidTr="00931ABE">
        <w:tc>
          <w:tcPr>
            <w:tcW w:w="3686" w:type="dxa"/>
            <w:shd w:val="clear" w:color="auto" w:fill="FFFFFF" w:themeFill="background1"/>
          </w:tcPr>
          <w:p w:rsidR="0078663A" w:rsidRPr="00931ABE" w:rsidRDefault="0078663A" w:rsidP="0078663A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Lead Regulator</w:t>
            </w:r>
          </w:p>
          <w:p w:rsidR="0078663A" w:rsidRPr="00931ABE" w:rsidRDefault="0078663A" w:rsidP="0078663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8663A" w:rsidRPr="00931ABE" w:rsidRDefault="0078663A" w:rsidP="0078663A">
            <w:pPr>
              <w:rPr>
                <w:rFonts w:ascii="Arial" w:hAnsi="Arial" w:cs="Arial"/>
                <w:b/>
              </w:rPr>
            </w:pPr>
          </w:p>
        </w:tc>
      </w:tr>
      <w:tr w:rsidR="0078663A" w:rsidRPr="00931ABE" w:rsidTr="00931ABE">
        <w:tc>
          <w:tcPr>
            <w:tcW w:w="3686" w:type="dxa"/>
            <w:shd w:val="clear" w:color="auto" w:fill="FFFFFF" w:themeFill="background1"/>
          </w:tcPr>
          <w:p w:rsidR="0078663A" w:rsidRPr="00931ABE" w:rsidRDefault="00500F4B" w:rsidP="0078663A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Contact for enquiries</w:t>
            </w:r>
          </w:p>
          <w:p w:rsidR="00500F4B" w:rsidRPr="00931ABE" w:rsidRDefault="00500F4B" w:rsidP="0078663A">
            <w:pPr>
              <w:rPr>
                <w:rFonts w:ascii="Arial" w:hAnsi="Arial" w:cs="Arial"/>
              </w:rPr>
            </w:pPr>
          </w:p>
          <w:p w:rsidR="00500F4B" w:rsidRPr="00931ABE" w:rsidRDefault="00500F4B" w:rsidP="0078663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8663A" w:rsidRPr="00931ABE" w:rsidRDefault="0078663A" w:rsidP="0078663A">
            <w:pPr>
              <w:rPr>
                <w:rFonts w:ascii="Arial" w:hAnsi="Arial" w:cs="Arial"/>
              </w:rPr>
            </w:pPr>
          </w:p>
        </w:tc>
      </w:tr>
    </w:tbl>
    <w:p w:rsidR="0078663A" w:rsidRPr="00931ABE" w:rsidRDefault="0078663A" w:rsidP="0078663A">
      <w:pPr>
        <w:ind w:hanging="993"/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6"/>
        <w:gridCol w:w="6804"/>
      </w:tblGrid>
      <w:tr w:rsidR="001C6A54" w:rsidRPr="00931ABE" w:rsidTr="00931ABE">
        <w:tc>
          <w:tcPr>
            <w:tcW w:w="3686" w:type="dxa"/>
            <w:shd w:val="clear" w:color="auto" w:fill="FFFFFF" w:themeFill="background1"/>
          </w:tcPr>
          <w:p w:rsidR="001C6A54" w:rsidRPr="00931ABE" w:rsidRDefault="001C6A54" w:rsidP="00500F4B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6804" w:type="dxa"/>
            <w:shd w:val="clear" w:color="auto" w:fill="FFFFFF" w:themeFill="background1"/>
          </w:tcPr>
          <w:p w:rsidR="001C6A54" w:rsidRPr="00931ABE" w:rsidRDefault="001C6A54" w:rsidP="00500F4B">
            <w:pPr>
              <w:rPr>
                <w:rFonts w:ascii="Arial" w:hAnsi="Arial" w:cs="Arial"/>
              </w:rPr>
            </w:pPr>
          </w:p>
        </w:tc>
      </w:tr>
      <w:tr w:rsidR="001C6A54" w:rsidRPr="00931ABE" w:rsidTr="00931ABE">
        <w:tc>
          <w:tcPr>
            <w:tcW w:w="3686" w:type="dxa"/>
            <w:shd w:val="clear" w:color="auto" w:fill="FFFFFF" w:themeFill="background1"/>
          </w:tcPr>
          <w:p w:rsidR="001C6A54" w:rsidRPr="00931ABE" w:rsidRDefault="001C6A54" w:rsidP="00500F4B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Commencement date</w:t>
            </w:r>
          </w:p>
        </w:tc>
        <w:tc>
          <w:tcPr>
            <w:tcW w:w="6804" w:type="dxa"/>
            <w:shd w:val="clear" w:color="auto" w:fill="FFFFFF" w:themeFill="background1"/>
          </w:tcPr>
          <w:p w:rsidR="001C6A54" w:rsidRPr="00931ABE" w:rsidRDefault="001C6A54" w:rsidP="00500F4B">
            <w:pPr>
              <w:rPr>
                <w:rFonts w:ascii="Arial" w:hAnsi="Arial" w:cs="Arial"/>
              </w:rPr>
            </w:pPr>
          </w:p>
        </w:tc>
      </w:tr>
      <w:tr w:rsidR="001C6A54" w:rsidRPr="00931ABE" w:rsidTr="00931ABE">
        <w:trPr>
          <w:trHeight w:val="367"/>
        </w:trPr>
        <w:tc>
          <w:tcPr>
            <w:tcW w:w="3686" w:type="dxa"/>
            <w:shd w:val="clear" w:color="auto" w:fill="FFFFFF" w:themeFill="background1"/>
          </w:tcPr>
          <w:p w:rsidR="001C6A54" w:rsidRPr="00931ABE" w:rsidRDefault="001C6A54" w:rsidP="006A2A0F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Origin</w:t>
            </w:r>
          </w:p>
        </w:tc>
        <w:tc>
          <w:tcPr>
            <w:tcW w:w="6804" w:type="dxa"/>
            <w:shd w:val="clear" w:color="auto" w:fill="FFFFFF" w:themeFill="background1"/>
          </w:tcPr>
          <w:p w:rsidR="001C6A54" w:rsidRPr="00931ABE" w:rsidRDefault="00931ABE" w:rsidP="0023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Domestic/EU/International</w:t>
            </w:r>
            <w:r w:rsidR="00233961">
              <w:rPr>
                <w:rFonts w:ascii="Arial" w:hAnsi="Arial" w:cs="Arial"/>
              </w:rPr>
              <w:t xml:space="preserve"> (delete as appropriate)   </w:t>
            </w:r>
          </w:p>
        </w:tc>
      </w:tr>
      <w:tr w:rsidR="001C6A54" w:rsidRPr="00931ABE" w:rsidTr="00931ABE">
        <w:tc>
          <w:tcPr>
            <w:tcW w:w="3686" w:type="dxa"/>
            <w:shd w:val="clear" w:color="auto" w:fill="FFFFFF" w:themeFill="background1"/>
          </w:tcPr>
          <w:p w:rsidR="001C6A54" w:rsidRPr="00931ABE" w:rsidRDefault="001C6A54" w:rsidP="006A2A0F">
            <w:pPr>
              <w:rPr>
                <w:rFonts w:ascii="Arial" w:hAnsi="Arial" w:cs="Arial"/>
                <w:b/>
              </w:rPr>
            </w:pPr>
            <w:r w:rsidRPr="00931ABE">
              <w:rPr>
                <w:rFonts w:ascii="Arial" w:hAnsi="Arial" w:cs="Arial"/>
                <w:b/>
              </w:rPr>
              <w:t>Which areas of the UK will be affected</w:t>
            </w:r>
            <w:r w:rsidR="00931AB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</w:tcPr>
          <w:p w:rsidR="001C6A54" w:rsidRPr="00931ABE" w:rsidRDefault="001C6A54" w:rsidP="00500F4B">
            <w:pPr>
              <w:rPr>
                <w:rFonts w:ascii="Arial" w:hAnsi="Arial" w:cs="Arial"/>
              </w:rPr>
            </w:pPr>
          </w:p>
          <w:p w:rsidR="005B03DF" w:rsidRPr="00931ABE" w:rsidRDefault="005B03DF" w:rsidP="00500F4B">
            <w:pPr>
              <w:rPr>
                <w:rFonts w:ascii="Arial" w:hAnsi="Arial" w:cs="Arial"/>
              </w:rPr>
            </w:pPr>
          </w:p>
          <w:p w:rsidR="005B03DF" w:rsidRPr="00931ABE" w:rsidRDefault="005B03DF" w:rsidP="00500F4B">
            <w:pPr>
              <w:rPr>
                <w:rFonts w:ascii="Arial" w:hAnsi="Arial" w:cs="Arial"/>
              </w:rPr>
            </w:pPr>
          </w:p>
        </w:tc>
      </w:tr>
    </w:tbl>
    <w:p w:rsidR="009F3BCF" w:rsidRPr="00931ABE" w:rsidRDefault="009F3BCF" w:rsidP="00500F4B">
      <w:pPr>
        <w:ind w:left="-993"/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A41D30" w:rsidRPr="00931ABE" w:rsidTr="00931ABE">
        <w:trPr>
          <w:trHeight w:val="2006"/>
        </w:trPr>
        <w:tc>
          <w:tcPr>
            <w:tcW w:w="10490" w:type="dxa"/>
            <w:shd w:val="clear" w:color="auto" w:fill="FFFFFF" w:themeFill="background1"/>
          </w:tcPr>
          <w:p w:rsidR="00A41D30" w:rsidRPr="00931ABE" w:rsidRDefault="007B70CC" w:rsidP="007866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1: </w:t>
            </w:r>
            <w:r w:rsidR="00A41D30" w:rsidRPr="00931ABE">
              <w:rPr>
                <w:rFonts w:ascii="Arial" w:hAnsi="Arial" w:cs="Arial"/>
                <w:b/>
              </w:rPr>
              <w:t xml:space="preserve">Brief outline of proposed </w:t>
            </w:r>
            <w:r w:rsidR="001501A7" w:rsidRPr="00931ABE">
              <w:rPr>
                <w:rFonts w:ascii="Arial" w:hAnsi="Arial" w:cs="Arial"/>
                <w:b/>
              </w:rPr>
              <w:t xml:space="preserve">new or amended </w:t>
            </w:r>
            <w:r w:rsidR="00A41D30" w:rsidRPr="00931ABE">
              <w:rPr>
                <w:rFonts w:ascii="Arial" w:hAnsi="Arial" w:cs="Arial"/>
                <w:b/>
              </w:rPr>
              <w:t>regulatory acti</w:t>
            </w:r>
            <w:r w:rsidR="001501A7" w:rsidRPr="00931ABE">
              <w:rPr>
                <w:rFonts w:ascii="Arial" w:hAnsi="Arial" w:cs="Arial"/>
                <w:b/>
              </w:rPr>
              <w:t>vity</w:t>
            </w:r>
          </w:p>
          <w:p w:rsidR="00A41D30" w:rsidRPr="00931ABE" w:rsidRDefault="00A41D30" w:rsidP="0078663A">
            <w:pPr>
              <w:rPr>
                <w:rFonts w:ascii="Arial" w:hAnsi="Arial" w:cs="Arial"/>
                <w:b/>
              </w:rPr>
            </w:pPr>
          </w:p>
          <w:p w:rsidR="006D4741" w:rsidRDefault="00694462" w:rsidP="0078663A">
            <w:pPr>
              <w:rPr>
                <w:rFonts w:ascii="Arial" w:hAnsi="Arial" w:cs="Arial"/>
                <w:i/>
              </w:rPr>
            </w:pPr>
            <w:r w:rsidRPr="006D4741">
              <w:rPr>
                <w:rFonts w:ascii="Arial" w:hAnsi="Arial" w:cs="Arial"/>
                <w:i/>
              </w:rPr>
              <w:t xml:space="preserve">See the </w:t>
            </w:r>
            <w:r w:rsidR="006D4741">
              <w:rPr>
                <w:rFonts w:ascii="Arial" w:hAnsi="Arial" w:cs="Arial"/>
                <w:i/>
              </w:rPr>
              <w:t>‘</w:t>
            </w:r>
            <w:hyperlink r:id="rId10" w:history="1">
              <w:r w:rsidRPr="00F336E1">
                <w:rPr>
                  <w:rStyle w:val="Hyperlink"/>
                  <w:rFonts w:ascii="Arial" w:hAnsi="Arial" w:cs="Arial"/>
                  <w:i/>
                </w:rPr>
                <w:t>Quick-Start Guide for regulators</w:t>
              </w:r>
            </w:hyperlink>
            <w:r w:rsidR="006D4741">
              <w:rPr>
                <w:rFonts w:ascii="Arial" w:hAnsi="Arial" w:cs="Arial"/>
                <w:i/>
              </w:rPr>
              <w:t>;</w:t>
            </w:r>
            <w:r w:rsidRPr="006D4741">
              <w:rPr>
                <w:rFonts w:ascii="Arial" w:hAnsi="Arial" w:cs="Arial"/>
                <w:i/>
              </w:rPr>
              <w:t xml:space="preserve"> on how to complete the four sections of this Assessment</w:t>
            </w:r>
            <w:r>
              <w:rPr>
                <w:rFonts w:ascii="Arial" w:hAnsi="Arial" w:cs="Arial"/>
                <w:i/>
              </w:rPr>
              <w:t xml:space="preserve">.  </w:t>
            </w:r>
          </w:p>
          <w:p w:rsidR="006D4741" w:rsidRDefault="006D4741" w:rsidP="0078663A">
            <w:pPr>
              <w:rPr>
                <w:rFonts w:ascii="Arial" w:hAnsi="Arial" w:cs="Arial"/>
                <w:i/>
              </w:rPr>
            </w:pPr>
          </w:p>
          <w:p w:rsidR="0071461C" w:rsidRPr="00931ABE" w:rsidRDefault="006D4741" w:rsidP="0078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 section 1, p</w:t>
            </w:r>
            <w:r w:rsidR="00694462">
              <w:rPr>
                <w:rFonts w:ascii="Arial" w:hAnsi="Arial" w:cs="Arial"/>
                <w:i/>
              </w:rPr>
              <w:t>lease brief</w:t>
            </w:r>
            <w:r w:rsidR="006852EA">
              <w:rPr>
                <w:rFonts w:ascii="Arial" w:hAnsi="Arial" w:cs="Arial"/>
                <w:i/>
              </w:rPr>
              <w:t xml:space="preserve">ly describe and explain what the existing arrangements are, the changes being made to those arrangements and what </w:t>
            </w:r>
            <w:r>
              <w:rPr>
                <w:rFonts w:ascii="Arial" w:hAnsi="Arial" w:cs="Arial"/>
                <w:i/>
              </w:rPr>
              <w:t>t</w:t>
            </w:r>
            <w:r w:rsidR="006852EA">
              <w:rPr>
                <w:rFonts w:ascii="Arial" w:hAnsi="Arial" w:cs="Arial"/>
                <w:i/>
              </w:rPr>
              <w:t>he change</w:t>
            </w:r>
            <w:r>
              <w:rPr>
                <w:rFonts w:ascii="Arial" w:hAnsi="Arial" w:cs="Arial"/>
                <w:i/>
              </w:rPr>
              <w:t>s</w:t>
            </w:r>
            <w:r w:rsidR="006852E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are </w:t>
            </w:r>
            <w:r w:rsidR="006852EA">
              <w:rPr>
                <w:rFonts w:ascii="Arial" w:hAnsi="Arial" w:cs="Arial"/>
                <w:i/>
              </w:rPr>
              <w:t xml:space="preserve">seeking to achieve. </w:t>
            </w:r>
          </w:p>
          <w:p w:rsidR="0071461C" w:rsidRPr="00931ABE" w:rsidRDefault="0071461C" w:rsidP="0078663A">
            <w:pPr>
              <w:rPr>
                <w:rFonts w:ascii="Arial" w:hAnsi="Arial" w:cs="Arial"/>
              </w:rPr>
            </w:pPr>
          </w:p>
          <w:p w:rsidR="0071461C" w:rsidRPr="00931ABE" w:rsidRDefault="0071461C" w:rsidP="0078663A">
            <w:pPr>
              <w:rPr>
                <w:rFonts w:ascii="Arial" w:hAnsi="Arial" w:cs="Arial"/>
              </w:rPr>
            </w:pPr>
          </w:p>
          <w:p w:rsidR="0071461C" w:rsidRPr="00931ABE" w:rsidRDefault="0071461C" w:rsidP="0078663A">
            <w:pPr>
              <w:rPr>
                <w:rFonts w:ascii="Arial" w:hAnsi="Arial" w:cs="Arial"/>
              </w:rPr>
            </w:pPr>
          </w:p>
          <w:p w:rsidR="0071461C" w:rsidRPr="00931ABE" w:rsidRDefault="0071461C" w:rsidP="0078663A">
            <w:pPr>
              <w:rPr>
                <w:rFonts w:ascii="Arial" w:hAnsi="Arial" w:cs="Arial"/>
              </w:rPr>
            </w:pPr>
          </w:p>
          <w:p w:rsidR="00A41D30" w:rsidRPr="00931ABE" w:rsidRDefault="00A41D30" w:rsidP="0078663A">
            <w:pPr>
              <w:rPr>
                <w:rFonts w:ascii="Arial" w:hAnsi="Arial" w:cs="Arial"/>
              </w:rPr>
            </w:pPr>
          </w:p>
        </w:tc>
      </w:tr>
    </w:tbl>
    <w:p w:rsidR="0078663A" w:rsidRPr="00931ABE" w:rsidRDefault="0078663A" w:rsidP="0078663A">
      <w:pPr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A41D30" w:rsidRPr="00931ABE" w:rsidTr="00931ABE">
        <w:trPr>
          <w:trHeight w:val="1556"/>
        </w:trPr>
        <w:tc>
          <w:tcPr>
            <w:tcW w:w="10490" w:type="dxa"/>
            <w:shd w:val="clear" w:color="auto" w:fill="FFFFFF" w:themeFill="background1"/>
          </w:tcPr>
          <w:p w:rsidR="00C52F6A" w:rsidRPr="00931ABE" w:rsidRDefault="007B70CC" w:rsidP="00C52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2: </w:t>
            </w:r>
            <w:r w:rsidR="00C52F6A" w:rsidRPr="00931ABE">
              <w:rPr>
                <w:rFonts w:ascii="Arial" w:hAnsi="Arial" w:cs="Arial"/>
                <w:b/>
              </w:rPr>
              <w:t xml:space="preserve">Which type of business will be affected? How many </w:t>
            </w:r>
            <w:r w:rsidR="001D2FC8" w:rsidRPr="00931ABE">
              <w:rPr>
                <w:rFonts w:ascii="Arial" w:hAnsi="Arial" w:cs="Arial"/>
                <w:b/>
              </w:rPr>
              <w:t xml:space="preserve">are estimated to be </w:t>
            </w:r>
            <w:r w:rsidR="00C52F6A" w:rsidRPr="00931ABE">
              <w:rPr>
                <w:rFonts w:ascii="Arial" w:hAnsi="Arial" w:cs="Arial"/>
                <w:b/>
              </w:rPr>
              <w:t>affected?</w:t>
            </w:r>
          </w:p>
          <w:p w:rsidR="00A41D30" w:rsidRPr="00931ABE" w:rsidRDefault="00A41D30" w:rsidP="0078663A">
            <w:pPr>
              <w:rPr>
                <w:rFonts w:ascii="Arial" w:hAnsi="Arial" w:cs="Arial"/>
              </w:rPr>
            </w:pPr>
          </w:p>
          <w:p w:rsidR="00A41D30" w:rsidRPr="00931ABE" w:rsidRDefault="00A41D30" w:rsidP="0078663A">
            <w:pPr>
              <w:rPr>
                <w:rFonts w:ascii="Arial" w:hAnsi="Arial" w:cs="Arial"/>
              </w:rPr>
            </w:pPr>
          </w:p>
        </w:tc>
      </w:tr>
    </w:tbl>
    <w:p w:rsidR="00C52F6A" w:rsidRPr="00931ABE" w:rsidRDefault="00C52F6A" w:rsidP="0078663A">
      <w:pPr>
        <w:rPr>
          <w:rFonts w:ascii="Arial" w:hAnsi="Arial" w:cs="Arial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21"/>
        <w:gridCol w:w="1398"/>
        <w:gridCol w:w="1417"/>
        <w:gridCol w:w="1680"/>
        <w:gridCol w:w="1499"/>
        <w:gridCol w:w="1499"/>
      </w:tblGrid>
      <w:tr w:rsidR="003A6AE2" w:rsidRPr="00931ABE" w:rsidTr="00AA790D">
        <w:tc>
          <w:tcPr>
            <w:tcW w:w="10490" w:type="dxa"/>
            <w:gridSpan w:val="7"/>
            <w:shd w:val="clear" w:color="auto" w:fill="00B0F0"/>
          </w:tcPr>
          <w:p w:rsidR="003A6AE2" w:rsidRPr="00931ABE" w:rsidRDefault="009B28AA" w:rsidP="007146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3a: </w:t>
            </w:r>
            <w:r w:rsidR="00421BF6">
              <w:rPr>
                <w:rFonts w:ascii="Arial" w:hAnsi="Arial" w:cs="Arial"/>
                <w:b/>
              </w:rPr>
              <w:t>Summary of costs and benefits</w:t>
            </w:r>
          </w:p>
        </w:tc>
      </w:tr>
      <w:tr w:rsidR="003A6AE2" w:rsidRPr="00931ABE" w:rsidTr="00421BF6"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3A6AE2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 base year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3A6AE2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 date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3A6AE2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policy (years)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3A6AE2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Present Value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3A6AE2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Net Present Value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421BF6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cost to business (EANDCB)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00B0F0"/>
          </w:tcPr>
          <w:p w:rsidR="003A6AE2" w:rsidRPr="003A6AE2" w:rsidRDefault="00421BF6" w:rsidP="007146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 score</w:t>
            </w:r>
          </w:p>
        </w:tc>
      </w:tr>
      <w:tr w:rsidR="00421BF6" w:rsidRPr="00931ABE" w:rsidTr="00421BF6">
        <w:tc>
          <w:tcPr>
            <w:tcW w:w="1276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421BF6" w:rsidRDefault="00421BF6" w:rsidP="00421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C81" w:rsidRPr="00931ABE" w:rsidRDefault="00417C81" w:rsidP="00417C81">
      <w:pPr>
        <w:ind w:left="-993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617"/>
      </w:tblGrid>
      <w:tr w:rsidR="007D7FEF" w:rsidRPr="00931ABE" w:rsidTr="009F3BCF">
        <w:trPr>
          <w:trHeight w:val="5235"/>
        </w:trPr>
        <w:tc>
          <w:tcPr>
            <w:tcW w:w="9781" w:type="dxa"/>
          </w:tcPr>
          <w:p w:rsidR="007D7FEF" w:rsidRPr="00931ABE" w:rsidRDefault="009B28AA" w:rsidP="002A4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3b</w:t>
            </w:r>
            <w:r w:rsidR="0023396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D7FEF" w:rsidRPr="00931ABE">
              <w:rPr>
                <w:rFonts w:ascii="Arial" w:hAnsi="Arial" w:cs="Arial"/>
                <w:b/>
              </w:rPr>
              <w:t xml:space="preserve">Please set out </w:t>
            </w:r>
            <w:r w:rsidR="001501A7" w:rsidRPr="00931ABE">
              <w:rPr>
                <w:rFonts w:ascii="Arial" w:hAnsi="Arial" w:cs="Arial"/>
                <w:b/>
              </w:rPr>
              <w:t xml:space="preserve">the impact to business </w:t>
            </w:r>
            <w:r w:rsidR="007D7FEF" w:rsidRPr="00931ABE">
              <w:rPr>
                <w:rFonts w:ascii="Arial" w:hAnsi="Arial" w:cs="Arial"/>
                <w:b/>
              </w:rPr>
              <w:t xml:space="preserve">clearly </w:t>
            </w:r>
            <w:r w:rsidR="008B12A0" w:rsidRPr="00931ABE">
              <w:rPr>
                <w:rFonts w:ascii="Arial" w:hAnsi="Arial" w:cs="Arial"/>
                <w:b/>
              </w:rPr>
              <w:t xml:space="preserve">with a breakdown of costs and benefits </w:t>
            </w:r>
          </w:p>
          <w:p w:rsidR="007D7FEF" w:rsidRPr="00931ABE" w:rsidRDefault="007D7FEF" w:rsidP="002A4973">
            <w:pPr>
              <w:rPr>
                <w:rFonts w:ascii="Arial" w:hAnsi="Arial" w:cs="Arial"/>
                <w:b/>
              </w:rPr>
            </w:pPr>
          </w:p>
          <w:p w:rsidR="001D2FC8" w:rsidRPr="00931ABE" w:rsidRDefault="001D2FC8" w:rsidP="002A4973">
            <w:p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 xml:space="preserve">Please briefly describe the impact of the regulatory change. Include estimates of all financial costs and benefits where possible, </w:t>
            </w:r>
            <w:r w:rsidR="00D4336D">
              <w:rPr>
                <w:rFonts w:ascii="Arial" w:hAnsi="Arial" w:cs="Arial"/>
                <w:i/>
              </w:rPr>
              <w:t>analysed by one-off costs and benefits and annual costs and benefits</w:t>
            </w:r>
            <w:r w:rsidR="003B3494">
              <w:rPr>
                <w:rFonts w:ascii="Arial" w:hAnsi="Arial" w:cs="Arial"/>
                <w:i/>
              </w:rPr>
              <w:t>,</w:t>
            </w:r>
            <w:r w:rsidR="00D4336D">
              <w:rPr>
                <w:rFonts w:ascii="Arial" w:hAnsi="Arial" w:cs="Arial"/>
                <w:i/>
              </w:rPr>
              <w:t xml:space="preserve"> </w:t>
            </w:r>
            <w:r w:rsidRPr="00931ABE">
              <w:rPr>
                <w:rFonts w:ascii="Arial" w:hAnsi="Arial" w:cs="Arial"/>
                <w:i/>
              </w:rPr>
              <w:t>indicating how these change over time</w:t>
            </w:r>
            <w:r w:rsidR="004437B8" w:rsidRPr="00931ABE">
              <w:rPr>
                <w:rFonts w:ascii="Arial" w:hAnsi="Arial" w:cs="Arial"/>
                <w:i/>
              </w:rPr>
              <w:t xml:space="preserve"> by the main affected group</w:t>
            </w:r>
            <w:r w:rsidR="007D1796">
              <w:rPr>
                <w:rFonts w:ascii="Arial" w:hAnsi="Arial" w:cs="Arial"/>
                <w:i/>
              </w:rPr>
              <w:t>s</w:t>
            </w:r>
            <w:r w:rsidRPr="00931ABE">
              <w:rPr>
                <w:rFonts w:ascii="Arial" w:hAnsi="Arial" w:cs="Arial"/>
                <w:i/>
              </w:rPr>
              <w:t xml:space="preserve">. Please also describe any impacts that cannot be monetised. Please consider for instance: </w:t>
            </w:r>
          </w:p>
          <w:p w:rsidR="001D2FC8" w:rsidRPr="00931ABE" w:rsidRDefault="001D2FC8" w:rsidP="002A4973">
            <w:pPr>
              <w:rPr>
                <w:rFonts w:ascii="Arial" w:hAnsi="Arial" w:cs="Arial"/>
                <w:i/>
              </w:rPr>
            </w:pPr>
          </w:p>
          <w:p w:rsidR="001D2FC8" w:rsidRPr="00931ABE" w:rsidRDefault="001D2FC8" w:rsidP="008E7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>Transitional</w:t>
            </w:r>
            <w:r w:rsidR="00DE7EA2" w:rsidRPr="00931ABE">
              <w:rPr>
                <w:rFonts w:ascii="Arial" w:hAnsi="Arial" w:cs="Arial"/>
                <w:i/>
              </w:rPr>
              <w:t xml:space="preserve"> costs (e.</w:t>
            </w:r>
            <w:r w:rsidRPr="00931ABE">
              <w:rPr>
                <w:rFonts w:ascii="Arial" w:hAnsi="Arial" w:cs="Arial"/>
                <w:i/>
              </w:rPr>
              <w:t>g</w:t>
            </w:r>
            <w:r w:rsidR="00DE7EA2" w:rsidRPr="00931ABE">
              <w:rPr>
                <w:rFonts w:ascii="Arial" w:hAnsi="Arial" w:cs="Arial"/>
                <w:i/>
              </w:rPr>
              <w:t>.</w:t>
            </w:r>
            <w:r w:rsidRPr="00931ABE">
              <w:rPr>
                <w:rFonts w:ascii="Arial" w:hAnsi="Arial" w:cs="Arial"/>
                <w:i/>
              </w:rPr>
              <w:t xml:space="preserve"> changes to systems, training)</w:t>
            </w:r>
          </w:p>
          <w:p w:rsidR="001D2FC8" w:rsidRPr="00931ABE" w:rsidRDefault="001D2FC8" w:rsidP="008E7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>Regulatory uncertainty (e.g. whilst awaiting a regulator’s’ decision)</w:t>
            </w:r>
          </w:p>
          <w:p w:rsidR="001D2FC8" w:rsidRPr="00931ABE" w:rsidRDefault="001D2FC8" w:rsidP="008E7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 xml:space="preserve">Impact on access to markets </w:t>
            </w:r>
          </w:p>
          <w:p w:rsidR="001D2FC8" w:rsidRPr="00931ABE" w:rsidRDefault="001D2FC8" w:rsidP="008E7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>Impact on business confidence/perceptions</w:t>
            </w:r>
          </w:p>
          <w:p w:rsidR="00DE7EA2" w:rsidRPr="00931ABE" w:rsidRDefault="00DE7EA2" w:rsidP="008E7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 xml:space="preserve">Impacts on different </w:t>
            </w:r>
            <w:r w:rsidR="00324531">
              <w:rPr>
                <w:rFonts w:ascii="Arial" w:hAnsi="Arial" w:cs="Arial"/>
                <w:i/>
              </w:rPr>
              <w:t xml:space="preserve">types and </w:t>
            </w:r>
            <w:r w:rsidRPr="00931ABE">
              <w:rPr>
                <w:rFonts w:ascii="Arial" w:hAnsi="Arial" w:cs="Arial"/>
                <w:i/>
              </w:rPr>
              <w:t>sizes of business (particularly smaller businesses)</w:t>
            </w:r>
          </w:p>
          <w:p w:rsidR="001D2FC8" w:rsidRPr="00931ABE" w:rsidRDefault="001D2FC8" w:rsidP="001D2FC8">
            <w:pPr>
              <w:rPr>
                <w:rFonts w:ascii="Arial" w:hAnsi="Arial" w:cs="Arial"/>
                <w:i/>
              </w:rPr>
            </w:pPr>
          </w:p>
          <w:p w:rsidR="001D2FC8" w:rsidRPr="00931ABE" w:rsidRDefault="001D2FC8" w:rsidP="001D2FC8">
            <w:pPr>
              <w:rPr>
                <w:rFonts w:ascii="Arial" w:hAnsi="Arial" w:cs="Arial"/>
                <w:i/>
              </w:rPr>
            </w:pPr>
            <w:r w:rsidRPr="00931ABE">
              <w:rPr>
                <w:rFonts w:ascii="Arial" w:hAnsi="Arial" w:cs="Arial"/>
                <w:i/>
              </w:rPr>
              <w:t xml:space="preserve">Please give an estimate of the total annual </w:t>
            </w:r>
            <w:r w:rsidRPr="00AD226B">
              <w:rPr>
                <w:rFonts w:ascii="Arial" w:hAnsi="Arial" w:cs="Arial"/>
                <w:i/>
                <w:u w:val="single"/>
              </w:rPr>
              <w:t>direct</w:t>
            </w:r>
            <w:r w:rsidRPr="00931ABE">
              <w:rPr>
                <w:rFonts w:ascii="Arial" w:hAnsi="Arial" w:cs="Arial"/>
                <w:i/>
              </w:rPr>
              <w:t xml:space="preserve"> financial costs or benefit to business. Please refer to the ‘</w:t>
            </w:r>
            <w:r w:rsidR="00233961" w:rsidRPr="00233961">
              <w:rPr>
                <w:rFonts w:ascii="Arial" w:hAnsi="Arial" w:cs="Arial"/>
                <w:i/>
              </w:rPr>
              <w:t>Step-by-step guide to completion</w:t>
            </w:r>
            <w:r w:rsidR="00233961">
              <w:rPr>
                <w:rFonts w:ascii="Arial" w:hAnsi="Arial" w:cs="Arial"/>
                <w:i/>
              </w:rPr>
              <w:t xml:space="preserve">’ </w:t>
            </w:r>
            <w:r w:rsidRPr="00931ABE">
              <w:rPr>
                <w:rFonts w:ascii="Arial" w:hAnsi="Arial" w:cs="Arial"/>
                <w:i/>
              </w:rPr>
              <w:t xml:space="preserve">for more information. </w:t>
            </w:r>
          </w:p>
          <w:p w:rsidR="003A469B" w:rsidRPr="00931ABE" w:rsidRDefault="003A469B" w:rsidP="001D2FC8">
            <w:pPr>
              <w:rPr>
                <w:rFonts w:ascii="Arial" w:hAnsi="Arial" w:cs="Arial"/>
                <w:i/>
              </w:rPr>
            </w:pPr>
          </w:p>
          <w:p w:rsidR="003A469B" w:rsidRPr="00931ABE" w:rsidRDefault="00C62D55" w:rsidP="001D2FC8">
            <w:pPr>
              <w:rPr>
                <w:rFonts w:ascii="Arial" w:hAnsi="Arial" w:cs="Arial"/>
                <w:i/>
              </w:rPr>
            </w:pPr>
            <w:r w:rsidRPr="00F336E1">
              <w:rPr>
                <w:rFonts w:ascii="Arial" w:hAnsi="Arial" w:cs="Arial"/>
                <w:i/>
              </w:rPr>
              <w:t xml:space="preserve">It is expected that the extent of assessment will be proportionate to the impact of the measure under consideration. </w:t>
            </w:r>
            <w:r w:rsidR="007D4E77" w:rsidRPr="00F336E1">
              <w:rPr>
                <w:rFonts w:ascii="Arial" w:hAnsi="Arial" w:cs="Arial"/>
                <w:i/>
              </w:rPr>
              <w:t xml:space="preserve">See the </w:t>
            </w:r>
            <w:hyperlink r:id="rId11" w:history="1">
              <w:r w:rsidR="007D4E77" w:rsidRPr="00F336E1">
                <w:rPr>
                  <w:rStyle w:val="Hyperlink"/>
                  <w:rFonts w:ascii="Arial" w:hAnsi="Arial" w:cs="Arial"/>
                  <w:i/>
                </w:rPr>
                <w:t>Proportionality Guidance for regulators</w:t>
              </w:r>
            </w:hyperlink>
            <w:r w:rsidR="00F336E1" w:rsidRPr="00F336E1">
              <w:rPr>
                <w:rFonts w:ascii="Arial" w:hAnsi="Arial" w:cs="Arial"/>
                <w:i/>
              </w:rPr>
              <w:t>.</w:t>
            </w:r>
            <w:r w:rsidR="007D4E77" w:rsidRPr="00F336E1">
              <w:rPr>
                <w:rFonts w:ascii="Arial" w:hAnsi="Arial" w:cs="Arial"/>
                <w:i/>
              </w:rPr>
              <w:t xml:space="preserve"> </w:t>
            </w:r>
            <w:r w:rsidR="003A469B" w:rsidRPr="00F336E1">
              <w:rPr>
                <w:rFonts w:ascii="Arial" w:hAnsi="Arial" w:cs="Arial"/>
                <w:i/>
              </w:rPr>
              <w:t xml:space="preserve">As a rule of thumb, we would expect that </w:t>
            </w:r>
            <w:r w:rsidR="004F29A3" w:rsidRPr="00F336E1">
              <w:rPr>
                <w:rFonts w:ascii="Arial" w:hAnsi="Arial" w:cs="Arial"/>
                <w:i/>
              </w:rPr>
              <w:t xml:space="preserve">the majority of </w:t>
            </w:r>
            <w:r w:rsidR="003A469B" w:rsidRPr="00F336E1">
              <w:rPr>
                <w:rFonts w:ascii="Arial" w:hAnsi="Arial" w:cs="Arial"/>
                <w:i/>
              </w:rPr>
              <w:t>assessments</w:t>
            </w:r>
            <w:r w:rsidR="003A469B" w:rsidRPr="00931ABE">
              <w:rPr>
                <w:rFonts w:ascii="Arial" w:hAnsi="Arial" w:cs="Arial"/>
                <w:i/>
              </w:rPr>
              <w:t xml:space="preserve"> </w:t>
            </w:r>
            <w:r w:rsidR="00450ED9" w:rsidRPr="00931ABE">
              <w:rPr>
                <w:rFonts w:ascii="Arial" w:hAnsi="Arial" w:cs="Arial"/>
                <w:i/>
              </w:rPr>
              <w:t>would not extend beyond 3 pages</w:t>
            </w:r>
            <w:r w:rsidR="003A469B" w:rsidRPr="00931ABE">
              <w:rPr>
                <w:rFonts w:ascii="Arial" w:hAnsi="Arial" w:cs="Arial"/>
                <w:i/>
              </w:rPr>
              <w:t xml:space="preserve">. </w:t>
            </w:r>
          </w:p>
          <w:p w:rsidR="007D7FEF" w:rsidRPr="00931ABE" w:rsidRDefault="007D7FEF" w:rsidP="002A4973">
            <w:pPr>
              <w:rPr>
                <w:rFonts w:ascii="Arial" w:hAnsi="Arial" w:cs="Arial"/>
              </w:rPr>
            </w:pPr>
          </w:p>
          <w:p w:rsidR="000D66D1" w:rsidRPr="00931ABE" w:rsidRDefault="000D66D1" w:rsidP="002A4973">
            <w:pPr>
              <w:rPr>
                <w:rFonts w:ascii="Arial" w:hAnsi="Arial" w:cs="Arial"/>
              </w:rPr>
            </w:pPr>
          </w:p>
          <w:p w:rsidR="000D66D1" w:rsidRPr="00931ABE" w:rsidRDefault="000D66D1" w:rsidP="002A4973">
            <w:pPr>
              <w:rPr>
                <w:rFonts w:ascii="Arial" w:hAnsi="Arial" w:cs="Arial"/>
              </w:rPr>
            </w:pPr>
          </w:p>
          <w:p w:rsidR="000D66D1" w:rsidRPr="00931ABE" w:rsidRDefault="000D66D1" w:rsidP="002A4973">
            <w:pPr>
              <w:rPr>
                <w:rFonts w:ascii="Arial" w:hAnsi="Arial" w:cs="Arial"/>
              </w:rPr>
            </w:pPr>
          </w:p>
          <w:p w:rsidR="000D66D1" w:rsidRPr="00931ABE" w:rsidRDefault="000D66D1" w:rsidP="002A4973">
            <w:pPr>
              <w:rPr>
                <w:rFonts w:ascii="Arial" w:hAnsi="Arial" w:cs="Arial"/>
              </w:rPr>
            </w:pPr>
          </w:p>
          <w:p w:rsidR="000D66D1" w:rsidRPr="00931ABE" w:rsidRDefault="000D66D1" w:rsidP="002A4973">
            <w:pPr>
              <w:rPr>
                <w:rFonts w:ascii="Arial" w:hAnsi="Arial" w:cs="Arial"/>
              </w:rPr>
            </w:pPr>
          </w:p>
          <w:p w:rsidR="007D7FEF" w:rsidRPr="00931ABE" w:rsidRDefault="007D7FEF" w:rsidP="002A4973">
            <w:pPr>
              <w:rPr>
                <w:rFonts w:ascii="Arial" w:hAnsi="Arial" w:cs="Arial"/>
              </w:rPr>
            </w:pPr>
          </w:p>
        </w:tc>
      </w:tr>
    </w:tbl>
    <w:p w:rsidR="00911624" w:rsidRPr="00931ABE" w:rsidRDefault="00911624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617"/>
      </w:tblGrid>
      <w:tr w:rsidR="00911624" w:rsidRPr="00931ABE" w:rsidTr="000D66D1">
        <w:trPr>
          <w:trHeight w:val="2567"/>
        </w:trPr>
        <w:tc>
          <w:tcPr>
            <w:tcW w:w="9843" w:type="dxa"/>
          </w:tcPr>
          <w:p w:rsidR="00F558FD" w:rsidRPr="00931ABE" w:rsidRDefault="009B28AA" w:rsidP="005C422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4: </w:t>
            </w:r>
            <w:r w:rsidR="00D96507" w:rsidRPr="00931ABE">
              <w:rPr>
                <w:rFonts w:ascii="Arial" w:hAnsi="Arial" w:cs="Arial"/>
                <w:b/>
              </w:rPr>
              <w:t>P</w:t>
            </w:r>
            <w:r w:rsidR="00F558FD" w:rsidRPr="00931ABE">
              <w:rPr>
                <w:rFonts w:ascii="Arial" w:hAnsi="Arial" w:cs="Arial"/>
                <w:b/>
              </w:rPr>
              <w:t xml:space="preserve">lease provide any additional information </w:t>
            </w:r>
            <w:r w:rsidR="008810C5" w:rsidRPr="00931ABE">
              <w:rPr>
                <w:rFonts w:ascii="Arial" w:hAnsi="Arial" w:cs="Arial"/>
                <w:b/>
              </w:rPr>
              <w:t xml:space="preserve">(if required) </w:t>
            </w:r>
            <w:r w:rsidR="00F558FD" w:rsidRPr="00931ABE">
              <w:rPr>
                <w:rFonts w:ascii="Arial" w:hAnsi="Arial" w:cs="Arial"/>
                <w:b/>
              </w:rPr>
              <w:t>t</w:t>
            </w:r>
            <w:r w:rsidR="00B10EA1" w:rsidRPr="00931ABE">
              <w:rPr>
                <w:rFonts w:ascii="Arial" w:hAnsi="Arial" w:cs="Arial"/>
                <w:b/>
              </w:rPr>
              <w:t xml:space="preserve">hat may assist </w:t>
            </w:r>
            <w:r w:rsidR="00D96507" w:rsidRPr="00931ABE">
              <w:rPr>
                <w:rFonts w:ascii="Arial" w:hAnsi="Arial" w:cs="Arial"/>
                <w:b/>
              </w:rPr>
              <w:t xml:space="preserve">the RPC to validate the </w:t>
            </w:r>
            <w:r w:rsidR="005C4229">
              <w:rPr>
                <w:rFonts w:ascii="Arial" w:hAnsi="Arial" w:cs="Arial"/>
                <w:b/>
              </w:rPr>
              <w:t xml:space="preserve">BIT Score </w:t>
            </w:r>
          </w:p>
        </w:tc>
      </w:tr>
    </w:tbl>
    <w:p w:rsidR="007D7FEF" w:rsidRPr="00931ABE" w:rsidRDefault="007D7FEF" w:rsidP="000D66D1">
      <w:pPr>
        <w:spacing w:after="200" w:line="276" w:lineRule="auto"/>
        <w:rPr>
          <w:rFonts w:ascii="Arial" w:hAnsi="Arial" w:cs="Arial"/>
        </w:rPr>
      </w:pPr>
    </w:p>
    <w:sectPr w:rsidR="007D7FEF" w:rsidRPr="00931ABE" w:rsidSect="003E08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6A" w:rsidRDefault="00752F6A" w:rsidP="00C5383F">
      <w:r>
        <w:separator/>
      </w:r>
    </w:p>
  </w:endnote>
  <w:endnote w:type="continuationSeparator" w:id="0">
    <w:p w:rsidR="00752F6A" w:rsidRDefault="00752F6A" w:rsidP="00C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6A" w:rsidRDefault="00752F6A" w:rsidP="00C5383F">
      <w:r>
        <w:separator/>
      </w:r>
    </w:p>
  </w:footnote>
  <w:footnote w:type="continuationSeparator" w:id="0">
    <w:p w:rsidR="00752F6A" w:rsidRDefault="00752F6A" w:rsidP="00C5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D4" w:rsidRDefault="00284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242E"/>
    <w:multiLevelType w:val="hybridMultilevel"/>
    <w:tmpl w:val="442E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7367"/>
    <w:multiLevelType w:val="hybridMultilevel"/>
    <w:tmpl w:val="1898CC6E"/>
    <w:lvl w:ilvl="0" w:tplc="080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A"/>
    <w:rsid w:val="00004822"/>
    <w:rsid w:val="00021BFB"/>
    <w:rsid w:val="00027F4E"/>
    <w:rsid w:val="00061269"/>
    <w:rsid w:val="000768E5"/>
    <w:rsid w:val="000805C3"/>
    <w:rsid w:val="000B1953"/>
    <w:rsid w:val="000C0AFA"/>
    <w:rsid w:val="000D66D1"/>
    <w:rsid w:val="0013216B"/>
    <w:rsid w:val="001501A7"/>
    <w:rsid w:val="001C67E5"/>
    <w:rsid w:val="001C6A54"/>
    <w:rsid w:val="001D2FC8"/>
    <w:rsid w:val="00233961"/>
    <w:rsid w:val="00275655"/>
    <w:rsid w:val="002843D4"/>
    <w:rsid w:val="002A4973"/>
    <w:rsid w:val="002C2823"/>
    <w:rsid w:val="002D738A"/>
    <w:rsid w:val="0030473E"/>
    <w:rsid w:val="00324531"/>
    <w:rsid w:val="00395CF6"/>
    <w:rsid w:val="003A469B"/>
    <w:rsid w:val="003A6AE2"/>
    <w:rsid w:val="003B3494"/>
    <w:rsid w:val="003D58F2"/>
    <w:rsid w:val="003E08A4"/>
    <w:rsid w:val="00417C81"/>
    <w:rsid w:val="00421BF6"/>
    <w:rsid w:val="00436162"/>
    <w:rsid w:val="0044334E"/>
    <w:rsid w:val="004437B8"/>
    <w:rsid w:val="00450ED9"/>
    <w:rsid w:val="00457EFF"/>
    <w:rsid w:val="004A0459"/>
    <w:rsid w:val="004C4E1B"/>
    <w:rsid w:val="004F29A3"/>
    <w:rsid w:val="00500F4B"/>
    <w:rsid w:val="00527D64"/>
    <w:rsid w:val="005B0163"/>
    <w:rsid w:val="005B03DF"/>
    <w:rsid w:val="005C3122"/>
    <w:rsid w:val="005C4229"/>
    <w:rsid w:val="00626464"/>
    <w:rsid w:val="006528D4"/>
    <w:rsid w:val="006750C3"/>
    <w:rsid w:val="006852EA"/>
    <w:rsid w:val="00694462"/>
    <w:rsid w:val="006A2A0F"/>
    <w:rsid w:val="006D4741"/>
    <w:rsid w:val="006E170E"/>
    <w:rsid w:val="0071461C"/>
    <w:rsid w:val="00752F6A"/>
    <w:rsid w:val="007613D9"/>
    <w:rsid w:val="0078663A"/>
    <w:rsid w:val="00796BF3"/>
    <w:rsid w:val="007B70CC"/>
    <w:rsid w:val="007D1796"/>
    <w:rsid w:val="007D4E77"/>
    <w:rsid w:val="007D7FEF"/>
    <w:rsid w:val="00831837"/>
    <w:rsid w:val="00832344"/>
    <w:rsid w:val="0083595B"/>
    <w:rsid w:val="0085295A"/>
    <w:rsid w:val="00870BE5"/>
    <w:rsid w:val="008810C5"/>
    <w:rsid w:val="008877C0"/>
    <w:rsid w:val="008A25B2"/>
    <w:rsid w:val="008B12A0"/>
    <w:rsid w:val="008E26EF"/>
    <w:rsid w:val="008E7FB1"/>
    <w:rsid w:val="0090381C"/>
    <w:rsid w:val="00911624"/>
    <w:rsid w:val="00931ABE"/>
    <w:rsid w:val="00941D09"/>
    <w:rsid w:val="00971A80"/>
    <w:rsid w:val="009B28AA"/>
    <w:rsid w:val="009C346A"/>
    <w:rsid w:val="009F3BCF"/>
    <w:rsid w:val="009F7C18"/>
    <w:rsid w:val="00A004E3"/>
    <w:rsid w:val="00A23D72"/>
    <w:rsid w:val="00A41D30"/>
    <w:rsid w:val="00A910AA"/>
    <w:rsid w:val="00AA12AF"/>
    <w:rsid w:val="00AB5160"/>
    <w:rsid w:val="00AC3A83"/>
    <w:rsid w:val="00AC58E1"/>
    <w:rsid w:val="00AD1E13"/>
    <w:rsid w:val="00AD226B"/>
    <w:rsid w:val="00AF0953"/>
    <w:rsid w:val="00AF6287"/>
    <w:rsid w:val="00B10EA1"/>
    <w:rsid w:val="00B2588E"/>
    <w:rsid w:val="00B44075"/>
    <w:rsid w:val="00C20E66"/>
    <w:rsid w:val="00C52F6A"/>
    <w:rsid w:val="00C5383F"/>
    <w:rsid w:val="00C62D55"/>
    <w:rsid w:val="00CA5D78"/>
    <w:rsid w:val="00CB5760"/>
    <w:rsid w:val="00CC09D6"/>
    <w:rsid w:val="00CC4421"/>
    <w:rsid w:val="00CE62C2"/>
    <w:rsid w:val="00D41BFA"/>
    <w:rsid w:val="00D4336D"/>
    <w:rsid w:val="00D43DCE"/>
    <w:rsid w:val="00D85065"/>
    <w:rsid w:val="00D85AF9"/>
    <w:rsid w:val="00D96507"/>
    <w:rsid w:val="00DA4FDC"/>
    <w:rsid w:val="00DB20DF"/>
    <w:rsid w:val="00DE6F8C"/>
    <w:rsid w:val="00DE7EA2"/>
    <w:rsid w:val="00E53FEE"/>
    <w:rsid w:val="00E75AB7"/>
    <w:rsid w:val="00EB3216"/>
    <w:rsid w:val="00ED0C0C"/>
    <w:rsid w:val="00F336E1"/>
    <w:rsid w:val="00F36C70"/>
    <w:rsid w:val="00F438F2"/>
    <w:rsid w:val="00F46BDD"/>
    <w:rsid w:val="00F50833"/>
    <w:rsid w:val="00F558FD"/>
    <w:rsid w:val="00FA5C88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5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1A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2FC8"/>
    <w:pPr>
      <w:ind w:left="720"/>
      <w:contextualSpacing/>
    </w:pPr>
  </w:style>
  <w:style w:type="paragraph" w:styleId="Revision">
    <w:name w:val="Revision"/>
    <w:hidden/>
    <w:uiPriority w:val="99"/>
    <w:semiHidden/>
    <w:rsid w:val="002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39"/>
    <w:rsid w:val="00CA5D7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business-impact-target-statutory-guid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business-impact-target-statutory-gui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FC41-C778-478D-B887-5B0B1EC7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2019-03-06T11:39:00Z</dcterms:created>
  <dcterms:modified xsi:type="dcterms:W3CDTF">2019-03-06T11:39:00Z</dcterms:modified>
</cp:coreProperties>
</file>