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76461F" w:rsidTr="00D46C15">
        <w:trPr>
          <w:trHeight w:val="2965"/>
        </w:trPr>
        <w:tc>
          <w:tcPr>
            <w:tcW w:w="6237" w:type="dxa"/>
          </w:tcPr>
          <w:p w:rsidR="00DD0733" w:rsidRPr="0076461F" w:rsidRDefault="000D6F31" w:rsidP="002C5025">
            <w:pPr>
              <w:pStyle w:val="MOJaddress"/>
            </w:pPr>
            <w:r w:rsidRPr="0076461F">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DD0733" w:rsidRPr="0076461F" w:rsidRDefault="00DD0733" w:rsidP="002C5025">
            <w:pPr>
              <w:pStyle w:val="MOJaddress"/>
              <w:rPr>
                <w:sz w:val="22"/>
                <w:szCs w:val="22"/>
              </w:rPr>
            </w:pPr>
          </w:p>
          <w:p w:rsidR="00DD0733" w:rsidRPr="0076461F" w:rsidRDefault="00DD0733" w:rsidP="002C5025">
            <w:pPr>
              <w:pStyle w:val="MOJaddress"/>
              <w:rPr>
                <w:sz w:val="22"/>
                <w:szCs w:val="22"/>
              </w:rPr>
            </w:pPr>
          </w:p>
          <w:p w:rsidR="00292A87" w:rsidRDefault="00292A87" w:rsidP="002C5025">
            <w:pPr>
              <w:pStyle w:val="MOJaddress"/>
              <w:rPr>
                <w:sz w:val="22"/>
                <w:szCs w:val="22"/>
              </w:rPr>
            </w:pPr>
          </w:p>
          <w:p w:rsidR="00DD0733" w:rsidRPr="0076461F" w:rsidRDefault="00DD0733" w:rsidP="00292A87">
            <w:pPr>
              <w:pStyle w:val="MOJaddress"/>
            </w:pPr>
          </w:p>
        </w:tc>
        <w:tc>
          <w:tcPr>
            <w:tcW w:w="3119" w:type="dxa"/>
          </w:tcPr>
          <w:p w:rsidR="00DD0733" w:rsidRPr="0076461F" w:rsidRDefault="00DD0733" w:rsidP="00DD0733">
            <w:pPr>
              <w:pStyle w:val="MOJaddress"/>
              <w:spacing w:line="240" w:lineRule="auto"/>
              <w:rPr>
                <w:sz w:val="22"/>
                <w:szCs w:val="22"/>
              </w:rPr>
            </w:pPr>
          </w:p>
          <w:p w:rsidR="00DD0733" w:rsidRPr="0076461F" w:rsidRDefault="00451895" w:rsidP="00292A87">
            <w:pPr>
              <w:pStyle w:val="MOJaddress"/>
              <w:rPr>
                <w:sz w:val="22"/>
                <w:szCs w:val="22"/>
              </w:rPr>
            </w:pPr>
            <w:r>
              <w:rPr>
                <w:sz w:val="22"/>
                <w:szCs w:val="22"/>
              </w:rPr>
              <w:t>February</w:t>
            </w:r>
            <w:r w:rsidR="0076461F">
              <w:rPr>
                <w:sz w:val="22"/>
                <w:szCs w:val="22"/>
              </w:rPr>
              <w:t xml:space="preserve"> 2017</w:t>
            </w:r>
          </w:p>
        </w:tc>
      </w:tr>
    </w:tbl>
    <w:p w:rsidR="00884DB6" w:rsidRPr="0076461F" w:rsidRDefault="00884DB6" w:rsidP="007A3DF8">
      <w:pPr>
        <w:rPr>
          <w:szCs w:val="22"/>
        </w:rPr>
      </w:pPr>
    </w:p>
    <w:p w:rsidR="009853E8" w:rsidRDefault="007A3DF8" w:rsidP="009853E8">
      <w:pPr>
        <w:rPr>
          <w:b/>
          <w:color w:val="0000CC"/>
          <w:szCs w:val="22"/>
        </w:rPr>
      </w:pPr>
      <w:r>
        <w:rPr>
          <w:b/>
          <w:szCs w:val="22"/>
        </w:rPr>
        <w:t xml:space="preserve">Freedom of Information Act (FOIA) Request – </w:t>
      </w:r>
      <w:r w:rsidR="0076461F">
        <w:rPr>
          <w:b/>
          <w:szCs w:val="22"/>
        </w:rPr>
        <w:t>109</w:t>
      </w:r>
      <w:r w:rsidR="00DC0023">
        <w:rPr>
          <w:b/>
          <w:szCs w:val="22"/>
        </w:rPr>
        <w:t>6</w:t>
      </w:r>
      <w:r w:rsidR="00292A87">
        <w:rPr>
          <w:b/>
          <w:szCs w:val="22"/>
        </w:rPr>
        <w:t>71</w:t>
      </w:r>
    </w:p>
    <w:p w:rsidR="009853E8" w:rsidRDefault="009853E8" w:rsidP="009853E8">
      <w:pPr>
        <w:rPr>
          <w:b/>
          <w:color w:val="0000CC"/>
          <w:szCs w:val="22"/>
        </w:rPr>
      </w:pPr>
    </w:p>
    <w:p w:rsidR="009853E8" w:rsidRDefault="000D6F31" w:rsidP="009853E8">
      <w:pPr>
        <w:rPr>
          <w:b/>
          <w:color w:val="0000CC"/>
          <w:szCs w:val="22"/>
        </w:rPr>
      </w:pPr>
      <w:r>
        <w:rPr>
          <w:rFonts w:cs="Arial"/>
        </w:rPr>
        <w:t xml:space="preserve">You </w:t>
      </w:r>
      <w:r w:rsidR="0038642F" w:rsidRPr="00561341">
        <w:rPr>
          <w:rFonts w:cs="Arial"/>
        </w:rPr>
        <w:t>asked for the following information</w:t>
      </w:r>
      <w:r w:rsidR="0067585E" w:rsidRPr="00561341">
        <w:rPr>
          <w:rFonts w:cs="Arial"/>
        </w:rPr>
        <w:t xml:space="preserve"> from the Ministry of Justice (MoJ)</w:t>
      </w:r>
      <w:r w:rsidR="0038642F" w:rsidRPr="00561341">
        <w:rPr>
          <w:rFonts w:cs="Arial"/>
        </w:rPr>
        <w:t xml:space="preserve">: </w:t>
      </w:r>
      <w:r w:rsidR="007A3DF8" w:rsidRPr="00561341">
        <w:rPr>
          <w:rFonts w:cs="Arial"/>
        </w:rPr>
        <w:t xml:space="preserve"> </w:t>
      </w:r>
    </w:p>
    <w:p w:rsidR="009853E8" w:rsidRDefault="009853E8" w:rsidP="009853E8">
      <w:pPr>
        <w:rPr>
          <w:b/>
          <w:color w:val="0000CC"/>
          <w:szCs w:val="22"/>
        </w:rPr>
      </w:pPr>
    </w:p>
    <w:p w:rsidR="00292A87" w:rsidRPr="00292A87" w:rsidRDefault="00292A87" w:rsidP="00292A87">
      <w:pPr>
        <w:rPr>
          <w:b/>
          <w:szCs w:val="22"/>
        </w:rPr>
      </w:pPr>
      <w:r w:rsidRPr="00292A87">
        <w:rPr>
          <w:b/>
          <w:szCs w:val="22"/>
        </w:rPr>
        <w:t xml:space="preserve">I am researching LGBT history for a BBC documentary series and need some statistics. Please can you provide me the total number of prosecutions and/or convictions for every year starting from 1965 all the way up to and including 1995 for the following sexual offences, in England and Wales; </w:t>
      </w:r>
    </w:p>
    <w:p w:rsidR="00292A87" w:rsidRPr="00292A87" w:rsidRDefault="00292A87" w:rsidP="00292A87">
      <w:pPr>
        <w:rPr>
          <w:b/>
          <w:szCs w:val="22"/>
        </w:rPr>
      </w:pPr>
      <w:r w:rsidRPr="00292A87">
        <w:rPr>
          <w:b/>
          <w:szCs w:val="22"/>
        </w:rPr>
        <w:t xml:space="preserve"> </w:t>
      </w:r>
    </w:p>
    <w:p w:rsidR="00292A87" w:rsidRPr="00292A87" w:rsidRDefault="00292A87" w:rsidP="00292A87">
      <w:pPr>
        <w:rPr>
          <w:b/>
          <w:szCs w:val="22"/>
        </w:rPr>
      </w:pPr>
      <w:r w:rsidRPr="00292A87">
        <w:rPr>
          <w:b/>
          <w:szCs w:val="22"/>
        </w:rPr>
        <w:t>•</w:t>
      </w:r>
      <w:r w:rsidRPr="00292A87">
        <w:rPr>
          <w:b/>
          <w:szCs w:val="22"/>
        </w:rPr>
        <w:tab/>
        <w:t>gross indecency and indecency between males</w:t>
      </w:r>
    </w:p>
    <w:p w:rsidR="00292A87" w:rsidRPr="00292A87" w:rsidRDefault="00292A87" w:rsidP="00292A87">
      <w:pPr>
        <w:rPr>
          <w:b/>
          <w:szCs w:val="22"/>
        </w:rPr>
      </w:pPr>
      <w:r w:rsidRPr="00292A87">
        <w:rPr>
          <w:b/>
          <w:szCs w:val="22"/>
        </w:rPr>
        <w:t>•</w:t>
      </w:r>
      <w:r w:rsidRPr="00292A87">
        <w:rPr>
          <w:b/>
          <w:szCs w:val="22"/>
        </w:rPr>
        <w:tab/>
        <w:t>buggery and attempted buggery</w:t>
      </w:r>
    </w:p>
    <w:p w:rsidR="009853E8" w:rsidRDefault="00292A87" w:rsidP="00292A87">
      <w:pPr>
        <w:rPr>
          <w:b/>
          <w:szCs w:val="22"/>
        </w:rPr>
      </w:pPr>
      <w:r w:rsidRPr="00292A87">
        <w:rPr>
          <w:b/>
          <w:szCs w:val="22"/>
        </w:rPr>
        <w:t>•</w:t>
      </w:r>
      <w:r w:rsidRPr="00292A87">
        <w:rPr>
          <w:b/>
          <w:szCs w:val="22"/>
        </w:rPr>
        <w:tab/>
        <w:t>soliciting/importuning by a man</w:t>
      </w:r>
    </w:p>
    <w:p w:rsidR="003213C4" w:rsidRDefault="003213C4" w:rsidP="00B1590B">
      <w:pPr>
        <w:rPr>
          <w:b/>
          <w:szCs w:val="22"/>
        </w:rPr>
      </w:pPr>
    </w:p>
    <w:p w:rsidR="003213C4" w:rsidRDefault="003213C4" w:rsidP="00B1590B">
      <w:pPr>
        <w:rPr>
          <w:szCs w:val="22"/>
        </w:rPr>
      </w:pPr>
    </w:p>
    <w:p w:rsidR="00B1590B" w:rsidRPr="00B1590B" w:rsidRDefault="00B1590B" w:rsidP="00B1590B">
      <w:pPr>
        <w:rPr>
          <w:rFonts w:cs="Arial"/>
          <w:szCs w:val="22"/>
        </w:rPr>
      </w:pPr>
      <w:r w:rsidRPr="00B1590B">
        <w:rPr>
          <w:rFonts w:cs="Arial"/>
          <w:szCs w:val="22"/>
        </w:rPr>
        <w:t xml:space="preserve">I can confirm that the department holds the information that you have asked for, however some of it is exempt from disclosure. </w:t>
      </w:r>
    </w:p>
    <w:p w:rsidR="00B1590B" w:rsidRPr="00B1590B" w:rsidRDefault="00B1590B" w:rsidP="00B1590B">
      <w:pPr>
        <w:spacing w:line="240" w:lineRule="auto"/>
        <w:rPr>
          <w:rFonts w:cs="Arial"/>
          <w:szCs w:val="22"/>
        </w:rPr>
      </w:pPr>
    </w:p>
    <w:p w:rsidR="00B1590B" w:rsidRPr="00B1590B" w:rsidRDefault="00B1590B" w:rsidP="00B1590B">
      <w:pPr>
        <w:autoSpaceDE w:val="0"/>
        <w:autoSpaceDN w:val="0"/>
        <w:adjustRightInd w:val="0"/>
        <w:spacing w:line="240" w:lineRule="auto"/>
        <w:rPr>
          <w:rFonts w:cs="Arial"/>
          <w:color w:val="000000"/>
          <w:szCs w:val="22"/>
        </w:rPr>
      </w:pPr>
      <w:r w:rsidRPr="00B1590B">
        <w:rPr>
          <w:rFonts w:cs="Arial"/>
          <w:color w:val="000000"/>
          <w:szCs w:val="22"/>
        </w:rPr>
        <w:t xml:space="preserve">Please find attached a table showing the number of offenders found guilty under offences of gross indecency and buggery in England and Wales from 1984 to </w:t>
      </w:r>
      <w:r w:rsidR="00BD1C43">
        <w:rPr>
          <w:rFonts w:cs="Arial"/>
          <w:color w:val="000000"/>
          <w:szCs w:val="22"/>
        </w:rPr>
        <w:t>1995</w:t>
      </w:r>
      <w:r w:rsidRPr="00B1590B">
        <w:rPr>
          <w:rFonts w:cs="Arial"/>
          <w:color w:val="000000"/>
          <w:szCs w:val="22"/>
        </w:rPr>
        <w:t xml:space="preserve">. </w:t>
      </w:r>
    </w:p>
    <w:p w:rsidR="00B1590B" w:rsidRPr="00B1590B" w:rsidRDefault="00B1590B" w:rsidP="00B1590B">
      <w:pPr>
        <w:autoSpaceDE w:val="0"/>
        <w:autoSpaceDN w:val="0"/>
        <w:adjustRightInd w:val="0"/>
        <w:spacing w:line="240" w:lineRule="auto"/>
        <w:rPr>
          <w:rFonts w:cs="Arial"/>
          <w:color w:val="000000"/>
          <w:szCs w:val="22"/>
        </w:rPr>
      </w:pPr>
    </w:p>
    <w:p w:rsidR="00B1590B" w:rsidRPr="00B1590B" w:rsidRDefault="00B1590B" w:rsidP="003D182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color w:val="000000"/>
          <w:szCs w:val="22"/>
        </w:rPr>
      </w:pPr>
      <w:r w:rsidRPr="00B1590B">
        <w:rPr>
          <w:rFonts w:cs="Arial"/>
          <w:color w:val="000000"/>
          <w:szCs w:val="22"/>
        </w:rPr>
        <w:t xml:space="preserve">I can confirm that the MoJ holds some of the information that you have requested. However, some of the information held is exempt from disclosure under section 21 of the FOIA, because it is reasonably accessible to you. </w:t>
      </w:r>
    </w:p>
    <w:p w:rsidR="00B1590B" w:rsidRPr="00B1590B" w:rsidRDefault="00B1590B" w:rsidP="00B1590B">
      <w:pPr>
        <w:autoSpaceDE w:val="0"/>
        <w:autoSpaceDN w:val="0"/>
        <w:adjustRightInd w:val="0"/>
        <w:spacing w:line="240" w:lineRule="auto"/>
        <w:rPr>
          <w:rFonts w:cs="Arial"/>
          <w:szCs w:val="22"/>
        </w:rPr>
      </w:pPr>
    </w:p>
    <w:p w:rsidR="00B1590B" w:rsidRDefault="00B1590B" w:rsidP="00B1590B">
      <w:pPr>
        <w:autoSpaceDE w:val="0"/>
        <w:autoSpaceDN w:val="0"/>
        <w:adjustRightInd w:val="0"/>
        <w:spacing w:line="240" w:lineRule="auto"/>
        <w:rPr>
          <w:rFonts w:cs="Arial"/>
          <w:color w:val="0000FF"/>
          <w:szCs w:val="22"/>
          <w:u w:val="single"/>
        </w:rPr>
      </w:pPr>
      <w:r w:rsidRPr="00B1590B">
        <w:rPr>
          <w:rFonts w:cs="Arial"/>
          <w:szCs w:val="22"/>
        </w:rPr>
        <w:t>Court proceedings statistics prior to 1984, which would include offenders found guilty of offences of gross indecency</w:t>
      </w:r>
      <w:r w:rsidR="00BD1C43">
        <w:rPr>
          <w:rFonts w:cs="Arial"/>
          <w:szCs w:val="22"/>
        </w:rPr>
        <w:t>, soliciting by a man</w:t>
      </w:r>
      <w:r w:rsidRPr="00B1590B">
        <w:rPr>
          <w:rFonts w:cs="Arial"/>
          <w:szCs w:val="22"/>
        </w:rPr>
        <w:t xml:space="preserve"> and buggery in England and Wales, can be obtained at this link </w:t>
      </w:r>
      <w:hyperlink r:id="rId9" w:history="1">
        <w:r w:rsidRPr="00372D6F">
          <w:rPr>
            <w:rFonts w:cs="Arial"/>
            <w:color w:val="0000FF"/>
            <w:szCs w:val="22"/>
            <w:u w:val="single"/>
          </w:rPr>
          <w:t>http://tinyurl.com/gmf68ny</w:t>
        </w:r>
      </w:hyperlink>
      <w:r w:rsidR="0050118F">
        <w:rPr>
          <w:rFonts w:cs="Arial"/>
          <w:color w:val="0000FF"/>
          <w:szCs w:val="22"/>
          <w:u w:val="single"/>
        </w:rPr>
        <w:t xml:space="preserve">. </w:t>
      </w:r>
    </w:p>
    <w:p w:rsidR="0050118F" w:rsidRPr="00B1590B" w:rsidRDefault="005A7D25" w:rsidP="00B1590B">
      <w:pPr>
        <w:autoSpaceDE w:val="0"/>
        <w:autoSpaceDN w:val="0"/>
        <w:adjustRightInd w:val="0"/>
        <w:spacing w:line="240" w:lineRule="auto"/>
        <w:rPr>
          <w:rFonts w:cs="Arial"/>
          <w:color w:val="0000FF"/>
          <w:sz w:val="24"/>
          <w:u w:val="single"/>
        </w:rPr>
      </w:pPr>
      <w:r>
        <w:rPr>
          <w:rFonts w:cs="Arial"/>
          <w:color w:val="0000FF"/>
          <w:szCs w:val="22"/>
          <w:u w:val="single"/>
        </w:rPr>
        <w:t>(</w:t>
      </w:r>
      <w:r w:rsidR="0050118F">
        <w:rPr>
          <w:rFonts w:cs="Arial"/>
          <w:color w:val="0000FF"/>
          <w:szCs w:val="22"/>
          <w:u w:val="single"/>
        </w:rPr>
        <w:t>Please note th</w:t>
      </w:r>
      <w:r>
        <w:rPr>
          <w:rFonts w:cs="Arial"/>
          <w:color w:val="0000FF"/>
          <w:szCs w:val="22"/>
          <w:u w:val="single"/>
        </w:rPr>
        <w:t xml:space="preserve">is link may not be supported in </w:t>
      </w:r>
      <w:r w:rsidR="0050118F">
        <w:rPr>
          <w:rFonts w:cs="Arial"/>
          <w:color w:val="0000FF"/>
          <w:szCs w:val="22"/>
          <w:u w:val="single"/>
        </w:rPr>
        <w:t>all web browsers</w:t>
      </w:r>
      <w:r>
        <w:rPr>
          <w:rFonts w:cs="Arial"/>
          <w:color w:val="0000FF"/>
          <w:szCs w:val="22"/>
          <w:u w:val="single"/>
        </w:rPr>
        <w:t>)</w:t>
      </w:r>
      <w:r w:rsidR="0050118F">
        <w:rPr>
          <w:rFonts w:cs="Arial"/>
          <w:color w:val="0000FF"/>
          <w:szCs w:val="22"/>
          <w:u w:val="single"/>
        </w:rPr>
        <w:t xml:space="preserve"> </w:t>
      </w:r>
    </w:p>
    <w:p w:rsidR="00B1590B" w:rsidRPr="00B1590B" w:rsidRDefault="00B1590B" w:rsidP="00B1590B">
      <w:pPr>
        <w:rPr>
          <w:rFonts w:cs="Arial"/>
          <w:b/>
          <w:szCs w:val="22"/>
        </w:rPr>
      </w:pPr>
      <w:bookmarkStart w:id="0" w:name="_GoBack"/>
      <w:bookmarkEnd w:id="0"/>
    </w:p>
    <w:sectPr w:rsidR="00B1590B" w:rsidRPr="00B1590B"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1C1" w:rsidRDefault="00C471C1">
      <w:r>
        <w:separator/>
      </w:r>
    </w:p>
  </w:endnote>
  <w:endnote w:type="continuationSeparator" w:id="0">
    <w:p w:rsidR="00C471C1" w:rsidRDefault="00C4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D6F3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1C1" w:rsidRDefault="00C471C1">
      <w:r>
        <w:separator/>
      </w:r>
    </w:p>
  </w:footnote>
  <w:footnote w:type="continuationSeparator" w:id="0">
    <w:p w:rsidR="00C471C1" w:rsidRDefault="00C4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74005"/>
    <w:rsid w:val="000744C3"/>
    <w:rsid w:val="0008457A"/>
    <w:rsid w:val="0009138F"/>
    <w:rsid w:val="0009754B"/>
    <w:rsid w:val="000A3195"/>
    <w:rsid w:val="000A62FB"/>
    <w:rsid w:val="000D6F31"/>
    <w:rsid w:val="00106DEE"/>
    <w:rsid w:val="00107731"/>
    <w:rsid w:val="00124302"/>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92A87"/>
    <w:rsid w:val="002B0ECE"/>
    <w:rsid w:val="002C5025"/>
    <w:rsid w:val="002D5314"/>
    <w:rsid w:val="002E39E4"/>
    <w:rsid w:val="002F24C7"/>
    <w:rsid w:val="002F50F6"/>
    <w:rsid w:val="002F6553"/>
    <w:rsid w:val="003011BD"/>
    <w:rsid w:val="00303661"/>
    <w:rsid w:val="0030433E"/>
    <w:rsid w:val="0031213B"/>
    <w:rsid w:val="003213C4"/>
    <w:rsid w:val="00323067"/>
    <w:rsid w:val="003366B3"/>
    <w:rsid w:val="00372D6F"/>
    <w:rsid w:val="00375DDC"/>
    <w:rsid w:val="00376A97"/>
    <w:rsid w:val="00377D6F"/>
    <w:rsid w:val="0038642F"/>
    <w:rsid w:val="003A633E"/>
    <w:rsid w:val="003B13CA"/>
    <w:rsid w:val="003B18AB"/>
    <w:rsid w:val="003D1820"/>
    <w:rsid w:val="003E3E27"/>
    <w:rsid w:val="00401CAB"/>
    <w:rsid w:val="004269FC"/>
    <w:rsid w:val="00435D53"/>
    <w:rsid w:val="0044169F"/>
    <w:rsid w:val="00444869"/>
    <w:rsid w:val="00445AB5"/>
    <w:rsid w:val="00451895"/>
    <w:rsid w:val="00453104"/>
    <w:rsid w:val="00457840"/>
    <w:rsid w:val="00466CAD"/>
    <w:rsid w:val="00471E48"/>
    <w:rsid w:val="0048558F"/>
    <w:rsid w:val="00496E7B"/>
    <w:rsid w:val="004D58C1"/>
    <w:rsid w:val="004E03C7"/>
    <w:rsid w:val="004E5205"/>
    <w:rsid w:val="004E5CF9"/>
    <w:rsid w:val="004F3A38"/>
    <w:rsid w:val="004F5467"/>
    <w:rsid w:val="0050006A"/>
    <w:rsid w:val="0050118F"/>
    <w:rsid w:val="00535B60"/>
    <w:rsid w:val="005361B4"/>
    <w:rsid w:val="00561341"/>
    <w:rsid w:val="0056296A"/>
    <w:rsid w:val="00566964"/>
    <w:rsid w:val="0056711F"/>
    <w:rsid w:val="005765D4"/>
    <w:rsid w:val="005774F0"/>
    <w:rsid w:val="0059501B"/>
    <w:rsid w:val="005A196C"/>
    <w:rsid w:val="005A1FB5"/>
    <w:rsid w:val="005A7D25"/>
    <w:rsid w:val="005B1E5F"/>
    <w:rsid w:val="005B28FC"/>
    <w:rsid w:val="005C1749"/>
    <w:rsid w:val="005D21E1"/>
    <w:rsid w:val="005E17C7"/>
    <w:rsid w:val="006045AB"/>
    <w:rsid w:val="00614AA2"/>
    <w:rsid w:val="00644B57"/>
    <w:rsid w:val="00652228"/>
    <w:rsid w:val="00655D8F"/>
    <w:rsid w:val="00656778"/>
    <w:rsid w:val="006647E4"/>
    <w:rsid w:val="00673F9E"/>
    <w:rsid w:val="00674BC9"/>
    <w:rsid w:val="0067514B"/>
    <w:rsid w:val="0067585E"/>
    <w:rsid w:val="00680B3A"/>
    <w:rsid w:val="00684760"/>
    <w:rsid w:val="00687093"/>
    <w:rsid w:val="00687276"/>
    <w:rsid w:val="006878E8"/>
    <w:rsid w:val="006C72DE"/>
    <w:rsid w:val="006E32CA"/>
    <w:rsid w:val="006F32D9"/>
    <w:rsid w:val="006F41B2"/>
    <w:rsid w:val="0074259E"/>
    <w:rsid w:val="0075513B"/>
    <w:rsid w:val="0076461F"/>
    <w:rsid w:val="007952E4"/>
    <w:rsid w:val="007A3DF8"/>
    <w:rsid w:val="007B2E33"/>
    <w:rsid w:val="007B7C57"/>
    <w:rsid w:val="007C771A"/>
    <w:rsid w:val="007D06E7"/>
    <w:rsid w:val="007D4371"/>
    <w:rsid w:val="007D4761"/>
    <w:rsid w:val="007D5ED2"/>
    <w:rsid w:val="007F4AEE"/>
    <w:rsid w:val="00801B78"/>
    <w:rsid w:val="00802B47"/>
    <w:rsid w:val="00805323"/>
    <w:rsid w:val="00820392"/>
    <w:rsid w:val="00831B94"/>
    <w:rsid w:val="00832C18"/>
    <w:rsid w:val="00835D4F"/>
    <w:rsid w:val="008379B7"/>
    <w:rsid w:val="00837E19"/>
    <w:rsid w:val="00844B67"/>
    <w:rsid w:val="00844D94"/>
    <w:rsid w:val="008565E0"/>
    <w:rsid w:val="00880411"/>
    <w:rsid w:val="00882334"/>
    <w:rsid w:val="00884DB6"/>
    <w:rsid w:val="00892055"/>
    <w:rsid w:val="008970E9"/>
    <w:rsid w:val="008A1F71"/>
    <w:rsid w:val="008B21BB"/>
    <w:rsid w:val="008B36D2"/>
    <w:rsid w:val="008D45DA"/>
    <w:rsid w:val="008D564C"/>
    <w:rsid w:val="00917EC7"/>
    <w:rsid w:val="009827DD"/>
    <w:rsid w:val="009853E8"/>
    <w:rsid w:val="00990F1F"/>
    <w:rsid w:val="009C138B"/>
    <w:rsid w:val="009C4B46"/>
    <w:rsid w:val="009D5879"/>
    <w:rsid w:val="009E3F91"/>
    <w:rsid w:val="009E69FE"/>
    <w:rsid w:val="00A173AB"/>
    <w:rsid w:val="00A20BCD"/>
    <w:rsid w:val="00A349B1"/>
    <w:rsid w:val="00A40D87"/>
    <w:rsid w:val="00A459D4"/>
    <w:rsid w:val="00A4792D"/>
    <w:rsid w:val="00A479FB"/>
    <w:rsid w:val="00A66C6D"/>
    <w:rsid w:val="00A76AFC"/>
    <w:rsid w:val="00A809DF"/>
    <w:rsid w:val="00AD7505"/>
    <w:rsid w:val="00AE7402"/>
    <w:rsid w:val="00AF2FD9"/>
    <w:rsid w:val="00B01B28"/>
    <w:rsid w:val="00B1590B"/>
    <w:rsid w:val="00B226C6"/>
    <w:rsid w:val="00B47082"/>
    <w:rsid w:val="00B65AA8"/>
    <w:rsid w:val="00B66563"/>
    <w:rsid w:val="00B8050D"/>
    <w:rsid w:val="00B81EF9"/>
    <w:rsid w:val="00B9009F"/>
    <w:rsid w:val="00B95043"/>
    <w:rsid w:val="00BA1694"/>
    <w:rsid w:val="00BB4B4B"/>
    <w:rsid w:val="00BD1C43"/>
    <w:rsid w:val="00C471C1"/>
    <w:rsid w:val="00C56E27"/>
    <w:rsid w:val="00C66BE0"/>
    <w:rsid w:val="00C72245"/>
    <w:rsid w:val="00CB54AB"/>
    <w:rsid w:val="00CB65BF"/>
    <w:rsid w:val="00CC0B65"/>
    <w:rsid w:val="00CC54F9"/>
    <w:rsid w:val="00CE1BFE"/>
    <w:rsid w:val="00CE2FEA"/>
    <w:rsid w:val="00CF03AD"/>
    <w:rsid w:val="00CF0E52"/>
    <w:rsid w:val="00CF5F3E"/>
    <w:rsid w:val="00D010B0"/>
    <w:rsid w:val="00D035BA"/>
    <w:rsid w:val="00D04F64"/>
    <w:rsid w:val="00D11B61"/>
    <w:rsid w:val="00D14BA9"/>
    <w:rsid w:val="00D17E97"/>
    <w:rsid w:val="00D2356F"/>
    <w:rsid w:val="00D24934"/>
    <w:rsid w:val="00D25431"/>
    <w:rsid w:val="00D34F07"/>
    <w:rsid w:val="00D354B2"/>
    <w:rsid w:val="00D46C15"/>
    <w:rsid w:val="00D62050"/>
    <w:rsid w:val="00D64C3E"/>
    <w:rsid w:val="00D66074"/>
    <w:rsid w:val="00D83BB7"/>
    <w:rsid w:val="00D90655"/>
    <w:rsid w:val="00D908A9"/>
    <w:rsid w:val="00DC0023"/>
    <w:rsid w:val="00DD0733"/>
    <w:rsid w:val="00DD4695"/>
    <w:rsid w:val="00DD5704"/>
    <w:rsid w:val="00DE65A5"/>
    <w:rsid w:val="00DE71AB"/>
    <w:rsid w:val="00DF647A"/>
    <w:rsid w:val="00E07BB4"/>
    <w:rsid w:val="00E22909"/>
    <w:rsid w:val="00E51801"/>
    <w:rsid w:val="00E5324D"/>
    <w:rsid w:val="00E53522"/>
    <w:rsid w:val="00E825F2"/>
    <w:rsid w:val="00E86F37"/>
    <w:rsid w:val="00E910E7"/>
    <w:rsid w:val="00E92C99"/>
    <w:rsid w:val="00EA1E9A"/>
    <w:rsid w:val="00EB050F"/>
    <w:rsid w:val="00EB422B"/>
    <w:rsid w:val="00EB72DE"/>
    <w:rsid w:val="00EC0C2D"/>
    <w:rsid w:val="00ED3B30"/>
    <w:rsid w:val="00ED782D"/>
    <w:rsid w:val="00EE2AA6"/>
    <w:rsid w:val="00F012C4"/>
    <w:rsid w:val="00F24423"/>
    <w:rsid w:val="00F6102B"/>
    <w:rsid w:val="00F61AFC"/>
    <w:rsid w:val="00F74765"/>
    <w:rsid w:val="00F779B2"/>
    <w:rsid w:val="00F81AD5"/>
    <w:rsid w:val="00F82DB8"/>
    <w:rsid w:val="00F92115"/>
    <w:rsid w:val="00FB0124"/>
    <w:rsid w:val="00FB2D55"/>
    <w:rsid w:val="00FB3ED1"/>
    <w:rsid w:val="00FC5E0E"/>
    <w:rsid w:val="00FD3240"/>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1AEF3D4-1888-4489-BD7A-3CF4D2CB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gmf68n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EF64-9D2A-492F-815B-6EAE6790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FOI 109671 Prosecutions and Convictions for Selected Sexual Offences</vt:lpstr>
    </vt:vector>
  </TitlesOfParts>
  <Manager/>
  <Company>Ministry of Justice</Company>
  <LinksUpToDate>false</LinksUpToDate>
  <CharactersWithSpaces>1414</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6684720</vt:i4>
      </vt:variant>
      <vt:variant>
        <vt:i4>6</vt:i4>
      </vt:variant>
      <vt:variant>
        <vt:i4>0</vt:i4>
      </vt:variant>
      <vt:variant>
        <vt:i4>5</vt:i4>
      </vt:variant>
      <vt:variant>
        <vt:lpwstr>http://tinyurl.com/gmf68ny</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720941</vt:i4>
      </vt:variant>
      <vt:variant>
        <vt:i4>0</vt:i4>
      </vt:variant>
      <vt:variant>
        <vt:i4>0</vt:i4>
      </vt:variant>
      <vt:variant>
        <vt:i4>5</vt:i4>
      </vt:variant>
      <vt:variant>
        <vt:lpwstr>mailto:EveKay@7wonder.co.uk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109671 Prosecutions and Convictions for Selected Sexual Offences</dc:title>
  <dc:subject>FOI Release</dc:subject>
  <dc:creator>MoJ</dc:creator>
  <cp:keywords/>
  <dc:description/>
  <cp:lastModifiedBy>Cox, Allan</cp:lastModifiedBy>
  <cp:revision>2</cp:revision>
  <cp:lastPrinted>2015-07-06T10:35:00Z</cp:lastPrinted>
  <dcterms:created xsi:type="dcterms:W3CDTF">2017-04-03T16:22:00Z</dcterms:created>
  <dcterms:modified xsi:type="dcterms:W3CDTF">2017-04-03T16:22:00Z</dcterms:modified>
  <cp:category/>
</cp:coreProperties>
</file>