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83" w:rsidRPr="007222FE" w:rsidRDefault="00661A83" w:rsidP="00661A83">
      <w:pPr>
        <w:pStyle w:val="Default"/>
        <w:rPr>
          <w:sz w:val="52"/>
          <w:szCs w:val="52"/>
        </w:rPr>
      </w:pPr>
      <w:bookmarkStart w:id="0" w:name="_GoBack"/>
      <w:bookmarkEnd w:id="0"/>
      <w:r w:rsidRPr="007222FE">
        <w:rPr>
          <w:b/>
          <w:bCs/>
          <w:sz w:val="52"/>
          <w:szCs w:val="52"/>
        </w:rPr>
        <w:t>Annex B</w:t>
      </w:r>
    </w:p>
    <w:p w:rsidR="00661A83" w:rsidRDefault="00661A83" w:rsidP="00661A83">
      <w:pPr>
        <w:rPr>
          <w:rFonts w:ascii="Arial" w:hAnsi="Arial" w:cs="Arial"/>
          <w:sz w:val="48"/>
          <w:szCs w:val="48"/>
        </w:rPr>
      </w:pPr>
      <w:r w:rsidRPr="007222FE">
        <w:rPr>
          <w:rFonts w:ascii="Arial" w:hAnsi="Arial" w:cs="Arial"/>
          <w:sz w:val="48"/>
          <w:szCs w:val="48"/>
        </w:rPr>
        <w:t xml:space="preserve">Changes to format of Population Bulletin: Monthly </w:t>
      </w:r>
    </w:p>
    <w:p w:rsidR="00540921" w:rsidRPr="00540921" w:rsidRDefault="00540921" w:rsidP="00661A83">
      <w:pPr>
        <w:rPr>
          <w:rFonts w:ascii="Arial" w:hAnsi="Arial" w:cs="Arial"/>
          <w:sz w:val="23"/>
          <w:szCs w:val="23"/>
        </w:rPr>
      </w:pPr>
    </w:p>
    <w:p w:rsidR="00661A83" w:rsidRPr="007222FE" w:rsidRDefault="00540921" w:rsidP="00661A83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24 February</w:t>
      </w:r>
      <w:r w:rsidR="00661A83" w:rsidRPr="007222FE">
        <w:rPr>
          <w:rFonts w:ascii="Arial" w:hAnsi="Arial" w:cs="Arial"/>
          <w:sz w:val="23"/>
          <w:szCs w:val="23"/>
        </w:rPr>
        <w:t xml:space="preserve"> 2017</w:t>
      </w:r>
      <w:r w:rsidR="00661A83" w:rsidRPr="007222FE">
        <w:rPr>
          <w:rFonts w:ascii="Arial" w:hAnsi="Arial" w:cs="Arial"/>
        </w:rPr>
        <w:br w:type="page"/>
      </w:r>
    </w:p>
    <w:p w:rsidR="00661A83" w:rsidRPr="007222FE" w:rsidRDefault="00661A83" w:rsidP="0047554B">
      <w:pPr>
        <w:pStyle w:val="Default"/>
        <w:rPr>
          <w:b/>
          <w:bCs/>
          <w:sz w:val="28"/>
          <w:szCs w:val="28"/>
          <w:u w:val="single"/>
        </w:rPr>
      </w:pPr>
      <w:r w:rsidRPr="007222FE">
        <w:rPr>
          <w:b/>
          <w:bCs/>
          <w:sz w:val="28"/>
          <w:szCs w:val="28"/>
          <w:u w:val="single"/>
        </w:rPr>
        <w:lastRenderedPageBreak/>
        <w:t xml:space="preserve">Introduction </w:t>
      </w:r>
    </w:p>
    <w:p w:rsidR="00080882" w:rsidRPr="007222FE" w:rsidRDefault="00080882" w:rsidP="00E025BC">
      <w:pPr>
        <w:rPr>
          <w:rFonts w:ascii="Arial" w:hAnsi="Arial" w:cs="Arial"/>
        </w:rPr>
      </w:pPr>
    </w:p>
    <w:p w:rsidR="00084C96" w:rsidRPr="007222FE" w:rsidRDefault="00E025BC" w:rsidP="00661A83">
      <w:pPr>
        <w:rPr>
          <w:rFonts w:ascii="Arial" w:hAnsi="Arial" w:cs="Arial"/>
          <w:sz w:val="22"/>
          <w:szCs w:val="22"/>
        </w:rPr>
      </w:pPr>
      <w:r w:rsidRPr="007222FE">
        <w:rPr>
          <w:rFonts w:ascii="Arial" w:hAnsi="Arial" w:cs="Arial"/>
          <w:sz w:val="22"/>
          <w:szCs w:val="22"/>
        </w:rPr>
        <w:t>Th</w:t>
      </w:r>
      <w:r w:rsidR="00084C96" w:rsidRPr="007222FE">
        <w:rPr>
          <w:rFonts w:ascii="Arial" w:hAnsi="Arial" w:cs="Arial"/>
          <w:sz w:val="22"/>
          <w:szCs w:val="22"/>
        </w:rPr>
        <w:t xml:space="preserve">e Population Bulletin: Monthly </w:t>
      </w:r>
      <w:r w:rsidRPr="007222FE">
        <w:rPr>
          <w:rFonts w:ascii="Arial" w:hAnsi="Arial" w:cs="Arial"/>
          <w:sz w:val="22"/>
          <w:szCs w:val="22"/>
        </w:rPr>
        <w:t xml:space="preserve">is intended to provide information on the capacity and population </w:t>
      </w:r>
      <w:r w:rsidR="001311EC" w:rsidRPr="007222FE">
        <w:rPr>
          <w:rFonts w:ascii="Arial" w:hAnsi="Arial" w:cs="Arial"/>
          <w:sz w:val="22"/>
          <w:szCs w:val="22"/>
        </w:rPr>
        <w:t xml:space="preserve">by prison </w:t>
      </w:r>
      <w:r w:rsidRPr="007222FE">
        <w:rPr>
          <w:rFonts w:ascii="Arial" w:hAnsi="Arial" w:cs="Arial"/>
          <w:sz w:val="22"/>
          <w:szCs w:val="22"/>
        </w:rPr>
        <w:t>in the NOMS custodial estate on the last working Friday of each month.</w:t>
      </w:r>
      <w:r w:rsidR="001311EC" w:rsidRPr="007222FE">
        <w:rPr>
          <w:rFonts w:ascii="Arial" w:hAnsi="Arial" w:cs="Arial"/>
          <w:sz w:val="22"/>
          <w:szCs w:val="22"/>
        </w:rPr>
        <w:t xml:space="preserve"> </w:t>
      </w:r>
    </w:p>
    <w:p w:rsidR="00084C96" w:rsidRPr="007222FE" w:rsidRDefault="00084C96" w:rsidP="00661A83">
      <w:pPr>
        <w:rPr>
          <w:rFonts w:ascii="Arial" w:hAnsi="Arial" w:cs="Arial"/>
          <w:sz w:val="22"/>
          <w:szCs w:val="22"/>
        </w:rPr>
      </w:pPr>
    </w:p>
    <w:p w:rsidR="00E025BC" w:rsidRPr="007222FE" w:rsidRDefault="003E06F6" w:rsidP="00661A83">
      <w:pPr>
        <w:rPr>
          <w:rFonts w:ascii="Arial" w:hAnsi="Arial" w:cs="Arial"/>
          <w:sz w:val="22"/>
          <w:szCs w:val="22"/>
        </w:rPr>
      </w:pPr>
      <w:r w:rsidRPr="007222FE">
        <w:rPr>
          <w:rFonts w:ascii="Arial" w:hAnsi="Arial" w:cs="Arial"/>
          <w:sz w:val="22"/>
          <w:szCs w:val="22"/>
        </w:rPr>
        <w:t>T</w:t>
      </w:r>
      <w:r w:rsidR="001311EC" w:rsidRPr="007222FE">
        <w:rPr>
          <w:rFonts w:ascii="Arial" w:hAnsi="Arial" w:cs="Arial"/>
          <w:sz w:val="22"/>
          <w:szCs w:val="22"/>
        </w:rPr>
        <w:t xml:space="preserve">he </w:t>
      </w:r>
      <w:r w:rsidR="00946516" w:rsidRPr="007222FE">
        <w:rPr>
          <w:rFonts w:ascii="Arial" w:hAnsi="Arial" w:cs="Arial"/>
          <w:sz w:val="22"/>
          <w:szCs w:val="22"/>
        </w:rPr>
        <w:t>main</w:t>
      </w:r>
      <w:r w:rsidR="001311EC" w:rsidRPr="007222FE">
        <w:rPr>
          <w:rFonts w:ascii="Arial" w:hAnsi="Arial" w:cs="Arial"/>
          <w:sz w:val="22"/>
          <w:szCs w:val="22"/>
        </w:rPr>
        <w:t xml:space="preserve"> data fields (Baseline C</w:t>
      </w:r>
      <w:r w:rsidR="00F527D4" w:rsidRPr="007222FE">
        <w:rPr>
          <w:rFonts w:ascii="Arial" w:hAnsi="Arial" w:cs="Arial"/>
          <w:sz w:val="22"/>
          <w:szCs w:val="22"/>
        </w:rPr>
        <w:t xml:space="preserve">ertified </w:t>
      </w:r>
      <w:r w:rsidR="001311EC" w:rsidRPr="007222FE">
        <w:rPr>
          <w:rFonts w:ascii="Arial" w:hAnsi="Arial" w:cs="Arial"/>
          <w:sz w:val="22"/>
          <w:szCs w:val="22"/>
        </w:rPr>
        <w:t>N</w:t>
      </w:r>
      <w:r w:rsidR="00F527D4" w:rsidRPr="007222FE">
        <w:rPr>
          <w:rFonts w:ascii="Arial" w:hAnsi="Arial" w:cs="Arial"/>
          <w:sz w:val="22"/>
          <w:szCs w:val="22"/>
        </w:rPr>
        <w:t xml:space="preserve">ormal </w:t>
      </w:r>
      <w:r w:rsidR="001311EC" w:rsidRPr="007222FE">
        <w:rPr>
          <w:rFonts w:ascii="Arial" w:hAnsi="Arial" w:cs="Arial"/>
          <w:sz w:val="22"/>
          <w:szCs w:val="22"/>
        </w:rPr>
        <w:t>A</w:t>
      </w:r>
      <w:r w:rsidR="00F527D4" w:rsidRPr="007222FE">
        <w:rPr>
          <w:rFonts w:ascii="Arial" w:hAnsi="Arial" w:cs="Arial"/>
          <w:sz w:val="22"/>
          <w:szCs w:val="22"/>
        </w:rPr>
        <w:t>ccommodation</w:t>
      </w:r>
      <w:r w:rsidR="001311EC" w:rsidRPr="007222FE">
        <w:rPr>
          <w:rFonts w:ascii="Arial" w:hAnsi="Arial" w:cs="Arial"/>
          <w:sz w:val="22"/>
          <w:szCs w:val="22"/>
        </w:rPr>
        <w:t>, In Use C</w:t>
      </w:r>
      <w:r w:rsidR="00F527D4" w:rsidRPr="007222FE">
        <w:rPr>
          <w:rFonts w:ascii="Arial" w:hAnsi="Arial" w:cs="Arial"/>
          <w:sz w:val="22"/>
          <w:szCs w:val="22"/>
        </w:rPr>
        <w:t xml:space="preserve">ertified </w:t>
      </w:r>
      <w:r w:rsidR="001311EC" w:rsidRPr="007222FE">
        <w:rPr>
          <w:rFonts w:ascii="Arial" w:hAnsi="Arial" w:cs="Arial"/>
          <w:sz w:val="22"/>
          <w:szCs w:val="22"/>
        </w:rPr>
        <w:t>N</w:t>
      </w:r>
      <w:r w:rsidR="00F527D4" w:rsidRPr="007222FE">
        <w:rPr>
          <w:rFonts w:ascii="Arial" w:hAnsi="Arial" w:cs="Arial"/>
          <w:sz w:val="22"/>
          <w:szCs w:val="22"/>
        </w:rPr>
        <w:t xml:space="preserve">ormal </w:t>
      </w:r>
      <w:r w:rsidR="001311EC" w:rsidRPr="007222FE">
        <w:rPr>
          <w:rFonts w:ascii="Arial" w:hAnsi="Arial" w:cs="Arial"/>
          <w:sz w:val="22"/>
          <w:szCs w:val="22"/>
        </w:rPr>
        <w:t>A</w:t>
      </w:r>
      <w:r w:rsidR="00F527D4" w:rsidRPr="007222FE">
        <w:rPr>
          <w:rFonts w:ascii="Arial" w:hAnsi="Arial" w:cs="Arial"/>
          <w:sz w:val="22"/>
          <w:szCs w:val="22"/>
        </w:rPr>
        <w:t>ccommodation</w:t>
      </w:r>
      <w:r w:rsidR="001311EC" w:rsidRPr="007222FE">
        <w:rPr>
          <w:rFonts w:ascii="Arial" w:hAnsi="Arial" w:cs="Arial"/>
          <w:sz w:val="22"/>
          <w:szCs w:val="22"/>
        </w:rPr>
        <w:t>, Operational Capacity and Population) will continue to be included.</w:t>
      </w:r>
    </w:p>
    <w:p w:rsidR="006A5E7D" w:rsidRPr="007222FE" w:rsidRDefault="006A5E7D" w:rsidP="00661A83">
      <w:pPr>
        <w:rPr>
          <w:rFonts w:ascii="Arial" w:hAnsi="Arial" w:cs="Arial"/>
          <w:sz w:val="22"/>
          <w:szCs w:val="22"/>
        </w:rPr>
      </w:pPr>
    </w:p>
    <w:p w:rsidR="00DE00F3" w:rsidRPr="007222FE" w:rsidRDefault="006A5E7D" w:rsidP="00661A83">
      <w:pPr>
        <w:rPr>
          <w:rFonts w:ascii="Arial" w:hAnsi="Arial" w:cs="Arial"/>
          <w:sz w:val="22"/>
          <w:szCs w:val="22"/>
        </w:rPr>
      </w:pPr>
      <w:r w:rsidRPr="007222FE">
        <w:rPr>
          <w:rFonts w:ascii="Arial" w:hAnsi="Arial" w:cs="Arial"/>
          <w:sz w:val="22"/>
          <w:szCs w:val="22"/>
        </w:rPr>
        <w:t>The following</w:t>
      </w:r>
      <w:r w:rsidR="0027453D" w:rsidRPr="007222FE">
        <w:rPr>
          <w:rFonts w:ascii="Arial" w:hAnsi="Arial" w:cs="Arial"/>
          <w:sz w:val="22"/>
          <w:szCs w:val="22"/>
        </w:rPr>
        <w:t xml:space="preserve"> fields</w:t>
      </w:r>
      <w:r w:rsidR="00DE00F3" w:rsidRPr="007222FE">
        <w:rPr>
          <w:rFonts w:ascii="Arial" w:hAnsi="Arial" w:cs="Arial"/>
          <w:sz w:val="22"/>
          <w:szCs w:val="22"/>
        </w:rPr>
        <w:t xml:space="preserve"> will no longer be included:</w:t>
      </w:r>
    </w:p>
    <w:p w:rsidR="00DE00F3" w:rsidRPr="007222FE" w:rsidRDefault="00DE00F3" w:rsidP="00DE00F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22FE">
        <w:rPr>
          <w:rFonts w:ascii="Arial" w:hAnsi="Arial" w:cs="Arial"/>
          <w:sz w:val="22"/>
          <w:szCs w:val="22"/>
        </w:rPr>
        <w:t>Percentage Population to In Use C</w:t>
      </w:r>
      <w:r w:rsidR="00F527D4" w:rsidRPr="007222FE">
        <w:rPr>
          <w:rFonts w:ascii="Arial" w:hAnsi="Arial" w:cs="Arial"/>
          <w:sz w:val="22"/>
          <w:szCs w:val="22"/>
        </w:rPr>
        <w:t xml:space="preserve">ertified </w:t>
      </w:r>
      <w:r w:rsidRPr="007222FE">
        <w:rPr>
          <w:rFonts w:ascii="Arial" w:hAnsi="Arial" w:cs="Arial"/>
          <w:sz w:val="22"/>
          <w:szCs w:val="22"/>
        </w:rPr>
        <w:t>N</w:t>
      </w:r>
      <w:r w:rsidR="00F527D4" w:rsidRPr="007222FE">
        <w:rPr>
          <w:rFonts w:ascii="Arial" w:hAnsi="Arial" w:cs="Arial"/>
          <w:sz w:val="22"/>
          <w:szCs w:val="22"/>
        </w:rPr>
        <w:t xml:space="preserve">ormal </w:t>
      </w:r>
      <w:r w:rsidRPr="007222FE">
        <w:rPr>
          <w:rFonts w:ascii="Arial" w:hAnsi="Arial" w:cs="Arial"/>
          <w:sz w:val="22"/>
          <w:szCs w:val="22"/>
        </w:rPr>
        <w:t>A</w:t>
      </w:r>
      <w:r w:rsidR="00F527D4" w:rsidRPr="007222FE">
        <w:rPr>
          <w:rFonts w:ascii="Arial" w:hAnsi="Arial" w:cs="Arial"/>
          <w:sz w:val="22"/>
          <w:szCs w:val="22"/>
        </w:rPr>
        <w:t>ccommodation (CNA)</w:t>
      </w:r>
    </w:p>
    <w:p w:rsidR="00DE00F3" w:rsidRPr="007222FE" w:rsidRDefault="00DE00F3" w:rsidP="00DE00F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22FE">
        <w:rPr>
          <w:rFonts w:ascii="Arial" w:hAnsi="Arial" w:cs="Arial"/>
          <w:sz w:val="22"/>
          <w:szCs w:val="22"/>
        </w:rPr>
        <w:t>Percentage Accommodation Available</w:t>
      </w:r>
    </w:p>
    <w:p w:rsidR="00DE00F3" w:rsidRPr="007222FE" w:rsidRDefault="00DE00F3" w:rsidP="00661A83">
      <w:pPr>
        <w:rPr>
          <w:rFonts w:ascii="Arial" w:hAnsi="Arial" w:cs="Arial"/>
          <w:sz w:val="22"/>
          <w:szCs w:val="22"/>
        </w:rPr>
      </w:pPr>
    </w:p>
    <w:p w:rsidR="00D02E64" w:rsidRPr="007222FE" w:rsidRDefault="00DE00F3" w:rsidP="007222FE">
      <w:pPr>
        <w:rPr>
          <w:rFonts w:ascii="Arial" w:hAnsi="Arial" w:cs="Arial"/>
          <w:sz w:val="22"/>
          <w:szCs w:val="22"/>
        </w:rPr>
      </w:pPr>
      <w:r w:rsidRPr="007222FE">
        <w:rPr>
          <w:rFonts w:ascii="Arial" w:hAnsi="Arial" w:cs="Arial"/>
          <w:sz w:val="22"/>
          <w:szCs w:val="22"/>
        </w:rPr>
        <w:t xml:space="preserve">These measures </w:t>
      </w:r>
      <w:r w:rsidR="0027453D" w:rsidRPr="007222FE">
        <w:rPr>
          <w:rFonts w:ascii="Arial" w:hAnsi="Arial" w:cs="Arial"/>
          <w:sz w:val="22"/>
          <w:szCs w:val="22"/>
        </w:rPr>
        <w:t>are calculated using</w:t>
      </w:r>
      <w:r w:rsidRPr="007222FE">
        <w:rPr>
          <w:rFonts w:ascii="Arial" w:hAnsi="Arial" w:cs="Arial"/>
          <w:sz w:val="22"/>
          <w:szCs w:val="22"/>
        </w:rPr>
        <w:t xml:space="preserve"> the main data fields (Baseline CNA, In Use CNA, Operational Capacity and Population) </w:t>
      </w:r>
      <w:r w:rsidR="007222FE" w:rsidRPr="007222FE">
        <w:rPr>
          <w:rFonts w:ascii="Arial" w:hAnsi="Arial" w:cs="Arial"/>
          <w:sz w:val="22"/>
          <w:szCs w:val="22"/>
        </w:rPr>
        <w:t>which</w:t>
      </w:r>
      <w:r w:rsidRPr="007222FE">
        <w:rPr>
          <w:rFonts w:ascii="Arial" w:hAnsi="Arial" w:cs="Arial"/>
          <w:sz w:val="22"/>
          <w:szCs w:val="22"/>
        </w:rPr>
        <w:t xml:space="preserve"> will continue to </w:t>
      </w:r>
      <w:r w:rsidR="002D22A2" w:rsidRPr="007222FE">
        <w:rPr>
          <w:rFonts w:ascii="Arial" w:hAnsi="Arial" w:cs="Arial"/>
          <w:sz w:val="22"/>
          <w:szCs w:val="22"/>
        </w:rPr>
        <w:t xml:space="preserve">be </w:t>
      </w:r>
      <w:r w:rsidR="00F527D4" w:rsidRPr="007222FE">
        <w:rPr>
          <w:rFonts w:ascii="Arial" w:hAnsi="Arial" w:cs="Arial"/>
          <w:sz w:val="22"/>
          <w:szCs w:val="22"/>
        </w:rPr>
        <w:t>included</w:t>
      </w:r>
      <w:r w:rsidR="0027453D" w:rsidRPr="007222FE">
        <w:rPr>
          <w:rFonts w:ascii="Arial" w:hAnsi="Arial" w:cs="Arial"/>
          <w:sz w:val="22"/>
          <w:szCs w:val="22"/>
        </w:rPr>
        <w:t xml:space="preserve"> in the</w:t>
      </w:r>
      <w:r w:rsidR="00F527D4" w:rsidRPr="007222FE">
        <w:rPr>
          <w:rFonts w:ascii="Arial" w:hAnsi="Arial" w:cs="Arial"/>
          <w:sz w:val="22"/>
          <w:szCs w:val="22"/>
        </w:rPr>
        <w:t xml:space="preserve"> monthly population</w:t>
      </w:r>
      <w:r w:rsidR="0027453D" w:rsidRPr="007222FE">
        <w:rPr>
          <w:rFonts w:ascii="Arial" w:hAnsi="Arial" w:cs="Arial"/>
          <w:sz w:val="22"/>
          <w:szCs w:val="22"/>
        </w:rPr>
        <w:t xml:space="preserve"> bulletin</w:t>
      </w:r>
      <w:r w:rsidRPr="007222FE">
        <w:rPr>
          <w:rFonts w:ascii="Arial" w:hAnsi="Arial" w:cs="Arial"/>
          <w:sz w:val="22"/>
          <w:szCs w:val="22"/>
        </w:rPr>
        <w:t>.</w:t>
      </w:r>
    </w:p>
    <w:p w:rsidR="003607CE" w:rsidRPr="007222FE" w:rsidRDefault="003607CE" w:rsidP="00661A83">
      <w:pPr>
        <w:pStyle w:val="Default"/>
        <w:rPr>
          <w:color w:val="auto"/>
          <w:sz w:val="22"/>
          <w:szCs w:val="22"/>
        </w:rPr>
      </w:pPr>
    </w:p>
    <w:p w:rsidR="00DE00F3" w:rsidRPr="007222FE" w:rsidRDefault="00946516" w:rsidP="00774204">
      <w:pPr>
        <w:rPr>
          <w:rFonts w:ascii="Arial" w:hAnsi="Arial" w:cs="Arial"/>
          <w:sz w:val="22"/>
          <w:szCs w:val="22"/>
        </w:rPr>
      </w:pPr>
      <w:r w:rsidRPr="007222FE">
        <w:rPr>
          <w:rFonts w:ascii="Arial" w:hAnsi="Arial" w:cs="Arial"/>
          <w:sz w:val="22"/>
          <w:szCs w:val="22"/>
        </w:rPr>
        <w:t xml:space="preserve">The number of prisoners held in crowded conditions is a detailed measure and cannot be obtained from the data provided within this bulletin. </w:t>
      </w:r>
      <w:r w:rsidR="00DE00F3" w:rsidRPr="007222FE">
        <w:rPr>
          <w:rFonts w:ascii="Arial" w:hAnsi="Arial" w:cs="Arial"/>
          <w:sz w:val="22"/>
          <w:szCs w:val="22"/>
        </w:rPr>
        <w:t>Official c</w:t>
      </w:r>
      <w:r w:rsidRPr="007222FE">
        <w:rPr>
          <w:rFonts w:ascii="Arial" w:hAnsi="Arial" w:cs="Arial"/>
          <w:sz w:val="22"/>
          <w:szCs w:val="22"/>
        </w:rPr>
        <w:t>rowding statistics</w:t>
      </w:r>
      <w:r w:rsidR="00F527D4" w:rsidRPr="007222FE">
        <w:rPr>
          <w:rFonts w:ascii="Arial" w:hAnsi="Arial" w:cs="Arial"/>
          <w:sz w:val="22"/>
          <w:szCs w:val="22"/>
        </w:rPr>
        <w:t xml:space="preserve"> (</w:t>
      </w:r>
      <w:r w:rsidR="007222FE" w:rsidRPr="007222FE">
        <w:rPr>
          <w:rFonts w:ascii="Arial" w:hAnsi="Arial" w:cs="Arial"/>
          <w:sz w:val="22"/>
          <w:szCs w:val="22"/>
        </w:rPr>
        <w:t>including</w:t>
      </w:r>
      <w:r w:rsidR="00F527D4" w:rsidRPr="007222FE">
        <w:rPr>
          <w:rFonts w:ascii="Arial" w:hAnsi="Arial" w:cs="Arial"/>
          <w:sz w:val="22"/>
          <w:szCs w:val="22"/>
        </w:rPr>
        <w:t xml:space="preserve"> total number of prisoners held in crowded conditions by establishment)</w:t>
      </w:r>
      <w:r w:rsidRPr="007222FE">
        <w:rPr>
          <w:rFonts w:ascii="Arial" w:hAnsi="Arial" w:cs="Arial"/>
          <w:sz w:val="22"/>
          <w:szCs w:val="22"/>
        </w:rPr>
        <w:t xml:space="preserve"> are published annually as part of the Annual NOMS Digest Official Statistics Bulletin</w:t>
      </w:r>
      <w:r w:rsidR="00DE00F3" w:rsidRPr="007222FE">
        <w:rPr>
          <w:rFonts w:ascii="Arial" w:hAnsi="Arial" w:cs="Arial"/>
          <w:sz w:val="22"/>
          <w:szCs w:val="22"/>
        </w:rPr>
        <w:t xml:space="preserve"> in the supplementary tables (“Crowding and Population”) in the following link</w:t>
      </w:r>
    </w:p>
    <w:p w:rsidR="00DE00F3" w:rsidRPr="007222FE" w:rsidRDefault="00DE00F3" w:rsidP="00774204">
      <w:pPr>
        <w:rPr>
          <w:rFonts w:ascii="Arial" w:hAnsi="Arial" w:cs="Arial"/>
          <w:sz w:val="22"/>
          <w:szCs w:val="22"/>
        </w:rPr>
      </w:pPr>
    </w:p>
    <w:p w:rsidR="003E06F6" w:rsidRPr="007222FE" w:rsidRDefault="00540921" w:rsidP="00774204">
      <w:pPr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7222FE" w:rsidRPr="007222FE">
          <w:rPr>
            <w:rStyle w:val="Hyperlink"/>
            <w:rFonts w:ascii="Arial" w:hAnsi="Arial" w:cs="Arial"/>
            <w:sz w:val="20"/>
            <w:szCs w:val="20"/>
          </w:rPr>
          <w:t>https://www.gov.uk/government/statistics/prison-performance-statistics-2015-to-2016</w:t>
        </w:r>
      </w:hyperlink>
    </w:p>
    <w:p w:rsidR="007222FE" w:rsidRPr="007222FE" w:rsidRDefault="007222FE" w:rsidP="00774204">
      <w:pPr>
        <w:rPr>
          <w:rFonts w:ascii="Arial" w:hAnsi="Arial" w:cs="Arial"/>
          <w:sz w:val="22"/>
          <w:szCs w:val="22"/>
        </w:rPr>
      </w:pPr>
    </w:p>
    <w:p w:rsidR="00B64C84" w:rsidRDefault="00B64C84" w:rsidP="00661A83">
      <w:pPr>
        <w:pStyle w:val="Default"/>
        <w:rPr>
          <w:b/>
          <w:bCs/>
          <w:sz w:val="28"/>
          <w:szCs w:val="28"/>
          <w:u w:val="single"/>
        </w:rPr>
      </w:pPr>
    </w:p>
    <w:p w:rsidR="00B64C84" w:rsidRDefault="00B64C84">
      <w:pPr>
        <w:spacing w:after="160" w:line="259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661A83" w:rsidRPr="007222FE" w:rsidRDefault="00D02E64" w:rsidP="00661A83">
      <w:pPr>
        <w:pStyle w:val="Default"/>
        <w:rPr>
          <w:b/>
          <w:bCs/>
          <w:sz w:val="28"/>
          <w:szCs w:val="28"/>
          <w:u w:val="single"/>
        </w:rPr>
      </w:pPr>
      <w:r w:rsidRPr="007222FE">
        <w:rPr>
          <w:b/>
          <w:bCs/>
          <w:sz w:val="28"/>
          <w:szCs w:val="28"/>
          <w:u w:val="single"/>
        </w:rPr>
        <w:lastRenderedPageBreak/>
        <w:t>Details of the fields to be removed</w:t>
      </w:r>
    </w:p>
    <w:p w:rsidR="00D02E64" w:rsidRPr="007222FE" w:rsidRDefault="00D02E64" w:rsidP="00661A83">
      <w:pPr>
        <w:pStyle w:val="Default"/>
        <w:rPr>
          <w:b/>
          <w:bCs/>
          <w:sz w:val="22"/>
          <w:szCs w:val="22"/>
        </w:rPr>
      </w:pPr>
    </w:p>
    <w:p w:rsidR="003607CE" w:rsidRPr="007222FE" w:rsidRDefault="00D02E64" w:rsidP="00661A83">
      <w:pPr>
        <w:pStyle w:val="Default"/>
        <w:rPr>
          <w:b/>
          <w:bCs/>
          <w:sz w:val="22"/>
          <w:szCs w:val="22"/>
          <w:u w:val="single"/>
        </w:rPr>
      </w:pPr>
      <w:r w:rsidRPr="007222FE">
        <w:rPr>
          <w:b/>
          <w:bCs/>
          <w:sz w:val="22"/>
          <w:szCs w:val="22"/>
          <w:u w:val="single"/>
        </w:rPr>
        <w:t xml:space="preserve">Percentage Population to In Use </w:t>
      </w:r>
      <w:r w:rsidR="003607CE" w:rsidRPr="007222FE">
        <w:rPr>
          <w:b/>
          <w:bCs/>
          <w:sz w:val="22"/>
          <w:szCs w:val="22"/>
          <w:u w:val="single"/>
        </w:rPr>
        <w:t>C</w:t>
      </w:r>
      <w:r w:rsidR="00F527D4" w:rsidRPr="007222FE">
        <w:rPr>
          <w:b/>
          <w:bCs/>
          <w:sz w:val="22"/>
          <w:szCs w:val="22"/>
          <w:u w:val="single"/>
        </w:rPr>
        <w:t xml:space="preserve">ertified </w:t>
      </w:r>
      <w:r w:rsidR="003607CE" w:rsidRPr="007222FE">
        <w:rPr>
          <w:b/>
          <w:bCs/>
          <w:sz w:val="22"/>
          <w:szCs w:val="22"/>
          <w:u w:val="single"/>
        </w:rPr>
        <w:t>N</w:t>
      </w:r>
      <w:r w:rsidR="00F527D4" w:rsidRPr="007222FE">
        <w:rPr>
          <w:b/>
          <w:bCs/>
          <w:sz w:val="22"/>
          <w:szCs w:val="22"/>
          <w:u w:val="single"/>
        </w:rPr>
        <w:t xml:space="preserve">ormal </w:t>
      </w:r>
      <w:r w:rsidR="003607CE" w:rsidRPr="007222FE">
        <w:rPr>
          <w:b/>
          <w:bCs/>
          <w:sz w:val="22"/>
          <w:szCs w:val="22"/>
          <w:u w:val="single"/>
        </w:rPr>
        <w:t>A</w:t>
      </w:r>
      <w:r w:rsidR="00F527D4" w:rsidRPr="007222FE">
        <w:rPr>
          <w:b/>
          <w:bCs/>
          <w:sz w:val="22"/>
          <w:szCs w:val="22"/>
          <w:u w:val="single"/>
        </w:rPr>
        <w:t>ccommodation (CNA)</w:t>
      </w:r>
    </w:p>
    <w:p w:rsidR="003607CE" w:rsidRPr="007222FE" w:rsidRDefault="003607CE" w:rsidP="00661A83">
      <w:pPr>
        <w:pStyle w:val="Default"/>
        <w:rPr>
          <w:b/>
          <w:bCs/>
          <w:sz w:val="22"/>
          <w:szCs w:val="22"/>
        </w:rPr>
      </w:pPr>
    </w:p>
    <w:p w:rsidR="003607CE" w:rsidRPr="007222FE" w:rsidRDefault="003607CE" w:rsidP="00661A83">
      <w:pPr>
        <w:pStyle w:val="Default"/>
        <w:rPr>
          <w:b/>
          <w:bCs/>
          <w:sz w:val="22"/>
          <w:szCs w:val="22"/>
        </w:rPr>
      </w:pPr>
      <w:r w:rsidRPr="007222FE">
        <w:rPr>
          <w:b/>
          <w:bCs/>
          <w:sz w:val="22"/>
          <w:szCs w:val="22"/>
        </w:rPr>
        <w:t>How this field is calculated</w:t>
      </w:r>
    </w:p>
    <w:p w:rsidR="00084C96" w:rsidRPr="007222FE" w:rsidRDefault="00084C96" w:rsidP="003607CE">
      <w:pPr>
        <w:pStyle w:val="Default"/>
        <w:rPr>
          <w:sz w:val="22"/>
          <w:szCs w:val="22"/>
        </w:rPr>
      </w:pPr>
    </w:p>
    <w:p w:rsidR="003607CE" w:rsidRPr="00B64C84" w:rsidRDefault="001311EC" w:rsidP="003607CE">
      <w:pPr>
        <w:pStyle w:val="Default"/>
        <w:rPr>
          <w:sz w:val="22"/>
          <w:szCs w:val="22"/>
        </w:rPr>
      </w:pPr>
      <w:r w:rsidRPr="007222FE">
        <w:rPr>
          <w:sz w:val="22"/>
          <w:szCs w:val="22"/>
        </w:rPr>
        <w:t>B</w:t>
      </w:r>
      <w:r w:rsidR="00A17ABC" w:rsidRPr="007222FE">
        <w:rPr>
          <w:sz w:val="22"/>
          <w:szCs w:val="22"/>
        </w:rPr>
        <w:t>y</w:t>
      </w:r>
      <w:r w:rsidR="003607CE" w:rsidRPr="007222FE">
        <w:rPr>
          <w:sz w:val="22"/>
          <w:szCs w:val="22"/>
        </w:rPr>
        <w:t xml:space="preserve"> dividing the </w:t>
      </w:r>
      <w:r w:rsidR="00D7464F" w:rsidRPr="007222FE">
        <w:rPr>
          <w:sz w:val="22"/>
          <w:szCs w:val="22"/>
        </w:rPr>
        <w:t>P</w:t>
      </w:r>
      <w:r w:rsidR="00D56D68" w:rsidRPr="007222FE">
        <w:rPr>
          <w:sz w:val="22"/>
          <w:szCs w:val="22"/>
        </w:rPr>
        <w:t>opulation</w:t>
      </w:r>
      <w:r w:rsidR="003607CE" w:rsidRPr="007222FE">
        <w:rPr>
          <w:sz w:val="22"/>
          <w:szCs w:val="22"/>
        </w:rPr>
        <w:t xml:space="preserve"> by In Use </w:t>
      </w:r>
      <w:r w:rsidR="004B1079" w:rsidRPr="007222FE">
        <w:rPr>
          <w:sz w:val="22"/>
          <w:szCs w:val="22"/>
        </w:rPr>
        <w:t>CNA</w:t>
      </w:r>
      <w:r w:rsidR="00D56D68" w:rsidRPr="007222FE">
        <w:rPr>
          <w:sz w:val="22"/>
          <w:szCs w:val="22"/>
        </w:rPr>
        <w:t>. As both of these fields are still included in the report it is possible for users to calculate this figure manually</w:t>
      </w:r>
      <w:r w:rsidR="00B36014" w:rsidRPr="007222FE">
        <w:rPr>
          <w:sz w:val="22"/>
          <w:szCs w:val="22"/>
        </w:rPr>
        <w:t>, if required</w:t>
      </w:r>
      <w:r w:rsidR="00D56D68" w:rsidRPr="007222FE">
        <w:rPr>
          <w:sz w:val="22"/>
          <w:szCs w:val="22"/>
        </w:rPr>
        <w:t>.</w:t>
      </w:r>
    </w:p>
    <w:p w:rsidR="003607CE" w:rsidRPr="007222FE" w:rsidRDefault="003607CE" w:rsidP="00661A83">
      <w:pPr>
        <w:pStyle w:val="Default"/>
        <w:rPr>
          <w:b/>
          <w:bCs/>
          <w:sz w:val="22"/>
          <w:szCs w:val="22"/>
        </w:rPr>
      </w:pPr>
    </w:p>
    <w:p w:rsidR="003607CE" w:rsidRPr="007222FE" w:rsidRDefault="003607CE" w:rsidP="00661A83">
      <w:pPr>
        <w:pStyle w:val="Default"/>
        <w:rPr>
          <w:b/>
          <w:bCs/>
          <w:sz w:val="22"/>
          <w:szCs w:val="22"/>
        </w:rPr>
      </w:pPr>
      <w:r w:rsidRPr="007222FE">
        <w:rPr>
          <w:b/>
          <w:bCs/>
          <w:sz w:val="22"/>
          <w:szCs w:val="22"/>
        </w:rPr>
        <w:t>Details</w:t>
      </w:r>
    </w:p>
    <w:p w:rsidR="003607CE" w:rsidRPr="007222FE" w:rsidRDefault="003607CE" w:rsidP="00661A83">
      <w:pPr>
        <w:pStyle w:val="Default"/>
        <w:rPr>
          <w:sz w:val="22"/>
          <w:szCs w:val="22"/>
        </w:rPr>
      </w:pPr>
    </w:p>
    <w:p w:rsidR="004B1079" w:rsidRPr="007222FE" w:rsidRDefault="00D56D68" w:rsidP="00661A83">
      <w:pPr>
        <w:pStyle w:val="Default"/>
        <w:rPr>
          <w:sz w:val="22"/>
          <w:szCs w:val="22"/>
        </w:rPr>
      </w:pPr>
      <w:r w:rsidRPr="007222FE">
        <w:rPr>
          <w:sz w:val="22"/>
          <w:szCs w:val="22"/>
        </w:rPr>
        <w:t>This figure indicates the percentage of pris</w:t>
      </w:r>
      <w:r w:rsidR="004B1079" w:rsidRPr="007222FE">
        <w:rPr>
          <w:sz w:val="22"/>
          <w:szCs w:val="22"/>
        </w:rPr>
        <w:t>oners held in excess of the CNA.</w:t>
      </w:r>
    </w:p>
    <w:p w:rsidR="004B1079" w:rsidRPr="007222FE" w:rsidRDefault="004B1079" w:rsidP="00661A83">
      <w:pPr>
        <w:pStyle w:val="Default"/>
        <w:rPr>
          <w:sz w:val="22"/>
          <w:szCs w:val="22"/>
        </w:rPr>
      </w:pPr>
    </w:p>
    <w:p w:rsidR="00A17ABC" w:rsidRPr="007222FE" w:rsidRDefault="004B1079" w:rsidP="00661A83">
      <w:pPr>
        <w:pStyle w:val="Default"/>
        <w:rPr>
          <w:sz w:val="22"/>
          <w:szCs w:val="22"/>
        </w:rPr>
      </w:pPr>
      <w:r w:rsidRPr="007222FE">
        <w:rPr>
          <w:sz w:val="22"/>
          <w:szCs w:val="22"/>
        </w:rPr>
        <w:t>This figure does not</w:t>
      </w:r>
      <w:r w:rsidR="00A17ABC" w:rsidRPr="007222FE">
        <w:rPr>
          <w:sz w:val="22"/>
          <w:szCs w:val="22"/>
        </w:rPr>
        <w:t>:</w:t>
      </w:r>
    </w:p>
    <w:p w:rsidR="00A17ABC" w:rsidRPr="007222FE" w:rsidRDefault="00A17ABC" w:rsidP="00A17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222FE">
        <w:rPr>
          <w:sz w:val="22"/>
          <w:szCs w:val="22"/>
        </w:rPr>
        <w:t>I</w:t>
      </w:r>
      <w:r w:rsidR="004B1079" w:rsidRPr="007222FE">
        <w:rPr>
          <w:sz w:val="22"/>
          <w:szCs w:val="22"/>
        </w:rPr>
        <w:t>ndicate the number of prisoners held in crowded conditions</w:t>
      </w:r>
      <w:r w:rsidRPr="007222FE">
        <w:rPr>
          <w:sz w:val="22"/>
          <w:szCs w:val="22"/>
        </w:rPr>
        <w:t>;</w:t>
      </w:r>
      <w:r w:rsidR="00992B1C" w:rsidRPr="007222FE">
        <w:rPr>
          <w:sz w:val="22"/>
          <w:szCs w:val="22"/>
        </w:rPr>
        <w:t xml:space="preserve"> or </w:t>
      </w:r>
    </w:p>
    <w:p w:rsidR="004B1079" w:rsidRPr="007222FE" w:rsidRDefault="00A17ABC" w:rsidP="00A17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222FE">
        <w:rPr>
          <w:sz w:val="22"/>
          <w:szCs w:val="22"/>
        </w:rPr>
        <w:t>P</w:t>
      </w:r>
      <w:r w:rsidR="00992B1C" w:rsidRPr="007222FE">
        <w:rPr>
          <w:sz w:val="22"/>
          <w:szCs w:val="22"/>
        </w:rPr>
        <w:t xml:space="preserve">rovide a useful indication of which establishments are holding the most </w:t>
      </w:r>
      <w:r w:rsidRPr="007222FE">
        <w:rPr>
          <w:sz w:val="22"/>
          <w:szCs w:val="22"/>
        </w:rPr>
        <w:t>prisoners in crowded conditions; or</w:t>
      </w:r>
    </w:p>
    <w:p w:rsidR="00A17ABC" w:rsidRPr="007222FE" w:rsidRDefault="00A17ABC" w:rsidP="00A17AB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222FE">
        <w:rPr>
          <w:sz w:val="22"/>
          <w:szCs w:val="22"/>
        </w:rPr>
        <w:t>Provide an accurate percentage of the establishment’s population currently held in crowded conditions.</w:t>
      </w:r>
    </w:p>
    <w:p w:rsidR="00084C96" w:rsidRPr="007222FE" w:rsidRDefault="00084C96" w:rsidP="00D02E64">
      <w:pPr>
        <w:pStyle w:val="Default"/>
        <w:rPr>
          <w:b/>
          <w:bCs/>
          <w:sz w:val="22"/>
          <w:szCs w:val="22"/>
        </w:rPr>
      </w:pPr>
    </w:p>
    <w:p w:rsidR="00D02E64" w:rsidRPr="007222FE" w:rsidRDefault="00D02E64" w:rsidP="00D02E64">
      <w:pPr>
        <w:pStyle w:val="Default"/>
        <w:rPr>
          <w:b/>
          <w:bCs/>
          <w:sz w:val="22"/>
          <w:szCs w:val="22"/>
          <w:u w:val="single"/>
        </w:rPr>
      </w:pPr>
      <w:r w:rsidRPr="007222FE">
        <w:rPr>
          <w:b/>
          <w:bCs/>
          <w:sz w:val="22"/>
          <w:szCs w:val="22"/>
          <w:u w:val="single"/>
        </w:rPr>
        <w:t>Percentage Accommodation Available</w:t>
      </w:r>
    </w:p>
    <w:p w:rsidR="00D02E64" w:rsidRPr="007222FE" w:rsidRDefault="00D02E64" w:rsidP="00661A83">
      <w:pPr>
        <w:pStyle w:val="Default"/>
        <w:rPr>
          <w:b/>
          <w:bCs/>
          <w:sz w:val="22"/>
          <w:szCs w:val="22"/>
        </w:rPr>
      </w:pPr>
    </w:p>
    <w:p w:rsidR="003607CE" w:rsidRPr="007222FE" w:rsidRDefault="003607CE" w:rsidP="003607CE">
      <w:pPr>
        <w:pStyle w:val="Default"/>
        <w:rPr>
          <w:b/>
          <w:bCs/>
          <w:sz w:val="22"/>
          <w:szCs w:val="22"/>
        </w:rPr>
      </w:pPr>
      <w:r w:rsidRPr="007222FE">
        <w:rPr>
          <w:b/>
          <w:bCs/>
          <w:sz w:val="22"/>
          <w:szCs w:val="22"/>
        </w:rPr>
        <w:t>How this field is calculated</w:t>
      </w:r>
    </w:p>
    <w:p w:rsidR="00084C96" w:rsidRPr="007222FE" w:rsidRDefault="00084C96" w:rsidP="00D7464F">
      <w:pPr>
        <w:pStyle w:val="Default"/>
        <w:rPr>
          <w:sz w:val="22"/>
          <w:szCs w:val="22"/>
        </w:rPr>
      </w:pPr>
    </w:p>
    <w:p w:rsidR="00D7464F" w:rsidRPr="00B64C84" w:rsidRDefault="001311EC" w:rsidP="00D7464F">
      <w:pPr>
        <w:pStyle w:val="Default"/>
        <w:rPr>
          <w:sz w:val="22"/>
          <w:szCs w:val="22"/>
        </w:rPr>
      </w:pPr>
      <w:r w:rsidRPr="007222FE">
        <w:rPr>
          <w:sz w:val="22"/>
          <w:szCs w:val="22"/>
        </w:rPr>
        <w:t>B</w:t>
      </w:r>
      <w:r w:rsidR="00A17ABC" w:rsidRPr="007222FE">
        <w:rPr>
          <w:sz w:val="22"/>
          <w:szCs w:val="22"/>
        </w:rPr>
        <w:t>y</w:t>
      </w:r>
      <w:r w:rsidR="00D7464F" w:rsidRPr="007222FE">
        <w:rPr>
          <w:sz w:val="22"/>
          <w:szCs w:val="22"/>
        </w:rPr>
        <w:t xml:space="preserve"> dividing the In Use CNA by Baseline CNA. As both of these fields are still included in the report it is possi</w:t>
      </w:r>
      <w:r w:rsidR="00084C96" w:rsidRPr="007222FE">
        <w:rPr>
          <w:sz w:val="22"/>
          <w:szCs w:val="22"/>
        </w:rPr>
        <w:t xml:space="preserve">ble for users to calculate this </w:t>
      </w:r>
      <w:r w:rsidR="00D7464F" w:rsidRPr="007222FE">
        <w:rPr>
          <w:sz w:val="22"/>
          <w:szCs w:val="22"/>
        </w:rPr>
        <w:t>figure manually</w:t>
      </w:r>
      <w:r w:rsidR="00B36014" w:rsidRPr="007222FE">
        <w:rPr>
          <w:sz w:val="22"/>
          <w:szCs w:val="22"/>
        </w:rPr>
        <w:t>, if required</w:t>
      </w:r>
      <w:r w:rsidR="00D7464F" w:rsidRPr="007222FE">
        <w:rPr>
          <w:sz w:val="22"/>
          <w:szCs w:val="22"/>
        </w:rPr>
        <w:t>.</w:t>
      </w:r>
    </w:p>
    <w:p w:rsidR="003607CE" w:rsidRPr="007222FE" w:rsidRDefault="003607CE" w:rsidP="003607CE">
      <w:pPr>
        <w:pStyle w:val="Default"/>
        <w:rPr>
          <w:b/>
          <w:bCs/>
          <w:sz w:val="22"/>
          <w:szCs w:val="22"/>
        </w:rPr>
      </w:pPr>
    </w:p>
    <w:p w:rsidR="00D7464F" w:rsidRPr="007222FE" w:rsidRDefault="00D7464F" w:rsidP="00D7464F">
      <w:pPr>
        <w:pStyle w:val="Default"/>
        <w:rPr>
          <w:b/>
          <w:bCs/>
          <w:sz w:val="22"/>
          <w:szCs w:val="22"/>
        </w:rPr>
      </w:pPr>
      <w:r w:rsidRPr="007222FE">
        <w:rPr>
          <w:b/>
          <w:bCs/>
          <w:sz w:val="22"/>
          <w:szCs w:val="22"/>
        </w:rPr>
        <w:t>Details</w:t>
      </w:r>
    </w:p>
    <w:p w:rsidR="003607CE" w:rsidRPr="007222FE" w:rsidRDefault="003607CE" w:rsidP="003607CE">
      <w:pPr>
        <w:pStyle w:val="Default"/>
        <w:rPr>
          <w:b/>
          <w:bCs/>
          <w:sz w:val="22"/>
          <w:szCs w:val="22"/>
        </w:rPr>
      </w:pPr>
    </w:p>
    <w:p w:rsidR="00D7464F" w:rsidRPr="007222FE" w:rsidRDefault="00D7464F" w:rsidP="003607CE">
      <w:pPr>
        <w:pStyle w:val="Default"/>
        <w:rPr>
          <w:b/>
          <w:bCs/>
          <w:sz w:val="22"/>
          <w:szCs w:val="22"/>
        </w:rPr>
      </w:pPr>
      <w:r w:rsidRPr="007222FE">
        <w:rPr>
          <w:sz w:val="22"/>
          <w:szCs w:val="22"/>
        </w:rPr>
        <w:t>This</w:t>
      </w:r>
      <w:r w:rsidR="00B24253" w:rsidRPr="007222FE">
        <w:rPr>
          <w:sz w:val="22"/>
          <w:szCs w:val="22"/>
        </w:rPr>
        <w:t xml:space="preserve"> figure provides the </w:t>
      </w:r>
      <w:r w:rsidR="00D174D8" w:rsidRPr="007222FE">
        <w:rPr>
          <w:sz w:val="22"/>
          <w:szCs w:val="22"/>
        </w:rPr>
        <w:t>proportion</w:t>
      </w:r>
      <w:r w:rsidR="00B24253" w:rsidRPr="007222FE">
        <w:rPr>
          <w:sz w:val="22"/>
          <w:szCs w:val="22"/>
        </w:rPr>
        <w:t xml:space="preserve"> of CNA places that are out of </w:t>
      </w:r>
      <w:r w:rsidR="00A17ABC" w:rsidRPr="007222FE">
        <w:rPr>
          <w:sz w:val="22"/>
          <w:szCs w:val="22"/>
        </w:rPr>
        <w:t>use on the last working Friday of the month.</w:t>
      </w:r>
    </w:p>
    <w:p w:rsidR="009D1E53" w:rsidRDefault="009D1E53" w:rsidP="003607CE">
      <w:pPr>
        <w:pStyle w:val="Default"/>
        <w:rPr>
          <w:b/>
          <w:bCs/>
          <w:sz w:val="22"/>
          <w:szCs w:val="22"/>
          <w:u w:val="single"/>
        </w:rPr>
      </w:pPr>
    </w:p>
    <w:p w:rsidR="00B64C84" w:rsidRPr="007222FE" w:rsidRDefault="00B64C84" w:rsidP="003607CE">
      <w:pPr>
        <w:pStyle w:val="Default"/>
        <w:rPr>
          <w:b/>
          <w:bCs/>
          <w:sz w:val="22"/>
          <w:szCs w:val="22"/>
          <w:u w:val="single"/>
        </w:rPr>
      </w:pPr>
    </w:p>
    <w:p w:rsidR="003607CE" w:rsidRPr="007222FE" w:rsidRDefault="003607CE" w:rsidP="003607CE">
      <w:pPr>
        <w:pStyle w:val="Default"/>
        <w:rPr>
          <w:b/>
          <w:bCs/>
          <w:sz w:val="28"/>
          <w:szCs w:val="28"/>
          <w:u w:val="single"/>
        </w:rPr>
      </w:pPr>
      <w:r w:rsidRPr="007222FE">
        <w:rPr>
          <w:b/>
          <w:bCs/>
          <w:sz w:val="28"/>
          <w:szCs w:val="28"/>
          <w:u w:val="single"/>
        </w:rPr>
        <w:t xml:space="preserve">Crowding </w:t>
      </w:r>
      <w:r w:rsidR="009D1E53" w:rsidRPr="007222FE">
        <w:rPr>
          <w:b/>
          <w:bCs/>
          <w:sz w:val="28"/>
          <w:szCs w:val="28"/>
          <w:u w:val="single"/>
        </w:rPr>
        <w:t>Levels</w:t>
      </w:r>
    </w:p>
    <w:p w:rsidR="003607CE" w:rsidRPr="007222FE" w:rsidRDefault="003607CE" w:rsidP="00661A83">
      <w:pPr>
        <w:pStyle w:val="Default"/>
        <w:rPr>
          <w:b/>
          <w:bCs/>
          <w:sz w:val="22"/>
          <w:szCs w:val="22"/>
        </w:rPr>
      </w:pPr>
    </w:p>
    <w:p w:rsidR="00F65B24" w:rsidRPr="007222FE" w:rsidRDefault="00F65B24" w:rsidP="009D1E53">
      <w:pPr>
        <w:pStyle w:val="Default"/>
        <w:rPr>
          <w:sz w:val="22"/>
          <w:szCs w:val="22"/>
        </w:rPr>
      </w:pPr>
      <w:r w:rsidRPr="007222FE">
        <w:rPr>
          <w:sz w:val="22"/>
          <w:szCs w:val="22"/>
        </w:rPr>
        <w:t>To obtain</w:t>
      </w:r>
      <w:r w:rsidR="009D1E53" w:rsidRPr="007222FE">
        <w:rPr>
          <w:sz w:val="22"/>
          <w:szCs w:val="22"/>
        </w:rPr>
        <w:t xml:space="preserve"> accurate data on</w:t>
      </w:r>
      <w:r w:rsidR="00F527D4" w:rsidRPr="007222FE">
        <w:rPr>
          <w:sz w:val="22"/>
          <w:szCs w:val="22"/>
        </w:rPr>
        <w:t xml:space="preserve"> the number of</w:t>
      </w:r>
      <w:r w:rsidR="009D1E53" w:rsidRPr="007222FE">
        <w:rPr>
          <w:sz w:val="22"/>
          <w:szCs w:val="22"/>
        </w:rPr>
        <w:t xml:space="preserve"> </w:t>
      </w:r>
      <w:r w:rsidR="00261611" w:rsidRPr="007222FE">
        <w:rPr>
          <w:sz w:val="22"/>
          <w:szCs w:val="22"/>
        </w:rPr>
        <w:t xml:space="preserve">prisoners held in </w:t>
      </w:r>
      <w:r w:rsidR="009D1E53" w:rsidRPr="007222FE">
        <w:rPr>
          <w:sz w:val="22"/>
          <w:szCs w:val="22"/>
        </w:rPr>
        <w:t>crowd</w:t>
      </w:r>
      <w:r w:rsidR="00261611" w:rsidRPr="007222FE">
        <w:rPr>
          <w:sz w:val="22"/>
          <w:szCs w:val="22"/>
        </w:rPr>
        <w:t>ed conditions</w:t>
      </w:r>
      <w:r w:rsidR="009D1E53" w:rsidRPr="007222FE">
        <w:rPr>
          <w:sz w:val="22"/>
          <w:szCs w:val="22"/>
        </w:rPr>
        <w:t xml:space="preserve"> the</w:t>
      </w:r>
      <w:r w:rsidRPr="007222FE">
        <w:rPr>
          <w:sz w:val="22"/>
          <w:szCs w:val="22"/>
        </w:rPr>
        <w:t xml:space="preserve"> supplementary tables (“Crowding and Population”) in the</w:t>
      </w:r>
      <w:r w:rsidR="009D1E53" w:rsidRPr="007222FE">
        <w:rPr>
          <w:sz w:val="22"/>
          <w:szCs w:val="22"/>
        </w:rPr>
        <w:t xml:space="preserve"> Annual NOMS Digest Official Statistics Bulletin</w:t>
      </w:r>
      <w:r w:rsidR="009D1E53" w:rsidRPr="007222FE">
        <w:rPr>
          <w:sz w:val="22"/>
          <w:szCs w:val="22"/>
          <w:vertAlign w:val="superscript"/>
        </w:rPr>
        <w:t xml:space="preserve"> </w:t>
      </w:r>
      <w:r w:rsidR="009D1E53" w:rsidRPr="007222FE">
        <w:rPr>
          <w:sz w:val="22"/>
          <w:szCs w:val="22"/>
        </w:rPr>
        <w:t>should be used</w:t>
      </w:r>
      <w:r w:rsidRPr="007222FE">
        <w:rPr>
          <w:sz w:val="22"/>
          <w:szCs w:val="22"/>
        </w:rPr>
        <w:t xml:space="preserve"> – see below link</w:t>
      </w:r>
      <w:r w:rsidR="007222FE">
        <w:rPr>
          <w:sz w:val="22"/>
          <w:szCs w:val="22"/>
        </w:rPr>
        <w:t>:</w:t>
      </w:r>
    </w:p>
    <w:p w:rsidR="009D1E53" w:rsidRPr="007222FE" w:rsidRDefault="009D1E53" w:rsidP="009D1E53">
      <w:pPr>
        <w:pStyle w:val="Default"/>
        <w:rPr>
          <w:sz w:val="22"/>
          <w:szCs w:val="22"/>
        </w:rPr>
      </w:pPr>
    </w:p>
    <w:p w:rsidR="003E06F6" w:rsidRPr="007222FE" w:rsidRDefault="00540921" w:rsidP="009D1E53">
      <w:pPr>
        <w:pStyle w:val="Default"/>
        <w:rPr>
          <w:sz w:val="20"/>
          <w:szCs w:val="20"/>
        </w:rPr>
      </w:pPr>
      <w:hyperlink r:id="rId9" w:history="1">
        <w:r w:rsidR="007222FE" w:rsidRPr="007222FE">
          <w:rPr>
            <w:rStyle w:val="Hyperlink"/>
            <w:sz w:val="20"/>
            <w:szCs w:val="20"/>
          </w:rPr>
          <w:t>https://www.gov.uk/government/statistics/prison-performance-statistics-2015-to-2016</w:t>
        </w:r>
      </w:hyperlink>
    </w:p>
    <w:p w:rsidR="007222FE" w:rsidRPr="007222FE" w:rsidRDefault="007222FE" w:rsidP="009D1E53">
      <w:pPr>
        <w:pStyle w:val="Default"/>
        <w:rPr>
          <w:sz w:val="22"/>
          <w:szCs w:val="22"/>
        </w:rPr>
      </w:pPr>
    </w:p>
    <w:p w:rsidR="00D561F0" w:rsidRPr="007222FE" w:rsidRDefault="00D561F0" w:rsidP="009D1E53">
      <w:pPr>
        <w:pStyle w:val="Default"/>
        <w:rPr>
          <w:sz w:val="22"/>
          <w:szCs w:val="22"/>
        </w:rPr>
      </w:pPr>
      <w:r w:rsidRPr="007222FE">
        <w:rPr>
          <w:sz w:val="22"/>
          <w:szCs w:val="22"/>
        </w:rPr>
        <w:t>Identification of the number of prisoners held in crowded conditions must include:</w:t>
      </w:r>
    </w:p>
    <w:p w:rsidR="00D561F0" w:rsidRPr="007222FE" w:rsidRDefault="00D561F0" w:rsidP="00D561F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222FE">
        <w:rPr>
          <w:sz w:val="22"/>
          <w:szCs w:val="22"/>
        </w:rPr>
        <w:t>All prisoners held in excess of the In-Use CNA of each establishment</w:t>
      </w:r>
    </w:p>
    <w:p w:rsidR="00D561F0" w:rsidRPr="007222FE" w:rsidRDefault="00D561F0" w:rsidP="00C8622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222FE">
        <w:rPr>
          <w:sz w:val="22"/>
          <w:szCs w:val="22"/>
        </w:rPr>
        <w:t>All prisoners sharing cellular or dormitory accommodation with those prisoners in point A,</w:t>
      </w:r>
      <w:r w:rsidR="009D1E53" w:rsidRPr="007222FE">
        <w:rPr>
          <w:sz w:val="22"/>
          <w:szCs w:val="22"/>
        </w:rPr>
        <w:t xml:space="preserve"> as all of these prisoners are considered to be held in crowded conditions. </w:t>
      </w:r>
    </w:p>
    <w:p w:rsidR="00D561F0" w:rsidRPr="007222FE" w:rsidRDefault="00D561F0" w:rsidP="00D561F0">
      <w:pPr>
        <w:pStyle w:val="Default"/>
        <w:rPr>
          <w:sz w:val="22"/>
          <w:szCs w:val="22"/>
        </w:rPr>
      </w:pPr>
    </w:p>
    <w:p w:rsidR="009D1E53" w:rsidRPr="007222FE" w:rsidRDefault="009D1E53" w:rsidP="00D561F0">
      <w:pPr>
        <w:pStyle w:val="Default"/>
        <w:rPr>
          <w:sz w:val="22"/>
          <w:szCs w:val="22"/>
        </w:rPr>
      </w:pPr>
      <w:r w:rsidRPr="007222FE">
        <w:rPr>
          <w:sz w:val="22"/>
          <w:szCs w:val="22"/>
        </w:rPr>
        <w:t xml:space="preserve">It is not possible to establish </w:t>
      </w:r>
      <w:r w:rsidR="00261611" w:rsidRPr="007222FE">
        <w:rPr>
          <w:sz w:val="22"/>
          <w:szCs w:val="22"/>
        </w:rPr>
        <w:t>this information</w:t>
      </w:r>
      <w:r w:rsidRPr="007222FE">
        <w:rPr>
          <w:sz w:val="22"/>
          <w:szCs w:val="22"/>
        </w:rPr>
        <w:t xml:space="preserve"> from the fig</w:t>
      </w:r>
      <w:r w:rsidR="00C665D8" w:rsidRPr="007222FE">
        <w:rPr>
          <w:sz w:val="22"/>
          <w:szCs w:val="22"/>
        </w:rPr>
        <w:t>ures available in this bulletin.</w:t>
      </w:r>
    </w:p>
    <w:p w:rsidR="00C665D8" w:rsidRPr="007222FE" w:rsidRDefault="00C665D8" w:rsidP="009D1E53">
      <w:pPr>
        <w:pStyle w:val="Default"/>
        <w:rPr>
          <w:sz w:val="22"/>
          <w:szCs w:val="22"/>
        </w:rPr>
      </w:pPr>
    </w:p>
    <w:p w:rsidR="003607CE" w:rsidRPr="007222FE" w:rsidRDefault="00D174D8" w:rsidP="009D1E53">
      <w:pPr>
        <w:pStyle w:val="Default"/>
        <w:rPr>
          <w:bCs/>
          <w:sz w:val="22"/>
          <w:szCs w:val="22"/>
        </w:rPr>
      </w:pPr>
      <w:r w:rsidRPr="007222FE">
        <w:rPr>
          <w:bCs/>
          <w:sz w:val="22"/>
          <w:szCs w:val="22"/>
        </w:rPr>
        <w:t>N</w:t>
      </w:r>
      <w:r w:rsidR="00D561F0" w:rsidRPr="007222FE">
        <w:rPr>
          <w:bCs/>
          <w:sz w:val="22"/>
          <w:szCs w:val="22"/>
        </w:rPr>
        <w:t>ote: An establishment where the population does not exceed the In-Use CNA may hold prisoners in crowded conditions, depending on operational requirements within the establishment.</w:t>
      </w:r>
    </w:p>
    <w:sectPr w:rsidR="003607CE" w:rsidRPr="00722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4B" w:rsidRDefault="0047554B" w:rsidP="0047554B">
      <w:r>
        <w:separator/>
      </w:r>
    </w:p>
  </w:endnote>
  <w:endnote w:type="continuationSeparator" w:id="0">
    <w:p w:rsidR="0047554B" w:rsidRDefault="0047554B" w:rsidP="004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4B" w:rsidRDefault="0047554B" w:rsidP="0047554B">
      <w:r>
        <w:separator/>
      </w:r>
    </w:p>
  </w:footnote>
  <w:footnote w:type="continuationSeparator" w:id="0">
    <w:p w:rsidR="0047554B" w:rsidRDefault="0047554B" w:rsidP="0047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0F0"/>
    <w:multiLevelType w:val="hybridMultilevel"/>
    <w:tmpl w:val="1230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96A"/>
    <w:multiLevelType w:val="hybridMultilevel"/>
    <w:tmpl w:val="8A0C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47E3"/>
    <w:multiLevelType w:val="hybridMultilevel"/>
    <w:tmpl w:val="122E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1703"/>
    <w:multiLevelType w:val="hybridMultilevel"/>
    <w:tmpl w:val="F33C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12037"/>
    <w:multiLevelType w:val="hybridMultilevel"/>
    <w:tmpl w:val="304E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E27E1"/>
    <w:multiLevelType w:val="hybridMultilevel"/>
    <w:tmpl w:val="91E8FC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E8"/>
    <w:rsid w:val="00080882"/>
    <w:rsid w:val="00084C96"/>
    <w:rsid w:val="000E636D"/>
    <w:rsid w:val="001311EC"/>
    <w:rsid w:val="00171B8E"/>
    <w:rsid w:val="00227687"/>
    <w:rsid w:val="00261611"/>
    <w:rsid w:val="0027453D"/>
    <w:rsid w:val="002D22A2"/>
    <w:rsid w:val="003607CE"/>
    <w:rsid w:val="003E06F6"/>
    <w:rsid w:val="00416C2F"/>
    <w:rsid w:val="0047554B"/>
    <w:rsid w:val="004B1079"/>
    <w:rsid w:val="00540921"/>
    <w:rsid w:val="00661A83"/>
    <w:rsid w:val="006A5E7D"/>
    <w:rsid w:val="007222FE"/>
    <w:rsid w:val="00774204"/>
    <w:rsid w:val="00946516"/>
    <w:rsid w:val="00992B1C"/>
    <w:rsid w:val="009D1E53"/>
    <w:rsid w:val="00A17ABC"/>
    <w:rsid w:val="00AC11E8"/>
    <w:rsid w:val="00B24253"/>
    <w:rsid w:val="00B36014"/>
    <w:rsid w:val="00B64C84"/>
    <w:rsid w:val="00BF7263"/>
    <w:rsid w:val="00C665D8"/>
    <w:rsid w:val="00D02E64"/>
    <w:rsid w:val="00D174D8"/>
    <w:rsid w:val="00D32A5E"/>
    <w:rsid w:val="00D561F0"/>
    <w:rsid w:val="00D56D68"/>
    <w:rsid w:val="00D7464F"/>
    <w:rsid w:val="00DE00F3"/>
    <w:rsid w:val="00E025BC"/>
    <w:rsid w:val="00ED5E50"/>
    <w:rsid w:val="00F527D4"/>
    <w:rsid w:val="00F65B24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06115-AEDD-4C59-B067-EA2000D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E8"/>
    <w:pPr>
      <w:ind w:left="720"/>
    </w:pPr>
  </w:style>
  <w:style w:type="paragraph" w:customStyle="1" w:styleId="Default">
    <w:name w:val="Default"/>
    <w:uiPriority w:val="99"/>
    <w:rsid w:val="00661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5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4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4B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755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6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F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prison-performance-statistics-2015-to-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statistics/prison-performance-statistics-2015-to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CEB4E0-ACB2-451D-B7C6-B2E1DACC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977836EE</Template>
  <TotalTime>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Elden, Dawn [NOMS]</dc:creator>
  <cp:keywords/>
  <dc:description/>
  <cp:lastModifiedBy>Elden, Dawn [NOMS]</cp:lastModifiedBy>
  <cp:revision>2</cp:revision>
  <dcterms:created xsi:type="dcterms:W3CDTF">2017-02-28T15:41:00Z</dcterms:created>
  <dcterms:modified xsi:type="dcterms:W3CDTF">2017-02-28T15:41:00Z</dcterms:modified>
</cp:coreProperties>
</file>