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0"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255952" w:rsidP="00FF2DE8">
            <w:pPr>
              <w:rPr>
                <w:b/>
              </w:rPr>
            </w:pPr>
            <w:r>
              <w:rPr>
                <w:b/>
              </w:rPr>
              <w:t>FY17/18</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7" w:history="1">
        <w:r w:rsidR="00755DE9" w:rsidRPr="00D65FB5">
          <w:rPr>
            <w:rStyle w:val="Hyperlink"/>
          </w:rPr>
          <w:t>http://ubs.sharepoint.fco.gov.uk/sites/ops/OU/SPF_Office/default.aspx</w:t>
        </w:r>
      </w:hyperlink>
    </w:p>
    <w:p w:rsidR="00EE6FEA" w:rsidRDefault="00EE6FEA" w:rsidP="00F259CB">
      <w:r>
        <w:t xml:space="preserve">Corporate Procurement: </w:t>
      </w:r>
      <w:hyperlink r:id="rId18"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19"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16" w:rsidRDefault="00F67216" w:rsidP="00CE0124">
      <w:r>
        <w:separator/>
      </w:r>
    </w:p>
  </w:endnote>
  <w:endnote w:type="continuationSeparator" w:id="0">
    <w:p w:rsidR="00F67216" w:rsidRDefault="00F67216"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572E9C"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572E9C"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572E9C">
    <w:pPr>
      <w:pStyle w:val="Footer"/>
      <w:jc w:val="right"/>
    </w:pPr>
    <w:fldSimple w:instr=" PAGE   \* MERGEFORMAT ">
      <w:r w:rsidR="00255952">
        <w:rPr>
          <w:noProof/>
        </w:rPr>
        <w:t>2</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572E9C"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572E9C"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16" w:rsidRDefault="00F67216" w:rsidP="00CE0124">
      <w:r>
        <w:separator/>
      </w:r>
    </w:p>
  </w:footnote>
  <w:footnote w:type="continuationSeparator" w:id="0">
    <w:p w:rsidR="00F67216" w:rsidRDefault="00F67216"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572E9C"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572E9C"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55952"/>
    <w:rsid w:val="002604E8"/>
    <w:rsid w:val="00266EE3"/>
    <w:rsid w:val="00296C52"/>
    <w:rsid w:val="002B5DD0"/>
    <w:rsid w:val="002C1956"/>
    <w:rsid w:val="002C200B"/>
    <w:rsid w:val="002E46D9"/>
    <w:rsid w:val="002F1837"/>
    <w:rsid w:val="002F26D8"/>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72E9C"/>
    <w:rsid w:val="00587901"/>
    <w:rsid w:val="005970D7"/>
    <w:rsid w:val="005A2C78"/>
    <w:rsid w:val="005A2FB2"/>
    <w:rsid w:val="005A54C7"/>
    <w:rsid w:val="005B11A4"/>
    <w:rsid w:val="005B640A"/>
    <w:rsid w:val="005C5E5C"/>
    <w:rsid w:val="005C6274"/>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216"/>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ubs.sharepoint.fco.gov.uk/sites/finance/procurement/default.asp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ubs.sharepoint.fco.gov.uk/sites/ops/OU/SPF_Office/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bs.sharepoint.fco.gov.uk/sites/finance/strategicfinance/oda/Programme/OECD%27s%20ODA%20Reporting%20Guidance.doc" TargetMode="External"/><Relationship Id="rId19" Type="http://schemas.openxmlformats.org/officeDocument/2006/relationships/hyperlink" Target="http://restricted.sharepoint.fco.gov.uk/sites/comms/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10477</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rpatel</cp:lastModifiedBy>
  <cp:revision>4</cp:revision>
  <cp:lastPrinted>2014-01-15T16:08:00Z</cp:lastPrinted>
  <dcterms:created xsi:type="dcterms:W3CDTF">2017-02-20T21:48:00Z</dcterms:created>
  <dcterms:modified xsi:type="dcterms:W3CDTF">2017-02-20T21:50:00Z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