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59" w:type="dxa"/>
        <w:tblInd w:w="-1214" w:type="dxa"/>
        <w:tblLayout w:type="fixed"/>
        <w:tblCellMar>
          <w:left w:w="0" w:type="dxa"/>
          <w:right w:w="0" w:type="dxa"/>
        </w:tblCellMar>
        <w:tblLook w:val="0000" w:firstRow="0" w:lastRow="0" w:firstColumn="0" w:lastColumn="0" w:noHBand="0" w:noVBand="0"/>
      </w:tblPr>
      <w:tblGrid>
        <w:gridCol w:w="1214"/>
        <w:gridCol w:w="5400"/>
        <w:gridCol w:w="180"/>
        <w:gridCol w:w="3865"/>
      </w:tblGrid>
      <w:tr w:rsidR="00AF6F11" w:rsidTr="00657BE7">
        <w:tblPrEx>
          <w:tblCellMar>
            <w:top w:w="0" w:type="dxa"/>
            <w:left w:w="0" w:type="dxa"/>
            <w:bottom w:w="0" w:type="dxa"/>
            <w:right w:w="0" w:type="dxa"/>
          </w:tblCellMar>
        </w:tblPrEx>
        <w:trPr>
          <w:cantSplit/>
          <w:trHeight w:val="1361"/>
        </w:trPr>
        <w:tc>
          <w:tcPr>
            <w:tcW w:w="6614" w:type="dxa"/>
            <w:gridSpan w:val="2"/>
            <w:tcBorders>
              <w:top w:val="nil"/>
            </w:tcBorders>
          </w:tcPr>
          <w:p w:rsidR="00AF6F11" w:rsidRPr="00645F4F" w:rsidRDefault="00AF6F11" w:rsidP="00CF776B">
            <w:pPr>
              <w:rPr>
                <w:rFonts w:ascii="Arial" w:hAnsi="Arial"/>
                <w:color w:val="000000"/>
                <w:sz w:val="22"/>
                <w:szCs w:val="22"/>
              </w:rPr>
            </w:pPr>
            <w:r w:rsidRPr="00645F4F">
              <w:rPr>
                <w:rFonts w:ascii="Arial" w:hAnsi="Arial"/>
                <w:color w:val="000000"/>
                <w:sz w:val="22"/>
                <w:szCs w:val="22"/>
              </w:rPr>
              <w:t xml:space="preserve">   </w:t>
            </w:r>
            <w:r w:rsidR="003A5C8A" w:rsidRPr="005D0D90">
              <w:rPr>
                <w:rFonts w:ascii="Arial" w:hAnsi="Arial"/>
                <w:noProof/>
                <w:color w:val="000000"/>
                <w:sz w:val="22"/>
              </w:rPr>
              <w:drawing>
                <wp:inline distT="0" distB="0" distL="0" distR="0">
                  <wp:extent cx="1419225" cy="1114425"/>
                  <wp:effectExtent l="0" t="0" r="9525" b="9525"/>
                  <wp:docPr id="1" name="Picture 1" descr="MoJ_BLK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J_BLK_SM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9225" cy="1114425"/>
                          </a:xfrm>
                          <a:prstGeom prst="rect">
                            <a:avLst/>
                          </a:prstGeom>
                          <a:noFill/>
                          <a:ln>
                            <a:noFill/>
                          </a:ln>
                        </pic:spPr>
                      </pic:pic>
                    </a:graphicData>
                  </a:graphic>
                </wp:inline>
              </w:drawing>
            </w:r>
          </w:p>
        </w:tc>
        <w:tc>
          <w:tcPr>
            <w:tcW w:w="180" w:type="dxa"/>
          </w:tcPr>
          <w:p w:rsidR="00AF6F11" w:rsidRPr="00645F4F" w:rsidRDefault="00AF6F11" w:rsidP="00CF776B">
            <w:pPr>
              <w:pStyle w:val="MOJnormal"/>
              <w:rPr>
                <w:color w:val="000000"/>
                <w:sz w:val="22"/>
                <w:szCs w:val="22"/>
              </w:rPr>
            </w:pPr>
          </w:p>
        </w:tc>
        <w:tc>
          <w:tcPr>
            <w:tcW w:w="3865" w:type="dxa"/>
            <w:vMerge w:val="restart"/>
            <w:tcBorders>
              <w:top w:val="nil"/>
            </w:tcBorders>
          </w:tcPr>
          <w:p w:rsidR="00C67E08" w:rsidRDefault="00C67E08" w:rsidP="00C67E08">
            <w:pPr>
              <w:tabs>
                <w:tab w:val="left" w:pos="170"/>
              </w:tabs>
              <w:rPr>
                <w:rFonts w:ascii="Arial" w:hAnsi="Arial"/>
                <w:b/>
                <w:sz w:val="20"/>
                <w:szCs w:val="20"/>
              </w:rPr>
            </w:pPr>
          </w:p>
          <w:p w:rsidR="007364F9" w:rsidRPr="00645F4F" w:rsidRDefault="007364F9" w:rsidP="00894F95">
            <w:pPr>
              <w:tabs>
                <w:tab w:val="left" w:pos="170"/>
              </w:tabs>
              <w:rPr>
                <w:rFonts w:ascii="Arial" w:hAnsi="Arial"/>
                <w:b/>
                <w:sz w:val="22"/>
                <w:szCs w:val="22"/>
              </w:rPr>
            </w:pPr>
          </w:p>
        </w:tc>
      </w:tr>
      <w:tr w:rsidR="00AF6F11" w:rsidTr="00657BE7">
        <w:tblPrEx>
          <w:tblCellMar>
            <w:top w:w="0" w:type="dxa"/>
            <w:left w:w="0" w:type="dxa"/>
            <w:bottom w:w="0" w:type="dxa"/>
            <w:right w:w="0" w:type="dxa"/>
          </w:tblCellMar>
        </w:tblPrEx>
        <w:trPr>
          <w:cantSplit/>
          <w:trHeight w:val="1259"/>
        </w:trPr>
        <w:tc>
          <w:tcPr>
            <w:tcW w:w="1214" w:type="dxa"/>
          </w:tcPr>
          <w:p w:rsidR="00AF6F11" w:rsidRDefault="00AF6F11" w:rsidP="00CF776B">
            <w:pPr>
              <w:pStyle w:val="MOJtext-otheraddress"/>
              <w:rPr>
                <w:color w:val="000000"/>
                <w:sz w:val="22"/>
                <w:szCs w:val="22"/>
              </w:rPr>
            </w:pPr>
          </w:p>
          <w:p w:rsidR="00C67E08" w:rsidRPr="00C67E08" w:rsidRDefault="00C67E08" w:rsidP="00C67E08">
            <w:pPr>
              <w:rPr>
                <w:lang w:eastAsia="en-US"/>
              </w:rPr>
            </w:pPr>
          </w:p>
        </w:tc>
        <w:tc>
          <w:tcPr>
            <w:tcW w:w="5400" w:type="dxa"/>
          </w:tcPr>
          <w:p w:rsidR="00C67E08" w:rsidRDefault="00C67E08" w:rsidP="0083092D">
            <w:pPr>
              <w:spacing w:line="280" w:lineRule="atLeast"/>
              <w:rPr>
                <w:rFonts w:ascii="Arial" w:hAnsi="Arial" w:cs="Arial"/>
                <w:sz w:val="22"/>
                <w:szCs w:val="22"/>
              </w:rPr>
            </w:pPr>
            <w:bookmarkStart w:id="0" w:name="OLE_LINK1"/>
            <w:bookmarkStart w:id="1" w:name="OLE_LINK2"/>
          </w:p>
          <w:p w:rsidR="00C67E08" w:rsidRDefault="00C67E08" w:rsidP="0083092D">
            <w:pPr>
              <w:spacing w:line="280" w:lineRule="atLeast"/>
              <w:rPr>
                <w:rFonts w:ascii="Arial" w:hAnsi="Arial" w:cs="Arial"/>
                <w:sz w:val="22"/>
                <w:szCs w:val="22"/>
              </w:rPr>
            </w:pPr>
          </w:p>
          <w:bookmarkEnd w:id="0"/>
          <w:bookmarkEnd w:id="1"/>
          <w:p w:rsidR="000453CC" w:rsidRPr="00645F4F" w:rsidRDefault="000453CC" w:rsidP="007A744D">
            <w:pPr>
              <w:spacing w:line="280" w:lineRule="atLeast"/>
              <w:rPr>
                <w:rFonts w:ascii="Arial" w:hAnsi="Arial" w:cs="Arial"/>
                <w:sz w:val="22"/>
                <w:szCs w:val="22"/>
              </w:rPr>
            </w:pPr>
          </w:p>
        </w:tc>
        <w:tc>
          <w:tcPr>
            <w:tcW w:w="180" w:type="dxa"/>
          </w:tcPr>
          <w:p w:rsidR="00AF6F11" w:rsidRPr="00645F4F" w:rsidRDefault="00AF6F11" w:rsidP="00CF776B">
            <w:pPr>
              <w:pStyle w:val="MOJnormal"/>
              <w:rPr>
                <w:color w:val="000000"/>
                <w:sz w:val="22"/>
                <w:szCs w:val="22"/>
              </w:rPr>
            </w:pPr>
          </w:p>
        </w:tc>
        <w:tc>
          <w:tcPr>
            <w:tcW w:w="3865" w:type="dxa"/>
            <w:vMerge/>
          </w:tcPr>
          <w:p w:rsidR="00AF6F11" w:rsidRPr="00645F4F" w:rsidRDefault="00AF6F11" w:rsidP="00CF776B">
            <w:pPr>
              <w:pStyle w:val="MOJtext-otheraddress"/>
              <w:rPr>
                <w:color w:val="000000"/>
                <w:sz w:val="22"/>
                <w:szCs w:val="22"/>
              </w:rPr>
            </w:pPr>
          </w:p>
        </w:tc>
      </w:tr>
      <w:tr w:rsidR="00AF6F11" w:rsidTr="00657BE7">
        <w:tblPrEx>
          <w:tblCellMar>
            <w:top w:w="0" w:type="dxa"/>
            <w:left w:w="0" w:type="dxa"/>
            <w:bottom w:w="0" w:type="dxa"/>
            <w:right w:w="0" w:type="dxa"/>
          </w:tblCellMar>
        </w:tblPrEx>
        <w:trPr>
          <w:cantSplit/>
          <w:trHeight w:val="73"/>
        </w:trPr>
        <w:tc>
          <w:tcPr>
            <w:tcW w:w="1214" w:type="dxa"/>
          </w:tcPr>
          <w:p w:rsidR="00AF6F11" w:rsidRPr="00645F4F" w:rsidRDefault="00AF6F11" w:rsidP="00CF776B">
            <w:pPr>
              <w:pStyle w:val="MOJnormal"/>
              <w:rPr>
                <w:color w:val="000000"/>
                <w:sz w:val="22"/>
                <w:szCs w:val="22"/>
              </w:rPr>
            </w:pPr>
          </w:p>
        </w:tc>
        <w:tc>
          <w:tcPr>
            <w:tcW w:w="5400" w:type="dxa"/>
          </w:tcPr>
          <w:p w:rsidR="00040DA0" w:rsidRDefault="00040DA0" w:rsidP="00CF776B">
            <w:pPr>
              <w:spacing w:line="280" w:lineRule="atLeast"/>
              <w:rPr>
                <w:rFonts w:ascii="Arial" w:hAnsi="Arial" w:cs="Arial"/>
                <w:sz w:val="22"/>
                <w:szCs w:val="22"/>
              </w:rPr>
            </w:pPr>
          </w:p>
          <w:p w:rsidR="002E2101" w:rsidRPr="00D959D7" w:rsidRDefault="002E2101" w:rsidP="00CF776B">
            <w:pPr>
              <w:spacing w:line="280" w:lineRule="atLeast"/>
              <w:rPr>
                <w:rFonts w:ascii="Arial" w:hAnsi="Arial" w:cs="Arial"/>
                <w:sz w:val="22"/>
                <w:szCs w:val="22"/>
              </w:rPr>
            </w:pPr>
          </w:p>
          <w:p w:rsidR="00D959D7" w:rsidRDefault="00D959D7" w:rsidP="00CF776B">
            <w:pPr>
              <w:spacing w:line="280" w:lineRule="atLeast"/>
              <w:rPr>
                <w:rFonts w:ascii="Arial" w:hAnsi="Arial"/>
                <w:b/>
                <w:color w:val="000000"/>
                <w:sz w:val="22"/>
                <w:szCs w:val="22"/>
              </w:rPr>
            </w:pPr>
          </w:p>
          <w:p w:rsidR="00AF6F11" w:rsidRPr="00645F4F" w:rsidRDefault="00AF6F11" w:rsidP="00040DA0">
            <w:pPr>
              <w:spacing w:line="280" w:lineRule="atLeast"/>
              <w:rPr>
                <w:rFonts w:ascii="Arial" w:hAnsi="Arial"/>
                <w:color w:val="000000"/>
                <w:sz w:val="22"/>
                <w:szCs w:val="22"/>
              </w:rPr>
            </w:pPr>
            <w:r w:rsidRPr="00645F4F">
              <w:rPr>
                <w:rFonts w:ascii="Arial" w:hAnsi="Arial"/>
                <w:b/>
                <w:color w:val="000000"/>
                <w:sz w:val="22"/>
                <w:szCs w:val="22"/>
              </w:rPr>
              <w:t>Our Reference:</w:t>
            </w:r>
            <w:r w:rsidRPr="00645F4F">
              <w:rPr>
                <w:rFonts w:ascii="Arial" w:hAnsi="Arial"/>
                <w:color w:val="000000"/>
                <w:sz w:val="22"/>
                <w:szCs w:val="22"/>
              </w:rPr>
              <w:t xml:space="preserve"> </w:t>
            </w:r>
            <w:r w:rsidR="00040DA0">
              <w:rPr>
                <w:rFonts w:ascii="Arial" w:hAnsi="Arial"/>
                <w:color w:val="000000"/>
                <w:sz w:val="22"/>
                <w:szCs w:val="22"/>
              </w:rPr>
              <w:t>586</w:t>
            </w:r>
            <w:r w:rsidR="00DA632F">
              <w:rPr>
                <w:rFonts w:ascii="Arial" w:hAnsi="Arial"/>
                <w:sz w:val="22"/>
                <w:szCs w:val="22"/>
              </w:rPr>
              <w:t>-1</w:t>
            </w:r>
            <w:r w:rsidR="00D959D7">
              <w:rPr>
                <w:rFonts w:ascii="Arial" w:hAnsi="Arial"/>
                <w:sz w:val="22"/>
                <w:szCs w:val="22"/>
              </w:rPr>
              <w:t>6</w:t>
            </w:r>
            <w:r w:rsidR="005950C8">
              <w:rPr>
                <w:rFonts w:ascii="Arial" w:hAnsi="Arial"/>
                <w:sz w:val="22"/>
                <w:szCs w:val="22"/>
              </w:rPr>
              <w:t xml:space="preserve"> FOI </w:t>
            </w:r>
            <w:r w:rsidR="00040DA0">
              <w:rPr>
                <w:rFonts w:ascii="Arial" w:hAnsi="Arial"/>
                <w:sz w:val="22"/>
                <w:szCs w:val="22"/>
              </w:rPr>
              <w:t>108283</w:t>
            </w:r>
          </w:p>
        </w:tc>
        <w:tc>
          <w:tcPr>
            <w:tcW w:w="180" w:type="dxa"/>
          </w:tcPr>
          <w:p w:rsidR="00AF6F11" w:rsidRPr="00645F4F" w:rsidRDefault="00AF6F11" w:rsidP="00CF776B">
            <w:pPr>
              <w:spacing w:line="280" w:lineRule="atLeast"/>
              <w:rPr>
                <w:rFonts w:ascii="Arial" w:hAnsi="Arial"/>
                <w:sz w:val="22"/>
                <w:szCs w:val="22"/>
              </w:rPr>
            </w:pPr>
            <w:r w:rsidRPr="00645F4F">
              <w:rPr>
                <w:rFonts w:ascii="Arial" w:hAnsi="Arial"/>
                <w:sz w:val="22"/>
                <w:szCs w:val="22"/>
              </w:rPr>
              <w:tab/>
            </w:r>
          </w:p>
        </w:tc>
        <w:tc>
          <w:tcPr>
            <w:tcW w:w="3865" w:type="dxa"/>
          </w:tcPr>
          <w:p w:rsidR="00376DA6" w:rsidRDefault="00376DA6" w:rsidP="00CF776B">
            <w:pPr>
              <w:pStyle w:val="MOJnormal"/>
              <w:rPr>
                <w:sz w:val="22"/>
                <w:szCs w:val="22"/>
              </w:rPr>
            </w:pPr>
          </w:p>
          <w:p w:rsidR="007A744D" w:rsidRDefault="007A744D" w:rsidP="00CF776B">
            <w:pPr>
              <w:pStyle w:val="MOJnormal"/>
              <w:rPr>
                <w:sz w:val="22"/>
                <w:szCs w:val="22"/>
              </w:rPr>
            </w:pPr>
          </w:p>
          <w:p w:rsidR="007A744D" w:rsidRDefault="007A744D" w:rsidP="00CF776B">
            <w:pPr>
              <w:pStyle w:val="MOJnormal"/>
              <w:rPr>
                <w:sz w:val="22"/>
                <w:szCs w:val="22"/>
              </w:rPr>
            </w:pPr>
          </w:p>
          <w:p w:rsidR="00AF6F11" w:rsidRPr="00645F4F" w:rsidRDefault="00040DA0" w:rsidP="009D7A2F">
            <w:pPr>
              <w:pStyle w:val="MOJnormal"/>
              <w:rPr>
                <w:sz w:val="22"/>
                <w:szCs w:val="22"/>
              </w:rPr>
            </w:pPr>
            <w:r>
              <w:rPr>
                <w:sz w:val="22"/>
                <w:szCs w:val="22"/>
              </w:rPr>
              <w:t>November</w:t>
            </w:r>
            <w:r w:rsidR="00D959D7">
              <w:rPr>
                <w:sz w:val="22"/>
                <w:szCs w:val="22"/>
              </w:rPr>
              <w:t xml:space="preserve"> 2016</w:t>
            </w:r>
          </w:p>
        </w:tc>
      </w:tr>
    </w:tbl>
    <w:p w:rsidR="00E36BAC" w:rsidRDefault="00E36BAC"/>
    <w:p w:rsidR="00837883" w:rsidRDefault="00837883"/>
    <w:p w:rsidR="00837883" w:rsidRDefault="00837883" w:rsidP="0081625B">
      <w:pPr>
        <w:jc w:val="center"/>
        <w:rPr>
          <w:rFonts w:ascii="Arial" w:hAnsi="Arial" w:cs="Arial"/>
          <w:b/>
          <w:sz w:val="22"/>
          <w:szCs w:val="22"/>
        </w:rPr>
      </w:pPr>
      <w:r w:rsidRPr="0081625B">
        <w:rPr>
          <w:rFonts w:ascii="Arial" w:hAnsi="Arial" w:cs="Arial"/>
          <w:b/>
          <w:sz w:val="22"/>
          <w:szCs w:val="22"/>
        </w:rPr>
        <w:t xml:space="preserve">Freedom of Information </w:t>
      </w:r>
      <w:r w:rsidR="00672C95">
        <w:rPr>
          <w:rFonts w:ascii="Arial" w:hAnsi="Arial" w:cs="Arial"/>
          <w:b/>
          <w:sz w:val="22"/>
          <w:szCs w:val="22"/>
        </w:rPr>
        <w:t xml:space="preserve">Request </w:t>
      </w:r>
    </w:p>
    <w:p w:rsidR="005D0A14" w:rsidRDefault="005D0A14" w:rsidP="0081625B">
      <w:pPr>
        <w:rPr>
          <w:rFonts w:ascii="Arial" w:hAnsi="Arial" w:cs="Arial"/>
          <w:sz w:val="22"/>
          <w:szCs w:val="22"/>
        </w:rPr>
      </w:pPr>
    </w:p>
    <w:p w:rsidR="005950C8" w:rsidRPr="00B70C24" w:rsidRDefault="005950C8" w:rsidP="005950C8">
      <w:pPr>
        <w:rPr>
          <w:rFonts w:ascii="Arial" w:hAnsi="Arial" w:cs="Arial"/>
          <w:sz w:val="22"/>
          <w:szCs w:val="22"/>
        </w:rPr>
      </w:pPr>
    </w:p>
    <w:p w:rsidR="005950C8" w:rsidRDefault="003A5C8A" w:rsidP="005950C8">
      <w:pPr>
        <w:rPr>
          <w:rFonts w:ascii="Arial" w:hAnsi="Arial" w:cs="Arial"/>
          <w:sz w:val="22"/>
          <w:szCs w:val="22"/>
        </w:rPr>
      </w:pPr>
      <w:r>
        <w:rPr>
          <w:rFonts w:ascii="Arial" w:hAnsi="Arial" w:cs="Arial"/>
          <w:sz w:val="22"/>
          <w:szCs w:val="22"/>
        </w:rPr>
        <w:t>Y</w:t>
      </w:r>
      <w:r w:rsidR="005950C8">
        <w:rPr>
          <w:rFonts w:ascii="Arial" w:hAnsi="Arial" w:cs="Arial"/>
          <w:sz w:val="22"/>
          <w:szCs w:val="22"/>
        </w:rPr>
        <w:t>ou ask</w:t>
      </w:r>
      <w:r>
        <w:rPr>
          <w:rFonts w:ascii="Arial" w:hAnsi="Arial" w:cs="Arial"/>
          <w:sz w:val="22"/>
          <w:szCs w:val="22"/>
        </w:rPr>
        <w:t>ed</w:t>
      </w:r>
      <w:r w:rsidR="005950C8">
        <w:rPr>
          <w:rFonts w:ascii="Arial" w:hAnsi="Arial" w:cs="Arial"/>
          <w:sz w:val="22"/>
          <w:szCs w:val="22"/>
        </w:rPr>
        <w:t xml:space="preserve"> for the following information from the </w:t>
      </w:r>
      <w:r w:rsidR="005950C8" w:rsidRPr="0081625B">
        <w:rPr>
          <w:rFonts w:ascii="Arial" w:hAnsi="Arial" w:cs="Arial"/>
          <w:sz w:val="22"/>
          <w:szCs w:val="22"/>
        </w:rPr>
        <w:t>Ministry of Justice</w:t>
      </w:r>
      <w:r w:rsidR="005950C8">
        <w:rPr>
          <w:rFonts w:ascii="Arial" w:hAnsi="Arial" w:cs="Arial"/>
          <w:sz w:val="22"/>
          <w:szCs w:val="22"/>
        </w:rPr>
        <w:t xml:space="preserve"> (MoJ):</w:t>
      </w:r>
    </w:p>
    <w:p w:rsidR="001D2608" w:rsidRDefault="001D2608" w:rsidP="001D2608"/>
    <w:p w:rsidR="00040DA0" w:rsidRPr="00040DA0" w:rsidRDefault="00040DA0" w:rsidP="00040DA0">
      <w:pPr>
        <w:pStyle w:val="PlainText"/>
        <w:rPr>
          <w:rFonts w:ascii="Arial" w:eastAsia="Times New Roman" w:hAnsi="Arial" w:cs="Arial"/>
          <w:b/>
          <w:color w:val="333333"/>
          <w:sz w:val="22"/>
          <w:szCs w:val="22"/>
          <w:shd w:val="clear" w:color="auto" w:fill="FFFFFF"/>
        </w:rPr>
      </w:pPr>
      <w:r w:rsidRPr="00040DA0">
        <w:rPr>
          <w:rFonts w:ascii="Arial" w:eastAsia="Times New Roman" w:hAnsi="Arial" w:cs="Arial"/>
          <w:b/>
          <w:color w:val="333333"/>
          <w:sz w:val="22"/>
          <w:szCs w:val="22"/>
          <w:shd w:val="clear" w:color="auto" w:fill="FFFFFF"/>
        </w:rPr>
        <w:t>I write with regard to the Ministry of Justice statistics on the number of cases before the courts in England and Wales.</w:t>
      </w:r>
    </w:p>
    <w:p w:rsidR="00040DA0" w:rsidRPr="00040DA0" w:rsidRDefault="00040DA0" w:rsidP="00040DA0">
      <w:pPr>
        <w:pStyle w:val="PlainText"/>
        <w:rPr>
          <w:rFonts w:ascii="Arial" w:eastAsia="Times New Roman" w:hAnsi="Arial" w:cs="Arial"/>
          <w:b/>
          <w:color w:val="333333"/>
          <w:sz w:val="22"/>
          <w:szCs w:val="22"/>
          <w:shd w:val="clear" w:color="auto" w:fill="FFFFFF"/>
        </w:rPr>
      </w:pPr>
    </w:p>
    <w:p w:rsidR="00040DA0" w:rsidRPr="00040DA0" w:rsidRDefault="00040DA0" w:rsidP="00040DA0">
      <w:pPr>
        <w:pStyle w:val="PlainText"/>
        <w:rPr>
          <w:rFonts w:ascii="Arial" w:eastAsia="Times New Roman" w:hAnsi="Arial" w:cs="Arial"/>
          <w:b/>
          <w:color w:val="333333"/>
          <w:sz w:val="22"/>
          <w:szCs w:val="22"/>
          <w:shd w:val="clear" w:color="auto" w:fill="FFFFFF"/>
        </w:rPr>
      </w:pPr>
      <w:r w:rsidRPr="00040DA0">
        <w:rPr>
          <w:rFonts w:ascii="Arial" w:eastAsia="Times New Roman" w:hAnsi="Arial" w:cs="Arial"/>
          <w:b/>
          <w:color w:val="333333"/>
          <w:sz w:val="22"/>
          <w:szCs w:val="22"/>
          <w:shd w:val="clear" w:color="auto" w:fill="FFFFFF"/>
        </w:rPr>
        <w:t>I am currently doing some research and have been looking for a breakdown of statistics on the number of sexual offences cases in England and Wales, but have been unable to find the number cases before the courts with regard to different types of sexual offences. Specifically, I am trying to find out the number of cases before the courts in recent years up to the present which pertain to indecent images of children contrary to section 1 of the Protection of Children Act 1978 and section 160 of the Criminal Justice Act 1988.</w:t>
      </w:r>
    </w:p>
    <w:p w:rsidR="00040DA0" w:rsidRPr="00040DA0" w:rsidRDefault="00040DA0" w:rsidP="00040DA0">
      <w:pPr>
        <w:pStyle w:val="PlainText"/>
        <w:rPr>
          <w:rFonts w:ascii="Arial" w:eastAsia="Times New Roman" w:hAnsi="Arial" w:cs="Arial"/>
          <w:b/>
          <w:color w:val="333333"/>
          <w:sz w:val="22"/>
          <w:szCs w:val="22"/>
          <w:shd w:val="clear" w:color="auto" w:fill="FFFFFF"/>
        </w:rPr>
      </w:pPr>
    </w:p>
    <w:p w:rsidR="00040DA0" w:rsidRPr="00040DA0" w:rsidRDefault="00040DA0" w:rsidP="00040DA0">
      <w:pPr>
        <w:pStyle w:val="PlainText"/>
        <w:rPr>
          <w:rFonts w:ascii="Arial" w:eastAsia="Times New Roman" w:hAnsi="Arial" w:cs="Arial"/>
          <w:b/>
          <w:color w:val="333333"/>
          <w:sz w:val="22"/>
          <w:szCs w:val="22"/>
          <w:shd w:val="clear" w:color="auto" w:fill="FFFFFF"/>
        </w:rPr>
      </w:pPr>
      <w:r w:rsidRPr="00040DA0">
        <w:rPr>
          <w:rFonts w:ascii="Arial" w:eastAsia="Times New Roman" w:hAnsi="Arial" w:cs="Arial"/>
          <w:b/>
          <w:color w:val="333333"/>
          <w:sz w:val="22"/>
          <w:szCs w:val="22"/>
          <w:shd w:val="clear" w:color="auto" w:fill="FFFFFF"/>
        </w:rPr>
        <w:t>Does the Ministry of Justice keep such statistics and if so would you be able to send them to me or tell me where I might find them? Also, are the offences typically committed piecemeal by a large number of offenders or is it more common to find a smaller number of offenders in possession of a large number of indecent images. Any assistance you could give me would be very much appreciated.</w:t>
      </w:r>
    </w:p>
    <w:p w:rsidR="0018704D" w:rsidRPr="0018704D" w:rsidRDefault="0018704D" w:rsidP="0018704D">
      <w:pPr>
        <w:pStyle w:val="PlainText"/>
        <w:rPr>
          <w:rFonts w:ascii="Arial" w:hAnsi="Arial" w:cs="Arial"/>
          <w:b/>
          <w:bCs/>
          <w:sz w:val="22"/>
          <w:szCs w:val="22"/>
        </w:rPr>
      </w:pPr>
    </w:p>
    <w:p w:rsidR="003D165F" w:rsidRDefault="003D165F" w:rsidP="003D165F">
      <w:pPr>
        <w:rPr>
          <w:rFonts w:ascii="Arial" w:hAnsi="Arial" w:cs="Arial"/>
          <w:sz w:val="22"/>
          <w:szCs w:val="22"/>
        </w:rPr>
      </w:pPr>
      <w:r>
        <w:rPr>
          <w:rFonts w:ascii="Arial" w:hAnsi="Arial" w:cs="Arial"/>
          <w:sz w:val="22"/>
          <w:szCs w:val="22"/>
        </w:rPr>
        <w:t>Your request has been handled under the Freedom of Information Act 2000 (FOIA).</w:t>
      </w:r>
    </w:p>
    <w:p w:rsidR="008C53F8" w:rsidRDefault="008C53F8" w:rsidP="003D165F">
      <w:pPr>
        <w:pStyle w:val="NormalWeb"/>
        <w:spacing w:before="0" w:beforeAutospacing="0" w:after="0" w:afterAutospacing="0"/>
        <w:rPr>
          <w:rFonts w:ascii="Arial" w:hAnsi="Arial" w:cs="Arial"/>
          <w:sz w:val="22"/>
          <w:szCs w:val="22"/>
        </w:rPr>
      </w:pPr>
    </w:p>
    <w:p w:rsidR="008C53F8" w:rsidRDefault="003D165F" w:rsidP="008C53F8">
      <w:pPr>
        <w:pStyle w:val="NormalWeb"/>
        <w:spacing w:before="0" w:beforeAutospacing="0" w:after="0" w:afterAutospacing="0"/>
        <w:rPr>
          <w:rFonts w:ascii="Arial" w:hAnsi="Arial" w:cs="Arial"/>
          <w:sz w:val="22"/>
          <w:szCs w:val="22"/>
        </w:rPr>
      </w:pPr>
      <w:r w:rsidRPr="00596841">
        <w:rPr>
          <w:rFonts w:ascii="Arial" w:hAnsi="Arial" w:cs="Arial"/>
          <w:sz w:val="22"/>
          <w:szCs w:val="22"/>
        </w:rPr>
        <w:t>I can confirm that the Ministry of Justice holds</w:t>
      </w:r>
      <w:r w:rsidR="00935765">
        <w:rPr>
          <w:rFonts w:ascii="Arial" w:hAnsi="Arial" w:cs="Arial"/>
          <w:sz w:val="22"/>
          <w:szCs w:val="22"/>
        </w:rPr>
        <w:t xml:space="preserve"> </w:t>
      </w:r>
      <w:r w:rsidR="00274652">
        <w:rPr>
          <w:rFonts w:ascii="Arial" w:hAnsi="Arial" w:cs="Arial"/>
          <w:sz w:val="22"/>
          <w:szCs w:val="22"/>
        </w:rPr>
        <w:t xml:space="preserve">the </w:t>
      </w:r>
      <w:r w:rsidRPr="00596841">
        <w:rPr>
          <w:rFonts w:ascii="Arial" w:hAnsi="Arial" w:cs="Arial"/>
          <w:sz w:val="22"/>
          <w:szCs w:val="22"/>
        </w:rPr>
        <w:t xml:space="preserve">information </w:t>
      </w:r>
      <w:r w:rsidR="008F4ED7">
        <w:rPr>
          <w:rFonts w:ascii="Arial" w:hAnsi="Arial" w:cs="Arial"/>
          <w:sz w:val="22"/>
          <w:szCs w:val="22"/>
        </w:rPr>
        <w:t>that</w:t>
      </w:r>
      <w:r w:rsidRPr="00596841">
        <w:rPr>
          <w:rFonts w:ascii="Arial" w:hAnsi="Arial" w:cs="Arial"/>
          <w:sz w:val="22"/>
          <w:szCs w:val="22"/>
        </w:rPr>
        <w:t xml:space="preserve"> you have asked for. </w:t>
      </w:r>
      <w:r w:rsidR="008C53F8" w:rsidRPr="00596841">
        <w:rPr>
          <w:rFonts w:ascii="Arial" w:hAnsi="Arial" w:cs="Arial"/>
          <w:sz w:val="22"/>
          <w:szCs w:val="22"/>
        </w:rPr>
        <w:t xml:space="preserve">However, because the cost of complying with your request would exceed the limit set </w:t>
      </w:r>
      <w:r w:rsidR="008C53F8">
        <w:rPr>
          <w:rFonts w:ascii="Arial" w:hAnsi="Arial" w:cs="Arial"/>
          <w:sz w:val="22"/>
          <w:szCs w:val="22"/>
        </w:rPr>
        <w:t>by</w:t>
      </w:r>
      <w:r w:rsidR="008C53F8" w:rsidRPr="00596841">
        <w:rPr>
          <w:rFonts w:ascii="Arial" w:hAnsi="Arial" w:cs="Arial"/>
          <w:sz w:val="22"/>
          <w:szCs w:val="22"/>
        </w:rPr>
        <w:t xml:space="preserve"> the Freedom of Information Act, on this occasion I'm afraid I will not be taking your request further. In this letter</w:t>
      </w:r>
      <w:r w:rsidR="008C53F8">
        <w:rPr>
          <w:rFonts w:ascii="Arial" w:hAnsi="Arial" w:cs="Arial"/>
          <w:sz w:val="22"/>
          <w:szCs w:val="22"/>
        </w:rPr>
        <w:t xml:space="preserve"> I explain why that is the case</w:t>
      </w:r>
      <w:r w:rsidR="008C53F8" w:rsidRPr="00596841">
        <w:rPr>
          <w:rFonts w:ascii="Arial" w:hAnsi="Arial" w:cs="Arial"/>
          <w:sz w:val="22"/>
          <w:szCs w:val="22"/>
        </w:rPr>
        <w:t xml:space="preserve"> and I also provide you with some advice as to how you could refine your request so that we may be able to answer it.</w:t>
      </w:r>
    </w:p>
    <w:p w:rsidR="008C53F8" w:rsidRPr="00596841" w:rsidRDefault="008C53F8" w:rsidP="008C53F8">
      <w:pPr>
        <w:pStyle w:val="NormalWeb"/>
        <w:spacing w:before="0" w:beforeAutospacing="0" w:after="0" w:afterAutospacing="0"/>
        <w:rPr>
          <w:rFonts w:ascii="Arial" w:hAnsi="Arial" w:cs="Arial"/>
          <w:sz w:val="22"/>
          <w:szCs w:val="22"/>
        </w:rPr>
      </w:pPr>
    </w:p>
    <w:p w:rsidR="003D165F" w:rsidRPr="008C53F8" w:rsidRDefault="003D165F" w:rsidP="008C53F8">
      <w:pPr>
        <w:pStyle w:val="NormalWeb"/>
        <w:spacing w:before="0" w:beforeAutospacing="0" w:after="0" w:afterAutospacing="0"/>
        <w:rPr>
          <w:rFonts w:ascii="Arial" w:hAnsi="Arial" w:cs="Arial"/>
          <w:sz w:val="22"/>
          <w:szCs w:val="22"/>
        </w:rPr>
      </w:pPr>
      <w:r w:rsidRPr="008C53F8">
        <w:rPr>
          <w:rFonts w:ascii="Arial" w:hAnsi="Arial" w:cs="Arial"/>
          <w:sz w:val="22"/>
          <w:szCs w:val="22"/>
        </w:rPr>
        <w:lastRenderedPageBreak/>
        <w:t>The law allows us to decline to answer FOI requests when we estimate it would cost us more than £600 (equivalent to 3½ working days’ worth of work, calculated at £25 per hour) to identify, locate, extract, and then provide the information that has been asked for.</w:t>
      </w:r>
    </w:p>
    <w:p w:rsidR="007364F9" w:rsidRDefault="007364F9" w:rsidP="00F25390">
      <w:pPr>
        <w:pStyle w:val="BodyText2"/>
        <w:rPr>
          <w:rFonts w:cs="Arial"/>
          <w:i w:val="0"/>
          <w:szCs w:val="22"/>
        </w:rPr>
      </w:pPr>
    </w:p>
    <w:p w:rsidR="00484E46" w:rsidRPr="00C63054" w:rsidRDefault="00484E46" w:rsidP="00484E46">
      <w:pPr>
        <w:pStyle w:val="BodyText2"/>
        <w:rPr>
          <w:rFonts w:cs="Arial"/>
          <w:i w:val="0"/>
          <w:szCs w:val="22"/>
        </w:rPr>
      </w:pPr>
      <w:r>
        <w:rPr>
          <w:rFonts w:cs="Arial"/>
          <w:i w:val="0"/>
          <w:szCs w:val="22"/>
        </w:rPr>
        <w:t xml:space="preserve">It may help if I explain </w:t>
      </w:r>
      <w:r w:rsidRPr="008912F8">
        <w:rPr>
          <w:rFonts w:cs="Arial"/>
          <w:i w:val="0"/>
          <w:szCs w:val="22"/>
        </w:rPr>
        <w:t>that the M</w:t>
      </w:r>
      <w:r>
        <w:rPr>
          <w:rFonts w:cs="Arial"/>
          <w:i w:val="0"/>
          <w:szCs w:val="22"/>
        </w:rPr>
        <w:t>inistry of Justice</w:t>
      </w:r>
      <w:r w:rsidRPr="008912F8">
        <w:rPr>
          <w:rFonts w:cs="Arial"/>
          <w:i w:val="0"/>
          <w:szCs w:val="22"/>
        </w:rPr>
        <w:t xml:space="preserve"> Court Proceedings Database holds information on defendants proceeded against, found guilty and sentenced for criminal offences in </w:t>
      </w:r>
      <w:smartTag w:uri="urn:schemas-microsoft-com:office:smarttags" w:element="country-region">
        <w:r w:rsidRPr="008912F8">
          <w:rPr>
            <w:rFonts w:cs="Arial"/>
            <w:i w:val="0"/>
            <w:szCs w:val="22"/>
          </w:rPr>
          <w:t>England</w:t>
        </w:r>
      </w:smartTag>
      <w:r w:rsidRPr="008912F8">
        <w:rPr>
          <w:rFonts w:cs="Arial"/>
          <w:i w:val="0"/>
          <w:szCs w:val="22"/>
        </w:rPr>
        <w:t xml:space="preserve"> and </w:t>
      </w:r>
      <w:smartTag w:uri="urn:schemas-microsoft-com:office:smarttags" w:element="place">
        <w:smartTag w:uri="urn:schemas-microsoft-com:office:smarttags" w:element="country-region">
          <w:r w:rsidRPr="008912F8">
            <w:rPr>
              <w:rFonts w:cs="Arial"/>
              <w:i w:val="0"/>
              <w:szCs w:val="22"/>
            </w:rPr>
            <w:t>Wales</w:t>
          </w:r>
        </w:smartTag>
      </w:smartTag>
      <w:r w:rsidRPr="008912F8">
        <w:rPr>
          <w:rFonts w:cs="Arial"/>
          <w:i w:val="0"/>
          <w:szCs w:val="22"/>
        </w:rPr>
        <w:t xml:space="preserve">. This database holds information on offences provided by the statutes under which proceedings are brought but not </w:t>
      </w:r>
      <w:r>
        <w:rPr>
          <w:rFonts w:cs="Arial"/>
          <w:i w:val="0"/>
          <w:szCs w:val="22"/>
        </w:rPr>
        <w:t xml:space="preserve">all </w:t>
      </w:r>
      <w:r w:rsidRPr="008912F8">
        <w:rPr>
          <w:rFonts w:cs="Arial"/>
          <w:i w:val="0"/>
          <w:szCs w:val="22"/>
        </w:rPr>
        <w:t>the specific circumstances of each case.</w:t>
      </w:r>
      <w:r>
        <w:rPr>
          <w:rFonts w:cs="Arial"/>
          <w:i w:val="0"/>
          <w:szCs w:val="22"/>
        </w:rPr>
        <w:t xml:space="preserve"> </w:t>
      </w:r>
      <w:r w:rsidR="001D2608" w:rsidRPr="001D2608">
        <w:rPr>
          <w:rFonts w:cs="Arial"/>
          <w:i w:val="0"/>
          <w:szCs w:val="22"/>
        </w:rPr>
        <w:t xml:space="preserve">This centrally held information does not allow us to separately identify </w:t>
      </w:r>
      <w:r w:rsidR="00935765">
        <w:rPr>
          <w:rFonts w:cs="Arial"/>
          <w:i w:val="0"/>
          <w:szCs w:val="22"/>
        </w:rPr>
        <w:t xml:space="preserve">the </w:t>
      </w:r>
      <w:r w:rsidR="00040DA0">
        <w:rPr>
          <w:rFonts w:cs="Arial"/>
          <w:i w:val="0"/>
          <w:szCs w:val="22"/>
        </w:rPr>
        <w:t>number of images each offender found guilty of an offence relating to indecent images of children had in their possession</w:t>
      </w:r>
      <w:r w:rsidR="005102E3">
        <w:rPr>
          <w:rFonts w:cs="Arial"/>
          <w:i w:val="0"/>
          <w:szCs w:val="22"/>
        </w:rPr>
        <w:t>.</w:t>
      </w:r>
      <w:r w:rsidR="001D2608" w:rsidRPr="001D2608" w:rsidDel="001D2608">
        <w:rPr>
          <w:rFonts w:cs="Arial"/>
          <w:szCs w:val="22"/>
        </w:rPr>
        <w:t xml:space="preserve"> </w:t>
      </w:r>
      <w:r w:rsidRPr="00C11982">
        <w:rPr>
          <w:rFonts w:cs="Arial"/>
          <w:i w:val="0"/>
          <w:szCs w:val="22"/>
        </w:rPr>
        <w:t xml:space="preserve">This detailed information is not reported to Justice </w:t>
      </w:r>
      <w:smartTag w:uri="urn:schemas-microsoft-com:office:smarttags" w:element="PersonName">
        <w:r w:rsidRPr="00C11982">
          <w:rPr>
            <w:rFonts w:cs="Arial"/>
            <w:i w:val="0"/>
            <w:szCs w:val="22"/>
          </w:rPr>
          <w:t>Statistics</w:t>
        </w:r>
      </w:smartTag>
      <w:r w:rsidRPr="00C11982">
        <w:rPr>
          <w:rFonts w:cs="Arial"/>
          <w:i w:val="0"/>
          <w:szCs w:val="22"/>
        </w:rPr>
        <w:t xml:space="preserve"> Analytical Services due to </w:t>
      </w:r>
      <w:r>
        <w:rPr>
          <w:rFonts w:cs="Arial"/>
          <w:i w:val="0"/>
          <w:szCs w:val="22"/>
        </w:rPr>
        <w:t>its</w:t>
      </w:r>
      <w:r w:rsidRPr="00C11982">
        <w:rPr>
          <w:rFonts w:cs="Arial"/>
          <w:i w:val="0"/>
          <w:szCs w:val="22"/>
        </w:rPr>
        <w:t xml:space="preserve"> size and complexity</w:t>
      </w:r>
      <w:r w:rsidRPr="00BC413C">
        <w:rPr>
          <w:rFonts w:cs="Arial"/>
          <w:i w:val="0"/>
          <w:szCs w:val="22"/>
        </w:rPr>
        <w:t>.</w:t>
      </w:r>
      <w:r w:rsidRPr="004E08AA">
        <w:rPr>
          <w:rFonts w:cs="Arial"/>
          <w:szCs w:val="22"/>
        </w:rPr>
        <w:t xml:space="preserve"> </w:t>
      </w:r>
    </w:p>
    <w:p w:rsidR="00593F57" w:rsidRDefault="00593F57" w:rsidP="00593F57">
      <w:pPr>
        <w:rPr>
          <w:rFonts w:ascii="Arial" w:hAnsi="Arial" w:cs="Arial"/>
          <w:sz w:val="22"/>
          <w:szCs w:val="22"/>
        </w:rPr>
      </w:pPr>
    </w:p>
    <w:p w:rsidR="00593F57" w:rsidRDefault="001D2608" w:rsidP="00593F57">
      <w:pPr>
        <w:rPr>
          <w:rFonts w:ascii="Arial" w:hAnsi="Arial" w:cs="Arial"/>
          <w:color w:val="000000"/>
          <w:sz w:val="22"/>
          <w:szCs w:val="22"/>
        </w:rPr>
      </w:pPr>
      <w:r w:rsidRPr="001D2608">
        <w:rPr>
          <w:rFonts w:ascii="Arial" w:hAnsi="Arial" w:cs="Arial"/>
          <w:sz w:val="22"/>
          <w:szCs w:val="22"/>
        </w:rPr>
        <w:t xml:space="preserve">In this instance, to provide you with the information, we would be required to contact all the courts in </w:t>
      </w:r>
      <w:r w:rsidR="00040DA0">
        <w:rPr>
          <w:rFonts w:ascii="Arial" w:hAnsi="Arial" w:cs="Arial"/>
          <w:sz w:val="22"/>
          <w:szCs w:val="22"/>
        </w:rPr>
        <w:t>England and Wales</w:t>
      </w:r>
      <w:r w:rsidRPr="001D2608">
        <w:rPr>
          <w:rFonts w:ascii="Arial" w:hAnsi="Arial" w:cs="Arial"/>
          <w:sz w:val="22"/>
          <w:szCs w:val="22"/>
        </w:rPr>
        <w:t xml:space="preserve"> and ask them to search individual case files </w:t>
      </w:r>
      <w:r w:rsidR="00935765">
        <w:rPr>
          <w:rFonts w:ascii="Arial" w:hAnsi="Arial" w:cs="Arial"/>
          <w:sz w:val="22"/>
          <w:szCs w:val="22"/>
        </w:rPr>
        <w:t xml:space="preserve">involving offenders found guilty </w:t>
      </w:r>
      <w:r w:rsidR="002E2101">
        <w:rPr>
          <w:rFonts w:ascii="Arial" w:hAnsi="Arial" w:cs="Arial"/>
          <w:sz w:val="22"/>
          <w:szCs w:val="22"/>
        </w:rPr>
        <w:t xml:space="preserve">of </w:t>
      </w:r>
      <w:r w:rsidR="00040DA0">
        <w:rPr>
          <w:rFonts w:ascii="Arial" w:hAnsi="Arial" w:cs="Arial"/>
          <w:sz w:val="22"/>
          <w:szCs w:val="22"/>
        </w:rPr>
        <w:t>offences relating to possession of indecent images of children in order to establish the number of images involved in each conviction</w:t>
      </w:r>
      <w:r w:rsidR="0038713A">
        <w:rPr>
          <w:rFonts w:ascii="Arial" w:hAnsi="Arial" w:cs="Arial"/>
          <w:sz w:val="22"/>
          <w:szCs w:val="22"/>
        </w:rPr>
        <w:t>.</w:t>
      </w:r>
      <w:r w:rsidR="00637B7A">
        <w:rPr>
          <w:rFonts w:ascii="Arial" w:hAnsi="Arial" w:cs="Arial"/>
          <w:sz w:val="22"/>
          <w:szCs w:val="22"/>
        </w:rPr>
        <w:t xml:space="preserve"> </w:t>
      </w:r>
      <w:r w:rsidR="00593F57" w:rsidRPr="00241D43">
        <w:rPr>
          <w:rFonts w:ascii="Arial" w:hAnsi="Arial" w:cs="Arial"/>
          <w:color w:val="000000"/>
          <w:sz w:val="22"/>
          <w:szCs w:val="22"/>
        </w:rPr>
        <w:t>To collect and collate the information you require on the scale you have requested would exceed the ‘appropriate limit’ set out in Section 12</w:t>
      </w:r>
      <w:r w:rsidR="00593F57">
        <w:rPr>
          <w:rFonts w:ascii="Arial" w:hAnsi="Arial" w:cs="Arial"/>
          <w:color w:val="000000"/>
          <w:sz w:val="22"/>
          <w:szCs w:val="22"/>
        </w:rPr>
        <w:t>(1)</w:t>
      </w:r>
      <w:r w:rsidR="00593F57" w:rsidRPr="00241D43">
        <w:rPr>
          <w:rFonts w:ascii="Arial" w:hAnsi="Arial" w:cs="Arial"/>
          <w:color w:val="000000"/>
          <w:sz w:val="22"/>
          <w:szCs w:val="22"/>
        </w:rPr>
        <w:t xml:space="preserve"> of the FOIA.</w:t>
      </w:r>
    </w:p>
    <w:p w:rsidR="005950C8" w:rsidRDefault="005950C8" w:rsidP="00593F57">
      <w:pPr>
        <w:rPr>
          <w:rFonts w:ascii="Arial" w:hAnsi="Arial" w:cs="Arial"/>
          <w:color w:val="000000"/>
          <w:sz w:val="22"/>
          <w:szCs w:val="22"/>
        </w:rPr>
      </w:pPr>
    </w:p>
    <w:p w:rsidR="003D165F" w:rsidRDefault="003D165F" w:rsidP="003D165F">
      <w:pPr>
        <w:autoSpaceDE w:val="0"/>
        <w:autoSpaceDN w:val="0"/>
        <w:adjustRightInd w:val="0"/>
        <w:rPr>
          <w:rFonts w:ascii="Arial" w:hAnsi="Arial" w:cs="Arial"/>
          <w:sz w:val="22"/>
          <w:szCs w:val="22"/>
        </w:rPr>
      </w:pPr>
      <w:r>
        <w:rPr>
          <w:rFonts w:ascii="Arial" w:hAnsi="Arial" w:cs="Arial"/>
          <w:sz w:val="22"/>
          <w:szCs w:val="22"/>
        </w:rPr>
        <w:t>You can find out more about Section 12(1) by reading the extract from the Act and some guidance points we consider when applying this exemption, attached at the end of this letter.</w:t>
      </w:r>
    </w:p>
    <w:p w:rsidR="00935765" w:rsidRDefault="00935765" w:rsidP="003D165F">
      <w:pPr>
        <w:autoSpaceDE w:val="0"/>
        <w:autoSpaceDN w:val="0"/>
        <w:adjustRightInd w:val="0"/>
        <w:rPr>
          <w:rFonts w:ascii="Arial" w:hAnsi="Arial" w:cs="Arial"/>
          <w:sz w:val="22"/>
          <w:szCs w:val="22"/>
        </w:rPr>
      </w:pPr>
    </w:p>
    <w:p w:rsidR="004556E3" w:rsidRDefault="003D165F" w:rsidP="003D165F">
      <w:pPr>
        <w:autoSpaceDE w:val="0"/>
        <w:autoSpaceDN w:val="0"/>
        <w:adjustRightInd w:val="0"/>
        <w:rPr>
          <w:rFonts w:ascii="Arial" w:hAnsi="Arial" w:cs="Arial"/>
          <w:sz w:val="22"/>
          <w:szCs w:val="22"/>
        </w:rPr>
      </w:pPr>
      <w:r>
        <w:rPr>
          <w:rFonts w:ascii="Arial" w:hAnsi="Arial" w:cs="Arial"/>
          <w:sz w:val="22"/>
          <w:szCs w:val="22"/>
        </w:rPr>
        <w:t xml:space="preserve">You can also find more information by reading the full text of the Act, available at </w:t>
      </w:r>
      <w:hyperlink r:id="rId8" w:history="1">
        <w:r w:rsidRPr="00E0467F">
          <w:rPr>
            <w:rStyle w:val="Hyperlink"/>
            <w:rFonts w:ascii="Arial" w:hAnsi="Arial" w:cs="Arial"/>
            <w:sz w:val="22"/>
            <w:szCs w:val="22"/>
          </w:rPr>
          <w:t>http://www.legislation.gov.uk/ukpga/2000/36/section/12</w:t>
        </w:r>
      </w:hyperlink>
      <w:r>
        <w:rPr>
          <w:rFonts w:ascii="Arial" w:hAnsi="Arial" w:cs="Arial"/>
          <w:sz w:val="22"/>
          <w:szCs w:val="22"/>
        </w:rPr>
        <w:t xml:space="preserve">. </w:t>
      </w:r>
    </w:p>
    <w:p w:rsidR="0038713A" w:rsidRDefault="0038713A" w:rsidP="003D165F">
      <w:pPr>
        <w:autoSpaceDE w:val="0"/>
        <w:autoSpaceDN w:val="0"/>
        <w:adjustRightInd w:val="0"/>
        <w:rPr>
          <w:rFonts w:ascii="Arial" w:hAnsi="Arial" w:cs="Arial"/>
          <w:sz w:val="22"/>
          <w:szCs w:val="22"/>
        </w:rPr>
      </w:pPr>
    </w:p>
    <w:p w:rsidR="002627B7" w:rsidRDefault="002627B7" w:rsidP="002627B7">
      <w:pPr>
        <w:autoSpaceDE w:val="0"/>
        <w:autoSpaceDN w:val="0"/>
        <w:adjustRightInd w:val="0"/>
        <w:rPr>
          <w:rFonts w:ascii="Arial" w:hAnsi="Arial" w:cs="Arial"/>
          <w:sz w:val="22"/>
          <w:szCs w:val="22"/>
        </w:rPr>
      </w:pPr>
      <w:r w:rsidRPr="007C1D7D">
        <w:rPr>
          <w:rFonts w:ascii="Arial" w:hAnsi="Arial" w:cs="Arial"/>
          <w:sz w:val="22"/>
          <w:szCs w:val="22"/>
        </w:rPr>
        <w:t xml:space="preserve">Whilst you could narrow the scope of your request in order to try and bring it within the cost limit, for example by requesting information for a particular court, I would like to take this opportunity to advise you that it is very likely that any information that may be held within scope of your request may be exempt from disclosure under the FOIA under the terms of Section 32 (Court Records). Therefore it is </w:t>
      </w:r>
      <w:r w:rsidRPr="00284C21">
        <w:rPr>
          <w:rFonts w:ascii="Arial" w:hAnsi="Arial" w:cs="Arial"/>
          <w:sz w:val="22"/>
          <w:szCs w:val="22"/>
        </w:rPr>
        <w:t>likely that any subsequent narrowed request could be refused under Section 32.</w:t>
      </w:r>
    </w:p>
    <w:p w:rsidR="00407357" w:rsidRDefault="00407357" w:rsidP="002627B7">
      <w:pPr>
        <w:autoSpaceDE w:val="0"/>
        <w:autoSpaceDN w:val="0"/>
        <w:adjustRightInd w:val="0"/>
        <w:rPr>
          <w:rFonts w:ascii="Arial" w:hAnsi="Arial" w:cs="Arial"/>
          <w:sz w:val="22"/>
          <w:szCs w:val="22"/>
        </w:rPr>
      </w:pPr>
    </w:p>
    <w:p w:rsidR="002963B6" w:rsidRDefault="00407357" w:rsidP="00407357">
      <w:pPr>
        <w:autoSpaceDE w:val="0"/>
        <w:autoSpaceDN w:val="0"/>
        <w:adjustRightInd w:val="0"/>
        <w:rPr>
          <w:rFonts w:ascii="Arial" w:hAnsi="Arial" w:cs="Arial"/>
          <w:sz w:val="22"/>
          <w:szCs w:val="22"/>
        </w:rPr>
      </w:pPr>
      <w:r>
        <w:rPr>
          <w:rFonts w:ascii="Arial" w:hAnsi="Arial" w:cs="Arial"/>
          <w:sz w:val="22"/>
          <w:szCs w:val="22"/>
        </w:rPr>
        <w:t xml:space="preserve">Outside the scope of the Act, and on a </w:t>
      </w:r>
      <w:r>
        <w:rPr>
          <w:rFonts w:ascii="Arial" w:hAnsi="Arial" w:cs="Arial"/>
          <w:b/>
          <w:sz w:val="22"/>
          <w:szCs w:val="22"/>
        </w:rPr>
        <w:t>discretionary basis</w:t>
      </w:r>
      <w:r>
        <w:rPr>
          <w:rFonts w:ascii="Arial" w:hAnsi="Arial" w:cs="Arial"/>
          <w:sz w:val="22"/>
          <w:szCs w:val="22"/>
        </w:rPr>
        <w:t>, our published statistics with regard to indecent images offences can be found in our annual publication, linked below.  Scroll down to the Criminal Justice Statistics outcomes by offence data tool, and then select these offences from the offence drop down box:-</w:t>
      </w:r>
    </w:p>
    <w:p w:rsidR="0086598A" w:rsidRDefault="0086598A" w:rsidP="00407357">
      <w:pPr>
        <w:autoSpaceDE w:val="0"/>
        <w:autoSpaceDN w:val="0"/>
        <w:adjustRightInd w:val="0"/>
        <w:rPr>
          <w:rFonts w:ascii="Arial" w:hAnsi="Arial" w:cs="Arial"/>
          <w:sz w:val="22"/>
          <w:szCs w:val="22"/>
        </w:rPr>
      </w:pPr>
    </w:p>
    <w:p w:rsidR="0086598A" w:rsidRDefault="0086598A" w:rsidP="00407357">
      <w:pPr>
        <w:autoSpaceDE w:val="0"/>
        <w:autoSpaceDN w:val="0"/>
        <w:adjustRightInd w:val="0"/>
        <w:rPr>
          <w:rFonts w:ascii="Arial" w:hAnsi="Arial" w:cs="Arial"/>
          <w:sz w:val="22"/>
          <w:szCs w:val="22"/>
        </w:rPr>
      </w:pPr>
      <w:r w:rsidRPr="00E25540">
        <w:rPr>
          <w:rFonts w:ascii="Arial" w:hAnsi="Arial" w:cs="Arial"/>
          <w:sz w:val="22"/>
          <w:szCs w:val="22"/>
        </w:rPr>
        <w:t>86.1 Taking, permitting to be taken or making, distributing or publishing indecent photographs or pseudo photographs of children</w:t>
      </w:r>
      <w:r>
        <w:rPr>
          <w:rFonts w:ascii="Arial" w:hAnsi="Arial" w:cs="Arial"/>
          <w:sz w:val="22"/>
          <w:szCs w:val="22"/>
        </w:rPr>
        <w:t>, and</w:t>
      </w:r>
    </w:p>
    <w:p w:rsidR="00407357" w:rsidRDefault="0086598A" w:rsidP="0086598A">
      <w:pPr>
        <w:autoSpaceDE w:val="0"/>
        <w:autoSpaceDN w:val="0"/>
        <w:adjustRightInd w:val="0"/>
        <w:rPr>
          <w:rFonts w:ascii="Arial" w:hAnsi="Arial" w:cs="Arial"/>
          <w:sz w:val="22"/>
          <w:szCs w:val="22"/>
        </w:rPr>
      </w:pPr>
      <w:r w:rsidRPr="00E25540">
        <w:rPr>
          <w:rFonts w:ascii="Arial" w:hAnsi="Arial" w:cs="Arial"/>
          <w:sz w:val="22"/>
          <w:szCs w:val="22"/>
        </w:rPr>
        <w:t>86.2 Possession of indecent photograph of a child</w:t>
      </w:r>
    </w:p>
    <w:p w:rsidR="0086598A" w:rsidRDefault="0086598A" w:rsidP="0086598A">
      <w:pPr>
        <w:autoSpaceDE w:val="0"/>
        <w:autoSpaceDN w:val="0"/>
        <w:adjustRightInd w:val="0"/>
        <w:rPr>
          <w:rFonts w:ascii="Arial" w:hAnsi="Arial" w:cs="Arial"/>
          <w:sz w:val="22"/>
          <w:szCs w:val="22"/>
        </w:rPr>
      </w:pPr>
    </w:p>
    <w:p w:rsidR="00407357" w:rsidRDefault="00407357" w:rsidP="00407357">
      <w:pPr>
        <w:autoSpaceDE w:val="0"/>
        <w:autoSpaceDN w:val="0"/>
        <w:adjustRightInd w:val="0"/>
        <w:rPr>
          <w:rFonts w:ascii="Arial" w:hAnsi="Arial" w:cs="Arial"/>
          <w:sz w:val="22"/>
          <w:szCs w:val="22"/>
        </w:rPr>
      </w:pPr>
      <w:hyperlink r:id="rId9" w:history="1">
        <w:r w:rsidRPr="005F0626">
          <w:rPr>
            <w:rStyle w:val="Hyperlink"/>
            <w:rFonts w:ascii="Arial" w:hAnsi="Arial" w:cs="Arial"/>
            <w:sz w:val="22"/>
            <w:szCs w:val="22"/>
          </w:rPr>
          <w:t>https://www.gov.uk/government/statistics/criminal-justice-system-statistics-quarterly-december-2015</w:t>
        </w:r>
      </w:hyperlink>
    </w:p>
    <w:p w:rsidR="00407357" w:rsidRDefault="00407357" w:rsidP="00407357">
      <w:pPr>
        <w:autoSpaceDE w:val="0"/>
        <w:autoSpaceDN w:val="0"/>
        <w:adjustRightInd w:val="0"/>
        <w:rPr>
          <w:rFonts w:ascii="Arial" w:hAnsi="Arial" w:cs="Arial"/>
          <w:sz w:val="22"/>
          <w:szCs w:val="22"/>
        </w:rPr>
      </w:pPr>
      <w:bookmarkStart w:id="2" w:name="_GoBack"/>
      <w:bookmarkEnd w:id="2"/>
    </w:p>
    <w:sectPr w:rsidR="00407357" w:rsidSect="002179DD">
      <w:footerReference w:type="default" r:id="rId10"/>
      <w:pgSz w:w="11906" w:h="16838"/>
      <w:pgMar w:top="1440" w:right="1800" w:bottom="71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036E" w:rsidRDefault="0032036E">
      <w:r>
        <w:separator/>
      </w:r>
    </w:p>
  </w:endnote>
  <w:endnote w:type="continuationSeparator" w:id="0">
    <w:p w:rsidR="0032036E" w:rsidRDefault="0032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04D" w:rsidRPr="002179DD" w:rsidRDefault="0018704D" w:rsidP="002179DD">
    <w:pPr>
      <w:pStyle w:val="Footer"/>
      <w:jc w:val="center"/>
      <w:rPr>
        <w:rFonts w:ascii="Arial" w:hAnsi="Arial" w:cs="Arial"/>
        <w:b/>
      </w:rPr>
    </w:pPr>
    <w:r w:rsidRPr="002179DD">
      <w:rPr>
        <w:rFonts w:ascii="Arial" w:hAnsi="Arial" w:cs="Arial"/>
        <w:b/>
      </w:rPr>
      <w:t>UNCLASSIFIED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036E" w:rsidRDefault="0032036E">
      <w:r>
        <w:separator/>
      </w:r>
    </w:p>
  </w:footnote>
  <w:footnote w:type="continuationSeparator" w:id="0">
    <w:p w:rsidR="0032036E" w:rsidRDefault="003203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6BE9D0F"/>
    <w:multiLevelType w:val="hybridMultilevel"/>
    <w:tmpl w:val="21DEA9C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C14FBA"/>
    <w:multiLevelType w:val="multilevel"/>
    <w:tmpl w:val="CAF48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F246E1"/>
    <w:multiLevelType w:val="multilevel"/>
    <w:tmpl w:val="B43AC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A1365C"/>
    <w:multiLevelType w:val="multilevel"/>
    <w:tmpl w:val="57129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E63F15"/>
    <w:multiLevelType w:val="multilevel"/>
    <w:tmpl w:val="A3464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4937E1"/>
    <w:multiLevelType w:val="multilevel"/>
    <w:tmpl w:val="C08C7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B802E8"/>
    <w:multiLevelType w:val="multilevel"/>
    <w:tmpl w:val="5254B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6F3943"/>
    <w:multiLevelType w:val="multilevel"/>
    <w:tmpl w:val="19D8D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4F2E0F"/>
    <w:multiLevelType w:val="multilevel"/>
    <w:tmpl w:val="63007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C849FF"/>
    <w:multiLevelType w:val="multilevel"/>
    <w:tmpl w:val="F6687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7"/>
  </w:num>
  <w:num w:numId="4">
    <w:abstractNumId w:val="3"/>
  </w:num>
  <w:num w:numId="5">
    <w:abstractNumId w:val="0"/>
  </w:num>
  <w:num w:numId="6">
    <w:abstractNumId w:val="2"/>
  </w:num>
  <w:num w:numId="7">
    <w:abstractNumId w:val="8"/>
  </w:num>
  <w:num w:numId="8">
    <w:abstractNumId w:val="9"/>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F11"/>
    <w:rsid w:val="00003E34"/>
    <w:rsid w:val="0000640B"/>
    <w:rsid w:val="0001494C"/>
    <w:rsid w:val="0002477B"/>
    <w:rsid w:val="000255B2"/>
    <w:rsid w:val="00025D7A"/>
    <w:rsid w:val="0003103F"/>
    <w:rsid w:val="00033E2A"/>
    <w:rsid w:val="00040DA0"/>
    <w:rsid w:val="00043C1B"/>
    <w:rsid w:val="000453CC"/>
    <w:rsid w:val="00051300"/>
    <w:rsid w:val="000514B1"/>
    <w:rsid w:val="0005486F"/>
    <w:rsid w:val="00055BD8"/>
    <w:rsid w:val="00064447"/>
    <w:rsid w:val="00070FF6"/>
    <w:rsid w:val="00071655"/>
    <w:rsid w:val="00073F3F"/>
    <w:rsid w:val="00076AB1"/>
    <w:rsid w:val="00080335"/>
    <w:rsid w:val="00083884"/>
    <w:rsid w:val="00085F55"/>
    <w:rsid w:val="00090252"/>
    <w:rsid w:val="00092DFC"/>
    <w:rsid w:val="00093D3C"/>
    <w:rsid w:val="000A0FFE"/>
    <w:rsid w:val="000A1BA0"/>
    <w:rsid w:val="000A1F23"/>
    <w:rsid w:val="000A2BCA"/>
    <w:rsid w:val="000B3B53"/>
    <w:rsid w:val="000B5A99"/>
    <w:rsid w:val="000B7E6B"/>
    <w:rsid w:val="000C20F6"/>
    <w:rsid w:val="000C2D71"/>
    <w:rsid w:val="000E05B7"/>
    <w:rsid w:val="000E39AF"/>
    <w:rsid w:val="000E6F17"/>
    <w:rsid w:val="000F32CD"/>
    <w:rsid w:val="000F5C85"/>
    <w:rsid w:val="0010549D"/>
    <w:rsid w:val="00110EBD"/>
    <w:rsid w:val="00115686"/>
    <w:rsid w:val="00133F78"/>
    <w:rsid w:val="001407E6"/>
    <w:rsid w:val="0014223E"/>
    <w:rsid w:val="001430B0"/>
    <w:rsid w:val="00150A41"/>
    <w:rsid w:val="001602DE"/>
    <w:rsid w:val="00162E28"/>
    <w:rsid w:val="0017725D"/>
    <w:rsid w:val="00180043"/>
    <w:rsid w:val="001811A1"/>
    <w:rsid w:val="0018704D"/>
    <w:rsid w:val="001937E8"/>
    <w:rsid w:val="001A20F6"/>
    <w:rsid w:val="001A6C9B"/>
    <w:rsid w:val="001B2AC7"/>
    <w:rsid w:val="001B4F7C"/>
    <w:rsid w:val="001B5B4D"/>
    <w:rsid w:val="001B650E"/>
    <w:rsid w:val="001B7D73"/>
    <w:rsid w:val="001C15CD"/>
    <w:rsid w:val="001C27E9"/>
    <w:rsid w:val="001C4CA5"/>
    <w:rsid w:val="001C667B"/>
    <w:rsid w:val="001C7B38"/>
    <w:rsid w:val="001D1E30"/>
    <w:rsid w:val="001D2608"/>
    <w:rsid w:val="001E1AF2"/>
    <w:rsid w:val="001F7D33"/>
    <w:rsid w:val="0020020C"/>
    <w:rsid w:val="002010E9"/>
    <w:rsid w:val="0020568B"/>
    <w:rsid w:val="0021415F"/>
    <w:rsid w:val="002179DD"/>
    <w:rsid w:val="00217B9A"/>
    <w:rsid w:val="002307D7"/>
    <w:rsid w:val="0024080A"/>
    <w:rsid w:val="00255151"/>
    <w:rsid w:val="0025606E"/>
    <w:rsid w:val="002576B7"/>
    <w:rsid w:val="00257F21"/>
    <w:rsid w:val="002627B7"/>
    <w:rsid w:val="002631E4"/>
    <w:rsid w:val="00274652"/>
    <w:rsid w:val="00275994"/>
    <w:rsid w:val="0029178A"/>
    <w:rsid w:val="002963B6"/>
    <w:rsid w:val="002A53EB"/>
    <w:rsid w:val="002A69A5"/>
    <w:rsid w:val="002A7A01"/>
    <w:rsid w:val="002D028E"/>
    <w:rsid w:val="002D0810"/>
    <w:rsid w:val="002D2782"/>
    <w:rsid w:val="002D5D1E"/>
    <w:rsid w:val="002E1CB9"/>
    <w:rsid w:val="002E2101"/>
    <w:rsid w:val="002E5E00"/>
    <w:rsid w:val="002E641B"/>
    <w:rsid w:val="00313D9B"/>
    <w:rsid w:val="0032036E"/>
    <w:rsid w:val="003217F1"/>
    <w:rsid w:val="00321CD0"/>
    <w:rsid w:val="003223B6"/>
    <w:rsid w:val="00323D7B"/>
    <w:rsid w:val="00345326"/>
    <w:rsid w:val="00353B9B"/>
    <w:rsid w:val="003574A1"/>
    <w:rsid w:val="00360270"/>
    <w:rsid w:val="00363547"/>
    <w:rsid w:val="00364482"/>
    <w:rsid w:val="00376D1D"/>
    <w:rsid w:val="00376DA6"/>
    <w:rsid w:val="00386FA6"/>
    <w:rsid w:val="0038713A"/>
    <w:rsid w:val="00391834"/>
    <w:rsid w:val="003930F5"/>
    <w:rsid w:val="00395FF9"/>
    <w:rsid w:val="00396F7C"/>
    <w:rsid w:val="003A4EED"/>
    <w:rsid w:val="003A5C8A"/>
    <w:rsid w:val="003B5243"/>
    <w:rsid w:val="003C31A3"/>
    <w:rsid w:val="003C3486"/>
    <w:rsid w:val="003C39BE"/>
    <w:rsid w:val="003C51B1"/>
    <w:rsid w:val="003C7636"/>
    <w:rsid w:val="003D165F"/>
    <w:rsid w:val="003D3641"/>
    <w:rsid w:val="003D488A"/>
    <w:rsid w:val="003D4BEE"/>
    <w:rsid w:val="003F6C63"/>
    <w:rsid w:val="003F6CF4"/>
    <w:rsid w:val="00402AB7"/>
    <w:rsid w:val="00403DAF"/>
    <w:rsid w:val="0040635E"/>
    <w:rsid w:val="00407357"/>
    <w:rsid w:val="004172B7"/>
    <w:rsid w:val="00417F52"/>
    <w:rsid w:val="004253BB"/>
    <w:rsid w:val="0043030D"/>
    <w:rsid w:val="00434755"/>
    <w:rsid w:val="004364BA"/>
    <w:rsid w:val="00440DE1"/>
    <w:rsid w:val="00447DFF"/>
    <w:rsid w:val="004556E3"/>
    <w:rsid w:val="00462967"/>
    <w:rsid w:val="004709AB"/>
    <w:rsid w:val="00472257"/>
    <w:rsid w:val="0047763D"/>
    <w:rsid w:val="00484E46"/>
    <w:rsid w:val="004956CD"/>
    <w:rsid w:val="004B4A1A"/>
    <w:rsid w:val="004B4CAE"/>
    <w:rsid w:val="004B665B"/>
    <w:rsid w:val="004C12E9"/>
    <w:rsid w:val="004C1AD9"/>
    <w:rsid w:val="004C4AAD"/>
    <w:rsid w:val="004C519D"/>
    <w:rsid w:val="004E1E12"/>
    <w:rsid w:val="004E5AE6"/>
    <w:rsid w:val="005021CB"/>
    <w:rsid w:val="00502953"/>
    <w:rsid w:val="005037B8"/>
    <w:rsid w:val="00504598"/>
    <w:rsid w:val="00507063"/>
    <w:rsid w:val="005102E3"/>
    <w:rsid w:val="005165B8"/>
    <w:rsid w:val="005202DD"/>
    <w:rsid w:val="00522F32"/>
    <w:rsid w:val="00525484"/>
    <w:rsid w:val="00526FDE"/>
    <w:rsid w:val="005407E5"/>
    <w:rsid w:val="00544507"/>
    <w:rsid w:val="00547F59"/>
    <w:rsid w:val="00581975"/>
    <w:rsid w:val="005939B8"/>
    <w:rsid w:val="00593F57"/>
    <w:rsid w:val="005950C8"/>
    <w:rsid w:val="00597941"/>
    <w:rsid w:val="005A1E14"/>
    <w:rsid w:val="005A56DD"/>
    <w:rsid w:val="005A5AB9"/>
    <w:rsid w:val="005A768A"/>
    <w:rsid w:val="005B589B"/>
    <w:rsid w:val="005B7296"/>
    <w:rsid w:val="005C2120"/>
    <w:rsid w:val="005C2AFE"/>
    <w:rsid w:val="005C2E45"/>
    <w:rsid w:val="005C3B5F"/>
    <w:rsid w:val="005D0A14"/>
    <w:rsid w:val="005F1FE0"/>
    <w:rsid w:val="005F6AC2"/>
    <w:rsid w:val="00600AD9"/>
    <w:rsid w:val="00600CD9"/>
    <w:rsid w:val="0060676F"/>
    <w:rsid w:val="00607F16"/>
    <w:rsid w:val="00613077"/>
    <w:rsid w:val="00616EDC"/>
    <w:rsid w:val="006231E7"/>
    <w:rsid w:val="00632760"/>
    <w:rsid w:val="006358B8"/>
    <w:rsid w:val="006363DA"/>
    <w:rsid w:val="006370D6"/>
    <w:rsid w:val="00637B7A"/>
    <w:rsid w:val="00645F4F"/>
    <w:rsid w:val="00650268"/>
    <w:rsid w:val="00656791"/>
    <w:rsid w:val="00657BE7"/>
    <w:rsid w:val="00663205"/>
    <w:rsid w:val="00672C95"/>
    <w:rsid w:val="00682ED5"/>
    <w:rsid w:val="00686515"/>
    <w:rsid w:val="00686CF6"/>
    <w:rsid w:val="00687C17"/>
    <w:rsid w:val="00691434"/>
    <w:rsid w:val="00694385"/>
    <w:rsid w:val="0069492C"/>
    <w:rsid w:val="0069733F"/>
    <w:rsid w:val="006A5D01"/>
    <w:rsid w:val="006B26A9"/>
    <w:rsid w:val="006B6957"/>
    <w:rsid w:val="006D2A45"/>
    <w:rsid w:val="006D7851"/>
    <w:rsid w:val="006E6404"/>
    <w:rsid w:val="006E751F"/>
    <w:rsid w:val="006F01F2"/>
    <w:rsid w:val="006F411D"/>
    <w:rsid w:val="006F7705"/>
    <w:rsid w:val="00707F63"/>
    <w:rsid w:val="00712DBD"/>
    <w:rsid w:val="007161B3"/>
    <w:rsid w:val="00716A04"/>
    <w:rsid w:val="00716C99"/>
    <w:rsid w:val="00717943"/>
    <w:rsid w:val="00720F00"/>
    <w:rsid w:val="00721FF6"/>
    <w:rsid w:val="00732427"/>
    <w:rsid w:val="007364F9"/>
    <w:rsid w:val="007414B6"/>
    <w:rsid w:val="0074268C"/>
    <w:rsid w:val="00745DE9"/>
    <w:rsid w:val="00751F04"/>
    <w:rsid w:val="00757C4F"/>
    <w:rsid w:val="00764F8A"/>
    <w:rsid w:val="00766207"/>
    <w:rsid w:val="0077092B"/>
    <w:rsid w:val="00776FC5"/>
    <w:rsid w:val="00776FF5"/>
    <w:rsid w:val="007828CC"/>
    <w:rsid w:val="007828E0"/>
    <w:rsid w:val="00784C97"/>
    <w:rsid w:val="00787020"/>
    <w:rsid w:val="00792613"/>
    <w:rsid w:val="00795274"/>
    <w:rsid w:val="007952BB"/>
    <w:rsid w:val="007960EE"/>
    <w:rsid w:val="007970B2"/>
    <w:rsid w:val="007A7384"/>
    <w:rsid w:val="007A744D"/>
    <w:rsid w:val="007A7F67"/>
    <w:rsid w:val="007B3FD5"/>
    <w:rsid w:val="007C52BB"/>
    <w:rsid w:val="007C669C"/>
    <w:rsid w:val="007D415D"/>
    <w:rsid w:val="007D43F0"/>
    <w:rsid w:val="007E4242"/>
    <w:rsid w:val="007E5EDC"/>
    <w:rsid w:val="007F2CB3"/>
    <w:rsid w:val="007F35D1"/>
    <w:rsid w:val="007F59F1"/>
    <w:rsid w:val="007F5A11"/>
    <w:rsid w:val="008149AE"/>
    <w:rsid w:val="0081625B"/>
    <w:rsid w:val="00821C2A"/>
    <w:rsid w:val="0083092D"/>
    <w:rsid w:val="00837883"/>
    <w:rsid w:val="00855302"/>
    <w:rsid w:val="00855FBE"/>
    <w:rsid w:val="0086598A"/>
    <w:rsid w:val="00876050"/>
    <w:rsid w:val="008905BA"/>
    <w:rsid w:val="00890D5F"/>
    <w:rsid w:val="008922C6"/>
    <w:rsid w:val="00894F95"/>
    <w:rsid w:val="008A0E59"/>
    <w:rsid w:val="008B6BB3"/>
    <w:rsid w:val="008C463B"/>
    <w:rsid w:val="008C53F8"/>
    <w:rsid w:val="008E3012"/>
    <w:rsid w:val="008E780C"/>
    <w:rsid w:val="008F090B"/>
    <w:rsid w:val="008F358C"/>
    <w:rsid w:val="008F38ED"/>
    <w:rsid w:val="008F4ED7"/>
    <w:rsid w:val="008F63E3"/>
    <w:rsid w:val="00903FA5"/>
    <w:rsid w:val="009160EB"/>
    <w:rsid w:val="00927420"/>
    <w:rsid w:val="009330D9"/>
    <w:rsid w:val="0093539F"/>
    <w:rsid w:val="00935765"/>
    <w:rsid w:val="009375E7"/>
    <w:rsid w:val="00944802"/>
    <w:rsid w:val="009641D2"/>
    <w:rsid w:val="00964F58"/>
    <w:rsid w:val="00965E02"/>
    <w:rsid w:val="00981B1F"/>
    <w:rsid w:val="0099435D"/>
    <w:rsid w:val="009A01D8"/>
    <w:rsid w:val="009B15A5"/>
    <w:rsid w:val="009B1A70"/>
    <w:rsid w:val="009B3B6A"/>
    <w:rsid w:val="009B5C64"/>
    <w:rsid w:val="009B624A"/>
    <w:rsid w:val="009C10EC"/>
    <w:rsid w:val="009C7E3A"/>
    <w:rsid w:val="009D3273"/>
    <w:rsid w:val="009D7A2F"/>
    <w:rsid w:val="009E501C"/>
    <w:rsid w:val="00A00FB4"/>
    <w:rsid w:val="00A05278"/>
    <w:rsid w:val="00A16187"/>
    <w:rsid w:val="00A35736"/>
    <w:rsid w:val="00A3755C"/>
    <w:rsid w:val="00A40115"/>
    <w:rsid w:val="00A4070B"/>
    <w:rsid w:val="00A44243"/>
    <w:rsid w:val="00A44645"/>
    <w:rsid w:val="00A44CEB"/>
    <w:rsid w:val="00A61142"/>
    <w:rsid w:val="00A65FB8"/>
    <w:rsid w:val="00A80C43"/>
    <w:rsid w:val="00A82C60"/>
    <w:rsid w:val="00A84556"/>
    <w:rsid w:val="00A93A66"/>
    <w:rsid w:val="00A93CD5"/>
    <w:rsid w:val="00A956CB"/>
    <w:rsid w:val="00AA2318"/>
    <w:rsid w:val="00AB3DC4"/>
    <w:rsid w:val="00AB7AFD"/>
    <w:rsid w:val="00AE648C"/>
    <w:rsid w:val="00AE6516"/>
    <w:rsid w:val="00AF6F11"/>
    <w:rsid w:val="00B02E2B"/>
    <w:rsid w:val="00B144BF"/>
    <w:rsid w:val="00B14598"/>
    <w:rsid w:val="00B154A9"/>
    <w:rsid w:val="00B20CC1"/>
    <w:rsid w:val="00B21AE2"/>
    <w:rsid w:val="00B27CC9"/>
    <w:rsid w:val="00B35539"/>
    <w:rsid w:val="00B35E25"/>
    <w:rsid w:val="00B54B7A"/>
    <w:rsid w:val="00B60B19"/>
    <w:rsid w:val="00B6298C"/>
    <w:rsid w:val="00B65847"/>
    <w:rsid w:val="00B65F4C"/>
    <w:rsid w:val="00B76491"/>
    <w:rsid w:val="00B76CB4"/>
    <w:rsid w:val="00B951B2"/>
    <w:rsid w:val="00B973C8"/>
    <w:rsid w:val="00BA5252"/>
    <w:rsid w:val="00BB0B99"/>
    <w:rsid w:val="00BB2C13"/>
    <w:rsid w:val="00BC07EE"/>
    <w:rsid w:val="00BD6709"/>
    <w:rsid w:val="00BD6760"/>
    <w:rsid w:val="00BD79C4"/>
    <w:rsid w:val="00BE1E9B"/>
    <w:rsid w:val="00BF1CBD"/>
    <w:rsid w:val="00BF247F"/>
    <w:rsid w:val="00C04B5F"/>
    <w:rsid w:val="00C15159"/>
    <w:rsid w:val="00C177CC"/>
    <w:rsid w:val="00C17A91"/>
    <w:rsid w:val="00C25A39"/>
    <w:rsid w:val="00C4220F"/>
    <w:rsid w:val="00C445E0"/>
    <w:rsid w:val="00C62C3D"/>
    <w:rsid w:val="00C63054"/>
    <w:rsid w:val="00C67E08"/>
    <w:rsid w:val="00C841B5"/>
    <w:rsid w:val="00C85011"/>
    <w:rsid w:val="00C97F31"/>
    <w:rsid w:val="00CA107B"/>
    <w:rsid w:val="00CB1902"/>
    <w:rsid w:val="00CB1AA4"/>
    <w:rsid w:val="00CB1B6F"/>
    <w:rsid w:val="00CB5406"/>
    <w:rsid w:val="00CB5A69"/>
    <w:rsid w:val="00CC1AF2"/>
    <w:rsid w:val="00CC1F8E"/>
    <w:rsid w:val="00CE4B74"/>
    <w:rsid w:val="00CE5EF7"/>
    <w:rsid w:val="00CF776B"/>
    <w:rsid w:val="00D0580A"/>
    <w:rsid w:val="00D05A9D"/>
    <w:rsid w:val="00D15B3B"/>
    <w:rsid w:val="00D2269E"/>
    <w:rsid w:val="00D31A00"/>
    <w:rsid w:val="00D44676"/>
    <w:rsid w:val="00D52AD5"/>
    <w:rsid w:val="00D53753"/>
    <w:rsid w:val="00D5560F"/>
    <w:rsid w:val="00D60DD2"/>
    <w:rsid w:val="00D60F98"/>
    <w:rsid w:val="00D70704"/>
    <w:rsid w:val="00D71F9D"/>
    <w:rsid w:val="00D7699A"/>
    <w:rsid w:val="00D91EA6"/>
    <w:rsid w:val="00D92578"/>
    <w:rsid w:val="00D959D7"/>
    <w:rsid w:val="00DA632F"/>
    <w:rsid w:val="00DA75D3"/>
    <w:rsid w:val="00DA7762"/>
    <w:rsid w:val="00DA797A"/>
    <w:rsid w:val="00DB1EAA"/>
    <w:rsid w:val="00DB2669"/>
    <w:rsid w:val="00DD46E1"/>
    <w:rsid w:val="00DF4FFE"/>
    <w:rsid w:val="00DF642F"/>
    <w:rsid w:val="00E0591C"/>
    <w:rsid w:val="00E10035"/>
    <w:rsid w:val="00E1006A"/>
    <w:rsid w:val="00E16CFF"/>
    <w:rsid w:val="00E25540"/>
    <w:rsid w:val="00E306A8"/>
    <w:rsid w:val="00E31D78"/>
    <w:rsid w:val="00E32EC0"/>
    <w:rsid w:val="00E36BAC"/>
    <w:rsid w:val="00E378C2"/>
    <w:rsid w:val="00E5763C"/>
    <w:rsid w:val="00E629B1"/>
    <w:rsid w:val="00E7303B"/>
    <w:rsid w:val="00E74D29"/>
    <w:rsid w:val="00E9714C"/>
    <w:rsid w:val="00EA4920"/>
    <w:rsid w:val="00EB16A7"/>
    <w:rsid w:val="00EB6305"/>
    <w:rsid w:val="00EB74C8"/>
    <w:rsid w:val="00ED0489"/>
    <w:rsid w:val="00ED20F9"/>
    <w:rsid w:val="00ED2FCA"/>
    <w:rsid w:val="00ED7C29"/>
    <w:rsid w:val="00EE079D"/>
    <w:rsid w:val="00EF0A65"/>
    <w:rsid w:val="00F02437"/>
    <w:rsid w:val="00F076E6"/>
    <w:rsid w:val="00F15593"/>
    <w:rsid w:val="00F25390"/>
    <w:rsid w:val="00F304E3"/>
    <w:rsid w:val="00F31240"/>
    <w:rsid w:val="00F35B4A"/>
    <w:rsid w:val="00F536D2"/>
    <w:rsid w:val="00F57E07"/>
    <w:rsid w:val="00F61CA9"/>
    <w:rsid w:val="00F7077A"/>
    <w:rsid w:val="00F820BD"/>
    <w:rsid w:val="00F8624C"/>
    <w:rsid w:val="00F95D84"/>
    <w:rsid w:val="00FA4C8B"/>
    <w:rsid w:val="00FA6C6A"/>
    <w:rsid w:val="00FB0FC9"/>
    <w:rsid w:val="00FB1AC3"/>
    <w:rsid w:val="00FB582D"/>
    <w:rsid w:val="00FB60BE"/>
    <w:rsid w:val="00FB6D2E"/>
    <w:rsid w:val="00FC5112"/>
    <w:rsid w:val="00FE488D"/>
    <w:rsid w:val="00FE55B9"/>
    <w:rsid w:val="00FF182B"/>
    <w:rsid w:val="00FF4FCA"/>
    <w:rsid w:val="00FF61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9F41F12D-5054-4B99-BB76-65333A6BE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054"/>
    <w:rPr>
      <w:sz w:val="24"/>
      <w:szCs w:val="24"/>
    </w:rPr>
  </w:style>
  <w:style w:type="paragraph" w:styleId="Heading1">
    <w:name w:val="heading 1"/>
    <w:basedOn w:val="Normal"/>
    <w:next w:val="Normal"/>
    <w:link w:val="Heading1Char"/>
    <w:qFormat/>
    <w:rsid w:val="002963B6"/>
    <w:pPr>
      <w:keepNext/>
      <w:spacing w:before="240" w:after="60"/>
      <w:outlineLvl w:val="0"/>
    </w:pPr>
    <w:rPr>
      <w:rFonts w:ascii="Arial" w:hAnsi="Arial" w:cs="Arial"/>
      <w:b/>
      <w:bCs/>
      <w:kern w:val="32"/>
      <w:sz w:val="32"/>
      <w:szCs w:val="32"/>
    </w:rPr>
  </w:style>
  <w:style w:type="paragraph" w:styleId="Heading2">
    <w:name w:val="heading 2"/>
    <w:basedOn w:val="Normal"/>
    <w:qFormat/>
    <w:rsid w:val="00707F63"/>
    <w:pPr>
      <w:spacing w:before="100" w:beforeAutospacing="1" w:after="100" w:afterAutospacing="1"/>
      <w:outlineLvl w:val="1"/>
    </w:pPr>
    <w:rPr>
      <w:b/>
      <w:bCs/>
      <w:sz w:val="36"/>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MOJnormal">
    <w:name w:val="MOJ normal"/>
    <w:next w:val="Normal"/>
    <w:rsid w:val="00AF6F11"/>
    <w:rPr>
      <w:rFonts w:ascii="Arial" w:hAnsi="Arial"/>
      <w:snapToGrid w:val="0"/>
      <w:sz w:val="24"/>
      <w:lang w:eastAsia="en-US"/>
    </w:rPr>
  </w:style>
  <w:style w:type="paragraph" w:customStyle="1" w:styleId="MOJtext-otheraddress">
    <w:name w:val="MOJ text - other address"/>
    <w:next w:val="Normal"/>
    <w:rsid w:val="00AF6F11"/>
    <w:rPr>
      <w:rFonts w:ascii="Arial" w:hAnsi="Arial"/>
      <w:snapToGrid w:val="0"/>
      <w:sz w:val="24"/>
      <w:lang w:eastAsia="en-US"/>
    </w:rPr>
  </w:style>
  <w:style w:type="character" w:styleId="Hyperlink">
    <w:name w:val="Hyperlink"/>
    <w:uiPriority w:val="99"/>
    <w:rsid w:val="00ED7C29"/>
    <w:rPr>
      <w:color w:val="0000FF"/>
      <w:u w:val="single"/>
    </w:rPr>
  </w:style>
  <w:style w:type="character" w:styleId="FollowedHyperlink">
    <w:name w:val="FollowedHyperlink"/>
    <w:rsid w:val="00ED7C29"/>
    <w:rPr>
      <w:color w:val="800080"/>
      <w:u w:val="single"/>
    </w:rPr>
  </w:style>
  <w:style w:type="paragraph" w:styleId="FootnoteText">
    <w:name w:val="footnote text"/>
    <w:basedOn w:val="Normal"/>
    <w:semiHidden/>
    <w:rsid w:val="002179DD"/>
    <w:rPr>
      <w:sz w:val="20"/>
      <w:szCs w:val="20"/>
    </w:rPr>
  </w:style>
  <w:style w:type="character" w:styleId="FootnoteReference">
    <w:name w:val="footnote reference"/>
    <w:semiHidden/>
    <w:rsid w:val="002179DD"/>
    <w:rPr>
      <w:vertAlign w:val="superscript"/>
    </w:rPr>
  </w:style>
  <w:style w:type="paragraph" w:styleId="Header">
    <w:name w:val="header"/>
    <w:basedOn w:val="Normal"/>
    <w:rsid w:val="002179DD"/>
    <w:pPr>
      <w:tabs>
        <w:tab w:val="center" w:pos="4153"/>
        <w:tab w:val="right" w:pos="8306"/>
      </w:tabs>
    </w:pPr>
  </w:style>
  <w:style w:type="paragraph" w:styleId="Footer">
    <w:name w:val="footer"/>
    <w:basedOn w:val="Normal"/>
    <w:rsid w:val="002179DD"/>
    <w:pPr>
      <w:tabs>
        <w:tab w:val="center" w:pos="4153"/>
        <w:tab w:val="right" w:pos="8306"/>
      </w:tabs>
    </w:pPr>
  </w:style>
  <w:style w:type="paragraph" w:styleId="NormalWeb">
    <w:name w:val="Normal (Web)"/>
    <w:basedOn w:val="Normal"/>
    <w:rsid w:val="00707F63"/>
    <w:pPr>
      <w:spacing w:before="100" w:beforeAutospacing="1" w:after="100" w:afterAutospacing="1"/>
    </w:pPr>
  </w:style>
  <w:style w:type="character" w:styleId="Strong">
    <w:name w:val="Strong"/>
    <w:qFormat/>
    <w:rsid w:val="00707F63"/>
    <w:rPr>
      <w:b/>
      <w:bCs/>
    </w:rPr>
  </w:style>
  <w:style w:type="paragraph" w:customStyle="1" w:styleId="Default">
    <w:name w:val="Default"/>
    <w:rsid w:val="00D31A00"/>
    <w:pPr>
      <w:autoSpaceDE w:val="0"/>
      <w:autoSpaceDN w:val="0"/>
      <w:adjustRightInd w:val="0"/>
    </w:pPr>
    <w:rPr>
      <w:rFonts w:ascii="Arial" w:hAnsi="Arial" w:cs="Arial"/>
      <w:color w:val="000000"/>
      <w:sz w:val="24"/>
      <w:szCs w:val="24"/>
    </w:rPr>
  </w:style>
  <w:style w:type="character" w:styleId="CommentReference">
    <w:name w:val="annotation reference"/>
    <w:semiHidden/>
    <w:rsid w:val="00616EDC"/>
    <w:rPr>
      <w:sz w:val="16"/>
      <w:szCs w:val="16"/>
    </w:rPr>
  </w:style>
  <w:style w:type="paragraph" w:styleId="CommentText">
    <w:name w:val="annotation text"/>
    <w:basedOn w:val="Normal"/>
    <w:semiHidden/>
    <w:rsid w:val="00616EDC"/>
    <w:rPr>
      <w:sz w:val="20"/>
      <w:szCs w:val="20"/>
    </w:rPr>
  </w:style>
  <w:style w:type="paragraph" w:styleId="CommentSubject">
    <w:name w:val="annotation subject"/>
    <w:basedOn w:val="CommentText"/>
    <w:next w:val="CommentText"/>
    <w:semiHidden/>
    <w:rsid w:val="00616EDC"/>
    <w:rPr>
      <w:b/>
      <w:bCs/>
    </w:rPr>
  </w:style>
  <w:style w:type="paragraph" w:styleId="BalloonText">
    <w:name w:val="Balloon Text"/>
    <w:basedOn w:val="Normal"/>
    <w:semiHidden/>
    <w:rsid w:val="00616EDC"/>
    <w:rPr>
      <w:rFonts w:ascii="Tahoma" w:hAnsi="Tahoma" w:cs="Tahoma"/>
      <w:sz w:val="16"/>
      <w:szCs w:val="16"/>
    </w:rPr>
  </w:style>
  <w:style w:type="paragraph" w:styleId="BodyText2">
    <w:name w:val="Body Text 2"/>
    <w:basedOn w:val="Normal"/>
    <w:rsid w:val="00B35E25"/>
    <w:rPr>
      <w:rFonts w:ascii="Arial" w:hAnsi="Arial"/>
      <w:i/>
      <w:sz w:val="22"/>
    </w:rPr>
  </w:style>
  <w:style w:type="paragraph" w:styleId="PlainText">
    <w:name w:val="Plain Text"/>
    <w:basedOn w:val="Normal"/>
    <w:link w:val="PlainTextChar"/>
    <w:uiPriority w:val="99"/>
    <w:unhideWhenUsed/>
    <w:rsid w:val="0018704D"/>
    <w:rPr>
      <w:rFonts w:ascii="Consolas" w:eastAsia="Calibri" w:hAnsi="Consolas"/>
      <w:sz w:val="21"/>
      <w:szCs w:val="21"/>
    </w:rPr>
  </w:style>
  <w:style w:type="character" w:customStyle="1" w:styleId="PlainTextChar">
    <w:name w:val="Plain Text Char"/>
    <w:link w:val="PlainText"/>
    <w:uiPriority w:val="99"/>
    <w:rsid w:val="0018704D"/>
    <w:rPr>
      <w:rFonts w:ascii="Consolas" w:eastAsia="Calibri" w:hAnsi="Consolas"/>
      <w:sz w:val="21"/>
      <w:szCs w:val="21"/>
    </w:rPr>
  </w:style>
  <w:style w:type="character" w:customStyle="1" w:styleId="Heading1Char">
    <w:name w:val="Heading 1 Char"/>
    <w:link w:val="Heading1"/>
    <w:rsid w:val="002963B6"/>
    <w:rPr>
      <w:rFonts w:ascii="Arial" w:hAnsi="Arial" w:cs="Arial"/>
      <w:b/>
      <w:bCs/>
      <w:kern w:val="32"/>
      <w:sz w:val="32"/>
      <w:szCs w:val="32"/>
    </w:rPr>
  </w:style>
  <w:style w:type="table" w:styleId="TableGrid">
    <w:name w:val="Table Grid"/>
    <w:basedOn w:val="TableNormal"/>
    <w:rsid w:val="00407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964081">
      <w:bodyDiv w:val="1"/>
      <w:marLeft w:val="0"/>
      <w:marRight w:val="0"/>
      <w:marTop w:val="0"/>
      <w:marBottom w:val="0"/>
      <w:divBdr>
        <w:top w:val="none" w:sz="0" w:space="0" w:color="auto"/>
        <w:left w:val="none" w:sz="0" w:space="0" w:color="auto"/>
        <w:bottom w:val="none" w:sz="0" w:space="0" w:color="auto"/>
        <w:right w:val="none" w:sz="0" w:space="0" w:color="auto"/>
      </w:divBdr>
    </w:div>
    <w:div w:id="318729360">
      <w:bodyDiv w:val="1"/>
      <w:marLeft w:val="0"/>
      <w:marRight w:val="0"/>
      <w:marTop w:val="0"/>
      <w:marBottom w:val="0"/>
      <w:divBdr>
        <w:top w:val="none" w:sz="0" w:space="0" w:color="auto"/>
        <w:left w:val="none" w:sz="0" w:space="0" w:color="auto"/>
        <w:bottom w:val="none" w:sz="0" w:space="0" w:color="auto"/>
        <w:right w:val="none" w:sz="0" w:space="0" w:color="auto"/>
      </w:divBdr>
    </w:div>
    <w:div w:id="370616129">
      <w:bodyDiv w:val="1"/>
      <w:marLeft w:val="0"/>
      <w:marRight w:val="0"/>
      <w:marTop w:val="0"/>
      <w:marBottom w:val="0"/>
      <w:divBdr>
        <w:top w:val="none" w:sz="0" w:space="0" w:color="auto"/>
        <w:left w:val="none" w:sz="0" w:space="0" w:color="auto"/>
        <w:bottom w:val="none" w:sz="0" w:space="0" w:color="auto"/>
        <w:right w:val="none" w:sz="0" w:space="0" w:color="auto"/>
      </w:divBdr>
    </w:div>
    <w:div w:id="473066503">
      <w:bodyDiv w:val="1"/>
      <w:marLeft w:val="0"/>
      <w:marRight w:val="0"/>
      <w:marTop w:val="0"/>
      <w:marBottom w:val="0"/>
      <w:divBdr>
        <w:top w:val="none" w:sz="0" w:space="0" w:color="auto"/>
        <w:left w:val="none" w:sz="0" w:space="0" w:color="auto"/>
        <w:bottom w:val="none" w:sz="0" w:space="0" w:color="auto"/>
        <w:right w:val="none" w:sz="0" w:space="0" w:color="auto"/>
      </w:divBdr>
      <w:divsChild>
        <w:div w:id="495069661">
          <w:marLeft w:val="0"/>
          <w:marRight w:val="0"/>
          <w:marTop w:val="0"/>
          <w:marBottom w:val="0"/>
          <w:divBdr>
            <w:top w:val="none" w:sz="0" w:space="0" w:color="auto"/>
            <w:left w:val="none" w:sz="0" w:space="0" w:color="auto"/>
            <w:bottom w:val="none" w:sz="0" w:space="0" w:color="auto"/>
            <w:right w:val="none" w:sz="0" w:space="0" w:color="auto"/>
          </w:divBdr>
          <w:divsChild>
            <w:div w:id="1785542697">
              <w:marLeft w:val="0"/>
              <w:marRight w:val="0"/>
              <w:marTop w:val="0"/>
              <w:marBottom w:val="0"/>
              <w:divBdr>
                <w:top w:val="none" w:sz="0" w:space="0" w:color="auto"/>
                <w:left w:val="none" w:sz="0" w:space="0" w:color="auto"/>
                <w:bottom w:val="none" w:sz="0" w:space="0" w:color="auto"/>
                <w:right w:val="none" w:sz="0" w:space="0" w:color="auto"/>
              </w:divBdr>
              <w:divsChild>
                <w:div w:id="59009029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69611886">
                      <w:marLeft w:val="0"/>
                      <w:marRight w:val="0"/>
                      <w:marTop w:val="0"/>
                      <w:marBottom w:val="0"/>
                      <w:divBdr>
                        <w:top w:val="none" w:sz="0" w:space="0" w:color="auto"/>
                        <w:left w:val="none" w:sz="0" w:space="0" w:color="auto"/>
                        <w:bottom w:val="none" w:sz="0" w:space="0" w:color="auto"/>
                        <w:right w:val="none" w:sz="0" w:space="0" w:color="auto"/>
                      </w:divBdr>
                    </w:div>
                    <w:div w:id="993145059">
                      <w:marLeft w:val="0"/>
                      <w:marRight w:val="0"/>
                      <w:marTop w:val="0"/>
                      <w:marBottom w:val="0"/>
                      <w:divBdr>
                        <w:top w:val="none" w:sz="0" w:space="0" w:color="auto"/>
                        <w:left w:val="none" w:sz="0" w:space="0" w:color="auto"/>
                        <w:bottom w:val="none" w:sz="0" w:space="0" w:color="auto"/>
                        <w:right w:val="none" w:sz="0" w:space="0" w:color="auto"/>
                      </w:divBdr>
                    </w:div>
                  </w:divsChild>
                </w:div>
                <w:div w:id="118983020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80694745">
                      <w:marLeft w:val="0"/>
                      <w:marRight w:val="0"/>
                      <w:marTop w:val="0"/>
                      <w:marBottom w:val="0"/>
                      <w:divBdr>
                        <w:top w:val="none" w:sz="0" w:space="0" w:color="auto"/>
                        <w:left w:val="none" w:sz="0" w:space="0" w:color="auto"/>
                        <w:bottom w:val="none" w:sz="0" w:space="0" w:color="auto"/>
                        <w:right w:val="none" w:sz="0" w:space="0" w:color="auto"/>
                      </w:divBdr>
                    </w:div>
                    <w:div w:id="1239092546">
                      <w:marLeft w:val="0"/>
                      <w:marRight w:val="0"/>
                      <w:marTop w:val="0"/>
                      <w:marBottom w:val="0"/>
                      <w:divBdr>
                        <w:top w:val="none" w:sz="0" w:space="0" w:color="auto"/>
                        <w:left w:val="none" w:sz="0" w:space="0" w:color="auto"/>
                        <w:bottom w:val="none" w:sz="0" w:space="0" w:color="auto"/>
                        <w:right w:val="none" w:sz="0" w:space="0" w:color="auto"/>
                      </w:divBdr>
                    </w:div>
                  </w:divsChild>
                </w:div>
                <w:div w:id="1225066806">
                  <w:marLeft w:val="0"/>
                  <w:marRight w:val="0"/>
                  <w:marTop w:val="0"/>
                  <w:marBottom w:val="0"/>
                  <w:divBdr>
                    <w:top w:val="none" w:sz="0" w:space="0" w:color="auto"/>
                    <w:left w:val="none" w:sz="0" w:space="0" w:color="auto"/>
                    <w:bottom w:val="none" w:sz="0" w:space="0" w:color="auto"/>
                    <w:right w:val="none" w:sz="0" w:space="0" w:color="auto"/>
                  </w:divBdr>
                </w:div>
                <w:div w:id="1299847048">
                  <w:marLeft w:val="0"/>
                  <w:marRight w:val="0"/>
                  <w:marTop w:val="0"/>
                  <w:marBottom w:val="0"/>
                  <w:divBdr>
                    <w:top w:val="none" w:sz="0" w:space="0" w:color="auto"/>
                    <w:left w:val="none" w:sz="0" w:space="0" w:color="auto"/>
                    <w:bottom w:val="none" w:sz="0" w:space="0" w:color="auto"/>
                    <w:right w:val="none" w:sz="0" w:space="0" w:color="auto"/>
                  </w:divBdr>
                </w:div>
                <w:div w:id="160638075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43805677">
                      <w:marLeft w:val="0"/>
                      <w:marRight w:val="0"/>
                      <w:marTop w:val="0"/>
                      <w:marBottom w:val="0"/>
                      <w:divBdr>
                        <w:top w:val="none" w:sz="0" w:space="0" w:color="auto"/>
                        <w:left w:val="none" w:sz="0" w:space="0" w:color="auto"/>
                        <w:bottom w:val="none" w:sz="0" w:space="0" w:color="auto"/>
                        <w:right w:val="none" w:sz="0" w:space="0" w:color="auto"/>
                      </w:divBdr>
                    </w:div>
                    <w:div w:id="1730300836">
                      <w:marLeft w:val="0"/>
                      <w:marRight w:val="0"/>
                      <w:marTop w:val="0"/>
                      <w:marBottom w:val="0"/>
                      <w:divBdr>
                        <w:top w:val="none" w:sz="0" w:space="0" w:color="auto"/>
                        <w:left w:val="none" w:sz="0" w:space="0" w:color="auto"/>
                        <w:bottom w:val="none" w:sz="0" w:space="0" w:color="auto"/>
                        <w:right w:val="none" w:sz="0" w:space="0" w:color="auto"/>
                      </w:divBdr>
                    </w:div>
                  </w:divsChild>
                </w:div>
                <w:div w:id="1721704008">
                  <w:marLeft w:val="0"/>
                  <w:marRight w:val="0"/>
                  <w:marTop w:val="0"/>
                  <w:marBottom w:val="0"/>
                  <w:divBdr>
                    <w:top w:val="none" w:sz="0" w:space="0" w:color="auto"/>
                    <w:left w:val="none" w:sz="0" w:space="0" w:color="auto"/>
                    <w:bottom w:val="none" w:sz="0" w:space="0" w:color="auto"/>
                    <w:right w:val="none" w:sz="0" w:space="0" w:color="auto"/>
                  </w:divBdr>
                </w:div>
                <w:div w:id="1883400452">
                  <w:marLeft w:val="0"/>
                  <w:marRight w:val="0"/>
                  <w:marTop w:val="0"/>
                  <w:marBottom w:val="0"/>
                  <w:divBdr>
                    <w:top w:val="none" w:sz="0" w:space="0" w:color="auto"/>
                    <w:left w:val="none" w:sz="0" w:space="0" w:color="auto"/>
                    <w:bottom w:val="none" w:sz="0" w:space="0" w:color="auto"/>
                    <w:right w:val="none" w:sz="0" w:space="0" w:color="auto"/>
                  </w:divBdr>
                </w:div>
                <w:div w:id="203583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182546">
      <w:bodyDiv w:val="1"/>
      <w:marLeft w:val="0"/>
      <w:marRight w:val="0"/>
      <w:marTop w:val="0"/>
      <w:marBottom w:val="0"/>
      <w:divBdr>
        <w:top w:val="none" w:sz="0" w:space="0" w:color="auto"/>
        <w:left w:val="none" w:sz="0" w:space="0" w:color="auto"/>
        <w:bottom w:val="none" w:sz="0" w:space="0" w:color="auto"/>
        <w:right w:val="none" w:sz="0" w:space="0" w:color="auto"/>
      </w:divBdr>
      <w:divsChild>
        <w:div w:id="65614989">
          <w:marLeft w:val="0"/>
          <w:marRight w:val="0"/>
          <w:marTop w:val="0"/>
          <w:marBottom w:val="0"/>
          <w:divBdr>
            <w:top w:val="none" w:sz="0" w:space="0" w:color="auto"/>
            <w:left w:val="none" w:sz="0" w:space="0" w:color="auto"/>
            <w:bottom w:val="none" w:sz="0" w:space="0" w:color="auto"/>
            <w:right w:val="none" w:sz="0" w:space="0" w:color="auto"/>
          </w:divBdr>
        </w:div>
        <w:div w:id="222831829">
          <w:marLeft w:val="0"/>
          <w:marRight w:val="0"/>
          <w:marTop w:val="0"/>
          <w:marBottom w:val="0"/>
          <w:divBdr>
            <w:top w:val="none" w:sz="0" w:space="0" w:color="auto"/>
            <w:left w:val="none" w:sz="0" w:space="0" w:color="auto"/>
            <w:bottom w:val="none" w:sz="0" w:space="0" w:color="auto"/>
            <w:right w:val="none" w:sz="0" w:space="0" w:color="auto"/>
          </w:divBdr>
        </w:div>
        <w:div w:id="236793880">
          <w:marLeft w:val="0"/>
          <w:marRight w:val="0"/>
          <w:marTop w:val="0"/>
          <w:marBottom w:val="0"/>
          <w:divBdr>
            <w:top w:val="none" w:sz="0" w:space="0" w:color="auto"/>
            <w:left w:val="none" w:sz="0" w:space="0" w:color="auto"/>
            <w:bottom w:val="none" w:sz="0" w:space="0" w:color="auto"/>
            <w:right w:val="none" w:sz="0" w:space="0" w:color="auto"/>
          </w:divBdr>
        </w:div>
        <w:div w:id="261378631">
          <w:marLeft w:val="0"/>
          <w:marRight w:val="0"/>
          <w:marTop w:val="0"/>
          <w:marBottom w:val="0"/>
          <w:divBdr>
            <w:top w:val="none" w:sz="0" w:space="0" w:color="auto"/>
            <w:left w:val="none" w:sz="0" w:space="0" w:color="auto"/>
            <w:bottom w:val="none" w:sz="0" w:space="0" w:color="auto"/>
            <w:right w:val="none" w:sz="0" w:space="0" w:color="auto"/>
          </w:divBdr>
        </w:div>
        <w:div w:id="489827558">
          <w:marLeft w:val="0"/>
          <w:marRight w:val="0"/>
          <w:marTop w:val="0"/>
          <w:marBottom w:val="0"/>
          <w:divBdr>
            <w:top w:val="none" w:sz="0" w:space="0" w:color="auto"/>
            <w:left w:val="none" w:sz="0" w:space="0" w:color="auto"/>
            <w:bottom w:val="none" w:sz="0" w:space="0" w:color="auto"/>
            <w:right w:val="none" w:sz="0" w:space="0" w:color="auto"/>
          </w:divBdr>
        </w:div>
        <w:div w:id="724648810">
          <w:marLeft w:val="0"/>
          <w:marRight w:val="0"/>
          <w:marTop w:val="0"/>
          <w:marBottom w:val="0"/>
          <w:divBdr>
            <w:top w:val="none" w:sz="0" w:space="0" w:color="auto"/>
            <w:left w:val="none" w:sz="0" w:space="0" w:color="auto"/>
            <w:bottom w:val="none" w:sz="0" w:space="0" w:color="auto"/>
            <w:right w:val="none" w:sz="0" w:space="0" w:color="auto"/>
          </w:divBdr>
        </w:div>
        <w:div w:id="1413427077">
          <w:marLeft w:val="0"/>
          <w:marRight w:val="0"/>
          <w:marTop w:val="0"/>
          <w:marBottom w:val="0"/>
          <w:divBdr>
            <w:top w:val="none" w:sz="0" w:space="0" w:color="auto"/>
            <w:left w:val="none" w:sz="0" w:space="0" w:color="auto"/>
            <w:bottom w:val="none" w:sz="0" w:space="0" w:color="auto"/>
            <w:right w:val="none" w:sz="0" w:space="0" w:color="auto"/>
          </w:divBdr>
        </w:div>
        <w:div w:id="1798334507">
          <w:marLeft w:val="0"/>
          <w:marRight w:val="0"/>
          <w:marTop w:val="0"/>
          <w:marBottom w:val="0"/>
          <w:divBdr>
            <w:top w:val="none" w:sz="0" w:space="0" w:color="auto"/>
            <w:left w:val="none" w:sz="0" w:space="0" w:color="auto"/>
            <w:bottom w:val="none" w:sz="0" w:space="0" w:color="auto"/>
            <w:right w:val="none" w:sz="0" w:space="0" w:color="auto"/>
          </w:divBdr>
        </w:div>
        <w:div w:id="1875578820">
          <w:marLeft w:val="0"/>
          <w:marRight w:val="0"/>
          <w:marTop w:val="0"/>
          <w:marBottom w:val="0"/>
          <w:divBdr>
            <w:top w:val="none" w:sz="0" w:space="0" w:color="auto"/>
            <w:left w:val="none" w:sz="0" w:space="0" w:color="auto"/>
            <w:bottom w:val="none" w:sz="0" w:space="0" w:color="auto"/>
            <w:right w:val="none" w:sz="0" w:space="0" w:color="auto"/>
          </w:divBdr>
        </w:div>
        <w:div w:id="1896814117">
          <w:marLeft w:val="0"/>
          <w:marRight w:val="0"/>
          <w:marTop w:val="0"/>
          <w:marBottom w:val="0"/>
          <w:divBdr>
            <w:top w:val="none" w:sz="0" w:space="0" w:color="auto"/>
            <w:left w:val="none" w:sz="0" w:space="0" w:color="auto"/>
            <w:bottom w:val="none" w:sz="0" w:space="0" w:color="auto"/>
            <w:right w:val="none" w:sz="0" w:space="0" w:color="auto"/>
          </w:divBdr>
        </w:div>
      </w:divsChild>
    </w:div>
    <w:div w:id="501969496">
      <w:bodyDiv w:val="1"/>
      <w:marLeft w:val="0"/>
      <w:marRight w:val="0"/>
      <w:marTop w:val="0"/>
      <w:marBottom w:val="0"/>
      <w:divBdr>
        <w:top w:val="none" w:sz="0" w:space="0" w:color="auto"/>
        <w:left w:val="none" w:sz="0" w:space="0" w:color="auto"/>
        <w:bottom w:val="none" w:sz="0" w:space="0" w:color="auto"/>
        <w:right w:val="none" w:sz="0" w:space="0" w:color="auto"/>
      </w:divBdr>
    </w:div>
    <w:div w:id="549224325">
      <w:bodyDiv w:val="1"/>
      <w:marLeft w:val="0"/>
      <w:marRight w:val="0"/>
      <w:marTop w:val="0"/>
      <w:marBottom w:val="0"/>
      <w:divBdr>
        <w:top w:val="none" w:sz="0" w:space="0" w:color="auto"/>
        <w:left w:val="none" w:sz="0" w:space="0" w:color="auto"/>
        <w:bottom w:val="none" w:sz="0" w:space="0" w:color="auto"/>
        <w:right w:val="none" w:sz="0" w:space="0" w:color="auto"/>
      </w:divBdr>
    </w:div>
    <w:div w:id="848373119">
      <w:bodyDiv w:val="1"/>
      <w:marLeft w:val="0"/>
      <w:marRight w:val="0"/>
      <w:marTop w:val="0"/>
      <w:marBottom w:val="0"/>
      <w:divBdr>
        <w:top w:val="none" w:sz="0" w:space="0" w:color="auto"/>
        <w:left w:val="none" w:sz="0" w:space="0" w:color="auto"/>
        <w:bottom w:val="none" w:sz="0" w:space="0" w:color="auto"/>
        <w:right w:val="none" w:sz="0" w:space="0" w:color="auto"/>
      </w:divBdr>
      <w:divsChild>
        <w:div w:id="82729779">
          <w:marLeft w:val="0"/>
          <w:marRight w:val="0"/>
          <w:marTop w:val="0"/>
          <w:marBottom w:val="0"/>
          <w:divBdr>
            <w:top w:val="none" w:sz="0" w:space="0" w:color="auto"/>
            <w:left w:val="none" w:sz="0" w:space="0" w:color="auto"/>
            <w:bottom w:val="none" w:sz="0" w:space="0" w:color="auto"/>
            <w:right w:val="none" w:sz="0" w:space="0" w:color="auto"/>
          </w:divBdr>
        </w:div>
        <w:div w:id="240405991">
          <w:marLeft w:val="0"/>
          <w:marRight w:val="0"/>
          <w:marTop w:val="0"/>
          <w:marBottom w:val="0"/>
          <w:divBdr>
            <w:top w:val="none" w:sz="0" w:space="0" w:color="auto"/>
            <w:left w:val="none" w:sz="0" w:space="0" w:color="auto"/>
            <w:bottom w:val="none" w:sz="0" w:space="0" w:color="auto"/>
            <w:right w:val="none" w:sz="0" w:space="0" w:color="auto"/>
          </w:divBdr>
        </w:div>
        <w:div w:id="833953100">
          <w:marLeft w:val="0"/>
          <w:marRight w:val="0"/>
          <w:marTop w:val="0"/>
          <w:marBottom w:val="0"/>
          <w:divBdr>
            <w:top w:val="none" w:sz="0" w:space="0" w:color="auto"/>
            <w:left w:val="none" w:sz="0" w:space="0" w:color="auto"/>
            <w:bottom w:val="none" w:sz="0" w:space="0" w:color="auto"/>
            <w:right w:val="none" w:sz="0" w:space="0" w:color="auto"/>
          </w:divBdr>
        </w:div>
        <w:div w:id="1058699049">
          <w:marLeft w:val="0"/>
          <w:marRight w:val="0"/>
          <w:marTop w:val="0"/>
          <w:marBottom w:val="0"/>
          <w:divBdr>
            <w:top w:val="none" w:sz="0" w:space="0" w:color="auto"/>
            <w:left w:val="none" w:sz="0" w:space="0" w:color="auto"/>
            <w:bottom w:val="none" w:sz="0" w:space="0" w:color="auto"/>
            <w:right w:val="none" w:sz="0" w:space="0" w:color="auto"/>
          </w:divBdr>
        </w:div>
        <w:div w:id="1086609920">
          <w:marLeft w:val="0"/>
          <w:marRight w:val="0"/>
          <w:marTop w:val="0"/>
          <w:marBottom w:val="0"/>
          <w:divBdr>
            <w:top w:val="none" w:sz="0" w:space="0" w:color="auto"/>
            <w:left w:val="none" w:sz="0" w:space="0" w:color="auto"/>
            <w:bottom w:val="none" w:sz="0" w:space="0" w:color="auto"/>
            <w:right w:val="none" w:sz="0" w:space="0" w:color="auto"/>
          </w:divBdr>
        </w:div>
        <w:div w:id="1131900374">
          <w:marLeft w:val="0"/>
          <w:marRight w:val="0"/>
          <w:marTop w:val="0"/>
          <w:marBottom w:val="0"/>
          <w:divBdr>
            <w:top w:val="none" w:sz="0" w:space="0" w:color="auto"/>
            <w:left w:val="none" w:sz="0" w:space="0" w:color="auto"/>
            <w:bottom w:val="none" w:sz="0" w:space="0" w:color="auto"/>
            <w:right w:val="none" w:sz="0" w:space="0" w:color="auto"/>
          </w:divBdr>
        </w:div>
        <w:div w:id="1288388100">
          <w:marLeft w:val="0"/>
          <w:marRight w:val="0"/>
          <w:marTop w:val="0"/>
          <w:marBottom w:val="0"/>
          <w:divBdr>
            <w:top w:val="none" w:sz="0" w:space="0" w:color="auto"/>
            <w:left w:val="none" w:sz="0" w:space="0" w:color="auto"/>
            <w:bottom w:val="none" w:sz="0" w:space="0" w:color="auto"/>
            <w:right w:val="none" w:sz="0" w:space="0" w:color="auto"/>
          </w:divBdr>
        </w:div>
        <w:div w:id="1634679412">
          <w:marLeft w:val="0"/>
          <w:marRight w:val="0"/>
          <w:marTop w:val="0"/>
          <w:marBottom w:val="0"/>
          <w:divBdr>
            <w:top w:val="none" w:sz="0" w:space="0" w:color="auto"/>
            <w:left w:val="none" w:sz="0" w:space="0" w:color="auto"/>
            <w:bottom w:val="none" w:sz="0" w:space="0" w:color="auto"/>
            <w:right w:val="none" w:sz="0" w:space="0" w:color="auto"/>
          </w:divBdr>
        </w:div>
        <w:div w:id="1897933648">
          <w:marLeft w:val="0"/>
          <w:marRight w:val="0"/>
          <w:marTop w:val="0"/>
          <w:marBottom w:val="0"/>
          <w:divBdr>
            <w:top w:val="none" w:sz="0" w:space="0" w:color="auto"/>
            <w:left w:val="none" w:sz="0" w:space="0" w:color="auto"/>
            <w:bottom w:val="none" w:sz="0" w:space="0" w:color="auto"/>
            <w:right w:val="none" w:sz="0" w:space="0" w:color="auto"/>
          </w:divBdr>
        </w:div>
        <w:div w:id="2136753348">
          <w:marLeft w:val="0"/>
          <w:marRight w:val="0"/>
          <w:marTop w:val="0"/>
          <w:marBottom w:val="0"/>
          <w:divBdr>
            <w:top w:val="none" w:sz="0" w:space="0" w:color="auto"/>
            <w:left w:val="none" w:sz="0" w:space="0" w:color="auto"/>
            <w:bottom w:val="none" w:sz="0" w:space="0" w:color="auto"/>
            <w:right w:val="none" w:sz="0" w:space="0" w:color="auto"/>
          </w:divBdr>
        </w:div>
      </w:divsChild>
    </w:div>
    <w:div w:id="865866631">
      <w:bodyDiv w:val="1"/>
      <w:marLeft w:val="0"/>
      <w:marRight w:val="0"/>
      <w:marTop w:val="0"/>
      <w:marBottom w:val="0"/>
      <w:divBdr>
        <w:top w:val="none" w:sz="0" w:space="0" w:color="auto"/>
        <w:left w:val="none" w:sz="0" w:space="0" w:color="auto"/>
        <w:bottom w:val="none" w:sz="0" w:space="0" w:color="auto"/>
        <w:right w:val="none" w:sz="0" w:space="0" w:color="auto"/>
      </w:divBdr>
      <w:divsChild>
        <w:div w:id="966933299">
          <w:marLeft w:val="0"/>
          <w:marRight w:val="0"/>
          <w:marTop w:val="0"/>
          <w:marBottom w:val="0"/>
          <w:divBdr>
            <w:top w:val="none" w:sz="0" w:space="0" w:color="auto"/>
            <w:left w:val="none" w:sz="0" w:space="0" w:color="auto"/>
            <w:bottom w:val="none" w:sz="0" w:space="0" w:color="auto"/>
            <w:right w:val="none" w:sz="0" w:space="0" w:color="auto"/>
          </w:divBdr>
        </w:div>
      </w:divsChild>
    </w:div>
    <w:div w:id="906647607">
      <w:bodyDiv w:val="1"/>
      <w:marLeft w:val="0"/>
      <w:marRight w:val="0"/>
      <w:marTop w:val="0"/>
      <w:marBottom w:val="0"/>
      <w:divBdr>
        <w:top w:val="none" w:sz="0" w:space="0" w:color="auto"/>
        <w:left w:val="none" w:sz="0" w:space="0" w:color="auto"/>
        <w:bottom w:val="none" w:sz="0" w:space="0" w:color="auto"/>
        <w:right w:val="none" w:sz="0" w:space="0" w:color="auto"/>
      </w:divBdr>
    </w:div>
    <w:div w:id="961109434">
      <w:bodyDiv w:val="1"/>
      <w:marLeft w:val="0"/>
      <w:marRight w:val="0"/>
      <w:marTop w:val="0"/>
      <w:marBottom w:val="0"/>
      <w:divBdr>
        <w:top w:val="none" w:sz="0" w:space="0" w:color="auto"/>
        <w:left w:val="none" w:sz="0" w:space="0" w:color="auto"/>
        <w:bottom w:val="none" w:sz="0" w:space="0" w:color="auto"/>
        <w:right w:val="none" w:sz="0" w:space="0" w:color="auto"/>
      </w:divBdr>
      <w:divsChild>
        <w:div w:id="1154222305">
          <w:marLeft w:val="0"/>
          <w:marRight w:val="0"/>
          <w:marTop w:val="0"/>
          <w:marBottom w:val="0"/>
          <w:divBdr>
            <w:top w:val="none" w:sz="0" w:space="0" w:color="auto"/>
            <w:left w:val="none" w:sz="0" w:space="0" w:color="auto"/>
            <w:bottom w:val="none" w:sz="0" w:space="0" w:color="auto"/>
            <w:right w:val="none" w:sz="0" w:space="0" w:color="auto"/>
          </w:divBdr>
          <w:divsChild>
            <w:div w:id="1386760886">
              <w:marLeft w:val="0"/>
              <w:marRight w:val="0"/>
              <w:marTop w:val="0"/>
              <w:marBottom w:val="0"/>
              <w:divBdr>
                <w:top w:val="none" w:sz="0" w:space="0" w:color="auto"/>
                <w:left w:val="none" w:sz="0" w:space="0" w:color="auto"/>
                <w:bottom w:val="none" w:sz="0" w:space="0" w:color="auto"/>
                <w:right w:val="none" w:sz="0" w:space="0" w:color="auto"/>
              </w:divBdr>
              <w:divsChild>
                <w:div w:id="658727431">
                  <w:marLeft w:val="0"/>
                  <w:marRight w:val="0"/>
                  <w:marTop w:val="0"/>
                  <w:marBottom w:val="0"/>
                  <w:divBdr>
                    <w:top w:val="none" w:sz="0" w:space="0" w:color="auto"/>
                    <w:left w:val="none" w:sz="0" w:space="0" w:color="auto"/>
                    <w:bottom w:val="none" w:sz="0" w:space="0" w:color="auto"/>
                    <w:right w:val="none" w:sz="0" w:space="0" w:color="auto"/>
                  </w:divBdr>
                  <w:divsChild>
                    <w:div w:id="735860426">
                      <w:marLeft w:val="0"/>
                      <w:marRight w:val="0"/>
                      <w:marTop w:val="0"/>
                      <w:marBottom w:val="0"/>
                      <w:divBdr>
                        <w:top w:val="none" w:sz="0" w:space="0" w:color="auto"/>
                        <w:left w:val="none" w:sz="0" w:space="0" w:color="auto"/>
                        <w:bottom w:val="none" w:sz="0" w:space="0" w:color="auto"/>
                        <w:right w:val="none" w:sz="0" w:space="0" w:color="auto"/>
                      </w:divBdr>
                      <w:divsChild>
                        <w:div w:id="885412637">
                          <w:marLeft w:val="0"/>
                          <w:marRight w:val="0"/>
                          <w:marTop w:val="0"/>
                          <w:marBottom w:val="0"/>
                          <w:divBdr>
                            <w:top w:val="none" w:sz="0" w:space="0" w:color="auto"/>
                            <w:left w:val="none" w:sz="0" w:space="0" w:color="auto"/>
                            <w:bottom w:val="none" w:sz="0" w:space="0" w:color="auto"/>
                            <w:right w:val="none" w:sz="0" w:space="0" w:color="auto"/>
                          </w:divBdr>
                          <w:divsChild>
                            <w:div w:id="634603139">
                              <w:marLeft w:val="0"/>
                              <w:marRight w:val="0"/>
                              <w:marTop w:val="0"/>
                              <w:marBottom w:val="0"/>
                              <w:divBdr>
                                <w:top w:val="none" w:sz="0" w:space="0" w:color="auto"/>
                                <w:left w:val="none" w:sz="0" w:space="0" w:color="auto"/>
                                <w:bottom w:val="none" w:sz="0" w:space="0" w:color="auto"/>
                                <w:right w:val="none" w:sz="0" w:space="0" w:color="auto"/>
                              </w:divBdr>
                              <w:divsChild>
                                <w:div w:id="1005473241">
                                  <w:marLeft w:val="0"/>
                                  <w:marRight w:val="0"/>
                                  <w:marTop w:val="0"/>
                                  <w:marBottom w:val="0"/>
                                  <w:divBdr>
                                    <w:top w:val="none" w:sz="0" w:space="0" w:color="auto"/>
                                    <w:left w:val="none" w:sz="0" w:space="0" w:color="auto"/>
                                    <w:bottom w:val="none" w:sz="0" w:space="0" w:color="auto"/>
                                    <w:right w:val="none" w:sz="0" w:space="0" w:color="auto"/>
                                  </w:divBdr>
                                  <w:divsChild>
                                    <w:div w:id="1003703696">
                                      <w:marLeft w:val="0"/>
                                      <w:marRight w:val="0"/>
                                      <w:marTop w:val="0"/>
                                      <w:marBottom w:val="0"/>
                                      <w:divBdr>
                                        <w:top w:val="none" w:sz="0" w:space="0" w:color="auto"/>
                                        <w:left w:val="none" w:sz="0" w:space="0" w:color="auto"/>
                                        <w:bottom w:val="none" w:sz="0" w:space="0" w:color="auto"/>
                                        <w:right w:val="none" w:sz="0" w:space="0" w:color="auto"/>
                                      </w:divBdr>
                                      <w:divsChild>
                                        <w:div w:id="125239411">
                                          <w:marLeft w:val="0"/>
                                          <w:marRight w:val="0"/>
                                          <w:marTop w:val="0"/>
                                          <w:marBottom w:val="0"/>
                                          <w:divBdr>
                                            <w:top w:val="none" w:sz="0" w:space="0" w:color="auto"/>
                                            <w:left w:val="none" w:sz="0" w:space="0" w:color="auto"/>
                                            <w:bottom w:val="none" w:sz="0" w:space="0" w:color="auto"/>
                                            <w:right w:val="none" w:sz="0" w:space="0" w:color="auto"/>
                                          </w:divBdr>
                                          <w:divsChild>
                                            <w:div w:id="282661599">
                                              <w:marLeft w:val="0"/>
                                              <w:marRight w:val="0"/>
                                              <w:marTop w:val="0"/>
                                              <w:marBottom w:val="0"/>
                                              <w:divBdr>
                                                <w:top w:val="none" w:sz="0" w:space="0" w:color="auto"/>
                                                <w:left w:val="none" w:sz="0" w:space="0" w:color="auto"/>
                                                <w:bottom w:val="none" w:sz="0" w:space="0" w:color="auto"/>
                                                <w:right w:val="none" w:sz="0" w:space="0" w:color="auto"/>
                                              </w:divBdr>
                                              <w:divsChild>
                                                <w:div w:id="1793940920">
                                                  <w:marLeft w:val="0"/>
                                                  <w:marRight w:val="0"/>
                                                  <w:marTop w:val="0"/>
                                                  <w:marBottom w:val="0"/>
                                                  <w:divBdr>
                                                    <w:top w:val="none" w:sz="0" w:space="0" w:color="auto"/>
                                                    <w:left w:val="none" w:sz="0" w:space="0" w:color="auto"/>
                                                    <w:bottom w:val="none" w:sz="0" w:space="0" w:color="auto"/>
                                                    <w:right w:val="none" w:sz="0" w:space="0" w:color="auto"/>
                                                  </w:divBdr>
                                                  <w:divsChild>
                                                    <w:div w:id="151488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1740886">
      <w:bodyDiv w:val="1"/>
      <w:marLeft w:val="0"/>
      <w:marRight w:val="0"/>
      <w:marTop w:val="0"/>
      <w:marBottom w:val="0"/>
      <w:divBdr>
        <w:top w:val="none" w:sz="0" w:space="0" w:color="auto"/>
        <w:left w:val="none" w:sz="0" w:space="0" w:color="auto"/>
        <w:bottom w:val="none" w:sz="0" w:space="0" w:color="auto"/>
        <w:right w:val="none" w:sz="0" w:space="0" w:color="auto"/>
      </w:divBdr>
      <w:divsChild>
        <w:div w:id="578638185">
          <w:marLeft w:val="0"/>
          <w:marRight w:val="0"/>
          <w:marTop w:val="0"/>
          <w:marBottom w:val="0"/>
          <w:divBdr>
            <w:top w:val="none" w:sz="0" w:space="0" w:color="auto"/>
            <w:left w:val="none" w:sz="0" w:space="0" w:color="auto"/>
            <w:bottom w:val="none" w:sz="0" w:space="0" w:color="auto"/>
            <w:right w:val="none" w:sz="0" w:space="0" w:color="auto"/>
          </w:divBdr>
          <w:divsChild>
            <w:div w:id="212704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24903">
      <w:bodyDiv w:val="1"/>
      <w:marLeft w:val="0"/>
      <w:marRight w:val="0"/>
      <w:marTop w:val="0"/>
      <w:marBottom w:val="0"/>
      <w:divBdr>
        <w:top w:val="none" w:sz="0" w:space="0" w:color="auto"/>
        <w:left w:val="none" w:sz="0" w:space="0" w:color="auto"/>
        <w:bottom w:val="none" w:sz="0" w:space="0" w:color="auto"/>
        <w:right w:val="none" w:sz="0" w:space="0" w:color="auto"/>
      </w:divBdr>
    </w:div>
    <w:div w:id="1473404959">
      <w:bodyDiv w:val="1"/>
      <w:marLeft w:val="0"/>
      <w:marRight w:val="0"/>
      <w:marTop w:val="0"/>
      <w:marBottom w:val="0"/>
      <w:divBdr>
        <w:top w:val="none" w:sz="0" w:space="0" w:color="auto"/>
        <w:left w:val="none" w:sz="0" w:space="0" w:color="auto"/>
        <w:bottom w:val="none" w:sz="0" w:space="0" w:color="auto"/>
        <w:right w:val="none" w:sz="0" w:space="0" w:color="auto"/>
      </w:divBdr>
    </w:div>
    <w:div w:id="1520510694">
      <w:bodyDiv w:val="1"/>
      <w:marLeft w:val="0"/>
      <w:marRight w:val="0"/>
      <w:marTop w:val="0"/>
      <w:marBottom w:val="0"/>
      <w:divBdr>
        <w:top w:val="none" w:sz="0" w:space="0" w:color="auto"/>
        <w:left w:val="none" w:sz="0" w:space="0" w:color="auto"/>
        <w:bottom w:val="none" w:sz="0" w:space="0" w:color="auto"/>
        <w:right w:val="none" w:sz="0" w:space="0" w:color="auto"/>
      </w:divBdr>
    </w:div>
    <w:div w:id="1716613172">
      <w:bodyDiv w:val="1"/>
      <w:marLeft w:val="0"/>
      <w:marRight w:val="0"/>
      <w:marTop w:val="0"/>
      <w:marBottom w:val="0"/>
      <w:divBdr>
        <w:top w:val="none" w:sz="0" w:space="0" w:color="auto"/>
        <w:left w:val="none" w:sz="0" w:space="0" w:color="auto"/>
        <w:bottom w:val="none" w:sz="0" w:space="0" w:color="auto"/>
        <w:right w:val="none" w:sz="0" w:space="0" w:color="auto"/>
      </w:divBdr>
      <w:divsChild>
        <w:div w:id="1818961341">
          <w:marLeft w:val="0"/>
          <w:marRight w:val="0"/>
          <w:marTop w:val="0"/>
          <w:marBottom w:val="0"/>
          <w:divBdr>
            <w:top w:val="none" w:sz="0" w:space="0" w:color="auto"/>
            <w:left w:val="none" w:sz="0" w:space="0" w:color="auto"/>
            <w:bottom w:val="none" w:sz="0" w:space="0" w:color="auto"/>
            <w:right w:val="none" w:sz="0" w:space="0" w:color="auto"/>
          </w:divBdr>
          <w:divsChild>
            <w:div w:id="976571043">
              <w:marLeft w:val="0"/>
              <w:marRight w:val="0"/>
              <w:marTop w:val="0"/>
              <w:marBottom w:val="0"/>
              <w:divBdr>
                <w:top w:val="none" w:sz="0" w:space="0" w:color="auto"/>
                <w:left w:val="none" w:sz="0" w:space="0" w:color="auto"/>
                <w:bottom w:val="none" w:sz="0" w:space="0" w:color="auto"/>
                <w:right w:val="none" w:sz="0" w:space="0" w:color="auto"/>
              </w:divBdr>
              <w:divsChild>
                <w:div w:id="7748069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53773916">
                      <w:marLeft w:val="0"/>
                      <w:marRight w:val="0"/>
                      <w:marTop w:val="0"/>
                      <w:marBottom w:val="0"/>
                      <w:divBdr>
                        <w:top w:val="none" w:sz="0" w:space="0" w:color="auto"/>
                        <w:left w:val="none" w:sz="0" w:space="0" w:color="auto"/>
                        <w:bottom w:val="none" w:sz="0" w:space="0" w:color="auto"/>
                        <w:right w:val="none" w:sz="0" w:space="0" w:color="auto"/>
                      </w:divBdr>
                    </w:div>
                    <w:div w:id="1043748016">
                      <w:marLeft w:val="0"/>
                      <w:marRight w:val="0"/>
                      <w:marTop w:val="0"/>
                      <w:marBottom w:val="0"/>
                      <w:divBdr>
                        <w:top w:val="none" w:sz="0" w:space="0" w:color="auto"/>
                        <w:left w:val="none" w:sz="0" w:space="0" w:color="auto"/>
                        <w:bottom w:val="none" w:sz="0" w:space="0" w:color="auto"/>
                        <w:right w:val="none" w:sz="0" w:space="0" w:color="auto"/>
                      </w:divBdr>
                    </w:div>
                  </w:divsChild>
                </w:div>
                <w:div w:id="175653771">
                  <w:marLeft w:val="0"/>
                  <w:marRight w:val="0"/>
                  <w:marTop w:val="0"/>
                  <w:marBottom w:val="0"/>
                  <w:divBdr>
                    <w:top w:val="none" w:sz="0" w:space="0" w:color="auto"/>
                    <w:left w:val="none" w:sz="0" w:space="0" w:color="auto"/>
                    <w:bottom w:val="none" w:sz="0" w:space="0" w:color="auto"/>
                    <w:right w:val="none" w:sz="0" w:space="0" w:color="auto"/>
                  </w:divBdr>
                </w:div>
                <w:div w:id="623847630">
                  <w:marLeft w:val="0"/>
                  <w:marRight w:val="0"/>
                  <w:marTop w:val="0"/>
                  <w:marBottom w:val="0"/>
                  <w:divBdr>
                    <w:top w:val="none" w:sz="0" w:space="0" w:color="auto"/>
                    <w:left w:val="none" w:sz="0" w:space="0" w:color="auto"/>
                    <w:bottom w:val="none" w:sz="0" w:space="0" w:color="auto"/>
                    <w:right w:val="none" w:sz="0" w:space="0" w:color="auto"/>
                  </w:divBdr>
                </w:div>
                <w:div w:id="94558069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46796252">
                      <w:marLeft w:val="0"/>
                      <w:marRight w:val="0"/>
                      <w:marTop w:val="0"/>
                      <w:marBottom w:val="0"/>
                      <w:divBdr>
                        <w:top w:val="none" w:sz="0" w:space="0" w:color="auto"/>
                        <w:left w:val="none" w:sz="0" w:space="0" w:color="auto"/>
                        <w:bottom w:val="none" w:sz="0" w:space="0" w:color="auto"/>
                        <w:right w:val="none" w:sz="0" w:space="0" w:color="auto"/>
                      </w:divBdr>
                    </w:div>
                    <w:div w:id="1459369912">
                      <w:marLeft w:val="0"/>
                      <w:marRight w:val="0"/>
                      <w:marTop w:val="0"/>
                      <w:marBottom w:val="0"/>
                      <w:divBdr>
                        <w:top w:val="none" w:sz="0" w:space="0" w:color="auto"/>
                        <w:left w:val="none" w:sz="0" w:space="0" w:color="auto"/>
                        <w:bottom w:val="none" w:sz="0" w:space="0" w:color="auto"/>
                        <w:right w:val="none" w:sz="0" w:space="0" w:color="auto"/>
                      </w:divBdr>
                    </w:div>
                  </w:divsChild>
                </w:div>
                <w:div w:id="952709609">
                  <w:marLeft w:val="0"/>
                  <w:marRight w:val="0"/>
                  <w:marTop w:val="0"/>
                  <w:marBottom w:val="0"/>
                  <w:divBdr>
                    <w:top w:val="none" w:sz="0" w:space="0" w:color="auto"/>
                    <w:left w:val="none" w:sz="0" w:space="0" w:color="auto"/>
                    <w:bottom w:val="none" w:sz="0" w:space="0" w:color="auto"/>
                    <w:right w:val="none" w:sz="0" w:space="0" w:color="auto"/>
                  </w:divBdr>
                </w:div>
                <w:div w:id="117199385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316837307">
                      <w:marLeft w:val="0"/>
                      <w:marRight w:val="0"/>
                      <w:marTop w:val="0"/>
                      <w:marBottom w:val="0"/>
                      <w:divBdr>
                        <w:top w:val="none" w:sz="0" w:space="0" w:color="auto"/>
                        <w:left w:val="none" w:sz="0" w:space="0" w:color="auto"/>
                        <w:bottom w:val="none" w:sz="0" w:space="0" w:color="auto"/>
                        <w:right w:val="none" w:sz="0" w:space="0" w:color="auto"/>
                      </w:divBdr>
                    </w:div>
                    <w:div w:id="1933123161">
                      <w:marLeft w:val="0"/>
                      <w:marRight w:val="0"/>
                      <w:marTop w:val="0"/>
                      <w:marBottom w:val="0"/>
                      <w:divBdr>
                        <w:top w:val="none" w:sz="0" w:space="0" w:color="auto"/>
                        <w:left w:val="none" w:sz="0" w:space="0" w:color="auto"/>
                        <w:bottom w:val="none" w:sz="0" w:space="0" w:color="auto"/>
                        <w:right w:val="none" w:sz="0" w:space="0" w:color="auto"/>
                      </w:divBdr>
                    </w:div>
                  </w:divsChild>
                </w:div>
                <w:div w:id="1262759696">
                  <w:marLeft w:val="0"/>
                  <w:marRight w:val="0"/>
                  <w:marTop w:val="0"/>
                  <w:marBottom w:val="0"/>
                  <w:divBdr>
                    <w:top w:val="none" w:sz="0" w:space="0" w:color="auto"/>
                    <w:left w:val="none" w:sz="0" w:space="0" w:color="auto"/>
                    <w:bottom w:val="none" w:sz="0" w:space="0" w:color="auto"/>
                    <w:right w:val="none" w:sz="0" w:space="0" w:color="auto"/>
                  </w:divBdr>
                </w:div>
                <w:div w:id="130122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166251">
      <w:bodyDiv w:val="1"/>
      <w:marLeft w:val="0"/>
      <w:marRight w:val="0"/>
      <w:marTop w:val="0"/>
      <w:marBottom w:val="0"/>
      <w:divBdr>
        <w:top w:val="none" w:sz="0" w:space="0" w:color="auto"/>
        <w:left w:val="none" w:sz="0" w:space="0" w:color="auto"/>
        <w:bottom w:val="none" w:sz="0" w:space="0" w:color="auto"/>
        <w:right w:val="none" w:sz="0" w:space="0" w:color="auto"/>
      </w:divBdr>
      <w:divsChild>
        <w:div w:id="929778392">
          <w:marLeft w:val="0"/>
          <w:marRight w:val="0"/>
          <w:marTop w:val="0"/>
          <w:marBottom w:val="0"/>
          <w:divBdr>
            <w:top w:val="none" w:sz="0" w:space="0" w:color="auto"/>
            <w:left w:val="none" w:sz="0" w:space="0" w:color="auto"/>
            <w:bottom w:val="none" w:sz="0" w:space="0" w:color="auto"/>
            <w:right w:val="none" w:sz="0" w:space="0" w:color="auto"/>
          </w:divBdr>
          <w:divsChild>
            <w:div w:id="293217834">
              <w:marLeft w:val="0"/>
              <w:marRight w:val="0"/>
              <w:marTop w:val="0"/>
              <w:marBottom w:val="0"/>
              <w:divBdr>
                <w:top w:val="none" w:sz="0" w:space="0" w:color="auto"/>
                <w:left w:val="none" w:sz="0" w:space="0" w:color="auto"/>
                <w:bottom w:val="none" w:sz="0" w:space="0" w:color="auto"/>
                <w:right w:val="none" w:sz="0" w:space="0" w:color="auto"/>
              </w:divBdr>
              <w:divsChild>
                <w:div w:id="934367074">
                  <w:marLeft w:val="0"/>
                  <w:marRight w:val="0"/>
                  <w:marTop w:val="0"/>
                  <w:marBottom w:val="0"/>
                  <w:divBdr>
                    <w:top w:val="none" w:sz="0" w:space="0" w:color="auto"/>
                    <w:left w:val="none" w:sz="0" w:space="0" w:color="auto"/>
                    <w:bottom w:val="none" w:sz="0" w:space="0" w:color="auto"/>
                    <w:right w:val="none" w:sz="0" w:space="0" w:color="auto"/>
                  </w:divBdr>
                  <w:divsChild>
                    <w:div w:id="174425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491116">
      <w:bodyDiv w:val="1"/>
      <w:marLeft w:val="0"/>
      <w:marRight w:val="0"/>
      <w:marTop w:val="0"/>
      <w:marBottom w:val="0"/>
      <w:divBdr>
        <w:top w:val="none" w:sz="0" w:space="0" w:color="auto"/>
        <w:left w:val="none" w:sz="0" w:space="0" w:color="auto"/>
        <w:bottom w:val="none" w:sz="0" w:space="0" w:color="auto"/>
        <w:right w:val="none" w:sz="0" w:space="0" w:color="auto"/>
      </w:divBdr>
    </w:div>
    <w:div w:id="1970434600">
      <w:bodyDiv w:val="1"/>
      <w:marLeft w:val="0"/>
      <w:marRight w:val="0"/>
      <w:marTop w:val="0"/>
      <w:marBottom w:val="0"/>
      <w:divBdr>
        <w:top w:val="none" w:sz="0" w:space="0" w:color="auto"/>
        <w:left w:val="none" w:sz="0" w:space="0" w:color="auto"/>
        <w:bottom w:val="none" w:sz="0" w:space="0" w:color="auto"/>
        <w:right w:val="none" w:sz="0" w:space="0" w:color="auto"/>
      </w:divBdr>
    </w:div>
    <w:div w:id="1990864645">
      <w:bodyDiv w:val="1"/>
      <w:marLeft w:val="0"/>
      <w:marRight w:val="0"/>
      <w:marTop w:val="0"/>
      <w:marBottom w:val="0"/>
      <w:divBdr>
        <w:top w:val="none" w:sz="0" w:space="0" w:color="auto"/>
        <w:left w:val="none" w:sz="0" w:space="0" w:color="auto"/>
        <w:bottom w:val="none" w:sz="0" w:space="0" w:color="auto"/>
        <w:right w:val="none" w:sz="0" w:space="0" w:color="auto"/>
      </w:divBdr>
      <w:divsChild>
        <w:div w:id="1336155271">
          <w:marLeft w:val="0"/>
          <w:marRight w:val="0"/>
          <w:marTop w:val="0"/>
          <w:marBottom w:val="0"/>
          <w:divBdr>
            <w:top w:val="none" w:sz="0" w:space="0" w:color="auto"/>
            <w:left w:val="none" w:sz="0" w:space="0" w:color="auto"/>
            <w:bottom w:val="none" w:sz="0" w:space="0" w:color="auto"/>
            <w:right w:val="none" w:sz="0" w:space="0" w:color="auto"/>
          </w:divBdr>
        </w:div>
      </w:divsChild>
    </w:div>
    <w:div w:id="2013410101">
      <w:bodyDiv w:val="1"/>
      <w:marLeft w:val="0"/>
      <w:marRight w:val="0"/>
      <w:marTop w:val="0"/>
      <w:marBottom w:val="0"/>
      <w:divBdr>
        <w:top w:val="none" w:sz="0" w:space="0" w:color="auto"/>
        <w:left w:val="none" w:sz="0" w:space="0" w:color="auto"/>
        <w:bottom w:val="none" w:sz="0" w:space="0" w:color="auto"/>
        <w:right w:val="none" w:sz="0" w:space="0" w:color="auto"/>
      </w:divBdr>
    </w:div>
    <w:div w:id="2071416495">
      <w:bodyDiv w:val="1"/>
      <w:marLeft w:val="0"/>
      <w:marRight w:val="0"/>
      <w:marTop w:val="0"/>
      <w:marBottom w:val="0"/>
      <w:divBdr>
        <w:top w:val="none" w:sz="0" w:space="0" w:color="auto"/>
        <w:left w:val="none" w:sz="0" w:space="0" w:color="auto"/>
        <w:bottom w:val="none" w:sz="0" w:space="0" w:color="auto"/>
        <w:right w:val="none" w:sz="0" w:space="0" w:color="auto"/>
      </w:divBdr>
    </w:div>
    <w:div w:id="2083748716">
      <w:bodyDiv w:val="1"/>
      <w:marLeft w:val="0"/>
      <w:marRight w:val="0"/>
      <w:marTop w:val="0"/>
      <w:marBottom w:val="0"/>
      <w:divBdr>
        <w:top w:val="none" w:sz="0" w:space="0" w:color="auto"/>
        <w:left w:val="none" w:sz="0" w:space="0" w:color="auto"/>
        <w:bottom w:val="none" w:sz="0" w:space="0" w:color="auto"/>
        <w:right w:val="none" w:sz="0" w:space="0" w:color="auto"/>
      </w:divBdr>
    </w:div>
    <w:div w:id="2101633111">
      <w:bodyDiv w:val="1"/>
      <w:marLeft w:val="0"/>
      <w:marRight w:val="0"/>
      <w:marTop w:val="0"/>
      <w:marBottom w:val="0"/>
      <w:divBdr>
        <w:top w:val="none" w:sz="0" w:space="0" w:color="auto"/>
        <w:left w:val="none" w:sz="0" w:space="0" w:color="auto"/>
        <w:bottom w:val="none" w:sz="0" w:space="0" w:color="auto"/>
        <w:right w:val="none" w:sz="0" w:space="0" w:color="auto"/>
      </w:divBdr>
      <w:divsChild>
        <w:div w:id="45183868">
          <w:marLeft w:val="0"/>
          <w:marRight w:val="0"/>
          <w:marTop w:val="0"/>
          <w:marBottom w:val="0"/>
          <w:divBdr>
            <w:top w:val="none" w:sz="0" w:space="0" w:color="auto"/>
            <w:left w:val="none" w:sz="0" w:space="0" w:color="auto"/>
            <w:bottom w:val="none" w:sz="0" w:space="0" w:color="auto"/>
            <w:right w:val="none" w:sz="0" w:space="0" w:color="auto"/>
          </w:divBdr>
          <w:divsChild>
            <w:div w:id="653339447">
              <w:marLeft w:val="0"/>
              <w:marRight w:val="0"/>
              <w:marTop w:val="0"/>
              <w:marBottom w:val="0"/>
              <w:divBdr>
                <w:top w:val="none" w:sz="0" w:space="0" w:color="auto"/>
                <w:left w:val="none" w:sz="0" w:space="0" w:color="auto"/>
                <w:bottom w:val="none" w:sz="0" w:space="0" w:color="auto"/>
                <w:right w:val="none" w:sz="0" w:space="0" w:color="auto"/>
              </w:divBdr>
              <w:divsChild>
                <w:div w:id="1670868931">
                  <w:marLeft w:val="0"/>
                  <w:marRight w:val="0"/>
                  <w:marTop w:val="0"/>
                  <w:marBottom w:val="0"/>
                  <w:divBdr>
                    <w:top w:val="none" w:sz="0" w:space="0" w:color="auto"/>
                    <w:left w:val="none" w:sz="0" w:space="0" w:color="auto"/>
                    <w:bottom w:val="none" w:sz="0" w:space="0" w:color="auto"/>
                    <w:right w:val="none" w:sz="0" w:space="0" w:color="auto"/>
                  </w:divBdr>
                  <w:divsChild>
                    <w:div w:id="1828785102">
                      <w:marLeft w:val="0"/>
                      <w:marRight w:val="0"/>
                      <w:marTop w:val="0"/>
                      <w:marBottom w:val="0"/>
                      <w:divBdr>
                        <w:top w:val="none" w:sz="0" w:space="0" w:color="auto"/>
                        <w:left w:val="none" w:sz="0" w:space="0" w:color="auto"/>
                        <w:bottom w:val="none" w:sz="0" w:space="0" w:color="auto"/>
                        <w:right w:val="none" w:sz="0" w:space="0" w:color="auto"/>
                      </w:divBdr>
                      <w:divsChild>
                        <w:div w:id="246505471">
                          <w:marLeft w:val="0"/>
                          <w:marRight w:val="0"/>
                          <w:marTop w:val="0"/>
                          <w:marBottom w:val="0"/>
                          <w:divBdr>
                            <w:top w:val="none" w:sz="0" w:space="0" w:color="auto"/>
                            <w:left w:val="none" w:sz="0" w:space="0" w:color="auto"/>
                            <w:bottom w:val="none" w:sz="0" w:space="0" w:color="auto"/>
                            <w:right w:val="none" w:sz="0" w:space="0" w:color="auto"/>
                          </w:divBdr>
                          <w:divsChild>
                            <w:div w:id="293218180">
                              <w:marLeft w:val="0"/>
                              <w:marRight w:val="0"/>
                              <w:marTop w:val="0"/>
                              <w:marBottom w:val="0"/>
                              <w:divBdr>
                                <w:top w:val="none" w:sz="0" w:space="0" w:color="auto"/>
                                <w:left w:val="none" w:sz="0" w:space="0" w:color="auto"/>
                                <w:bottom w:val="none" w:sz="0" w:space="0" w:color="auto"/>
                                <w:right w:val="none" w:sz="0" w:space="0" w:color="auto"/>
                              </w:divBdr>
                              <w:divsChild>
                                <w:div w:id="1621454266">
                                  <w:marLeft w:val="0"/>
                                  <w:marRight w:val="0"/>
                                  <w:marTop w:val="0"/>
                                  <w:marBottom w:val="0"/>
                                  <w:divBdr>
                                    <w:top w:val="none" w:sz="0" w:space="0" w:color="auto"/>
                                    <w:left w:val="none" w:sz="0" w:space="0" w:color="auto"/>
                                    <w:bottom w:val="none" w:sz="0" w:space="0" w:color="auto"/>
                                    <w:right w:val="none" w:sz="0" w:space="0" w:color="auto"/>
                                  </w:divBdr>
                                  <w:divsChild>
                                    <w:div w:id="1582569559">
                                      <w:marLeft w:val="0"/>
                                      <w:marRight w:val="0"/>
                                      <w:marTop w:val="0"/>
                                      <w:marBottom w:val="0"/>
                                      <w:divBdr>
                                        <w:top w:val="none" w:sz="0" w:space="0" w:color="auto"/>
                                        <w:left w:val="none" w:sz="0" w:space="0" w:color="auto"/>
                                        <w:bottom w:val="none" w:sz="0" w:space="0" w:color="auto"/>
                                        <w:right w:val="none" w:sz="0" w:space="0" w:color="auto"/>
                                      </w:divBdr>
                                      <w:divsChild>
                                        <w:div w:id="1740470983">
                                          <w:marLeft w:val="0"/>
                                          <w:marRight w:val="0"/>
                                          <w:marTop w:val="0"/>
                                          <w:marBottom w:val="0"/>
                                          <w:divBdr>
                                            <w:top w:val="none" w:sz="0" w:space="0" w:color="auto"/>
                                            <w:left w:val="none" w:sz="0" w:space="0" w:color="auto"/>
                                            <w:bottom w:val="none" w:sz="0" w:space="0" w:color="auto"/>
                                            <w:right w:val="none" w:sz="0" w:space="0" w:color="auto"/>
                                          </w:divBdr>
                                          <w:divsChild>
                                            <w:div w:id="1897815660">
                                              <w:marLeft w:val="0"/>
                                              <w:marRight w:val="0"/>
                                              <w:marTop w:val="0"/>
                                              <w:marBottom w:val="0"/>
                                              <w:divBdr>
                                                <w:top w:val="none" w:sz="0" w:space="0" w:color="auto"/>
                                                <w:left w:val="none" w:sz="0" w:space="0" w:color="auto"/>
                                                <w:bottom w:val="none" w:sz="0" w:space="0" w:color="auto"/>
                                                <w:right w:val="none" w:sz="0" w:space="0" w:color="auto"/>
                                              </w:divBdr>
                                              <w:divsChild>
                                                <w:div w:id="397092946">
                                                  <w:marLeft w:val="0"/>
                                                  <w:marRight w:val="0"/>
                                                  <w:marTop w:val="0"/>
                                                  <w:marBottom w:val="0"/>
                                                  <w:divBdr>
                                                    <w:top w:val="none" w:sz="0" w:space="0" w:color="auto"/>
                                                    <w:left w:val="none" w:sz="0" w:space="0" w:color="auto"/>
                                                    <w:bottom w:val="none" w:sz="0" w:space="0" w:color="auto"/>
                                                    <w:right w:val="none" w:sz="0" w:space="0" w:color="auto"/>
                                                  </w:divBdr>
                                                  <w:divsChild>
                                                    <w:div w:id="205156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322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00/36/section/12"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ov.uk/government/statistics/criminal-justice-system-statistics-quarterly-december-20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718</Words>
  <Characters>4098</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FOI 108283 Sexual Offences</vt:lpstr>
    </vt:vector>
  </TitlesOfParts>
  <Company>Ministry of Justice</Company>
  <LinksUpToDate>false</LinksUpToDate>
  <CharactersWithSpaces>4807</CharactersWithSpaces>
  <SharedDoc>false</SharedDoc>
  <HLinks>
    <vt:vector size="48" baseType="variant">
      <vt:variant>
        <vt:i4>2883679</vt:i4>
      </vt:variant>
      <vt:variant>
        <vt:i4>21</vt:i4>
      </vt:variant>
      <vt:variant>
        <vt:i4>0</vt:i4>
      </vt:variant>
      <vt:variant>
        <vt:i4>5</vt:i4>
      </vt:variant>
      <vt:variant>
        <vt:lpwstr>https://www.ico.gov.uk/Global/contact_us.aspx</vt:lpwstr>
      </vt:variant>
      <vt:variant>
        <vt:lpwstr/>
      </vt:variant>
      <vt:variant>
        <vt:i4>5636139</vt:i4>
      </vt:variant>
      <vt:variant>
        <vt:i4>18</vt:i4>
      </vt:variant>
      <vt:variant>
        <vt:i4>0</vt:i4>
      </vt:variant>
      <vt:variant>
        <vt:i4>5</vt:i4>
      </vt:variant>
      <vt:variant>
        <vt:lpwstr>mailto:data.access@justice.gsi.gov.uk</vt:lpwstr>
      </vt:variant>
      <vt:variant>
        <vt:lpwstr/>
      </vt:variant>
      <vt:variant>
        <vt:i4>3932286</vt:i4>
      </vt:variant>
      <vt:variant>
        <vt:i4>15</vt:i4>
      </vt:variant>
      <vt:variant>
        <vt:i4>0</vt:i4>
      </vt:variant>
      <vt:variant>
        <vt:i4>5</vt:i4>
      </vt:variant>
      <vt:variant>
        <vt:lpwstr>http://www.justice.gov.uk/information-access-rights/foi-requests/latest-moj-disclosure-log</vt:lpwstr>
      </vt:variant>
      <vt:variant>
        <vt:lpwstr/>
      </vt:variant>
      <vt:variant>
        <vt:i4>3473513</vt:i4>
      </vt:variant>
      <vt:variant>
        <vt:i4>12</vt:i4>
      </vt:variant>
      <vt:variant>
        <vt:i4>0</vt:i4>
      </vt:variant>
      <vt:variant>
        <vt:i4>5</vt:i4>
      </vt:variant>
      <vt:variant>
        <vt:lpwstr>https://www.gov.uk/government/statistics/criminal-justice-system-statistics-quarterly-december-2015</vt:lpwstr>
      </vt:variant>
      <vt:variant>
        <vt:lpwstr/>
      </vt:variant>
      <vt:variant>
        <vt:i4>2228342</vt:i4>
      </vt:variant>
      <vt:variant>
        <vt:i4>9</vt:i4>
      </vt:variant>
      <vt:variant>
        <vt:i4>0</vt:i4>
      </vt:variant>
      <vt:variant>
        <vt:i4>5</vt:i4>
      </vt:variant>
      <vt:variant>
        <vt:lpwstr>http://www.legislation.gov.uk/ukpga/2000/36/section/12</vt:lpwstr>
      </vt:variant>
      <vt:variant>
        <vt:lpwstr/>
      </vt:variant>
      <vt:variant>
        <vt:i4>3735625</vt:i4>
      </vt:variant>
      <vt:variant>
        <vt:i4>6</vt:i4>
      </vt:variant>
      <vt:variant>
        <vt:i4>0</vt:i4>
      </vt:variant>
      <vt:variant>
        <vt:i4>5</vt:i4>
      </vt:variant>
      <vt:variant>
        <vt:lpwstr>mailto:ayoung@justice.org.uk</vt:lpwstr>
      </vt:variant>
      <vt:variant>
        <vt:lpwstr/>
      </vt:variant>
      <vt:variant>
        <vt:i4>6291578</vt:i4>
      </vt:variant>
      <vt:variant>
        <vt:i4>3</vt:i4>
      </vt:variant>
      <vt:variant>
        <vt:i4>0</vt:i4>
      </vt:variant>
      <vt:variant>
        <vt:i4>5</vt:i4>
      </vt:variant>
      <vt:variant>
        <vt:lpwstr>http://www.gov.uk/</vt:lpwstr>
      </vt:variant>
      <vt:variant>
        <vt:lpwstr/>
      </vt:variant>
      <vt:variant>
        <vt:i4>6815744</vt:i4>
      </vt:variant>
      <vt:variant>
        <vt:i4>0</vt:i4>
      </vt:variant>
      <vt:variant>
        <vt:i4>0</vt:i4>
      </vt:variant>
      <vt:variant>
        <vt:i4>5</vt:i4>
      </vt:variant>
      <vt:variant>
        <vt:lpwstr>C:\FARUDDIN2\030-2012 Jobs\920-12\statistical.enquiries@justice.gsi.gov.uk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108283 Sexual Offences</dc:title>
  <dc:subject>FOI Release</dc:subject>
  <dc:creator>MOJ</dc:creator>
  <cp:keywords/>
  <dc:description/>
  <cp:lastModifiedBy>Cox, Allan</cp:lastModifiedBy>
  <cp:revision>2</cp:revision>
  <cp:lastPrinted>2012-12-05T11:54:00Z</cp:lastPrinted>
  <dcterms:created xsi:type="dcterms:W3CDTF">2017-01-19T10:18:00Z</dcterms:created>
  <dcterms:modified xsi:type="dcterms:W3CDTF">2017-01-19T10:18:00Z</dcterms:modified>
</cp:coreProperties>
</file>