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9F" w:rsidRPr="00BF5233" w:rsidRDefault="00CB439F" w:rsidP="00CB43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A0A13" wp14:editId="06113FEA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39F" w:rsidRPr="00A161E7" w:rsidRDefault="00CB439F" w:rsidP="00CB439F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sz w:val="18"/>
                              </w:rPr>
                              <w:t>Fleet bank House</w:t>
                            </w:r>
                          </w:p>
                          <w:p w:rsidR="00CB439F" w:rsidRPr="00A161E7" w:rsidRDefault="00CB439F" w:rsidP="00CB439F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sz w:val="18"/>
                              </w:rPr>
                              <w:t>2-6 SALISBURY SQUARE</w:t>
                            </w:r>
                          </w:p>
                          <w:p w:rsidR="00CB439F" w:rsidRPr="00A161E7" w:rsidRDefault="00CB439F" w:rsidP="00CB439F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sz w:val="18"/>
                              </w:rPr>
                              <w:t>LONDON EC4Y 8JX</w:t>
                            </w:r>
                          </w:p>
                          <w:p w:rsidR="00CB439F" w:rsidRPr="00A161E7" w:rsidRDefault="00CB439F" w:rsidP="00CB439F">
                            <w:pPr>
                              <w:pStyle w:val="Heading1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sz w:val="18"/>
                              </w:rPr>
                              <w:t>Direct Telephone Line</w:t>
                            </w:r>
                            <w:r w:rsidRPr="00A161E7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CB439F" w:rsidRPr="00A161E7" w:rsidRDefault="00CB439F" w:rsidP="00CB439F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GTN</w:t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CB439F" w:rsidRPr="00A161E7" w:rsidRDefault="00CB439F" w:rsidP="00CB439F">
                            <w:pPr>
                              <w:spacing w:before="100" w:beforeAutospacing="1" w:after="0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Web site</w:t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hyperlink r:id="rId6" w:history="1">
                              <w:r w:rsidRPr="00A161E7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CB439F" w:rsidRPr="00A161E7" w:rsidRDefault="00CB439F" w:rsidP="00CB439F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Email:</w:t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 xml:space="preserve">                                   steven.mokogwu@bis.gsi.gov.uk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CB439F" w:rsidRPr="00A161E7" w:rsidRDefault="00CB439F" w:rsidP="00CB439F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sz w:val="18"/>
                        </w:rPr>
                        <w:t>Fleet bank House</w:t>
                      </w:r>
                    </w:p>
                    <w:p w:rsidR="00CB439F" w:rsidRPr="00A161E7" w:rsidRDefault="00CB439F" w:rsidP="00CB439F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sz w:val="18"/>
                        </w:rPr>
                        <w:t>2-6 SALISBURY SQUARE</w:t>
                      </w:r>
                    </w:p>
                    <w:p w:rsidR="00CB439F" w:rsidRPr="00A161E7" w:rsidRDefault="00CB439F" w:rsidP="00CB439F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sz w:val="18"/>
                        </w:rPr>
                        <w:t>LONDON EC4Y 8JX</w:t>
                      </w:r>
                    </w:p>
                    <w:p w:rsidR="00CB439F" w:rsidRPr="00A161E7" w:rsidRDefault="00CB439F" w:rsidP="00CB439F">
                      <w:pPr>
                        <w:pStyle w:val="Heading1"/>
                        <w:rPr>
                          <w:rFonts w:ascii="Arial Narrow" w:hAnsi="Arial Narrow"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sz w:val="18"/>
                        </w:rPr>
                        <w:t>Direct Telephone Line</w:t>
                      </w:r>
                      <w:r w:rsidRPr="00A161E7">
                        <w:rPr>
                          <w:rFonts w:ascii="Arial Narrow" w:hAnsi="Arial Narrow"/>
                          <w:sz w:val="18"/>
                        </w:rPr>
                        <w:tab/>
                        <w:t>020 7211 8165</w:t>
                      </w:r>
                    </w:p>
                    <w:p w:rsidR="00CB439F" w:rsidRPr="00A161E7" w:rsidRDefault="00CB439F" w:rsidP="00CB439F">
                      <w:pPr>
                        <w:spacing w:after="100" w:afterAutospacing="1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>GTN</w:t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>211 8165</w:t>
                      </w:r>
                    </w:p>
                    <w:p w:rsidR="00CB439F" w:rsidRPr="00A161E7" w:rsidRDefault="00CB439F" w:rsidP="00CB439F">
                      <w:pPr>
                        <w:spacing w:before="100" w:beforeAutospacing="1" w:after="0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>Web site</w:t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hyperlink r:id="rId7" w:history="1">
                        <w:r w:rsidRPr="00A161E7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CB439F" w:rsidRPr="00A161E7" w:rsidRDefault="00CB439F" w:rsidP="00CB439F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>Email:</w:t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 xml:space="preserve">                                   steven.mokogwu@bis.gsi.gov.uk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5ECDB2A5" wp14:editId="144B5E74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9F" w:rsidRDefault="00CB439F" w:rsidP="00CB43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39F" w:rsidRPr="001E04B5" w:rsidRDefault="00CB439F" w:rsidP="00CB439F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CB439F" w:rsidRPr="00BA7C87" w:rsidRDefault="00CB439F" w:rsidP="00CB439F">
      <w:pPr>
        <w:pStyle w:val="NoSpacing"/>
        <w:jc w:val="both"/>
        <w:rPr>
          <w:rFonts w:asciiTheme="majorHAnsi" w:hAnsiTheme="majorHAnsi" w:cstheme="minorHAnsi"/>
          <w:szCs w:val="24"/>
        </w:rPr>
      </w:pPr>
    </w:p>
    <w:p w:rsidR="00CB439F" w:rsidRPr="00A161E7" w:rsidRDefault="0035764B" w:rsidP="00CB439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E0384">
        <w:rPr>
          <w:rFonts w:ascii="Arial Narrow" w:hAnsi="Arial Narrow"/>
          <w:sz w:val="24"/>
          <w:szCs w:val="24"/>
        </w:rPr>
        <w:tab/>
      </w:r>
      <w:r w:rsidR="008E0384">
        <w:rPr>
          <w:rFonts w:ascii="Arial Narrow" w:hAnsi="Arial Narrow"/>
          <w:sz w:val="24"/>
          <w:szCs w:val="24"/>
        </w:rPr>
        <w:tab/>
      </w:r>
      <w:r w:rsidR="008E0384">
        <w:rPr>
          <w:rFonts w:ascii="Arial Narrow" w:hAnsi="Arial Narrow"/>
          <w:sz w:val="24"/>
          <w:szCs w:val="24"/>
        </w:rPr>
        <w:tab/>
      </w:r>
      <w:r w:rsidR="008E0384">
        <w:rPr>
          <w:rFonts w:ascii="Arial Narrow" w:hAnsi="Arial Narrow"/>
          <w:sz w:val="24"/>
          <w:szCs w:val="24"/>
        </w:rPr>
        <w:tab/>
      </w:r>
      <w:r w:rsidR="008E0384">
        <w:rPr>
          <w:rFonts w:ascii="Arial Narrow" w:hAnsi="Arial Narrow"/>
          <w:sz w:val="24"/>
          <w:szCs w:val="24"/>
        </w:rPr>
        <w:tab/>
      </w:r>
      <w:r w:rsidR="008E0384">
        <w:rPr>
          <w:rFonts w:ascii="Arial Narrow" w:hAnsi="Arial Narrow"/>
          <w:sz w:val="24"/>
          <w:szCs w:val="24"/>
        </w:rPr>
        <w:tab/>
      </w:r>
      <w:r w:rsidR="008E0384">
        <w:rPr>
          <w:rFonts w:ascii="Arial Narrow" w:hAnsi="Arial Narrow"/>
          <w:sz w:val="24"/>
          <w:szCs w:val="24"/>
        </w:rPr>
        <w:tab/>
      </w:r>
      <w:r w:rsidR="00442085">
        <w:rPr>
          <w:rFonts w:ascii="Arial Narrow" w:hAnsi="Arial Narrow"/>
          <w:sz w:val="24"/>
          <w:szCs w:val="24"/>
        </w:rPr>
        <w:t>24</w:t>
      </w:r>
      <w:r w:rsidR="008E0384">
        <w:rPr>
          <w:rFonts w:ascii="Arial Narrow" w:hAnsi="Arial Narrow"/>
          <w:sz w:val="24"/>
          <w:szCs w:val="24"/>
        </w:rPr>
        <w:t xml:space="preserve"> </w:t>
      </w:r>
      <w:r w:rsidR="00FE5B2F">
        <w:rPr>
          <w:rFonts w:ascii="Arial Narrow" w:hAnsi="Arial Narrow"/>
          <w:sz w:val="24"/>
          <w:szCs w:val="24"/>
        </w:rPr>
        <w:t>Novem</w:t>
      </w:r>
      <w:r w:rsidR="009B7567">
        <w:rPr>
          <w:rFonts w:ascii="Arial Narrow" w:hAnsi="Arial Narrow"/>
          <w:sz w:val="24"/>
          <w:szCs w:val="24"/>
        </w:rPr>
        <w:t>ber</w:t>
      </w:r>
      <w:r w:rsidR="00CB439F" w:rsidRPr="00A161E7">
        <w:rPr>
          <w:rFonts w:ascii="Arial Narrow" w:hAnsi="Arial Narrow"/>
          <w:sz w:val="24"/>
          <w:szCs w:val="24"/>
        </w:rPr>
        <w:t xml:space="preserve"> 2016</w:t>
      </w: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</w:p>
    <w:p w:rsidR="00CB439F" w:rsidRPr="005E6870" w:rsidRDefault="00CB439F" w:rsidP="00CB439F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5E6870">
        <w:rPr>
          <w:rFonts w:ascii="Arial Narrow" w:hAnsi="Arial Narrow"/>
          <w:b/>
          <w:sz w:val="24"/>
          <w:szCs w:val="24"/>
          <w:u w:val="single"/>
        </w:rPr>
        <w:t xml:space="preserve">Ref No: </w:t>
      </w:r>
      <w:r w:rsidR="009B7567" w:rsidRPr="005E6870">
        <w:rPr>
          <w:rFonts w:ascii="Arial Narrow" w:hAnsi="Arial Narrow"/>
          <w:b/>
          <w:sz w:val="24"/>
          <w:szCs w:val="24"/>
          <w:u w:val="single"/>
        </w:rPr>
        <w:t>OME</w:t>
      </w:r>
      <w:r w:rsidR="00DB772A" w:rsidRPr="005E6870">
        <w:rPr>
          <w:rFonts w:ascii="Arial Narrow" w:hAnsi="Arial Narrow"/>
          <w:b/>
          <w:sz w:val="24"/>
          <w:szCs w:val="24"/>
          <w:u w:val="single"/>
        </w:rPr>
        <w:t>RB</w:t>
      </w:r>
      <w:r w:rsidRPr="005E6870">
        <w:rPr>
          <w:rFonts w:ascii="Arial Narrow" w:hAnsi="Arial Narrow"/>
          <w:b/>
          <w:sz w:val="24"/>
          <w:szCs w:val="24"/>
          <w:u w:val="single"/>
        </w:rPr>
        <w:t>/</w:t>
      </w:r>
      <w:r w:rsidR="009B7567" w:rsidRPr="005E6870">
        <w:rPr>
          <w:rFonts w:ascii="Arial Narrow" w:hAnsi="Arial Narrow"/>
          <w:b/>
          <w:sz w:val="24"/>
          <w:szCs w:val="24"/>
          <w:u w:val="single"/>
        </w:rPr>
        <w:t>1</w:t>
      </w:r>
      <w:r w:rsidR="00FE5B2F">
        <w:rPr>
          <w:rFonts w:ascii="Arial Narrow" w:hAnsi="Arial Narrow"/>
          <w:b/>
          <w:sz w:val="24"/>
          <w:szCs w:val="24"/>
          <w:u w:val="single"/>
        </w:rPr>
        <w:t>1</w:t>
      </w:r>
      <w:r w:rsidRPr="005E6870">
        <w:rPr>
          <w:rFonts w:ascii="Arial Narrow" w:hAnsi="Arial Narrow"/>
          <w:b/>
          <w:sz w:val="24"/>
          <w:szCs w:val="24"/>
          <w:u w:val="single"/>
        </w:rPr>
        <w:t>-16/01</w:t>
      </w: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>Dear</w:t>
      </w:r>
      <w:bookmarkStart w:id="0" w:name="_GoBack"/>
      <w:bookmarkEnd w:id="0"/>
      <w:r w:rsidRPr="00A161E7">
        <w:rPr>
          <w:rFonts w:ascii="Arial Narrow" w:hAnsi="Arial Narrow"/>
          <w:sz w:val="24"/>
          <w:szCs w:val="24"/>
        </w:rPr>
        <w:t>,</w:t>
      </w:r>
    </w:p>
    <w:p w:rsidR="00CB439F" w:rsidRPr="00A161E7" w:rsidRDefault="00CB439F" w:rsidP="00CB439F">
      <w:pPr>
        <w:rPr>
          <w:rFonts w:ascii="Arial Narrow" w:hAnsi="Arial Narrow"/>
          <w:sz w:val="24"/>
          <w:szCs w:val="24"/>
        </w:rPr>
      </w:pPr>
    </w:p>
    <w:p w:rsidR="00CB439F" w:rsidRPr="00A161E7" w:rsidRDefault="00CB439F" w:rsidP="00CB439F">
      <w:pPr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 xml:space="preserve">Thank you for your </w:t>
      </w:r>
      <w:r w:rsidR="009038F0" w:rsidRPr="00A161E7">
        <w:rPr>
          <w:rStyle w:val="Emphasis"/>
          <w:rFonts w:ascii="Arial Narrow" w:hAnsi="Arial Narrow"/>
          <w:sz w:val="24"/>
          <w:szCs w:val="24"/>
        </w:rPr>
        <w:t>email</w:t>
      </w:r>
      <w:r w:rsidRPr="00A161E7">
        <w:rPr>
          <w:rFonts w:ascii="Arial Narrow" w:hAnsi="Arial Narrow"/>
          <w:sz w:val="24"/>
          <w:szCs w:val="24"/>
        </w:rPr>
        <w:t xml:space="preserve"> of </w:t>
      </w:r>
      <w:r w:rsidR="009B7567">
        <w:rPr>
          <w:rFonts w:ascii="Arial Narrow" w:hAnsi="Arial Narrow"/>
          <w:sz w:val="24"/>
          <w:szCs w:val="24"/>
        </w:rPr>
        <w:t>1</w:t>
      </w:r>
      <w:r w:rsidR="00FE5B2F">
        <w:rPr>
          <w:rFonts w:ascii="Arial Narrow" w:hAnsi="Arial Narrow"/>
          <w:sz w:val="24"/>
          <w:szCs w:val="24"/>
        </w:rPr>
        <w:t>1</w:t>
      </w:r>
      <w:r w:rsidR="009B7567" w:rsidRPr="009B7567">
        <w:rPr>
          <w:rFonts w:ascii="Arial Narrow" w:hAnsi="Arial Narrow"/>
          <w:sz w:val="24"/>
          <w:szCs w:val="24"/>
          <w:vertAlign w:val="superscript"/>
        </w:rPr>
        <w:t>th</w:t>
      </w:r>
      <w:r w:rsidR="009B7567">
        <w:rPr>
          <w:rFonts w:ascii="Arial Narrow" w:hAnsi="Arial Narrow"/>
          <w:sz w:val="24"/>
          <w:szCs w:val="24"/>
        </w:rPr>
        <w:t xml:space="preserve"> </w:t>
      </w:r>
      <w:r w:rsidR="00FE5B2F">
        <w:rPr>
          <w:rFonts w:ascii="Arial Narrow" w:hAnsi="Arial Narrow"/>
          <w:sz w:val="24"/>
          <w:szCs w:val="24"/>
        </w:rPr>
        <w:t>Octo</w:t>
      </w:r>
      <w:r w:rsidR="009B7567">
        <w:rPr>
          <w:rFonts w:ascii="Arial Narrow" w:hAnsi="Arial Narrow"/>
          <w:sz w:val="24"/>
          <w:szCs w:val="24"/>
        </w:rPr>
        <w:t>ber</w:t>
      </w:r>
      <w:r w:rsidRPr="00A161E7">
        <w:rPr>
          <w:rFonts w:ascii="Arial Narrow" w:hAnsi="Arial Narrow"/>
          <w:sz w:val="24"/>
          <w:szCs w:val="24"/>
        </w:rPr>
        <w:t xml:space="preserve"> 201</w:t>
      </w:r>
      <w:r w:rsidR="009038F0" w:rsidRPr="00A161E7">
        <w:rPr>
          <w:rFonts w:ascii="Arial Narrow" w:hAnsi="Arial Narrow"/>
          <w:sz w:val="24"/>
          <w:szCs w:val="24"/>
        </w:rPr>
        <w:t>6</w:t>
      </w:r>
      <w:r w:rsidRPr="00A161E7">
        <w:rPr>
          <w:rFonts w:ascii="Arial Narrow" w:hAnsi="Arial Narrow"/>
          <w:sz w:val="24"/>
          <w:szCs w:val="24"/>
        </w:rPr>
        <w:t xml:space="preserve"> where you requested the following information:</w:t>
      </w:r>
    </w:p>
    <w:p w:rsidR="009B7567" w:rsidRPr="00EB35DA" w:rsidRDefault="00046601" w:rsidP="009B7567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Arial Narrow" w:hAnsi="Arial Narrow"/>
          <w:i/>
        </w:rPr>
      </w:pPr>
      <w:r w:rsidRPr="00EB35DA">
        <w:rPr>
          <w:rFonts w:ascii="Arial Narrow" w:hAnsi="Arial Narrow"/>
          <w:i/>
        </w:rPr>
        <w:t>As a follow up to my previous request p</w:t>
      </w:r>
      <w:r w:rsidR="00FE5B2F" w:rsidRPr="00EB35DA">
        <w:rPr>
          <w:rFonts w:ascii="Arial Narrow" w:hAnsi="Arial Narrow"/>
          <w:i/>
        </w:rPr>
        <w:t xml:space="preserve">lease provide a copy of the documents listed in the attached excel spreadsheet. </w:t>
      </w:r>
    </w:p>
    <w:bookmarkStart w:id="1" w:name="_MON_1541503450"/>
    <w:bookmarkEnd w:id="1"/>
    <w:p w:rsidR="00046601" w:rsidRDefault="00AA18CF" w:rsidP="00046601">
      <w:pPr>
        <w:ind w:left="142"/>
        <w:contextualSpacing/>
      </w:pPr>
      <w:r>
        <w:object w:dxaOrig="1533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8pt" o:ole="">
            <v:imagedata r:id="rId9" o:title=""/>
          </v:shape>
          <o:OLEObject Type="Embed" ProgID="Excel.Sheet.12" ShapeID="_x0000_i1025" DrawAspect="Icon" ObjectID="_1546154205" r:id="rId10"/>
        </w:object>
      </w:r>
    </w:p>
    <w:p w:rsidR="00046601" w:rsidRPr="00046601" w:rsidRDefault="00046601" w:rsidP="00046601">
      <w:pPr>
        <w:ind w:left="142"/>
        <w:contextualSpacing/>
        <w:rPr>
          <w:rFonts w:ascii="Arial Narrow" w:hAnsi="Arial Narrow"/>
          <w:b/>
          <w:i/>
        </w:rPr>
      </w:pPr>
    </w:p>
    <w:p w:rsidR="00CB439F" w:rsidRPr="00A161E7" w:rsidRDefault="00CB439F" w:rsidP="00CB439F">
      <w:pPr>
        <w:rPr>
          <w:rFonts w:ascii="Arial Narrow" w:hAnsi="Arial Narrow"/>
          <w:i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 xml:space="preserve">Under the Freedom of Information Act 2000 ('the Act'), you have the right to: </w:t>
      </w:r>
    </w:p>
    <w:p w:rsidR="00CB439F" w:rsidRPr="00A161E7" w:rsidRDefault="00CB439F" w:rsidP="00CB439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>know whether we hold the information you require</w:t>
      </w:r>
    </w:p>
    <w:p w:rsidR="00CB439F" w:rsidRPr="00A161E7" w:rsidRDefault="00CB439F" w:rsidP="00CB439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>be provided with that information (subject to any exemptions under the Act which may apply).</w:t>
      </w:r>
    </w:p>
    <w:p w:rsidR="00CB439F" w:rsidRDefault="00CB439F" w:rsidP="00CB43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B772A" w:rsidRDefault="00DB772A" w:rsidP="00CB43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161E7" w:rsidRDefault="00F53854" w:rsidP="00A161E7">
      <w:pPr>
        <w:pStyle w:val="ListParagraph"/>
        <w:numPr>
          <w:ilvl w:val="0"/>
          <w:numId w:val="6"/>
        </w:numPr>
        <w:ind w:left="284" w:hanging="284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The </w:t>
      </w:r>
      <w:r w:rsidR="00046601" w:rsidRPr="00E47DC7">
        <w:rPr>
          <w:rFonts w:ascii="Arial Narrow" w:hAnsi="Arial Narrow"/>
          <w:snapToGrid w:val="0"/>
        </w:rPr>
        <w:t xml:space="preserve">documents </w:t>
      </w:r>
      <w:r w:rsidR="00E47DC7" w:rsidRPr="00E47DC7">
        <w:rPr>
          <w:rFonts w:ascii="Arial Narrow" w:hAnsi="Arial Narrow"/>
          <w:snapToGrid w:val="0"/>
        </w:rPr>
        <w:t xml:space="preserve">and web links </w:t>
      </w:r>
      <w:r w:rsidR="00046601" w:rsidRPr="00E47DC7">
        <w:rPr>
          <w:rFonts w:ascii="Arial Narrow" w:hAnsi="Arial Narrow"/>
          <w:snapToGrid w:val="0"/>
        </w:rPr>
        <w:t xml:space="preserve">for </w:t>
      </w:r>
      <w:r w:rsidR="00E47DC7" w:rsidRPr="00E47DC7">
        <w:rPr>
          <w:rFonts w:ascii="Arial Narrow" w:hAnsi="Arial Narrow"/>
          <w:snapToGrid w:val="0"/>
        </w:rPr>
        <w:t>the information we are able to release</w:t>
      </w:r>
      <w:r>
        <w:rPr>
          <w:rFonts w:ascii="Arial Narrow" w:hAnsi="Arial Narrow"/>
          <w:snapToGrid w:val="0"/>
        </w:rPr>
        <w:t xml:space="preserve"> are attached</w:t>
      </w:r>
      <w:r w:rsidR="00E47DC7" w:rsidRPr="00E47DC7">
        <w:rPr>
          <w:rFonts w:ascii="Arial Narrow" w:hAnsi="Arial Narrow"/>
          <w:snapToGrid w:val="0"/>
        </w:rPr>
        <w:t xml:space="preserve">. If you would like to receive hard copies, please get back to me with a postal address. </w:t>
      </w:r>
    </w:p>
    <w:p w:rsidR="00A314F2" w:rsidRPr="00A314F2" w:rsidRDefault="00A314F2" w:rsidP="00A314F2">
      <w:pPr>
        <w:rPr>
          <w:rFonts w:ascii="Arial Narrow" w:hAnsi="Arial Narrow"/>
          <w:snapToGrid w:val="0"/>
        </w:rPr>
      </w:pPr>
    </w:p>
    <w:p w:rsidR="006713CE" w:rsidRDefault="00AA18CF" w:rsidP="00E47DC7">
      <w:pPr>
        <w:ind w:left="284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Please note that</w:t>
      </w:r>
      <w:r w:rsidR="00442085">
        <w:rPr>
          <w:rFonts w:ascii="Arial Narrow" w:hAnsi="Arial Narrow"/>
          <w:snapToGrid w:val="0"/>
          <w:color w:val="000000"/>
          <w:sz w:val="24"/>
        </w:rPr>
        <w:t xml:space="preserve"> some of</w:t>
      </w:r>
      <w:r w:rsidR="00442085" w:rsidRPr="00442085">
        <w:rPr>
          <w:rFonts w:ascii="Arial Narrow" w:hAnsi="Arial Narrow"/>
          <w:snapToGrid w:val="0"/>
          <w:color w:val="000000"/>
          <w:sz w:val="24"/>
        </w:rPr>
        <w:t xml:space="preserve"> the information is already in the public domai</w:t>
      </w:r>
      <w:r w:rsidR="00442085" w:rsidRPr="00442085">
        <w:rPr>
          <w:rFonts w:ascii="Arial Narrow" w:hAnsi="Arial Narrow"/>
          <w:snapToGrid w:val="0"/>
          <w:color w:val="000000"/>
          <w:sz w:val="24"/>
          <w:szCs w:val="24"/>
        </w:rPr>
        <w:t>n</w:t>
      </w:r>
      <w:r w:rsidR="00442085" w:rsidRPr="00442085">
        <w:rPr>
          <w:rFonts w:ascii="Arial Narrow" w:hAnsi="Arial Narrow"/>
          <w:snapToGrid w:val="0"/>
          <w:color w:val="000000"/>
          <w:sz w:val="24"/>
        </w:rPr>
        <w:t xml:space="preserve"> and is therefore exempt under Section 21 of the Act as</w:t>
      </w:r>
      <w:r w:rsidR="00442085" w:rsidRPr="00442085">
        <w:rPr>
          <w:rFonts w:ascii="Arial Narrow" w:hAnsi="Arial Narrow"/>
          <w:snapToGrid w:val="0"/>
          <w:color w:val="000000"/>
          <w:sz w:val="24"/>
          <w:szCs w:val="24"/>
        </w:rPr>
        <w:t xml:space="preserve"> w</w:t>
      </w:r>
      <w:r w:rsidR="00442085" w:rsidRPr="00442085">
        <w:rPr>
          <w:rFonts w:ascii="Arial Narrow" w:hAnsi="Arial Narrow" w:cs="Arial"/>
          <w:color w:val="000000"/>
          <w:sz w:val="24"/>
          <w:szCs w:val="24"/>
        </w:rPr>
        <w:t>e are not required to provide information which is already reasonably accessible to you</w:t>
      </w:r>
      <w:r w:rsidR="00442085" w:rsidRPr="00037413">
        <w:rPr>
          <w:rFonts w:cs="Arial"/>
          <w:color w:val="000000"/>
          <w:sz w:val="24"/>
          <w:szCs w:val="24"/>
        </w:rPr>
        <w:t xml:space="preserve">. </w:t>
      </w:r>
      <w:r w:rsidR="00442085" w:rsidRPr="00442085">
        <w:rPr>
          <w:rFonts w:ascii="Arial Narrow" w:hAnsi="Arial Narrow" w:cs="Arial"/>
          <w:color w:val="000000"/>
          <w:sz w:val="24"/>
          <w:szCs w:val="24"/>
        </w:rPr>
        <w:t xml:space="preserve">The information </w:t>
      </w:r>
      <w:r w:rsidR="00442085">
        <w:rPr>
          <w:rFonts w:ascii="Arial Narrow" w:hAnsi="Arial Narrow" w:cs="Arial"/>
          <w:color w:val="000000"/>
          <w:sz w:val="24"/>
          <w:szCs w:val="24"/>
        </w:rPr>
        <w:t xml:space="preserve">that this applies to can be seen on the attached spreadsheet </w:t>
      </w:r>
      <w:r w:rsidR="006713CE">
        <w:rPr>
          <w:rFonts w:ascii="Arial Narrow" w:hAnsi="Arial Narrow" w:cs="Arial"/>
          <w:color w:val="000000"/>
          <w:sz w:val="24"/>
          <w:szCs w:val="24"/>
        </w:rPr>
        <w:t>(OMERB 10-16 01 Web links)</w:t>
      </w:r>
      <w:r w:rsidR="00442085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:rsidR="00CB439F" w:rsidRPr="006713CE" w:rsidRDefault="006713CE" w:rsidP="00E47DC7">
      <w:pPr>
        <w:ind w:left="284"/>
        <w:rPr>
          <w:rFonts w:ascii="Arial Narrow" w:hAnsi="Arial Narrow"/>
          <w:color w:val="000000"/>
          <w:sz w:val="24"/>
          <w:szCs w:val="24"/>
        </w:rPr>
      </w:pPr>
      <w:r w:rsidRPr="006713CE">
        <w:rPr>
          <w:rFonts w:ascii="Arial Narrow" w:hAnsi="Arial Narrow"/>
          <w:snapToGrid w:val="0"/>
          <w:sz w:val="24"/>
        </w:rPr>
        <w:t xml:space="preserve">The remainder of the information that you requested </w:t>
      </w:r>
      <w:r w:rsidRPr="006713CE">
        <w:rPr>
          <w:rFonts w:ascii="Arial Narrow" w:hAnsi="Arial Narrow"/>
          <w:sz w:val="24"/>
        </w:rPr>
        <w:t xml:space="preserve">is exempt under section </w:t>
      </w:r>
      <w:r w:rsidR="00CB439F" w:rsidRPr="006713CE">
        <w:rPr>
          <w:rFonts w:ascii="Arial Narrow" w:hAnsi="Arial Narrow"/>
          <w:color w:val="000000"/>
          <w:sz w:val="24"/>
          <w:szCs w:val="24"/>
        </w:rPr>
        <w:t>36 (2) b ii and 36(2) (c) of the Freedom of Information Act</w:t>
      </w:r>
      <w:r w:rsidR="0055643D" w:rsidRPr="006713CE">
        <w:rPr>
          <w:rFonts w:ascii="Arial Narrow" w:hAnsi="Arial Narrow"/>
          <w:color w:val="000000"/>
          <w:sz w:val="24"/>
          <w:szCs w:val="24"/>
        </w:rPr>
        <w:t>,</w:t>
      </w:r>
      <w:r w:rsidR="00CB439F" w:rsidRPr="006713CE">
        <w:rPr>
          <w:rFonts w:ascii="Arial Narrow" w:hAnsi="Arial Narrow"/>
          <w:color w:val="000000"/>
          <w:sz w:val="24"/>
          <w:szCs w:val="24"/>
        </w:rPr>
        <w:t xml:space="preserve"> and should be withheld. In applying these exemptions I have had to balance the public interest in withholding the information against the public interest in disclosing the information. </w:t>
      </w:r>
    </w:p>
    <w:p w:rsidR="00C9696F" w:rsidRDefault="009F3B82" w:rsidP="009F3B82">
      <w:pPr>
        <w:ind w:left="360"/>
        <w:rPr>
          <w:rFonts w:ascii="Arial Narrow" w:hAnsi="Arial Narrow"/>
          <w:color w:val="000000"/>
          <w:sz w:val="24"/>
          <w:szCs w:val="24"/>
        </w:rPr>
      </w:pPr>
      <w:r w:rsidRPr="009F3B82">
        <w:rPr>
          <w:rFonts w:ascii="Arial Narrow" w:hAnsi="Arial Narrow"/>
          <w:color w:val="000000"/>
          <w:sz w:val="24"/>
          <w:szCs w:val="24"/>
        </w:rPr>
        <w:lastRenderedPageBreak/>
        <w:t xml:space="preserve">The </w:t>
      </w:r>
      <w:r w:rsidR="0044658E">
        <w:rPr>
          <w:rFonts w:ascii="Arial Narrow" w:hAnsi="Arial Narrow"/>
          <w:color w:val="000000"/>
          <w:sz w:val="24"/>
          <w:szCs w:val="24"/>
        </w:rPr>
        <w:t xml:space="preserve">papers you have </w:t>
      </w:r>
      <w:r w:rsidR="00B8265A">
        <w:rPr>
          <w:rFonts w:ascii="Arial Narrow" w:hAnsi="Arial Narrow"/>
          <w:color w:val="000000"/>
          <w:sz w:val="24"/>
          <w:szCs w:val="24"/>
        </w:rPr>
        <w:t xml:space="preserve">requested </w:t>
      </w:r>
      <w:r w:rsidR="0044658E">
        <w:rPr>
          <w:rFonts w:ascii="Arial Narrow" w:hAnsi="Arial Narrow"/>
          <w:color w:val="000000"/>
          <w:sz w:val="24"/>
          <w:szCs w:val="24"/>
        </w:rPr>
        <w:t xml:space="preserve">are </w:t>
      </w:r>
      <w:r w:rsidR="00A314F2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9F3B82">
        <w:rPr>
          <w:rFonts w:ascii="Arial Narrow" w:hAnsi="Arial Narrow"/>
          <w:color w:val="000000"/>
          <w:sz w:val="24"/>
          <w:szCs w:val="24"/>
        </w:rPr>
        <w:t xml:space="preserve">record of </w:t>
      </w:r>
      <w:r w:rsidR="00784627">
        <w:rPr>
          <w:rFonts w:ascii="Arial Narrow" w:hAnsi="Arial Narrow"/>
          <w:color w:val="000000"/>
          <w:sz w:val="24"/>
          <w:szCs w:val="24"/>
        </w:rPr>
        <w:t>discussions</w:t>
      </w:r>
      <w:r w:rsidR="00B8265A">
        <w:rPr>
          <w:rFonts w:ascii="Arial Narrow" w:hAnsi="Arial Narrow"/>
          <w:color w:val="000000"/>
          <w:sz w:val="24"/>
          <w:szCs w:val="24"/>
        </w:rPr>
        <w:t>, oral evidence and</w:t>
      </w:r>
      <w:r w:rsidR="0044658E">
        <w:rPr>
          <w:rFonts w:ascii="Arial Narrow" w:hAnsi="Arial Narrow"/>
          <w:color w:val="000000"/>
          <w:sz w:val="24"/>
          <w:szCs w:val="24"/>
        </w:rPr>
        <w:t xml:space="preserve"> summaries</w:t>
      </w:r>
      <w:r w:rsidR="00784627">
        <w:rPr>
          <w:rFonts w:ascii="Arial Narrow" w:hAnsi="Arial Narrow"/>
          <w:color w:val="000000"/>
          <w:sz w:val="24"/>
          <w:szCs w:val="24"/>
        </w:rPr>
        <w:t xml:space="preserve"> </w:t>
      </w:r>
      <w:r w:rsidR="00A314F2">
        <w:rPr>
          <w:rFonts w:ascii="Arial Narrow" w:hAnsi="Arial Narrow"/>
          <w:color w:val="000000"/>
          <w:sz w:val="24"/>
          <w:szCs w:val="24"/>
        </w:rPr>
        <w:t xml:space="preserve">that </w:t>
      </w:r>
      <w:r w:rsidR="00B8265A">
        <w:rPr>
          <w:rFonts w:ascii="Arial Narrow" w:hAnsi="Arial Narrow"/>
          <w:color w:val="000000"/>
          <w:sz w:val="24"/>
          <w:szCs w:val="24"/>
        </w:rPr>
        <w:t>contribute and ultimately</w:t>
      </w:r>
      <w:r w:rsidR="00784627">
        <w:rPr>
          <w:rFonts w:ascii="Arial Narrow" w:hAnsi="Arial Narrow"/>
          <w:color w:val="000000"/>
          <w:sz w:val="24"/>
          <w:szCs w:val="24"/>
        </w:rPr>
        <w:t xml:space="preserve"> </w:t>
      </w:r>
      <w:r w:rsidR="00A314F2">
        <w:rPr>
          <w:rFonts w:ascii="Arial Narrow" w:hAnsi="Arial Narrow"/>
          <w:color w:val="000000"/>
          <w:sz w:val="24"/>
          <w:szCs w:val="24"/>
        </w:rPr>
        <w:t>lead</w:t>
      </w:r>
      <w:r w:rsidR="00784627">
        <w:rPr>
          <w:rFonts w:ascii="Arial Narrow" w:hAnsi="Arial Narrow"/>
          <w:color w:val="000000"/>
          <w:sz w:val="24"/>
          <w:szCs w:val="24"/>
        </w:rPr>
        <w:t xml:space="preserve"> </w:t>
      </w:r>
      <w:r w:rsidR="00A314F2">
        <w:rPr>
          <w:rFonts w:ascii="Arial Narrow" w:hAnsi="Arial Narrow"/>
          <w:color w:val="000000"/>
          <w:sz w:val="24"/>
          <w:szCs w:val="24"/>
        </w:rPr>
        <w:t>to the publication of the</w:t>
      </w:r>
      <w:r w:rsidR="00784627">
        <w:rPr>
          <w:rFonts w:ascii="Arial Narrow" w:hAnsi="Arial Narrow"/>
          <w:color w:val="000000"/>
          <w:sz w:val="24"/>
          <w:szCs w:val="24"/>
        </w:rPr>
        <w:t xml:space="preserve"> </w:t>
      </w:r>
      <w:r w:rsidR="00997B8F">
        <w:rPr>
          <w:rFonts w:ascii="Arial Narrow" w:hAnsi="Arial Narrow"/>
          <w:color w:val="000000"/>
          <w:sz w:val="24"/>
          <w:szCs w:val="24"/>
        </w:rPr>
        <w:t xml:space="preserve">independent </w:t>
      </w:r>
      <w:r w:rsidR="00A314F2">
        <w:rPr>
          <w:rFonts w:ascii="Arial Narrow" w:hAnsi="Arial Narrow"/>
          <w:color w:val="000000"/>
          <w:sz w:val="24"/>
          <w:szCs w:val="24"/>
        </w:rPr>
        <w:t>report</w:t>
      </w:r>
      <w:r w:rsidRPr="009F3B82">
        <w:rPr>
          <w:rFonts w:ascii="Arial Narrow" w:hAnsi="Arial Narrow"/>
          <w:color w:val="000000"/>
          <w:sz w:val="24"/>
          <w:szCs w:val="24"/>
        </w:rPr>
        <w:t>.</w:t>
      </w:r>
      <w:r w:rsidR="00A314F2">
        <w:rPr>
          <w:rFonts w:ascii="Arial Narrow" w:hAnsi="Arial Narrow"/>
          <w:color w:val="000000"/>
          <w:sz w:val="24"/>
          <w:szCs w:val="24"/>
        </w:rPr>
        <w:t xml:space="preserve"> </w:t>
      </w:r>
      <w:r w:rsidR="00784627">
        <w:rPr>
          <w:rFonts w:ascii="Arial Narrow" w:hAnsi="Arial Narrow"/>
          <w:color w:val="000000"/>
          <w:sz w:val="24"/>
          <w:szCs w:val="24"/>
        </w:rPr>
        <w:t>The</w:t>
      </w:r>
      <w:hyperlink r:id="rId11" w:history="1">
        <w:r w:rsidRPr="00A314F2">
          <w:rPr>
            <w:rStyle w:val="Hyperlink"/>
            <w:rFonts w:ascii="Arial Narrow" w:hAnsi="Arial Narrow"/>
            <w:sz w:val="24"/>
            <w:szCs w:val="24"/>
          </w:rPr>
          <w:t xml:space="preserve"> report</w:t>
        </w:r>
      </w:hyperlink>
      <w:r w:rsidRPr="009F3B82">
        <w:rPr>
          <w:rFonts w:ascii="Arial Narrow" w:hAnsi="Arial Narrow"/>
          <w:color w:val="000000"/>
          <w:sz w:val="24"/>
          <w:szCs w:val="24"/>
        </w:rPr>
        <w:t xml:space="preserve"> </w:t>
      </w:r>
      <w:r w:rsidR="00A314F2">
        <w:rPr>
          <w:rFonts w:ascii="Arial Narrow" w:hAnsi="Arial Narrow"/>
          <w:color w:val="000000"/>
          <w:sz w:val="24"/>
          <w:szCs w:val="24"/>
        </w:rPr>
        <w:t>is</w:t>
      </w:r>
      <w:r w:rsidRPr="009F3B82">
        <w:rPr>
          <w:rFonts w:ascii="Arial Narrow" w:hAnsi="Arial Narrow"/>
          <w:color w:val="000000"/>
          <w:sz w:val="24"/>
          <w:szCs w:val="24"/>
        </w:rPr>
        <w:t xml:space="preserve"> published and available on</w:t>
      </w:r>
      <w:r w:rsidR="00A314F2">
        <w:rPr>
          <w:rFonts w:ascii="Arial Narrow" w:hAnsi="Arial Narrow"/>
          <w:color w:val="000000"/>
          <w:sz w:val="24"/>
          <w:szCs w:val="24"/>
        </w:rPr>
        <w:t xml:space="preserve"> the OME website on gov.uk, and</w:t>
      </w:r>
      <w:r w:rsidR="00C9696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F3B82">
        <w:rPr>
          <w:rFonts w:ascii="Arial Narrow" w:hAnsi="Arial Narrow"/>
          <w:color w:val="000000"/>
          <w:sz w:val="24"/>
          <w:szCs w:val="24"/>
        </w:rPr>
        <w:t>provide</w:t>
      </w:r>
      <w:r w:rsidR="00997B8F">
        <w:rPr>
          <w:rFonts w:ascii="Arial Narrow" w:hAnsi="Arial Narrow"/>
          <w:color w:val="000000"/>
          <w:sz w:val="24"/>
          <w:szCs w:val="24"/>
        </w:rPr>
        <w:t>s</w:t>
      </w:r>
      <w:r w:rsidRPr="009F3B82">
        <w:rPr>
          <w:rFonts w:ascii="Arial Narrow" w:hAnsi="Arial Narrow"/>
          <w:color w:val="000000"/>
          <w:sz w:val="24"/>
          <w:szCs w:val="24"/>
        </w:rPr>
        <w:t xml:space="preserve"> a transparent account of the Review Body’s thinking.  </w:t>
      </w:r>
    </w:p>
    <w:p w:rsidR="009F3B82" w:rsidRDefault="0055643D" w:rsidP="009F3B82">
      <w:pPr>
        <w:ind w:left="36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As well as</w:t>
      </w:r>
      <w:r w:rsidR="00C9696F">
        <w:rPr>
          <w:rFonts w:ascii="Arial Narrow" w:hAnsi="Arial Narrow"/>
          <w:color w:val="000000"/>
          <w:sz w:val="24"/>
          <w:szCs w:val="24"/>
        </w:rPr>
        <w:t xml:space="preserve"> the information that we have provided to you in the attached </w:t>
      </w:r>
      <w:r w:rsidR="00997B8F">
        <w:rPr>
          <w:rFonts w:ascii="Arial Narrow" w:hAnsi="Arial Narrow"/>
          <w:color w:val="000000"/>
          <w:sz w:val="24"/>
          <w:szCs w:val="24"/>
        </w:rPr>
        <w:t>document</w:t>
      </w:r>
      <w:r w:rsidR="00C9696F">
        <w:rPr>
          <w:rFonts w:ascii="Arial Narrow" w:hAnsi="Arial Narrow"/>
          <w:color w:val="000000"/>
          <w:sz w:val="24"/>
          <w:szCs w:val="24"/>
        </w:rPr>
        <w:t xml:space="preserve">, we have also provided links to the large quantity of written evidence that is supplied to the </w:t>
      </w:r>
      <w:r w:rsidR="00EB35DA">
        <w:rPr>
          <w:rFonts w:ascii="Arial Narrow" w:hAnsi="Arial Narrow"/>
          <w:color w:val="000000"/>
          <w:sz w:val="24"/>
          <w:szCs w:val="24"/>
        </w:rPr>
        <w:t>NHS</w:t>
      </w:r>
      <w:r w:rsidR="00B8265A">
        <w:rPr>
          <w:rFonts w:ascii="Arial Narrow" w:hAnsi="Arial Narrow"/>
          <w:color w:val="000000"/>
          <w:sz w:val="24"/>
          <w:szCs w:val="24"/>
        </w:rPr>
        <w:t>PRB</w:t>
      </w:r>
      <w:r w:rsidR="00A314F2">
        <w:rPr>
          <w:rFonts w:ascii="Arial Narrow" w:hAnsi="Arial Narrow"/>
          <w:color w:val="000000"/>
          <w:sz w:val="24"/>
          <w:szCs w:val="24"/>
        </w:rPr>
        <w:t xml:space="preserve"> in relation to this report</w:t>
      </w:r>
      <w:r w:rsidR="00B8265A">
        <w:rPr>
          <w:rFonts w:ascii="Arial Narrow" w:hAnsi="Arial Narrow"/>
          <w:color w:val="000000"/>
          <w:sz w:val="24"/>
          <w:szCs w:val="24"/>
        </w:rPr>
        <w:t xml:space="preserve">. </w:t>
      </w:r>
      <w:r w:rsidR="00C9696F">
        <w:rPr>
          <w:rFonts w:ascii="Arial Narrow" w:hAnsi="Arial Narrow"/>
          <w:color w:val="000000"/>
          <w:sz w:val="24"/>
          <w:szCs w:val="24"/>
        </w:rPr>
        <w:t xml:space="preserve"> </w:t>
      </w:r>
      <w:r w:rsidR="009F3B82" w:rsidRPr="009F3B82">
        <w:rPr>
          <w:rFonts w:ascii="Arial Narrow" w:hAnsi="Arial Narrow"/>
          <w:color w:val="000000"/>
          <w:sz w:val="24"/>
          <w:szCs w:val="24"/>
        </w:rPr>
        <w:t xml:space="preserve">However, in my opinion, the disclosure of the </w:t>
      </w:r>
      <w:r w:rsidR="00AE76ED">
        <w:rPr>
          <w:rFonts w:ascii="Arial Narrow" w:hAnsi="Arial Narrow"/>
          <w:color w:val="000000"/>
          <w:sz w:val="24"/>
          <w:szCs w:val="24"/>
        </w:rPr>
        <w:t xml:space="preserve">Review Body </w:t>
      </w:r>
      <w:r w:rsidR="00B8265A">
        <w:rPr>
          <w:rFonts w:ascii="Arial Narrow" w:hAnsi="Arial Narrow"/>
          <w:color w:val="000000"/>
          <w:sz w:val="24"/>
          <w:szCs w:val="24"/>
        </w:rPr>
        <w:t>papers</w:t>
      </w:r>
      <w:r>
        <w:rPr>
          <w:rFonts w:ascii="Arial Narrow" w:hAnsi="Arial Narrow"/>
          <w:color w:val="000000"/>
          <w:sz w:val="24"/>
          <w:szCs w:val="24"/>
        </w:rPr>
        <w:t xml:space="preserve"> which we are withholding</w:t>
      </w:r>
      <w:r w:rsidR="009F3B82" w:rsidRPr="009F3B82">
        <w:rPr>
          <w:rFonts w:ascii="Arial Narrow" w:hAnsi="Arial Narrow"/>
          <w:bCs/>
          <w:sz w:val="24"/>
          <w:szCs w:val="24"/>
        </w:rPr>
        <w:t xml:space="preserve"> </w:t>
      </w:r>
      <w:r w:rsidR="009F3B82" w:rsidRPr="009F3B82">
        <w:rPr>
          <w:rFonts w:ascii="Arial Narrow" w:hAnsi="Arial Narrow"/>
          <w:color w:val="000000"/>
          <w:sz w:val="24"/>
          <w:szCs w:val="24"/>
        </w:rPr>
        <w:t>would be likely to inhibit the free and frank provision of advice and exchange of views with the parties, which is essential for the Review Bod</w:t>
      </w:r>
      <w:r w:rsidR="00AE76ED">
        <w:rPr>
          <w:rFonts w:ascii="Arial Narrow" w:hAnsi="Arial Narrow"/>
          <w:color w:val="000000"/>
          <w:sz w:val="24"/>
          <w:szCs w:val="24"/>
        </w:rPr>
        <w:t>ie</w:t>
      </w:r>
      <w:r w:rsidR="009F3B82" w:rsidRPr="009F3B82">
        <w:rPr>
          <w:rFonts w:ascii="Arial Narrow" w:hAnsi="Arial Narrow"/>
          <w:color w:val="000000"/>
          <w:sz w:val="24"/>
          <w:szCs w:val="24"/>
        </w:rPr>
        <w:t>s</w:t>
      </w:r>
      <w:r w:rsidR="00AE76ED">
        <w:rPr>
          <w:rFonts w:ascii="Arial Narrow" w:hAnsi="Arial Narrow"/>
          <w:color w:val="000000"/>
          <w:sz w:val="24"/>
          <w:szCs w:val="24"/>
        </w:rPr>
        <w:t>’</w:t>
      </w:r>
      <w:r w:rsidR="009F3B82" w:rsidRPr="009F3B82">
        <w:rPr>
          <w:rFonts w:ascii="Arial Narrow" w:hAnsi="Arial Narrow"/>
          <w:color w:val="000000"/>
          <w:sz w:val="24"/>
          <w:szCs w:val="24"/>
        </w:rPr>
        <w:t xml:space="preserve"> deliberations in preparing their independent report</w:t>
      </w:r>
      <w:r w:rsidR="00AE76ED">
        <w:rPr>
          <w:rFonts w:ascii="Arial Narrow" w:hAnsi="Arial Narrow"/>
          <w:color w:val="000000"/>
          <w:sz w:val="24"/>
          <w:szCs w:val="24"/>
        </w:rPr>
        <w:t>s</w:t>
      </w:r>
      <w:r w:rsidR="009F3B82" w:rsidRPr="009F3B82">
        <w:rPr>
          <w:rFonts w:ascii="Arial Narrow" w:hAnsi="Arial Narrow"/>
          <w:color w:val="000000"/>
          <w:sz w:val="24"/>
          <w:szCs w:val="24"/>
        </w:rPr>
        <w:t>.  This in turn would produce less useful reports, which would prejudice the effective conduct of public affairs.</w:t>
      </w:r>
      <w:r>
        <w:rPr>
          <w:rFonts w:ascii="Arial Narrow" w:hAnsi="Arial Narrow"/>
          <w:color w:val="000000"/>
          <w:sz w:val="24"/>
          <w:szCs w:val="24"/>
        </w:rPr>
        <w:t xml:space="preserve"> Hence, I consider that the freedom</w:t>
      </w:r>
      <w:r w:rsidR="00380CB0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of information act </w:t>
      </w:r>
      <w:r w:rsidR="00380CB0">
        <w:rPr>
          <w:rFonts w:ascii="Arial Narrow" w:hAnsi="Arial Narrow"/>
          <w:color w:val="000000"/>
          <w:sz w:val="24"/>
          <w:szCs w:val="24"/>
        </w:rPr>
        <w:t xml:space="preserve">exemptions </w:t>
      </w:r>
      <w:r>
        <w:rPr>
          <w:rFonts w:ascii="Arial Narrow" w:hAnsi="Arial Narrow"/>
          <w:color w:val="000000"/>
          <w:sz w:val="24"/>
          <w:szCs w:val="24"/>
        </w:rPr>
        <w:t>mentioned above are engaged.</w:t>
      </w:r>
    </w:p>
    <w:p w:rsidR="00B652A6" w:rsidRPr="00B652A6" w:rsidRDefault="00B652A6" w:rsidP="009F3B82">
      <w:pPr>
        <w:pStyle w:val="NoSpacing"/>
        <w:ind w:firstLine="360"/>
        <w:rPr>
          <w:rFonts w:ascii="Arial Narrow" w:hAnsi="Arial Narrow"/>
          <w:sz w:val="28"/>
          <w:szCs w:val="26"/>
        </w:rPr>
      </w:pPr>
      <w:r w:rsidRPr="00B652A6">
        <w:rPr>
          <w:rFonts w:ascii="Arial Narrow" w:hAnsi="Arial Narrow"/>
          <w:spacing w:val="-1"/>
          <w:sz w:val="24"/>
        </w:rPr>
        <w:t>Pleas</w:t>
      </w:r>
      <w:r w:rsidRPr="00B652A6">
        <w:rPr>
          <w:rFonts w:ascii="Arial Narrow" w:hAnsi="Arial Narrow"/>
          <w:sz w:val="24"/>
        </w:rPr>
        <w:t>e</w:t>
      </w:r>
      <w:r w:rsidRPr="00B652A6">
        <w:rPr>
          <w:rFonts w:ascii="Arial Narrow" w:hAnsi="Arial Narrow"/>
          <w:spacing w:val="-1"/>
          <w:sz w:val="24"/>
        </w:rPr>
        <w:t xml:space="preserve"> not</w:t>
      </w:r>
      <w:r w:rsidRPr="00B652A6">
        <w:rPr>
          <w:rFonts w:ascii="Arial Narrow" w:hAnsi="Arial Narrow"/>
          <w:sz w:val="24"/>
        </w:rPr>
        <w:t>e</w:t>
      </w:r>
      <w:r w:rsidRPr="00B652A6">
        <w:rPr>
          <w:rFonts w:ascii="Arial Narrow" w:hAnsi="Arial Narrow"/>
          <w:spacing w:val="-1"/>
          <w:sz w:val="24"/>
        </w:rPr>
        <w:t xml:space="preserve"> tha</w:t>
      </w:r>
      <w:r w:rsidRPr="00B652A6">
        <w:rPr>
          <w:rFonts w:ascii="Arial Narrow" w:hAnsi="Arial Narrow"/>
          <w:sz w:val="24"/>
        </w:rPr>
        <w:t>t</w:t>
      </w:r>
      <w:r w:rsidRPr="00B652A6">
        <w:rPr>
          <w:rFonts w:ascii="Arial Narrow" w:hAnsi="Arial Narrow"/>
          <w:spacing w:val="-1"/>
          <w:sz w:val="24"/>
        </w:rPr>
        <w:t xml:space="preserve"> thi</w:t>
      </w:r>
      <w:r w:rsidRPr="00B652A6">
        <w:rPr>
          <w:rFonts w:ascii="Arial Narrow" w:hAnsi="Arial Narrow"/>
          <w:sz w:val="24"/>
        </w:rPr>
        <w:t>s</w:t>
      </w:r>
      <w:r w:rsidRPr="00B652A6">
        <w:rPr>
          <w:rFonts w:ascii="Arial Narrow" w:hAnsi="Arial Narrow"/>
          <w:spacing w:val="-1"/>
          <w:sz w:val="24"/>
        </w:rPr>
        <w:t xml:space="preserve"> informatio</w:t>
      </w:r>
      <w:r w:rsidRPr="00B652A6">
        <w:rPr>
          <w:rFonts w:ascii="Arial Narrow" w:hAnsi="Arial Narrow"/>
          <w:sz w:val="24"/>
        </w:rPr>
        <w:t>n</w:t>
      </w:r>
      <w:r w:rsidRPr="00B652A6">
        <w:rPr>
          <w:rFonts w:ascii="Arial Narrow" w:hAnsi="Arial Narrow"/>
          <w:spacing w:val="-1"/>
          <w:sz w:val="24"/>
        </w:rPr>
        <w:t xml:space="preserve"> wi</w:t>
      </w:r>
      <w:r w:rsidRPr="00B652A6">
        <w:rPr>
          <w:rFonts w:ascii="Arial Narrow" w:hAnsi="Arial Narrow"/>
          <w:spacing w:val="1"/>
          <w:sz w:val="24"/>
        </w:rPr>
        <w:t>l</w:t>
      </w:r>
      <w:r w:rsidRPr="00B652A6">
        <w:rPr>
          <w:rFonts w:ascii="Arial Narrow" w:hAnsi="Arial Narrow"/>
          <w:sz w:val="24"/>
        </w:rPr>
        <w:t xml:space="preserve">l </w:t>
      </w:r>
      <w:r w:rsidRPr="00B652A6">
        <w:rPr>
          <w:rFonts w:ascii="Arial Narrow" w:hAnsi="Arial Narrow"/>
          <w:spacing w:val="-1"/>
          <w:sz w:val="24"/>
        </w:rPr>
        <w:t>b</w:t>
      </w:r>
      <w:r w:rsidRPr="00B652A6">
        <w:rPr>
          <w:rFonts w:ascii="Arial Narrow" w:hAnsi="Arial Narrow"/>
          <w:sz w:val="24"/>
        </w:rPr>
        <w:t xml:space="preserve">e </w:t>
      </w:r>
      <w:r w:rsidRPr="00B652A6">
        <w:rPr>
          <w:rFonts w:ascii="Arial Narrow" w:hAnsi="Arial Narrow"/>
          <w:spacing w:val="-1"/>
          <w:sz w:val="24"/>
        </w:rPr>
        <w:t>publishe</w:t>
      </w:r>
      <w:r w:rsidRPr="00B652A6">
        <w:rPr>
          <w:rFonts w:ascii="Arial Narrow" w:hAnsi="Arial Narrow"/>
          <w:sz w:val="24"/>
        </w:rPr>
        <w:t xml:space="preserve">d </w:t>
      </w:r>
      <w:r w:rsidRPr="00B652A6">
        <w:rPr>
          <w:rFonts w:ascii="Arial Narrow" w:hAnsi="Arial Narrow"/>
          <w:spacing w:val="-1"/>
          <w:sz w:val="24"/>
        </w:rPr>
        <w:t>o</w:t>
      </w:r>
      <w:r w:rsidRPr="00B652A6">
        <w:rPr>
          <w:rFonts w:ascii="Arial Narrow" w:hAnsi="Arial Narrow"/>
          <w:sz w:val="24"/>
        </w:rPr>
        <w:t xml:space="preserve">n </w:t>
      </w:r>
      <w:r w:rsidRPr="00B652A6">
        <w:rPr>
          <w:rFonts w:ascii="Arial Narrow" w:hAnsi="Arial Narrow"/>
          <w:spacing w:val="-1"/>
          <w:sz w:val="24"/>
        </w:rPr>
        <w:t>ou</w:t>
      </w:r>
      <w:r w:rsidRPr="00B652A6">
        <w:rPr>
          <w:rFonts w:ascii="Arial Narrow" w:hAnsi="Arial Narrow"/>
          <w:sz w:val="24"/>
        </w:rPr>
        <w:t xml:space="preserve">r </w:t>
      </w:r>
      <w:r w:rsidRPr="00B652A6">
        <w:rPr>
          <w:rFonts w:ascii="Arial Narrow" w:hAnsi="Arial Narrow"/>
          <w:spacing w:val="-1"/>
          <w:sz w:val="24"/>
        </w:rPr>
        <w:t>Freedo</w:t>
      </w:r>
      <w:r w:rsidRPr="00B652A6">
        <w:rPr>
          <w:rFonts w:ascii="Arial Narrow" w:hAnsi="Arial Narrow"/>
          <w:sz w:val="24"/>
        </w:rPr>
        <w:t xml:space="preserve">m </w:t>
      </w:r>
      <w:r w:rsidRPr="00B652A6">
        <w:rPr>
          <w:rFonts w:ascii="Arial Narrow" w:hAnsi="Arial Narrow"/>
          <w:spacing w:val="-1"/>
          <w:sz w:val="24"/>
        </w:rPr>
        <w:t>o</w:t>
      </w:r>
      <w:r w:rsidRPr="00B652A6">
        <w:rPr>
          <w:rFonts w:ascii="Arial Narrow" w:hAnsi="Arial Narrow"/>
          <w:sz w:val="24"/>
        </w:rPr>
        <w:t xml:space="preserve">f </w:t>
      </w:r>
      <w:r w:rsidRPr="00B652A6">
        <w:rPr>
          <w:rFonts w:ascii="Arial Narrow" w:hAnsi="Arial Narrow"/>
          <w:spacing w:val="-1"/>
          <w:sz w:val="24"/>
        </w:rPr>
        <w:t>Information disclo</w:t>
      </w:r>
      <w:r w:rsidRPr="00B652A6">
        <w:rPr>
          <w:rFonts w:ascii="Arial Narrow" w:hAnsi="Arial Narrow"/>
          <w:spacing w:val="1"/>
          <w:sz w:val="24"/>
        </w:rPr>
        <w:t>s</w:t>
      </w:r>
      <w:r w:rsidRPr="00B652A6">
        <w:rPr>
          <w:rFonts w:ascii="Arial Narrow" w:hAnsi="Arial Narrow"/>
          <w:spacing w:val="-1"/>
          <w:sz w:val="24"/>
        </w:rPr>
        <w:t>ur</w:t>
      </w:r>
      <w:r w:rsidRPr="00B652A6">
        <w:rPr>
          <w:rFonts w:ascii="Arial Narrow" w:hAnsi="Arial Narrow"/>
          <w:sz w:val="24"/>
        </w:rPr>
        <w:t xml:space="preserve">e </w:t>
      </w:r>
      <w:r w:rsidRPr="00B652A6">
        <w:rPr>
          <w:rFonts w:ascii="Arial Narrow" w:hAnsi="Arial Narrow"/>
          <w:spacing w:val="-1"/>
          <w:sz w:val="24"/>
        </w:rPr>
        <w:t>lo</w:t>
      </w:r>
      <w:r w:rsidRPr="00B652A6">
        <w:rPr>
          <w:rFonts w:ascii="Arial Narrow" w:hAnsi="Arial Narrow"/>
          <w:sz w:val="24"/>
        </w:rPr>
        <w:t xml:space="preserve">g </w:t>
      </w:r>
    </w:p>
    <w:p w:rsidR="00B652A6" w:rsidRDefault="00B652A6" w:rsidP="009F3B82">
      <w:pPr>
        <w:pStyle w:val="NoSpacing"/>
        <w:ind w:firstLine="360"/>
        <w:rPr>
          <w:rFonts w:ascii="Arial Narrow" w:hAnsi="Arial Narrow"/>
          <w:spacing w:val="-1"/>
          <w:sz w:val="24"/>
        </w:rPr>
      </w:pPr>
      <w:r w:rsidRPr="00B652A6">
        <w:rPr>
          <w:rFonts w:ascii="Arial Narrow" w:hAnsi="Arial Narrow"/>
          <w:spacing w:val="-1"/>
          <w:sz w:val="24"/>
        </w:rPr>
        <w:t>You</w:t>
      </w:r>
      <w:r w:rsidRPr="00B652A6">
        <w:rPr>
          <w:rFonts w:ascii="Arial Narrow" w:hAnsi="Arial Narrow"/>
          <w:sz w:val="24"/>
        </w:rPr>
        <w:t xml:space="preserve">r </w:t>
      </w:r>
      <w:r w:rsidRPr="00B652A6">
        <w:rPr>
          <w:rFonts w:ascii="Arial Narrow" w:hAnsi="Arial Narrow"/>
          <w:spacing w:val="-1"/>
          <w:sz w:val="24"/>
        </w:rPr>
        <w:t>persona</w:t>
      </w:r>
      <w:r w:rsidRPr="00B652A6">
        <w:rPr>
          <w:rFonts w:ascii="Arial Narrow" w:hAnsi="Arial Narrow"/>
          <w:sz w:val="24"/>
        </w:rPr>
        <w:t xml:space="preserve">l </w:t>
      </w:r>
      <w:r w:rsidRPr="00B652A6">
        <w:rPr>
          <w:rFonts w:ascii="Arial Narrow" w:hAnsi="Arial Narrow"/>
          <w:spacing w:val="-1"/>
          <w:sz w:val="24"/>
        </w:rPr>
        <w:t>detail</w:t>
      </w:r>
      <w:r w:rsidRPr="00B652A6">
        <w:rPr>
          <w:rFonts w:ascii="Arial Narrow" w:hAnsi="Arial Narrow"/>
          <w:sz w:val="24"/>
        </w:rPr>
        <w:t xml:space="preserve">s </w:t>
      </w:r>
      <w:r w:rsidRPr="00B652A6">
        <w:rPr>
          <w:rFonts w:ascii="Arial Narrow" w:hAnsi="Arial Narrow"/>
          <w:spacing w:val="-1"/>
          <w:sz w:val="24"/>
        </w:rPr>
        <w:t>wil</w:t>
      </w:r>
      <w:r w:rsidRPr="00B652A6">
        <w:rPr>
          <w:rFonts w:ascii="Arial Narrow" w:hAnsi="Arial Narrow"/>
          <w:sz w:val="24"/>
        </w:rPr>
        <w:t xml:space="preserve">l </w:t>
      </w:r>
      <w:r w:rsidRPr="00B652A6">
        <w:rPr>
          <w:rFonts w:ascii="Arial Narrow" w:hAnsi="Arial Narrow"/>
          <w:spacing w:val="-1"/>
          <w:sz w:val="24"/>
        </w:rPr>
        <w:t>b</w:t>
      </w:r>
      <w:r w:rsidRPr="00B652A6">
        <w:rPr>
          <w:rFonts w:ascii="Arial Narrow" w:hAnsi="Arial Narrow"/>
          <w:sz w:val="24"/>
        </w:rPr>
        <w:t xml:space="preserve">e </w:t>
      </w:r>
      <w:r w:rsidRPr="00B652A6">
        <w:rPr>
          <w:rFonts w:ascii="Arial Narrow" w:hAnsi="Arial Narrow"/>
          <w:spacing w:val="-1"/>
          <w:sz w:val="24"/>
        </w:rPr>
        <w:t>rem</w:t>
      </w:r>
      <w:r w:rsidRPr="00B652A6">
        <w:rPr>
          <w:rFonts w:ascii="Arial Narrow" w:hAnsi="Arial Narrow"/>
          <w:spacing w:val="-2"/>
          <w:sz w:val="24"/>
        </w:rPr>
        <w:t>o</w:t>
      </w:r>
      <w:r w:rsidRPr="00B652A6">
        <w:rPr>
          <w:rFonts w:ascii="Arial Narrow" w:hAnsi="Arial Narrow"/>
          <w:spacing w:val="-1"/>
          <w:sz w:val="24"/>
        </w:rPr>
        <w:t>ve</w:t>
      </w:r>
      <w:r w:rsidRPr="00B652A6">
        <w:rPr>
          <w:rFonts w:ascii="Arial Narrow" w:hAnsi="Arial Narrow"/>
          <w:sz w:val="24"/>
        </w:rPr>
        <w:t xml:space="preserve">d </w:t>
      </w:r>
      <w:r w:rsidRPr="00B652A6">
        <w:rPr>
          <w:rFonts w:ascii="Arial Narrow" w:hAnsi="Arial Narrow"/>
          <w:spacing w:val="-1"/>
          <w:sz w:val="24"/>
        </w:rPr>
        <w:t>fro</w:t>
      </w:r>
      <w:r w:rsidRPr="00B652A6">
        <w:rPr>
          <w:rFonts w:ascii="Arial Narrow" w:hAnsi="Arial Narrow"/>
          <w:sz w:val="24"/>
        </w:rPr>
        <w:t xml:space="preserve">m </w:t>
      </w:r>
      <w:r w:rsidRPr="00B652A6">
        <w:rPr>
          <w:rFonts w:ascii="Arial Narrow" w:hAnsi="Arial Narrow"/>
          <w:spacing w:val="-1"/>
          <w:sz w:val="24"/>
        </w:rPr>
        <w:t>th</w:t>
      </w:r>
      <w:r w:rsidRPr="00B652A6">
        <w:rPr>
          <w:rFonts w:ascii="Arial Narrow" w:hAnsi="Arial Narrow"/>
          <w:sz w:val="24"/>
        </w:rPr>
        <w:t xml:space="preserve">e </w:t>
      </w:r>
      <w:r w:rsidRPr="00B652A6">
        <w:rPr>
          <w:rFonts w:ascii="Arial Narrow" w:hAnsi="Arial Narrow"/>
          <w:spacing w:val="-1"/>
          <w:sz w:val="24"/>
        </w:rPr>
        <w:t>publishe</w:t>
      </w:r>
      <w:r w:rsidRPr="00B652A6">
        <w:rPr>
          <w:rFonts w:ascii="Arial Narrow" w:hAnsi="Arial Narrow"/>
          <w:sz w:val="24"/>
        </w:rPr>
        <w:t xml:space="preserve">d </w:t>
      </w:r>
      <w:r w:rsidRPr="00B652A6">
        <w:rPr>
          <w:rFonts w:ascii="Arial Narrow" w:hAnsi="Arial Narrow"/>
          <w:spacing w:val="-1"/>
          <w:sz w:val="24"/>
        </w:rPr>
        <w:t>response.</w:t>
      </w:r>
    </w:p>
    <w:p w:rsidR="005E6870" w:rsidRPr="00B652A6" w:rsidRDefault="005E6870" w:rsidP="009F3B82">
      <w:pPr>
        <w:pStyle w:val="NoSpacing"/>
        <w:ind w:firstLine="360"/>
        <w:rPr>
          <w:rFonts w:ascii="Arial Narrow" w:hAnsi="Arial Narrow"/>
          <w:spacing w:val="-1"/>
          <w:sz w:val="24"/>
        </w:rPr>
      </w:pPr>
    </w:p>
    <w:p w:rsidR="005E6870" w:rsidRDefault="00A161E7" w:rsidP="00CB439F">
      <w:pPr>
        <w:pStyle w:val="NoSpacing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ab/>
      </w:r>
    </w:p>
    <w:p w:rsidR="00CB439F" w:rsidRPr="00A161E7" w:rsidRDefault="00CB439F" w:rsidP="00CB439F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A161E7">
        <w:rPr>
          <w:rFonts w:ascii="Arial Narrow" w:hAnsi="Arial Narrow"/>
          <w:b/>
          <w:color w:val="000000"/>
          <w:sz w:val="24"/>
          <w:szCs w:val="24"/>
          <w:u w:val="single"/>
        </w:rPr>
        <w:t>Appeals Procedure</w:t>
      </w:r>
    </w:p>
    <w:p w:rsidR="00CB439F" w:rsidRPr="00A161E7" w:rsidRDefault="00CB439F" w:rsidP="00CB439F">
      <w:pPr>
        <w:pStyle w:val="NormalWeb"/>
        <w:rPr>
          <w:rFonts w:ascii="Arial Narrow" w:hAnsi="Arial Narrow"/>
        </w:rPr>
      </w:pPr>
      <w:r w:rsidRPr="00A161E7">
        <w:rPr>
          <w:rFonts w:ascii="Arial Narrow" w:hAnsi="Arial Narrow"/>
          <w:color w:val="000000"/>
        </w:rPr>
        <w:t>If you are unhappy with the way the Office of Manpower Economics</w:t>
      </w:r>
      <w:r w:rsidRPr="00A161E7">
        <w:rPr>
          <w:rFonts w:ascii="Arial Narrow" w:hAnsi="Arial Narrow"/>
          <w:i/>
          <w:iCs/>
          <w:color w:val="000000"/>
        </w:rPr>
        <w:t xml:space="preserve"> </w:t>
      </w:r>
      <w:r w:rsidRPr="00A161E7">
        <w:rPr>
          <w:rFonts w:ascii="Arial Narrow" w:hAnsi="Arial Narrow"/>
          <w:color w:val="000000"/>
        </w:rPr>
        <w:t>has handled your request you may ask for an internal review. You should contact Steven Mokogwu (steven.mokogwu@bis.gsi.gov.uk) at the Office of Manpower Economics</w:t>
      </w:r>
      <w:r w:rsidRPr="00A161E7">
        <w:rPr>
          <w:rFonts w:ascii="Arial Narrow" w:hAnsi="Arial Narrow"/>
          <w:i/>
          <w:iCs/>
          <w:color w:val="000000"/>
        </w:rPr>
        <w:t xml:space="preserve"> </w:t>
      </w:r>
      <w:r w:rsidRPr="00A161E7">
        <w:rPr>
          <w:rFonts w:ascii="Arial Narrow" w:hAnsi="Arial Narrow"/>
          <w:color w:val="000000"/>
        </w:rPr>
        <w:t>if you wish to complain.</w:t>
      </w:r>
    </w:p>
    <w:p w:rsidR="00CB439F" w:rsidRDefault="00CB439F" w:rsidP="00CB439F">
      <w:pPr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>If you are not content with the outcome of the internal review, you have the right to apply directly to the Information Commissioner for a decision. Please remember to quote the reference number above in any future communications.</w:t>
      </w: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>The Information Commissioner can be contacted at:</w:t>
      </w: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 xml:space="preserve">            Information Commissioner’s Office </w:t>
      </w: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 xml:space="preserve">            Wycliffe House </w:t>
      </w: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>            Water Lane</w:t>
      </w: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>            Wilmslow</w:t>
      </w: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>            Cheshire</w:t>
      </w:r>
    </w:p>
    <w:p w:rsidR="00CB439F" w:rsidRPr="00A161E7" w:rsidRDefault="00CB439F" w:rsidP="00CB439F">
      <w:pPr>
        <w:pStyle w:val="NoSpacing"/>
        <w:rPr>
          <w:rFonts w:ascii="Arial Narrow" w:hAnsi="Arial Narrow"/>
          <w:sz w:val="24"/>
          <w:szCs w:val="24"/>
        </w:rPr>
      </w:pPr>
      <w:r w:rsidRPr="00A161E7">
        <w:rPr>
          <w:rFonts w:ascii="Arial Narrow" w:hAnsi="Arial Narrow"/>
          <w:sz w:val="24"/>
          <w:szCs w:val="24"/>
        </w:rPr>
        <w:t>      </w:t>
      </w:r>
    </w:p>
    <w:p w:rsidR="00CB439F" w:rsidRPr="00A161E7" w:rsidRDefault="00CB439F" w:rsidP="00CB439F">
      <w:pPr>
        <w:rPr>
          <w:rFonts w:ascii="Arial Narrow" w:hAnsi="Arial Narrow"/>
          <w:snapToGrid w:val="0"/>
          <w:sz w:val="24"/>
          <w:szCs w:val="24"/>
        </w:rPr>
      </w:pPr>
      <w:r w:rsidRPr="00A161E7">
        <w:rPr>
          <w:rFonts w:ascii="Arial Narrow" w:hAnsi="Arial Narrow"/>
          <w:snapToGrid w:val="0"/>
          <w:sz w:val="24"/>
          <w:szCs w:val="24"/>
        </w:rPr>
        <w:t>Yours sincerely,</w:t>
      </w:r>
    </w:p>
    <w:p w:rsidR="00CB439F" w:rsidRDefault="005E6870" w:rsidP="00CB439F">
      <w:pPr>
        <w:rPr>
          <w:rFonts w:ascii="Arial Narrow" w:hAnsi="Arial Narrow"/>
          <w:noProof/>
          <w:lang w:eastAsia="en-GB"/>
        </w:rPr>
      </w:pPr>
      <w:r>
        <w:rPr>
          <w:rFonts w:ascii="Arial Narrow" w:hAnsi="Arial Narrow"/>
          <w:noProof/>
          <w:lang w:eastAsia="en-GB"/>
        </w:rPr>
        <w:drawing>
          <wp:inline distT="0" distB="0" distL="0" distR="0">
            <wp:extent cx="2468880" cy="822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05" cy="8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9F" w:rsidRPr="00024E74" w:rsidRDefault="00CB439F" w:rsidP="00CB439F">
      <w:pPr>
        <w:pStyle w:val="NoSpacing"/>
        <w:rPr>
          <w:rFonts w:ascii="Arial Narrow" w:hAnsi="Arial Narrow"/>
          <w:sz w:val="24"/>
        </w:rPr>
      </w:pPr>
      <w:r w:rsidRPr="00024E74">
        <w:rPr>
          <w:rFonts w:ascii="Arial Narrow" w:hAnsi="Arial Narrow"/>
          <w:sz w:val="24"/>
        </w:rPr>
        <w:t>Martin Williams</w:t>
      </w:r>
    </w:p>
    <w:p w:rsidR="00CB439F" w:rsidRPr="00024E74" w:rsidRDefault="00CB439F" w:rsidP="00CB439F">
      <w:pPr>
        <w:pStyle w:val="NoSpacing"/>
        <w:rPr>
          <w:rFonts w:ascii="Arial Narrow" w:hAnsi="Arial Narrow"/>
          <w:sz w:val="24"/>
        </w:rPr>
      </w:pPr>
      <w:r w:rsidRPr="00024E74">
        <w:rPr>
          <w:rFonts w:ascii="Arial Narrow" w:hAnsi="Arial Narrow"/>
          <w:sz w:val="24"/>
        </w:rPr>
        <w:t>Director of The Office of Manpower Economics</w:t>
      </w:r>
    </w:p>
    <w:p w:rsidR="00CB439F" w:rsidRPr="00024E74" w:rsidRDefault="00CB439F" w:rsidP="00CB439F">
      <w:pPr>
        <w:pStyle w:val="NoSpacing"/>
        <w:rPr>
          <w:rFonts w:ascii="Arial Narrow" w:hAnsi="Arial Narrow"/>
          <w:sz w:val="24"/>
        </w:rPr>
      </w:pPr>
      <w:r w:rsidRPr="00024E74">
        <w:rPr>
          <w:rFonts w:ascii="Arial Narrow" w:hAnsi="Arial Narrow"/>
          <w:sz w:val="24"/>
        </w:rPr>
        <w:t>Fleet Bank House</w:t>
      </w:r>
    </w:p>
    <w:p w:rsidR="00CB439F" w:rsidRPr="00024E74" w:rsidRDefault="00CB439F" w:rsidP="00CB439F">
      <w:pPr>
        <w:pStyle w:val="NoSpacing"/>
        <w:rPr>
          <w:rFonts w:ascii="Arial Narrow" w:hAnsi="Arial Narrow"/>
          <w:sz w:val="24"/>
        </w:rPr>
      </w:pPr>
      <w:r w:rsidRPr="00024E74">
        <w:rPr>
          <w:rFonts w:ascii="Arial Narrow" w:hAnsi="Arial Narrow"/>
          <w:sz w:val="24"/>
        </w:rPr>
        <w:t>2-6 Salisbury Square</w:t>
      </w:r>
    </w:p>
    <w:p w:rsidR="00235869" w:rsidRPr="00A161E7" w:rsidRDefault="00CB439F" w:rsidP="00EB35DA">
      <w:pPr>
        <w:pStyle w:val="NoSpacing"/>
        <w:rPr>
          <w:rFonts w:ascii="Calisto MT" w:hAnsi="Calisto MT"/>
        </w:rPr>
      </w:pPr>
      <w:r w:rsidRPr="00024E74">
        <w:rPr>
          <w:rFonts w:ascii="Arial Narrow" w:hAnsi="Arial Narrow"/>
          <w:sz w:val="24"/>
        </w:rPr>
        <w:t>London EC4 8JX</w:t>
      </w:r>
    </w:p>
    <w:sectPr w:rsidR="00235869" w:rsidRPr="00A16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82F62"/>
    <w:multiLevelType w:val="hybridMultilevel"/>
    <w:tmpl w:val="EC448586"/>
    <w:lvl w:ilvl="0" w:tplc="6BCAAE2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5A49"/>
    <w:multiLevelType w:val="hybridMultilevel"/>
    <w:tmpl w:val="C74C65FA"/>
    <w:lvl w:ilvl="0" w:tplc="AB36BEDE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F525E0"/>
    <w:multiLevelType w:val="hybridMultilevel"/>
    <w:tmpl w:val="44422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F131C"/>
    <w:multiLevelType w:val="hybridMultilevel"/>
    <w:tmpl w:val="43A8E16A"/>
    <w:lvl w:ilvl="0" w:tplc="04081CFC">
      <w:start w:val="1"/>
      <w:numFmt w:val="decimal"/>
      <w:lvlText w:val="%1)"/>
      <w:lvlJc w:val="left"/>
      <w:pPr>
        <w:ind w:left="2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0" w:hanging="360"/>
      </w:pPr>
    </w:lvl>
    <w:lvl w:ilvl="2" w:tplc="0809001B" w:tentative="1">
      <w:start w:val="1"/>
      <w:numFmt w:val="lowerRoman"/>
      <w:lvlText w:val="%3."/>
      <w:lvlJc w:val="right"/>
      <w:pPr>
        <w:ind w:left="3520" w:hanging="180"/>
      </w:pPr>
    </w:lvl>
    <w:lvl w:ilvl="3" w:tplc="0809000F" w:tentative="1">
      <w:start w:val="1"/>
      <w:numFmt w:val="decimal"/>
      <w:lvlText w:val="%4."/>
      <w:lvlJc w:val="left"/>
      <w:pPr>
        <w:ind w:left="4240" w:hanging="360"/>
      </w:pPr>
    </w:lvl>
    <w:lvl w:ilvl="4" w:tplc="08090019" w:tentative="1">
      <w:start w:val="1"/>
      <w:numFmt w:val="lowerLetter"/>
      <w:lvlText w:val="%5."/>
      <w:lvlJc w:val="left"/>
      <w:pPr>
        <w:ind w:left="4960" w:hanging="360"/>
      </w:pPr>
    </w:lvl>
    <w:lvl w:ilvl="5" w:tplc="0809001B" w:tentative="1">
      <w:start w:val="1"/>
      <w:numFmt w:val="lowerRoman"/>
      <w:lvlText w:val="%6."/>
      <w:lvlJc w:val="right"/>
      <w:pPr>
        <w:ind w:left="5680" w:hanging="180"/>
      </w:pPr>
    </w:lvl>
    <w:lvl w:ilvl="6" w:tplc="0809000F" w:tentative="1">
      <w:start w:val="1"/>
      <w:numFmt w:val="decimal"/>
      <w:lvlText w:val="%7."/>
      <w:lvlJc w:val="left"/>
      <w:pPr>
        <w:ind w:left="6400" w:hanging="360"/>
      </w:pPr>
    </w:lvl>
    <w:lvl w:ilvl="7" w:tplc="08090019" w:tentative="1">
      <w:start w:val="1"/>
      <w:numFmt w:val="lowerLetter"/>
      <w:lvlText w:val="%8."/>
      <w:lvlJc w:val="left"/>
      <w:pPr>
        <w:ind w:left="7120" w:hanging="360"/>
      </w:pPr>
    </w:lvl>
    <w:lvl w:ilvl="8" w:tplc="08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>
    <w:nsid w:val="5A263503"/>
    <w:multiLevelType w:val="hybridMultilevel"/>
    <w:tmpl w:val="64E64538"/>
    <w:lvl w:ilvl="0" w:tplc="76260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74125"/>
    <w:multiLevelType w:val="hybridMultilevel"/>
    <w:tmpl w:val="EC2011A8"/>
    <w:lvl w:ilvl="0" w:tplc="E7507DA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D1E9E"/>
    <w:multiLevelType w:val="hybridMultilevel"/>
    <w:tmpl w:val="11600A3C"/>
    <w:lvl w:ilvl="0" w:tplc="F74A820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91628"/>
    <w:multiLevelType w:val="hybridMultilevel"/>
    <w:tmpl w:val="B44684D8"/>
    <w:lvl w:ilvl="0" w:tplc="E7507DA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237D1"/>
    <w:multiLevelType w:val="hybridMultilevel"/>
    <w:tmpl w:val="57D88CD4"/>
    <w:lvl w:ilvl="0" w:tplc="F1FE2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9F"/>
    <w:rsid w:val="00023F5E"/>
    <w:rsid w:val="00024E74"/>
    <w:rsid w:val="00046601"/>
    <w:rsid w:val="001E0C3F"/>
    <w:rsid w:val="0021385D"/>
    <w:rsid w:val="00235869"/>
    <w:rsid w:val="002601BE"/>
    <w:rsid w:val="0035764B"/>
    <w:rsid w:val="00380CB0"/>
    <w:rsid w:val="00442085"/>
    <w:rsid w:val="0044658E"/>
    <w:rsid w:val="0047194B"/>
    <w:rsid w:val="004F4FAD"/>
    <w:rsid w:val="0055643D"/>
    <w:rsid w:val="005E6870"/>
    <w:rsid w:val="006071B5"/>
    <w:rsid w:val="006713CE"/>
    <w:rsid w:val="00740073"/>
    <w:rsid w:val="00784627"/>
    <w:rsid w:val="008E0384"/>
    <w:rsid w:val="009038F0"/>
    <w:rsid w:val="00997B8F"/>
    <w:rsid w:val="009B7567"/>
    <w:rsid w:val="009F3B82"/>
    <w:rsid w:val="00A161E7"/>
    <w:rsid w:val="00A314F2"/>
    <w:rsid w:val="00A76ED8"/>
    <w:rsid w:val="00AA18CF"/>
    <w:rsid w:val="00AE76ED"/>
    <w:rsid w:val="00B652A6"/>
    <w:rsid w:val="00B8265A"/>
    <w:rsid w:val="00BC7D8E"/>
    <w:rsid w:val="00BF4F52"/>
    <w:rsid w:val="00C9696F"/>
    <w:rsid w:val="00CB439F"/>
    <w:rsid w:val="00D14588"/>
    <w:rsid w:val="00DB772A"/>
    <w:rsid w:val="00E47DC7"/>
    <w:rsid w:val="00EB35DA"/>
    <w:rsid w:val="00EC7742"/>
    <w:rsid w:val="00F53854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9F"/>
  </w:style>
  <w:style w:type="paragraph" w:styleId="Heading1">
    <w:name w:val="heading 1"/>
    <w:basedOn w:val="Normal"/>
    <w:next w:val="Normal"/>
    <w:link w:val="Heading1Char"/>
    <w:qFormat/>
    <w:rsid w:val="00CB43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39F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CB43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B439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CB439F"/>
    <w:pPr>
      <w:spacing w:after="0" w:line="240" w:lineRule="auto"/>
    </w:pPr>
  </w:style>
  <w:style w:type="character" w:styleId="Emphasis">
    <w:name w:val="Emphasis"/>
    <w:basedOn w:val="DefaultParagraphFont"/>
    <w:qFormat/>
    <w:rsid w:val="00CB439F"/>
    <w:rPr>
      <w:i/>
    </w:rPr>
  </w:style>
  <w:style w:type="character" w:styleId="Hyperlink">
    <w:name w:val="Hyperlink"/>
    <w:basedOn w:val="DefaultParagraphFont"/>
    <w:uiPriority w:val="99"/>
    <w:unhideWhenUsed/>
    <w:rsid w:val="00CB4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B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9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B43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39F"/>
  </w:style>
  <w:style w:type="paragraph" w:styleId="BalloonText">
    <w:name w:val="Balloon Text"/>
    <w:basedOn w:val="Normal"/>
    <w:link w:val="BalloonTextChar"/>
    <w:uiPriority w:val="99"/>
    <w:semiHidden/>
    <w:unhideWhenUsed/>
    <w:rsid w:val="00CB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9F"/>
  </w:style>
  <w:style w:type="paragraph" w:styleId="Heading1">
    <w:name w:val="heading 1"/>
    <w:basedOn w:val="Normal"/>
    <w:next w:val="Normal"/>
    <w:link w:val="Heading1Char"/>
    <w:qFormat/>
    <w:rsid w:val="00CB43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39F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CB43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B439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CB439F"/>
    <w:pPr>
      <w:spacing w:after="0" w:line="240" w:lineRule="auto"/>
    </w:pPr>
  </w:style>
  <w:style w:type="character" w:styleId="Emphasis">
    <w:name w:val="Emphasis"/>
    <w:basedOn w:val="DefaultParagraphFont"/>
    <w:qFormat/>
    <w:rsid w:val="00CB439F"/>
    <w:rPr>
      <w:i/>
    </w:rPr>
  </w:style>
  <w:style w:type="character" w:styleId="Hyperlink">
    <w:name w:val="Hyperlink"/>
    <w:basedOn w:val="DefaultParagraphFont"/>
    <w:uiPriority w:val="99"/>
    <w:unhideWhenUsed/>
    <w:rsid w:val="00CB4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B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9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B43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39F"/>
  </w:style>
  <w:style w:type="paragraph" w:styleId="BalloonText">
    <w:name w:val="Balloon Text"/>
    <w:basedOn w:val="Normal"/>
    <w:link w:val="BalloonTextChar"/>
    <w:uiPriority w:val="99"/>
    <w:semiHidden/>
    <w:unhideWhenUsed/>
    <w:rsid w:val="00CB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organisations/office-of-manpower-economics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office-of-manpower-economics" TargetMode="External"/><Relationship Id="rId11" Type="http://schemas.openxmlformats.org/officeDocument/2006/relationships/hyperlink" Target="https://www.gov.uk/government/publications/enabling-the-delivery-of-healthcare-services-every-day-of-the-week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Mokogwu Stephen (OME)</cp:lastModifiedBy>
  <cp:revision>2</cp:revision>
  <cp:lastPrinted>2016-11-09T15:03:00Z</cp:lastPrinted>
  <dcterms:created xsi:type="dcterms:W3CDTF">2017-01-17T10:30:00Z</dcterms:created>
  <dcterms:modified xsi:type="dcterms:W3CDTF">2017-01-17T10:30:00Z</dcterms:modified>
</cp:coreProperties>
</file>