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7"/>
        <w:gridCol w:w="5097"/>
      </w:tblGrid>
      <w:tr w:rsidR="001F3A37" w14:paraId="44BD95DF" w14:textId="77777777" w:rsidTr="001F3A37">
        <w:tc>
          <w:tcPr>
            <w:tcW w:w="5097" w:type="dxa"/>
          </w:tcPr>
          <w:p w14:paraId="709E491E" w14:textId="2672C7B8" w:rsidR="001F3A37" w:rsidRDefault="001F3A37">
            <w:pPr>
              <w:rPr>
                <w:rFonts w:cs="Arial"/>
              </w:rPr>
            </w:pPr>
            <w:r>
              <w:rPr>
                <w:rFonts w:cs="Arial"/>
                <w:noProof/>
                <w:lang w:eastAsia="en-GB"/>
              </w:rPr>
              <w:drawing>
                <wp:inline distT="0" distB="0" distL="0" distR="0" wp14:anchorId="0D640780" wp14:editId="46F88375">
                  <wp:extent cx="1905120" cy="818640"/>
                  <wp:effectExtent l="0" t="0" r="0" b="635"/>
                  <wp:docPr id="1" name="Picture 1"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120" cy="818640"/>
                          </a:xfrm>
                          <a:prstGeom prst="rect">
                            <a:avLst/>
                          </a:prstGeom>
                          <a:noFill/>
                          <a:ln>
                            <a:noFill/>
                          </a:ln>
                        </pic:spPr>
                      </pic:pic>
                    </a:graphicData>
                  </a:graphic>
                </wp:inline>
              </w:drawing>
            </w:r>
          </w:p>
        </w:tc>
        <w:tc>
          <w:tcPr>
            <w:tcW w:w="5097" w:type="dxa"/>
          </w:tcPr>
          <w:p w14:paraId="0367EB61" w14:textId="34FEB76E" w:rsidR="001F3A37" w:rsidRDefault="001F3A37" w:rsidP="00757A1F">
            <w:pPr>
              <w:pStyle w:val="Title"/>
            </w:pPr>
            <w:r w:rsidRPr="001F3A37">
              <w:t>Bribery and corruption assessment t</w:t>
            </w:r>
            <w:r w:rsidR="00757A1F">
              <w:t>emplate</w:t>
            </w:r>
          </w:p>
        </w:tc>
      </w:tr>
    </w:tbl>
    <w:p w14:paraId="7B41C7F0" w14:textId="49096A34" w:rsidR="00B73339" w:rsidRPr="00673078" w:rsidRDefault="00ED037A" w:rsidP="00465249">
      <w:pPr>
        <w:spacing w:before="600"/>
        <w:rPr>
          <w:rFonts w:cs="Arial"/>
          <w:color w:val="222222"/>
          <w:highlight w:val="white"/>
        </w:rPr>
      </w:pPr>
      <w:r>
        <w:rPr>
          <w:rFonts w:cs="Arial"/>
        </w:rPr>
        <w:t>T</w:t>
      </w:r>
      <w:r w:rsidR="00406CFC">
        <w:rPr>
          <w:rFonts w:cs="Arial"/>
        </w:rPr>
        <w:t xml:space="preserve">he Government published the first </w:t>
      </w:r>
      <w:hyperlink r:id="rId9" w:history="1">
        <w:r w:rsidR="00244AB9" w:rsidRPr="00244AB9">
          <w:rPr>
            <w:rStyle w:val="Hyperlink"/>
            <w:rFonts w:eastAsia="Times New Roman" w:cs="Arial"/>
          </w:rPr>
          <w:t>UK Anti-Corruption Plan</w:t>
        </w:r>
      </w:hyperlink>
      <w:r>
        <w:rPr>
          <w:rFonts w:cs="Arial"/>
        </w:rPr>
        <w:t xml:space="preserve"> in 2014 and in it committed to working with experts “to publish a corruption risk assessment template for Government departments and agencies aligned with the Cabine</w:t>
      </w:r>
      <w:r w:rsidR="00C84BC7">
        <w:rPr>
          <w:rFonts w:cs="Arial"/>
        </w:rPr>
        <w:t>t Office fraud risk assessments</w:t>
      </w:r>
      <w:r>
        <w:rPr>
          <w:rFonts w:cs="Arial"/>
        </w:rPr>
        <w:t>” (see A</w:t>
      </w:r>
      <w:r w:rsidR="00846601">
        <w:rPr>
          <w:rFonts w:cs="Arial"/>
        </w:rPr>
        <w:t>ction</w:t>
      </w:r>
      <w:r>
        <w:rPr>
          <w:rFonts w:cs="Arial"/>
        </w:rPr>
        <w:t xml:space="preserve"> 17 in the </w:t>
      </w:r>
      <w:r w:rsidR="00233449">
        <w:rPr>
          <w:rFonts w:cs="Arial"/>
        </w:rPr>
        <w:t>Plan</w:t>
      </w:r>
      <w:r>
        <w:rPr>
          <w:rFonts w:cs="Arial"/>
        </w:rPr>
        <w:t xml:space="preserve">). </w:t>
      </w:r>
      <w:r w:rsidR="00406CFC">
        <w:rPr>
          <w:rFonts w:cs="Arial"/>
        </w:rPr>
        <w:t xml:space="preserve">A </w:t>
      </w:r>
      <w:hyperlink r:id="rId10" w:history="1">
        <w:r>
          <w:rPr>
            <w:rStyle w:val="Hyperlink"/>
            <w:rFonts w:eastAsia="Times New Roman" w:cs="Arial"/>
          </w:rPr>
          <w:t>Progress update on the UK Anti-Corruption Plan</w:t>
        </w:r>
      </w:hyperlink>
      <w:r w:rsidR="00406CFC">
        <w:rPr>
          <w:rFonts w:cs="Arial"/>
        </w:rPr>
        <w:t xml:space="preserve"> published on 12 May 2016</w:t>
      </w:r>
      <w:r>
        <w:rPr>
          <w:rFonts w:cs="Arial"/>
        </w:rPr>
        <w:t xml:space="preserve"> report</w:t>
      </w:r>
      <w:r w:rsidR="00233449">
        <w:rPr>
          <w:rFonts w:cs="Arial"/>
        </w:rPr>
        <w:t>ed</w:t>
      </w:r>
      <w:r>
        <w:rPr>
          <w:rFonts w:cs="Arial"/>
        </w:rPr>
        <w:t xml:space="preserve"> that this would be made available on</w:t>
      </w:r>
      <w:r w:rsidR="001F3A37">
        <w:rPr>
          <w:rFonts w:cs="Arial"/>
        </w:rPr>
        <w:t> </w:t>
      </w:r>
      <w:r>
        <w:rPr>
          <w:rFonts w:cs="Arial"/>
        </w:rPr>
        <w:t xml:space="preserve">the </w:t>
      </w:r>
      <w:r w:rsidR="006D4104">
        <w:rPr>
          <w:rFonts w:cs="Arial"/>
        </w:rPr>
        <w:t>G</w:t>
      </w:r>
      <w:r>
        <w:rPr>
          <w:rFonts w:cs="Arial"/>
        </w:rPr>
        <w:t xml:space="preserve">ov.uk website by December 2016. </w:t>
      </w:r>
    </w:p>
    <w:p w14:paraId="25A035A7" w14:textId="479B9778" w:rsidR="00F40AE6" w:rsidRPr="00673078" w:rsidRDefault="00B73339">
      <w:pPr>
        <w:rPr>
          <w:rFonts w:cs="Arial"/>
        </w:rPr>
      </w:pPr>
      <w:r w:rsidRPr="00673078">
        <w:rPr>
          <w:rFonts w:cs="Arial"/>
        </w:rPr>
        <w:t xml:space="preserve">No sector is immune to </w:t>
      </w:r>
      <w:r w:rsidR="0095096A" w:rsidRPr="00673078">
        <w:rPr>
          <w:rFonts w:cs="Arial"/>
        </w:rPr>
        <w:t xml:space="preserve">bribery and </w:t>
      </w:r>
      <w:r w:rsidRPr="00673078">
        <w:rPr>
          <w:rFonts w:cs="Arial"/>
        </w:rPr>
        <w:t xml:space="preserve">corruption and </w:t>
      </w:r>
      <w:r w:rsidR="00AA0332" w:rsidRPr="00673078">
        <w:rPr>
          <w:rFonts w:cs="Arial"/>
        </w:rPr>
        <w:t>c</w:t>
      </w:r>
      <w:r w:rsidRPr="00673078">
        <w:rPr>
          <w:rFonts w:cs="Arial"/>
        </w:rPr>
        <w:t xml:space="preserve">entral Government </w:t>
      </w:r>
      <w:r w:rsidR="00403515" w:rsidRPr="00673078">
        <w:rPr>
          <w:rFonts w:cs="Arial"/>
        </w:rPr>
        <w:t>and those it does business with</w:t>
      </w:r>
      <w:r w:rsidR="001F3A37">
        <w:rPr>
          <w:rFonts w:cs="Arial"/>
        </w:rPr>
        <w:t> </w:t>
      </w:r>
      <w:r w:rsidR="00403515" w:rsidRPr="00673078">
        <w:rPr>
          <w:rFonts w:cs="Arial"/>
        </w:rPr>
        <w:t xml:space="preserve">are </w:t>
      </w:r>
      <w:r w:rsidRPr="00673078">
        <w:rPr>
          <w:rFonts w:cs="Arial"/>
        </w:rPr>
        <w:t xml:space="preserve">vulnerable to the threat </w:t>
      </w:r>
      <w:r w:rsidR="00D05B6E">
        <w:rPr>
          <w:rFonts w:cs="Arial"/>
        </w:rPr>
        <w:t>it</w:t>
      </w:r>
      <w:r w:rsidRPr="00673078">
        <w:rPr>
          <w:rFonts w:cs="Arial"/>
        </w:rPr>
        <w:t xml:space="preserve"> poses. Employees</w:t>
      </w:r>
      <w:r w:rsidR="00403515" w:rsidRPr="00673078">
        <w:rPr>
          <w:rFonts w:cs="Arial"/>
        </w:rPr>
        <w:t xml:space="preserve"> and those associated with central Government </w:t>
      </w:r>
      <w:r w:rsidRPr="00673078">
        <w:rPr>
          <w:rFonts w:cs="Arial"/>
        </w:rPr>
        <w:t xml:space="preserve">have </w:t>
      </w:r>
      <w:r w:rsidR="00702406" w:rsidRPr="00673078">
        <w:rPr>
          <w:rFonts w:cs="Arial"/>
        </w:rPr>
        <w:t xml:space="preserve">significant </w:t>
      </w:r>
      <w:r w:rsidR="00E1176A">
        <w:rPr>
          <w:rFonts w:cs="Arial"/>
        </w:rPr>
        <w:t xml:space="preserve">influence and </w:t>
      </w:r>
      <w:r w:rsidRPr="00673078">
        <w:rPr>
          <w:rFonts w:cs="Arial"/>
        </w:rPr>
        <w:t>access to sensitive information</w:t>
      </w:r>
      <w:r w:rsidR="00702406" w:rsidRPr="00673078">
        <w:rPr>
          <w:rFonts w:cs="Arial"/>
        </w:rPr>
        <w:t xml:space="preserve"> ranging from state secrets through to commercially confidential material </w:t>
      </w:r>
      <w:r w:rsidRPr="00673078">
        <w:rPr>
          <w:rFonts w:cs="Arial"/>
        </w:rPr>
        <w:t xml:space="preserve">and are at risk of being targeted by </w:t>
      </w:r>
      <w:r w:rsidR="00E1176A">
        <w:rPr>
          <w:rFonts w:cs="Arial"/>
        </w:rPr>
        <w:t>those seeking to corrupt.</w:t>
      </w:r>
      <w:r w:rsidR="000A0703">
        <w:rPr>
          <w:rFonts w:cs="Arial"/>
        </w:rPr>
        <w:t xml:space="preserve"> </w:t>
      </w:r>
      <w:r w:rsidR="00D05B6E">
        <w:rPr>
          <w:rFonts w:cs="Arial"/>
        </w:rPr>
        <w:t>For</w:t>
      </w:r>
      <w:r w:rsidR="001F3A37">
        <w:rPr>
          <w:rFonts w:cs="Arial"/>
        </w:rPr>
        <w:t> </w:t>
      </w:r>
      <w:r w:rsidR="00D05B6E">
        <w:rPr>
          <w:rFonts w:cs="Arial"/>
        </w:rPr>
        <w:t>departments, organisations and individuals to protect themselves</w:t>
      </w:r>
      <w:r w:rsidR="00B81AD2">
        <w:rPr>
          <w:rFonts w:cs="Arial"/>
        </w:rPr>
        <w:t xml:space="preserve"> from </w:t>
      </w:r>
      <w:r w:rsidR="00CC0FB8">
        <w:rPr>
          <w:rFonts w:cs="Arial"/>
        </w:rPr>
        <w:t xml:space="preserve">bribery and </w:t>
      </w:r>
      <w:r w:rsidR="00B81AD2">
        <w:rPr>
          <w:rFonts w:cs="Arial"/>
        </w:rPr>
        <w:t>corruption a</w:t>
      </w:r>
      <w:r w:rsidR="00D05B6E" w:rsidRPr="00673078">
        <w:rPr>
          <w:rFonts w:cs="Arial"/>
        </w:rPr>
        <w:t xml:space="preserve"> comprehensive understanding of the unique risks </w:t>
      </w:r>
      <w:r w:rsidR="00D05B6E">
        <w:rPr>
          <w:rFonts w:cs="Arial"/>
        </w:rPr>
        <w:t xml:space="preserve">posed is </w:t>
      </w:r>
      <w:r w:rsidR="00B81AD2">
        <w:rPr>
          <w:rFonts w:cs="Arial"/>
        </w:rPr>
        <w:t>essential</w:t>
      </w:r>
      <w:r w:rsidR="00D05B6E">
        <w:rPr>
          <w:rFonts w:cs="Arial"/>
        </w:rPr>
        <w:t xml:space="preserve"> to manag</w:t>
      </w:r>
      <w:r w:rsidR="00B81AD2">
        <w:rPr>
          <w:rFonts w:cs="Arial"/>
        </w:rPr>
        <w:t>e</w:t>
      </w:r>
      <w:r w:rsidR="00D05B6E">
        <w:rPr>
          <w:rFonts w:cs="Arial"/>
        </w:rPr>
        <w:t xml:space="preserve"> and mitigat</w:t>
      </w:r>
      <w:r w:rsidR="00B81AD2">
        <w:rPr>
          <w:rFonts w:cs="Arial"/>
        </w:rPr>
        <w:t>e</w:t>
      </w:r>
      <w:r w:rsidR="00D05B6E">
        <w:rPr>
          <w:rFonts w:cs="Arial"/>
        </w:rPr>
        <w:t xml:space="preserve"> the threat</w:t>
      </w:r>
      <w:r w:rsidR="00B81AD2">
        <w:rPr>
          <w:rFonts w:cs="Arial"/>
        </w:rPr>
        <w:t xml:space="preserve">. </w:t>
      </w:r>
      <w:r w:rsidR="00B81AD2" w:rsidRPr="000A0703">
        <w:rPr>
          <w:rFonts w:cs="Arial"/>
        </w:rPr>
        <w:t xml:space="preserve">So too is a commitment to transparency, </w:t>
      </w:r>
      <w:r w:rsidR="00D05B6E" w:rsidRPr="000A0703">
        <w:rPr>
          <w:rFonts w:cs="Arial"/>
        </w:rPr>
        <w:t xml:space="preserve">open government </w:t>
      </w:r>
      <w:r w:rsidR="00B81AD2" w:rsidRPr="000A0703">
        <w:rPr>
          <w:rFonts w:cs="Arial"/>
        </w:rPr>
        <w:t>and accountability.</w:t>
      </w:r>
    </w:p>
    <w:p w14:paraId="0E371E10" w14:textId="4C8CF699" w:rsidR="00016305" w:rsidRPr="00673078" w:rsidRDefault="00B73339">
      <w:pPr>
        <w:rPr>
          <w:rFonts w:cs="Arial"/>
        </w:rPr>
      </w:pPr>
      <w:r w:rsidRPr="00673078">
        <w:rPr>
          <w:rFonts w:cs="Arial"/>
        </w:rPr>
        <w:t xml:space="preserve">This </w:t>
      </w:r>
      <w:r w:rsidR="0095096A" w:rsidRPr="00673078">
        <w:rPr>
          <w:rFonts w:cs="Arial"/>
        </w:rPr>
        <w:t xml:space="preserve">bribery and </w:t>
      </w:r>
      <w:r w:rsidR="00AA0332" w:rsidRPr="00673078">
        <w:rPr>
          <w:rFonts w:cs="Arial"/>
        </w:rPr>
        <w:t xml:space="preserve">corruption </w:t>
      </w:r>
      <w:r w:rsidRPr="00673078">
        <w:rPr>
          <w:rFonts w:cs="Arial"/>
        </w:rPr>
        <w:t xml:space="preserve">self-assessment </w:t>
      </w:r>
      <w:r w:rsidR="00757A1F">
        <w:rPr>
          <w:rFonts w:cs="Arial"/>
        </w:rPr>
        <w:t>template</w:t>
      </w:r>
      <w:r w:rsidRPr="00673078">
        <w:rPr>
          <w:rFonts w:cs="Arial"/>
        </w:rPr>
        <w:t xml:space="preserve"> take</w:t>
      </w:r>
      <w:r w:rsidR="00F40AE6" w:rsidRPr="00673078">
        <w:rPr>
          <w:rFonts w:cs="Arial"/>
        </w:rPr>
        <w:t>s</w:t>
      </w:r>
      <w:r w:rsidRPr="00673078">
        <w:rPr>
          <w:rFonts w:cs="Arial"/>
        </w:rPr>
        <w:t xml:space="preserve"> the user through key questions all organisations </w:t>
      </w:r>
      <w:r w:rsidR="00AA0332" w:rsidRPr="00673078">
        <w:rPr>
          <w:rFonts w:cs="Arial"/>
        </w:rPr>
        <w:t>will want to</w:t>
      </w:r>
      <w:r w:rsidRPr="00673078">
        <w:rPr>
          <w:rFonts w:cs="Arial"/>
        </w:rPr>
        <w:t xml:space="preserve"> consider in order to</w:t>
      </w:r>
      <w:r w:rsidR="008525B0">
        <w:rPr>
          <w:rFonts w:cs="Arial"/>
        </w:rPr>
        <w:t>:</w:t>
      </w:r>
      <w:r w:rsidRPr="00673078">
        <w:rPr>
          <w:rFonts w:cs="Arial"/>
        </w:rPr>
        <w:t xml:space="preserve"> better understand </w:t>
      </w:r>
      <w:r w:rsidR="00846601">
        <w:rPr>
          <w:rFonts w:cs="Arial"/>
        </w:rPr>
        <w:t xml:space="preserve">and articulate </w:t>
      </w:r>
      <w:r w:rsidRPr="00673078">
        <w:rPr>
          <w:rFonts w:cs="Arial"/>
        </w:rPr>
        <w:t>the threat</w:t>
      </w:r>
      <w:r w:rsidR="00F40AE6" w:rsidRPr="00673078">
        <w:rPr>
          <w:rFonts w:cs="Arial"/>
        </w:rPr>
        <w:t>;</w:t>
      </w:r>
      <w:r w:rsidRPr="00673078">
        <w:rPr>
          <w:rFonts w:cs="Arial"/>
        </w:rPr>
        <w:t xml:space="preserve"> establish the risks </w:t>
      </w:r>
      <w:r w:rsidR="008525B0">
        <w:rPr>
          <w:rFonts w:cs="Arial"/>
        </w:rPr>
        <w:t>faced</w:t>
      </w:r>
      <w:r w:rsidR="00AA0332" w:rsidRPr="00673078">
        <w:rPr>
          <w:rFonts w:cs="Arial"/>
        </w:rPr>
        <w:t xml:space="preserve">; and </w:t>
      </w:r>
      <w:r w:rsidRPr="00673078">
        <w:rPr>
          <w:rFonts w:cs="Arial"/>
        </w:rPr>
        <w:t xml:space="preserve">assess the organisations capacity to manage </w:t>
      </w:r>
      <w:r w:rsidR="00702406" w:rsidRPr="00673078">
        <w:rPr>
          <w:rFonts w:cs="Arial"/>
        </w:rPr>
        <w:t xml:space="preserve">and </w:t>
      </w:r>
      <w:r w:rsidR="00374B70" w:rsidRPr="00673078">
        <w:rPr>
          <w:rFonts w:cs="Arial"/>
        </w:rPr>
        <w:t xml:space="preserve">mitigate </w:t>
      </w:r>
      <w:r w:rsidRPr="00673078">
        <w:rPr>
          <w:rFonts w:cs="Arial"/>
        </w:rPr>
        <w:t>th</w:t>
      </w:r>
      <w:r w:rsidR="00FB657E" w:rsidRPr="00673078">
        <w:rPr>
          <w:rFonts w:cs="Arial"/>
        </w:rPr>
        <w:t>at</w:t>
      </w:r>
      <w:r w:rsidRPr="00673078">
        <w:rPr>
          <w:rFonts w:cs="Arial"/>
        </w:rPr>
        <w:t xml:space="preserve"> risk. </w:t>
      </w:r>
      <w:r w:rsidR="00F40AE6" w:rsidRPr="00673078">
        <w:rPr>
          <w:rFonts w:cs="Arial"/>
        </w:rPr>
        <w:t xml:space="preserve">We have </w:t>
      </w:r>
      <w:r w:rsidR="000B5DE8">
        <w:rPr>
          <w:rFonts w:cs="Arial"/>
        </w:rPr>
        <w:t>set out</w:t>
      </w:r>
      <w:r w:rsidR="00F40AE6" w:rsidRPr="00673078">
        <w:rPr>
          <w:rFonts w:cs="Arial"/>
        </w:rPr>
        <w:t xml:space="preserve"> </w:t>
      </w:r>
      <w:r w:rsidR="000B5DE8">
        <w:rPr>
          <w:rFonts w:cs="Arial"/>
        </w:rPr>
        <w:t xml:space="preserve">a series of </w:t>
      </w:r>
      <w:r w:rsidR="00846601">
        <w:rPr>
          <w:rFonts w:cs="Arial"/>
        </w:rPr>
        <w:t>possible</w:t>
      </w:r>
      <w:r w:rsidR="000B5DE8">
        <w:rPr>
          <w:rFonts w:cs="Arial"/>
        </w:rPr>
        <w:t xml:space="preserve"> responses </w:t>
      </w:r>
      <w:r w:rsidR="00846601">
        <w:rPr>
          <w:rFonts w:cs="Arial"/>
        </w:rPr>
        <w:t>to</w:t>
      </w:r>
      <w:r w:rsidR="000B5DE8">
        <w:rPr>
          <w:rFonts w:cs="Arial"/>
        </w:rPr>
        <w:t xml:space="preserve"> each question accompanied by </w:t>
      </w:r>
      <w:r w:rsidR="00F40AE6" w:rsidRPr="00673078">
        <w:rPr>
          <w:rFonts w:cs="Arial"/>
        </w:rPr>
        <w:t xml:space="preserve">further guidance </w:t>
      </w:r>
      <w:r w:rsidR="00AA0332" w:rsidRPr="00673078">
        <w:rPr>
          <w:rFonts w:cs="Arial"/>
        </w:rPr>
        <w:t xml:space="preserve">to help users identify areas needing improvement and </w:t>
      </w:r>
      <w:r w:rsidR="000B5DE8">
        <w:rPr>
          <w:rFonts w:cs="Arial"/>
        </w:rPr>
        <w:t>how to make those improvements in order to develop</w:t>
      </w:r>
      <w:r w:rsidR="00AA0332" w:rsidRPr="00673078">
        <w:rPr>
          <w:rFonts w:cs="Arial"/>
        </w:rPr>
        <w:t xml:space="preserve"> a more robust approach to</w:t>
      </w:r>
      <w:r w:rsidR="00FB657E" w:rsidRPr="00673078">
        <w:rPr>
          <w:rFonts w:cs="Arial"/>
        </w:rPr>
        <w:t xml:space="preserve"> </w:t>
      </w:r>
      <w:r w:rsidR="00CC0FB8">
        <w:rPr>
          <w:rFonts w:cs="Arial"/>
        </w:rPr>
        <w:t>counter bribery and c</w:t>
      </w:r>
      <w:r w:rsidR="00FB657E" w:rsidRPr="00673078">
        <w:rPr>
          <w:rFonts w:cs="Arial"/>
        </w:rPr>
        <w:t xml:space="preserve">orruption </w:t>
      </w:r>
      <w:r w:rsidR="00CC0FB8">
        <w:rPr>
          <w:rFonts w:cs="Arial"/>
        </w:rPr>
        <w:t>activity</w:t>
      </w:r>
      <w:r w:rsidR="008525B0">
        <w:rPr>
          <w:rFonts w:cs="Arial"/>
        </w:rPr>
        <w:t xml:space="preserve">. </w:t>
      </w:r>
      <w:r w:rsidR="000B5DE8">
        <w:rPr>
          <w:rFonts w:cs="Arial"/>
        </w:rPr>
        <w:t xml:space="preserve">We also recommend </w:t>
      </w:r>
      <w:r w:rsidR="008525B0">
        <w:rPr>
          <w:rFonts w:cs="Arial"/>
        </w:rPr>
        <w:t xml:space="preserve">summarising the current </w:t>
      </w:r>
      <w:r w:rsidR="00B402FB">
        <w:rPr>
          <w:rFonts w:cs="Arial"/>
        </w:rPr>
        <w:t>activity</w:t>
      </w:r>
      <w:r w:rsidR="008525B0">
        <w:rPr>
          <w:rFonts w:cs="Arial"/>
        </w:rPr>
        <w:t xml:space="preserve"> within the organisation for each question and set</w:t>
      </w:r>
      <w:r w:rsidR="004C2D13">
        <w:rPr>
          <w:rFonts w:cs="Arial"/>
        </w:rPr>
        <w:t>ting out next steps.</w:t>
      </w:r>
      <w:r w:rsidR="003F0390">
        <w:rPr>
          <w:rFonts w:cs="Arial"/>
        </w:rPr>
        <w:t xml:space="preserve"> Those responsible for bribery and corruption within the organisation will be responsible for co-ordinating the completion of the form, but we recommend that it is signed off by top level management.</w:t>
      </w:r>
    </w:p>
    <w:p w14:paraId="73890FD8" w14:textId="77777777" w:rsidR="00C96F71" w:rsidRPr="001F3A37" w:rsidRDefault="00C96F71" w:rsidP="001F3A37">
      <w:pPr>
        <w:pStyle w:val="Heading1"/>
      </w:pPr>
      <w:r w:rsidRPr="001F3A37">
        <w:t>Key Definitions</w:t>
      </w:r>
    </w:p>
    <w:p w14:paraId="6C31CEF9" w14:textId="6DA9964E" w:rsidR="00C96F71" w:rsidRDefault="00C96F71">
      <w:pPr>
        <w:rPr>
          <w:rFonts w:cs="Arial"/>
        </w:rPr>
      </w:pPr>
      <w:r w:rsidRPr="00673078">
        <w:rPr>
          <w:rFonts w:cs="Arial"/>
        </w:rPr>
        <w:t>In this document a number of definitions are used</w:t>
      </w:r>
      <w:r w:rsidR="00A442E0">
        <w:rPr>
          <w:rFonts w:cs="Arial"/>
        </w:rPr>
        <w:t>. I</w:t>
      </w:r>
      <w:r w:rsidRPr="00673078">
        <w:rPr>
          <w:rFonts w:cs="Arial"/>
        </w:rPr>
        <w:t>t is important to relate the following to your organisation</w:t>
      </w:r>
      <w:r w:rsidR="00E30652">
        <w:rPr>
          <w:rFonts w:cs="Arial"/>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7938"/>
      </w:tblGrid>
      <w:tr w:rsidR="0019112A" w:rsidRPr="0019112A" w14:paraId="100D17A1" w14:textId="77777777" w:rsidTr="001F3A37">
        <w:trPr>
          <w:cantSplit/>
        </w:trPr>
        <w:tc>
          <w:tcPr>
            <w:tcW w:w="2268" w:type="dxa"/>
          </w:tcPr>
          <w:p w14:paraId="40BE70BC" w14:textId="77777777" w:rsidR="0019112A" w:rsidRPr="0019112A" w:rsidRDefault="0019112A" w:rsidP="001F3A37">
            <w:pPr>
              <w:spacing w:after="180"/>
              <w:rPr>
                <w:rFonts w:cs="Arial"/>
                <w:b/>
              </w:rPr>
            </w:pPr>
            <w:r w:rsidRPr="0019112A">
              <w:rPr>
                <w:rFonts w:cs="Arial"/>
                <w:b/>
              </w:rPr>
              <w:t>Bribery</w:t>
            </w:r>
          </w:p>
        </w:tc>
        <w:tc>
          <w:tcPr>
            <w:tcW w:w="7938" w:type="dxa"/>
          </w:tcPr>
          <w:p w14:paraId="64F7C352" w14:textId="75FC2E33" w:rsidR="0019112A" w:rsidRPr="0019112A" w:rsidRDefault="0019112A" w:rsidP="001F3A37">
            <w:pPr>
              <w:spacing w:after="180"/>
              <w:rPr>
                <w:rFonts w:eastAsia="Times New Roman" w:cs="Arial"/>
              </w:rPr>
            </w:pPr>
            <w:r w:rsidRPr="0019112A">
              <w:rPr>
                <w:rFonts w:eastAsia="Arial" w:cs="Arial"/>
                <w:color w:val="222222"/>
                <w:highlight w:val="white"/>
              </w:rPr>
              <w:t xml:space="preserve">Bribery is defined as – </w:t>
            </w:r>
            <w:r w:rsidR="004A2854">
              <w:rPr>
                <w:rFonts w:cs="Arial"/>
                <w:color w:val="222222"/>
              </w:rPr>
              <w:t>o</w:t>
            </w:r>
            <w:r w:rsidRPr="0019112A">
              <w:rPr>
                <w:rFonts w:cs="Arial"/>
                <w:color w:val="222222"/>
              </w:rPr>
              <w:t xml:space="preserve">ffering, promising, </w:t>
            </w:r>
            <w:r w:rsidR="004934AF" w:rsidRPr="004934AF">
              <w:rPr>
                <w:rFonts w:cs="Arial"/>
                <w:color w:val="222222"/>
              </w:rPr>
              <w:t>agreeing to receive</w:t>
            </w:r>
            <w:r w:rsidR="004934AF">
              <w:rPr>
                <w:rFonts w:ascii="Palatino Linotype" w:hAnsi="Palatino Linotype"/>
                <w:color w:val="171717"/>
              </w:rPr>
              <w:t xml:space="preserve"> </w:t>
            </w:r>
            <w:r w:rsidRPr="0019112A">
              <w:rPr>
                <w:rFonts w:cs="Arial"/>
                <w:color w:val="222222"/>
              </w:rPr>
              <w:t>or giving of a financial or other advantage to induce or reward improper</w:t>
            </w:r>
            <w:r w:rsidR="00E46490">
              <w:rPr>
                <w:rFonts w:cs="Arial"/>
                <w:color w:val="222222"/>
              </w:rPr>
              <w:t xml:space="preserve"> functions or</w:t>
            </w:r>
            <w:r w:rsidRPr="0019112A">
              <w:rPr>
                <w:rFonts w:cs="Arial"/>
                <w:color w:val="222222"/>
              </w:rPr>
              <w:t xml:space="preserve"> </w:t>
            </w:r>
            <w:r w:rsidR="00E46490" w:rsidRPr="000A0703">
              <w:rPr>
                <w:rFonts w:cs="Arial"/>
                <w:color w:val="222222"/>
              </w:rPr>
              <w:t>activities</w:t>
            </w:r>
            <w:r w:rsidR="00E46490">
              <w:rPr>
                <w:rFonts w:cs="Arial"/>
                <w:color w:val="222222"/>
              </w:rPr>
              <w:t xml:space="preserve"> </w:t>
            </w:r>
            <w:r w:rsidRPr="0019112A">
              <w:rPr>
                <w:rFonts w:cs="Arial"/>
                <w:color w:val="222222"/>
              </w:rPr>
              <w:t>and/or the request o</w:t>
            </w:r>
            <w:r w:rsidR="008C2683">
              <w:rPr>
                <w:rFonts w:cs="Arial"/>
                <w:color w:val="222222"/>
              </w:rPr>
              <w:t>r receipt of such an advantage.</w:t>
            </w:r>
          </w:p>
        </w:tc>
      </w:tr>
      <w:tr w:rsidR="0019112A" w:rsidRPr="0019112A" w14:paraId="6E735CD8" w14:textId="77777777" w:rsidTr="001F3A37">
        <w:trPr>
          <w:cantSplit/>
        </w:trPr>
        <w:tc>
          <w:tcPr>
            <w:tcW w:w="2268" w:type="dxa"/>
          </w:tcPr>
          <w:p w14:paraId="6150321C" w14:textId="77777777" w:rsidR="0019112A" w:rsidRPr="0019112A" w:rsidRDefault="0019112A" w:rsidP="001F3A37">
            <w:pPr>
              <w:spacing w:after="180"/>
              <w:rPr>
                <w:rFonts w:cs="Arial"/>
                <w:b/>
              </w:rPr>
            </w:pPr>
            <w:r w:rsidRPr="0019112A">
              <w:rPr>
                <w:rFonts w:cs="Arial"/>
                <w:b/>
              </w:rPr>
              <w:t>Corruption</w:t>
            </w:r>
          </w:p>
        </w:tc>
        <w:tc>
          <w:tcPr>
            <w:tcW w:w="7938" w:type="dxa"/>
          </w:tcPr>
          <w:p w14:paraId="358946F1" w14:textId="77C5B5B5" w:rsidR="0019112A" w:rsidRPr="0019112A" w:rsidRDefault="0019112A" w:rsidP="001F3A37">
            <w:pPr>
              <w:spacing w:after="180"/>
              <w:rPr>
                <w:rFonts w:cs="Arial"/>
              </w:rPr>
            </w:pPr>
            <w:r w:rsidRPr="0019112A">
              <w:rPr>
                <w:rFonts w:eastAsia="Arial" w:cs="Arial"/>
                <w:color w:val="222222"/>
                <w:highlight w:val="white"/>
              </w:rPr>
              <w:t xml:space="preserve">For the purposes of this document, corruption in </w:t>
            </w:r>
            <w:r w:rsidR="00E46490">
              <w:rPr>
                <w:rFonts w:eastAsia="Arial" w:cs="Arial"/>
                <w:color w:val="222222"/>
                <w:highlight w:val="white"/>
              </w:rPr>
              <w:t xml:space="preserve">the public sector including </w:t>
            </w:r>
            <w:r w:rsidRPr="0019112A">
              <w:rPr>
                <w:rFonts w:eastAsia="Arial" w:cs="Arial"/>
                <w:color w:val="222222"/>
                <w:highlight w:val="white"/>
              </w:rPr>
              <w:t xml:space="preserve">Central Government can be defined as the abuse of power by an official (or any employee entrusted to carry out the functions of government, including contractors) for </w:t>
            </w:r>
            <w:r w:rsidR="004624F5">
              <w:rPr>
                <w:rFonts w:eastAsia="Arial" w:cs="Arial"/>
                <w:color w:val="222222"/>
                <w:highlight w:val="white"/>
              </w:rPr>
              <w:t>personal</w:t>
            </w:r>
            <w:r w:rsidR="004624F5" w:rsidRPr="0019112A">
              <w:rPr>
                <w:rFonts w:eastAsia="Arial" w:cs="Arial"/>
                <w:color w:val="222222"/>
                <w:highlight w:val="white"/>
              </w:rPr>
              <w:t xml:space="preserve"> </w:t>
            </w:r>
            <w:r w:rsidRPr="0019112A">
              <w:rPr>
                <w:rFonts w:eastAsia="Arial" w:cs="Arial"/>
                <w:color w:val="222222"/>
                <w:highlight w:val="white"/>
              </w:rPr>
              <w:t>gain.</w:t>
            </w:r>
          </w:p>
        </w:tc>
      </w:tr>
      <w:tr w:rsidR="0019112A" w:rsidRPr="0019112A" w14:paraId="45327D46" w14:textId="77777777" w:rsidTr="001F3A37">
        <w:trPr>
          <w:cantSplit/>
        </w:trPr>
        <w:tc>
          <w:tcPr>
            <w:tcW w:w="2268" w:type="dxa"/>
          </w:tcPr>
          <w:p w14:paraId="05356947" w14:textId="77777777" w:rsidR="0019112A" w:rsidRPr="0019112A" w:rsidRDefault="0019112A" w:rsidP="001F3A37">
            <w:pPr>
              <w:spacing w:after="180"/>
              <w:rPr>
                <w:rFonts w:cs="Arial"/>
                <w:b/>
              </w:rPr>
            </w:pPr>
            <w:r w:rsidRPr="0019112A">
              <w:rPr>
                <w:rFonts w:cs="Arial"/>
                <w:b/>
              </w:rPr>
              <w:t>Fraud</w:t>
            </w:r>
          </w:p>
        </w:tc>
        <w:tc>
          <w:tcPr>
            <w:tcW w:w="7938" w:type="dxa"/>
          </w:tcPr>
          <w:p w14:paraId="6D147752" w14:textId="1DF8106B" w:rsidR="0019112A" w:rsidRPr="0019112A" w:rsidRDefault="00F3221F" w:rsidP="001F3A37">
            <w:pPr>
              <w:spacing w:after="180"/>
              <w:rPr>
                <w:rFonts w:cs="Arial"/>
              </w:rPr>
            </w:pPr>
            <w:r>
              <w:rPr>
                <w:rFonts w:cs="Arial"/>
              </w:rPr>
              <w:t xml:space="preserve">The term </w:t>
            </w:r>
            <w:r w:rsidR="000A0703">
              <w:rPr>
                <w:rFonts w:cs="Arial"/>
              </w:rPr>
              <w:t>‘</w:t>
            </w:r>
            <w:r>
              <w:rPr>
                <w:rFonts w:cs="Arial"/>
              </w:rPr>
              <w:t>Fraud</w:t>
            </w:r>
            <w:r w:rsidR="000A0703">
              <w:rPr>
                <w:rFonts w:cs="Arial"/>
              </w:rPr>
              <w:t>’</w:t>
            </w:r>
            <w:r>
              <w:rPr>
                <w:rFonts w:cs="Arial"/>
              </w:rPr>
              <w:t xml:space="preserve"> is used to define offences contrary to the Fraud Act 2006 based on false representation, dishonesty, financial gain or loss and associated offences</w:t>
            </w:r>
            <w:r w:rsidR="00A442E0">
              <w:rPr>
                <w:rFonts w:cs="Arial"/>
              </w:rPr>
              <w:t>,</w:t>
            </w:r>
            <w:r>
              <w:rPr>
                <w:rFonts w:cs="Arial"/>
              </w:rPr>
              <w:t xml:space="preserve"> which include bribery and money laundering.</w:t>
            </w:r>
          </w:p>
        </w:tc>
      </w:tr>
      <w:tr w:rsidR="0019112A" w:rsidRPr="0019112A" w14:paraId="59B5FFAD" w14:textId="77777777" w:rsidTr="001F3A37">
        <w:trPr>
          <w:cantSplit/>
        </w:trPr>
        <w:tc>
          <w:tcPr>
            <w:tcW w:w="2268" w:type="dxa"/>
          </w:tcPr>
          <w:p w14:paraId="3CFCC344" w14:textId="77777777" w:rsidR="0019112A" w:rsidRPr="0019112A" w:rsidRDefault="0019112A" w:rsidP="001F3A37">
            <w:pPr>
              <w:spacing w:after="180"/>
              <w:rPr>
                <w:rFonts w:cs="Arial"/>
                <w:color w:val="000000" w:themeColor="text1"/>
              </w:rPr>
            </w:pPr>
            <w:r w:rsidRPr="000A0703">
              <w:rPr>
                <w:rFonts w:cs="Arial"/>
                <w:b/>
                <w:color w:val="000000" w:themeColor="text1"/>
              </w:rPr>
              <w:t>Risk Assessment</w:t>
            </w:r>
          </w:p>
        </w:tc>
        <w:tc>
          <w:tcPr>
            <w:tcW w:w="7938" w:type="dxa"/>
          </w:tcPr>
          <w:p w14:paraId="47DBE391" w14:textId="5501EF1F" w:rsidR="0019112A" w:rsidRPr="0019112A" w:rsidRDefault="00F94F62" w:rsidP="001F3A37">
            <w:pPr>
              <w:spacing w:after="180"/>
              <w:rPr>
                <w:rFonts w:cs="Arial"/>
              </w:rPr>
            </w:pPr>
            <w:r w:rsidRPr="00F3221F">
              <w:rPr>
                <w:rFonts w:cs="Arial"/>
              </w:rPr>
              <w:t xml:space="preserve">A </w:t>
            </w:r>
            <w:r>
              <w:rPr>
                <w:rFonts w:cs="Arial"/>
              </w:rPr>
              <w:t xml:space="preserve">bribery and corruption </w:t>
            </w:r>
            <w:r w:rsidRPr="00F3221F">
              <w:rPr>
                <w:rFonts w:cs="Arial"/>
              </w:rPr>
              <w:t xml:space="preserve">risk </w:t>
            </w:r>
            <w:r>
              <w:rPr>
                <w:rFonts w:cs="Arial"/>
              </w:rPr>
              <w:t>assessment builds a comprehensive picture of</w:t>
            </w:r>
            <w:r w:rsidRPr="00F3221F">
              <w:rPr>
                <w:rFonts w:cs="Arial"/>
              </w:rPr>
              <w:t xml:space="preserve"> </w:t>
            </w:r>
            <w:r>
              <w:rPr>
                <w:rFonts w:cs="Arial"/>
              </w:rPr>
              <w:t xml:space="preserve">the </w:t>
            </w:r>
            <w:r w:rsidRPr="00F3221F">
              <w:rPr>
                <w:rFonts w:cs="Arial"/>
              </w:rPr>
              <w:t>risks</w:t>
            </w:r>
            <w:r>
              <w:rPr>
                <w:rFonts w:cs="Arial"/>
              </w:rPr>
              <w:t xml:space="preserve"> that an organisation faces</w:t>
            </w:r>
            <w:r w:rsidRPr="00F3221F">
              <w:rPr>
                <w:rFonts w:cs="Arial"/>
              </w:rPr>
              <w:t>, evaluate</w:t>
            </w:r>
            <w:r>
              <w:rPr>
                <w:rFonts w:cs="Arial"/>
              </w:rPr>
              <w:t>s</w:t>
            </w:r>
            <w:r w:rsidRPr="00F3221F">
              <w:rPr>
                <w:rFonts w:cs="Arial"/>
              </w:rPr>
              <w:t xml:space="preserve"> controls</w:t>
            </w:r>
            <w:r>
              <w:rPr>
                <w:rFonts w:cs="Arial"/>
              </w:rPr>
              <w:t xml:space="preserve"> and evaluates the likelihood and impact of these risks.</w:t>
            </w:r>
          </w:p>
        </w:tc>
      </w:tr>
      <w:tr w:rsidR="00104E16" w:rsidRPr="0019112A" w14:paraId="239B05E3" w14:textId="77777777" w:rsidTr="001F3A37">
        <w:trPr>
          <w:cantSplit/>
        </w:trPr>
        <w:tc>
          <w:tcPr>
            <w:tcW w:w="2268" w:type="dxa"/>
          </w:tcPr>
          <w:p w14:paraId="7ED7A85F" w14:textId="1F041404" w:rsidR="00104E16" w:rsidRPr="0019112A" w:rsidRDefault="00104E16" w:rsidP="001F3A37">
            <w:pPr>
              <w:spacing w:after="180"/>
              <w:rPr>
                <w:rFonts w:cs="Arial"/>
                <w:b/>
                <w:color w:val="000000" w:themeColor="text1"/>
              </w:rPr>
            </w:pPr>
            <w:r w:rsidRPr="000A0703">
              <w:rPr>
                <w:rFonts w:cs="Arial"/>
                <w:b/>
                <w:color w:val="000000" w:themeColor="text1"/>
              </w:rPr>
              <w:t>Threat Assessment</w:t>
            </w:r>
          </w:p>
        </w:tc>
        <w:tc>
          <w:tcPr>
            <w:tcW w:w="7938" w:type="dxa"/>
          </w:tcPr>
          <w:p w14:paraId="32633953" w14:textId="512A0B7D" w:rsidR="00104E16" w:rsidRPr="0019112A" w:rsidRDefault="00F3221F" w:rsidP="001F3A37">
            <w:pPr>
              <w:spacing w:after="180"/>
              <w:rPr>
                <w:rFonts w:cs="Arial"/>
              </w:rPr>
            </w:pPr>
            <w:r w:rsidRPr="00F3221F">
              <w:rPr>
                <w:rFonts w:cs="Arial"/>
              </w:rPr>
              <w:t xml:space="preserve">A threat assessment </w:t>
            </w:r>
            <w:r w:rsidR="00A06A53">
              <w:rPr>
                <w:rFonts w:cs="Arial"/>
              </w:rPr>
              <w:t>considers</w:t>
            </w:r>
            <w:r w:rsidR="004624F5">
              <w:rPr>
                <w:rFonts w:cs="Arial"/>
              </w:rPr>
              <w:t xml:space="preserve"> the capability and intent of the potential </w:t>
            </w:r>
            <w:r w:rsidR="00170D4E">
              <w:rPr>
                <w:rFonts w:cs="Arial"/>
              </w:rPr>
              <w:t>harm</w:t>
            </w:r>
          </w:p>
        </w:tc>
      </w:tr>
      <w:tr w:rsidR="0019112A" w:rsidRPr="0019112A" w14:paraId="746D1523" w14:textId="77777777" w:rsidTr="001F3A37">
        <w:trPr>
          <w:cantSplit/>
        </w:trPr>
        <w:tc>
          <w:tcPr>
            <w:tcW w:w="2268" w:type="dxa"/>
            <w:shd w:val="clear" w:color="auto" w:fill="auto"/>
          </w:tcPr>
          <w:p w14:paraId="361E6D0F" w14:textId="77777777" w:rsidR="0019112A" w:rsidRPr="008C2683" w:rsidRDefault="0019112A" w:rsidP="001F3A37">
            <w:pPr>
              <w:rPr>
                <w:rFonts w:cs="Arial"/>
              </w:rPr>
            </w:pPr>
            <w:r w:rsidRPr="008C2683">
              <w:rPr>
                <w:rFonts w:cs="Arial"/>
                <w:b/>
              </w:rPr>
              <w:t>Top Level Management</w:t>
            </w:r>
          </w:p>
        </w:tc>
        <w:tc>
          <w:tcPr>
            <w:tcW w:w="7938" w:type="dxa"/>
            <w:shd w:val="clear" w:color="auto" w:fill="auto"/>
          </w:tcPr>
          <w:p w14:paraId="484AB0CA" w14:textId="77777777" w:rsidR="0019112A" w:rsidRPr="0019112A" w:rsidRDefault="0019112A" w:rsidP="001F3A37">
            <w:pPr>
              <w:rPr>
                <w:rFonts w:cs="Arial"/>
              </w:rPr>
            </w:pPr>
            <w:r w:rsidRPr="0019112A">
              <w:rPr>
                <w:rFonts w:cs="Arial"/>
              </w:rPr>
              <w:t xml:space="preserve">Board of directors (or any other equivalent body or person) </w:t>
            </w:r>
          </w:p>
        </w:tc>
      </w:tr>
    </w:tbl>
    <w:p w14:paraId="3C0BDD52" w14:textId="18418943" w:rsidR="00C96F71" w:rsidRDefault="00B93498" w:rsidP="001F3A37">
      <w:pPr>
        <w:pStyle w:val="Heading1"/>
      </w:pPr>
      <w:r>
        <w:lastRenderedPageBreak/>
        <w:t>Having completed the assessment sheet, p</w:t>
      </w:r>
      <w:r w:rsidR="00846601">
        <w:t>lease p</w:t>
      </w:r>
      <w:r>
        <w:t>rovide an overview of where your organisation is now i</w:t>
      </w:r>
      <w:r w:rsidR="008C2683">
        <w:t>n terms of the following areas:</w:t>
      </w:r>
    </w:p>
    <w:tbl>
      <w:tblPr>
        <w:tblStyle w:val="TableGrid"/>
        <w:tblW w:w="10205" w:type="dxa"/>
        <w:tblLayout w:type="fixed"/>
        <w:tblCellMar>
          <w:left w:w="28" w:type="dxa"/>
          <w:right w:w="28" w:type="dxa"/>
        </w:tblCellMar>
        <w:tblLook w:val="04A0" w:firstRow="1" w:lastRow="0" w:firstColumn="1" w:lastColumn="0" w:noHBand="0" w:noVBand="1"/>
      </w:tblPr>
      <w:tblGrid>
        <w:gridCol w:w="6350"/>
        <w:gridCol w:w="397"/>
        <w:gridCol w:w="850"/>
        <w:gridCol w:w="397"/>
        <w:gridCol w:w="1077"/>
        <w:gridCol w:w="397"/>
        <w:gridCol w:w="737"/>
      </w:tblGrid>
      <w:tr w:rsidR="00C558DE" w:rsidRPr="00465249" w14:paraId="1FC32709" w14:textId="77777777" w:rsidTr="0027312C">
        <w:trPr>
          <w:cantSplit/>
          <w:trHeight w:val="397"/>
        </w:trPr>
        <w:tc>
          <w:tcPr>
            <w:tcW w:w="6350" w:type="dxa"/>
            <w:tcBorders>
              <w:top w:val="nil"/>
              <w:left w:val="nil"/>
              <w:bottom w:val="nil"/>
            </w:tcBorders>
            <w:vAlign w:val="center"/>
          </w:tcPr>
          <w:p w14:paraId="4F63DCD6" w14:textId="38A69E18" w:rsidR="00465249" w:rsidRPr="0027312C" w:rsidRDefault="00465249" w:rsidP="00003DC4">
            <w:pPr>
              <w:keepNext/>
              <w:spacing w:after="0"/>
              <w:rPr>
                <w:rFonts w:cs="Arial"/>
                <w:b/>
              </w:rPr>
            </w:pPr>
            <w:r w:rsidRPr="0027312C">
              <w:rPr>
                <w:rFonts w:cs="Arial"/>
                <w:b/>
              </w:rPr>
              <w:t xml:space="preserve">Counter </w:t>
            </w:r>
            <w:r w:rsidR="00201AAC" w:rsidRPr="0027312C">
              <w:rPr>
                <w:rFonts w:cs="Arial"/>
                <w:b/>
              </w:rPr>
              <w:t>b</w:t>
            </w:r>
            <w:r w:rsidRPr="0027312C">
              <w:rPr>
                <w:rFonts w:cs="Arial"/>
                <w:b/>
              </w:rPr>
              <w:t xml:space="preserve">ribery and </w:t>
            </w:r>
            <w:r w:rsidR="00201AAC" w:rsidRPr="0027312C">
              <w:rPr>
                <w:rFonts w:cs="Arial"/>
                <w:b/>
              </w:rPr>
              <w:t>c</w:t>
            </w:r>
            <w:r w:rsidRPr="0027312C">
              <w:rPr>
                <w:rFonts w:cs="Arial"/>
                <w:b/>
              </w:rPr>
              <w:t xml:space="preserve">orruption </w:t>
            </w:r>
            <w:r w:rsidR="00201AAC" w:rsidRPr="0027312C">
              <w:rPr>
                <w:rFonts w:cs="Arial"/>
                <w:b/>
              </w:rPr>
              <w:t>c</w:t>
            </w:r>
            <w:r w:rsidRPr="0027312C">
              <w:rPr>
                <w:rFonts w:cs="Arial"/>
                <w:b/>
              </w:rPr>
              <w:t>ulture</w:t>
            </w:r>
          </w:p>
        </w:tc>
        <w:tc>
          <w:tcPr>
            <w:tcW w:w="397" w:type="dxa"/>
            <w:vAlign w:val="center"/>
          </w:tcPr>
          <w:p w14:paraId="451BD82E" w14:textId="77777777" w:rsidR="00465249" w:rsidRPr="00465249" w:rsidRDefault="00465249" w:rsidP="00003DC4">
            <w:pPr>
              <w:keepNext/>
              <w:spacing w:after="0"/>
              <w:jc w:val="center"/>
              <w:rPr>
                <w:rFonts w:cs="Arial"/>
              </w:rPr>
            </w:pPr>
          </w:p>
        </w:tc>
        <w:tc>
          <w:tcPr>
            <w:tcW w:w="850" w:type="dxa"/>
            <w:tcBorders>
              <w:top w:val="nil"/>
              <w:bottom w:val="nil"/>
            </w:tcBorders>
            <w:vAlign w:val="center"/>
          </w:tcPr>
          <w:p w14:paraId="58413FC4" w14:textId="77777777" w:rsidR="00465249" w:rsidRPr="00465249" w:rsidRDefault="00465249" w:rsidP="00003DC4">
            <w:pPr>
              <w:keepNext/>
              <w:spacing w:after="0"/>
              <w:rPr>
                <w:rFonts w:cs="Arial"/>
              </w:rPr>
            </w:pPr>
            <w:r w:rsidRPr="00465249">
              <w:rPr>
                <w:rFonts w:cs="Arial"/>
              </w:rPr>
              <w:t>Red</w:t>
            </w:r>
          </w:p>
        </w:tc>
        <w:tc>
          <w:tcPr>
            <w:tcW w:w="397" w:type="dxa"/>
            <w:vAlign w:val="center"/>
          </w:tcPr>
          <w:p w14:paraId="5A3820FC" w14:textId="77777777" w:rsidR="00465249" w:rsidRPr="00465249" w:rsidRDefault="00465249" w:rsidP="00003DC4">
            <w:pPr>
              <w:keepNext/>
              <w:spacing w:after="0"/>
              <w:jc w:val="center"/>
              <w:rPr>
                <w:rFonts w:cs="Arial"/>
              </w:rPr>
            </w:pPr>
          </w:p>
        </w:tc>
        <w:tc>
          <w:tcPr>
            <w:tcW w:w="1077" w:type="dxa"/>
            <w:tcBorders>
              <w:top w:val="nil"/>
              <w:bottom w:val="nil"/>
            </w:tcBorders>
            <w:vAlign w:val="center"/>
          </w:tcPr>
          <w:p w14:paraId="36565B22" w14:textId="77777777" w:rsidR="00465249" w:rsidRPr="00465249" w:rsidRDefault="00465249" w:rsidP="00003DC4">
            <w:pPr>
              <w:keepNext/>
              <w:spacing w:after="0"/>
              <w:rPr>
                <w:rFonts w:cs="Arial"/>
              </w:rPr>
            </w:pPr>
            <w:r w:rsidRPr="00465249">
              <w:rPr>
                <w:rFonts w:cs="Arial"/>
              </w:rPr>
              <w:t>Amber</w:t>
            </w:r>
          </w:p>
        </w:tc>
        <w:tc>
          <w:tcPr>
            <w:tcW w:w="397" w:type="dxa"/>
            <w:vAlign w:val="center"/>
          </w:tcPr>
          <w:p w14:paraId="29F2FD4C" w14:textId="77777777" w:rsidR="00465249" w:rsidRPr="00465249" w:rsidRDefault="00465249" w:rsidP="00003DC4">
            <w:pPr>
              <w:keepNext/>
              <w:spacing w:after="0"/>
              <w:jc w:val="center"/>
              <w:rPr>
                <w:rFonts w:cs="Arial"/>
              </w:rPr>
            </w:pPr>
          </w:p>
        </w:tc>
        <w:tc>
          <w:tcPr>
            <w:tcW w:w="737" w:type="dxa"/>
            <w:tcBorders>
              <w:top w:val="nil"/>
              <w:bottom w:val="nil"/>
              <w:right w:val="nil"/>
            </w:tcBorders>
            <w:vAlign w:val="center"/>
          </w:tcPr>
          <w:p w14:paraId="69EC0D32" w14:textId="77777777" w:rsidR="00465249" w:rsidRPr="00465249" w:rsidRDefault="00465249" w:rsidP="00003DC4">
            <w:pPr>
              <w:keepNext/>
              <w:spacing w:after="0"/>
              <w:rPr>
                <w:rFonts w:cs="Arial"/>
              </w:rPr>
            </w:pPr>
            <w:r w:rsidRPr="00465249">
              <w:rPr>
                <w:rFonts w:cs="Arial"/>
              </w:rPr>
              <w:t>Green</w:t>
            </w:r>
          </w:p>
        </w:tc>
      </w:tr>
    </w:tbl>
    <w:p w14:paraId="2378DE4E" w14:textId="2AEE300F" w:rsidR="00003DC4" w:rsidRDefault="00003DC4" w:rsidP="00003DC4">
      <w:pPr>
        <w:pStyle w:val="bullet"/>
        <w:keepNext/>
      </w:pPr>
      <w:r>
        <w:t>Top-level commitment</w:t>
      </w:r>
      <w:r w:rsidR="001C2B15">
        <w:t xml:space="preserve"> (Q1)</w:t>
      </w:r>
    </w:p>
    <w:p w14:paraId="6EF50A09" w14:textId="26233842" w:rsidR="00003DC4" w:rsidRDefault="000E522C" w:rsidP="00003DC4">
      <w:pPr>
        <w:pStyle w:val="bullet"/>
        <w:keepNext/>
      </w:pPr>
      <w:r>
        <w:t>Counter b</w:t>
      </w:r>
      <w:r w:rsidR="00003DC4">
        <w:t>ribery and corruption strategy</w:t>
      </w:r>
      <w:r w:rsidR="001C2B15">
        <w:t xml:space="preserve"> (Q2, Q3)</w:t>
      </w:r>
    </w:p>
    <w:p w14:paraId="149677C9" w14:textId="18AFCA4D" w:rsidR="00C558DE" w:rsidRPr="00465249" w:rsidRDefault="00003DC4" w:rsidP="00003DC4">
      <w:pPr>
        <w:pStyle w:val="bullet"/>
        <w:keepNext/>
        <w:spacing w:after="120"/>
      </w:pPr>
      <w:r>
        <w:t>Counter Corruption Champions</w:t>
      </w:r>
      <w:r w:rsidR="001C2B15">
        <w:t xml:space="preserve"> (Q4)</w:t>
      </w:r>
    </w:p>
    <w:tbl>
      <w:tblPr>
        <w:tblStyle w:val="TableGrid"/>
        <w:tblW w:w="10205" w:type="dxa"/>
        <w:tblLayout w:type="fixed"/>
        <w:tblCellMar>
          <w:top w:w="28" w:type="dxa"/>
          <w:left w:w="28" w:type="dxa"/>
          <w:bottom w:w="28" w:type="dxa"/>
          <w:right w:w="28" w:type="dxa"/>
        </w:tblCellMar>
        <w:tblLook w:val="04A0" w:firstRow="1" w:lastRow="0" w:firstColumn="1" w:lastColumn="0" w:noHBand="0" w:noVBand="1"/>
      </w:tblPr>
      <w:tblGrid>
        <w:gridCol w:w="1134"/>
        <w:gridCol w:w="9071"/>
      </w:tblGrid>
      <w:tr w:rsidR="00C558DE" w:rsidRPr="00465249" w14:paraId="011D167D" w14:textId="77777777" w:rsidTr="00241F9D">
        <w:trPr>
          <w:cantSplit/>
          <w:trHeight w:val="1417"/>
        </w:trPr>
        <w:tc>
          <w:tcPr>
            <w:tcW w:w="1134" w:type="dxa"/>
            <w:tcBorders>
              <w:top w:val="nil"/>
              <w:left w:val="nil"/>
              <w:bottom w:val="nil"/>
            </w:tcBorders>
          </w:tcPr>
          <w:p w14:paraId="1CBD3F04" w14:textId="3A415920" w:rsidR="00C558DE" w:rsidRPr="00465249" w:rsidRDefault="00C558DE" w:rsidP="00C558DE">
            <w:pPr>
              <w:spacing w:after="0"/>
            </w:pPr>
            <w:r>
              <w:t>Overview</w:t>
            </w:r>
          </w:p>
        </w:tc>
        <w:tc>
          <w:tcPr>
            <w:tcW w:w="9071" w:type="dxa"/>
          </w:tcPr>
          <w:p w14:paraId="04B078F6" w14:textId="77777777" w:rsidR="00C558DE" w:rsidRPr="00465249" w:rsidRDefault="00C558DE" w:rsidP="00C558DE">
            <w:pPr>
              <w:spacing w:after="0"/>
            </w:pPr>
          </w:p>
        </w:tc>
      </w:tr>
    </w:tbl>
    <w:p w14:paraId="7178F188" w14:textId="77777777" w:rsidR="00465249" w:rsidRDefault="00465249" w:rsidP="00241F9D">
      <w:pPr>
        <w:spacing w:after="60"/>
      </w:pPr>
    </w:p>
    <w:tbl>
      <w:tblPr>
        <w:tblStyle w:val="TableGrid"/>
        <w:tblW w:w="10205" w:type="dxa"/>
        <w:tblLayout w:type="fixed"/>
        <w:tblCellMar>
          <w:left w:w="28" w:type="dxa"/>
          <w:right w:w="28" w:type="dxa"/>
        </w:tblCellMar>
        <w:tblLook w:val="04A0" w:firstRow="1" w:lastRow="0" w:firstColumn="1" w:lastColumn="0" w:noHBand="0" w:noVBand="1"/>
      </w:tblPr>
      <w:tblGrid>
        <w:gridCol w:w="6350"/>
        <w:gridCol w:w="397"/>
        <w:gridCol w:w="850"/>
        <w:gridCol w:w="397"/>
        <w:gridCol w:w="1077"/>
        <w:gridCol w:w="397"/>
        <w:gridCol w:w="737"/>
      </w:tblGrid>
      <w:tr w:rsidR="00C558DE" w:rsidRPr="00465249" w14:paraId="61D140BD" w14:textId="77777777" w:rsidTr="0027312C">
        <w:trPr>
          <w:cantSplit/>
          <w:trHeight w:val="397"/>
        </w:trPr>
        <w:tc>
          <w:tcPr>
            <w:tcW w:w="6350" w:type="dxa"/>
            <w:tcBorders>
              <w:top w:val="nil"/>
              <w:left w:val="nil"/>
              <w:bottom w:val="nil"/>
            </w:tcBorders>
            <w:vAlign w:val="center"/>
          </w:tcPr>
          <w:p w14:paraId="235CC9CF" w14:textId="11B8BB5B" w:rsidR="00C558DE" w:rsidRPr="0027312C" w:rsidRDefault="00C558DE" w:rsidP="00201AAC">
            <w:pPr>
              <w:keepNext/>
              <w:spacing w:after="0"/>
              <w:rPr>
                <w:rFonts w:cs="Arial"/>
                <w:b/>
              </w:rPr>
            </w:pPr>
            <w:r w:rsidRPr="0027312C">
              <w:rPr>
                <w:rFonts w:cs="Arial"/>
                <w:b/>
              </w:rPr>
              <w:t xml:space="preserve">Counter </w:t>
            </w:r>
            <w:r w:rsidR="00201AAC" w:rsidRPr="0027312C">
              <w:rPr>
                <w:rFonts w:cs="Arial"/>
                <w:b/>
              </w:rPr>
              <w:t>b</w:t>
            </w:r>
            <w:r w:rsidRPr="0027312C">
              <w:rPr>
                <w:rFonts w:cs="Arial"/>
                <w:b/>
              </w:rPr>
              <w:t xml:space="preserve">ribery and </w:t>
            </w:r>
            <w:r w:rsidR="00201AAC" w:rsidRPr="0027312C">
              <w:rPr>
                <w:rFonts w:cs="Arial"/>
                <w:b/>
              </w:rPr>
              <w:t>c</w:t>
            </w:r>
            <w:r w:rsidRPr="0027312C">
              <w:rPr>
                <w:rFonts w:cs="Arial"/>
                <w:b/>
              </w:rPr>
              <w:t xml:space="preserve">orruption </w:t>
            </w:r>
            <w:r w:rsidR="00201AAC" w:rsidRPr="0027312C">
              <w:rPr>
                <w:rFonts w:cs="Arial"/>
                <w:b/>
              </w:rPr>
              <w:t>h</w:t>
            </w:r>
            <w:r w:rsidRPr="0027312C">
              <w:rPr>
                <w:rFonts w:cs="Arial"/>
                <w:b/>
              </w:rPr>
              <w:t xml:space="preserve">igh </w:t>
            </w:r>
            <w:r w:rsidR="00201AAC" w:rsidRPr="0027312C">
              <w:rPr>
                <w:rFonts w:cs="Arial"/>
                <w:b/>
              </w:rPr>
              <w:t>l</w:t>
            </w:r>
            <w:r w:rsidRPr="0027312C">
              <w:rPr>
                <w:rFonts w:cs="Arial"/>
                <w:b/>
              </w:rPr>
              <w:t xml:space="preserve">evel </w:t>
            </w:r>
            <w:r w:rsidR="00201AAC" w:rsidRPr="0027312C">
              <w:rPr>
                <w:rFonts w:cs="Arial"/>
                <w:b/>
              </w:rPr>
              <w:t>r</w:t>
            </w:r>
            <w:r w:rsidRPr="0027312C">
              <w:rPr>
                <w:rFonts w:cs="Arial"/>
                <w:b/>
              </w:rPr>
              <w:t xml:space="preserve">isk </w:t>
            </w:r>
            <w:r w:rsidR="00201AAC" w:rsidRPr="0027312C">
              <w:rPr>
                <w:rFonts w:cs="Arial"/>
                <w:b/>
              </w:rPr>
              <w:t>a</w:t>
            </w:r>
            <w:r w:rsidRPr="0027312C">
              <w:rPr>
                <w:rFonts w:cs="Arial"/>
                <w:b/>
              </w:rPr>
              <w:t>ssessment</w:t>
            </w:r>
          </w:p>
        </w:tc>
        <w:tc>
          <w:tcPr>
            <w:tcW w:w="397" w:type="dxa"/>
            <w:vAlign w:val="center"/>
          </w:tcPr>
          <w:p w14:paraId="39B6CE76" w14:textId="77777777" w:rsidR="00C558DE" w:rsidRPr="00465249" w:rsidRDefault="00C558DE" w:rsidP="00715A07">
            <w:pPr>
              <w:keepNext/>
              <w:spacing w:after="0"/>
              <w:jc w:val="center"/>
              <w:rPr>
                <w:rFonts w:cs="Arial"/>
              </w:rPr>
            </w:pPr>
          </w:p>
        </w:tc>
        <w:tc>
          <w:tcPr>
            <w:tcW w:w="850" w:type="dxa"/>
            <w:tcBorders>
              <w:top w:val="nil"/>
              <w:bottom w:val="nil"/>
            </w:tcBorders>
            <w:vAlign w:val="center"/>
          </w:tcPr>
          <w:p w14:paraId="351B4A8D" w14:textId="77777777" w:rsidR="00C558DE" w:rsidRPr="00465249" w:rsidRDefault="00C558DE" w:rsidP="00715A07">
            <w:pPr>
              <w:keepNext/>
              <w:spacing w:after="0"/>
              <w:rPr>
                <w:rFonts w:cs="Arial"/>
              </w:rPr>
            </w:pPr>
            <w:r w:rsidRPr="00465249">
              <w:rPr>
                <w:rFonts w:cs="Arial"/>
              </w:rPr>
              <w:t>Red</w:t>
            </w:r>
          </w:p>
        </w:tc>
        <w:tc>
          <w:tcPr>
            <w:tcW w:w="397" w:type="dxa"/>
            <w:vAlign w:val="center"/>
          </w:tcPr>
          <w:p w14:paraId="7307DA36" w14:textId="77777777" w:rsidR="00C558DE" w:rsidRPr="00465249" w:rsidRDefault="00C558DE" w:rsidP="00715A07">
            <w:pPr>
              <w:keepNext/>
              <w:spacing w:after="0"/>
              <w:jc w:val="center"/>
              <w:rPr>
                <w:rFonts w:cs="Arial"/>
              </w:rPr>
            </w:pPr>
          </w:p>
        </w:tc>
        <w:tc>
          <w:tcPr>
            <w:tcW w:w="1077" w:type="dxa"/>
            <w:tcBorders>
              <w:top w:val="nil"/>
              <w:bottom w:val="nil"/>
            </w:tcBorders>
            <w:vAlign w:val="center"/>
          </w:tcPr>
          <w:p w14:paraId="0F4B4567" w14:textId="77777777" w:rsidR="00C558DE" w:rsidRPr="00465249" w:rsidRDefault="00C558DE" w:rsidP="00715A07">
            <w:pPr>
              <w:keepNext/>
              <w:spacing w:after="0"/>
              <w:rPr>
                <w:rFonts w:cs="Arial"/>
              </w:rPr>
            </w:pPr>
            <w:r w:rsidRPr="00465249">
              <w:rPr>
                <w:rFonts w:cs="Arial"/>
              </w:rPr>
              <w:t>Amber</w:t>
            </w:r>
          </w:p>
        </w:tc>
        <w:tc>
          <w:tcPr>
            <w:tcW w:w="397" w:type="dxa"/>
            <w:vAlign w:val="center"/>
          </w:tcPr>
          <w:p w14:paraId="55B23697" w14:textId="77777777" w:rsidR="00C558DE" w:rsidRPr="00465249" w:rsidRDefault="00C558DE" w:rsidP="00715A07">
            <w:pPr>
              <w:keepNext/>
              <w:spacing w:after="0"/>
              <w:jc w:val="center"/>
              <w:rPr>
                <w:rFonts w:cs="Arial"/>
              </w:rPr>
            </w:pPr>
          </w:p>
        </w:tc>
        <w:tc>
          <w:tcPr>
            <w:tcW w:w="737" w:type="dxa"/>
            <w:tcBorders>
              <w:top w:val="nil"/>
              <w:bottom w:val="nil"/>
              <w:right w:val="nil"/>
            </w:tcBorders>
            <w:vAlign w:val="center"/>
          </w:tcPr>
          <w:p w14:paraId="30E52535" w14:textId="77777777" w:rsidR="00C558DE" w:rsidRPr="00465249" w:rsidRDefault="00C558DE" w:rsidP="00715A07">
            <w:pPr>
              <w:keepNext/>
              <w:spacing w:after="0"/>
              <w:rPr>
                <w:rFonts w:cs="Arial"/>
              </w:rPr>
            </w:pPr>
            <w:r w:rsidRPr="00465249">
              <w:rPr>
                <w:rFonts w:cs="Arial"/>
              </w:rPr>
              <w:t>Green</w:t>
            </w:r>
          </w:p>
        </w:tc>
      </w:tr>
    </w:tbl>
    <w:p w14:paraId="11218E20" w14:textId="2AF0AF7C" w:rsidR="00003DC4" w:rsidRDefault="00003DC4" w:rsidP="00003DC4">
      <w:pPr>
        <w:pStyle w:val="bullet"/>
        <w:keepNext/>
      </w:pPr>
      <w:r>
        <w:t>Bribery and corruption risk and threat assessment</w:t>
      </w:r>
      <w:r w:rsidR="001C2B15">
        <w:t xml:space="preserve"> (Q5, Q6)</w:t>
      </w:r>
    </w:p>
    <w:p w14:paraId="4F5625EC" w14:textId="6E88F4C5" w:rsidR="00003DC4" w:rsidRDefault="00003DC4" w:rsidP="00003DC4">
      <w:pPr>
        <w:pStyle w:val="bullet"/>
        <w:keepNext/>
      </w:pPr>
      <w:r>
        <w:t>Mitigation and ownership of risk</w:t>
      </w:r>
      <w:r w:rsidR="001C2B15">
        <w:t xml:space="preserve"> (Q7, Q8, Q9)</w:t>
      </w:r>
    </w:p>
    <w:p w14:paraId="33AD6E60" w14:textId="0AE396F7" w:rsidR="00C558DE" w:rsidRPr="00465249" w:rsidRDefault="001C2B15" w:rsidP="00003DC4">
      <w:pPr>
        <w:pStyle w:val="bullet"/>
        <w:keepNext/>
        <w:spacing w:after="120"/>
      </w:pPr>
      <w:r>
        <w:t>Risks for</w:t>
      </w:r>
      <w:r w:rsidR="007E1C9D">
        <w:t xml:space="preserve"> business areas,</w:t>
      </w:r>
      <w:r>
        <w:t xml:space="preserve"> p</w:t>
      </w:r>
      <w:r w:rsidR="00003DC4">
        <w:t>artners</w:t>
      </w:r>
      <w:r>
        <w:t xml:space="preserve"> and suppliers (Q10, Q11, Q12, Q13)</w:t>
      </w:r>
    </w:p>
    <w:tbl>
      <w:tblPr>
        <w:tblStyle w:val="TableGrid"/>
        <w:tblW w:w="10205" w:type="dxa"/>
        <w:tblLayout w:type="fixed"/>
        <w:tblCellMar>
          <w:top w:w="28" w:type="dxa"/>
          <w:left w:w="28" w:type="dxa"/>
          <w:bottom w:w="28" w:type="dxa"/>
          <w:right w:w="28" w:type="dxa"/>
        </w:tblCellMar>
        <w:tblLook w:val="04A0" w:firstRow="1" w:lastRow="0" w:firstColumn="1" w:lastColumn="0" w:noHBand="0" w:noVBand="1"/>
      </w:tblPr>
      <w:tblGrid>
        <w:gridCol w:w="1134"/>
        <w:gridCol w:w="9071"/>
      </w:tblGrid>
      <w:tr w:rsidR="00C558DE" w:rsidRPr="00465249" w14:paraId="15482F2C" w14:textId="77777777" w:rsidTr="00241F9D">
        <w:trPr>
          <w:cantSplit/>
          <w:trHeight w:val="1417"/>
        </w:trPr>
        <w:tc>
          <w:tcPr>
            <w:tcW w:w="1134" w:type="dxa"/>
            <w:tcBorders>
              <w:top w:val="nil"/>
              <w:left w:val="nil"/>
              <w:bottom w:val="nil"/>
            </w:tcBorders>
          </w:tcPr>
          <w:p w14:paraId="1F7018F1" w14:textId="77777777" w:rsidR="00C558DE" w:rsidRPr="00465249" w:rsidRDefault="00C558DE" w:rsidP="00715A07">
            <w:pPr>
              <w:spacing w:after="0"/>
            </w:pPr>
            <w:r>
              <w:t>Overview</w:t>
            </w:r>
          </w:p>
        </w:tc>
        <w:tc>
          <w:tcPr>
            <w:tcW w:w="9071" w:type="dxa"/>
          </w:tcPr>
          <w:p w14:paraId="2A7994A4" w14:textId="77777777" w:rsidR="00C558DE" w:rsidRPr="00465249" w:rsidRDefault="00C558DE" w:rsidP="00715A07">
            <w:pPr>
              <w:spacing w:after="0"/>
            </w:pPr>
          </w:p>
        </w:tc>
      </w:tr>
    </w:tbl>
    <w:p w14:paraId="7836EF15" w14:textId="77777777" w:rsidR="00C558DE" w:rsidRDefault="00C558DE" w:rsidP="00241F9D">
      <w:pPr>
        <w:spacing w:after="60"/>
      </w:pPr>
    </w:p>
    <w:tbl>
      <w:tblPr>
        <w:tblStyle w:val="TableGrid"/>
        <w:tblW w:w="10205" w:type="dxa"/>
        <w:tblLayout w:type="fixed"/>
        <w:tblCellMar>
          <w:left w:w="28" w:type="dxa"/>
          <w:right w:w="28" w:type="dxa"/>
        </w:tblCellMar>
        <w:tblLook w:val="04A0" w:firstRow="1" w:lastRow="0" w:firstColumn="1" w:lastColumn="0" w:noHBand="0" w:noVBand="1"/>
      </w:tblPr>
      <w:tblGrid>
        <w:gridCol w:w="6350"/>
        <w:gridCol w:w="397"/>
        <w:gridCol w:w="850"/>
        <w:gridCol w:w="397"/>
        <w:gridCol w:w="1077"/>
        <w:gridCol w:w="397"/>
        <w:gridCol w:w="737"/>
      </w:tblGrid>
      <w:tr w:rsidR="00C558DE" w:rsidRPr="00465249" w14:paraId="0252DC65" w14:textId="77777777" w:rsidTr="0027312C">
        <w:trPr>
          <w:cantSplit/>
          <w:trHeight w:val="397"/>
        </w:trPr>
        <w:tc>
          <w:tcPr>
            <w:tcW w:w="6350" w:type="dxa"/>
            <w:tcBorders>
              <w:top w:val="nil"/>
              <w:left w:val="nil"/>
              <w:bottom w:val="nil"/>
            </w:tcBorders>
            <w:vAlign w:val="center"/>
          </w:tcPr>
          <w:p w14:paraId="6E7EDE27" w14:textId="20841E9D" w:rsidR="00C558DE" w:rsidRPr="0027312C" w:rsidRDefault="00C558DE" w:rsidP="00201AAC">
            <w:pPr>
              <w:keepNext/>
              <w:spacing w:after="0"/>
              <w:rPr>
                <w:rFonts w:cs="Arial"/>
                <w:b/>
              </w:rPr>
            </w:pPr>
            <w:r w:rsidRPr="0027312C">
              <w:rPr>
                <w:rFonts w:cs="Arial"/>
                <w:b/>
              </w:rPr>
              <w:t xml:space="preserve">Counter </w:t>
            </w:r>
            <w:r w:rsidR="00201AAC" w:rsidRPr="0027312C">
              <w:rPr>
                <w:rFonts w:cs="Arial"/>
                <w:b/>
              </w:rPr>
              <w:t>b</w:t>
            </w:r>
            <w:r w:rsidRPr="0027312C">
              <w:rPr>
                <w:rFonts w:cs="Arial"/>
                <w:b/>
              </w:rPr>
              <w:t xml:space="preserve">ribery and </w:t>
            </w:r>
            <w:r w:rsidR="00201AAC" w:rsidRPr="0027312C">
              <w:rPr>
                <w:rFonts w:cs="Arial"/>
                <w:b/>
              </w:rPr>
              <w:t>c</w:t>
            </w:r>
            <w:r w:rsidRPr="0027312C">
              <w:rPr>
                <w:rFonts w:cs="Arial"/>
                <w:b/>
              </w:rPr>
              <w:t xml:space="preserve">orruption </w:t>
            </w:r>
            <w:r w:rsidR="00201AAC" w:rsidRPr="0027312C">
              <w:rPr>
                <w:rFonts w:cs="Arial"/>
                <w:b/>
              </w:rPr>
              <w:t>p</w:t>
            </w:r>
            <w:r w:rsidRPr="0027312C">
              <w:rPr>
                <w:rFonts w:cs="Arial"/>
                <w:b/>
              </w:rPr>
              <w:t xml:space="preserve">rocedures and </w:t>
            </w:r>
            <w:r w:rsidR="00201AAC" w:rsidRPr="0027312C">
              <w:rPr>
                <w:rFonts w:cs="Arial"/>
                <w:b/>
              </w:rPr>
              <w:t>t</w:t>
            </w:r>
            <w:r w:rsidRPr="0027312C">
              <w:rPr>
                <w:rFonts w:cs="Arial"/>
                <w:b/>
              </w:rPr>
              <w:t>ools</w:t>
            </w:r>
          </w:p>
        </w:tc>
        <w:tc>
          <w:tcPr>
            <w:tcW w:w="397" w:type="dxa"/>
            <w:vAlign w:val="center"/>
          </w:tcPr>
          <w:p w14:paraId="141D832B" w14:textId="77777777" w:rsidR="00C558DE" w:rsidRPr="00465249" w:rsidRDefault="00C558DE" w:rsidP="00715A07">
            <w:pPr>
              <w:keepNext/>
              <w:spacing w:after="0"/>
              <w:jc w:val="center"/>
              <w:rPr>
                <w:rFonts w:cs="Arial"/>
              </w:rPr>
            </w:pPr>
          </w:p>
        </w:tc>
        <w:tc>
          <w:tcPr>
            <w:tcW w:w="850" w:type="dxa"/>
            <w:tcBorders>
              <w:top w:val="nil"/>
              <w:bottom w:val="nil"/>
            </w:tcBorders>
            <w:vAlign w:val="center"/>
          </w:tcPr>
          <w:p w14:paraId="4B3DCBFB" w14:textId="77777777" w:rsidR="00C558DE" w:rsidRPr="00465249" w:rsidRDefault="00C558DE" w:rsidP="00715A07">
            <w:pPr>
              <w:keepNext/>
              <w:spacing w:after="0"/>
              <w:rPr>
                <w:rFonts w:cs="Arial"/>
              </w:rPr>
            </w:pPr>
            <w:r w:rsidRPr="00465249">
              <w:rPr>
                <w:rFonts w:cs="Arial"/>
              </w:rPr>
              <w:t>Red</w:t>
            </w:r>
          </w:p>
        </w:tc>
        <w:tc>
          <w:tcPr>
            <w:tcW w:w="397" w:type="dxa"/>
            <w:vAlign w:val="center"/>
          </w:tcPr>
          <w:p w14:paraId="1CC74157" w14:textId="77777777" w:rsidR="00C558DE" w:rsidRPr="00465249" w:rsidRDefault="00C558DE" w:rsidP="00715A07">
            <w:pPr>
              <w:keepNext/>
              <w:spacing w:after="0"/>
              <w:jc w:val="center"/>
              <w:rPr>
                <w:rFonts w:cs="Arial"/>
              </w:rPr>
            </w:pPr>
          </w:p>
        </w:tc>
        <w:tc>
          <w:tcPr>
            <w:tcW w:w="1077" w:type="dxa"/>
            <w:tcBorders>
              <w:top w:val="nil"/>
              <w:bottom w:val="nil"/>
            </w:tcBorders>
            <w:vAlign w:val="center"/>
          </w:tcPr>
          <w:p w14:paraId="23226253" w14:textId="77777777" w:rsidR="00C558DE" w:rsidRPr="00465249" w:rsidRDefault="00C558DE" w:rsidP="00715A07">
            <w:pPr>
              <w:keepNext/>
              <w:spacing w:after="0"/>
              <w:rPr>
                <w:rFonts w:cs="Arial"/>
              </w:rPr>
            </w:pPr>
            <w:r w:rsidRPr="00465249">
              <w:rPr>
                <w:rFonts w:cs="Arial"/>
              </w:rPr>
              <w:t>Amber</w:t>
            </w:r>
          </w:p>
        </w:tc>
        <w:tc>
          <w:tcPr>
            <w:tcW w:w="397" w:type="dxa"/>
            <w:vAlign w:val="center"/>
          </w:tcPr>
          <w:p w14:paraId="7922DB12" w14:textId="77777777" w:rsidR="00C558DE" w:rsidRPr="00465249" w:rsidRDefault="00C558DE" w:rsidP="00715A07">
            <w:pPr>
              <w:keepNext/>
              <w:spacing w:after="0"/>
              <w:jc w:val="center"/>
              <w:rPr>
                <w:rFonts w:cs="Arial"/>
              </w:rPr>
            </w:pPr>
          </w:p>
        </w:tc>
        <w:tc>
          <w:tcPr>
            <w:tcW w:w="737" w:type="dxa"/>
            <w:tcBorders>
              <w:top w:val="nil"/>
              <w:bottom w:val="nil"/>
              <w:right w:val="nil"/>
            </w:tcBorders>
            <w:vAlign w:val="center"/>
          </w:tcPr>
          <w:p w14:paraId="493B4856" w14:textId="77777777" w:rsidR="00C558DE" w:rsidRPr="00465249" w:rsidRDefault="00C558DE" w:rsidP="00715A07">
            <w:pPr>
              <w:keepNext/>
              <w:spacing w:after="0"/>
              <w:rPr>
                <w:rFonts w:cs="Arial"/>
              </w:rPr>
            </w:pPr>
            <w:r w:rsidRPr="00465249">
              <w:rPr>
                <w:rFonts w:cs="Arial"/>
              </w:rPr>
              <w:t>Green</w:t>
            </w:r>
          </w:p>
        </w:tc>
      </w:tr>
    </w:tbl>
    <w:p w14:paraId="15543C48" w14:textId="5893C59C" w:rsidR="00003DC4" w:rsidRDefault="00003DC4" w:rsidP="00003DC4">
      <w:pPr>
        <w:pStyle w:val="bullet"/>
        <w:keepNext/>
      </w:pPr>
      <w:r>
        <w:t>Tools to identify bribery and corruption activity</w:t>
      </w:r>
      <w:r w:rsidR="001C2B15">
        <w:t xml:space="preserve"> (Q14)</w:t>
      </w:r>
    </w:p>
    <w:p w14:paraId="5B99497B" w14:textId="3810DA93" w:rsidR="00003DC4" w:rsidRDefault="00003DC4" w:rsidP="00003DC4">
      <w:pPr>
        <w:pStyle w:val="bullet"/>
        <w:keepNext/>
      </w:pPr>
      <w:r>
        <w:t>Recording bribery and corruption incidents</w:t>
      </w:r>
      <w:r w:rsidR="001C2B15">
        <w:t xml:space="preserve"> (Q15)</w:t>
      </w:r>
    </w:p>
    <w:p w14:paraId="22A4DDC9" w14:textId="799DF844" w:rsidR="00003DC4" w:rsidRDefault="00003DC4" w:rsidP="00003DC4">
      <w:pPr>
        <w:pStyle w:val="bullet"/>
        <w:keepNext/>
      </w:pPr>
      <w:r>
        <w:t xml:space="preserve">Processes to counter bribery and corruption (whistleblowing, audit </w:t>
      </w:r>
      <w:proofErr w:type="spellStart"/>
      <w:r>
        <w:t>etc</w:t>
      </w:r>
      <w:proofErr w:type="spellEnd"/>
      <w:r>
        <w:t>)</w:t>
      </w:r>
      <w:r w:rsidR="001C2B15">
        <w:t xml:space="preserve"> (Q16, Q17)</w:t>
      </w:r>
    </w:p>
    <w:p w14:paraId="29DD234A" w14:textId="3C4A31C1" w:rsidR="00003DC4" w:rsidRDefault="00003DC4" w:rsidP="00003DC4">
      <w:pPr>
        <w:pStyle w:val="bullet"/>
        <w:keepNext/>
      </w:pPr>
      <w:r>
        <w:t xml:space="preserve">Investigation </w:t>
      </w:r>
      <w:r w:rsidR="001C2B15">
        <w:t>(Q18, Q19)</w:t>
      </w:r>
    </w:p>
    <w:p w14:paraId="3FDDB74E" w14:textId="653DED42" w:rsidR="00C558DE" w:rsidRPr="00CD06EF" w:rsidRDefault="00003DC4" w:rsidP="00003DC4">
      <w:pPr>
        <w:pStyle w:val="bullet"/>
        <w:keepNext/>
        <w:spacing w:after="120"/>
        <w:rPr>
          <w:spacing w:val="-3"/>
        </w:rPr>
      </w:pPr>
      <w:r w:rsidRPr="00CD06EF">
        <w:rPr>
          <w:spacing w:val="-3"/>
        </w:rPr>
        <w:t>Insider threat</w:t>
      </w:r>
      <w:r w:rsidR="001C2B15" w:rsidRPr="00CD06EF">
        <w:rPr>
          <w:spacing w:val="-3"/>
        </w:rPr>
        <w:t>, including gifts &amp; hospitality registers, outsourced providers, data misuse (Q21, Q22, Q23)</w:t>
      </w:r>
    </w:p>
    <w:tbl>
      <w:tblPr>
        <w:tblStyle w:val="TableGrid"/>
        <w:tblW w:w="10205" w:type="dxa"/>
        <w:tblLayout w:type="fixed"/>
        <w:tblCellMar>
          <w:top w:w="28" w:type="dxa"/>
          <w:left w:w="28" w:type="dxa"/>
          <w:bottom w:w="28" w:type="dxa"/>
          <w:right w:w="28" w:type="dxa"/>
        </w:tblCellMar>
        <w:tblLook w:val="04A0" w:firstRow="1" w:lastRow="0" w:firstColumn="1" w:lastColumn="0" w:noHBand="0" w:noVBand="1"/>
      </w:tblPr>
      <w:tblGrid>
        <w:gridCol w:w="1134"/>
        <w:gridCol w:w="9071"/>
      </w:tblGrid>
      <w:tr w:rsidR="00C558DE" w:rsidRPr="00465249" w14:paraId="07DDA957" w14:textId="77777777" w:rsidTr="00241F9D">
        <w:trPr>
          <w:cantSplit/>
          <w:trHeight w:val="1417"/>
        </w:trPr>
        <w:tc>
          <w:tcPr>
            <w:tcW w:w="1134" w:type="dxa"/>
            <w:tcBorders>
              <w:top w:val="nil"/>
              <w:left w:val="nil"/>
              <w:bottom w:val="nil"/>
            </w:tcBorders>
          </w:tcPr>
          <w:p w14:paraId="37CDF00C" w14:textId="77777777" w:rsidR="00C558DE" w:rsidRPr="00465249" w:rsidRDefault="00C558DE" w:rsidP="00715A07">
            <w:pPr>
              <w:spacing w:after="0"/>
            </w:pPr>
            <w:r>
              <w:t>Overview</w:t>
            </w:r>
          </w:p>
        </w:tc>
        <w:tc>
          <w:tcPr>
            <w:tcW w:w="9071" w:type="dxa"/>
          </w:tcPr>
          <w:p w14:paraId="727EDC7D" w14:textId="77777777" w:rsidR="00C558DE" w:rsidRPr="00465249" w:rsidRDefault="00C558DE" w:rsidP="00715A07">
            <w:pPr>
              <w:spacing w:after="0"/>
            </w:pPr>
          </w:p>
        </w:tc>
      </w:tr>
    </w:tbl>
    <w:p w14:paraId="5B40D6A3" w14:textId="77777777" w:rsidR="00C558DE" w:rsidRDefault="00C558DE" w:rsidP="00241F9D">
      <w:pPr>
        <w:spacing w:after="60"/>
      </w:pPr>
    </w:p>
    <w:tbl>
      <w:tblPr>
        <w:tblStyle w:val="TableGrid"/>
        <w:tblW w:w="10205" w:type="dxa"/>
        <w:tblLayout w:type="fixed"/>
        <w:tblCellMar>
          <w:left w:w="28" w:type="dxa"/>
          <w:right w:w="28" w:type="dxa"/>
        </w:tblCellMar>
        <w:tblLook w:val="04A0" w:firstRow="1" w:lastRow="0" w:firstColumn="1" w:lastColumn="0" w:noHBand="0" w:noVBand="1"/>
      </w:tblPr>
      <w:tblGrid>
        <w:gridCol w:w="6350"/>
        <w:gridCol w:w="397"/>
        <w:gridCol w:w="850"/>
        <w:gridCol w:w="397"/>
        <w:gridCol w:w="1077"/>
        <w:gridCol w:w="397"/>
        <w:gridCol w:w="737"/>
      </w:tblGrid>
      <w:tr w:rsidR="00C558DE" w:rsidRPr="00465249" w14:paraId="1E967B67" w14:textId="77777777" w:rsidTr="0027312C">
        <w:trPr>
          <w:cantSplit/>
          <w:trHeight w:val="397"/>
        </w:trPr>
        <w:tc>
          <w:tcPr>
            <w:tcW w:w="6350" w:type="dxa"/>
            <w:vMerge w:val="restart"/>
            <w:tcBorders>
              <w:top w:val="nil"/>
              <w:left w:val="nil"/>
            </w:tcBorders>
            <w:vAlign w:val="center"/>
          </w:tcPr>
          <w:p w14:paraId="6177043A" w14:textId="513E2847" w:rsidR="00C558DE" w:rsidRPr="0027312C" w:rsidRDefault="00C558DE" w:rsidP="00201AAC">
            <w:pPr>
              <w:keepNext/>
              <w:spacing w:after="0"/>
              <w:rPr>
                <w:rFonts w:cs="Arial"/>
                <w:b/>
              </w:rPr>
            </w:pPr>
            <w:r w:rsidRPr="0027312C">
              <w:rPr>
                <w:rFonts w:cs="Arial"/>
                <w:b/>
              </w:rPr>
              <w:t xml:space="preserve">Counter </w:t>
            </w:r>
            <w:r w:rsidR="00201AAC" w:rsidRPr="0027312C">
              <w:rPr>
                <w:rFonts w:cs="Arial"/>
                <w:b/>
              </w:rPr>
              <w:t>b</w:t>
            </w:r>
            <w:r w:rsidRPr="0027312C">
              <w:rPr>
                <w:rFonts w:cs="Arial"/>
                <w:b/>
              </w:rPr>
              <w:t xml:space="preserve">ribery and </w:t>
            </w:r>
            <w:r w:rsidR="00201AAC" w:rsidRPr="0027312C">
              <w:rPr>
                <w:rFonts w:cs="Arial"/>
                <w:b/>
              </w:rPr>
              <w:t>c</w:t>
            </w:r>
            <w:r w:rsidRPr="0027312C">
              <w:rPr>
                <w:rFonts w:cs="Arial"/>
                <w:b/>
              </w:rPr>
              <w:t xml:space="preserve">orruption </w:t>
            </w:r>
            <w:r w:rsidR="00201AAC" w:rsidRPr="0027312C">
              <w:rPr>
                <w:rFonts w:cs="Arial"/>
                <w:b/>
              </w:rPr>
              <w:t>a</w:t>
            </w:r>
            <w:r w:rsidRPr="0027312C">
              <w:rPr>
                <w:rFonts w:cs="Arial"/>
                <w:b/>
              </w:rPr>
              <w:t xml:space="preserve">wareness, </w:t>
            </w:r>
            <w:r w:rsidR="00201AAC" w:rsidRPr="0027312C">
              <w:rPr>
                <w:rFonts w:cs="Arial"/>
                <w:b/>
              </w:rPr>
              <w:t>t</w:t>
            </w:r>
            <w:r w:rsidRPr="0027312C">
              <w:rPr>
                <w:rFonts w:cs="Arial"/>
                <w:b/>
              </w:rPr>
              <w:t xml:space="preserve">raining and </w:t>
            </w:r>
            <w:r w:rsidR="00201AAC" w:rsidRPr="0027312C">
              <w:rPr>
                <w:rFonts w:cs="Arial"/>
                <w:b/>
              </w:rPr>
              <w:t>c</w:t>
            </w:r>
            <w:r w:rsidRPr="0027312C">
              <w:rPr>
                <w:rFonts w:cs="Arial"/>
                <w:b/>
              </w:rPr>
              <w:t>ommunication</w:t>
            </w:r>
          </w:p>
        </w:tc>
        <w:tc>
          <w:tcPr>
            <w:tcW w:w="397" w:type="dxa"/>
            <w:tcBorders>
              <w:bottom w:val="single" w:sz="4" w:space="0" w:color="auto"/>
            </w:tcBorders>
            <w:vAlign w:val="center"/>
          </w:tcPr>
          <w:p w14:paraId="2DEA1D2F" w14:textId="77777777" w:rsidR="00C558DE" w:rsidRPr="00465249" w:rsidRDefault="00C558DE" w:rsidP="00715A07">
            <w:pPr>
              <w:keepNext/>
              <w:spacing w:after="0"/>
              <w:jc w:val="center"/>
              <w:rPr>
                <w:rFonts w:cs="Arial"/>
              </w:rPr>
            </w:pPr>
          </w:p>
        </w:tc>
        <w:tc>
          <w:tcPr>
            <w:tcW w:w="850" w:type="dxa"/>
            <w:tcBorders>
              <w:top w:val="nil"/>
              <w:bottom w:val="nil"/>
            </w:tcBorders>
            <w:vAlign w:val="center"/>
          </w:tcPr>
          <w:p w14:paraId="096E4E13" w14:textId="77777777" w:rsidR="00C558DE" w:rsidRPr="00465249" w:rsidRDefault="00C558DE" w:rsidP="00715A07">
            <w:pPr>
              <w:keepNext/>
              <w:spacing w:after="0"/>
              <w:rPr>
                <w:rFonts w:cs="Arial"/>
              </w:rPr>
            </w:pPr>
            <w:r w:rsidRPr="00465249">
              <w:rPr>
                <w:rFonts w:cs="Arial"/>
              </w:rPr>
              <w:t>Red</w:t>
            </w:r>
          </w:p>
        </w:tc>
        <w:tc>
          <w:tcPr>
            <w:tcW w:w="397" w:type="dxa"/>
            <w:tcBorders>
              <w:bottom w:val="single" w:sz="4" w:space="0" w:color="auto"/>
            </w:tcBorders>
            <w:vAlign w:val="center"/>
          </w:tcPr>
          <w:p w14:paraId="67B5D2A4" w14:textId="77777777" w:rsidR="00C558DE" w:rsidRPr="00465249" w:rsidRDefault="00C558DE" w:rsidP="00715A07">
            <w:pPr>
              <w:keepNext/>
              <w:spacing w:after="0"/>
              <w:jc w:val="center"/>
              <w:rPr>
                <w:rFonts w:cs="Arial"/>
              </w:rPr>
            </w:pPr>
          </w:p>
        </w:tc>
        <w:tc>
          <w:tcPr>
            <w:tcW w:w="1077" w:type="dxa"/>
            <w:tcBorders>
              <w:top w:val="nil"/>
              <w:bottom w:val="nil"/>
            </w:tcBorders>
            <w:vAlign w:val="center"/>
          </w:tcPr>
          <w:p w14:paraId="455ED012" w14:textId="77777777" w:rsidR="00C558DE" w:rsidRPr="00465249" w:rsidRDefault="00C558DE" w:rsidP="00715A07">
            <w:pPr>
              <w:keepNext/>
              <w:spacing w:after="0"/>
              <w:rPr>
                <w:rFonts w:cs="Arial"/>
              </w:rPr>
            </w:pPr>
            <w:r w:rsidRPr="00465249">
              <w:rPr>
                <w:rFonts w:cs="Arial"/>
              </w:rPr>
              <w:t>Amber</w:t>
            </w:r>
          </w:p>
        </w:tc>
        <w:tc>
          <w:tcPr>
            <w:tcW w:w="397" w:type="dxa"/>
            <w:tcBorders>
              <w:bottom w:val="single" w:sz="4" w:space="0" w:color="auto"/>
            </w:tcBorders>
            <w:vAlign w:val="center"/>
          </w:tcPr>
          <w:p w14:paraId="61610AFE" w14:textId="77777777" w:rsidR="00C558DE" w:rsidRPr="00465249" w:rsidRDefault="00C558DE" w:rsidP="00715A07">
            <w:pPr>
              <w:keepNext/>
              <w:spacing w:after="0"/>
              <w:jc w:val="center"/>
              <w:rPr>
                <w:rFonts w:cs="Arial"/>
              </w:rPr>
            </w:pPr>
          </w:p>
        </w:tc>
        <w:tc>
          <w:tcPr>
            <w:tcW w:w="737" w:type="dxa"/>
            <w:tcBorders>
              <w:top w:val="nil"/>
              <w:bottom w:val="nil"/>
              <w:right w:val="nil"/>
            </w:tcBorders>
            <w:vAlign w:val="center"/>
          </w:tcPr>
          <w:p w14:paraId="62EFA4E9" w14:textId="77777777" w:rsidR="00C558DE" w:rsidRPr="00465249" w:rsidRDefault="00C558DE" w:rsidP="00715A07">
            <w:pPr>
              <w:keepNext/>
              <w:spacing w:after="0"/>
              <w:rPr>
                <w:rFonts w:cs="Arial"/>
              </w:rPr>
            </w:pPr>
            <w:r w:rsidRPr="00465249">
              <w:rPr>
                <w:rFonts w:cs="Arial"/>
              </w:rPr>
              <w:t>Green</w:t>
            </w:r>
          </w:p>
        </w:tc>
      </w:tr>
      <w:tr w:rsidR="00C558DE" w:rsidRPr="00465249" w14:paraId="051FB989" w14:textId="77777777" w:rsidTr="0027312C">
        <w:trPr>
          <w:cantSplit/>
        </w:trPr>
        <w:tc>
          <w:tcPr>
            <w:tcW w:w="6350" w:type="dxa"/>
            <w:vMerge/>
            <w:tcBorders>
              <w:left w:val="nil"/>
              <w:bottom w:val="nil"/>
              <w:right w:val="nil"/>
            </w:tcBorders>
            <w:vAlign w:val="center"/>
          </w:tcPr>
          <w:p w14:paraId="7822E9D2" w14:textId="77777777" w:rsidR="00C558DE" w:rsidRPr="00C558DE" w:rsidRDefault="00C558DE" w:rsidP="00715A07">
            <w:pPr>
              <w:keepNext/>
              <w:spacing w:after="0"/>
              <w:rPr>
                <w:rFonts w:cs="Arial"/>
              </w:rPr>
            </w:pPr>
          </w:p>
        </w:tc>
        <w:tc>
          <w:tcPr>
            <w:tcW w:w="3855" w:type="dxa"/>
            <w:gridSpan w:val="6"/>
            <w:tcBorders>
              <w:top w:val="nil"/>
              <w:left w:val="nil"/>
              <w:bottom w:val="nil"/>
              <w:right w:val="nil"/>
            </w:tcBorders>
            <w:vAlign w:val="center"/>
          </w:tcPr>
          <w:p w14:paraId="6FE6D253" w14:textId="77777777" w:rsidR="00C558DE" w:rsidRPr="00465249" w:rsidRDefault="00C558DE" w:rsidP="00C558DE">
            <w:pPr>
              <w:pStyle w:val="spacer"/>
            </w:pPr>
          </w:p>
        </w:tc>
      </w:tr>
    </w:tbl>
    <w:p w14:paraId="6BAD5E2D" w14:textId="13C3D77E" w:rsidR="00003DC4" w:rsidRDefault="00003DC4" w:rsidP="00003DC4">
      <w:pPr>
        <w:pStyle w:val="bullet"/>
        <w:keepNext/>
      </w:pPr>
      <w:r>
        <w:t>Training for all staff</w:t>
      </w:r>
      <w:r w:rsidR="001C2B15">
        <w:t xml:space="preserve"> (Q24)</w:t>
      </w:r>
    </w:p>
    <w:p w14:paraId="7502CA19" w14:textId="5B2EC06F" w:rsidR="00003DC4" w:rsidRDefault="00003DC4" w:rsidP="00003DC4">
      <w:pPr>
        <w:pStyle w:val="bullet"/>
        <w:keepNext/>
      </w:pPr>
      <w:r>
        <w:t>Civil Service Learning courses</w:t>
      </w:r>
      <w:r w:rsidR="001C2B15">
        <w:t xml:space="preserve"> (Q25)</w:t>
      </w:r>
    </w:p>
    <w:p w14:paraId="071014B3" w14:textId="2B993CFD" w:rsidR="00003DC4" w:rsidRDefault="00003DC4" w:rsidP="00003DC4">
      <w:pPr>
        <w:pStyle w:val="bullet"/>
        <w:keepNext/>
      </w:pPr>
      <w:r>
        <w:t>Outsourced providers</w:t>
      </w:r>
      <w:r w:rsidR="001C2B15">
        <w:t xml:space="preserve"> (Q26)</w:t>
      </w:r>
    </w:p>
    <w:p w14:paraId="0E08E275" w14:textId="58233E7F" w:rsidR="00C558DE" w:rsidRPr="00465249" w:rsidRDefault="001C2B15" w:rsidP="00003DC4">
      <w:pPr>
        <w:pStyle w:val="bullet"/>
        <w:keepNext/>
        <w:spacing w:after="120"/>
      </w:pPr>
      <w:r>
        <w:t>Promoting guidance and r</w:t>
      </w:r>
      <w:r w:rsidR="00003DC4">
        <w:t>eporting suspicions</w:t>
      </w:r>
      <w:r>
        <w:t xml:space="preserve"> (Q27, Q28)</w:t>
      </w:r>
    </w:p>
    <w:tbl>
      <w:tblPr>
        <w:tblStyle w:val="TableGrid"/>
        <w:tblW w:w="10205" w:type="dxa"/>
        <w:tblLayout w:type="fixed"/>
        <w:tblCellMar>
          <w:top w:w="28" w:type="dxa"/>
          <w:left w:w="28" w:type="dxa"/>
          <w:bottom w:w="28" w:type="dxa"/>
          <w:right w:w="28" w:type="dxa"/>
        </w:tblCellMar>
        <w:tblLook w:val="04A0" w:firstRow="1" w:lastRow="0" w:firstColumn="1" w:lastColumn="0" w:noHBand="0" w:noVBand="1"/>
      </w:tblPr>
      <w:tblGrid>
        <w:gridCol w:w="1134"/>
        <w:gridCol w:w="9071"/>
      </w:tblGrid>
      <w:tr w:rsidR="00C558DE" w:rsidRPr="00465249" w14:paraId="14F479E3" w14:textId="77777777" w:rsidTr="00241F9D">
        <w:trPr>
          <w:cantSplit/>
          <w:trHeight w:val="1417"/>
        </w:trPr>
        <w:tc>
          <w:tcPr>
            <w:tcW w:w="1134" w:type="dxa"/>
            <w:tcBorders>
              <w:top w:val="nil"/>
              <w:left w:val="nil"/>
              <w:bottom w:val="nil"/>
            </w:tcBorders>
          </w:tcPr>
          <w:p w14:paraId="05E45349" w14:textId="77777777" w:rsidR="00C558DE" w:rsidRPr="00465249" w:rsidRDefault="00C558DE" w:rsidP="00715A07">
            <w:pPr>
              <w:spacing w:after="0"/>
            </w:pPr>
            <w:r>
              <w:t>Overview</w:t>
            </w:r>
          </w:p>
        </w:tc>
        <w:tc>
          <w:tcPr>
            <w:tcW w:w="9071" w:type="dxa"/>
          </w:tcPr>
          <w:p w14:paraId="235BD483" w14:textId="77777777" w:rsidR="00003DC4" w:rsidRPr="00465249" w:rsidRDefault="00003DC4" w:rsidP="00715A07">
            <w:pPr>
              <w:spacing w:after="0"/>
            </w:pPr>
          </w:p>
        </w:tc>
      </w:tr>
    </w:tbl>
    <w:p w14:paraId="40B8EA28" w14:textId="25F171E5" w:rsidR="00CB2995" w:rsidRPr="00673078" w:rsidRDefault="00201AAC" w:rsidP="00201AAC">
      <w:pPr>
        <w:pStyle w:val="Heading1"/>
        <w:pageBreakBefore/>
      </w:pPr>
      <w:r>
        <w:lastRenderedPageBreak/>
        <w:t>Counter bribery and c</w:t>
      </w:r>
      <w:r w:rsidRPr="00673078">
        <w:t>orruption culture</w:t>
      </w:r>
    </w:p>
    <w:p w14:paraId="2CE05CEA" w14:textId="5FF61BE6" w:rsidR="00097F26" w:rsidRDefault="00C87D28" w:rsidP="00C87D28">
      <w:pPr>
        <w:pStyle w:val="Question"/>
        <w:rPr>
          <w:rFonts w:cs="Arial"/>
        </w:rPr>
      </w:pPr>
      <w:r w:rsidRPr="00673078">
        <w:rPr>
          <w:rFonts w:cs="Arial"/>
        </w:rPr>
        <w:t xml:space="preserve">Is there </w:t>
      </w:r>
      <w:r w:rsidRPr="0099241F">
        <w:rPr>
          <w:rFonts w:cs="Arial"/>
        </w:rPr>
        <w:t>top-level management commitment to countering bribery and corruption</w:t>
      </w:r>
      <w:r w:rsidRPr="00673078">
        <w:rPr>
          <w:rFonts w:cs="Arial"/>
        </w:rPr>
        <w:t xml:space="preserve"> in your organisation?</w:t>
      </w:r>
    </w:p>
    <w:p w14:paraId="2F277C66" w14:textId="237429D6" w:rsidR="00C87D28" w:rsidRPr="00C87D28" w:rsidRDefault="00C87D28" w:rsidP="00C87D28">
      <w:pPr>
        <w:pStyle w:val="Guidancenotes"/>
        <w:rPr>
          <w:highlight w:val="white"/>
        </w:rPr>
      </w:pPr>
      <w:r w:rsidRPr="00C87D28">
        <w:rPr>
          <w:b/>
          <w:highlight w:val="white"/>
        </w:rPr>
        <w:t>Guidance notes</w:t>
      </w:r>
      <w:r w:rsidRPr="00C87D28">
        <w:rPr>
          <w:highlight w:val="white"/>
        </w:rPr>
        <w:t>: The UK has demonstrated global leadership to tackle corruption by hosting the UK</w:t>
      </w:r>
      <w:r w:rsidR="001F5CCB">
        <w:rPr>
          <w:highlight w:val="white"/>
        </w:rPr>
        <w:t> </w:t>
      </w:r>
      <w:r w:rsidRPr="00C87D28">
        <w:rPr>
          <w:highlight w:val="white"/>
        </w:rPr>
        <w:t>Anti-Corruption Summit in May 2016. The UK government committed to a package of actions (see all country commitments</w:t>
      </w:r>
      <w:r>
        <w:t xml:space="preserve"> </w:t>
      </w:r>
      <w:hyperlink r:id="rId11" w:tgtFrame="_blank" w:history="1">
        <w:r w:rsidRPr="00673078">
          <w:rPr>
            <w:rStyle w:val="Hyperlink"/>
          </w:rPr>
          <w:t>here</w:t>
        </w:r>
      </w:hyperlink>
      <w:r w:rsidRPr="00C87D28">
        <w:t>)</w:t>
      </w:r>
      <w:r w:rsidRPr="00C87D28">
        <w:rPr>
          <w:highlight w:val="white"/>
        </w:rPr>
        <w:t xml:space="preserve"> to tackle corruption in all its forms, including corporate secrecy and government transparency. It is therefore crucial that the UK demonstrates it is getting its own house in order and that there is top level commitment to tackling bribery and corruption in all central Government departments.</w:t>
      </w:r>
    </w:p>
    <w:p w14:paraId="5095A928" w14:textId="77777777" w:rsidR="00C87D28" w:rsidRPr="00C87D28" w:rsidRDefault="00C87D28" w:rsidP="00C87D28">
      <w:pPr>
        <w:pStyle w:val="Guidancenotes"/>
        <w:rPr>
          <w:highlight w:val="white"/>
        </w:rPr>
      </w:pPr>
      <w:r w:rsidRPr="00C87D28">
        <w:t>Top-level Management should be committed to preventing bribery and corruption by persons associated with the organisation and they should foster a culture within the organisation in which bribery and corrupt activity is never acceptable.</w:t>
      </w:r>
    </w:p>
    <w:p w14:paraId="49D5EA64" w14:textId="1A4C9487" w:rsidR="00C87D28" w:rsidRDefault="00C87D28" w:rsidP="00C87D28">
      <w:pPr>
        <w:pStyle w:val="Guidancenotes"/>
      </w:pPr>
      <w:r w:rsidRPr="00C87D28">
        <w:t xml:space="preserve">The Cabinet Office has developed Counter Bribery and Corruption Standards (which can be found on the </w:t>
      </w:r>
      <w:hyperlink r:id="rId12" w:tgtFrame="_blank" w:history="1">
        <w:r w:rsidRPr="001C3BEE">
          <w:rPr>
            <w:rStyle w:val="Hyperlink"/>
          </w:rPr>
          <w:t>Government Counter Fraud pages</w:t>
        </w:r>
      </w:hyperlink>
      <w:r w:rsidRPr="00C87D28">
        <w:t xml:space="preserve">). </w:t>
      </w:r>
      <w:r w:rsidRPr="00C87D28">
        <w:rPr>
          <w:highlight w:val="white"/>
        </w:rPr>
        <w:t>These set out the standards that organisations should follow to develop an effective response to bribery and corruption. They also identify the skills required by individual specialists working in counter bribery and corruption for HMG, with a maturity matrix attached to monitor and assess their capability and development.</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3061"/>
        <w:gridCol w:w="1701"/>
        <w:gridCol w:w="1701"/>
        <w:gridCol w:w="1701"/>
        <w:gridCol w:w="1701"/>
      </w:tblGrid>
      <w:tr w:rsidR="001F5CCB" w:rsidRPr="00673078" w14:paraId="12591AC9" w14:textId="77777777" w:rsidTr="001F5CCB">
        <w:trPr>
          <w:cantSplit/>
          <w:tblHeader/>
        </w:trPr>
        <w:tc>
          <w:tcPr>
            <w:tcW w:w="306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8511D0B" w14:textId="77777777" w:rsidR="001F5CCB" w:rsidRPr="001F5CCB" w:rsidRDefault="001F5CCB" w:rsidP="00715A07">
            <w:pPr>
              <w:spacing w:after="0"/>
              <w:rPr>
                <w:b/>
              </w:rPr>
            </w:pPr>
            <w:r w:rsidRPr="001F5CCB">
              <w:rPr>
                <w:b/>
              </w:rPr>
              <w:t>Element</w:t>
            </w:r>
          </w:p>
        </w:tc>
        <w:tc>
          <w:tcPr>
            <w:tcW w:w="1701" w:type="dxa"/>
            <w:tcBorders>
              <w:left w:val="single" w:sz="6" w:space="0" w:color="auto"/>
            </w:tcBorders>
            <w:shd w:val="clear" w:color="auto" w:fill="DEEAF6" w:themeFill="accent1" w:themeFillTint="33"/>
          </w:tcPr>
          <w:p w14:paraId="0AD424F0" w14:textId="77777777" w:rsidR="001F5CCB" w:rsidRPr="001F5CCB" w:rsidRDefault="001F5CCB" w:rsidP="00715A07">
            <w:pPr>
              <w:spacing w:after="0"/>
              <w:jc w:val="center"/>
              <w:rPr>
                <w:b/>
              </w:rPr>
            </w:pPr>
            <w:r w:rsidRPr="001F5CCB">
              <w:rPr>
                <w:b/>
              </w:rPr>
              <w:t>Yes</w:t>
            </w:r>
          </w:p>
        </w:tc>
        <w:tc>
          <w:tcPr>
            <w:tcW w:w="1701" w:type="dxa"/>
            <w:shd w:val="clear" w:color="auto" w:fill="DEEAF6" w:themeFill="accent1" w:themeFillTint="33"/>
          </w:tcPr>
          <w:p w14:paraId="0799BAEC" w14:textId="77777777" w:rsidR="001F5CCB" w:rsidRPr="001F5CCB" w:rsidDel="00C96F71" w:rsidRDefault="001F5CCB" w:rsidP="00715A07">
            <w:pPr>
              <w:spacing w:after="0"/>
              <w:jc w:val="center"/>
              <w:rPr>
                <w:b/>
              </w:rPr>
            </w:pPr>
            <w:r w:rsidRPr="001F5CCB">
              <w:rPr>
                <w:b/>
              </w:rPr>
              <w:t>Developing</w:t>
            </w:r>
          </w:p>
        </w:tc>
        <w:tc>
          <w:tcPr>
            <w:tcW w:w="1701" w:type="dxa"/>
            <w:shd w:val="clear" w:color="auto" w:fill="DEEAF6" w:themeFill="accent1" w:themeFillTint="33"/>
          </w:tcPr>
          <w:p w14:paraId="2FA497E6" w14:textId="77777777" w:rsidR="001F5CCB" w:rsidRPr="001F5CCB" w:rsidDel="00C96F71" w:rsidRDefault="001F5CCB" w:rsidP="00715A07">
            <w:pPr>
              <w:spacing w:after="0"/>
              <w:jc w:val="center"/>
              <w:rPr>
                <w:b/>
              </w:rPr>
            </w:pPr>
            <w:r w:rsidRPr="001F5CCB">
              <w:rPr>
                <w:b/>
              </w:rPr>
              <w:t>No</w:t>
            </w:r>
          </w:p>
        </w:tc>
        <w:tc>
          <w:tcPr>
            <w:tcW w:w="1701" w:type="dxa"/>
            <w:shd w:val="clear" w:color="auto" w:fill="DEEAF6" w:themeFill="accent1" w:themeFillTint="33"/>
          </w:tcPr>
          <w:p w14:paraId="586413D1" w14:textId="77777777" w:rsidR="001F5CCB" w:rsidRPr="001F5CCB" w:rsidDel="00C96F71" w:rsidRDefault="001F5CCB" w:rsidP="00715A07">
            <w:pPr>
              <w:spacing w:after="0"/>
              <w:jc w:val="center"/>
              <w:rPr>
                <w:b/>
              </w:rPr>
            </w:pPr>
            <w:r w:rsidRPr="001F5CCB">
              <w:rPr>
                <w:b/>
              </w:rPr>
              <w:t xml:space="preserve">Don’t </w:t>
            </w:r>
            <w:r>
              <w:rPr>
                <w:b/>
              </w:rPr>
              <w:t>k</w:t>
            </w:r>
            <w:r w:rsidRPr="001F5CCB">
              <w:rPr>
                <w:b/>
              </w:rPr>
              <w:t>now</w:t>
            </w:r>
          </w:p>
        </w:tc>
      </w:tr>
      <w:tr w:rsidR="001F5CCB" w:rsidRPr="001F5CCB" w14:paraId="258BD7CE" w14:textId="77777777" w:rsidTr="00A00097">
        <w:trPr>
          <w:cantSplit/>
          <w:trHeight w:val="340"/>
        </w:trPr>
        <w:tc>
          <w:tcPr>
            <w:tcW w:w="3061" w:type="dxa"/>
            <w:tcBorders>
              <w:top w:val="single" w:sz="6" w:space="0" w:color="auto"/>
              <w:left w:val="single" w:sz="6" w:space="0" w:color="auto"/>
            </w:tcBorders>
            <w:vAlign w:val="center"/>
          </w:tcPr>
          <w:p w14:paraId="7F654D09" w14:textId="77777777" w:rsidR="001F5CCB" w:rsidRPr="001F5CCB" w:rsidRDefault="001F5CCB" w:rsidP="00715A07">
            <w:pPr>
              <w:spacing w:after="0"/>
              <w:rPr>
                <w:rFonts w:eastAsia="Arial" w:cs="Arial"/>
                <w:highlight w:val="white"/>
              </w:rPr>
            </w:pPr>
            <w:r w:rsidRPr="001F5CCB">
              <w:t>Commitment</w:t>
            </w:r>
            <w:r w:rsidRPr="001F5CCB">
              <w:rPr>
                <w:rStyle w:val="FootnoteReference"/>
                <w:rFonts w:eastAsia="Arial" w:cs="Arial"/>
                <w:highlight w:val="white"/>
              </w:rPr>
              <w:footnoteReference w:id="1"/>
            </w:r>
          </w:p>
        </w:tc>
        <w:tc>
          <w:tcPr>
            <w:tcW w:w="1701" w:type="dxa"/>
            <w:vAlign w:val="center"/>
          </w:tcPr>
          <w:p w14:paraId="6C493F10" w14:textId="77777777" w:rsidR="001F5CCB" w:rsidRPr="001F5CCB" w:rsidRDefault="001F5CCB" w:rsidP="00715A07">
            <w:pPr>
              <w:spacing w:after="0"/>
              <w:jc w:val="center"/>
            </w:pPr>
          </w:p>
        </w:tc>
        <w:tc>
          <w:tcPr>
            <w:tcW w:w="1701" w:type="dxa"/>
            <w:vAlign w:val="center"/>
          </w:tcPr>
          <w:p w14:paraId="51053F20" w14:textId="77777777" w:rsidR="001F5CCB" w:rsidRPr="001F5CCB" w:rsidRDefault="001F5CCB" w:rsidP="00715A07">
            <w:pPr>
              <w:spacing w:after="0"/>
              <w:jc w:val="center"/>
            </w:pPr>
          </w:p>
        </w:tc>
        <w:tc>
          <w:tcPr>
            <w:tcW w:w="1701" w:type="dxa"/>
            <w:vAlign w:val="center"/>
          </w:tcPr>
          <w:p w14:paraId="51538145" w14:textId="77777777" w:rsidR="001F5CCB" w:rsidRPr="001F5CCB" w:rsidRDefault="001F5CCB" w:rsidP="00715A07">
            <w:pPr>
              <w:spacing w:after="0"/>
              <w:jc w:val="center"/>
            </w:pPr>
          </w:p>
        </w:tc>
        <w:tc>
          <w:tcPr>
            <w:tcW w:w="1701" w:type="dxa"/>
            <w:vAlign w:val="center"/>
          </w:tcPr>
          <w:p w14:paraId="0B931B52" w14:textId="77777777" w:rsidR="001F5CCB" w:rsidRPr="001F5CCB" w:rsidRDefault="001F5CCB" w:rsidP="00715A07">
            <w:pPr>
              <w:spacing w:after="0"/>
              <w:jc w:val="center"/>
            </w:pPr>
          </w:p>
        </w:tc>
      </w:tr>
      <w:tr w:rsidR="001F5CCB" w:rsidRPr="001F5CCB" w14:paraId="657AC0D3" w14:textId="77777777" w:rsidTr="00A00097">
        <w:trPr>
          <w:cantSplit/>
          <w:trHeight w:val="340"/>
        </w:trPr>
        <w:tc>
          <w:tcPr>
            <w:tcW w:w="3061" w:type="dxa"/>
            <w:tcBorders>
              <w:top w:val="single" w:sz="6" w:space="0" w:color="auto"/>
              <w:left w:val="single" w:sz="6" w:space="0" w:color="auto"/>
            </w:tcBorders>
            <w:vAlign w:val="center"/>
          </w:tcPr>
          <w:p w14:paraId="00E2CA77" w14:textId="77777777" w:rsidR="001F5CCB" w:rsidRPr="001F5CCB" w:rsidRDefault="001F5CCB" w:rsidP="00715A07">
            <w:pPr>
              <w:spacing w:after="0"/>
              <w:rPr>
                <w:rFonts w:eastAsia="Arial" w:cs="Arial"/>
                <w:highlight w:val="white"/>
              </w:rPr>
            </w:pPr>
            <w:r w:rsidRPr="001F5CCB">
              <w:t>Involvement</w:t>
            </w:r>
            <w:r w:rsidRPr="001F5CCB">
              <w:rPr>
                <w:rStyle w:val="FootnoteReference"/>
                <w:rFonts w:eastAsia="Arial" w:cs="Arial"/>
                <w:highlight w:val="white"/>
              </w:rPr>
              <w:footnoteReference w:id="2"/>
            </w:r>
          </w:p>
        </w:tc>
        <w:tc>
          <w:tcPr>
            <w:tcW w:w="1701" w:type="dxa"/>
            <w:vAlign w:val="center"/>
          </w:tcPr>
          <w:p w14:paraId="177DD56E" w14:textId="77777777" w:rsidR="001F5CCB" w:rsidRPr="001F5CCB" w:rsidRDefault="001F5CCB" w:rsidP="00715A07">
            <w:pPr>
              <w:spacing w:after="0"/>
              <w:jc w:val="center"/>
            </w:pPr>
          </w:p>
        </w:tc>
        <w:tc>
          <w:tcPr>
            <w:tcW w:w="1701" w:type="dxa"/>
            <w:vAlign w:val="center"/>
          </w:tcPr>
          <w:p w14:paraId="51719828" w14:textId="77777777" w:rsidR="001F5CCB" w:rsidRPr="001F5CCB" w:rsidRDefault="001F5CCB" w:rsidP="00715A07">
            <w:pPr>
              <w:spacing w:after="0"/>
              <w:jc w:val="center"/>
            </w:pPr>
          </w:p>
        </w:tc>
        <w:tc>
          <w:tcPr>
            <w:tcW w:w="1701" w:type="dxa"/>
            <w:vAlign w:val="center"/>
          </w:tcPr>
          <w:p w14:paraId="0DE7088B" w14:textId="77777777" w:rsidR="001F5CCB" w:rsidRPr="001F5CCB" w:rsidRDefault="001F5CCB" w:rsidP="00715A07">
            <w:pPr>
              <w:spacing w:after="0"/>
              <w:jc w:val="center"/>
            </w:pPr>
          </w:p>
        </w:tc>
        <w:tc>
          <w:tcPr>
            <w:tcW w:w="1701" w:type="dxa"/>
            <w:vAlign w:val="center"/>
          </w:tcPr>
          <w:p w14:paraId="733F7BBC" w14:textId="77777777" w:rsidR="001F5CCB" w:rsidRPr="001F5CCB" w:rsidRDefault="001F5CCB" w:rsidP="00715A07">
            <w:pPr>
              <w:spacing w:after="0"/>
              <w:jc w:val="center"/>
            </w:pPr>
          </w:p>
        </w:tc>
      </w:tr>
      <w:tr w:rsidR="001F5CCB" w:rsidRPr="001F5CCB" w14:paraId="103583AB" w14:textId="77777777" w:rsidTr="00A00097">
        <w:trPr>
          <w:cantSplit/>
          <w:trHeight w:val="340"/>
        </w:trPr>
        <w:tc>
          <w:tcPr>
            <w:tcW w:w="3061" w:type="dxa"/>
            <w:tcBorders>
              <w:top w:val="single" w:sz="6" w:space="0" w:color="auto"/>
              <w:left w:val="single" w:sz="6" w:space="0" w:color="auto"/>
            </w:tcBorders>
            <w:vAlign w:val="center"/>
          </w:tcPr>
          <w:p w14:paraId="31443D4A" w14:textId="77777777" w:rsidR="001F5CCB" w:rsidRPr="001F5CCB" w:rsidRDefault="001F5CCB" w:rsidP="00715A07">
            <w:pPr>
              <w:spacing w:after="0"/>
              <w:rPr>
                <w:rFonts w:eastAsia="Arial" w:cs="Arial"/>
                <w:highlight w:val="white"/>
              </w:rPr>
            </w:pPr>
            <w:r w:rsidRPr="001F5CCB">
              <w:t>Communication</w:t>
            </w:r>
            <w:r w:rsidRPr="001F5CCB">
              <w:rPr>
                <w:rStyle w:val="FootnoteReference"/>
                <w:rFonts w:eastAsia="Arial" w:cs="Arial"/>
                <w:highlight w:val="white"/>
              </w:rPr>
              <w:footnoteReference w:id="3"/>
            </w:r>
          </w:p>
        </w:tc>
        <w:tc>
          <w:tcPr>
            <w:tcW w:w="1701" w:type="dxa"/>
            <w:vAlign w:val="center"/>
          </w:tcPr>
          <w:p w14:paraId="21F0032C" w14:textId="77777777" w:rsidR="001F5CCB" w:rsidRPr="001F5CCB" w:rsidRDefault="001F5CCB" w:rsidP="00715A07">
            <w:pPr>
              <w:spacing w:after="0"/>
              <w:jc w:val="center"/>
            </w:pPr>
          </w:p>
        </w:tc>
        <w:tc>
          <w:tcPr>
            <w:tcW w:w="1701" w:type="dxa"/>
            <w:vAlign w:val="center"/>
          </w:tcPr>
          <w:p w14:paraId="0FB666CF" w14:textId="77777777" w:rsidR="001F5CCB" w:rsidRPr="001F5CCB" w:rsidRDefault="001F5CCB" w:rsidP="00715A07">
            <w:pPr>
              <w:spacing w:after="0"/>
              <w:jc w:val="center"/>
            </w:pPr>
          </w:p>
        </w:tc>
        <w:tc>
          <w:tcPr>
            <w:tcW w:w="1701" w:type="dxa"/>
            <w:vAlign w:val="center"/>
          </w:tcPr>
          <w:p w14:paraId="6392D309" w14:textId="77777777" w:rsidR="001F5CCB" w:rsidRPr="001F5CCB" w:rsidRDefault="001F5CCB" w:rsidP="00715A07">
            <w:pPr>
              <w:spacing w:after="0"/>
              <w:jc w:val="center"/>
            </w:pPr>
          </w:p>
        </w:tc>
        <w:tc>
          <w:tcPr>
            <w:tcW w:w="1701" w:type="dxa"/>
            <w:vAlign w:val="center"/>
          </w:tcPr>
          <w:p w14:paraId="12B6F72F" w14:textId="77777777" w:rsidR="001F5CCB" w:rsidRPr="001F5CCB" w:rsidRDefault="001F5CCB" w:rsidP="00715A07">
            <w:pPr>
              <w:spacing w:after="0"/>
              <w:jc w:val="center"/>
            </w:pPr>
          </w:p>
        </w:tc>
      </w:tr>
      <w:tr w:rsidR="001F5CCB" w:rsidRPr="001F5CCB" w14:paraId="1E068B9C" w14:textId="77777777" w:rsidTr="00A00097">
        <w:trPr>
          <w:cantSplit/>
          <w:trHeight w:val="340"/>
        </w:trPr>
        <w:tc>
          <w:tcPr>
            <w:tcW w:w="3061" w:type="dxa"/>
            <w:tcBorders>
              <w:left w:val="single" w:sz="6" w:space="0" w:color="auto"/>
            </w:tcBorders>
            <w:vAlign w:val="center"/>
          </w:tcPr>
          <w:p w14:paraId="7008F66F" w14:textId="77777777" w:rsidR="001F5CCB" w:rsidRPr="001F5CCB" w:rsidRDefault="001F5CCB" w:rsidP="00715A07">
            <w:pPr>
              <w:spacing w:after="0"/>
              <w:rPr>
                <w:rFonts w:eastAsia="Arial" w:cs="Arial"/>
                <w:highlight w:val="white"/>
              </w:rPr>
            </w:pPr>
            <w:r w:rsidRPr="001F5CCB">
              <w:t>Statement</w:t>
            </w:r>
            <w:r w:rsidRPr="001F5CCB">
              <w:rPr>
                <w:rStyle w:val="FootnoteReference"/>
                <w:rFonts w:eastAsia="Arial" w:cs="Arial"/>
                <w:highlight w:val="white"/>
              </w:rPr>
              <w:footnoteReference w:id="4"/>
            </w:r>
          </w:p>
        </w:tc>
        <w:tc>
          <w:tcPr>
            <w:tcW w:w="1701" w:type="dxa"/>
            <w:vAlign w:val="center"/>
          </w:tcPr>
          <w:p w14:paraId="22E2ECD3" w14:textId="77777777" w:rsidR="001F5CCB" w:rsidRPr="001F5CCB" w:rsidRDefault="001F5CCB" w:rsidP="00715A07">
            <w:pPr>
              <w:spacing w:after="0"/>
              <w:jc w:val="center"/>
              <w:rPr>
                <w:rFonts w:eastAsia="Arial"/>
                <w:highlight w:val="white"/>
              </w:rPr>
            </w:pPr>
          </w:p>
        </w:tc>
        <w:tc>
          <w:tcPr>
            <w:tcW w:w="1701" w:type="dxa"/>
            <w:vAlign w:val="center"/>
          </w:tcPr>
          <w:p w14:paraId="76A40EB9" w14:textId="77777777" w:rsidR="001F5CCB" w:rsidRPr="001F5CCB" w:rsidDel="00C96F71" w:rsidRDefault="001F5CCB" w:rsidP="00715A07">
            <w:pPr>
              <w:spacing w:after="0"/>
              <w:jc w:val="center"/>
              <w:rPr>
                <w:rFonts w:eastAsia="Arial"/>
                <w:highlight w:val="white"/>
              </w:rPr>
            </w:pPr>
          </w:p>
        </w:tc>
        <w:tc>
          <w:tcPr>
            <w:tcW w:w="1701" w:type="dxa"/>
            <w:vAlign w:val="center"/>
          </w:tcPr>
          <w:p w14:paraId="0ED5D8A1" w14:textId="77777777" w:rsidR="001F5CCB" w:rsidRPr="001F5CCB" w:rsidDel="00C96F71" w:rsidRDefault="001F5CCB" w:rsidP="00715A07">
            <w:pPr>
              <w:spacing w:after="0"/>
              <w:jc w:val="center"/>
              <w:rPr>
                <w:rFonts w:eastAsia="Arial"/>
                <w:highlight w:val="white"/>
              </w:rPr>
            </w:pPr>
          </w:p>
        </w:tc>
        <w:tc>
          <w:tcPr>
            <w:tcW w:w="1701" w:type="dxa"/>
            <w:vAlign w:val="center"/>
          </w:tcPr>
          <w:p w14:paraId="3CE4510F" w14:textId="77777777" w:rsidR="001F5CCB" w:rsidRPr="001F5CCB" w:rsidDel="00C96F71" w:rsidRDefault="001F5CCB" w:rsidP="00715A07">
            <w:pPr>
              <w:spacing w:after="0"/>
              <w:jc w:val="center"/>
              <w:rPr>
                <w:rFonts w:eastAsia="Arial"/>
                <w:highlight w:val="white"/>
              </w:rPr>
            </w:pPr>
          </w:p>
        </w:tc>
      </w:tr>
      <w:tr w:rsidR="001F5CCB" w:rsidRPr="001F5CCB" w14:paraId="350BFA7B" w14:textId="77777777" w:rsidTr="00A00097">
        <w:trPr>
          <w:cantSplit/>
          <w:trHeight w:val="340"/>
        </w:trPr>
        <w:tc>
          <w:tcPr>
            <w:tcW w:w="3061" w:type="dxa"/>
            <w:tcBorders>
              <w:left w:val="single" w:sz="6" w:space="0" w:color="auto"/>
            </w:tcBorders>
            <w:vAlign w:val="center"/>
          </w:tcPr>
          <w:p w14:paraId="7C26AD5F" w14:textId="77777777" w:rsidR="001F5CCB" w:rsidRPr="001F5CCB" w:rsidRDefault="001F5CCB" w:rsidP="00715A07">
            <w:pPr>
              <w:spacing w:after="0"/>
              <w:rPr>
                <w:rFonts w:eastAsia="Arial" w:cs="Arial"/>
                <w:highlight w:val="white"/>
              </w:rPr>
            </w:pPr>
            <w:r w:rsidRPr="001F5CCB">
              <w:t>Zero</w:t>
            </w:r>
            <w:r w:rsidRPr="001F5CCB">
              <w:rPr>
                <w:rFonts w:eastAsia="Arial" w:cs="Arial"/>
                <w:highlight w:val="white"/>
              </w:rPr>
              <w:t xml:space="preserve"> Tolerance</w:t>
            </w:r>
            <w:r w:rsidRPr="001F5CCB">
              <w:rPr>
                <w:rStyle w:val="FootnoteReference"/>
                <w:rFonts w:eastAsia="Arial" w:cs="Arial"/>
                <w:highlight w:val="white"/>
              </w:rPr>
              <w:footnoteReference w:id="5"/>
            </w:r>
          </w:p>
        </w:tc>
        <w:tc>
          <w:tcPr>
            <w:tcW w:w="1701" w:type="dxa"/>
            <w:vAlign w:val="center"/>
          </w:tcPr>
          <w:p w14:paraId="72D5FD36" w14:textId="77777777" w:rsidR="001F5CCB" w:rsidRPr="001F5CCB" w:rsidRDefault="001F5CCB" w:rsidP="00715A07">
            <w:pPr>
              <w:spacing w:after="0"/>
              <w:jc w:val="center"/>
            </w:pPr>
          </w:p>
        </w:tc>
        <w:tc>
          <w:tcPr>
            <w:tcW w:w="1701" w:type="dxa"/>
            <w:vAlign w:val="center"/>
          </w:tcPr>
          <w:p w14:paraId="165FE972" w14:textId="77777777" w:rsidR="001F5CCB" w:rsidRPr="001F5CCB" w:rsidRDefault="001F5CCB" w:rsidP="00715A07">
            <w:pPr>
              <w:spacing w:after="0"/>
              <w:jc w:val="center"/>
            </w:pPr>
          </w:p>
        </w:tc>
        <w:tc>
          <w:tcPr>
            <w:tcW w:w="1701" w:type="dxa"/>
            <w:vAlign w:val="center"/>
          </w:tcPr>
          <w:p w14:paraId="788B7262" w14:textId="77777777" w:rsidR="001F5CCB" w:rsidRPr="001F5CCB" w:rsidRDefault="001F5CCB" w:rsidP="00715A07">
            <w:pPr>
              <w:spacing w:after="0"/>
              <w:jc w:val="center"/>
            </w:pPr>
          </w:p>
        </w:tc>
        <w:tc>
          <w:tcPr>
            <w:tcW w:w="1701" w:type="dxa"/>
            <w:vAlign w:val="center"/>
          </w:tcPr>
          <w:p w14:paraId="18B00DBE" w14:textId="77777777" w:rsidR="001F5CCB" w:rsidRPr="001F5CCB" w:rsidRDefault="001F5CCB" w:rsidP="00715A07">
            <w:pPr>
              <w:spacing w:after="0"/>
              <w:jc w:val="center"/>
            </w:pPr>
          </w:p>
        </w:tc>
      </w:tr>
    </w:tbl>
    <w:p w14:paraId="401350D0" w14:textId="3210F82F" w:rsidR="00C87D28" w:rsidRPr="00C87D28" w:rsidRDefault="00C87D28" w:rsidP="001F5CCB">
      <w:pPr>
        <w:pStyle w:val="Guidancenotes"/>
        <w:keepNext/>
        <w:spacing w:before="240"/>
        <w:rPr>
          <w:b/>
        </w:rPr>
      </w:pPr>
      <w:r w:rsidRPr="00C87D28">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C87D28" w14:paraId="51BF45A1" w14:textId="77777777" w:rsidTr="001F5CCB">
        <w:trPr>
          <w:trHeight w:val="1417"/>
        </w:trPr>
        <w:tc>
          <w:tcPr>
            <w:tcW w:w="9865" w:type="dxa"/>
          </w:tcPr>
          <w:p w14:paraId="7CB1F2DF" w14:textId="77777777" w:rsidR="00C87D28" w:rsidRDefault="00C87D28" w:rsidP="00C87D28">
            <w:pPr>
              <w:pStyle w:val="Guidancenotes"/>
              <w:ind w:left="0"/>
            </w:pPr>
          </w:p>
        </w:tc>
      </w:tr>
    </w:tbl>
    <w:p w14:paraId="6E4F2FD6" w14:textId="77777777" w:rsidR="001F5CCB" w:rsidRDefault="001F5CCB" w:rsidP="001F5CCB">
      <w:pPr>
        <w:pStyle w:val="Question"/>
      </w:pPr>
      <w:r w:rsidRPr="00673078">
        <w:lastRenderedPageBreak/>
        <w:t xml:space="preserve">Does your </w:t>
      </w:r>
      <w:r>
        <w:t>organisation</w:t>
      </w:r>
      <w:r w:rsidRPr="00673078">
        <w:t xml:space="preserve"> have a current </w:t>
      </w:r>
      <w:r>
        <w:t>counter b</w:t>
      </w:r>
      <w:r w:rsidRPr="00673078">
        <w:t xml:space="preserve">ribery and </w:t>
      </w:r>
      <w:r>
        <w:t>c</w:t>
      </w:r>
      <w:r w:rsidRPr="00673078">
        <w:t>orruption</w:t>
      </w:r>
      <w:r>
        <w:t xml:space="preserve"> </w:t>
      </w:r>
      <w:r w:rsidRPr="008B58F7">
        <w:t>strategy (or a Fraud Strategy with specific corruption content)?</w:t>
      </w:r>
    </w:p>
    <w:p w14:paraId="6B260554" w14:textId="71484A87" w:rsidR="001F5CCB" w:rsidRDefault="001F5CCB" w:rsidP="001F5CCB">
      <w:pPr>
        <w:pStyle w:val="Guidancenotes"/>
        <w:keepNext/>
        <w:keepLines/>
      </w:pPr>
      <w:r w:rsidRPr="001F5CCB">
        <w:rPr>
          <w:b/>
        </w:rPr>
        <w:t>Guidance notes</w:t>
      </w:r>
      <w:r w:rsidRPr="001F5CCB">
        <w:t>: A c</w:t>
      </w:r>
      <w:r>
        <w:t>ounter bribery and corruption strategy</w:t>
      </w:r>
      <w:r w:rsidRPr="00673078">
        <w:t xml:space="preserve"> provides a platform for </w:t>
      </w:r>
      <w:r>
        <w:t>organisations</w:t>
      </w:r>
      <w:r w:rsidRPr="00673078">
        <w:t xml:space="preserve"> to</w:t>
      </w:r>
      <w:r>
        <w:t> </w:t>
      </w:r>
      <w:r w:rsidRPr="00673078">
        <w:t xml:space="preserve">demonstrate their commitment to </w:t>
      </w:r>
      <w:r>
        <w:t>tackling</w:t>
      </w:r>
      <w:r w:rsidRPr="00673078">
        <w:t xml:space="preserve"> </w:t>
      </w:r>
      <w:r>
        <w:t xml:space="preserve">bribery and </w:t>
      </w:r>
      <w:r w:rsidRPr="00673078">
        <w:t>corruption both externally and internally. It</w:t>
      </w:r>
      <w:r>
        <w:t> </w:t>
      </w:r>
      <w:r w:rsidRPr="00673078">
        <w:t>offers the opportunity for greater transparency both to staf</w:t>
      </w:r>
      <w:r>
        <w:t xml:space="preserve">f and to the public more widely, and should take into account the Counter Bribery and Corruption Standards produced by the Cabinet Office (see </w:t>
      </w:r>
      <w:hyperlink r:id="rId13" w:tgtFrame="_blank" w:history="1">
        <w:r w:rsidRPr="001C3BEE">
          <w:rPr>
            <w:rStyle w:val="Hyperlink"/>
          </w:rPr>
          <w:t>Government Counter Fraud pages</w:t>
        </w:r>
      </w:hyperlink>
      <w:r>
        <w:t>).</w:t>
      </w:r>
    </w:p>
    <w:p w14:paraId="116DEC99" w14:textId="2642AE38" w:rsidR="001F5CCB" w:rsidRPr="00673078" w:rsidRDefault="001F5CCB" w:rsidP="001F5CCB">
      <w:pPr>
        <w:pStyle w:val="Guidancenotes"/>
        <w:keepNext/>
        <w:keepLines/>
        <w:spacing w:after="40"/>
      </w:pPr>
      <w:r>
        <w:t>Elements to consider for a</w:t>
      </w:r>
      <w:r w:rsidRPr="00673078">
        <w:t xml:space="preserve"> </w:t>
      </w:r>
      <w:r>
        <w:t>counter bribery and corruption strategy:</w:t>
      </w:r>
    </w:p>
    <w:p w14:paraId="411A5B7C" w14:textId="77777777" w:rsidR="001F5CCB" w:rsidRPr="00673078" w:rsidRDefault="001F5CCB" w:rsidP="001F5CCB">
      <w:pPr>
        <w:pStyle w:val="Guidancebullet"/>
        <w:keepNext/>
        <w:ind w:left="714" w:hanging="357"/>
      </w:pPr>
      <w:r w:rsidRPr="00673078">
        <w:t xml:space="preserve">Define the scope, and which parts of </w:t>
      </w:r>
      <w:r>
        <w:t xml:space="preserve">the </w:t>
      </w:r>
      <w:r w:rsidRPr="00673078">
        <w:t>organisation are /</w:t>
      </w:r>
      <w:r>
        <w:t xml:space="preserve"> </w:t>
      </w:r>
      <w:r w:rsidRPr="00673078">
        <w:t>are not covered by</w:t>
      </w:r>
      <w:r>
        <w:t xml:space="preserve"> the</w:t>
      </w:r>
      <w:r w:rsidRPr="00673078">
        <w:t xml:space="preserve"> strategy</w:t>
      </w:r>
    </w:p>
    <w:p w14:paraId="2B347CD7" w14:textId="5B2173E3" w:rsidR="001F5CCB" w:rsidRPr="00673078" w:rsidRDefault="001F5CCB" w:rsidP="001F5CCB">
      <w:pPr>
        <w:pStyle w:val="Guidancebullet"/>
        <w:ind w:left="714" w:hanging="357"/>
      </w:pPr>
      <w:r w:rsidRPr="00673078">
        <w:t xml:space="preserve">Define the current challenges the business and </w:t>
      </w:r>
      <w:r w:rsidR="000E522C">
        <w:t xml:space="preserve">the </w:t>
      </w:r>
      <w:r>
        <w:t xml:space="preserve">counter bribery and corruption function </w:t>
      </w:r>
      <w:r w:rsidR="000E522C">
        <w:t>is</w:t>
      </w:r>
      <w:r>
        <w:t xml:space="preserve"> facing</w:t>
      </w:r>
    </w:p>
    <w:p w14:paraId="17A600F3" w14:textId="060CCE22" w:rsidR="001F5CCB" w:rsidRPr="00673078" w:rsidRDefault="001F5CCB" w:rsidP="001F5CCB">
      <w:pPr>
        <w:pStyle w:val="Guidancebullet"/>
        <w:ind w:left="714" w:hanging="357"/>
      </w:pPr>
      <w:r>
        <w:t>Define future challenges</w:t>
      </w:r>
    </w:p>
    <w:p w14:paraId="567F30A2" w14:textId="31C2F9DC" w:rsidR="001F5CCB" w:rsidRPr="00673078" w:rsidRDefault="001F5CCB" w:rsidP="001F5CCB">
      <w:pPr>
        <w:pStyle w:val="Guidancebullet"/>
        <w:ind w:left="714" w:hanging="357"/>
      </w:pPr>
      <w:r w:rsidRPr="00673078">
        <w:t>Demonstrate how the organisation</w:t>
      </w:r>
      <w:r w:rsidR="0006679A">
        <w:t>’</w:t>
      </w:r>
      <w:r w:rsidRPr="00673078">
        <w:t xml:space="preserve">s </w:t>
      </w:r>
      <w:r>
        <w:t>f</w:t>
      </w:r>
      <w:r w:rsidRPr="00673078">
        <w:t>raud risk assessment feeds into the strategy</w:t>
      </w:r>
    </w:p>
    <w:p w14:paraId="6879A631" w14:textId="18577E31" w:rsidR="001F5CCB" w:rsidRPr="00673078" w:rsidRDefault="001F5CCB" w:rsidP="001F5CCB">
      <w:pPr>
        <w:pStyle w:val="Guidancebullet"/>
        <w:ind w:left="714" w:hanging="357"/>
      </w:pPr>
      <w:r w:rsidRPr="00673078">
        <w:t>Demonstrate key strengths and weaknesses of the organisation</w:t>
      </w:r>
      <w:r>
        <w:t>’</w:t>
      </w:r>
      <w:r w:rsidRPr="00673078">
        <w:t xml:space="preserve">s current </w:t>
      </w:r>
      <w:r>
        <w:t>counter bribery and corruption provision and approach</w:t>
      </w:r>
    </w:p>
    <w:p w14:paraId="1DE9A2DC" w14:textId="77777777" w:rsidR="001F5CCB" w:rsidRPr="00673078" w:rsidRDefault="001F5CCB" w:rsidP="001F5CCB">
      <w:pPr>
        <w:pStyle w:val="Guidancebullet"/>
        <w:ind w:left="714" w:hanging="357"/>
      </w:pPr>
      <w:r w:rsidRPr="00673078">
        <w:t xml:space="preserve">Clearly define future aspirational state of the </w:t>
      </w:r>
      <w:r>
        <w:t>counter bribery and corruption</w:t>
      </w:r>
      <w:r w:rsidRPr="00673078">
        <w:t xml:space="preserve"> approach </w:t>
      </w:r>
    </w:p>
    <w:p w14:paraId="27198B78" w14:textId="77777777" w:rsidR="001F5CCB" w:rsidRPr="00673078" w:rsidRDefault="001F5CCB" w:rsidP="001F5CCB">
      <w:pPr>
        <w:pStyle w:val="Guidancebullet"/>
        <w:ind w:left="714" w:hanging="357"/>
      </w:pPr>
      <w:r w:rsidRPr="00673078">
        <w:t>Define the time period</w:t>
      </w:r>
      <w:r>
        <w:t xml:space="preserve"> that</w:t>
      </w:r>
      <w:r w:rsidRPr="00673078">
        <w:t xml:space="preserve"> the strategy will cover</w:t>
      </w:r>
    </w:p>
    <w:p w14:paraId="1A084141" w14:textId="77777777" w:rsidR="001F5CCB" w:rsidRPr="00673078" w:rsidRDefault="001F5CCB" w:rsidP="001F5CCB">
      <w:pPr>
        <w:pStyle w:val="Guidancebullet"/>
        <w:ind w:left="714" w:hanging="357"/>
      </w:pPr>
      <w:r w:rsidRPr="00673078">
        <w:t>Define key activities that will be undertaken to move to a future aspirational state</w:t>
      </w:r>
    </w:p>
    <w:p w14:paraId="49BC191A" w14:textId="77777777" w:rsidR="001F5CCB" w:rsidRPr="00673078" w:rsidRDefault="001F5CCB" w:rsidP="001F5CCB">
      <w:pPr>
        <w:pStyle w:val="Guidancebullet"/>
        <w:ind w:left="714" w:hanging="357"/>
      </w:pPr>
      <w:r w:rsidRPr="00673078">
        <w:t>Define key stakeholders (may be annexed)</w:t>
      </w:r>
    </w:p>
    <w:p w14:paraId="501BE704" w14:textId="19DBB3FF" w:rsidR="001F5CCB" w:rsidRPr="00673078" w:rsidRDefault="001F5CCB" w:rsidP="001F5CCB">
      <w:pPr>
        <w:pStyle w:val="Guidancebullet"/>
        <w:ind w:left="714" w:hanging="357"/>
      </w:pPr>
      <w:r w:rsidRPr="00673078">
        <w:t>Simply and compellingly (in language appropriate to the business) categorise the actions into areas that aid the commun</w:t>
      </w:r>
      <w:r>
        <w:t>ication of the strategy</w:t>
      </w:r>
    </w:p>
    <w:p w14:paraId="597A65DC" w14:textId="29C3F4D4" w:rsidR="001F5CCB" w:rsidRPr="00673078" w:rsidRDefault="001F5CCB" w:rsidP="001F5CCB">
      <w:pPr>
        <w:pStyle w:val="Guidancebullet"/>
        <w:ind w:left="714" w:hanging="357"/>
      </w:pPr>
      <w:r w:rsidRPr="00673078">
        <w:t>Define how progress against</w:t>
      </w:r>
      <w:r>
        <w:t xml:space="preserve"> the strategy will be monitored, </w:t>
      </w:r>
      <w:r w:rsidRPr="00673078">
        <w:t>what the key metrics for success look like and how the org</w:t>
      </w:r>
      <w:r>
        <w:t>anisation</w:t>
      </w:r>
      <w:r w:rsidRPr="00673078">
        <w:t xml:space="preserve"> w</w:t>
      </w:r>
      <w:r>
        <w:t>ill know it is being successful</w:t>
      </w:r>
    </w:p>
    <w:p w14:paraId="3CFBFF42" w14:textId="47A287DB" w:rsidR="001F5CCB" w:rsidRDefault="001F5CCB" w:rsidP="00A00097">
      <w:pPr>
        <w:pStyle w:val="Guidancebullet"/>
        <w:spacing w:after="120"/>
        <w:ind w:left="714" w:hanging="357"/>
      </w:pPr>
      <w:r>
        <w:t xml:space="preserve">State </w:t>
      </w:r>
      <w:r w:rsidRPr="00673078">
        <w:t xml:space="preserve">where the delivery plan for the strategy is held (likely to be </w:t>
      </w:r>
      <w:r>
        <w:t>an a</w:t>
      </w:r>
      <w:r w:rsidRPr="00673078">
        <w:t>nnex</w:t>
      </w:r>
      <w:r>
        <w:t>ed</w:t>
      </w:r>
      <w:r w:rsidRPr="00673078">
        <w:t xml:space="preserve"> </w:t>
      </w:r>
      <w:r>
        <w:t>a</w:t>
      </w:r>
      <w:r w:rsidRPr="00673078">
        <w:t>ction plan)</w:t>
      </w:r>
      <w:r>
        <w:t>.</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1F5CCB" w:rsidRPr="00673078" w14:paraId="671B51D6" w14:textId="77777777" w:rsidTr="001F5CCB">
        <w:trPr>
          <w:cantSplit/>
          <w:tblHeader/>
        </w:trPr>
        <w:tc>
          <w:tcPr>
            <w:tcW w:w="1701" w:type="dxa"/>
            <w:tcBorders>
              <w:left w:val="single" w:sz="6" w:space="0" w:color="auto"/>
            </w:tcBorders>
            <w:shd w:val="clear" w:color="auto" w:fill="DEEAF6" w:themeFill="accent1" w:themeFillTint="33"/>
          </w:tcPr>
          <w:p w14:paraId="112E0E30" w14:textId="77777777" w:rsidR="001F5CCB" w:rsidRPr="001F5CCB" w:rsidRDefault="001F5CCB" w:rsidP="00715A07">
            <w:pPr>
              <w:spacing w:after="0"/>
              <w:jc w:val="center"/>
              <w:rPr>
                <w:b/>
              </w:rPr>
            </w:pPr>
            <w:r w:rsidRPr="001F5CCB">
              <w:rPr>
                <w:b/>
              </w:rPr>
              <w:t>Yes</w:t>
            </w:r>
          </w:p>
        </w:tc>
        <w:tc>
          <w:tcPr>
            <w:tcW w:w="1701" w:type="dxa"/>
            <w:shd w:val="clear" w:color="auto" w:fill="DEEAF6" w:themeFill="accent1" w:themeFillTint="33"/>
          </w:tcPr>
          <w:p w14:paraId="2EE31271" w14:textId="77777777" w:rsidR="001F5CCB" w:rsidRPr="001F5CCB" w:rsidDel="00C96F71" w:rsidRDefault="001F5CCB" w:rsidP="00715A07">
            <w:pPr>
              <w:spacing w:after="0"/>
              <w:jc w:val="center"/>
              <w:rPr>
                <w:b/>
              </w:rPr>
            </w:pPr>
            <w:r w:rsidRPr="001F5CCB">
              <w:rPr>
                <w:b/>
              </w:rPr>
              <w:t>Developing</w:t>
            </w:r>
          </w:p>
        </w:tc>
        <w:tc>
          <w:tcPr>
            <w:tcW w:w="1701" w:type="dxa"/>
            <w:shd w:val="clear" w:color="auto" w:fill="DEEAF6" w:themeFill="accent1" w:themeFillTint="33"/>
          </w:tcPr>
          <w:p w14:paraId="58474C12" w14:textId="77777777" w:rsidR="001F5CCB" w:rsidRPr="001F5CCB" w:rsidDel="00C96F71" w:rsidRDefault="001F5CCB" w:rsidP="00715A07">
            <w:pPr>
              <w:spacing w:after="0"/>
              <w:jc w:val="center"/>
              <w:rPr>
                <w:b/>
              </w:rPr>
            </w:pPr>
            <w:r w:rsidRPr="001F5CCB">
              <w:rPr>
                <w:b/>
              </w:rPr>
              <w:t>No</w:t>
            </w:r>
          </w:p>
        </w:tc>
        <w:tc>
          <w:tcPr>
            <w:tcW w:w="1701" w:type="dxa"/>
            <w:shd w:val="clear" w:color="auto" w:fill="DEEAF6" w:themeFill="accent1" w:themeFillTint="33"/>
          </w:tcPr>
          <w:p w14:paraId="423E3245" w14:textId="77777777" w:rsidR="001F5CCB" w:rsidRPr="001F5CCB" w:rsidDel="00C96F71" w:rsidRDefault="001F5CCB" w:rsidP="00715A07">
            <w:pPr>
              <w:spacing w:after="0"/>
              <w:jc w:val="center"/>
              <w:rPr>
                <w:b/>
              </w:rPr>
            </w:pPr>
            <w:r w:rsidRPr="001F5CCB">
              <w:rPr>
                <w:b/>
              </w:rPr>
              <w:t xml:space="preserve">Don’t </w:t>
            </w:r>
            <w:r>
              <w:rPr>
                <w:b/>
              </w:rPr>
              <w:t>k</w:t>
            </w:r>
            <w:r w:rsidRPr="001F5CCB">
              <w:rPr>
                <w:b/>
              </w:rPr>
              <w:t>now</w:t>
            </w:r>
          </w:p>
        </w:tc>
      </w:tr>
      <w:tr w:rsidR="001F5CCB" w:rsidRPr="001F5CCB" w14:paraId="651A55F4" w14:textId="77777777" w:rsidTr="00A00097">
        <w:trPr>
          <w:cantSplit/>
          <w:trHeight w:val="340"/>
        </w:trPr>
        <w:tc>
          <w:tcPr>
            <w:tcW w:w="1701" w:type="dxa"/>
            <w:vAlign w:val="center"/>
          </w:tcPr>
          <w:p w14:paraId="383C2843" w14:textId="77777777" w:rsidR="001F5CCB" w:rsidRPr="001F5CCB" w:rsidRDefault="001F5CCB" w:rsidP="00A00097">
            <w:pPr>
              <w:spacing w:after="0"/>
              <w:jc w:val="center"/>
            </w:pPr>
          </w:p>
        </w:tc>
        <w:tc>
          <w:tcPr>
            <w:tcW w:w="1701" w:type="dxa"/>
            <w:vAlign w:val="center"/>
          </w:tcPr>
          <w:p w14:paraId="76E15998" w14:textId="77777777" w:rsidR="001F5CCB" w:rsidRPr="001F5CCB" w:rsidRDefault="001F5CCB" w:rsidP="00A00097">
            <w:pPr>
              <w:spacing w:after="0"/>
              <w:jc w:val="center"/>
            </w:pPr>
          </w:p>
        </w:tc>
        <w:tc>
          <w:tcPr>
            <w:tcW w:w="1701" w:type="dxa"/>
            <w:vAlign w:val="center"/>
          </w:tcPr>
          <w:p w14:paraId="3E371275" w14:textId="77777777" w:rsidR="001F5CCB" w:rsidRPr="001F5CCB" w:rsidRDefault="001F5CCB" w:rsidP="00A00097">
            <w:pPr>
              <w:spacing w:after="0"/>
              <w:jc w:val="center"/>
            </w:pPr>
          </w:p>
        </w:tc>
        <w:tc>
          <w:tcPr>
            <w:tcW w:w="1701" w:type="dxa"/>
            <w:vAlign w:val="center"/>
          </w:tcPr>
          <w:p w14:paraId="61CBDE41" w14:textId="77777777" w:rsidR="001F5CCB" w:rsidRPr="001F5CCB" w:rsidRDefault="001F5CCB" w:rsidP="00A00097">
            <w:pPr>
              <w:spacing w:after="0"/>
              <w:jc w:val="center"/>
            </w:pPr>
          </w:p>
        </w:tc>
      </w:tr>
    </w:tbl>
    <w:p w14:paraId="1735C0B4" w14:textId="7C890A5E" w:rsidR="00A00097" w:rsidRPr="00C87D28" w:rsidRDefault="00A00097" w:rsidP="00A00097">
      <w:pPr>
        <w:pStyle w:val="Guidancenotes"/>
        <w:keepNext/>
        <w:spacing w:before="240"/>
        <w:rPr>
          <w:b/>
        </w:rPr>
      </w:pPr>
      <w:r w:rsidRPr="00A0009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A00097" w14:paraId="02FF5EBD" w14:textId="77777777" w:rsidTr="00715A07">
        <w:trPr>
          <w:trHeight w:val="1417"/>
        </w:trPr>
        <w:tc>
          <w:tcPr>
            <w:tcW w:w="9865" w:type="dxa"/>
          </w:tcPr>
          <w:p w14:paraId="042E65AD" w14:textId="77777777" w:rsidR="00A00097" w:rsidRDefault="00A00097" w:rsidP="00715A07">
            <w:pPr>
              <w:pStyle w:val="Guidancenotes"/>
              <w:ind w:left="0"/>
            </w:pPr>
          </w:p>
        </w:tc>
      </w:tr>
    </w:tbl>
    <w:p w14:paraId="55AC3146" w14:textId="2AA56151" w:rsidR="001F5CCB" w:rsidRDefault="00A00097" w:rsidP="00A00097">
      <w:pPr>
        <w:pStyle w:val="Question"/>
        <w:rPr>
          <w:rFonts w:cs="Arial"/>
        </w:rPr>
      </w:pPr>
      <w:r w:rsidRPr="00673078">
        <w:rPr>
          <w:rFonts w:cs="Arial"/>
        </w:rPr>
        <w:lastRenderedPageBreak/>
        <w:t xml:space="preserve">How is the </w:t>
      </w:r>
      <w:r>
        <w:rPr>
          <w:rFonts w:cs="Arial"/>
        </w:rPr>
        <w:t xml:space="preserve">Counter Bribery and </w:t>
      </w:r>
      <w:r w:rsidRPr="00673078">
        <w:rPr>
          <w:rFonts w:cs="Arial"/>
        </w:rPr>
        <w:t xml:space="preserve">Corruption Strategy </w:t>
      </w:r>
      <w:r>
        <w:rPr>
          <w:rFonts w:cs="Arial"/>
        </w:rPr>
        <w:t xml:space="preserve">(or relevant part of the Fraud Strategy) </w:t>
      </w:r>
      <w:r w:rsidRPr="00673078">
        <w:rPr>
          <w:rFonts w:cs="Arial"/>
        </w:rPr>
        <w:t>implemented</w:t>
      </w:r>
      <w:r>
        <w:rPr>
          <w:rFonts w:cs="Arial"/>
        </w:rPr>
        <w:t xml:space="preserve"> </w:t>
      </w:r>
      <w:r w:rsidRPr="00673078">
        <w:rPr>
          <w:rFonts w:cs="Arial"/>
        </w:rPr>
        <w:t>and communicated?</w:t>
      </w:r>
    </w:p>
    <w:p w14:paraId="1B517949" w14:textId="41896C0C" w:rsidR="00A00097" w:rsidRDefault="00A00097" w:rsidP="00A00097">
      <w:pPr>
        <w:pStyle w:val="Guidancenotes"/>
        <w:keepNext/>
        <w:keepLines/>
      </w:pPr>
      <w:r w:rsidRPr="00A00097">
        <w:rPr>
          <w:b/>
        </w:rPr>
        <w:t>Guidance notes</w:t>
      </w:r>
      <w:r w:rsidRPr="008C2683">
        <w:t>: it is crucial that the strategy is implemented across the organisation and that all staff are aware of it and what it means for them. See also section on Counter Bribery and Corruption Awareness, Training and Communication</w:t>
      </w:r>
      <w:r w:rsidR="007C4943">
        <w:t xml:space="preserve"> (Q24 onwards)</w:t>
      </w:r>
      <w:r w:rsidRPr="008C2683">
        <w:t>.</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195"/>
        <w:gridCol w:w="1134"/>
        <w:gridCol w:w="1701"/>
        <w:gridCol w:w="1134"/>
        <w:gridCol w:w="1701"/>
      </w:tblGrid>
      <w:tr w:rsidR="00A00097" w:rsidRPr="00673078" w14:paraId="29754206" w14:textId="77777777" w:rsidTr="00A00097">
        <w:trPr>
          <w:cantSplit/>
          <w:tblHeader/>
        </w:trPr>
        <w:tc>
          <w:tcPr>
            <w:tcW w:w="419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BBCF5FE" w14:textId="77777777" w:rsidR="00A00097" w:rsidRPr="001F5CCB" w:rsidRDefault="00A00097" w:rsidP="00A00097">
            <w:pPr>
              <w:keepNext/>
              <w:spacing w:after="0"/>
              <w:rPr>
                <w:b/>
              </w:rPr>
            </w:pPr>
            <w:r w:rsidRPr="001F5CCB">
              <w:rPr>
                <w:b/>
              </w:rPr>
              <w:t>Element</w:t>
            </w:r>
          </w:p>
        </w:tc>
        <w:tc>
          <w:tcPr>
            <w:tcW w:w="1134" w:type="dxa"/>
            <w:tcBorders>
              <w:left w:val="single" w:sz="6" w:space="0" w:color="auto"/>
            </w:tcBorders>
            <w:shd w:val="clear" w:color="auto" w:fill="DEEAF6" w:themeFill="accent1" w:themeFillTint="33"/>
          </w:tcPr>
          <w:p w14:paraId="7B35EE42" w14:textId="77777777" w:rsidR="00A00097" w:rsidRPr="001F5CCB" w:rsidRDefault="00A00097" w:rsidP="00A00097">
            <w:pPr>
              <w:keepNext/>
              <w:spacing w:after="0"/>
              <w:jc w:val="center"/>
              <w:rPr>
                <w:b/>
              </w:rPr>
            </w:pPr>
            <w:r w:rsidRPr="001F5CCB">
              <w:rPr>
                <w:b/>
              </w:rPr>
              <w:t>Yes</w:t>
            </w:r>
          </w:p>
        </w:tc>
        <w:tc>
          <w:tcPr>
            <w:tcW w:w="1701" w:type="dxa"/>
            <w:shd w:val="clear" w:color="auto" w:fill="DEEAF6" w:themeFill="accent1" w:themeFillTint="33"/>
          </w:tcPr>
          <w:p w14:paraId="5F0243C6" w14:textId="77777777" w:rsidR="00A00097" w:rsidRPr="001F5CCB" w:rsidDel="00C96F71" w:rsidRDefault="00A00097" w:rsidP="00A00097">
            <w:pPr>
              <w:keepNext/>
              <w:spacing w:after="0"/>
              <w:jc w:val="center"/>
              <w:rPr>
                <w:b/>
              </w:rPr>
            </w:pPr>
            <w:r w:rsidRPr="001F5CCB">
              <w:rPr>
                <w:b/>
              </w:rPr>
              <w:t>Developing</w:t>
            </w:r>
          </w:p>
        </w:tc>
        <w:tc>
          <w:tcPr>
            <w:tcW w:w="1134" w:type="dxa"/>
            <w:shd w:val="clear" w:color="auto" w:fill="DEEAF6" w:themeFill="accent1" w:themeFillTint="33"/>
          </w:tcPr>
          <w:p w14:paraId="74EEEF0C" w14:textId="77777777" w:rsidR="00A00097" w:rsidRPr="001F5CCB" w:rsidDel="00C96F71" w:rsidRDefault="00A00097" w:rsidP="00A00097">
            <w:pPr>
              <w:keepNext/>
              <w:spacing w:after="0"/>
              <w:jc w:val="center"/>
              <w:rPr>
                <w:b/>
              </w:rPr>
            </w:pPr>
            <w:r w:rsidRPr="001F5CCB">
              <w:rPr>
                <w:b/>
              </w:rPr>
              <w:t>No</w:t>
            </w:r>
          </w:p>
        </w:tc>
        <w:tc>
          <w:tcPr>
            <w:tcW w:w="1701" w:type="dxa"/>
            <w:shd w:val="clear" w:color="auto" w:fill="DEEAF6" w:themeFill="accent1" w:themeFillTint="33"/>
          </w:tcPr>
          <w:p w14:paraId="0D55A3B0" w14:textId="77777777" w:rsidR="00A00097" w:rsidRPr="001F5CCB" w:rsidDel="00C96F71" w:rsidRDefault="00A00097" w:rsidP="00A00097">
            <w:pPr>
              <w:keepNext/>
              <w:spacing w:after="0"/>
              <w:jc w:val="center"/>
              <w:rPr>
                <w:b/>
              </w:rPr>
            </w:pPr>
            <w:r w:rsidRPr="001F5CCB">
              <w:rPr>
                <w:b/>
              </w:rPr>
              <w:t xml:space="preserve">Don’t </w:t>
            </w:r>
            <w:r>
              <w:rPr>
                <w:b/>
              </w:rPr>
              <w:t>k</w:t>
            </w:r>
            <w:r w:rsidRPr="001F5CCB">
              <w:rPr>
                <w:b/>
              </w:rPr>
              <w:t>now</w:t>
            </w:r>
          </w:p>
        </w:tc>
      </w:tr>
      <w:tr w:rsidR="00A00097" w:rsidRPr="001F5CCB" w14:paraId="4CBB5B4C" w14:textId="77777777" w:rsidTr="00A00097">
        <w:trPr>
          <w:cantSplit/>
          <w:trHeight w:val="340"/>
        </w:trPr>
        <w:tc>
          <w:tcPr>
            <w:tcW w:w="4195" w:type="dxa"/>
            <w:tcBorders>
              <w:top w:val="single" w:sz="6" w:space="0" w:color="auto"/>
              <w:left w:val="single" w:sz="6" w:space="0" w:color="auto"/>
            </w:tcBorders>
            <w:vAlign w:val="center"/>
          </w:tcPr>
          <w:p w14:paraId="1272A4AB" w14:textId="50B3E4EF" w:rsidR="00A00097" w:rsidRPr="001F5CCB" w:rsidRDefault="00A00097" w:rsidP="00A00097">
            <w:pPr>
              <w:keepNext/>
              <w:spacing w:after="0"/>
              <w:rPr>
                <w:rFonts w:eastAsia="Arial" w:cs="Arial"/>
                <w:highlight w:val="white"/>
              </w:rPr>
            </w:pPr>
            <w:r w:rsidRPr="00A00097">
              <w:t>Written strategy</w:t>
            </w:r>
          </w:p>
        </w:tc>
        <w:tc>
          <w:tcPr>
            <w:tcW w:w="1134" w:type="dxa"/>
            <w:vAlign w:val="center"/>
          </w:tcPr>
          <w:p w14:paraId="5323E858" w14:textId="77777777" w:rsidR="00A00097" w:rsidRPr="001F5CCB" w:rsidRDefault="00A00097" w:rsidP="00A00097">
            <w:pPr>
              <w:keepNext/>
              <w:spacing w:after="0"/>
              <w:jc w:val="center"/>
            </w:pPr>
          </w:p>
        </w:tc>
        <w:tc>
          <w:tcPr>
            <w:tcW w:w="1701" w:type="dxa"/>
            <w:vAlign w:val="center"/>
          </w:tcPr>
          <w:p w14:paraId="239568F6" w14:textId="77777777" w:rsidR="00A00097" w:rsidRPr="001F5CCB" w:rsidRDefault="00A00097" w:rsidP="00A00097">
            <w:pPr>
              <w:keepNext/>
              <w:spacing w:after="0"/>
              <w:jc w:val="center"/>
            </w:pPr>
          </w:p>
        </w:tc>
        <w:tc>
          <w:tcPr>
            <w:tcW w:w="1134" w:type="dxa"/>
            <w:vAlign w:val="center"/>
          </w:tcPr>
          <w:p w14:paraId="35E87BE9" w14:textId="77777777" w:rsidR="00A00097" w:rsidRPr="001F5CCB" w:rsidRDefault="00A00097" w:rsidP="00A00097">
            <w:pPr>
              <w:keepNext/>
              <w:spacing w:after="0"/>
              <w:jc w:val="center"/>
            </w:pPr>
          </w:p>
        </w:tc>
        <w:tc>
          <w:tcPr>
            <w:tcW w:w="1701" w:type="dxa"/>
            <w:vAlign w:val="center"/>
          </w:tcPr>
          <w:p w14:paraId="32E66B9E" w14:textId="77777777" w:rsidR="00A00097" w:rsidRPr="001F5CCB" w:rsidRDefault="00A00097" w:rsidP="00A00097">
            <w:pPr>
              <w:keepNext/>
              <w:spacing w:after="0"/>
              <w:jc w:val="center"/>
            </w:pPr>
          </w:p>
        </w:tc>
      </w:tr>
      <w:tr w:rsidR="00A00097" w:rsidRPr="001F5CCB" w14:paraId="750FDD86" w14:textId="77777777" w:rsidTr="00A00097">
        <w:trPr>
          <w:cantSplit/>
          <w:trHeight w:val="340"/>
        </w:trPr>
        <w:tc>
          <w:tcPr>
            <w:tcW w:w="4195" w:type="dxa"/>
            <w:tcBorders>
              <w:top w:val="single" w:sz="6" w:space="0" w:color="auto"/>
              <w:left w:val="single" w:sz="6" w:space="0" w:color="auto"/>
            </w:tcBorders>
            <w:vAlign w:val="center"/>
          </w:tcPr>
          <w:p w14:paraId="4AAA56B7" w14:textId="7FAB561A" w:rsidR="00A00097" w:rsidRPr="001F5CCB" w:rsidRDefault="00A00097" w:rsidP="00A00097">
            <w:pPr>
              <w:keepNext/>
              <w:spacing w:after="0"/>
              <w:rPr>
                <w:rFonts w:eastAsia="Arial" w:cs="Arial"/>
                <w:highlight w:val="white"/>
              </w:rPr>
            </w:pPr>
            <w:r w:rsidRPr="00A00097">
              <w:t>Communicated internally, inductions/staff handbook/intranet</w:t>
            </w:r>
          </w:p>
        </w:tc>
        <w:tc>
          <w:tcPr>
            <w:tcW w:w="1134" w:type="dxa"/>
            <w:vAlign w:val="center"/>
          </w:tcPr>
          <w:p w14:paraId="03CD77BC" w14:textId="77777777" w:rsidR="00A00097" w:rsidRPr="001F5CCB" w:rsidRDefault="00A00097" w:rsidP="00A00097">
            <w:pPr>
              <w:keepNext/>
              <w:spacing w:after="0"/>
              <w:jc w:val="center"/>
            </w:pPr>
          </w:p>
        </w:tc>
        <w:tc>
          <w:tcPr>
            <w:tcW w:w="1701" w:type="dxa"/>
            <w:vAlign w:val="center"/>
          </w:tcPr>
          <w:p w14:paraId="7C77252F" w14:textId="77777777" w:rsidR="00A00097" w:rsidRPr="001F5CCB" w:rsidRDefault="00A00097" w:rsidP="00A00097">
            <w:pPr>
              <w:keepNext/>
              <w:spacing w:after="0"/>
              <w:jc w:val="center"/>
            </w:pPr>
          </w:p>
        </w:tc>
        <w:tc>
          <w:tcPr>
            <w:tcW w:w="1134" w:type="dxa"/>
            <w:vAlign w:val="center"/>
          </w:tcPr>
          <w:p w14:paraId="01DA7DA1" w14:textId="77777777" w:rsidR="00A00097" w:rsidRPr="001F5CCB" w:rsidRDefault="00A00097" w:rsidP="00A00097">
            <w:pPr>
              <w:keepNext/>
              <w:spacing w:after="0"/>
              <w:jc w:val="center"/>
            </w:pPr>
          </w:p>
        </w:tc>
        <w:tc>
          <w:tcPr>
            <w:tcW w:w="1701" w:type="dxa"/>
            <w:vAlign w:val="center"/>
          </w:tcPr>
          <w:p w14:paraId="36123F36" w14:textId="77777777" w:rsidR="00A00097" w:rsidRPr="001F5CCB" w:rsidRDefault="00A00097" w:rsidP="00A00097">
            <w:pPr>
              <w:keepNext/>
              <w:spacing w:after="0"/>
              <w:jc w:val="center"/>
            </w:pPr>
          </w:p>
        </w:tc>
      </w:tr>
      <w:tr w:rsidR="00A00097" w:rsidRPr="001F5CCB" w14:paraId="23C5E595" w14:textId="77777777" w:rsidTr="00A00097">
        <w:trPr>
          <w:cantSplit/>
          <w:trHeight w:val="340"/>
        </w:trPr>
        <w:tc>
          <w:tcPr>
            <w:tcW w:w="4195" w:type="dxa"/>
            <w:tcBorders>
              <w:top w:val="single" w:sz="6" w:space="0" w:color="auto"/>
              <w:left w:val="single" w:sz="6" w:space="0" w:color="auto"/>
            </w:tcBorders>
            <w:vAlign w:val="center"/>
          </w:tcPr>
          <w:p w14:paraId="7CB24587" w14:textId="1FF840B2" w:rsidR="00A00097" w:rsidRPr="001F5CCB" w:rsidRDefault="00A00097" w:rsidP="00156F45">
            <w:pPr>
              <w:keepNext/>
              <w:spacing w:after="0"/>
              <w:rPr>
                <w:rFonts w:eastAsia="Arial" w:cs="Arial"/>
                <w:highlight w:val="white"/>
              </w:rPr>
            </w:pPr>
            <w:r w:rsidRPr="00A00097">
              <w:t>Communicated externally</w:t>
            </w:r>
            <w:r w:rsidR="0006679A">
              <w:t>,</w:t>
            </w:r>
            <w:r w:rsidRPr="00A00097">
              <w:t xml:space="preserve"> internet/</w:t>
            </w:r>
            <w:r>
              <w:t xml:space="preserve"> </w:t>
            </w:r>
            <w:r w:rsidRPr="00A00097">
              <w:t>commercial activity</w:t>
            </w:r>
          </w:p>
        </w:tc>
        <w:tc>
          <w:tcPr>
            <w:tcW w:w="1134" w:type="dxa"/>
            <w:vAlign w:val="center"/>
          </w:tcPr>
          <w:p w14:paraId="5E2242F4" w14:textId="77777777" w:rsidR="00A00097" w:rsidRPr="001F5CCB" w:rsidRDefault="00A00097" w:rsidP="00156F45">
            <w:pPr>
              <w:keepNext/>
              <w:spacing w:after="0"/>
              <w:jc w:val="center"/>
            </w:pPr>
          </w:p>
        </w:tc>
        <w:tc>
          <w:tcPr>
            <w:tcW w:w="1701" w:type="dxa"/>
            <w:vAlign w:val="center"/>
          </w:tcPr>
          <w:p w14:paraId="636F6EAB" w14:textId="77777777" w:rsidR="00A00097" w:rsidRPr="001F5CCB" w:rsidRDefault="00A00097" w:rsidP="00156F45">
            <w:pPr>
              <w:keepNext/>
              <w:spacing w:after="0"/>
              <w:jc w:val="center"/>
            </w:pPr>
          </w:p>
        </w:tc>
        <w:tc>
          <w:tcPr>
            <w:tcW w:w="1134" w:type="dxa"/>
            <w:vAlign w:val="center"/>
          </w:tcPr>
          <w:p w14:paraId="44F582C4" w14:textId="77777777" w:rsidR="00A00097" w:rsidRPr="001F5CCB" w:rsidRDefault="00A00097" w:rsidP="00156F45">
            <w:pPr>
              <w:keepNext/>
              <w:spacing w:after="0"/>
              <w:jc w:val="center"/>
            </w:pPr>
          </w:p>
        </w:tc>
        <w:tc>
          <w:tcPr>
            <w:tcW w:w="1701" w:type="dxa"/>
            <w:vAlign w:val="center"/>
          </w:tcPr>
          <w:p w14:paraId="19A68195" w14:textId="77777777" w:rsidR="00A00097" w:rsidRPr="001F5CCB" w:rsidRDefault="00A00097" w:rsidP="00156F45">
            <w:pPr>
              <w:keepNext/>
              <w:spacing w:after="0"/>
              <w:jc w:val="center"/>
            </w:pPr>
          </w:p>
        </w:tc>
      </w:tr>
      <w:tr w:rsidR="00A00097" w:rsidRPr="001F5CCB" w14:paraId="03176D8B" w14:textId="77777777" w:rsidTr="00A00097">
        <w:trPr>
          <w:cantSplit/>
          <w:trHeight w:val="340"/>
        </w:trPr>
        <w:tc>
          <w:tcPr>
            <w:tcW w:w="4195" w:type="dxa"/>
            <w:tcBorders>
              <w:left w:val="single" w:sz="6" w:space="0" w:color="auto"/>
            </w:tcBorders>
            <w:vAlign w:val="center"/>
          </w:tcPr>
          <w:p w14:paraId="7A053E4C" w14:textId="51F14E5F" w:rsidR="00A00097" w:rsidRPr="001F5CCB" w:rsidRDefault="00A00097" w:rsidP="00156F45">
            <w:pPr>
              <w:keepNext/>
              <w:spacing w:after="0"/>
              <w:rPr>
                <w:rFonts w:eastAsia="Arial" w:cs="Arial"/>
                <w:highlight w:val="white"/>
              </w:rPr>
            </w:pPr>
            <w:r>
              <w:t>Governance structures in place</w:t>
            </w:r>
            <w:r w:rsidRPr="00A00097">
              <w:t xml:space="preserve"> to support the strategy which are regularly reviewed/monitored</w:t>
            </w:r>
          </w:p>
        </w:tc>
        <w:tc>
          <w:tcPr>
            <w:tcW w:w="1134" w:type="dxa"/>
            <w:vAlign w:val="center"/>
          </w:tcPr>
          <w:p w14:paraId="3633DA27" w14:textId="77777777" w:rsidR="00A00097" w:rsidRPr="001F5CCB" w:rsidRDefault="00A00097" w:rsidP="00156F45">
            <w:pPr>
              <w:keepNext/>
              <w:spacing w:after="0"/>
              <w:jc w:val="center"/>
              <w:rPr>
                <w:rFonts w:eastAsia="Arial"/>
                <w:highlight w:val="white"/>
              </w:rPr>
            </w:pPr>
          </w:p>
        </w:tc>
        <w:tc>
          <w:tcPr>
            <w:tcW w:w="1701" w:type="dxa"/>
            <w:vAlign w:val="center"/>
          </w:tcPr>
          <w:p w14:paraId="7E44DD69" w14:textId="77777777" w:rsidR="00A00097" w:rsidRPr="001F5CCB" w:rsidDel="00C96F71" w:rsidRDefault="00A00097" w:rsidP="00156F45">
            <w:pPr>
              <w:keepNext/>
              <w:spacing w:after="0"/>
              <w:jc w:val="center"/>
              <w:rPr>
                <w:rFonts w:eastAsia="Arial"/>
                <w:highlight w:val="white"/>
              </w:rPr>
            </w:pPr>
          </w:p>
        </w:tc>
        <w:tc>
          <w:tcPr>
            <w:tcW w:w="1134" w:type="dxa"/>
            <w:vAlign w:val="center"/>
          </w:tcPr>
          <w:p w14:paraId="32EEFDC8" w14:textId="77777777" w:rsidR="00A00097" w:rsidRPr="001F5CCB" w:rsidDel="00C96F71" w:rsidRDefault="00A00097" w:rsidP="00156F45">
            <w:pPr>
              <w:keepNext/>
              <w:spacing w:after="0"/>
              <w:jc w:val="center"/>
              <w:rPr>
                <w:rFonts w:eastAsia="Arial"/>
                <w:highlight w:val="white"/>
              </w:rPr>
            </w:pPr>
          </w:p>
        </w:tc>
        <w:tc>
          <w:tcPr>
            <w:tcW w:w="1701" w:type="dxa"/>
            <w:vAlign w:val="center"/>
          </w:tcPr>
          <w:p w14:paraId="158AA638" w14:textId="77777777" w:rsidR="00A00097" w:rsidRPr="001F5CCB" w:rsidDel="00C96F71" w:rsidRDefault="00A00097" w:rsidP="00156F45">
            <w:pPr>
              <w:keepNext/>
              <w:spacing w:after="0"/>
              <w:jc w:val="center"/>
              <w:rPr>
                <w:rFonts w:eastAsia="Arial"/>
                <w:highlight w:val="white"/>
              </w:rPr>
            </w:pPr>
          </w:p>
        </w:tc>
      </w:tr>
      <w:tr w:rsidR="00A00097" w:rsidRPr="001F5CCB" w14:paraId="105AEBB2" w14:textId="77777777" w:rsidTr="00A00097">
        <w:trPr>
          <w:cantSplit/>
          <w:trHeight w:val="340"/>
        </w:trPr>
        <w:tc>
          <w:tcPr>
            <w:tcW w:w="4195" w:type="dxa"/>
            <w:tcBorders>
              <w:left w:val="single" w:sz="6" w:space="0" w:color="auto"/>
            </w:tcBorders>
            <w:vAlign w:val="center"/>
          </w:tcPr>
          <w:p w14:paraId="34D20DA4" w14:textId="6BB58DED" w:rsidR="00A00097" w:rsidRPr="001F5CCB" w:rsidRDefault="00A00097" w:rsidP="00A00097">
            <w:pPr>
              <w:spacing w:after="0"/>
              <w:rPr>
                <w:rFonts w:eastAsia="Arial" w:cs="Arial"/>
                <w:highlight w:val="white"/>
              </w:rPr>
            </w:pPr>
            <w:r w:rsidRPr="00A00097">
              <w:t>Reviewed for progress by top level management</w:t>
            </w:r>
          </w:p>
        </w:tc>
        <w:tc>
          <w:tcPr>
            <w:tcW w:w="1134" w:type="dxa"/>
            <w:vAlign w:val="center"/>
          </w:tcPr>
          <w:p w14:paraId="7962237E" w14:textId="77777777" w:rsidR="00A00097" w:rsidRPr="001F5CCB" w:rsidRDefault="00A00097" w:rsidP="00715A07">
            <w:pPr>
              <w:spacing w:after="0"/>
              <w:jc w:val="center"/>
            </w:pPr>
          </w:p>
        </w:tc>
        <w:tc>
          <w:tcPr>
            <w:tcW w:w="1701" w:type="dxa"/>
            <w:vAlign w:val="center"/>
          </w:tcPr>
          <w:p w14:paraId="44F8A497" w14:textId="77777777" w:rsidR="00A00097" w:rsidRPr="001F5CCB" w:rsidRDefault="00A00097" w:rsidP="00715A07">
            <w:pPr>
              <w:spacing w:after="0"/>
              <w:jc w:val="center"/>
            </w:pPr>
          </w:p>
        </w:tc>
        <w:tc>
          <w:tcPr>
            <w:tcW w:w="1134" w:type="dxa"/>
            <w:vAlign w:val="center"/>
          </w:tcPr>
          <w:p w14:paraId="11CF0C9A" w14:textId="77777777" w:rsidR="00A00097" w:rsidRPr="001F5CCB" w:rsidRDefault="00A00097" w:rsidP="00715A07">
            <w:pPr>
              <w:spacing w:after="0"/>
              <w:jc w:val="center"/>
            </w:pPr>
          </w:p>
        </w:tc>
        <w:tc>
          <w:tcPr>
            <w:tcW w:w="1701" w:type="dxa"/>
            <w:vAlign w:val="center"/>
          </w:tcPr>
          <w:p w14:paraId="4F2317F5" w14:textId="77777777" w:rsidR="00A00097" w:rsidRPr="001F5CCB" w:rsidRDefault="00A00097" w:rsidP="00715A07">
            <w:pPr>
              <w:spacing w:after="0"/>
              <w:jc w:val="center"/>
            </w:pPr>
          </w:p>
        </w:tc>
      </w:tr>
      <w:tr w:rsidR="00A00097" w:rsidRPr="001F5CCB" w14:paraId="5F20D599" w14:textId="77777777" w:rsidTr="00A00097">
        <w:trPr>
          <w:cantSplit/>
          <w:trHeight w:val="340"/>
        </w:trPr>
        <w:tc>
          <w:tcPr>
            <w:tcW w:w="4195" w:type="dxa"/>
            <w:tcBorders>
              <w:left w:val="single" w:sz="6" w:space="0" w:color="auto"/>
            </w:tcBorders>
            <w:vAlign w:val="center"/>
          </w:tcPr>
          <w:p w14:paraId="6923B09A" w14:textId="08BA5C45" w:rsidR="00A00097" w:rsidRPr="001F5CCB" w:rsidRDefault="00A00097" w:rsidP="00A00097">
            <w:pPr>
              <w:spacing w:after="0"/>
            </w:pPr>
            <w:r w:rsidRPr="00A00097">
              <w:t>Embedded in policies and procedures</w:t>
            </w:r>
          </w:p>
        </w:tc>
        <w:tc>
          <w:tcPr>
            <w:tcW w:w="1134" w:type="dxa"/>
            <w:vAlign w:val="center"/>
          </w:tcPr>
          <w:p w14:paraId="193AE67B" w14:textId="77777777" w:rsidR="00A00097" w:rsidRPr="001F5CCB" w:rsidRDefault="00A00097" w:rsidP="00715A07">
            <w:pPr>
              <w:spacing w:after="0"/>
              <w:jc w:val="center"/>
            </w:pPr>
          </w:p>
        </w:tc>
        <w:tc>
          <w:tcPr>
            <w:tcW w:w="1701" w:type="dxa"/>
            <w:vAlign w:val="center"/>
          </w:tcPr>
          <w:p w14:paraId="03A8AAB2" w14:textId="77777777" w:rsidR="00A00097" w:rsidRPr="001F5CCB" w:rsidRDefault="00A00097" w:rsidP="00715A07">
            <w:pPr>
              <w:spacing w:after="0"/>
              <w:jc w:val="center"/>
            </w:pPr>
          </w:p>
        </w:tc>
        <w:tc>
          <w:tcPr>
            <w:tcW w:w="1134" w:type="dxa"/>
            <w:vAlign w:val="center"/>
          </w:tcPr>
          <w:p w14:paraId="78A91001" w14:textId="77777777" w:rsidR="00A00097" w:rsidRPr="001F5CCB" w:rsidRDefault="00A00097" w:rsidP="00715A07">
            <w:pPr>
              <w:spacing w:after="0"/>
              <w:jc w:val="center"/>
            </w:pPr>
          </w:p>
        </w:tc>
        <w:tc>
          <w:tcPr>
            <w:tcW w:w="1701" w:type="dxa"/>
            <w:vAlign w:val="center"/>
          </w:tcPr>
          <w:p w14:paraId="08D7F00D" w14:textId="77777777" w:rsidR="00A00097" w:rsidRPr="001F5CCB" w:rsidRDefault="00A00097" w:rsidP="00715A07">
            <w:pPr>
              <w:spacing w:after="0"/>
              <w:jc w:val="center"/>
            </w:pPr>
          </w:p>
        </w:tc>
      </w:tr>
      <w:tr w:rsidR="00A00097" w:rsidRPr="001F5CCB" w14:paraId="0D125D00" w14:textId="77777777" w:rsidTr="00A00097">
        <w:trPr>
          <w:cantSplit/>
          <w:trHeight w:val="340"/>
        </w:trPr>
        <w:tc>
          <w:tcPr>
            <w:tcW w:w="4195" w:type="dxa"/>
            <w:tcBorders>
              <w:left w:val="single" w:sz="6" w:space="0" w:color="auto"/>
            </w:tcBorders>
            <w:vAlign w:val="center"/>
          </w:tcPr>
          <w:p w14:paraId="37EA6224" w14:textId="377EF4DF" w:rsidR="00A00097" w:rsidRPr="001F5CCB" w:rsidRDefault="00A00097" w:rsidP="00A00097">
            <w:pPr>
              <w:spacing w:after="0"/>
            </w:pPr>
            <w:r w:rsidRPr="00A00097">
              <w:t>Included in specific individuals work objectives</w:t>
            </w:r>
          </w:p>
        </w:tc>
        <w:tc>
          <w:tcPr>
            <w:tcW w:w="1134" w:type="dxa"/>
            <w:vAlign w:val="center"/>
          </w:tcPr>
          <w:p w14:paraId="35C3D4F2" w14:textId="77777777" w:rsidR="00A00097" w:rsidRPr="001F5CCB" w:rsidRDefault="00A00097" w:rsidP="00715A07">
            <w:pPr>
              <w:spacing w:after="0"/>
              <w:jc w:val="center"/>
            </w:pPr>
          </w:p>
        </w:tc>
        <w:tc>
          <w:tcPr>
            <w:tcW w:w="1701" w:type="dxa"/>
            <w:vAlign w:val="center"/>
          </w:tcPr>
          <w:p w14:paraId="34CD27E6" w14:textId="77777777" w:rsidR="00A00097" w:rsidRPr="001F5CCB" w:rsidRDefault="00A00097" w:rsidP="00715A07">
            <w:pPr>
              <w:spacing w:after="0"/>
              <w:jc w:val="center"/>
            </w:pPr>
          </w:p>
        </w:tc>
        <w:tc>
          <w:tcPr>
            <w:tcW w:w="1134" w:type="dxa"/>
            <w:vAlign w:val="center"/>
          </w:tcPr>
          <w:p w14:paraId="3D80702E" w14:textId="77777777" w:rsidR="00A00097" w:rsidRPr="001F5CCB" w:rsidRDefault="00A00097" w:rsidP="00715A07">
            <w:pPr>
              <w:spacing w:after="0"/>
              <w:jc w:val="center"/>
            </w:pPr>
          </w:p>
        </w:tc>
        <w:tc>
          <w:tcPr>
            <w:tcW w:w="1701" w:type="dxa"/>
            <w:vAlign w:val="center"/>
          </w:tcPr>
          <w:p w14:paraId="035C7573" w14:textId="77777777" w:rsidR="00A00097" w:rsidRPr="001F5CCB" w:rsidRDefault="00A00097" w:rsidP="00715A07">
            <w:pPr>
              <w:spacing w:after="0"/>
              <w:jc w:val="center"/>
            </w:pPr>
          </w:p>
        </w:tc>
      </w:tr>
    </w:tbl>
    <w:p w14:paraId="3B544D9E" w14:textId="77777777" w:rsidR="00A00097" w:rsidRPr="00C87D28" w:rsidRDefault="00A00097" w:rsidP="00A00097">
      <w:pPr>
        <w:pStyle w:val="Guidancenotes"/>
        <w:keepNext/>
        <w:spacing w:before="240"/>
        <w:rPr>
          <w:b/>
        </w:rPr>
      </w:pPr>
      <w:r w:rsidRPr="00A0009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A00097" w14:paraId="295D0B1A" w14:textId="77777777" w:rsidTr="00715A07">
        <w:trPr>
          <w:trHeight w:val="1417"/>
        </w:trPr>
        <w:tc>
          <w:tcPr>
            <w:tcW w:w="9865" w:type="dxa"/>
          </w:tcPr>
          <w:p w14:paraId="2C328675" w14:textId="77777777" w:rsidR="00A00097" w:rsidRDefault="00A00097" w:rsidP="00715A07">
            <w:pPr>
              <w:pStyle w:val="Guidancenotes"/>
              <w:ind w:left="0"/>
            </w:pPr>
          </w:p>
        </w:tc>
      </w:tr>
    </w:tbl>
    <w:p w14:paraId="315870EC" w14:textId="68B206CF" w:rsidR="00A00097" w:rsidRDefault="004439CB" w:rsidP="004439CB">
      <w:pPr>
        <w:pStyle w:val="Question"/>
        <w:rPr>
          <w:rFonts w:cs="Arial"/>
        </w:rPr>
      </w:pPr>
      <w:r w:rsidRPr="00673078">
        <w:rPr>
          <w:rFonts w:cs="Arial"/>
        </w:rPr>
        <w:t>Do you have a suitably trained</w:t>
      </w:r>
      <w:r>
        <w:rPr>
          <w:rFonts w:cs="Arial"/>
        </w:rPr>
        <w:t xml:space="preserve">, senior </w:t>
      </w:r>
      <w:r w:rsidRPr="00CD06EF">
        <w:rPr>
          <w:rFonts w:cs="Arial"/>
        </w:rPr>
        <w:t>counter corruption champion</w:t>
      </w:r>
      <w:r w:rsidRPr="00673078">
        <w:rPr>
          <w:rFonts w:cs="Arial"/>
        </w:rPr>
        <w:t xml:space="preserve"> in the organisation who promote</w:t>
      </w:r>
      <w:r>
        <w:rPr>
          <w:rFonts w:cs="Arial"/>
        </w:rPr>
        <w:t>s</w:t>
      </w:r>
      <w:r w:rsidRPr="00673078">
        <w:rPr>
          <w:rFonts w:cs="Arial"/>
        </w:rPr>
        <w:t xml:space="preserve"> </w:t>
      </w:r>
      <w:r>
        <w:rPr>
          <w:rFonts w:cs="Arial"/>
        </w:rPr>
        <w:t>counter bribery and corruption messages?</w:t>
      </w:r>
    </w:p>
    <w:p w14:paraId="0B1E2CAF" w14:textId="3DE5E66B" w:rsidR="004439CB" w:rsidRDefault="004439CB" w:rsidP="004439CB">
      <w:pPr>
        <w:pStyle w:val="Guidancenotes"/>
      </w:pPr>
      <w:r w:rsidRPr="004439CB">
        <w:rPr>
          <w:b/>
        </w:rPr>
        <w:t>Guidance notes</w:t>
      </w:r>
      <w:r>
        <w:t xml:space="preserve">: </w:t>
      </w:r>
      <w:r w:rsidRPr="008B58F7">
        <w:t>Organisations may benefit from having a senior counter corruption champion (or</w:t>
      </w:r>
      <w:r w:rsidR="005A3AD8">
        <w:t> </w:t>
      </w:r>
      <w:r w:rsidRPr="008B58F7">
        <w:t>to</w:t>
      </w:r>
      <w:r w:rsidR="005A3AD8">
        <w:t> </w:t>
      </w:r>
      <w:r w:rsidRPr="008B58F7">
        <w:t>have countering corruption as a specific responsibility within another role, such as counter fraud champion),</w:t>
      </w:r>
      <w:r w:rsidRPr="00673078">
        <w:t xml:space="preserve"> responsible for </w:t>
      </w:r>
      <w:r>
        <w:t>promoting counter bribery and corruption messages. Au</w:t>
      </w:r>
      <w:r w:rsidRPr="00673078">
        <w:t xml:space="preserve">dit, </w:t>
      </w:r>
      <w:r>
        <w:t xml:space="preserve">counter </w:t>
      </w:r>
      <w:r w:rsidRPr="00673078">
        <w:t>fraud, procurement, HR and other teams will want to ensure they work closely w</w:t>
      </w:r>
      <w:r>
        <w:t>ith the champion and each other.</w:t>
      </w:r>
    </w:p>
    <w:p w14:paraId="21D0D6D6" w14:textId="145F6B77" w:rsidR="004439CB" w:rsidRPr="004439CB" w:rsidRDefault="004439CB" w:rsidP="004439CB">
      <w:pPr>
        <w:pStyle w:val="Guidancenotes"/>
      </w:pPr>
      <w:r>
        <w:t>T</w:t>
      </w:r>
      <w:r w:rsidRPr="003A1EB5">
        <w:t>he Government Anti-Corruption Champion is</w:t>
      </w:r>
      <w:r>
        <w:t xml:space="preserve"> currently </w:t>
      </w:r>
      <w:r w:rsidRPr="008B58F7">
        <w:rPr>
          <w:color w:val="000000" w:themeColor="text1"/>
        </w:rPr>
        <w:t>Sir Eric Pickles</w:t>
      </w:r>
      <w:r w:rsidRPr="003A1EB5">
        <w:t xml:space="preserve"> and his role is defined in the UK Anti-Corruption Pl</w:t>
      </w:r>
      <w:r>
        <w:t>an (see page 56 paragraph 8.2).</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195"/>
        <w:gridCol w:w="1134"/>
        <w:gridCol w:w="1701"/>
        <w:gridCol w:w="1134"/>
        <w:gridCol w:w="1701"/>
      </w:tblGrid>
      <w:tr w:rsidR="004439CB" w:rsidRPr="00673078" w14:paraId="2ADC18DB" w14:textId="77777777" w:rsidTr="00715A07">
        <w:trPr>
          <w:cantSplit/>
          <w:tblHeader/>
        </w:trPr>
        <w:tc>
          <w:tcPr>
            <w:tcW w:w="419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40A16AAB" w14:textId="77777777" w:rsidR="004439CB" w:rsidRPr="001F5CCB" w:rsidRDefault="004439CB" w:rsidP="00715A07">
            <w:pPr>
              <w:keepNext/>
              <w:spacing w:after="0"/>
              <w:rPr>
                <w:b/>
              </w:rPr>
            </w:pPr>
            <w:r w:rsidRPr="001F5CCB">
              <w:rPr>
                <w:b/>
              </w:rPr>
              <w:t>Element</w:t>
            </w:r>
          </w:p>
        </w:tc>
        <w:tc>
          <w:tcPr>
            <w:tcW w:w="1134" w:type="dxa"/>
            <w:tcBorders>
              <w:left w:val="single" w:sz="6" w:space="0" w:color="auto"/>
            </w:tcBorders>
            <w:shd w:val="clear" w:color="auto" w:fill="DEEAF6" w:themeFill="accent1" w:themeFillTint="33"/>
          </w:tcPr>
          <w:p w14:paraId="0B85F6B8" w14:textId="77777777" w:rsidR="004439CB" w:rsidRPr="001F5CCB" w:rsidRDefault="004439CB" w:rsidP="00715A07">
            <w:pPr>
              <w:keepNext/>
              <w:spacing w:after="0"/>
              <w:jc w:val="center"/>
              <w:rPr>
                <w:b/>
              </w:rPr>
            </w:pPr>
            <w:r w:rsidRPr="001F5CCB">
              <w:rPr>
                <w:b/>
              </w:rPr>
              <w:t>Yes</w:t>
            </w:r>
          </w:p>
        </w:tc>
        <w:tc>
          <w:tcPr>
            <w:tcW w:w="1701" w:type="dxa"/>
            <w:shd w:val="clear" w:color="auto" w:fill="DEEAF6" w:themeFill="accent1" w:themeFillTint="33"/>
          </w:tcPr>
          <w:p w14:paraId="2D56A718" w14:textId="77777777" w:rsidR="004439CB" w:rsidRPr="001F5CCB" w:rsidDel="00C96F71" w:rsidRDefault="004439CB" w:rsidP="00715A07">
            <w:pPr>
              <w:keepNext/>
              <w:spacing w:after="0"/>
              <w:jc w:val="center"/>
              <w:rPr>
                <w:b/>
              </w:rPr>
            </w:pPr>
            <w:r w:rsidRPr="001F5CCB">
              <w:rPr>
                <w:b/>
              </w:rPr>
              <w:t>Developing</w:t>
            </w:r>
          </w:p>
        </w:tc>
        <w:tc>
          <w:tcPr>
            <w:tcW w:w="1134" w:type="dxa"/>
            <w:shd w:val="clear" w:color="auto" w:fill="DEEAF6" w:themeFill="accent1" w:themeFillTint="33"/>
          </w:tcPr>
          <w:p w14:paraId="70550AAC" w14:textId="77777777" w:rsidR="004439CB" w:rsidRPr="001F5CCB" w:rsidDel="00C96F71" w:rsidRDefault="004439CB" w:rsidP="00715A07">
            <w:pPr>
              <w:keepNext/>
              <w:spacing w:after="0"/>
              <w:jc w:val="center"/>
              <w:rPr>
                <w:b/>
              </w:rPr>
            </w:pPr>
            <w:r w:rsidRPr="001F5CCB">
              <w:rPr>
                <w:b/>
              </w:rPr>
              <w:t>No</w:t>
            </w:r>
          </w:p>
        </w:tc>
        <w:tc>
          <w:tcPr>
            <w:tcW w:w="1701" w:type="dxa"/>
            <w:shd w:val="clear" w:color="auto" w:fill="DEEAF6" w:themeFill="accent1" w:themeFillTint="33"/>
          </w:tcPr>
          <w:p w14:paraId="09876937" w14:textId="77777777" w:rsidR="004439CB" w:rsidRPr="001F5CCB" w:rsidDel="00C96F71" w:rsidRDefault="004439CB" w:rsidP="00715A07">
            <w:pPr>
              <w:keepNext/>
              <w:spacing w:after="0"/>
              <w:jc w:val="center"/>
              <w:rPr>
                <w:b/>
              </w:rPr>
            </w:pPr>
            <w:r w:rsidRPr="001F5CCB">
              <w:rPr>
                <w:b/>
              </w:rPr>
              <w:t xml:space="preserve">Don’t </w:t>
            </w:r>
            <w:r>
              <w:rPr>
                <w:b/>
              </w:rPr>
              <w:t>k</w:t>
            </w:r>
            <w:r w:rsidRPr="001F5CCB">
              <w:rPr>
                <w:b/>
              </w:rPr>
              <w:t>now</w:t>
            </w:r>
          </w:p>
        </w:tc>
      </w:tr>
      <w:tr w:rsidR="004439CB" w:rsidRPr="001F5CCB" w14:paraId="76F14E9D" w14:textId="77777777" w:rsidTr="00715A07">
        <w:trPr>
          <w:cantSplit/>
          <w:trHeight w:val="340"/>
        </w:trPr>
        <w:tc>
          <w:tcPr>
            <w:tcW w:w="4195" w:type="dxa"/>
            <w:tcBorders>
              <w:top w:val="single" w:sz="6" w:space="0" w:color="auto"/>
              <w:left w:val="single" w:sz="6" w:space="0" w:color="auto"/>
            </w:tcBorders>
            <w:vAlign w:val="center"/>
          </w:tcPr>
          <w:p w14:paraId="58B25409" w14:textId="6674CE49" w:rsidR="004439CB" w:rsidRPr="001F5CCB" w:rsidRDefault="004439CB" w:rsidP="00715A07">
            <w:pPr>
              <w:keepNext/>
              <w:spacing w:after="0"/>
              <w:rPr>
                <w:rFonts w:eastAsia="Arial" w:cs="Arial"/>
                <w:highlight w:val="white"/>
              </w:rPr>
            </w:pPr>
            <w:r w:rsidRPr="004439CB">
              <w:t>Champion in place</w:t>
            </w:r>
          </w:p>
        </w:tc>
        <w:tc>
          <w:tcPr>
            <w:tcW w:w="1134" w:type="dxa"/>
            <w:vAlign w:val="center"/>
          </w:tcPr>
          <w:p w14:paraId="4C4ECC3D" w14:textId="77777777" w:rsidR="004439CB" w:rsidRPr="001F5CCB" w:rsidRDefault="004439CB" w:rsidP="00715A07">
            <w:pPr>
              <w:keepNext/>
              <w:spacing w:after="0"/>
              <w:jc w:val="center"/>
            </w:pPr>
          </w:p>
        </w:tc>
        <w:tc>
          <w:tcPr>
            <w:tcW w:w="1701" w:type="dxa"/>
            <w:vAlign w:val="center"/>
          </w:tcPr>
          <w:p w14:paraId="05FE1A61" w14:textId="77777777" w:rsidR="004439CB" w:rsidRPr="001F5CCB" w:rsidRDefault="004439CB" w:rsidP="00715A07">
            <w:pPr>
              <w:keepNext/>
              <w:spacing w:after="0"/>
              <w:jc w:val="center"/>
            </w:pPr>
          </w:p>
        </w:tc>
        <w:tc>
          <w:tcPr>
            <w:tcW w:w="1134" w:type="dxa"/>
            <w:vAlign w:val="center"/>
          </w:tcPr>
          <w:p w14:paraId="0046A308" w14:textId="77777777" w:rsidR="004439CB" w:rsidRPr="001F5CCB" w:rsidRDefault="004439CB" w:rsidP="00715A07">
            <w:pPr>
              <w:keepNext/>
              <w:spacing w:after="0"/>
              <w:jc w:val="center"/>
            </w:pPr>
          </w:p>
        </w:tc>
        <w:tc>
          <w:tcPr>
            <w:tcW w:w="1701" w:type="dxa"/>
            <w:vAlign w:val="center"/>
          </w:tcPr>
          <w:p w14:paraId="30E90854" w14:textId="77777777" w:rsidR="004439CB" w:rsidRPr="001F5CCB" w:rsidRDefault="004439CB" w:rsidP="00715A07">
            <w:pPr>
              <w:keepNext/>
              <w:spacing w:after="0"/>
              <w:jc w:val="center"/>
            </w:pPr>
          </w:p>
        </w:tc>
      </w:tr>
      <w:tr w:rsidR="004439CB" w:rsidRPr="001F5CCB" w14:paraId="1236A906" w14:textId="77777777" w:rsidTr="00715A07">
        <w:trPr>
          <w:cantSplit/>
          <w:trHeight w:val="340"/>
        </w:trPr>
        <w:tc>
          <w:tcPr>
            <w:tcW w:w="4195" w:type="dxa"/>
            <w:tcBorders>
              <w:left w:val="single" w:sz="6" w:space="0" w:color="auto"/>
            </w:tcBorders>
            <w:vAlign w:val="center"/>
          </w:tcPr>
          <w:p w14:paraId="4506BE73" w14:textId="4F203652" w:rsidR="004439CB" w:rsidRPr="001F5CCB" w:rsidRDefault="004439CB" w:rsidP="00715A07">
            <w:pPr>
              <w:spacing w:after="0"/>
            </w:pPr>
            <w:r w:rsidRPr="004439CB">
              <w:t>Champion communicates regularly on corruption issues</w:t>
            </w:r>
          </w:p>
        </w:tc>
        <w:tc>
          <w:tcPr>
            <w:tcW w:w="1134" w:type="dxa"/>
            <w:vAlign w:val="center"/>
          </w:tcPr>
          <w:p w14:paraId="2EC50FB4" w14:textId="77777777" w:rsidR="004439CB" w:rsidRPr="001F5CCB" w:rsidRDefault="004439CB" w:rsidP="00715A07">
            <w:pPr>
              <w:spacing w:after="0"/>
              <w:jc w:val="center"/>
            </w:pPr>
          </w:p>
        </w:tc>
        <w:tc>
          <w:tcPr>
            <w:tcW w:w="1701" w:type="dxa"/>
            <w:vAlign w:val="center"/>
          </w:tcPr>
          <w:p w14:paraId="58F842A2" w14:textId="77777777" w:rsidR="004439CB" w:rsidRPr="001F5CCB" w:rsidRDefault="004439CB" w:rsidP="00715A07">
            <w:pPr>
              <w:spacing w:after="0"/>
              <w:jc w:val="center"/>
            </w:pPr>
          </w:p>
        </w:tc>
        <w:tc>
          <w:tcPr>
            <w:tcW w:w="1134" w:type="dxa"/>
            <w:vAlign w:val="center"/>
          </w:tcPr>
          <w:p w14:paraId="47211D50" w14:textId="77777777" w:rsidR="004439CB" w:rsidRPr="001F5CCB" w:rsidRDefault="004439CB" w:rsidP="00715A07">
            <w:pPr>
              <w:spacing w:after="0"/>
              <w:jc w:val="center"/>
            </w:pPr>
          </w:p>
        </w:tc>
        <w:tc>
          <w:tcPr>
            <w:tcW w:w="1701" w:type="dxa"/>
            <w:vAlign w:val="center"/>
          </w:tcPr>
          <w:p w14:paraId="5C6E6572" w14:textId="77777777" w:rsidR="004439CB" w:rsidRPr="001F5CCB" w:rsidRDefault="004439CB" w:rsidP="00715A07">
            <w:pPr>
              <w:spacing w:after="0"/>
              <w:jc w:val="center"/>
            </w:pPr>
          </w:p>
        </w:tc>
      </w:tr>
    </w:tbl>
    <w:p w14:paraId="72C8FF4E" w14:textId="77777777" w:rsidR="005A3AD8" w:rsidRPr="00C87D28" w:rsidRDefault="005A3AD8" w:rsidP="005A3AD8">
      <w:pPr>
        <w:pStyle w:val="Guidancenotes"/>
        <w:keepNext/>
        <w:spacing w:before="240"/>
        <w:rPr>
          <w:b/>
        </w:rPr>
      </w:pPr>
      <w:r w:rsidRPr="00A0009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5A3AD8" w14:paraId="635ADAB9" w14:textId="77777777" w:rsidTr="00715A07">
        <w:trPr>
          <w:trHeight w:val="1417"/>
        </w:trPr>
        <w:tc>
          <w:tcPr>
            <w:tcW w:w="9865" w:type="dxa"/>
          </w:tcPr>
          <w:p w14:paraId="23F75A95" w14:textId="77777777" w:rsidR="005A3AD8" w:rsidRDefault="005A3AD8" w:rsidP="00715A07">
            <w:pPr>
              <w:pStyle w:val="Guidancenotes"/>
              <w:ind w:left="0"/>
            </w:pPr>
          </w:p>
        </w:tc>
      </w:tr>
    </w:tbl>
    <w:p w14:paraId="47CA1045" w14:textId="4FD9CB7C" w:rsidR="00C53EA9" w:rsidRDefault="005A3AD8" w:rsidP="005A3AD8">
      <w:pPr>
        <w:pStyle w:val="Heading1"/>
      </w:pPr>
      <w:r>
        <w:lastRenderedPageBreak/>
        <w:t xml:space="preserve">Counter bribery and </w:t>
      </w:r>
      <w:r w:rsidRPr="00673078">
        <w:t xml:space="preserve">corruption </w:t>
      </w:r>
      <w:r>
        <w:t>high level risk assessment</w:t>
      </w:r>
    </w:p>
    <w:p w14:paraId="213A5371" w14:textId="77777777" w:rsidR="005A3AD8" w:rsidRDefault="005A3AD8" w:rsidP="005A3AD8">
      <w:pPr>
        <w:pStyle w:val="Question"/>
      </w:pPr>
      <w:r>
        <w:t>Do you undertake threat assessment activities to identify and assess capability and intent?</w:t>
      </w:r>
    </w:p>
    <w:p w14:paraId="4D59C20B" w14:textId="5EFBE97E" w:rsidR="005A3AD8" w:rsidRPr="00DA17CE" w:rsidRDefault="005A3AD8" w:rsidP="005A3AD8">
      <w:pPr>
        <w:pStyle w:val="Guidancenotes"/>
      </w:pPr>
      <w:r w:rsidRPr="005A3AD8">
        <w:rPr>
          <w:b/>
        </w:rPr>
        <w:t>Guidance notes</w:t>
      </w:r>
      <w:r w:rsidRPr="005A3AD8">
        <w:t>:</w:t>
      </w:r>
      <w:r>
        <w:t xml:space="preserve"> The findings of the threat assessment should inform the assessment of risk, with a</w:t>
      </w:r>
      <w:r w:rsidR="00A208CC">
        <w:t> </w:t>
      </w:r>
      <w:r>
        <w:t xml:space="preserve">focus </w:t>
      </w:r>
      <w:r w:rsidRPr="00DA17CE">
        <w:t xml:space="preserve">on ‘the capabilities and intent of a person or group with the potential to cause harm to the organisation’s objectives’. This can include an analysis of: past </w:t>
      </w:r>
      <w:r>
        <w:t>bribery</w:t>
      </w:r>
      <w:r w:rsidR="007A7D5D">
        <w:t>,</w:t>
      </w:r>
      <w:r>
        <w:t xml:space="preserve"> corruption or fraud</w:t>
      </w:r>
      <w:r w:rsidRPr="00DA17CE">
        <w:t xml:space="preserve">; the skills needed for a </w:t>
      </w:r>
      <w:r>
        <w:t xml:space="preserve">perpetrator to be successful in the act of bribery </w:t>
      </w:r>
      <w:r w:rsidR="007A7D5D">
        <w:t>/</w:t>
      </w:r>
      <w:r>
        <w:t xml:space="preserve"> corruption</w:t>
      </w:r>
      <w:r w:rsidRPr="00DA17CE">
        <w:t xml:space="preserve"> and the opportunities to commit</w:t>
      </w:r>
      <w:r>
        <w:t xml:space="preserve"> bribery</w:t>
      </w:r>
      <w:r w:rsidR="007A7D5D">
        <w:t xml:space="preserve"> </w:t>
      </w:r>
      <w:r>
        <w:t>/</w:t>
      </w:r>
      <w:r w:rsidR="007A7D5D">
        <w:t xml:space="preserve"> </w:t>
      </w:r>
      <w:r>
        <w:t>corruption i</w:t>
      </w:r>
      <w:r w:rsidR="00587745">
        <w:t>n the organisation.</w:t>
      </w:r>
    </w:p>
    <w:p w14:paraId="406DD038" w14:textId="2D67BEEE" w:rsidR="005A3AD8" w:rsidRDefault="005A3AD8" w:rsidP="005A3AD8">
      <w:pPr>
        <w:pStyle w:val="Guidancenotes"/>
      </w:pPr>
      <w:r w:rsidRPr="00DA17CE">
        <w:t xml:space="preserve">Some threats, for example the use of emerging technologies by third parties to commit new and unforeseen types of </w:t>
      </w:r>
      <w:r>
        <w:t>bribery or corruption,</w:t>
      </w:r>
      <w:r w:rsidRPr="00DA17CE">
        <w:t xml:space="preserve"> may be beyond the organisation’s control. In these circumstances, organisations should use threat-related knowledge/strategic intelligence to aid risk prioritisation. A threat assessment sh</w:t>
      </w:r>
      <w:r>
        <w:t xml:space="preserve">ould be used to inform the </w:t>
      </w:r>
      <w:r w:rsidR="000E77BA">
        <w:t xml:space="preserve">bribery and corruption </w:t>
      </w:r>
      <w:r>
        <w:t>risk assessment</w:t>
      </w:r>
      <w:r w:rsidR="003D7199">
        <w:t xml:space="preserve"> (see Q6 below)</w:t>
      </w:r>
      <w:r>
        <w:t>.</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309"/>
        <w:gridCol w:w="1077"/>
        <w:gridCol w:w="1701"/>
        <w:gridCol w:w="1077"/>
        <w:gridCol w:w="1701"/>
      </w:tblGrid>
      <w:tr w:rsidR="00A208CC" w:rsidRPr="00673078" w14:paraId="5F236A13" w14:textId="77777777" w:rsidTr="00A208CC">
        <w:trPr>
          <w:cantSplit/>
          <w:tblHeader/>
        </w:trPr>
        <w:tc>
          <w:tcPr>
            <w:tcW w:w="430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95078E1" w14:textId="77777777" w:rsidR="005A3AD8" w:rsidRPr="001F5CCB" w:rsidRDefault="005A3AD8" w:rsidP="005A3AD8">
            <w:pPr>
              <w:spacing w:after="0"/>
              <w:rPr>
                <w:b/>
              </w:rPr>
            </w:pPr>
            <w:r w:rsidRPr="001F5CCB">
              <w:rPr>
                <w:b/>
              </w:rPr>
              <w:t>Element</w:t>
            </w:r>
          </w:p>
        </w:tc>
        <w:tc>
          <w:tcPr>
            <w:tcW w:w="1077" w:type="dxa"/>
            <w:tcBorders>
              <w:left w:val="single" w:sz="6" w:space="0" w:color="auto"/>
            </w:tcBorders>
            <w:shd w:val="clear" w:color="auto" w:fill="DEEAF6" w:themeFill="accent1" w:themeFillTint="33"/>
          </w:tcPr>
          <w:p w14:paraId="3F3A17D2" w14:textId="77777777" w:rsidR="005A3AD8" w:rsidRPr="001F5CCB" w:rsidRDefault="005A3AD8" w:rsidP="005A3AD8">
            <w:pPr>
              <w:spacing w:after="0"/>
              <w:jc w:val="center"/>
              <w:rPr>
                <w:b/>
              </w:rPr>
            </w:pPr>
            <w:r w:rsidRPr="001F5CCB">
              <w:rPr>
                <w:b/>
              </w:rPr>
              <w:t>Yes</w:t>
            </w:r>
          </w:p>
        </w:tc>
        <w:tc>
          <w:tcPr>
            <w:tcW w:w="1701" w:type="dxa"/>
            <w:shd w:val="clear" w:color="auto" w:fill="DEEAF6" w:themeFill="accent1" w:themeFillTint="33"/>
          </w:tcPr>
          <w:p w14:paraId="32B0A317" w14:textId="77777777" w:rsidR="005A3AD8" w:rsidRPr="001F5CCB" w:rsidDel="00C96F71" w:rsidRDefault="005A3AD8" w:rsidP="005A3AD8">
            <w:pPr>
              <w:spacing w:after="0"/>
              <w:jc w:val="center"/>
              <w:rPr>
                <w:b/>
              </w:rPr>
            </w:pPr>
            <w:r w:rsidRPr="001F5CCB">
              <w:rPr>
                <w:b/>
              </w:rPr>
              <w:t>Developing</w:t>
            </w:r>
          </w:p>
        </w:tc>
        <w:tc>
          <w:tcPr>
            <w:tcW w:w="1077" w:type="dxa"/>
            <w:shd w:val="clear" w:color="auto" w:fill="DEEAF6" w:themeFill="accent1" w:themeFillTint="33"/>
          </w:tcPr>
          <w:p w14:paraId="3D6D6DFE" w14:textId="77777777" w:rsidR="005A3AD8" w:rsidRPr="001F5CCB" w:rsidDel="00C96F71" w:rsidRDefault="005A3AD8" w:rsidP="005A3AD8">
            <w:pPr>
              <w:spacing w:after="0"/>
              <w:jc w:val="center"/>
              <w:rPr>
                <w:b/>
              </w:rPr>
            </w:pPr>
            <w:r w:rsidRPr="001F5CCB">
              <w:rPr>
                <w:b/>
              </w:rPr>
              <w:t>No</w:t>
            </w:r>
          </w:p>
        </w:tc>
        <w:tc>
          <w:tcPr>
            <w:tcW w:w="1701" w:type="dxa"/>
            <w:shd w:val="clear" w:color="auto" w:fill="DEEAF6" w:themeFill="accent1" w:themeFillTint="33"/>
          </w:tcPr>
          <w:p w14:paraId="2A216B70" w14:textId="77777777" w:rsidR="005A3AD8" w:rsidRPr="001F5CCB" w:rsidDel="00C96F71" w:rsidRDefault="005A3AD8" w:rsidP="005A3AD8">
            <w:pPr>
              <w:spacing w:after="0"/>
              <w:jc w:val="center"/>
              <w:rPr>
                <w:b/>
              </w:rPr>
            </w:pPr>
            <w:r w:rsidRPr="001F5CCB">
              <w:rPr>
                <w:b/>
              </w:rPr>
              <w:t xml:space="preserve">Don’t </w:t>
            </w:r>
            <w:r>
              <w:rPr>
                <w:b/>
              </w:rPr>
              <w:t>k</w:t>
            </w:r>
            <w:r w:rsidRPr="001F5CCB">
              <w:rPr>
                <w:b/>
              </w:rPr>
              <w:t>now</w:t>
            </w:r>
          </w:p>
        </w:tc>
      </w:tr>
      <w:tr w:rsidR="00A208CC" w:rsidRPr="001F5CCB" w14:paraId="32522DD4" w14:textId="77777777" w:rsidTr="00A208CC">
        <w:trPr>
          <w:cantSplit/>
          <w:trHeight w:val="340"/>
        </w:trPr>
        <w:tc>
          <w:tcPr>
            <w:tcW w:w="4309" w:type="dxa"/>
            <w:tcBorders>
              <w:top w:val="single" w:sz="6" w:space="0" w:color="auto"/>
              <w:left w:val="single" w:sz="6" w:space="0" w:color="auto"/>
            </w:tcBorders>
            <w:vAlign w:val="center"/>
          </w:tcPr>
          <w:p w14:paraId="6CA93231" w14:textId="60E0CAC8" w:rsidR="005A3AD8" w:rsidRPr="001F5CCB" w:rsidRDefault="00314F71" w:rsidP="00A208CC">
            <w:pPr>
              <w:spacing w:after="0"/>
              <w:rPr>
                <w:rFonts w:eastAsia="Arial" w:cs="Arial"/>
                <w:highlight w:val="white"/>
              </w:rPr>
            </w:pPr>
            <w:r w:rsidRPr="005A3AD8">
              <w:rPr>
                <w:rFonts w:eastAsia="Arial" w:cs="Arial"/>
                <w:highlight w:val="white"/>
              </w:rPr>
              <w:t xml:space="preserve">Undertaken internal threat risk assessment including </w:t>
            </w:r>
            <w:r w:rsidR="00A208CC">
              <w:rPr>
                <w:rFonts w:eastAsia="Arial" w:cs="Arial"/>
                <w:highlight w:val="white"/>
              </w:rPr>
              <w:t>i</w:t>
            </w:r>
            <w:r w:rsidRPr="005A3AD8">
              <w:rPr>
                <w:rFonts w:eastAsia="Arial" w:cs="Arial"/>
                <w:highlight w:val="white"/>
              </w:rPr>
              <w:t>ndividual contracts/projects</w:t>
            </w:r>
          </w:p>
        </w:tc>
        <w:tc>
          <w:tcPr>
            <w:tcW w:w="1077" w:type="dxa"/>
            <w:vAlign w:val="center"/>
          </w:tcPr>
          <w:p w14:paraId="31F77318" w14:textId="77777777" w:rsidR="005A3AD8" w:rsidRPr="001F5CCB" w:rsidRDefault="005A3AD8" w:rsidP="005A3AD8">
            <w:pPr>
              <w:spacing w:after="0"/>
              <w:jc w:val="center"/>
            </w:pPr>
          </w:p>
        </w:tc>
        <w:tc>
          <w:tcPr>
            <w:tcW w:w="1701" w:type="dxa"/>
            <w:vAlign w:val="center"/>
          </w:tcPr>
          <w:p w14:paraId="7D072BC4" w14:textId="77777777" w:rsidR="005A3AD8" w:rsidRPr="001F5CCB" w:rsidRDefault="005A3AD8" w:rsidP="005A3AD8">
            <w:pPr>
              <w:spacing w:after="0"/>
              <w:jc w:val="center"/>
            </w:pPr>
          </w:p>
        </w:tc>
        <w:tc>
          <w:tcPr>
            <w:tcW w:w="1077" w:type="dxa"/>
            <w:vAlign w:val="center"/>
          </w:tcPr>
          <w:p w14:paraId="17270C6B" w14:textId="77777777" w:rsidR="005A3AD8" w:rsidRPr="001F5CCB" w:rsidRDefault="005A3AD8" w:rsidP="005A3AD8">
            <w:pPr>
              <w:spacing w:after="0"/>
              <w:jc w:val="center"/>
            </w:pPr>
          </w:p>
        </w:tc>
        <w:tc>
          <w:tcPr>
            <w:tcW w:w="1701" w:type="dxa"/>
            <w:vAlign w:val="center"/>
          </w:tcPr>
          <w:p w14:paraId="5014356B" w14:textId="77777777" w:rsidR="005A3AD8" w:rsidRPr="001F5CCB" w:rsidRDefault="005A3AD8" w:rsidP="005A3AD8">
            <w:pPr>
              <w:spacing w:after="0"/>
              <w:jc w:val="center"/>
            </w:pPr>
          </w:p>
        </w:tc>
      </w:tr>
      <w:tr w:rsidR="00A208CC" w:rsidRPr="001F5CCB" w14:paraId="65CA1274" w14:textId="77777777" w:rsidTr="00A208CC">
        <w:trPr>
          <w:cantSplit/>
          <w:trHeight w:val="340"/>
        </w:trPr>
        <w:tc>
          <w:tcPr>
            <w:tcW w:w="4309" w:type="dxa"/>
            <w:tcBorders>
              <w:left w:val="single" w:sz="6" w:space="0" w:color="auto"/>
            </w:tcBorders>
            <w:vAlign w:val="center"/>
          </w:tcPr>
          <w:p w14:paraId="2A8AD663" w14:textId="4D40EA9C" w:rsidR="005A3AD8" w:rsidRPr="001F5CCB" w:rsidRDefault="00314F71" w:rsidP="00715A07">
            <w:pPr>
              <w:spacing w:after="0"/>
              <w:rPr>
                <w:rFonts w:eastAsia="Arial" w:cs="Arial"/>
                <w:highlight w:val="white"/>
              </w:rPr>
            </w:pPr>
            <w:r w:rsidRPr="005A3AD8">
              <w:rPr>
                <w:rFonts w:eastAsia="Arial" w:cs="Arial"/>
                <w:highlight w:val="white"/>
              </w:rPr>
              <w:t>Undertaken external threat risk assessment</w:t>
            </w:r>
          </w:p>
        </w:tc>
        <w:tc>
          <w:tcPr>
            <w:tcW w:w="1077" w:type="dxa"/>
            <w:vAlign w:val="center"/>
          </w:tcPr>
          <w:p w14:paraId="2B4F669D" w14:textId="77777777" w:rsidR="005A3AD8" w:rsidRPr="001F5CCB" w:rsidRDefault="005A3AD8" w:rsidP="00715A07">
            <w:pPr>
              <w:spacing w:after="0"/>
              <w:jc w:val="center"/>
            </w:pPr>
          </w:p>
        </w:tc>
        <w:tc>
          <w:tcPr>
            <w:tcW w:w="1701" w:type="dxa"/>
            <w:vAlign w:val="center"/>
          </w:tcPr>
          <w:p w14:paraId="202055ED" w14:textId="77777777" w:rsidR="005A3AD8" w:rsidRPr="001F5CCB" w:rsidRDefault="005A3AD8" w:rsidP="00715A07">
            <w:pPr>
              <w:spacing w:after="0"/>
              <w:jc w:val="center"/>
            </w:pPr>
          </w:p>
        </w:tc>
        <w:tc>
          <w:tcPr>
            <w:tcW w:w="1077" w:type="dxa"/>
            <w:vAlign w:val="center"/>
          </w:tcPr>
          <w:p w14:paraId="138D241E" w14:textId="77777777" w:rsidR="005A3AD8" w:rsidRPr="001F5CCB" w:rsidRDefault="005A3AD8" w:rsidP="00715A07">
            <w:pPr>
              <w:spacing w:after="0"/>
              <w:jc w:val="center"/>
            </w:pPr>
          </w:p>
        </w:tc>
        <w:tc>
          <w:tcPr>
            <w:tcW w:w="1701" w:type="dxa"/>
            <w:vAlign w:val="center"/>
          </w:tcPr>
          <w:p w14:paraId="28AF3D29" w14:textId="77777777" w:rsidR="005A3AD8" w:rsidRPr="001F5CCB" w:rsidRDefault="005A3AD8" w:rsidP="00715A07">
            <w:pPr>
              <w:spacing w:after="0"/>
              <w:jc w:val="center"/>
            </w:pPr>
          </w:p>
        </w:tc>
      </w:tr>
      <w:tr w:rsidR="00A208CC" w:rsidRPr="001F5CCB" w14:paraId="46807DBD" w14:textId="77777777" w:rsidTr="00A208CC">
        <w:trPr>
          <w:cantSplit/>
          <w:trHeight w:val="340"/>
        </w:trPr>
        <w:tc>
          <w:tcPr>
            <w:tcW w:w="4309" w:type="dxa"/>
            <w:tcBorders>
              <w:left w:val="single" w:sz="6" w:space="0" w:color="auto"/>
            </w:tcBorders>
            <w:vAlign w:val="center"/>
          </w:tcPr>
          <w:p w14:paraId="1432CDB3" w14:textId="39334E32" w:rsidR="005A3AD8" w:rsidRPr="001F5CCB" w:rsidRDefault="00314F71" w:rsidP="00715A07">
            <w:pPr>
              <w:spacing w:after="0"/>
            </w:pPr>
            <w:r w:rsidRPr="005A3AD8">
              <w:rPr>
                <w:rFonts w:eastAsia="Arial" w:cs="Arial"/>
                <w:highlight w:val="white"/>
              </w:rPr>
              <w:t>Have you developed an action plan as a result of the outcome of your threat assessment</w:t>
            </w:r>
            <w:r w:rsidR="007A7D5D">
              <w:rPr>
                <w:rFonts w:eastAsia="Arial" w:cs="Arial"/>
              </w:rPr>
              <w:t>?</w:t>
            </w:r>
          </w:p>
        </w:tc>
        <w:tc>
          <w:tcPr>
            <w:tcW w:w="1077" w:type="dxa"/>
            <w:vAlign w:val="center"/>
          </w:tcPr>
          <w:p w14:paraId="7C0A1288" w14:textId="77777777" w:rsidR="005A3AD8" w:rsidRPr="001F5CCB" w:rsidRDefault="005A3AD8" w:rsidP="00715A07">
            <w:pPr>
              <w:spacing w:after="0"/>
              <w:jc w:val="center"/>
            </w:pPr>
          </w:p>
        </w:tc>
        <w:tc>
          <w:tcPr>
            <w:tcW w:w="1701" w:type="dxa"/>
            <w:vAlign w:val="center"/>
          </w:tcPr>
          <w:p w14:paraId="2975E8B0" w14:textId="77777777" w:rsidR="005A3AD8" w:rsidRPr="001F5CCB" w:rsidRDefault="005A3AD8" w:rsidP="00715A07">
            <w:pPr>
              <w:spacing w:after="0"/>
              <w:jc w:val="center"/>
            </w:pPr>
          </w:p>
        </w:tc>
        <w:tc>
          <w:tcPr>
            <w:tcW w:w="1077" w:type="dxa"/>
            <w:vAlign w:val="center"/>
          </w:tcPr>
          <w:p w14:paraId="2B6C7664" w14:textId="77777777" w:rsidR="005A3AD8" w:rsidRPr="001F5CCB" w:rsidRDefault="005A3AD8" w:rsidP="00715A07">
            <w:pPr>
              <w:spacing w:after="0"/>
              <w:jc w:val="center"/>
            </w:pPr>
          </w:p>
        </w:tc>
        <w:tc>
          <w:tcPr>
            <w:tcW w:w="1701" w:type="dxa"/>
            <w:vAlign w:val="center"/>
          </w:tcPr>
          <w:p w14:paraId="7B06949E" w14:textId="77777777" w:rsidR="005A3AD8" w:rsidRPr="001F5CCB" w:rsidRDefault="005A3AD8" w:rsidP="00715A07">
            <w:pPr>
              <w:spacing w:after="0"/>
              <w:jc w:val="center"/>
            </w:pPr>
          </w:p>
        </w:tc>
      </w:tr>
      <w:tr w:rsidR="00A208CC" w:rsidRPr="001F5CCB" w14:paraId="533ADBF5" w14:textId="77777777" w:rsidTr="00A208CC">
        <w:trPr>
          <w:cantSplit/>
          <w:trHeight w:val="340"/>
        </w:trPr>
        <w:tc>
          <w:tcPr>
            <w:tcW w:w="4309" w:type="dxa"/>
            <w:tcBorders>
              <w:left w:val="single" w:sz="6" w:space="0" w:color="auto"/>
            </w:tcBorders>
            <w:vAlign w:val="center"/>
          </w:tcPr>
          <w:p w14:paraId="4A649DBE" w14:textId="14630F71" w:rsidR="005A3AD8" w:rsidRPr="001F5CCB" w:rsidRDefault="00314F71" w:rsidP="00715A07">
            <w:pPr>
              <w:spacing w:after="0"/>
            </w:pPr>
            <w:r w:rsidRPr="005A3AD8">
              <w:rPr>
                <w:rFonts w:eastAsia="Arial" w:cs="Arial"/>
                <w:highlight w:val="white"/>
              </w:rPr>
              <w:t>Do you have a process of review?</w:t>
            </w:r>
          </w:p>
        </w:tc>
        <w:tc>
          <w:tcPr>
            <w:tcW w:w="1077" w:type="dxa"/>
            <w:vAlign w:val="center"/>
          </w:tcPr>
          <w:p w14:paraId="110452F3" w14:textId="77777777" w:rsidR="005A3AD8" w:rsidRPr="001F5CCB" w:rsidRDefault="005A3AD8" w:rsidP="00715A07">
            <w:pPr>
              <w:spacing w:after="0"/>
              <w:jc w:val="center"/>
            </w:pPr>
          </w:p>
        </w:tc>
        <w:tc>
          <w:tcPr>
            <w:tcW w:w="1701" w:type="dxa"/>
            <w:vAlign w:val="center"/>
          </w:tcPr>
          <w:p w14:paraId="6DEEEE58" w14:textId="77777777" w:rsidR="005A3AD8" w:rsidRPr="001F5CCB" w:rsidRDefault="005A3AD8" w:rsidP="00715A07">
            <w:pPr>
              <w:spacing w:after="0"/>
              <w:jc w:val="center"/>
            </w:pPr>
          </w:p>
        </w:tc>
        <w:tc>
          <w:tcPr>
            <w:tcW w:w="1077" w:type="dxa"/>
            <w:vAlign w:val="center"/>
          </w:tcPr>
          <w:p w14:paraId="023A9D69" w14:textId="77777777" w:rsidR="005A3AD8" w:rsidRPr="001F5CCB" w:rsidRDefault="005A3AD8" w:rsidP="00715A07">
            <w:pPr>
              <w:spacing w:after="0"/>
              <w:jc w:val="center"/>
            </w:pPr>
          </w:p>
        </w:tc>
        <w:tc>
          <w:tcPr>
            <w:tcW w:w="1701" w:type="dxa"/>
            <w:vAlign w:val="center"/>
          </w:tcPr>
          <w:p w14:paraId="1DB566F1" w14:textId="77777777" w:rsidR="005A3AD8" w:rsidRPr="001F5CCB" w:rsidRDefault="005A3AD8" w:rsidP="00715A07">
            <w:pPr>
              <w:spacing w:after="0"/>
              <w:jc w:val="center"/>
            </w:pPr>
          </w:p>
        </w:tc>
      </w:tr>
    </w:tbl>
    <w:p w14:paraId="7AD95244" w14:textId="2D128478" w:rsidR="005A3AD8" w:rsidRPr="00C87D28" w:rsidRDefault="005A3AD8" w:rsidP="005A3AD8">
      <w:pPr>
        <w:pStyle w:val="Guidancenotes"/>
        <w:keepNext/>
        <w:spacing w:before="240"/>
        <w:rPr>
          <w:b/>
        </w:rPr>
      </w:pPr>
      <w:r w:rsidRPr="005A3AD8">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5A3AD8" w14:paraId="756944BC" w14:textId="77777777" w:rsidTr="00715A07">
        <w:trPr>
          <w:trHeight w:val="1417"/>
        </w:trPr>
        <w:tc>
          <w:tcPr>
            <w:tcW w:w="9865" w:type="dxa"/>
          </w:tcPr>
          <w:p w14:paraId="7E35EA45" w14:textId="77777777" w:rsidR="005A3AD8" w:rsidRDefault="005A3AD8" w:rsidP="00715A07">
            <w:pPr>
              <w:pStyle w:val="Guidancenotes"/>
              <w:ind w:left="0"/>
            </w:pPr>
          </w:p>
        </w:tc>
      </w:tr>
    </w:tbl>
    <w:p w14:paraId="4A26C949" w14:textId="6CD8D7E3" w:rsidR="005A3AD8" w:rsidRDefault="00314F71" w:rsidP="00314F71">
      <w:pPr>
        <w:pStyle w:val="Question"/>
      </w:pPr>
      <w:r w:rsidRPr="00673078">
        <w:rPr>
          <w:rFonts w:cs="Arial"/>
        </w:rPr>
        <w:lastRenderedPageBreak/>
        <w:t>Do you include the assessment of bribery and corruption risk as part of your regular risk assessment process?</w:t>
      </w:r>
    </w:p>
    <w:p w14:paraId="44260B9E" w14:textId="77777777" w:rsidR="00314F71" w:rsidRDefault="00314F71" w:rsidP="00A208CC">
      <w:pPr>
        <w:pStyle w:val="Guidancenotes"/>
        <w:keepNext/>
      </w:pPr>
      <w:r w:rsidRPr="00314F71">
        <w:rPr>
          <w:b/>
        </w:rPr>
        <w:t>Guidance notes</w:t>
      </w:r>
      <w:r>
        <w:t>: The risk from bribery and corruption should be captured as part of detailed risk assessment undertaken on individual business areas as set out in the Government Counter Fraud Standards.</w:t>
      </w:r>
    </w:p>
    <w:p w14:paraId="680A207C" w14:textId="01397A8B" w:rsidR="00314F71" w:rsidRDefault="00314F71" w:rsidP="00A208CC">
      <w:pPr>
        <w:pStyle w:val="Guidancenotes"/>
        <w:keepNext/>
        <w:keepLines/>
      </w:pPr>
      <w:r>
        <w:t xml:space="preserve">The Communications Electronics Security Group (CEGS) which is the national technical authority for information assurance, has published some helpful guidance on </w:t>
      </w:r>
      <w:hyperlink r:id="rId14" w:history="1">
        <w:r>
          <w:rPr>
            <w:rStyle w:val="Hyperlink"/>
          </w:rPr>
          <w:t>managing information and risk</w:t>
        </w:r>
      </w:hyperlink>
      <w:r>
        <w:t xml:space="preserve">. </w:t>
      </w:r>
      <w:r>
        <w:rPr>
          <w:color w:val="000000"/>
        </w:rPr>
        <w:t>The principles set out in the</w:t>
      </w:r>
      <w:r w:rsidR="007E1C9D">
        <w:rPr>
          <w:color w:val="000000"/>
        </w:rPr>
        <w:t xml:space="preserve"> </w:t>
      </w:r>
      <w:hyperlink r:id="rId15" w:history="1">
        <w:r w:rsidR="007E1C9D">
          <w:rPr>
            <w:rStyle w:val="Hyperlink"/>
            <w:rFonts w:eastAsia="Times New Roman"/>
          </w:rPr>
          <w:t>Ministry of Justice Bribery Act 2010 Guidance</w:t>
        </w:r>
      </w:hyperlink>
      <w:r>
        <w:rPr>
          <w:color w:val="000000"/>
        </w:rPr>
        <w:t xml:space="preserve"> </w:t>
      </w:r>
      <w:r w:rsidRPr="00AC782E">
        <w:rPr>
          <w:rStyle w:val="Hyperlink"/>
          <w:color w:val="000000"/>
          <w:u w:val="none"/>
        </w:rPr>
        <w:t xml:space="preserve">will also be of assistance. </w:t>
      </w:r>
      <w:r w:rsidRPr="00AC782E">
        <w:rPr>
          <w:rStyle w:val="Hyperlink"/>
          <w:color w:val="000000"/>
          <w:u w:val="none"/>
        </w:rPr>
        <w:t xml:space="preserve">Though the corporate failure to prevent offence </w:t>
      </w:r>
      <w:r w:rsidR="007A7D5D">
        <w:rPr>
          <w:rStyle w:val="Hyperlink"/>
          <w:color w:val="000000"/>
          <w:u w:val="none"/>
        </w:rPr>
        <w:t>under</w:t>
      </w:r>
      <w:r w:rsidR="007A7D5D" w:rsidRPr="00AC782E">
        <w:rPr>
          <w:rStyle w:val="Hyperlink"/>
          <w:color w:val="000000"/>
          <w:u w:val="none"/>
        </w:rPr>
        <w:t xml:space="preserve"> </w:t>
      </w:r>
      <w:r w:rsidRPr="00AC782E">
        <w:rPr>
          <w:rStyle w:val="Hyperlink"/>
          <w:color w:val="000000"/>
          <w:u w:val="none"/>
        </w:rPr>
        <w:t xml:space="preserve">section 7 of the Bribery Act covers only </w:t>
      </w:r>
      <w:r w:rsidRPr="00AC782E">
        <w:rPr>
          <w:rStyle w:val="Hyperlink"/>
          <w:color w:val="000000"/>
          <w:u w:val="none"/>
        </w:rPr>
        <w:t>‘commercial organisations’</w:t>
      </w:r>
      <w:r>
        <w:rPr>
          <w:rStyle w:val="Hyperlink"/>
          <w:color w:val="000000"/>
          <w:u w:val="none"/>
        </w:rPr>
        <w:t>,</w:t>
      </w:r>
      <w:r w:rsidRPr="00AC782E">
        <w:rPr>
          <w:rStyle w:val="Hyperlink"/>
          <w:color w:val="000000"/>
          <w:u w:val="none"/>
        </w:rPr>
        <w:t xml:space="preserve"> the Ministry of Justice Guidance is still valuable for Departments to consider. Furthermore, though Government Departments are not ‘commercial organisations’ for the purposes of section 7 and have crown immunity from prosecution, elements of their activities may be deemed as commercial when they trade as a commercial entity. Individuals within Government Departments are also criminally liable under the Bribery Act at all levels.</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309"/>
        <w:gridCol w:w="1077"/>
        <w:gridCol w:w="1701"/>
        <w:gridCol w:w="1077"/>
        <w:gridCol w:w="1701"/>
      </w:tblGrid>
      <w:tr w:rsidR="00314F71" w:rsidRPr="00673078" w14:paraId="376E97D3" w14:textId="77777777" w:rsidTr="00715A07">
        <w:trPr>
          <w:cantSplit/>
          <w:tblHeader/>
        </w:trPr>
        <w:tc>
          <w:tcPr>
            <w:tcW w:w="430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4B4FA0D" w14:textId="77777777" w:rsidR="00314F71" w:rsidRPr="001F5CCB" w:rsidRDefault="00314F71" w:rsidP="00A208CC">
            <w:pPr>
              <w:keepNext/>
              <w:spacing w:after="0"/>
              <w:rPr>
                <w:b/>
              </w:rPr>
            </w:pPr>
            <w:r w:rsidRPr="001F5CCB">
              <w:rPr>
                <w:b/>
              </w:rPr>
              <w:t>Element</w:t>
            </w:r>
          </w:p>
        </w:tc>
        <w:tc>
          <w:tcPr>
            <w:tcW w:w="1077" w:type="dxa"/>
            <w:tcBorders>
              <w:left w:val="single" w:sz="6" w:space="0" w:color="auto"/>
            </w:tcBorders>
            <w:shd w:val="clear" w:color="auto" w:fill="DEEAF6" w:themeFill="accent1" w:themeFillTint="33"/>
          </w:tcPr>
          <w:p w14:paraId="7DE98861" w14:textId="77777777" w:rsidR="00314F71" w:rsidRPr="001F5CCB" w:rsidRDefault="00314F71" w:rsidP="00A208CC">
            <w:pPr>
              <w:keepNext/>
              <w:spacing w:after="0"/>
              <w:jc w:val="center"/>
              <w:rPr>
                <w:b/>
              </w:rPr>
            </w:pPr>
            <w:r w:rsidRPr="001F5CCB">
              <w:rPr>
                <w:b/>
              </w:rPr>
              <w:t>Yes</w:t>
            </w:r>
          </w:p>
        </w:tc>
        <w:tc>
          <w:tcPr>
            <w:tcW w:w="1701" w:type="dxa"/>
            <w:shd w:val="clear" w:color="auto" w:fill="DEEAF6" w:themeFill="accent1" w:themeFillTint="33"/>
          </w:tcPr>
          <w:p w14:paraId="0321F245" w14:textId="77777777" w:rsidR="00314F71" w:rsidRPr="001F5CCB" w:rsidDel="00C96F71" w:rsidRDefault="00314F71" w:rsidP="00A208CC">
            <w:pPr>
              <w:keepNext/>
              <w:spacing w:after="0"/>
              <w:jc w:val="center"/>
              <w:rPr>
                <w:b/>
              </w:rPr>
            </w:pPr>
            <w:r w:rsidRPr="001F5CCB">
              <w:rPr>
                <w:b/>
              </w:rPr>
              <w:t>Developing</w:t>
            </w:r>
          </w:p>
        </w:tc>
        <w:tc>
          <w:tcPr>
            <w:tcW w:w="1077" w:type="dxa"/>
            <w:shd w:val="clear" w:color="auto" w:fill="DEEAF6" w:themeFill="accent1" w:themeFillTint="33"/>
          </w:tcPr>
          <w:p w14:paraId="4857EC73" w14:textId="77777777" w:rsidR="00314F71" w:rsidRPr="001F5CCB" w:rsidDel="00C96F71" w:rsidRDefault="00314F71" w:rsidP="00A208CC">
            <w:pPr>
              <w:keepNext/>
              <w:spacing w:after="0"/>
              <w:jc w:val="center"/>
              <w:rPr>
                <w:b/>
              </w:rPr>
            </w:pPr>
            <w:r w:rsidRPr="001F5CCB">
              <w:rPr>
                <w:b/>
              </w:rPr>
              <w:t>No</w:t>
            </w:r>
          </w:p>
        </w:tc>
        <w:tc>
          <w:tcPr>
            <w:tcW w:w="1701" w:type="dxa"/>
            <w:shd w:val="clear" w:color="auto" w:fill="DEEAF6" w:themeFill="accent1" w:themeFillTint="33"/>
          </w:tcPr>
          <w:p w14:paraId="7016D823" w14:textId="77777777" w:rsidR="00314F71" w:rsidRPr="001F5CCB" w:rsidDel="00C96F71" w:rsidRDefault="00314F71" w:rsidP="00A208CC">
            <w:pPr>
              <w:keepNext/>
              <w:spacing w:after="0"/>
              <w:jc w:val="center"/>
              <w:rPr>
                <w:b/>
              </w:rPr>
            </w:pPr>
            <w:r w:rsidRPr="001F5CCB">
              <w:rPr>
                <w:b/>
              </w:rPr>
              <w:t xml:space="preserve">Don’t </w:t>
            </w:r>
            <w:r>
              <w:rPr>
                <w:b/>
              </w:rPr>
              <w:t>k</w:t>
            </w:r>
            <w:r w:rsidRPr="001F5CCB">
              <w:rPr>
                <w:b/>
              </w:rPr>
              <w:t>now</w:t>
            </w:r>
          </w:p>
        </w:tc>
      </w:tr>
      <w:tr w:rsidR="00314F71" w:rsidRPr="001F5CCB" w14:paraId="4FB55518" w14:textId="77777777" w:rsidTr="00715A07">
        <w:trPr>
          <w:cantSplit/>
          <w:trHeight w:val="340"/>
        </w:trPr>
        <w:tc>
          <w:tcPr>
            <w:tcW w:w="4309" w:type="dxa"/>
            <w:tcBorders>
              <w:top w:val="single" w:sz="6" w:space="0" w:color="auto"/>
              <w:left w:val="single" w:sz="6" w:space="0" w:color="auto"/>
            </w:tcBorders>
            <w:vAlign w:val="center"/>
          </w:tcPr>
          <w:p w14:paraId="28C33CB7" w14:textId="32BA901A" w:rsidR="00314F71" w:rsidRPr="001F5CCB" w:rsidRDefault="00314F71" w:rsidP="00A208CC">
            <w:pPr>
              <w:keepNext/>
              <w:spacing w:after="0"/>
              <w:rPr>
                <w:rFonts w:eastAsia="Arial" w:cs="Arial"/>
                <w:highlight w:val="white"/>
              </w:rPr>
            </w:pPr>
            <w:r w:rsidRPr="00314F71">
              <w:rPr>
                <w:rFonts w:eastAsia="Arial" w:cs="Arial"/>
                <w:highlight w:val="white"/>
              </w:rPr>
              <w:t>Risk Assessments undertaken by a suitably experienced/qualified person(s)</w:t>
            </w:r>
          </w:p>
        </w:tc>
        <w:tc>
          <w:tcPr>
            <w:tcW w:w="1077" w:type="dxa"/>
            <w:vAlign w:val="center"/>
          </w:tcPr>
          <w:p w14:paraId="64FD01C2" w14:textId="77777777" w:rsidR="00314F71" w:rsidRPr="001F5CCB" w:rsidRDefault="00314F71" w:rsidP="00A208CC">
            <w:pPr>
              <w:keepNext/>
              <w:spacing w:after="0"/>
              <w:jc w:val="center"/>
            </w:pPr>
          </w:p>
        </w:tc>
        <w:tc>
          <w:tcPr>
            <w:tcW w:w="1701" w:type="dxa"/>
            <w:vAlign w:val="center"/>
          </w:tcPr>
          <w:p w14:paraId="5939620A" w14:textId="77777777" w:rsidR="00314F71" w:rsidRPr="001F5CCB" w:rsidRDefault="00314F71" w:rsidP="00A208CC">
            <w:pPr>
              <w:keepNext/>
              <w:spacing w:after="0"/>
              <w:jc w:val="center"/>
            </w:pPr>
          </w:p>
        </w:tc>
        <w:tc>
          <w:tcPr>
            <w:tcW w:w="1077" w:type="dxa"/>
            <w:vAlign w:val="center"/>
          </w:tcPr>
          <w:p w14:paraId="09730F6C" w14:textId="77777777" w:rsidR="00314F71" w:rsidRPr="001F5CCB" w:rsidRDefault="00314F71" w:rsidP="00A208CC">
            <w:pPr>
              <w:keepNext/>
              <w:spacing w:after="0"/>
              <w:jc w:val="center"/>
            </w:pPr>
          </w:p>
        </w:tc>
        <w:tc>
          <w:tcPr>
            <w:tcW w:w="1701" w:type="dxa"/>
            <w:vAlign w:val="center"/>
          </w:tcPr>
          <w:p w14:paraId="1E236A65" w14:textId="77777777" w:rsidR="00314F71" w:rsidRPr="001F5CCB" w:rsidRDefault="00314F71" w:rsidP="00A208CC">
            <w:pPr>
              <w:keepNext/>
              <w:spacing w:after="0"/>
              <w:jc w:val="center"/>
            </w:pPr>
          </w:p>
        </w:tc>
      </w:tr>
      <w:tr w:rsidR="00314F71" w:rsidRPr="001F5CCB" w14:paraId="2820E020" w14:textId="77777777" w:rsidTr="00715A07">
        <w:trPr>
          <w:cantSplit/>
          <w:trHeight w:val="340"/>
        </w:trPr>
        <w:tc>
          <w:tcPr>
            <w:tcW w:w="4309" w:type="dxa"/>
            <w:tcBorders>
              <w:left w:val="single" w:sz="6" w:space="0" w:color="auto"/>
            </w:tcBorders>
            <w:vAlign w:val="center"/>
          </w:tcPr>
          <w:p w14:paraId="62C36178" w14:textId="12DA2131" w:rsidR="00314F71" w:rsidRPr="005A3AD8" w:rsidRDefault="00314F71" w:rsidP="00A208CC">
            <w:pPr>
              <w:keepNext/>
              <w:spacing w:after="0"/>
              <w:rPr>
                <w:rFonts w:eastAsia="Arial" w:cs="Arial"/>
                <w:highlight w:val="white"/>
              </w:rPr>
            </w:pPr>
            <w:r w:rsidRPr="00314F71">
              <w:rPr>
                <w:rFonts w:eastAsia="Arial" w:cs="Arial"/>
                <w:highlight w:val="white"/>
              </w:rPr>
              <w:t>Bribery and corruption risks clearly recorded in risk assessment</w:t>
            </w:r>
          </w:p>
        </w:tc>
        <w:tc>
          <w:tcPr>
            <w:tcW w:w="1077" w:type="dxa"/>
            <w:vAlign w:val="center"/>
          </w:tcPr>
          <w:p w14:paraId="7C7F150D" w14:textId="77777777" w:rsidR="00314F71" w:rsidRPr="001F5CCB" w:rsidRDefault="00314F71" w:rsidP="00A208CC">
            <w:pPr>
              <w:keepNext/>
              <w:spacing w:after="0"/>
              <w:jc w:val="center"/>
            </w:pPr>
          </w:p>
        </w:tc>
        <w:tc>
          <w:tcPr>
            <w:tcW w:w="1701" w:type="dxa"/>
            <w:vAlign w:val="center"/>
          </w:tcPr>
          <w:p w14:paraId="32579979" w14:textId="77777777" w:rsidR="00314F71" w:rsidRPr="001F5CCB" w:rsidRDefault="00314F71" w:rsidP="00A208CC">
            <w:pPr>
              <w:keepNext/>
              <w:spacing w:after="0"/>
              <w:jc w:val="center"/>
            </w:pPr>
          </w:p>
        </w:tc>
        <w:tc>
          <w:tcPr>
            <w:tcW w:w="1077" w:type="dxa"/>
            <w:vAlign w:val="center"/>
          </w:tcPr>
          <w:p w14:paraId="65A77346" w14:textId="77777777" w:rsidR="00314F71" w:rsidRPr="001F5CCB" w:rsidRDefault="00314F71" w:rsidP="00A208CC">
            <w:pPr>
              <w:keepNext/>
              <w:spacing w:after="0"/>
              <w:jc w:val="center"/>
            </w:pPr>
          </w:p>
        </w:tc>
        <w:tc>
          <w:tcPr>
            <w:tcW w:w="1701" w:type="dxa"/>
            <w:vAlign w:val="center"/>
          </w:tcPr>
          <w:p w14:paraId="63FE26BC" w14:textId="77777777" w:rsidR="00314F71" w:rsidRPr="001F5CCB" w:rsidRDefault="00314F71" w:rsidP="00A208CC">
            <w:pPr>
              <w:keepNext/>
              <w:spacing w:after="0"/>
              <w:jc w:val="center"/>
            </w:pPr>
          </w:p>
        </w:tc>
      </w:tr>
      <w:tr w:rsidR="00314F71" w:rsidRPr="001F5CCB" w14:paraId="282FCE1D" w14:textId="77777777" w:rsidTr="00715A07">
        <w:trPr>
          <w:cantSplit/>
          <w:trHeight w:val="340"/>
        </w:trPr>
        <w:tc>
          <w:tcPr>
            <w:tcW w:w="4309" w:type="dxa"/>
            <w:tcBorders>
              <w:left w:val="single" w:sz="6" w:space="0" w:color="auto"/>
            </w:tcBorders>
            <w:vAlign w:val="center"/>
          </w:tcPr>
          <w:p w14:paraId="7A8E6098" w14:textId="783C04BF" w:rsidR="00314F71" w:rsidRPr="001F5CCB" w:rsidRDefault="00314F71" w:rsidP="00A208CC">
            <w:pPr>
              <w:keepNext/>
              <w:spacing w:after="0"/>
              <w:rPr>
                <w:rFonts w:eastAsia="Arial" w:cs="Arial"/>
                <w:highlight w:val="white"/>
              </w:rPr>
            </w:pPr>
            <w:r w:rsidRPr="00314F71">
              <w:rPr>
                <w:rFonts w:eastAsia="Arial" w:cs="Arial"/>
                <w:highlight w:val="white"/>
              </w:rPr>
              <w:t>Taken account of country risk</w:t>
            </w:r>
          </w:p>
        </w:tc>
        <w:tc>
          <w:tcPr>
            <w:tcW w:w="1077" w:type="dxa"/>
            <w:vAlign w:val="center"/>
          </w:tcPr>
          <w:p w14:paraId="431C901E" w14:textId="77777777" w:rsidR="00314F71" w:rsidRPr="001F5CCB" w:rsidRDefault="00314F71" w:rsidP="00A208CC">
            <w:pPr>
              <w:keepNext/>
              <w:spacing w:after="0"/>
              <w:jc w:val="center"/>
            </w:pPr>
          </w:p>
        </w:tc>
        <w:tc>
          <w:tcPr>
            <w:tcW w:w="1701" w:type="dxa"/>
            <w:vAlign w:val="center"/>
          </w:tcPr>
          <w:p w14:paraId="39D1B421" w14:textId="77777777" w:rsidR="00314F71" w:rsidRPr="001F5CCB" w:rsidRDefault="00314F71" w:rsidP="00A208CC">
            <w:pPr>
              <w:keepNext/>
              <w:spacing w:after="0"/>
              <w:jc w:val="center"/>
            </w:pPr>
          </w:p>
        </w:tc>
        <w:tc>
          <w:tcPr>
            <w:tcW w:w="1077" w:type="dxa"/>
            <w:vAlign w:val="center"/>
          </w:tcPr>
          <w:p w14:paraId="3CF818AD" w14:textId="77777777" w:rsidR="00314F71" w:rsidRPr="001F5CCB" w:rsidRDefault="00314F71" w:rsidP="00A208CC">
            <w:pPr>
              <w:keepNext/>
              <w:spacing w:after="0"/>
              <w:jc w:val="center"/>
            </w:pPr>
          </w:p>
        </w:tc>
        <w:tc>
          <w:tcPr>
            <w:tcW w:w="1701" w:type="dxa"/>
            <w:vAlign w:val="center"/>
          </w:tcPr>
          <w:p w14:paraId="14D771A7" w14:textId="77777777" w:rsidR="00314F71" w:rsidRPr="001F5CCB" w:rsidRDefault="00314F71" w:rsidP="00A208CC">
            <w:pPr>
              <w:keepNext/>
              <w:spacing w:after="0"/>
              <w:jc w:val="center"/>
            </w:pPr>
          </w:p>
        </w:tc>
      </w:tr>
      <w:tr w:rsidR="00314F71" w:rsidRPr="001F5CCB" w14:paraId="130E593A" w14:textId="77777777" w:rsidTr="00715A07">
        <w:trPr>
          <w:cantSplit/>
          <w:trHeight w:val="340"/>
        </w:trPr>
        <w:tc>
          <w:tcPr>
            <w:tcW w:w="4309" w:type="dxa"/>
            <w:tcBorders>
              <w:left w:val="single" w:sz="6" w:space="0" w:color="auto"/>
            </w:tcBorders>
            <w:vAlign w:val="center"/>
          </w:tcPr>
          <w:p w14:paraId="4D02FC16" w14:textId="22FA59DE" w:rsidR="00314F71" w:rsidRPr="001F5CCB" w:rsidRDefault="00314F71" w:rsidP="00715A07">
            <w:pPr>
              <w:spacing w:after="0"/>
            </w:pPr>
            <w:r w:rsidRPr="00314F71">
              <w:rPr>
                <w:rFonts w:eastAsia="Arial" w:cs="Arial"/>
                <w:highlight w:val="white"/>
              </w:rPr>
              <w:t>Taken account of sector risk</w:t>
            </w:r>
          </w:p>
        </w:tc>
        <w:tc>
          <w:tcPr>
            <w:tcW w:w="1077" w:type="dxa"/>
            <w:vAlign w:val="center"/>
          </w:tcPr>
          <w:p w14:paraId="068DB1C3" w14:textId="77777777" w:rsidR="00314F71" w:rsidRPr="001F5CCB" w:rsidRDefault="00314F71" w:rsidP="00715A07">
            <w:pPr>
              <w:spacing w:after="0"/>
              <w:jc w:val="center"/>
            </w:pPr>
          </w:p>
        </w:tc>
        <w:tc>
          <w:tcPr>
            <w:tcW w:w="1701" w:type="dxa"/>
            <w:vAlign w:val="center"/>
          </w:tcPr>
          <w:p w14:paraId="04E92A2F" w14:textId="77777777" w:rsidR="00314F71" w:rsidRPr="001F5CCB" w:rsidRDefault="00314F71" w:rsidP="00715A07">
            <w:pPr>
              <w:spacing w:after="0"/>
              <w:jc w:val="center"/>
            </w:pPr>
          </w:p>
        </w:tc>
        <w:tc>
          <w:tcPr>
            <w:tcW w:w="1077" w:type="dxa"/>
            <w:vAlign w:val="center"/>
          </w:tcPr>
          <w:p w14:paraId="0004043A" w14:textId="77777777" w:rsidR="00314F71" w:rsidRPr="001F5CCB" w:rsidRDefault="00314F71" w:rsidP="00715A07">
            <w:pPr>
              <w:spacing w:after="0"/>
              <w:jc w:val="center"/>
            </w:pPr>
          </w:p>
        </w:tc>
        <w:tc>
          <w:tcPr>
            <w:tcW w:w="1701" w:type="dxa"/>
            <w:vAlign w:val="center"/>
          </w:tcPr>
          <w:p w14:paraId="3522CC8F" w14:textId="77777777" w:rsidR="00314F71" w:rsidRPr="001F5CCB" w:rsidRDefault="00314F71" w:rsidP="00715A07">
            <w:pPr>
              <w:spacing w:after="0"/>
              <w:jc w:val="center"/>
            </w:pPr>
          </w:p>
        </w:tc>
      </w:tr>
      <w:tr w:rsidR="00314F71" w:rsidRPr="001F5CCB" w14:paraId="6C87B95D" w14:textId="77777777" w:rsidTr="00715A07">
        <w:trPr>
          <w:cantSplit/>
          <w:trHeight w:val="340"/>
        </w:trPr>
        <w:tc>
          <w:tcPr>
            <w:tcW w:w="4309" w:type="dxa"/>
            <w:tcBorders>
              <w:left w:val="single" w:sz="6" w:space="0" w:color="auto"/>
            </w:tcBorders>
            <w:vAlign w:val="center"/>
          </w:tcPr>
          <w:p w14:paraId="2881CE1E" w14:textId="3C3A550B" w:rsidR="00314F71" w:rsidRPr="001F5CCB" w:rsidRDefault="00314F71" w:rsidP="00715A07">
            <w:pPr>
              <w:spacing w:after="0"/>
            </w:pPr>
            <w:r w:rsidRPr="00314F71">
              <w:rPr>
                <w:rFonts w:eastAsia="Arial" w:cs="Arial"/>
                <w:highlight w:val="white"/>
              </w:rPr>
              <w:t>Taken account of scope of organisation and its supply chain</w:t>
            </w:r>
          </w:p>
        </w:tc>
        <w:tc>
          <w:tcPr>
            <w:tcW w:w="1077" w:type="dxa"/>
            <w:vAlign w:val="center"/>
          </w:tcPr>
          <w:p w14:paraId="16CD0E09" w14:textId="77777777" w:rsidR="00314F71" w:rsidRPr="001F5CCB" w:rsidRDefault="00314F71" w:rsidP="00715A07">
            <w:pPr>
              <w:spacing w:after="0"/>
              <w:jc w:val="center"/>
            </w:pPr>
          </w:p>
        </w:tc>
        <w:tc>
          <w:tcPr>
            <w:tcW w:w="1701" w:type="dxa"/>
            <w:vAlign w:val="center"/>
          </w:tcPr>
          <w:p w14:paraId="53A022C8" w14:textId="77777777" w:rsidR="00314F71" w:rsidRPr="001F5CCB" w:rsidRDefault="00314F71" w:rsidP="00715A07">
            <w:pPr>
              <w:spacing w:after="0"/>
              <w:jc w:val="center"/>
            </w:pPr>
          </w:p>
        </w:tc>
        <w:tc>
          <w:tcPr>
            <w:tcW w:w="1077" w:type="dxa"/>
            <w:vAlign w:val="center"/>
          </w:tcPr>
          <w:p w14:paraId="41633AFE" w14:textId="77777777" w:rsidR="00314F71" w:rsidRPr="001F5CCB" w:rsidRDefault="00314F71" w:rsidP="00715A07">
            <w:pPr>
              <w:spacing w:after="0"/>
              <w:jc w:val="center"/>
            </w:pPr>
          </w:p>
        </w:tc>
        <w:tc>
          <w:tcPr>
            <w:tcW w:w="1701" w:type="dxa"/>
            <w:vAlign w:val="center"/>
          </w:tcPr>
          <w:p w14:paraId="16DB0CD3" w14:textId="77777777" w:rsidR="00314F71" w:rsidRPr="001F5CCB" w:rsidRDefault="00314F71" w:rsidP="00715A07">
            <w:pPr>
              <w:spacing w:after="0"/>
              <w:jc w:val="center"/>
            </w:pPr>
          </w:p>
        </w:tc>
      </w:tr>
    </w:tbl>
    <w:p w14:paraId="49E77124" w14:textId="37900ED0" w:rsidR="00314F71" w:rsidRPr="00C87D28" w:rsidRDefault="00314F71" w:rsidP="00314F71">
      <w:pPr>
        <w:pStyle w:val="Guidancenotes"/>
        <w:keepNext/>
        <w:spacing w:before="240"/>
        <w:rPr>
          <w:b/>
        </w:rPr>
      </w:pPr>
      <w:r w:rsidRPr="00314F71">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314F71" w14:paraId="5AC1A130" w14:textId="77777777" w:rsidTr="00715A07">
        <w:trPr>
          <w:trHeight w:val="1417"/>
        </w:trPr>
        <w:tc>
          <w:tcPr>
            <w:tcW w:w="9865" w:type="dxa"/>
          </w:tcPr>
          <w:p w14:paraId="4EEC4FE3" w14:textId="77777777" w:rsidR="00314F71" w:rsidRDefault="00314F71" w:rsidP="00715A07">
            <w:pPr>
              <w:pStyle w:val="Guidancenotes"/>
              <w:ind w:left="0"/>
            </w:pPr>
          </w:p>
        </w:tc>
      </w:tr>
    </w:tbl>
    <w:p w14:paraId="3E07BCEC" w14:textId="392E7C15" w:rsidR="00314F71" w:rsidRDefault="00156F45" w:rsidP="00156F45">
      <w:pPr>
        <w:pStyle w:val="Question"/>
      </w:pPr>
      <w:r>
        <w:rPr>
          <w:rFonts w:cs="Arial"/>
        </w:rPr>
        <w:t>Are r</w:t>
      </w:r>
      <w:r w:rsidRPr="00673078">
        <w:rPr>
          <w:rFonts w:cs="Arial"/>
        </w:rPr>
        <w:t xml:space="preserve">isk </w:t>
      </w:r>
      <w:r>
        <w:rPr>
          <w:rFonts w:cs="Arial"/>
        </w:rPr>
        <w:t>a</w:t>
      </w:r>
      <w:r w:rsidRPr="00673078">
        <w:rPr>
          <w:rFonts w:cs="Arial"/>
        </w:rPr>
        <w:t>ssessments documented and accessible to appropriate persons</w:t>
      </w:r>
      <w:r>
        <w:rPr>
          <w:rFonts w:cs="Arial"/>
        </w:rPr>
        <w:t>?</w:t>
      </w:r>
    </w:p>
    <w:p w14:paraId="24DD56DF" w14:textId="5AA7521E" w:rsidR="00314F71" w:rsidRDefault="00156F45" w:rsidP="00156F45">
      <w:pPr>
        <w:pStyle w:val="Guidancenotes"/>
      </w:pPr>
      <w:r w:rsidRPr="00156F45">
        <w:rPr>
          <w:b/>
        </w:rPr>
        <w:t>Guidance notes</w:t>
      </w:r>
      <w:r w:rsidRPr="00156F45">
        <w:t xml:space="preserve">: </w:t>
      </w:r>
      <w:r>
        <w:t xml:space="preserve">The outcomes of the risk assessment should be effectively communicated with stakeholders in the organisation. This should include the development of a risk register for the organisation, via workshops and by briefing executive boards. See </w:t>
      </w:r>
      <w:hyperlink r:id="rId16" w:tgtFrame="_blank" w:history="1">
        <w:r w:rsidRPr="001C3BEE">
          <w:rPr>
            <w:rStyle w:val="Hyperlink"/>
          </w:rPr>
          <w:t>Government Counter Fraud pages</w:t>
        </w:r>
      </w:hyperlink>
      <w:r>
        <w:t xml:space="preserve"> for further information on risk assessment.</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156F45" w:rsidRPr="00673078" w14:paraId="5F20395C" w14:textId="77777777" w:rsidTr="00715A07">
        <w:trPr>
          <w:cantSplit/>
          <w:tblHeader/>
        </w:trPr>
        <w:tc>
          <w:tcPr>
            <w:tcW w:w="1701" w:type="dxa"/>
            <w:tcBorders>
              <w:left w:val="single" w:sz="6" w:space="0" w:color="auto"/>
            </w:tcBorders>
            <w:shd w:val="clear" w:color="auto" w:fill="DEEAF6" w:themeFill="accent1" w:themeFillTint="33"/>
          </w:tcPr>
          <w:p w14:paraId="741F64DF" w14:textId="77777777" w:rsidR="00156F45" w:rsidRPr="001F5CCB" w:rsidRDefault="00156F45" w:rsidP="00715A07">
            <w:pPr>
              <w:spacing w:after="0"/>
              <w:jc w:val="center"/>
              <w:rPr>
                <w:b/>
              </w:rPr>
            </w:pPr>
            <w:r w:rsidRPr="001F5CCB">
              <w:rPr>
                <w:b/>
              </w:rPr>
              <w:t>Yes</w:t>
            </w:r>
          </w:p>
        </w:tc>
        <w:tc>
          <w:tcPr>
            <w:tcW w:w="1701" w:type="dxa"/>
            <w:shd w:val="clear" w:color="auto" w:fill="DEEAF6" w:themeFill="accent1" w:themeFillTint="33"/>
          </w:tcPr>
          <w:p w14:paraId="736DA789" w14:textId="77777777" w:rsidR="00156F45" w:rsidRPr="001F5CCB" w:rsidDel="00C96F71" w:rsidRDefault="00156F45" w:rsidP="00715A07">
            <w:pPr>
              <w:spacing w:after="0"/>
              <w:jc w:val="center"/>
              <w:rPr>
                <w:b/>
              </w:rPr>
            </w:pPr>
            <w:r w:rsidRPr="001F5CCB">
              <w:rPr>
                <w:b/>
              </w:rPr>
              <w:t>Developing</w:t>
            </w:r>
          </w:p>
        </w:tc>
        <w:tc>
          <w:tcPr>
            <w:tcW w:w="1701" w:type="dxa"/>
            <w:shd w:val="clear" w:color="auto" w:fill="DEEAF6" w:themeFill="accent1" w:themeFillTint="33"/>
          </w:tcPr>
          <w:p w14:paraId="50C11B98" w14:textId="77777777" w:rsidR="00156F45" w:rsidRPr="001F5CCB" w:rsidDel="00C96F71" w:rsidRDefault="00156F45" w:rsidP="00715A07">
            <w:pPr>
              <w:spacing w:after="0"/>
              <w:jc w:val="center"/>
              <w:rPr>
                <w:b/>
              </w:rPr>
            </w:pPr>
            <w:r w:rsidRPr="001F5CCB">
              <w:rPr>
                <w:b/>
              </w:rPr>
              <w:t>No</w:t>
            </w:r>
          </w:p>
        </w:tc>
        <w:tc>
          <w:tcPr>
            <w:tcW w:w="1701" w:type="dxa"/>
            <w:shd w:val="clear" w:color="auto" w:fill="DEEAF6" w:themeFill="accent1" w:themeFillTint="33"/>
          </w:tcPr>
          <w:p w14:paraId="1B4C748E" w14:textId="77777777" w:rsidR="00156F45" w:rsidRPr="001F5CCB" w:rsidDel="00C96F71" w:rsidRDefault="00156F45" w:rsidP="00715A07">
            <w:pPr>
              <w:spacing w:after="0"/>
              <w:jc w:val="center"/>
              <w:rPr>
                <w:b/>
              </w:rPr>
            </w:pPr>
            <w:r w:rsidRPr="001F5CCB">
              <w:rPr>
                <w:b/>
              </w:rPr>
              <w:t xml:space="preserve">Don’t </w:t>
            </w:r>
            <w:r>
              <w:rPr>
                <w:b/>
              </w:rPr>
              <w:t>k</w:t>
            </w:r>
            <w:r w:rsidRPr="001F5CCB">
              <w:rPr>
                <w:b/>
              </w:rPr>
              <w:t>now</w:t>
            </w:r>
          </w:p>
        </w:tc>
      </w:tr>
      <w:tr w:rsidR="00156F45" w:rsidRPr="001F5CCB" w14:paraId="760112D8" w14:textId="77777777" w:rsidTr="00715A07">
        <w:trPr>
          <w:cantSplit/>
          <w:trHeight w:val="340"/>
        </w:trPr>
        <w:tc>
          <w:tcPr>
            <w:tcW w:w="1701" w:type="dxa"/>
            <w:vAlign w:val="center"/>
          </w:tcPr>
          <w:p w14:paraId="72456D17" w14:textId="77777777" w:rsidR="00156F45" w:rsidRPr="001F5CCB" w:rsidRDefault="00156F45" w:rsidP="00715A07">
            <w:pPr>
              <w:spacing w:after="0"/>
              <w:jc w:val="center"/>
            </w:pPr>
          </w:p>
        </w:tc>
        <w:tc>
          <w:tcPr>
            <w:tcW w:w="1701" w:type="dxa"/>
            <w:vAlign w:val="center"/>
          </w:tcPr>
          <w:p w14:paraId="6C76F00F" w14:textId="77777777" w:rsidR="00156F45" w:rsidRPr="001F5CCB" w:rsidRDefault="00156F45" w:rsidP="00715A07">
            <w:pPr>
              <w:spacing w:after="0"/>
              <w:jc w:val="center"/>
            </w:pPr>
          </w:p>
        </w:tc>
        <w:tc>
          <w:tcPr>
            <w:tcW w:w="1701" w:type="dxa"/>
            <w:vAlign w:val="center"/>
          </w:tcPr>
          <w:p w14:paraId="29E44E16" w14:textId="77777777" w:rsidR="00156F45" w:rsidRPr="001F5CCB" w:rsidRDefault="00156F45" w:rsidP="00715A07">
            <w:pPr>
              <w:spacing w:after="0"/>
              <w:jc w:val="center"/>
            </w:pPr>
          </w:p>
        </w:tc>
        <w:tc>
          <w:tcPr>
            <w:tcW w:w="1701" w:type="dxa"/>
            <w:vAlign w:val="center"/>
          </w:tcPr>
          <w:p w14:paraId="3694655B" w14:textId="77777777" w:rsidR="00156F45" w:rsidRPr="001F5CCB" w:rsidRDefault="00156F45" w:rsidP="00715A07">
            <w:pPr>
              <w:spacing w:after="0"/>
              <w:jc w:val="center"/>
            </w:pPr>
          </w:p>
        </w:tc>
      </w:tr>
    </w:tbl>
    <w:p w14:paraId="75A46CD1" w14:textId="47913959" w:rsidR="00156F45" w:rsidRPr="00C87D28" w:rsidRDefault="00156F45" w:rsidP="00156F45">
      <w:pPr>
        <w:pStyle w:val="Guidancenotes"/>
        <w:keepNext/>
        <w:spacing w:before="240"/>
        <w:rPr>
          <w:b/>
        </w:rPr>
      </w:pPr>
      <w:r w:rsidRPr="00156F45">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156F45" w14:paraId="62D36941" w14:textId="77777777" w:rsidTr="00715A07">
        <w:trPr>
          <w:trHeight w:val="1417"/>
        </w:trPr>
        <w:tc>
          <w:tcPr>
            <w:tcW w:w="9865" w:type="dxa"/>
          </w:tcPr>
          <w:p w14:paraId="3FEF8523" w14:textId="77777777" w:rsidR="00156F45" w:rsidRDefault="00156F45" w:rsidP="00715A07">
            <w:pPr>
              <w:pStyle w:val="Guidancenotes"/>
              <w:ind w:left="0"/>
            </w:pPr>
          </w:p>
        </w:tc>
      </w:tr>
    </w:tbl>
    <w:p w14:paraId="5A5A749D" w14:textId="0047BC07" w:rsidR="00314F71" w:rsidRDefault="00401C60" w:rsidP="00401C60">
      <w:pPr>
        <w:pStyle w:val="Question"/>
      </w:pPr>
      <w:r w:rsidRPr="00157D94">
        <w:rPr>
          <w:rFonts w:cs="Arial"/>
        </w:rPr>
        <w:lastRenderedPageBreak/>
        <w:t>How far is the organisation able to develop a clearer picture of which risks of bribery and corruption are greatest within the organisation and those associated with it?</w:t>
      </w:r>
    </w:p>
    <w:p w14:paraId="6D52C747" w14:textId="2AA4D010" w:rsidR="00156F45" w:rsidRDefault="00401C60" w:rsidP="00401C60">
      <w:pPr>
        <w:pStyle w:val="Guidancenotes"/>
      </w:pPr>
      <w:r w:rsidRPr="00401C60">
        <w:rPr>
          <w:b/>
        </w:rPr>
        <w:t>Guidance notes</w:t>
      </w:r>
      <w:r w:rsidRPr="00401C60">
        <w:t>:</w:t>
      </w:r>
      <w:r>
        <w:t xml:space="preserve"> Risks from bribery and corruption can vary between organisations and it is important that suitably experienced staff carry out the assessment. Each organisation needs to understand the current risks it faces from bribery and corruption and where these risks lie. To do this, as a first step consider your assets; your vulnerabilities; who might benefit from your assets (and why); and how they could obtain them. </w:t>
      </w:r>
      <w:r w:rsidRPr="00FD32D0">
        <w:t>T</w:t>
      </w:r>
      <w:r>
        <w:t xml:space="preserve">he </w:t>
      </w:r>
      <w:hyperlink r:id="rId17" w:history="1">
        <w:r w:rsidRPr="005E3FE3">
          <w:rPr>
            <w:rStyle w:val="Hyperlink"/>
            <w:rFonts w:eastAsia="Times New Roman"/>
          </w:rPr>
          <w:t>UK Anti-Corruption Plan</w:t>
        </w:r>
      </w:hyperlink>
      <w:r w:rsidRPr="005E3FE3">
        <w:t xml:space="preserve"> </w:t>
      </w:r>
      <w:r>
        <w:t xml:space="preserve">and the recent </w:t>
      </w:r>
      <w:hyperlink r:id="rId18" w:history="1">
        <w:r>
          <w:rPr>
            <w:rStyle w:val="Hyperlink"/>
          </w:rPr>
          <w:t>Progress Update on the UK Anti-Corruption Plan</w:t>
        </w:r>
      </w:hyperlink>
      <w:r>
        <w:rPr>
          <w:color w:val="C45911" w:themeColor="accent2" w:themeShade="BF"/>
        </w:rPr>
        <w:t xml:space="preserve"> </w:t>
      </w:r>
      <w:r w:rsidRPr="005E3FE3">
        <w:t>a</w:t>
      </w:r>
      <w:r>
        <w:t xml:space="preserve">re helpful resources, as is the Cabinet Office Fraud Risk Assessment Standard </w:t>
      </w:r>
      <w:r w:rsidRPr="001C3BEE">
        <w:rPr>
          <w:color w:val="000000" w:themeColor="text1"/>
        </w:rPr>
        <w:t xml:space="preserve">which is available on the </w:t>
      </w:r>
      <w:hyperlink r:id="rId19" w:tgtFrame="_blank" w:history="1">
        <w:r w:rsidRPr="001C3BEE">
          <w:rPr>
            <w:rStyle w:val="Hyperlink"/>
          </w:rPr>
          <w:t>Government Counter Fraud pages</w:t>
        </w:r>
      </w:hyperlink>
      <w:r w:rsidRPr="00587745">
        <w:rPr>
          <w:rStyle w:val="Hyperlink"/>
          <w:color w:val="auto"/>
          <w:u w:val="none"/>
        </w:rPr>
        <w:t>.</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195"/>
        <w:gridCol w:w="1134"/>
        <w:gridCol w:w="1701"/>
        <w:gridCol w:w="1134"/>
        <w:gridCol w:w="1701"/>
      </w:tblGrid>
      <w:tr w:rsidR="00401C60" w:rsidRPr="00673078" w14:paraId="12EFB3B5" w14:textId="77777777" w:rsidTr="00715A07">
        <w:trPr>
          <w:cantSplit/>
          <w:tblHeader/>
        </w:trPr>
        <w:tc>
          <w:tcPr>
            <w:tcW w:w="419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B248E09" w14:textId="77777777" w:rsidR="00401C60" w:rsidRPr="001F5CCB" w:rsidRDefault="00401C60" w:rsidP="00401C60">
            <w:pPr>
              <w:spacing w:after="0"/>
              <w:rPr>
                <w:b/>
              </w:rPr>
            </w:pPr>
            <w:r w:rsidRPr="001F5CCB">
              <w:rPr>
                <w:b/>
              </w:rPr>
              <w:t>Element</w:t>
            </w:r>
          </w:p>
        </w:tc>
        <w:tc>
          <w:tcPr>
            <w:tcW w:w="1134" w:type="dxa"/>
            <w:tcBorders>
              <w:left w:val="single" w:sz="6" w:space="0" w:color="auto"/>
            </w:tcBorders>
            <w:shd w:val="clear" w:color="auto" w:fill="DEEAF6" w:themeFill="accent1" w:themeFillTint="33"/>
          </w:tcPr>
          <w:p w14:paraId="146994BD" w14:textId="77777777" w:rsidR="00401C60" w:rsidRPr="001F5CCB" w:rsidRDefault="00401C60" w:rsidP="00715A07">
            <w:pPr>
              <w:keepNext/>
              <w:spacing w:after="0"/>
              <w:jc w:val="center"/>
              <w:rPr>
                <w:b/>
              </w:rPr>
            </w:pPr>
            <w:r w:rsidRPr="001F5CCB">
              <w:rPr>
                <w:b/>
              </w:rPr>
              <w:t>Yes</w:t>
            </w:r>
          </w:p>
        </w:tc>
        <w:tc>
          <w:tcPr>
            <w:tcW w:w="1701" w:type="dxa"/>
            <w:shd w:val="clear" w:color="auto" w:fill="DEEAF6" w:themeFill="accent1" w:themeFillTint="33"/>
          </w:tcPr>
          <w:p w14:paraId="317BC33E" w14:textId="77777777" w:rsidR="00401C60" w:rsidRPr="001F5CCB" w:rsidDel="00C96F71" w:rsidRDefault="00401C60" w:rsidP="00715A07">
            <w:pPr>
              <w:keepNext/>
              <w:spacing w:after="0"/>
              <w:jc w:val="center"/>
              <w:rPr>
                <w:b/>
              </w:rPr>
            </w:pPr>
            <w:r w:rsidRPr="001F5CCB">
              <w:rPr>
                <w:b/>
              </w:rPr>
              <w:t>Developing</w:t>
            </w:r>
          </w:p>
        </w:tc>
        <w:tc>
          <w:tcPr>
            <w:tcW w:w="1134" w:type="dxa"/>
            <w:shd w:val="clear" w:color="auto" w:fill="DEEAF6" w:themeFill="accent1" w:themeFillTint="33"/>
          </w:tcPr>
          <w:p w14:paraId="73FDFE48" w14:textId="77777777" w:rsidR="00401C60" w:rsidRPr="001F5CCB" w:rsidDel="00C96F71" w:rsidRDefault="00401C60" w:rsidP="00715A07">
            <w:pPr>
              <w:keepNext/>
              <w:spacing w:after="0"/>
              <w:jc w:val="center"/>
              <w:rPr>
                <w:b/>
              </w:rPr>
            </w:pPr>
            <w:r w:rsidRPr="001F5CCB">
              <w:rPr>
                <w:b/>
              </w:rPr>
              <w:t>No</w:t>
            </w:r>
          </w:p>
        </w:tc>
        <w:tc>
          <w:tcPr>
            <w:tcW w:w="1701" w:type="dxa"/>
            <w:shd w:val="clear" w:color="auto" w:fill="DEEAF6" w:themeFill="accent1" w:themeFillTint="33"/>
          </w:tcPr>
          <w:p w14:paraId="72110B69" w14:textId="77777777" w:rsidR="00401C60" w:rsidRPr="001F5CCB" w:rsidDel="00C96F71" w:rsidRDefault="00401C60" w:rsidP="00715A07">
            <w:pPr>
              <w:keepNext/>
              <w:spacing w:after="0"/>
              <w:jc w:val="center"/>
              <w:rPr>
                <w:b/>
              </w:rPr>
            </w:pPr>
            <w:r w:rsidRPr="001F5CCB">
              <w:rPr>
                <w:b/>
              </w:rPr>
              <w:t xml:space="preserve">Don’t </w:t>
            </w:r>
            <w:r>
              <w:rPr>
                <w:b/>
              </w:rPr>
              <w:t>k</w:t>
            </w:r>
            <w:r w:rsidRPr="001F5CCB">
              <w:rPr>
                <w:b/>
              </w:rPr>
              <w:t>now</w:t>
            </w:r>
          </w:p>
        </w:tc>
      </w:tr>
      <w:tr w:rsidR="00401C60" w:rsidRPr="001F5CCB" w14:paraId="4CD35717" w14:textId="77777777" w:rsidTr="00715A07">
        <w:trPr>
          <w:cantSplit/>
          <w:trHeight w:val="340"/>
        </w:trPr>
        <w:tc>
          <w:tcPr>
            <w:tcW w:w="4195" w:type="dxa"/>
            <w:tcBorders>
              <w:top w:val="single" w:sz="6" w:space="0" w:color="auto"/>
              <w:left w:val="single" w:sz="6" w:space="0" w:color="auto"/>
            </w:tcBorders>
            <w:vAlign w:val="center"/>
          </w:tcPr>
          <w:p w14:paraId="10CDE446" w14:textId="2DBD0894" w:rsidR="00401C60" w:rsidRPr="001F5CCB" w:rsidRDefault="00401C60" w:rsidP="00401C60">
            <w:pPr>
              <w:spacing w:after="0"/>
              <w:rPr>
                <w:rFonts w:eastAsia="Arial" w:cs="Arial"/>
                <w:highlight w:val="white"/>
              </w:rPr>
            </w:pPr>
            <w:r w:rsidRPr="00401C60">
              <w:t>Top level oversight of process</w:t>
            </w:r>
          </w:p>
        </w:tc>
        <w:tc>
          <w:tcPr>
            <w:tcW w:w="1134" w:type="dxa"/>
            <w:vAlign w:val="center"/>
          </w:tcPr>
          <w:p w14:paraId="45BB09C7" w14:textId="77777777" w:rsidR="00401C60" w:rsidRPr="001F5CCB" w:rsidRDefault="00401C60" w:rsidP="00715A07">
            <w:pPr>
              <w:keepNext/>
              <w:spacing w:after="0"/>
              <w:jc w:val="center"/>
            </w:pPr>
          </w:p>
        </w:tc>
        <w:tc>
          <w:tcPr>
            <w:tcW w:w="1701" w:type="dxa"/>
            <w:vAlign w:val="center"/>
          </w:tcPr>
          <w:p w14:paraId="3372E18C" w14:textId="77777777" w:rsidR="00401C60" w:rsidRPr="001F5CCB" w:rsidRDefault="00401C60" w:rsidP="00715A07">
            <w:pPr>
              <w:keepNext/>
              <w:spacing w:after="0"/>
              <w:jc w:val="center"/>
            </w:pPr>
          </w:p>
        </w:tc>
        <w:tc>
          <w:tcPr>
            <w:tcW w:w="1134" w:type="dxa"/>
            <w:vAlign w:val="center"/>
          </w:tcPr>
          <w:p w14:paraId="594391EC" w14:textId="77777777" w:rsidR="00401C60" w:rsidRPr="001F5CCB" w:rsidRDefault="00401C60" w:rsidP="00715A07">
            <w:pPr>
              <w:keepNext/>
              <w:spacing w:after="0"/>
              <w:jc w:val="center"/>
            </w:pPr>
          </w:p>
        </w:tc>
        <w:tc>
          <w:tcPr>
            <w:tcW w:w="1701" w:type="dxa"/>
            <w:vAlign w:val="center"/>
          </w:tcPr>
          <w:p w14:paraId="1041F150" w14:textId="77777777" w:rsidR="00401C60" w:rsidRPr="001F5CCB" w:rsidRDefault="00401C60" w:rsidP="00715A07">
            <w:pPr>
              <w:keepNext/>
              <w:spacing w:after="0"/>
              <w:jc w:val="center"/>
            </w:pPr>
          </w:p>
        </w:tc>
      </w:tr>
      <w:tr w:rsidR="00401C60" w:rsidRPr="001F5CCB" w14:paraId="31CA1F65" w14:textId="77777777" w:rsidTr="00715A07">
        <w:trPr>
          <w:cantSplit/>
          <w:trHeight w:val="340"/>
        </w:trPr>
        <w:tc>
          <w:tcPr>
            <w:tcW w:w="4195" w:type="dxa"/>
            <w:tcBorders>
              <w:top w:val="single" w:sz="6" w:space="0" w:color="auto"/>
              <w:left w:val="single" w:sz="6" w:space="0" w:color="auto"/>
            </w:tcBorders>
            <w:vAlign w:val="center"/>
          </w:tcPr>
          <w:p w14:paraId="62C0DCB4" w14:textId="0C21693A" w:rsidR="00401C60" w:rsidRPr="001F5CCB" w:rsidRDefault="00401C60" w:rsidP="00401C60">
            <w:pPr>
              <w:spacing w:after="0"/>
              <w:rPr>
                <w:rFonts w:eastAsia="Arial" w:cs="Arial"/>
                <w:highlight w:val="white"/>
              </w:rPr>
            </w:pPr>
            <w:r w:rsidRPr="00401C60">
              <w:t>Risk assessment process for bribery and corruption is embedded throughout the organisation</w:t>
            </w:r>
          </w:p>
        </w:tc>
        <w:tc>
          <w:tcPr>
            <w:tcW w:w="1134" w:type="dxa"/>
            <w:vAlign w:val="center"/>
          </w:tcPr>
          <w:p w14:paraId="1BDFCCF2" w14:textId="77777777" w:rsidR="00401C60" w:rsidRPr="001F5CCB" w:rsidRDefault="00401C60" w:rsidP="00715A07">
            <w:pPr>
              <w:keepNext/>
              <w:spacing w:after="0"/>
              <w:jc w:val="center"/>
            </w:pPr>
          </w:p>
        </w:tc>
        <w:tc>
          <w:tcPr>
            <w:tcW w:w="1701" w:type="dxa"/>
            <w:vAlign w:val="center"/>
          </w:tcPr>
          <w:p w14:paraId="73C61470" w14:textId="77777777" w:rsidR="00401C60" w:rsidRPr="001F5CCB" w:rsidRDefault="00401C60" w:rsidP="00715A07">
            <w:pPr>
              <w:keepNext/>
              <w:spacing w:after="0"/>
              <w:jc w:val="center"/>
            </w:pPr>
          </w:p>
        </w:tc>
        <w:tc>
          <w:tcPr>
            <w:tcW w:w="1134" w:type="dxa"/>
            <w:vAlign w:val="center"/>
          </w:tcPr>
          <w:p w14:paraId="110AF331" w14:textId="77777777" w:rsidR="00401C60" w:rsidRPr="001F5CCB" w:rsidRDefault="00401C60" w:rsidP="00715A07">
            <w:pPr>
              <w:keepNext/>
              <w:spacing w:after="0"/>
              <w:jc w:val="center"/>
            </w:pPr>
          </w:p>
        </w:tc>
        <w:tc>
          <w:tcPr>
            <w:tcW w:w="1701" w:type="dxa"/>
            <w:vAlign w:val="center"/>
          </w:tcPr>
          <w:p w14:paraId="6C2064DB" w14:textId="77777777" w:rsidR="00401C60" w:rsidRPr="001F5CCB" w:rsidRDefault="00401C60" w:rsidP="00715A07">
            <w:pPr>
              <w:keepNext/>
              <w:spacing w:after="0"/>
              <w:jc w:val="center"/>
            </w:pPr>
          </w:p>
        </w:tc>
      </w:tr>
      <w:tr w:rsidR="00401C60" w:rsidRPr="001F5CCB" w14:paraId="7C76E0F8" w14:textId="77777777" w:rsidTr="00715A07">
        <w:trPr>
          <w:cantSplit/>
          <w:trHeight w:val="340"/>
        </w:trPr>
        <w:tc>
          <w:tcPr>
            <w:tcW w:w="4195" w:type="dxa"/>
            <w:tcBorders>
              <w:top w:val="single" w:sz="6" w:space="0" w:color="auto"/>
              <w:left w:val="single" w:sz="6" w:space="0" w:color="auto"/>
            </w:tcBorders>
            <w:vAlign w:val="center"/>
          </w:tcPr>
          <w:p w14:paraId="322326A8" w14:textId="379DE764" w:rsidR="00401C60" w:rsidRPr="001F5CCB" w:rsidRDefault="00401C60" w:rsidP="00401C60">
            <w:pPr>
              <w:spacing w:after="0"/>
              <w:rPr>
                <w:rFonts w:eastAsia="Arial" w:cs="Arial"/>
                <w:highlight w:val="white"/>
              </w:rPr>
            </w:pPr>
            <w:r w:rsidRPr="00401C60">
              <w:t>Identification and recording of risks</w:t>
            </w:r>
          </w:p>
        </w:tc>
        <w:tc>
          <w:tcPr>
            <w:tcW w:w="1134" w:type="dxa"/>
            <w:vAlign w:val="center"/>
          </w:tcPr>
          <w:p w14:paraId="098EC105" w14:textId="77777777" w:rsidR="00401C60" w:rsidRPr="001F5CCB" w:rsidRDefault="00401C60" w:rsidP="00715A07">
            <w:pPr>
              <w:keepNext/>
              <w:spacing w:after="0"/>
              <w:jc w:val="center"/>
            </w:pPr>
          </w:p>
        </w:tc>
        <w:tc>
          <w:tcPr>
            <w:tcW w:w="1701" w:type="dxa"/>
            <w:vAlign w:val="center"/>
          </w:tcPr>
          <w:p w14:paraId="448F82F4" w14:textId="77777777" w:rsidR="00401C60" w:rsidRPr="001F5CCB" w:rsidRDefault="00401C60" w:rsidP="00715A07">
            <w:pPr>
              <w:keepNext/>
              <w:spacing w:after="0"/>
              <w:jc w:val="center"/>
            </w:pPr>
          </w:p>
        </w:tc>
        <w:tc>
          <w:tcPr>
            <w:tcW w:w="1134" w:type="dxa"/>
            <w:vAlign w:val="center"/>
          </w:tcPr>
          <w:p w14:paraId="509FB5F0" w14:textId="77777777" w:rsidR="00401C60" w:rsidRPr="001F5CCB" w:rsidRDefault="00401C60" w:rsidP="00715A07">
            <w:pPr>
              <w:keepNext/>
              <w:spacing w:after="0"/>
              <w:jc w:val="center"/>
            </w:pPr>
          </w:p>
        </w:tc>
        <w:tc>
          <w:tcPr>
            <w:tcW w:w="1701" w:type="dxa"/>
            <w:vAlign w:val="center"/>
          </w:tcPr>
          <w:p w14:paraId="1A13963A" w14:textId="77777777" w:rsidR="00401C60" w:rsidRPr="001F5CCB" w:rsidRDefault="00401C60" w:rsidP="00715A07">
            <w:pPr>
              <w:keepNext/>
              <w:spacing w:after="0"/>
              <w:jc w:val="center"/>
            </w:pPr>
          </w:p>
        </w:tc>
      </w:tr>
      <w:tr w:rsidR="00401C60" w:rsidRPr="001F5CCB" w14:paraId="1F764C3F" w14:textId="77777777" w:rsidTr="00715A07">
        <w:trPr>
          <w:cantSplit/>
          <w:trHeight w:val="340"/>
        </w:trPr>
        <w:tc>
          <w:tcPr>
            <w:tcW w:w="4195" w:type="dxa"/>
            <w:tcBorders>
              <w:left w:val="single" w:sz="6" w:space="0" w:color="auto"/>
            </w:tcBorders>
            <w:vAlign w:val="center"/>
          </w:tcPr>
          <w:p w14:paraId="77A1893E" w14:textId="27594D3D" w:rsidR="00401C60" w:rsidRPr="001F5CCB" w:rsidRDefault="00401C60" w:rsidP="00401C60">
            <w:pPr>
              <w:spacing w:after="0"/>
              <w:rPr>
                <w:rFonts w:eastAsia="Arial" w:cs="Arial"/>
                <w:highlight w:val="white"/>
              </w:rPr>
            </w:pPr>
            <w:r w:rsidRPr="00401C60">
              <w:t>Evaluation of risks</w:t>
            </w:r>
          </w:p>
        </w:tc>
        <w:tc>
          <w:tcPr>
            <w:tcW w:w="1134" w:type="dxa"/>
            <w:vAlign w:val="center"/>
          </w:tcPr>
          <w:p w14:paraId="0B1B192C" w14:textId="77777777" w:rsidR="00401C60" w:rsidRPr="001F5CCB" w:rsidRDefault="00401C60" w:rsidP="00715A07">
            <w:pPr>
              <w:keepNext/>
              <w:spacing w:after="0"/>
              <w:jc w:val="center"/>
              <w:rPr>
                <w:rFonts w:eastAsia="Arial"/>
                <w:highlight w:val="white"/>
              </w:rPr>
            </w:pPr>
          </w:p>
        </w:tc>
        <w:tc>
          <w:tcPr>
            <w:tcW w:w="1701" w:type="dxa"/>
            <w:vAlign w:val="center"/>
          </w:tcPr>
          <w:p w14:paraId="29A15406" w14:textId="77777777" w:rsidR="00401C60" w:rsidRPr="001F5CCB" w:rsidDel="00C96F71" w:rsidRDefault="00401C60" w:rsidP="00715A07">
            <w:pPr>
              <w:keepNext/>
              <w:spacing w:after="0"/>
              <w:jc w:val="center"/>
              <w:rPr>
                <w:rFonts w:eastAsia="Arial"/>
                <w:highlight w:val="white"/>
              </w:rPr>
            </w:pPr>
          </w:p>
        </w:tc>
        <w:tc>
          <w:tcPr>
            <w:tcW w:w="1134" w:type="dxa"/>
            <w:vAlign w:val="center"/>
          </w:tcPr>
          <w:p w14:paraId="2D213602" w14:textId="77777777" w:rsidR="00401C60" w:rsidRPr="001F5CCB" w:rsidDel="00C96F71" w:rsidRDefault="00401C60" w:rsidP="00715A07">
            <w:pPr>
              <w:keepNext/>
              <w:spacing w:after="0"/>
              <w:jc w:val="center"/>
              <w:rPr>
                <w:rFonts w:eastAsia="Arial"/>
                <w:highlight w:val="white"/>
              </w:rPr>
            </w:pPr>
          </w:p>
        </w:tc>
        <w:tc>
          <w:tcPr>
            <w:tcW w:w="1701" w:type="dxa"/>
            <w:vAlign w:val="center"/>
          </w:tcPr>
          <w:p w14:paraId="6E21BDAB" w14:textId="77777777" w:rsidR="00401C60" w:rsidRPr="001F5CCB" w:rsidDel="00C96F71" w:rsidRDefault="00401C60" w:rsidP="00715A07">
            <w:pPr>
              <w:keepNext/>
              <w:spacing w:after="0"/>
              <w:jc w:val="center"/>
              <w:rPr>
                <w:rFonts w:eastAsia="Arial"/>
                <w:highlight w:val="white"/>
              </w:rPr>
            </w:pPr>
          </w:p>
        </w:tc>
      </w:tr>
      <w:tr w:rsidR="00401C60" w:rsidRPr="001F5CCB" w14:paraId="554ED714" w14:textId="77777777" w:rsidTr="00715A07">
        <w:trPr>
          <w:cantSplit/>
          <w:trHeight w:val="340"/>
        </w:trPr>
        <w:tc>
          <w:tcPr>
            <w:tcW w:w="4195" w:type="dxa"/>
            <w:tcBorders>
              <w:left w:val="single" w:sz="6" w:space="0" w:color="auto"/>
            </w:tcBorders>
            <w:vAlign w:val="center"/>
          </w:tcPr>
          <w:p w14:paraId="1857E1EF" w14:textId="3BAD09C6" w:rsidR="00401C60" w:rsidRPr="001F5CCB" w:rsidRDefault="00401C60" w:rsidP="00715A07">
            <w:pPr>
              <w:spacing w:after="0"/>
              <w:rPr>
                <w:rFonts w:eastAsia="Arial" w:cs="Arial"/>
                <w:highlight w:val="white"/>
              </w:rPr>
            </w:pPr>
            <w:r w:rsidRPr="00401C60">
              <w:t>Prioritisation of risks</w:t>
            </w:r>
          </w:p>
        </w:tc>
        <w:tc>
          <w:tcPr>
            <w:tcW w:w="1134" w:type="dxa"/>
            <w:vAlign w:val="center"/>
          </w:tcPr>
          <w:p w14:paraId="7E834784" w14:textId="77777777" w:rsidR="00401C60" w:rsidRPr="001F5CCB" w:rsidRDefault="00401C60" w:rsidP="00715A07">
            <w:pPr>
              <w:spacing w:after="0"/>
              <w:jc w:val="center"/>
            </w:pPr>
          </w:p>
        </w:tc>
        <w:tc>
          <w:tcPr>
            <w:tcW w:w="1701" w:type="dxa"/>
            <w:vAlign w:val="center"/>
          </w:tcPr>
          <w:p w14:paraId="0D5B8DEA" w14:textId="77777777" w:rsidR="00401C60" w:rsidRPr="001F5CCB" w:rsidRDefault="00401C60" w:rsidP="00715A07">
            <w:pPr>
              <w:spacing w:after="0"/>
              <w:jc w:val="center"/>
            </w:pPr>
          </w:p>
        </w:tc>
        <w:tc>
          <w:tcPr>
            <w:tcW w:w="1134" w:type="dxa"/>
            <w:vAlign w:val="center"/>
          </w:tcPr>
          <w:p w14:paraId="0C600056" w14:textId="77777777" w:rsidR="00401C60" w:rsidRPr="001F5CCB" w:rsidRDefault="00401C60" w:rsidP="00715A07">
            <w:pPr>
              <w:spacing w:after="0"/>
              <w:jc w:val="center"/>
            </w:pPr>
          </w:p>
        </w:tc>
        <w:tc>
          <w:tcPr>
            <w:tcW w:w="1701" w:type="dxa"/>
            <w:vAlign w:val="center"/>
          </w:tcPr>
          <w:p w14:paraId="59F98ACE" w14:textId="77777777" w:rsidR="00401C60" w:rsidRPr="001F5CCB" w:rsidRDefault="00401C60" w:rsidP="00715A07">
            <w:pPr>
              <w:spacing w:after="0"/>
              <w:jc w:val="center"/>
            </w:pPr>
          </w:p>
        </w:tc>
      </w:tr>
      <w:tr w:rsidR="00401C60" w:rsidRPr="001F5CCB" w14:paraId="1B3C4A5C" w14:textId="77777777" w:rsidTr="00715A07">
        <w:trPr>
          <w:cantSplit/>
          <w:trHeight w:val="340"/>
        </w:trPr>
        <w:tc>
          <w:tcPr>
            <w:tcW w:w="4195" w:type="dxa"/>
            <w:tcBorders>
              <w:left w:val="single" w:sz="6" w:space="0" w:color="auto"/>
            </w:tcBorders>
            <w:vAlign w:val="center"/>
          </w:tcPr>
          <w:p w14:paraId="2773144A" w14:textId="660F67B6" w:rsidR="00401C60" w:rsidRPr="001F5CCB" w:rsidRDefault="00401C60" w:rsidP="00715A07">
            <w:pPr>
              <w:spacing w:after="0"/>
            </w:pPr>
            <w:r w:rsidRPr="00401C60">
              <w:t>Documented</w:t>
            </w:r>
          </w:p>
        </w:tc>
        <w:tc>
          <w:tcPr>
            <w:tcW w:w="1134" w:type="dxa"/>
            <w:vAlign w:val="center"/>
          </w:tcPr>
          <w:p w14:paraId="04DE2CEF" w14:textId="77777777" w:rsidR="00401C60" w:rsidRPr="001F5CCB" w:rsidRDefault="00401C60" w:rsidP="00715A07">
            <w:pPr>
              <w:spacing w:after="0"/>
              <w:jc w:val="center"/>
            </w:pPr>
          </w:p>
        </w:tc>
        <w:tc>
          <w:tcPr>
            <w:tcW w:w="1701" w:type="dxa"/>
            <w:vAlign w:val="center"/>
          </w:tcPr>
          <w:p w14:paraId="5A6E7C54" w14:textId="77777777" w:rsidR="00401C60" w:rsidRPr="001F5CCB" w:rsidRDefault="00401C60" w:rsidP="00715A07">
            <w:pPr>
              <w:spacing w:after="0"/>
              <w:jc w:val="center"/>
            </w:pPr>
          </w:p>
        </w:tc>
        <w:tc>
          <w:tcPr>
            <w:tcW w:w="1134" w:type="dxa"/>
            <w:vAlign w:val="center"/>
          </w:tcPr>
          <w:p w14:paraId="5BA4827F" w14:textId="77777777" w:rsidR="00401C60" w:rsidRPr="001F5CCB" w:rsidRDefault="00401C60" w:rsidP="00715A07">
            <w:pPr>
              <w:spacing w:after="0"/>
              <w:jc w:val="center"/>
            </w:pPr>
          </w:p>
        </w:tc>
        <w:tc>
          <w:tcPr>
            <w:tcW w:w="1701" w:type="dxa"/>
            <w:vAlign w:val="center"/>
          </w:tcPr>
          <w:p w14:paraId="512F3620" w14:textId="77777777" w:rsidR="00401C60" w:rsidRPr="001F5CCB" w:rsidRDefault="00401C60" w:rsidP="00715A07">
            <w:pPr>
              <w:spacing w:after="0"/>
              <w:jc w:val="center"/>
            </w:pPr>
          </w:p>
        </w:tc>
      </w:tr>
    </w:tbl>
    <w:p w14:paraId="11170B75" w14:textId="43090207" w:rsidR="00401C60" w:rsidRPr="00C87D28" w:rsidRDefault="00401C60" w:rsidP="00401C60">
      <w:pPr>
        <w:pStyle w:val="Guidancenotes"/>
        <w:keepNext/>
        <w:spacing w:before="240"/>
        <w:rPr>
          <w:b/>
        </w:rPr>
      </w:pPr>
      <w:r w:rsidRPr="00401C60">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401C60" w14:paraId="156E5DA0" w14:textId="77777777" w:rsidTr="00715A07">
        <w:trPr>
          <w:trHeight w:val="1417"/>
        </w:trPr>
        <w:tc>
          <w:tcPr>
            <w:tcW w:w="9865" w:type="dxa"/>
          </w:tcPr>
          <w:p w14:paraId="3C1F3CDA" w14:textId="77777777" w:rsidR="00401C60" w:rsidRDefault="00401C60" w:rsidP="00715A07">
            <w:pPr>
              <w:pStyle w:val="Guidancenotes"/>
              <w:ind w:left="0"/>
            </w:pPr>
          </w:p>
        </w:tc>
      </w:tr>
    </w:tbl>
    <w:p w14:paraId="194CA041" w14:textId="56DC6EE8" w:rsidR="00401C60" w:rsidRDefault="00CB520D" w:rsidP="00401C60">
      <w:pPr>
        <w:pStyle w:val="Question"/>
      </w:pPr>
      <w:r>
        <w:rPr>
          <w:rFonts w:cs="Arial"/>
        </w:rPr>
        <w:t>Do you have a regular risk assessment cycle that includes the effective mitigation of identified risks and the assignment of ownership?</w:t>
      </w:r>
    </w:p>
    <w:p w14:paraId="1A51155B" w14:textId="050AA9DB" w:rsidR="00CB520D" w:rsidRDefault="00CB520D" w:rsidP="00CB520D">
      <w:pPr>
        <w:pStyle w:val="Guidancenotes"/>
      </w:pPr>
      <w:r w:rsidRPr="00CB520D">
        <w:rPr>
          <w:b/>
        </w:rPr>
        <w:t>Guidance notes</w:t>
      </w:r>
      <w:r w:rsidRPr="00032BE3">
        <w:rPr>
          <w:i/>
        </w:rPr>
        <w:t>:</w:t>
      </w:r>
      <w:r>
        <w:t xml:space="preserve"> Ensure that there is an area of business responsible for recording the risks for the whole organisation and that the risks are assessed and scored consistently across the organisation</w:t>
      </w:r>
      <w:r w:rsidR="00D05CFA">
        <w:t>.</w:t>
      </w:r>
    </w:p>
    <w:p w14:paraId="3A11C9D8" w14:textId="33AD04B9" w:rsidR="00401C60" w:rsidRDefault="00CB520D" w:rsidP="00CB520D">
      <w:pPr>
        <w:pStyle w:val="Guidancenotes"/>
      </w:pPr>
      <w:r>
        <w:t>Risks should also be shared appropriately with relevant teams in the organisation to ensure the risk is managed and mitigated across the board.</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195"/>
        <w:gridCol w:w="1134"/>
        <w:gridCol w:w="1701"/>
        <w:gridCol w:w="1134"/>
        <w:gridCol w:w="1701"/>
      </w:tblGrid>
      <w:tr w:rsidR="00CB520D" w:rsidRPr="00673078" w14:paraId="0E3AEF03" w14:textId="77777777" w:rsidTr="00715A07">
        <w:trPr>
          <w:cantSplit/>
          <w:tblHeader/>
        </w:trPr>
        <w:tc>
          <w:tcPr>
            <w:tcW w:w="419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718D58" w14:textId="77777777" w:rsidR="00CB520D" w:rsidRPr="001F5CCB" w:rsidRDefault="00CB520D" w:rsidP="00715A07">
            <w:pPr>
              <w:spacing w:after="0"/>
              <w:rPr>
                <w:b/>
              </w:rPr>
            </w:pPr>
            <w:r w:rsidRPr="001F5CCB">
              <w:rPr>
                <w:b/>
              </w:rPr>
              <w:t>Element</w:t>
            </w:r>
          </w:p>
        </w:tc>
        <w:tc>
          <w:tcPr>
            <w:tcW w:w="1134" w:type="dxa"/>
            <w:tcBorders>
              <w:left w:val="single" w:sz="6" w:space="0" w:color="auto"/>
            </w:tcBorders>
            <w:shd w:val="clear" w:color="auto" w:fill="DEEAF6" w:themeFill="accent1" w:themeFillTint="33"/>
          </w:tcPr>
          <w:p w14:paraId="09486D12" w14:textId="77777777" w:rsidR="00CB520D" w:rsidRPr="001F5CCB" w:rsidRDefault="00CB520D" w:rsidP="00715A07">
            <w:pPr>
              <w:keepNext/>
              <w:spacing w:after="0"/>
              <w:jc w:val="center"/>
              <w:rPr>
                <w:b/>
              </w:rPr>
            </w:pPr>
            <w:r w:rsidRPr="001F5CCB">
              <w:rPr>
                <w:b/>
              </w:rPr>
              <w:t>Yes</w:t>
            </w:r>
          </w:p>
        </w:tc>
        <w:tc>
          <w:tcPr>
            <w:tcW w:w="1701" w:type="dxa"/>
            <w:shd w:val="clear" w:color="auto" w:fill="DEEAF6" w:themeFill="accent1" w:themeFillTint="33"/>
          </w:tcPr>
          <w:p w14:paraId="3A8D0802" w14:textId="77777777" w:rsidR="00CB520D" w:rsidRPr="001F5CCB" w:rsidDel="00C96F71" w:rsidRDefault="00CB520D" w:rsidP="00715A07">
            <w:pPr>
              <w:keepNext/>
              <w:spacing w:after="0"/>
              <w:jc w:val="center"/>
              <w:rPr>
                <w:b/>
              </w:rPr>
            </w:pPr>
            <w:r w:rsidRPr="001F5CCB">
              <w:rPr>
                <w:b/>
              </w:rPr>
              <w:t>Developing</w:t>
            </w:r>
          </w:p>
        </w:tc>
        <w:tc>
          <w:tcPr>
            <w:tcW w:w="1134" w:type="dxa"/>
            <w:shd w:val="clear" w:color="auto" w:fill="DEEAF6" w:themeFill="accent1" w:themeFillTint="33"/>
          </w:tcPr>
          <w:p w14:paraId="4F78FE9B" w14:textId="77777777" w:rsidR="00CB520D" w:rsidRPr="001F5CCB" w:rsidDel="00C96F71" w:rsidRDefault="00CB520D" w:rsidP="00715A07">
            <w:pPr>
              <w:keepNext/>
              <w:spacing w:after="0"/>
              <w:jc w:val="center"/>
              <w:rPr>
                <w:b/>
              </w:rPr>
            </w:pPr>
            <w:r w:rsidRPr="001F5CCB">
              <w:rPr>
                <w:b/>
              </w:rPr>
              <w:t>No</w:t>
            </w:r>
          </w:p>
        </w:tc>
        <w:tc>
          <w:tcPr>
            <w:tcW w:w="1701" w:type="dxa"/>
            <w:shd w:val="clear" w:color="auto" w:fill="DEEAF6" w:themeFill="accent1" w:themeFillTint="33"/>
          </w:tcPr>
          <w:p w14:paraId="6FCC5DE4" w14:textId="77777777" w:rsidR="00CB520D" w:rsidRPr="001F5CCB" w:rsidDel="00C96F71" w:rsidRDefault="00CB520D" w:rsidP="00715A07">
            <w:pPr>
              <w:keepNext/>
              <w:spacing w:after="0"/>
              <w:jc w:val="center"/>
              <w:rPr>
                <w:b/>
              </w:rPr>
            </w:pPr>
            <w:r w:rsidRPr="001F5CCB">
              <w:rPr>
                <w:b/>
              </w:rPr>
              <w:t xml:space="preserve">Don’t </w:t>
            </w:r>
            <w:r>
              <w:rPr>
                <w:b/>
              </w:rPr>
              <w:t>k</w:t>
            </w:r>
            <w:r w:rsidRPr="001F5CCB">
              <w:rPr>
                <w:b/>
              </w:rPr>
              <w:t>now</w:t>
            </w:r>
          </w:p>
        </w:tc>
      </w:tr>
      <w:tr w:rsidR="00CB520D" w:rsidRPr="001F5CCB" w14:paraId="679512C0" w14:textId="77777777" w:rsidTr="00715A07">
        <w:trPr>
          <w:cantSplit/>
          <w:trHeight w:val="340"/>
        </w:trPr>
        <w:tc>
          <w:tcPr>
            <w:tcW w:w="4195" w:type="dxa"/>
            <w:tcBorders>
              <w:top w:val="single" w:sz="6" w:space="0" w:color="auto"/>
              <w:left w:val="single" w:sz="6" w:space="0" w:color="auto"/>
            </w:tcBorders>
            <w:vAlign w:val="center"/>
          </w:tcPr>
          <w:p w14:paraId="05F0113F" w14:textId="35A0A7E5" w:rsidR="00CB520D" w:rsidRPr="001F5CCB" w:rsidRDefault="00CB520D" w:rsidP="00715A07">
            <w:pPr>
              <w:spacing w:after="0"/>
              <w:rPr>
                <w:rFonts w:eastAsia="Arial" w:cs="Arial"/>
                <w:highlight w:val="white"/>
              </w:rPr>
            </w:pPr>
            <w:r w:rsidRPr="00CB520D">
              <w:rPr>
                <w:rFonts w:eastAsia="Arial" w:cs="Arial"/>
                <w:highlight w:val="white"/>
              </w:rPr>
              <w:t>Clear owners of each risk identified</w:t>
            </w:r>
          </w:p>
        </w:tc>
        <w:tc>
          <w:tcPr>
            <w:tcW w:w="1134" w:type="dxa"/>
            <w:vAlign w:val="center"/>
          </w:tcPr>
          <w:p w14:paraId="65D2587B" w14:textId="77777777" w:rsidR="00CB520D" w:rsidRPr="001F5CCB" w:rsidRDefault="00CB520D" w:rsidP="00715A07">
            <w:pPr>
              <w:keepNext/>
              <w:spacing w:after="0"/>
              <w:jc w:val="center"/>
            </w:pPr>
          </w:p>
        </w:tc>
        <w:tc>
          <w:tcPr>
            <w:tcW w:w="1701" w:type="dxa"/>
            <w:vAlign w:val="center"/>
          </w:tcPr>
          <w:p w14:paraId="5199422C" w14:textId="77777777" w:rsidR="00CB520D" w:rsidRPr="001F5CCB" w:rsidRDefault="00CB520D" w:rsidP="00715A07">
            <w:pPr>
              <w:keepNext/>
              <w:spacing w:after="0"/>
              <w:jc w:val="center"/>
            </w:pPr>
          </w:p>
        </w:tc>
        <w:tc>
          <w:tcPr>
            <w:tcW w:w="1134" w:type="dxa"/>
            <w:vAlign w:val="center"/>
          </w:tcPr>
          <w:p w14:paraId="7F8C6381" w14:textId="77777777" w:rsidR="00CB520D" w:rsidRPr="001F5CCB" w:rsidRDefault="00CB520D" w:rsidP="00715A07">
            <w:pPr>
              <w:keepNext/>
              <w:spacing w:after="0"/>
              <w:jc w:val="center"/>
            </w:pPr>
          </w:p>
        </w:tc>
        <w:tc>
          <w:tcPr>
            <w:tcW w:w="1701" w:type="dxa"/>
            <w:vAlign w:val="center"/>
          </w:tcPr>
          <w:p w14:paraId="47D23DAE" w14:textId="77777777" w:rsidR="00CB520D" w:rsidRPr="001F5CCB" w:rsidRDefault="00CB520D" w:rsidP="00715A07">
            <w:pPr>
              <w:keepNext/>
              <w:spacing w:after="0"/>
              <w:jc w:val="center"/>
            </w:pPr>
          </w:p>
        </w:tc>
      </w:tr>
      <w:tr w:rsidR="00CB520D" w:rsidRPr="001F5CCB" w14:paraId="502413FA" w14:textId="77777777" w:rsidTr="00715A07">
        <w:trPr>
          <w:cantSplit/>
          <w:trHeight w:val="340"/>
        </w:trPr>
        <w:tc>
          <w:tcPr>
            <w:tcW w:w="4195" w:type="dxa"/>
            <w:tcBorders>
              <w:left w:val="single" w:sz="6" w:space="0" w:color="auto"/>
            </w:tcBorders>
            <w:vAlign w:val="center"/>
          </w:tcPr>
          <w:p w14:paraId="2981634A" w14:textId="785A5B73" w:rsidR="00CB520D" w:rsidRPr="001F5CCB" w:rsidRDefault="00CB520D" w:rsidP="00715A07">
            <w:pPr>
              <w:spacing w:after="0"/>
            </w:pPr>
            <w:r w:rsidRPr="00CB520D">
              <w:rPr>
                <w:rFonts w:eastAsia="Arial" w:cs="Arial"/>
                <w:highlight w:val="white"/>
              </w:rPr>
              <w:t>Mitigation steps and controls implemented</w:t>
            </w:r>
          </w:p>
        </w:tc>
        <w:tc>
          <w:tcPr>
            <w:tcW w:w="1134" w:type="dxa"/>
            <w:vAlign w:val="center"/>
          </w:tcPr>
          <w:p w14:paraId="63CAD789" w14:textId="77777777" w:rsidR="00CB520D" w:rsidRPr="001F5CCB" w:rsidRDefault="00CB520D" w:rsidP="00715A07">
            <w:pPr>
              <w:spacing w:after="0"/>
              <w:jc w:val="center"/>
            </w:pPr>
          </w:p>
        </w:tc>
        <w:tc>
          <w:tcPr>
            <w:tcW w:w="1701" w:type="dxa"/>
            <w:vAlign w:val="center"/>
          </w:tcPr>
          <w:p w14:paraId="77BB91CF" w14:textId="77777777" w:rsidR="00CB520D" w:rsidRPr="001F5CCB" w:rsidRDefault="00CB520D" w:rsidP="00715A07">
            <w:pPr>
              <w:spacing w:after="0"/>
              <w:jc w:val="center"/>
            </w:pPr>
          </w:p>
        </w:tc>
        <w:tc>
          <w:tcPr>
            <w:tcW w:w="1134" w:type="dxa"/>
            <w:vAlign w:val="center"/>
          </w:tcPr>
          <w:p w14:paraId="71D5B9BE" w14:textId="77777777" w:rsidR="00CB520D" w:rsidRPr="001F5CCB" w:rsidRDefault="00CB520D" w:rsidP="00715A07">
            <w:pPr>
              <w:spacing w:after="0"/>
              <w:jc w:val="center"/>
            </w:pPr>
          </w:p>
        </w:tc>
        <w:tc>
          <w:tcPr>
            <w:tcW w:w="1701" w:type="dxa"/>
            <w:vAlign w:val="center"/>
          </w:tcPr>
          <w:p w14:paraId="2F439E7E" w14:textId="77777777" w:rsidR="00CB520D" w:rsidRPr="001F5CCB" w:rsidRDefault="00CB520D" w:rsidP="00715A07">
            <w:pPr>
              <w:spacing w:after="0"/>
              <w:jc w:val="center"/>
            </w:pPr>
          </w:p>
        </w:tc>
      </w:tr>
    </w:tbl>
    <w:p w14:paraId="4A7F1F31" w14:textId="07784277" w:rsidR="00CB520D" w:rsidRPr="00C87D28" w:rsidRDefault="00CB520D" w:rsidP="00CB520D">
      <w:pPr>
        <w:pStyle w:val="Guidancenotes"/>
        <w:keepNext/>
        <w:spacing w:before="240"/>
        <w:rPr>
          <w:b/>
        </w:rPr>
      </w:pPr>
      <w:r w:rsidRPr="00CB520D">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CB520D" w14:paraId="671DA426" w14:textId="77777777" w:rsidTr="00715A07">
        <w:trPr>
          <w:trHeight w:val="1417"/>
        </w:trPr>
        <w:tc>
          <w:tcPr>
            <w:tcW w:w="9865" w:type="dxa"/>
          </w:tcPr>
          <w:p w14:paraId="09DC650F" w14:textId="77777777" w:rsidR="00CB520D" w:rsidRDefault="00CB520D" w:rsidP="00715A07">
            <w:pPr>
              <w:pStyle w:val="Guidancenotes"/>
              <w:ind w:left="0"/>
            </w:pPr>
          </w:p>
        </w:tc>
      </w:tr>
    </w:tbl>
    <w:p w14:paraId="0B0264BF" w14:textId="0D4DABF6" w:rsidR="00401C60" w:rsidRDefault="00D05CFA" w:rsidP="00D05CFA">
      <w:pPr>
        <w:pStyle w:val="Question"/>
      </w:pPr>
      <w:r>
        <w:rPr>
          <w:rFonts w:cs="Arial"/>
        </w:rPr>
        <w:lastRenderedPageBreak/>
        <w:t>Does the organisation consider / capture bribery and corruption risks presented by those it does business with (e.g. suppliers)?</w:t>
      </w:r>
    </w:p>
    <w:p w14:paraId="6589B98F" w14:textId="136CDBEC" w:rsidR="00CB520D" w:rsidRDefault="00111BA3" w:rsidP="00111BA3">
      <w:pPr>
        <w:pStyle w:val="Guidancenotes"/>
      </w:pPr>
      <w:r w:rsidRPr="00111BA3">
        <w:rPr>
          <w:b/>
        </w:rPr>
        <w:t>Guidance notes</w:t>
      </w:r>
      <w:r w:rsidRPr="00111BA3">
        <w:t>:</w:t>
      </w:r>
      <w:r w:rsidRPr="00030413">
        <w:t xml:space="preserve"> </w:t>
      </w:r>
      <w:r>
        <w:t>It is important to assess bribery and corruption risks arising from supply chain and customer sources and the potential for reputational or financial damage that these risks pose. Though Government departments are not criminally liable under Section 7 of the Bribery Act 2010, trading arms of departments and individuals within departments, may be considered criminally liable.</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195"/>
        <w:gridCol w:w="1134"/>
        <w:gridCol w:w="1701"/>
        <w:gridCol w:w="1134"/>
        <w:gridCol w:w="1701"/>
      </w:tblGrid>
      <w:tr w:rsidR="00111BA3" w:rsidRPr="00673078" w14:paraId="76CD7820" w14:textId="77777777" w:rsidTr="00715A07">
        <w:trPr>
          <w:cantSplit/>
          <w:tblHeader/>
        </w:trPr>
        <w:tc>
          <w:tcPr>
            <w:tcW w:w="419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457F528D" w14:textId="77777777" w:rsidR="00111BA3" w:rsidRPr="001F5CCB" w:rsidRDefault="00111BA3" w:rsidP="00715A07">
            <w:pPr>
              <w:spacing w:after="0"/>
              <w:rPr>
                <w:b/>
              </w:rPr>
            </w:pPr>
            <w:r w:rsidRPr="001F5CCB">
              <w:rPr>
                <w:b/>
              </w:rPr>
              <w:t>Element</w:t>
            </w:r>
          </w:p>
        </w:tc>
        <w:tc>
          <w:tcPr>
            <w:tcW w:w="1134" w:type="dxa"/>
            <w:tcBorders>
              <w:left w:val="single" w:sz="6" w:space="0" w:color="auto"/>
            </w:tcBorders>
            <w:shd w:val="clear" w:color="auto" w:fill="DEEAF6" w:themeFill="accent1" w:themeFillTint="33"/>
          </w:tcPr>
          <w:p w14:paraId="408EC523" w14:textId="77777777" w:rsidR="00111BA3" w:rsidRPr="001F5CCB" w:rsidRDefault="00111BA3" w:rsidP="00715A07">
            <w:pPr>
              <w:keepNext/>
              <w:spacing w:after="0"/>
              <w:jc w:val="center"/>
              <w:rPr>
                <w:b/>
              </w:rPr>
            </w:pPr>
            <w:r w:rsidRPr="001F5CCB">
              <w:rPr>
                <w:b/>
              </w:rPr>
              <w:t>Yes</w:t>
            </w:r>
          </w:p>
        </w:tc>
        <w:tc>
          <w:tcPr>
            <w:tcW w:w="1701" w:type="dxa"/>
            <w:shd w:val="clear" w:color="auto" w:fill="DEEAF6" w:themeFill="accent1" w:themeFillTint="33"/>
          </w:tcPr>
          <w:p w14:paraId="402DA85B" w14:textId="77777777" w:rsidR="00111BA3" w:rsidRPr="001F5CCB" w:rsidDel="00C96F71" w:rsidRDefault="00111BA3" w:rsidP="00715A07">
            <w:pPr>
              <w:keepNext/>
              <w:spacing w:after="0"/>
              <w:jc w:val="center"/>
              <w:rPr>
                <w:b/>
              </w:rPr>
            </w:pPr>
            <w:r w:rsidRPr="001F5CCB">
              <w:rPr>
                <w:b/>
              </w:rPr>
              <w:t>Developing</w:t>
            </w:r>
          </w:p>
        </w:tc>
        <w:tc>
          <w:tcPr>
            <w:tcW w:w="1134" w:type="dxa"/>
            <w:shd w:val="clear" w:color="auto" w:fill="DEEAF6" w:themeFill="accent1" w:themeFillTint="33"/>
          </w:tcPr>
          <w:p w14:paraId="32A08054" w14:textId="77777777" w:rsidR="00111BA3" w:rsidRPr="001F5CCB" w:rsidDel="00C96F71" w:rsidRDefault="00111BA3" w:rsidP="00715A07">
            <w:pPr>
              <w:keepNext/>
              <w:spacing w:after="0"/>
              <w:jc w:val="center"/>
              <w:rPr>
                <w:b/>
              </w:rPr>
            </w:pPr>
            <w:r w:rsidRPr="001F5CCB">
              <w:rPr>
                <w:b/>
              </w:rPr>
              <w:t>No</w:t>
            </w:r>
          </w:p>
        </w:tc>
        <w:tc>
          <w:tcPr>
            <w:tcW w:w="1701" w:type="dxa"/>
            <w:shd w:val="clear" w:color="auto" w:fill="DEEAF6" w:themeFill="accent1" w:themeFillTint="33"/>
          </w:tcPr>
          <w:p w14:paraId="5267E51D" w14:textId="77777777" w:rsidR="00111BA3" w:rsidRPr="001F5CCB" w:rsidDel="00C96F71" w:rsidRDefault="00111BA3" w:rsidP="00715A07">
            <w:pPr>
              <w:keepNext/>
              <w:spacing w:after="0"/>
              <w:jc w:val="center"/>
              <w:rPr>
                <w:b/>
              </w:rPr>
            </w:pPr>
            <w:r w:rsidRPr="001F5CCB">
              <w:rPr>
                <w:b/>
              </w:rPr>
              <w:t xml:space="preserve">Don’t </w:t>
            </w:r>
            <w:r>
              <w:rPr>
                <w:b/>
              </w:rPr>
              <w:t>k</w:t>
            </w:r>
            <w:r w:rsidRPr="001F5CCB">
              <w:rPr>
                <w:b/>
              </w:rPr>
              <w:t>now</w:t>
            </w:r>
          </w:p>
        </w:tc>
      </w:tr>
      <w:tr w:rsidR="00111BA3" w:rsidRPr="001F5CCB" w14:paraId="7B947EC5" w14:textId="77777777" w:rsidTr="00715A07">
        <w:trPr>
          <w:cantSplit/>
          <w:trHeight w:val="340"/>
        </w:trPr>
        <w:tc>
          <w:tcPr>
            <w:tcW w:w="4195" w:type="dxa"/>
            <w:tcBorders>
              <w:top w:val="single" w:sz="6" w:space="0" w:color="auto"/>
              <w:left w:val="single" w:sz="6" w:space="0" w:color="auto"/>
            </w:tcBorders>
            <w:vAlign w:val="center"/>
          </w:tcPr>
          <w:p w14:paraId="438667B9" w14:textId="258D4A1C" w:rsidR="00111BA3" w:rsidRPr="001F5CCB" w:rsidRDefault="00111BA3" w:rsidP="00111BA3">
            <w:pPr>
              <w:spacing w:after="0"/>
              <w:rPr>
                <w:rFonts w:eastAsia="Arial" w:cs="Arial"/>
                <w:highlight w:val="white"/>
              </w:rPr>
            </w:pPr>
            <w:r w:rsidRPr="00111BA3">
              <w:rPr>
                <w:rFonts w:eastAsia="Arial" w:cs="Arial"/>
                <w:highlight w:val="white"/>
              </w:rPr>
              <w:t>Organisation includes customers/ suppliers in scope of own risk assessment</w:t>
            </w:r>
            <w:r>
              <w:rPr>
                <w:rFonts w:eastAsia="Arial" w:cs="Arial"/>
                <w:highlight w:val="white"/>
              </w:rPr>
              <w:t>(</w:t>
            </w:r>
            <w:r w:rsidRPr="00111BA3">
              <w:rPr>
                <w:rFonts w:eastAsia="Arial" w:cs="Arial"/>
                <w:highlight w:val="white"/>
              </w:rPr>
              <w:t>s</w:t>
            </w:r>
            <w:r>
              <w:rPr>
                <w:rFonts w:eastAsia="Arial" w:cs="Arial"/>
                <w:highlight w:val="white"/>
              </w:rPr>
              <w:t>)</w:t>
            </w:r>
          </w:p>
        </w:tc>
        <w:tc>
          <w:tcPr>
            <w:tcW w:w="1134" w:type="dxa"/>
            <w:vAlign w:val="center"/>
          </w:tcPr>
          <w:p w14:paraId="1646070A" w14:textId="77777777" w:rsidR="00111BA3" w:rsidRPr="001F5CCB" w:rsidRDefault="00111BA3" w:rsidP="00715A07">
            <w:pPr>
              <w:keepNext/>
              <w:spacing w:after="0"/>
              <w:jc w:val="center"/>
            </w:pPr>
          </w:p>
        </w:tc>
        <w:tc>
          <w:tcPr>
            <w:tcW w:w="1701" w:type="dxa"/>
            <w:vAlign w:val="center"/>
          </w:tcPr>
          <w:p w14:paraId="1788D484" w14:textId="77777777" w:rsidR="00111BA3" w:rsidRPr="001F5CCB" w:rsidRDefault="00111BA3" w:rsidP="00715A07">
            <w:pPr>
              <w:keepNext/>
              <w:spacing w:after="0"/>
              <w:jc w:val="center"/>
            </w:pPr>
          </w:p>
        </w:tc>
        <w:tc>
          <w:tcPr>
            <w:tcW w:w="1134" w:type="dxa"/>
            <w:vAlign w:val="center"/>
          </w:tcPr>
          <w:p w14:paraId="774D832C" w14:textId="77777777" w:rsidR="00111BA3" w:rsidRPr="001F5CCB" w:rsidRDefault="00111BA3" w:rsidP="00715A07">
            <w:pPr>
              <w:keepNext/>
              <w:spacing w:after="0"/>
              <w:jc w:val="center"/>
            </w:pPr>
          </w:p>
        </w:tc>
        <w:tc>
          <w:tcPr>
            <w:tcW w:w="1701" w:type="dxa"/>
            <w:vAlign w:val="center"/>
          </w:tcPr>
          <w:p w14:paraId="73AE2A2A" w14:textId="77777777" w:rsidR="00111BA3" w:rsidRPr="001F5CCB" w:rsidRDefault="00111BA3" w:rsidP="00715A07">
            <w:pPr>
              <w:keepNext/>
              <w:spacing w:after="0"/>
              <w:jc w:val="center"/>
            </w:pPr>
          </w:p>
        </w:tc>
      </w:tr>
      <w:tr w:rsidR="00111BA3" w:rsidRPr="001F5CCB" w14:paraId="6643888D" w14:textId="77777777" w:rsidTr="00715A07">
        <w:trPr>
          <w:cantSplit/>
          <w:trHeight w:val="340"/>
        </w:trPr>
        <w:tc>
          <w:tcPr>
            <w:tcW w:w="4195" w:type="dxa"/>
            <w:tcBorders>
              <w:left w:val="single" w:sz="6" w:space="0" w:color="auto"/>
            </w:tcBorders>
            <w:vAlign w:val="center"/>
          </w:tcPr>
          <w:p w14:paraId="0AD052F7" w14:textId="76B23321" w:rsidR="00111BA3" w:rsidRPr="001F5CCB" w:rsidRDefault="00111BA3" w:rsidP="00111BA3">
            <w:pPr>
              <w:spacing w:after="0"/>
            </w:pPr>
            <w:r w:rsidRPr="00111BA3">
              <w:rPr>
                <w:rFonts w:eastAsia="Arial" w:cs="Arial"/>
                <w:highlight w:val="white"/>
              </w:rPr>
              <w:t>Is assured that customers/those in the supplier chain have their own robust processes</w:t>
            </w:r>
          </w:p>
        </w:tc>
        <w:tc>
          <w:tcPr>
            <w:tcW w:w="1134" w:type="dxa"/>
            <w:vAlign w:val="center"/>
          </w:tcPr>
          <w:p w14:paraId="750B89E5" w14:textId="77777777" w:rsidR="00111BA3" w:rsidRPr="001F5CCB" w:rsidRDefault="00111BA3" w:rsidP="00715A07">
            <w:pPr>
              <w:spacing w:after="0"/>
              <w:jc w:val="center"/>
            </w:pPr>
          </w:p>
        </w:tc>
        <w:tc>
          <w:tcPr>
            <w:tcW w:w="1701" w:type="dxa"/>
            <w:vAlign w:val="center"/>
          </w:tcPr>
          <w:p w14:paraId="56B610EC" w14:textId="77777777" w:rsidR="00111BA3" w:rsidRPr="001F5CCB" w:rsidRDefault="00111BA3" w:rsidP="00715A07">
            <w:pPr>
              <w:spacing w:after="0"/>
              <w:jc w:val="center"/>
            </w:pPr>
          </w:p>
        </w:tc>
        <w:tc>
          <w:tcPr>
            <w:tcW w:w="1134" w:type="dxa"/>
            <w:vAlign w:val="center"/>
          </w:tcPr>
          <w:p w14:paraId="21B41BF5" w14:textId="77777777" w:rsidR="00111BA3" w:rsidRPr="001F5CCB" w:rsidRDefault="00111BA3" w:rsidP="00715A07">
            <w:pPr>
              <w:spacing w:after="0"/>
              <w:jc w:val="center"/>
            </w:pPr>
          </w:p>
        </w:tc>
        <w:tc>
          <w:tcPr>
            <w:tcW w:w="1701" w:type="dxa"/>
            <w:vAlign w:val="center"/>
          </w:tcPr>
          <w:p w14:paraId="15A140E7" w14:textId="77777777" w:rsidR="00111BA3" w:rsidRPr="001F5CCB" w:rsidRDefault="00111BA3" w:rsidP="00715A07">
            <w:pPr>
              <w:spacing w:after="0"/>
              <w:jc w:val="center"/>
            </w:pPr>
          </w:p>
        </w:tc>
      </w:tr>
    </w:tbl>
    <w:p w14:paraId="59FB6984" w14:textId="6CAF12EF" w:rsidR="00D05CFA" w:rsidRPr="00C87D28" w:rsidRDefault="00D05CFA" w:rsidP="00D05CFA">
      <w:pPr>
        <w:pStyle w:val="Guidancenotes"/>
        <w:keepNext/>
        <w:spacing w:before="240"/>
        <w:rPr>
          <w:b/>
        </w:rPr>
      </w:pPr>
      <w:r w:rsidRPr="00D05CFA">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D05CFA" w14:paraId="6C179A67" w14:textId="77777777" w:rsidTr="00715A07">
        <w:trPr>
          <w:trHeight w:val="1417"/>
        </w:trPr>
        <w:tc>
          <w:tcPr>
            <w:tcW w:w="9865" w:type="dxa"/>
          </w:tcPr>
          <w:p w14:paraId="1D0BE331" w14:textId="77777777" w:rsidR="00D05CFA" w:rsidRDefault="00D05CFA" w:rsidP="00715A07">
            <w:pPr>
              <w:pStyle w:val="Guidancenotes"/>
              <w:ind w:left="0"/>
            </w:pPr>
          </w:p>
        </w:tc>
      </w:tr>
    </w:tbl>
    <w:p w14:paraId="37F38A2E" w14:textId="7D606353" w:rsidR="00D05CFA" w:rsidRDefault="00111BA3" w:rsidP="00111BA3">
      <w:pPr>
        <w:pStyle w:val="Question"/>
      </w:pPr>
      <w:r>
        <w:rPr>
          <w:rFonts w:cs="Arial"/>
        </w:rPr>
        <w:t>Has your organisation made its key external partners aware of the bribery and corruption risks it faces and expectations of those partners?</w:t>
      </w:r>
    </w:p>
    <w:p w14:paraId="660561ED" w14:textId="5E6BCBF9" w:rsidR="00111BA3" w:rsidRDefault="00111BA3" w:rsidP="00111BA3">
      <w:pPr>
        <w:pStyle w:val="Guidancenotes"/>
      </w:pPr>
      <w:r w:rsidRPr="00111BA3">
        <w:rPr>
          <w:b/>
        </w:rPr>
        <w:t>Guidance notes</w:t>
      </w:r>
      <w:r w:rsidRPr="00111BA3">
        <w:t>:</w:t>
      </w:r>
      <w:r>
        <w:t xml:space="preserve"> Sharing your organisation’s understanding of its risks from bribery and corruption will increase accountability from partners (such as private sector and non-governmental organisations), ensure transparency and raise awareness of the risks of bribery and corruption to both the organisation and partner organisations.</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111BA3" w:rsidRPr="00673078" w14:paraId="655E659A" w14:textId="77777777" w:rsidTr="00715A07">
        <w:trPr>
          <w:cantSplit/>
          <w:tblHeader/>
        </w:trPr>
        <w:tc>
          <w:tcPr>
            <w:tcW w:w="1701" w:type="dxa"/>
            <w:tcBorders>
              <w:left w:val="single" w:sz="6" w:space="0" w:color="auto"/>
            </w:tcBorders>
            <w:shd w:val="clear" w:color="auto" w:fill="DEEAF6" w:themeFill="accent1" w:themeFillTint="33"/>
          </w:tcPr>
          <w:p w14:paraId="3FB0B1EA" w14:textId="77777777" w:rsidR="00111BA3" w:rsidRPr="001F5CCB" w:rsidRDefault="00111BA3" w:rsidP="00715A07">
            <w:pPr>
              <w:spacing w:after="0"/>
              <w:jc w:val="center"/>
              <w:rPr>
                <w:b/>
              </w:rPr>
            </w:pPr>
            <w:r w:rsidRPr="001F5CCB">
              <w:rPr>
                <w:b/>
              </w:rPr>
              <w:t>Yes</w:t>
            </w:r>
          </w:p>
        </w:tc>
        <w:tc>
          <w:tcPr>
            <w:tcW w:w="1701" w:type="dxa"/>
            <w:shd w:val="clear" w:color="auto" w:fill="DEEAF6" w:themeFill="accent1" w:themeFillTint="33"/>
          </w:tcPr>
          <w:p w14:paraId="78A62A22" w14:textId="77777777" w:rsidR="00111BA3" w:rsidRPr="001F5CCB" w:rsidDel="00C96F71" w:rsidRDefault="00111BA3" w:rsidP="00715A07">
            <w:pPr>
              <w:spacing w:after="0"/>
              <w:jc w:val="center"/>
              <w:rPr>
                <w:b/>
              </w:rPr>
            </w:pPr>
            <w:r w:rsidRPr="001F5CCB">
              <w:rPr>
                <w:b/>
              </w:rPr>
              <w:t>Developing</w:t>
            </w:r>
          </w:p>
        </w:tc>
        <w:tc>
          <w:tcPr>
            <w:tcW w:w="1701" w:type="dxa"/>
            <w:shd w:val="clear" w:color="auto" w:fill="DEEAF6" w:themeFill="accent1" w:themeFillTint="33"/>
          </w:tcPr>
          <w:p w14:paraId="19AB492C" w14:textId="77777777" w:rsidR="00111BA3" w:rsidRPr="001F5CCB" w:rsidDel="00C96F71" w:rsidRDefault="00111BA3" w:rsidP="00715A07">
            <w:pPr>
              <w:spacing w:after="0"/>
              <w:jc w:val="center"/>
              <w:rPr>
                <w:b/>
              </w:rPr>
            </w:pPr>
            <w:r w:rsidRPr="001F5CCB">
              <w:rPr>
                <w:b/>
              </w:rPr>
              <w:t>No</w:t>
            </w:r>
          </w:p>
        </w:tc>
        <w:tc>
          <w:tcPr>
            <w:tcW w:w="1701" w:type="dxa"/>
            <w:shd w:val="clear" w:color="auto" w:fill="DEEAF6" w:themeFill="accent1" w:themeFillTint="33"/>
          </w:tcPr>
          <w:p w14:paraId="5B22E956" w14:textId="77777777" w:rsidR="00111BA3" w:rsidRPr="001F5CCB" w:rsidDel="00C96F71" w:rsidRDefault="00111BA3" w:rsidP="00715A07">
            <w:pPr>
              <w:spacing w:after="0"/>
              <w:jc w:val="center"/>
              <w:rPr>
                <w:b/>
              </w:rPr>
            </w:pPr>
            <w:r w:rsidRPr="001F5CCB">
              <w:rPr>
                <w:b/>
              </w:rPr>
              <w:t xml:space="preserve">Don’t </w:t>
            </w:r>
            <w:r>
              <w:rPr>
                <w:b/>
              </w:rPr>
              <w:t>k</w:t>
            </w:r>
            <w:r w:rsidRPr="001F5CCB">
              <w:rPr>
                <w:b/>
              </w:rPr>
              <w:t>now</w:t>
            </w:r>
          </w:p>
        </w:tc>
      </w:tr>
      <w:tr w:rsidR="00111BA3" w:rsidRPr="001F5CCB" w14:paraId="4FD356FE" w14:textId="77777777" w:rsidTr="00715A07">
        <w:trPr>
          <w:cantSplit/>
          <w:trHeight w:val="340"/>
        </w:trPr>
        <w:tc>
          <w:tcPr>
            <w:tcW w:w="1701" w:type="dxa"/>
            <w:vAlign w:val="center"/>
          </w:tcPr>
          <w:p w14:paraId="716CAB38" w14:textId="77777777" w:rsidR="00111BA3" w:rsidRPr="001F5CCB" w:rsidRDefault="00111BA3" w:rsidP="00715A07">
            <w:pPr>
              <w:spacing w:after="0"/>
              <w:jc w:val="center"/>
            </w:pPr>
          </w:p>
        </w:tc>
        <w:tc>
          <w:tcPr>
            <w:tcW w:w="1701" w:type="dxa"/>
            <w:vAlign w:val="center"/>
          </w:tcPr>
          <w:p w14:paraId="70F18138" w14:textId="77777777" w:rsidR="00111BA3" w:rsidRPr="001F5CCB" w:rsidRDefault="00111BA3" w:rsidP="00715A07">
            <w:pPr>
              <w:spacing w:after="0"/>
              <w:jc w:val="center"/>
            </w:pPr>
          </w:p>
        </w:tc>
        <w:tc>
          <w:tcPr>
            <w:tcW w:w="1701" w:type="dxa"/>
            <w:vAlign w:val="center"/>
          </w:tcPr>
          <w:p w14:paraId="7BF74789" w14:textId="77777777" w:rsidR="00111BA3" w:rsidRPr="001F5CCB" w:rsidRDefault="00111BA3" w:rsidP="00715A07">
            <w:pPr>
              <w:spacing w:after="0"/>
              <w:jc w:val="center"/>
            </w:pPr>
          </w:p>
        </w:tc>
        <w:tc>
          <w:tcPr>
            <w:tcW w:w="1701" w:type="dxa"/>
            <w:vAlign w:val="center"/>
          </w:tcPr>
          <w:p w14:paraId="58805F42" w14:textId="77777777" w:rsidR="00111BA3" w:rsidRPr="001F5CCB" w:rsidRDefault="00111BA3" w:rsidP="00715A07">
            <w:pPr>
              <w:spacing w:after="0"/>
              <w:jc w:val="center"/>
            </w:pPr>
          </w:p>
        </w:tc>
      </w:tr>
    </w:tbl>
    <w:p w14:paraId="43DFA9ED" w14:textId="19B17E73" w:rsidR="00111BA3" w:rsidRPr="00C87D28" w:rsidRDefault="00111BA3" w:rsidP="00111BA3">
      <w:pPr>
        <w:pStyle w:val="Guidancenotes"/>
        <w:keepNext/>
        <w:spacing w:before="240"/>
        <w:rPr>
          <w:b/>
        </w:rPr>
      </w:pPr>
      <w:r w:rsidRPr="00111BA3">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111BA3" w14:paraId="2D278962" w14:textId="77777777" w:rsidTr="00715A07">
        <w:trPr>
          <w:trHeight w:val="1417"/>
        </w:trPr>
        <w:tc>
          <w:tcPr>
            <w:tcW w:w="9865" w:type="dxa"/>
          </w:tcPr>
          <w:p w14:paraId="7686D1B2" w14:textId="77777777" w:rsidR="00111BA3" w:rsidRDefault="00111BA3" w:rsidP="00715A07">
            <w:pPr>
              <w:pStyle w:val="Guidancenotes"/>
              <w:ind w:left="0"/>
            </w:pPr>
          </w:p>
        </w:tc>
      </w:tr>
    </w:tbl>
    <w:p w14:paraId="4B52E9D4" w14:textId="3BC3C781" w:rsidR="00D05CFA" w:rsidRPr="008B696B" w:rsidRDefault="00CE0BDF" w:rsidP="00CE0BDF">
      <w:pPr>
        <w:pStyle w:val="Question"/>
      </w:pPr>
      <w:r>
        <w:rPr>
          <w:rFonts w:cs="Arial"/>
        </w:rPr>
        <w:lastRenderedPageBreak/>
        <w:t>Have you considered specific areas of your business where there is a common threat from bribery and corruption, including against relevant payment streams?</w:t>
      </w:r>
    </w:p>
    <w:p w14:paraId="676654CA" w14:textId="77777777" w:rsidR="00CE0BDF" w:rsidRPr="00EA42B5" w:rsidRDefault="00CE0BDF" w:rsidP="00CE0BDF">
      <w:pPr>
        <w:pStyle w:val="Guidancenotes"/>
        <w:keepNext/>
        <w:keepLines/>
      </w:pPr>
      <w:r w:rsidRPr="00CE0BDF">
        <w:rPr>
          <w:b/>
        </w:rPr>
        <w:t>Guidance notes</w:t>
      </w:r>
      <w:r w:rsidRPr="00CE0BDF">
        <w:t xml:space="preserve">: </w:t>
      </w:r>
      <w:r>
        <w:t>I</w:t>
      </w:r>
      <w:r w:rsidRPr="00EA42B5">
        <w:t xml:space="preserve">n their </w:t>
      </w:r>
      <w:hyperlink r:id="rId20" w:history="1">
        <w:r>
          <w:rPr>
            <w:rStyle w:val="Hyperlink"/>
          </w:rPr>
          <w:t>National Strategic Assessment of Serious and Organised Crime 2016</w:t>
        </w:r>
      </w:hyperlink>
      <w:r>
        <w:t xml:space="preserve"> the NCA highlights</w:t>
      </w:r>
      <w:r w:rsidRPr="00EA42B5">
        <w:t xml:space="preserve"> the risk of </w:t>
      </w:r>
      <w:r>
        <w:t xml:space="preserve">bribery and </w:t>
      </w:r>
      <w:r w:rsidRPr="00EA42B5">
        <w:t xml:space="preserve">corruption in the public sector. Criminal groups use </w:t>
      </w:r>
      <w:r>
        <w:t xml:space="preserve">bribery and </w:t>
      </w:r>
      <w:r w:rsidRPr="00EA42B5">
        <w:t xml:space="preserve">corruption to access sensitive information and corrupt elected officials and procurement systems for financial gain. They also target local government to manipulate processes such as </w:t>
      </w:r>
      <w:r w:rsidRPr="006D4104">
        <w:t>housing or planning</w:t>
      </w:r>
      <w:r w:rsidRPr="00EA42B5">
        <w:t>, and have been known to target officials in order to consolidate their status in communities.</w:t>
      </w:r>
    </w:p>
    <w:p w14:paraId="4B13EC95" w14:textId="7382B345" w:rsidR="00CE0BDF" w:rsidRPr="00CE0BDF" w:rsidRDefault="00CE0BDF" w:rsidP="00CE0BDF">
      <w:pPr>
        <w:pStyle w:val="Guidancebullet"/>
        <w:keepNext/>
        <w:keepLines/>
        <w:ind w:left="714" w:hanging="357"/>
        <w:rPr>
          <w:spacing w:val="-2"/>
        </w:rPr>
      </w:pPr>
      <w:r w:rsidRPr="00CE0BDF">
        <w:rPr>
          <w:i/>
          <w:spacing w:val="-2"/>
        </w:rPr>
        <w:t>Procurement</w:t>
      </w:r>
      <w:r w:rsidRPr="00CE0BDF">
        <w:rPr>
          <w:spacing w:val="-2"/>
        </w:rPr>
        <w:t>: This is a complex and significant area of risk for departments and the Government.</w:t>
      </w:r>
      <w:r w:rsidRPr="00673078">
        <w:t xml:space="preserve"> </w:t>
      </w:r>
      <w:r w:rsidRPr="00CE0BDF">
        <w:t xml:space="preserve">The Chartered Institute for Procurement and Supply (CIPS) has published </w:t>
      </w:r>
      <w:hyperlink r:id="rId21" w:history="1">
        <w:r w:rsidRPr="00CE0BDF">
          <w:rPr>
            <w:rStyle w:val="Hyperlink"/>
          </w:rPr>
          <w:t>guidance on procurement and supply</w:t>
        </w:r>
      </w:hyperlink>
      <w:r w:rsidRPr="00CE0BDF">
        <w:t xml:space="preserve">. The Competition and Markets Authority (CMA) has also produced some </w:t>
      </w:r>
      <w:r w:rsidRPr="00CE0BDF">
        <w:rPr>
          <w:spacing w:val="-2"/>
        </w:rPr>
        <w:t xml:space="preserve">helpful tools and guidance on </w:t>
      </w:r>
      <w:hyperlink r:id="rId22" w:history="1">
        <w:r w:rsidRPr="00CE0BDF">
          <w:rPr>
            <w:rStyle w:val="Hyperlink"/>
            <w:spacing w:val="-2"/>
          </w:rPr>
          <w:t>spotting and avoiding bid-rigging</w:t>
        </w:r>
      </w:hyperlink>
      <w:r w:rsidRPr="00CE0BDF">
        <w:rPr>
          <w:spacing w:val="-2"/>
        </w:rPr>
        <w:t xml:space="preserve"> in the public procurement process.</w:t>
      </w:r>
    </w:p>
    <w:p w14:paraId="6A28F08B" w14:textId="09C947AB" w:rsidR="00CE0BDF" w:rsidRPr="00673078" w:rsidRDefault="00CE0BDF" w:rsidP="00715A07">
      <w:pPr>
        <w:pStyle w:val="Guidancebullet"/>
      </w:pPr>
      <w:r w:rsidRPr="00CE0BDF">
        <w:rPr>
          <w:i/>
        </w:rPr>
        <w:t>IT and data</w:t>
      </w:r>
      <w:r>
        <w:t>:</w:t>
      </w:r>
      <w:r w:rsidR="00E67328">
        <w:t xml:space="preserve"> </w:t>
      </w:r>
      <w:hyperlink r:id="rId23" w:history="1">
        <w:r w:rsidR="00E67328">
          <w:rPr>
            <w:rStyle w:val="Hyperlink"/>
          </w:rPr>
          <w:t>The Data Protection Act</w:t>
        </w:r>
      </w:hyperlink>
      <w:r w:rsidR="00E67328">
        <w:t xml:space="preserve"> </w:t>
      </w:r>
      <w:r w:rsidRPr="00673078">
        <w:t>may be helpful when assessing when and how data can be shared, particularl</w:t>
      </w:r>
      <w:r w:rsidR="008D4467">
        <w:t>y with external organisations.</w:t>
      </w:r>
    </w:p>
    <w:p w14:paraId="1A0854B6" w14:textId="6432D6F9" w:rsidR="00CE0BDF" w:rsidRPr="00720CE3" w:rsidRDefault="00CE0BDF" w:rsidP="00715A07">
      <w:pPr>
        <w:pStyle w:val="Guidancebullet"/>
      </w:pPr>
      <w:r w:rsidRPr="00CE0BDF">
        <w:rPr>
          <w:i/>
        </w:rPr>
        <w:t>Finance</w:t>
      </w:r>
      <w:r>
        <w:t xml:space="preserve">: </w:t>
      </w:r>
      <w:r w:rsidRPr="00CE0BDF">
        <w:rPr>
          <w:color w:val="000000" w:themeColor="text1"/>
        </w:rPr>
        <w:t xml:space="preserve">HM Treasury have related guidance available that may be helpful. </w:t>
      </w:r>
      <w:hyperlink r:id="rId24" w:history="1">
        <w:r w:rsidRPr="00CE0BDF">
          <w:rPr>
            <w:color w:val="0000FF"/>
            <w:u w:val="single"/>
          </w:rPr>
          <w:t>Fraud and the internal Auditor</w:t>
        </w:r>
      </w:hyperlink>
      <w:r w:rsidRPr="00CE0BDF">
        <w:rPr>
          <w:color w:val="0000FF"/>
          <w:u w:val="single"/>
        </w:rPr>
        <w:t xml:space="preserve"> </w:t>
      </w:r>
      <w:r w:rsidRPr="00720CE3">
        <w:t xml:space="preserve">and </w:t>
      </w:r>
      <w:hyperlink r:id="rId25" w:history="1">
        <w:r w:rsidRPr="00CE0BDF">
          <w:rPr>
            <w:color w:val="0000FF"/>
            <w:u w:val="single"/>
          </w:rPr>
          <w:t>Managing the Risk Fraud Guide for Managers</w:t>
        </w:r>
      </w:hyperlink>
      <w:r w:rsidR="00587745" w:rsidRPr="00587745">
        <w:t>.</w:t>
      </w:r>
    </w:p>
    <w:p w14:paraId="35A19760" w14:textId="6242DB1B" w:rsidR="00D05CFA" w:rsidRDefault="00CE0BDF" w:rsidP="00CE0BDF">
      <w:pPr>
        <w:pStyle w:val="Guidancebullet"/>
        <w:spacing w:after="120"/>
        <w:ind w:left="714" w:hanging="357"/>
      </w:pPr>
      <w:r w:rsidRPr="00CE0BDF">
        <w:rPr>
          <w:i/>
        </w:rPr>
        <w:t>People</w:t>
      </w:r>
      <w:r>
        <w:t xml:space="preserve">: </w:t>
      </w:r>
      <w:r w:rsidRPr="00673078">
        <w:t>The Centre for the Protection of National Infrastructure (CPNI) has carried out extensive research into corrupt insiders and has produced</w:t>
      </w:r>
      <w:r>
        <w:t xml:space="preserve"> </w:t>
      </w:r>
      <w:hyperlink r:id="rId26" w:history="1">
        <w:r>
          <w:rPr>
            <w:rStyle w:val="Hyperlink"/>
          </w:rPr>
          <w:t>personnel security guidance</w:t>
        </w:r>
      </w:hyperlink>
      <w:r w:rsidRPr="00673078">
        <w:t xml:space="preserve"> and tools to help organisations reduce their vulnerability to the insider threat and to mitigate the risks from well</w:t>
      </w:r>
      <w:r>
        <w:t>-</w:t>
      </w:r>
      <w:r w:rsidRPr="00673078">
        <w:t xml:space="preserve">placed insiders. Personnel security is a way in which to manage the risk of staff exploiting their </w:t>
      </w:r>
      <w:r>
        <w:t xml:space="preserve">legitimate </w:t>
      </w:r>
      <w:r w:rsidRPr="00673078">
        <w:t>access to an organisation</w:t>
      </w:r>
      <w:r>
        <w:t>’</w:t>
      </w:r>
      <w:r w:rsidRPr="00673078">
        <w:t>s assets or premises for unauthorised purposes.</w:t>
      </w:r>
      <w:r>
        <w:t xml:space="preserve"> Rotating staff in key positions can for instance be effective in reducing the likelihood of bribes being offered and accepted.</w:t>
      </w:r>
      <w:r w:rsidRPr="00673078">
        <w:t xml:space="preserve"> Weaknesses in effective protective security and management processes allow insiders to circumvent controls and exploit those weaknesses</w:t>
      </w:r>
      <w:r>
        <w:t>.</w:t>
      </w:r>
    </w:p>
    <w:tbl>
      <w:tblPr>
        <w:tblStyle w:val="TableGrid"/>
        <w:tblW w:w="9864" w:type="dxa"/>
        <w:tblInd w:w="340" w:type="dxa"/>
        <w:tblLayout w:type="fixed"/>
        <w:tblCellMar>
          <w:top w:w="28" w:type="dxa"/>
          <w:left w:w="57" w:type="dxa"/>
          <w:bottom w:w="28" w:type="dxa"/>
          <w:right w:w="57" w:type="dxa"/>
        </w:tblCellMar>
        <w:tblLook w:val="04A0" w:firstRow="1" w:lastRow="0" w:firstColumn="1" w:lastColumn="0" w:noHBand="0" w:noVBand="1"/>
      </w:tblPr>
      <w:tblGrid>
        <w:gridCol w:w="4422"/>
        <w:gridCol w:w="1020"/>
        <w:gridCol w:w="1701"/>
        <w:gridCol w:w="1020"/>
        <w:gridCol w:w="1701"/>
      </w:tblGrid>
      <w:tr w:rsidR="00CE0BDF" w:rsidRPr="00673078" w14:paraId="78DFC4BA" w14:textId="77777777" w:rsidTr="00CE0BDF">
        <w:trPr>
          <w:cantSplit/>
          <w:tblHeader/>
        </w:trPr>
        <w:tc>
          <w:tcPr>
            <w:tcW w:w="44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46E3EF3" w14:textId="77777777" w:rsidR="00CE0BDF" w:rsidRPr="001F5CCB" w:rsidRDefault="00CE0BDF" w:rsidP="00715A07">
            <w:pPr>
              <w:spacing w:after="0"/>
              <w:rPr>
                <w:b/>
              </w:rPr>
            </w:pPr>
            <w:r w:rsidRPr="001F5CCB">
              <w:rPr>
                <w:b/>
              </w:rPr>
              <w:t>Element</w:t>
            </w:r>
          </w:p>
        </w:tc>
        <w:tc>
          <w:tcPr>
            <w:tcW w:w="1020" w:type="dxa"/>
            <w:tcBorders>
              <w:left w:val="single" w:sz="6" w:space="0" w:color="auto"/>
            </w:tcBorders>
            <w:shd w:val="clear" w:color="auto" w:fill="DEEAF6" w:themeFill="accent1" w:themeFillTint="33"/>
          </w:tcPr>
          <w:p w14:paraId="3471C8FE" w14:textId="77777777" w:rsidR="00CE0BDF" w:rsidRPr="001F5CCB" w:rsidRDefault="00CE0BDF" w:rsidP="00715A07">
            <w:pPr>
              <w:keepNext/>
              <w:spacing w:after="0"/>
              <w:jc w:val="center"/>
              <w:rPr>
                <w:b/>
              </w:rPr>
            </w:pPr>
            <w:r w:rsidRPr="001F5CCB">
              <w:rPr>
                <w:b/>
              </w:rPr>
              <w:t>Yes</w:t>
            </w:r>
          </w:p>
        </w:tc>
        <w:tc>
          <w:tcPr>
            <w:tcW w:w="1701" w:type="dxa"/>
            <w:shd w:val="clear" w:color="auto" w:fill="DEEAF6" w:themeFill="accent1" w:themeFillTint="33"/>
          </w:tcPr>
          <w:p w14:paraId="0C389483" w14:textId="77777777" w:rsidR="00CE0BDF" w:rsidRPr="001F5CCB" w:rsidDel="00C96F71" w:rsidRDefault="00CE0BDF" w:rsidP="00715A07">
            <w:pPr>
              <w:keepNext/>
              <w:spacing w:after="0"/>
              <w:jc w:val="center"/>
              <w:rPr>
                <w:b/>
              </w:rPr>
            </w:pPr>
            <w:r w:rsidRPr="001F5CCB">
              <w:rPr>
                <w:b/>
              </w:rPr>
              <w:t>Developing</w:t>
            </w:r>
          </w:p>
        </w:tc>
        <w:tc>
          <w:tcPr>
            <w:tcW w:w="1020" w:type="dxa"/>
            <w:shd w:val="clear" w:color="auto" w:fill="DEEAF6" w:themeFill="accent1" w:themeFillTint="33"/>
          </w:tcPr>
          <w:p w14:paraId="71A63011" w14:textId="77777777" w:rsidR="00CE0BDF" w:rsidRPr="001F5CCB" w:rsidDel="00C96F71" w:rsidRDefault="00CE0BDF" w:rsidP="00715A07">
            <w:pPr>
              <w:keepNext/>
              <w:spacing w:after="0"/>
              <w:jc w:val="center"/>
              <w:rPr>
                <w:b/>
              </w:rPr>
            </w:pPr>
            <w:r w:rsidRPr="001F5CCB">
              <w:rPr>
                <w:b/>
              </w:rPr>
              <w:t>No</w:t>
            </w:r>
          </w:p>
        </w:tc>
        <w:tc>
          <w:tcPr>
            <w:tcW w:w="1701" w:type="dxa"/>
            <w:shd w:val="clear" w:color="auto" w:fill="DEEAF6" w:themeFill="accent1" w:themeFillTint="33"/>
          </w:tcPr>
          <w:p w14:paraId="0F8EEB26" w14:textId="77777777" w:rsidR="00CE0BDF" w:rsidRPr="001F5CCB" w:rsidDel="00C96F71" w:rsidRDefault="00CE0BDF" w:rsidP="00715A07">
            <w:pPr>
              <w:keepNext/>
              <w:spacing w:after="0"/>
              <w:jc w:val="center"/>
              <w:rPr>
                <w:b/>
              </w:rPr>
            </w:pPr>
            <w:r w:rsidRPr="001F5CCB">
              <w:rPr>
                <w:b/>
              </w:rPr>
              <w:t xml:space="preserve">Don’t </w:t>
            </w:r>
            <w:r>
              <w:rPr>
                <w:b/>
              </w:rPr>
              <w:t>k</w:t>
            </w:r>
            <w:r w:rsidRPr="001F5CCB">
              <w:rPr>
                <w:b/>
              </w:rPr>
              <w:t>now</w:t>
            </w:r>
          </w:p>
        </w:tc>
      </w:tr>
      <w:tr w:rsidR="00CE0BDF" w:rsidRPr="001F5CCB" w14:paraId="050C3435" w14:textId="77777777" w:rsidTr="00CE0BDF">
        <w:trPr>
          <w:cantSplit/>
          <w:trHeight w:val="340"/>
        </w:trPr>
        <w:tc>
          <w:tcPr>
            <w:tcW w:w="4422" w:type="dxa"/>
            <w:tcBorders>
              <w:top w:val="single" w:sz="6" w:space="0" w:color="auto"/>
              <w:left w:val="single" w:sz="6" w:space="0" w:color="auto"/>
            </w:tcBorders>
            <w:vAlign w:val="center"/>
          </w:tcPr>
          <w:p w14:paraId="3B8B0F0D" w14:textId="335DEA93" w:rsidR="00CE0BDF" w:rsidRPr="001F5CCB" w:rsidRDefault="00CE0BDF" w:rsidP="00715A07">
            <w:pPr>
              <w:spacing w:after="0"/>
              <w:rPr>
                <w:rFonts w:eastAsia="Arial" w:cs="Arial"/>
                <w:highlight w:val="white"/>
              </w:rPr>
            </w:pPr>
            <w:r w:rsidRPr="00CE0BDF">
              <w:rPr>
                <w:rFonts w:eastAsia="Arial" w:cs="Arial"/>
                <w:highlight w:val="white"/>
              </w:rPr>
              <w:t>Grants, loans</w:t>
            </w:r>
          </w:p>
        </w:tc>
        <w:tc>
          <w:tcPr>
            <w:tcW w:w="1020" w:type="dxa"/>
            <w:vAlign w:val="center"/>
          </w:tcPr>
          <w:p w14:paraId="60CD4CBF" w14:textId="77777777" w:rsidR="00CE0BDF" w:rsidRPr="001F5CCB" w:rsidRDefault="00CE0BDF" w:rsidP="00715A07">
            <w:pPr>
              <w:keepNext/>
              <w:spacing w:after="0"/>
              <w:jc w:val="center"/>
            </w:pPr>
          </w:p>
        </w:tc>
        <w:tc>
          <w:tcPr>
            <w:tcW w:w="1701" w:type="dxa"/>
            <w:vAlign w:val="center"/>
          </w:tcPr>
          <w:p w14:paraId="3F063239" w14:textId="77777777" w:rsidR="00CE0BDF" w:rsidRPr="001F5CCB" w:rsidRDefault="00CE0BDF" w:rsidP="00715A07">
            <w:pPr>
              <w:keepNext/>
              <w:spacing w:after="0"/>
              <w:jc w:val="center"/>
            </w:pPr>
          </w:p>
        </w:tc>
        <w:tc>
          <w:tcPr>
            <w:tcW w:w="1020" w:type="dxa"/>
            <w:vAlign w:val="center"/>
          </w:tcPr>
          <w:p w14:paraId="6BC191B1" w14:textId="77777777" w:rsidR="00CE0BDF" w:rsidRPr="001F5CCB" w:rsidRDefault="00CE0BDF" w:rsidP="00715A07">
            <w:pPr>
              <w:keepNext/>
              <w:spacing w:after="0"/>
              <w:jc w:val="center"/>
            </w:pPr>
          </w:p>
        </w:tc>
        <w:tc>
          <w:tcPr>
            <w:tcW w:w="1701" w:type="dxa"/>
            <w:vAlign w:val="center"/>
          </w:tcPr>
          <w:p w14:paraId="7BFF1D19" w14:textId="77777777" w:rsidR="00CE0BDF" w:rsidRPr="001F5CCB" w:rsidRDefault="00CE0BDF" w:rsidP="00715A07">
            <w:pPr>
              <w:keepNext/>
              <w:spacing w:after="0"/>
              <w:jc w:val="center"/>
            </w:pPr>
          </w:p>
        </w:tc>
      </w:tr>
      <w:tr w:rsidR="00CE0BDF" w:rsidRPr="001F5CCB" w14:paraId="4D5B97E4" w14:textId="77777777" w:rsidTr="00CE0BDF">
        <w:trPr>
          <w:cantSplit/>
          <w:trHeight w:val="340"/>
        </w:trPr>
        <w:tc>
          <w:tcPr>
            <w:tcW w:w="4422" w:type="dxa"/>
            <w:tcBorders>
              <w:top w:val="single" w:sz="6" w:space="0" w:color="auto"/>
              <w:left w:val="single" w:sz="6" w:space="0" w:color="auto"/>
            </w:tcBorders>
            <w:vAlign w:val="center"/>
          </w:tcPr>
          <w:p w14:paraId="403B8CED" w14:textId="2E8419B3" w:rsidR="00CE0BDF" w:rsidRPr="001F5CCB" w:rsidRDefault="00CE0BDF" w:rsidP="00CE0BDF">
            <w:pPr>
              <w:spacing w:after="0"/>
              <w:rPr>
                <w:rFonts w:eastAsia="Arial" w:cs="Arial"/>
                <w:highlight w:val="white"/>
              </w:rPr>
            </w:pPr>
            <w:r w:rsidRPr="00CE0BDF">
              <w:rPr>
                <w:rFonts w:eastAsia="Arial" w:cs="Arial"/>
                <w:highlight w:val="white"/>
              </w:rPr>
              <w:t xml:space="preserve">Commercial, </w:t>
            </w:r>
            <w:r>
              <w:rPr>
                <w:rFonts w:eastAsia="Arial" w:cs="Arial"/>
                <w:highlight w:val="white"/>
              </w:rPr>
              <w:t>p</w:t>
            </w:r>
            <w:r w:rsidRPr="00CE0BDF">
              <w:rPr>
                <w:rFonts w:eastAsia="Arial" w:cs="Arial"/>
                <w:highlight w:val="white"/>
              </w:rPr>
              <w:t>rocurement and contract</w:t>
            </w:r>
          </w:p>
        </w:tc>
        <w:tc>
          <w:tcPr>
            <w:tcW w:w="1020" w:type="dxa"/>
            <w:vAlign w:val="center"/>
          </w:tcPr>
          <w:p w14:paraId="479A385D" w14:textId="77777777" w:rsidR="00CE0BDF" w:rsidRPr="001F5CCB" w:rsidRDefault="00CE0BDF" w:rsidP="00715A07">
            <w:pPr>
              <w:keepNext/>
              <w:spacing w:after="0"/>
              <w:jc w:val="center"/>
            </w:pPr>
          </w:p>
        </w:tc>
        <w:tc>
          <w:tcPr>
            <w:tcW w:w="1701" w:type="dxa"/>
            <w:vAlign w:val="center"/>
          </w:tcPr>
          <w:p w14:paraId="02712094" w14:textId="77777777" w:rsidR="00CE0BDF" w:rsidRPr="001F5CCB" w:rsidRDefault="00CE0BDF" w:rsidP="00715A07">
            <w:pPr>
              <w:keepNext/>
              <w:spacing w:after="0"/>
              <w:jc w:val="center"/>
            </w:pPr>
          </w:p>
        </w:tc>
        <w:tc>
          <w:tcPr>
            <w:tcW w:w="1020" w:type="dxa"/>
            <w:vAlign w:val="center"/>
          </w:tcPr>
          <w:p w14:paraId="48FB8A9B" w14:textId="77777777" w:rsidR="00CE0BDF" w:rsidRPr="001F5CCB" w:rsidRDefault="00CE0BDF" w:rsidP="00715A07">
            <w:pPr>
              <w:keepNext/>
              <w:spacing w:after="0"/>
              <w:jc w:val="center"/>
            </w:pPr>
          </w:p>
        </w:tc>
        <w:tc>
          <w:tcPr>
            <w:tcW w:w="1701" w:type="dxa"/>
            <w:vAlign w:val="center"/>
          </w:tcPr>
          <w:p w14:paraId="75014907" w14:textId="77777777" w:rsidR="00CE0BDF" w:rsidRPr="001F5CCB" w:rsidRDefault="00CE0BDF" w:rsidP="00715A07">
            <w:pPr>
              <w:keepNext/>
              <w:spacing w:after="0"/>
              <w:jc w:val="center"/>
            </w:pPr>
          </w:p>
        </w:tc>
      </w:tr>
      <w:tr w:rsidR="00CE0BDF" w:rsidRPr="001F5CCB" w14:paraId="6780E3D7" w14:textId="77777777" w:rsidTr="00CE0BDF">
        <w:trPr>
          <w:cantSplit/>
          <w:trHeight w:val="340"/>
        </w:trPr>
        <w:tc>
          <w:tcPr>
            <w:tcW w:w="4422" w:type="dxa"/>
            <w:tcBorders>
              <w:top w:val="single" w:sz="6" w:space="0" w:color="auto"/>
              <w:left w:val="single" w:sz="6" w:space="0" w:color="auto"/>
            </w:tcBorders>
            <w:vAlign w:val="center"/>
          </w:tcPr>
          <w:p w14:paraId="396E82CC" w14:textId="6980D5B0" w:rsidR="00CE0BDF" w:rsidRPr="00401C60" w:rsidRDefault="00CE0BDF" w:rsidP="00715A07">
            <w:pPr>
              <w:spacing w:after="0"/>
            </w:pPr>
            <w:r w:rsidRPr="00CE0BDF">
              <w:rPr>
                <w:rFonts w:eastAsia="Arial" w:cs="Arial"/>
                <w:highlight w:val="white"/>
              </w:rPr>
              <w:t>Information technology and data</w:t>
            </w:r>
          </w:p>
        </w:tc>
        <w:tc>
          <w:tcPr>
            <w:tcW w:w="1020" w:type="dxa"/>
            <w:vAlign w:val="center"/>
          </w:tcPr>
          <w:p w14:paraId="5F9C9AEF" w14:textId="77777777" w:rsidR="00CE0BDF" w:rsidRPr="001F5CCB" w:rsidRDefault="00CE0BDF" w:rsidP="00715A07">
            <w:pPr>
              <w:keepNext/>
              <w:spacing w:after="0"/>
              <w:jc w:val="center"/>
            </w:pPr>
          </w:p>
        </w:tc>
        <w:tc>
          <w:tcPr>
            <w:tcW w:w="1701" w:type="dxa"/>
            <w:vAlign w:val="center"/>
          </w:tcPr>
          <w:p w14:paraId="15F09FF7" w14:textId="77777777" w:rsidR="00CE0BDF" w:rsidRPr="001F5CCB" w:rsidRDefault="00CE0BDF" w:rsidP="00715A07">
            <w:pPr>
              <w:keepNext/>
              <w:spacing w:after="0"/>
              <w:jc w:val="center"/>
            </w:pPr>
          </w:p>
        </w:tc>
        <w:tc>
          <w:tcPr>
            <w:tcW w:w="1020" w:type="dxa"/>
            <w:vAlign w:val="center"/>
          </w:tcPr>
          <w:p w14:paraId="4B3571BD" w14:textId="77777777" w:rsidR="00CE0BDF" w:rsidRPr="001F5CCB" w:rsidRDefault="00CE0BDF" w:rsidP="00715A07">
            <w:pPr>
              <w:keepNext/>
              <w:spacing w:after="0"/>
              <w:jc w:val="center"/>
            </w:pPr>
          </w:p>
        </w:tc>
        <w:tc>
          <w:tcPr>
            <w:tcW w:w="1701" w:type="dxa"/>
            <w:vAlign w:val="center"/>
          </w:tcPr>
          <w:p w14:paraId="5C59438A" w14:textId="77777777" w:rsidR="00CE0BDF" w:rsidRPr="001F5CCB" w:rsidRDefault="00CE0BDF" w:rsidP="00715A07">
            <w:pPr>
              <w:keepNext/>
              <w:spacing w:after="0"/>
              <w:jc w:val="center"/>
            </w:pPr>
          </w:p>
        </w:tc>
      </w:tr>
      <w:tr w:rsidR="00CE0BDF" w:rsidRPr="001F5CCB" w14:paraId="2FBF8D3C" w14:textId="77777777" w:rsidTr="00CE0BDF">
        <w:trPr>
          <w:cantSplit/>
          <w:trHeight w:val="340"/>
        </w:trPr>
        <w:tc>
          <w:tcPr>
            <w:tcW w:w="4422" w:type="dxa"/>
            <w:tcBorders>
              <w:top w:val="single" w:sz="6" w:space="0" w:color="auto"/>
              <w:left w:val="single" w:sz="6" w:space="0" w:color="auto"/>
            </w:tcBorders>
            <w:vAlign w:val="center"/>
          </w:tcPr>
          <w:p w14:paraId="4DDED387" w14:textId="09272DA4" w:rsidR="00CE0BDF" w:rsidRPr="001F5CCB" w:rsidRDefault="00CE0BDF" w:rsidP="00715A07">
            <w:pPr>
              <w:spacing w:after="0"/>
              <w:rPr>
                <w:rFonts w:eastAsia="Arial" w:cs="Arial"/>
                <w:highlight w:val="white"/>
              </w:rPr>
            </w:pPr>
            <w:r w:rsidRPr="00CE0BDF">
              <w:rPr>
                <w:rFonts w:eastAsia="Arial" w:cs="Arial"/>
                <w:highlight w:val="white"/>
              </w:rPr>
              <w:t>Benefits</w:t>
            </w:r>
          </w:p>
        </w:tc>
        <w:tc>
          <w:tcPr>
            <w:tcW w:w="1020" w:type="dxa"/>
            <w:vAlign w:val="center"/>
          </w:tcPr>
          <w:p w14:paraId="7865C9BE" w14:textId="77777777" w:rsidR="00CE0BDF" w:rsidRPr="001F5CCB" w:rsidRDefault="00CE0BDF" w:rsidP="00715A07">
            <w:pPr>
              <w:keepNext/>
              <w:spacing w:after="0"/>
              <w:jc w:val="center"/>
            </w:pPr>
          </w:p>
        </w:tc>
        <w:tc>
          <w:tcPr>
            <w:tcW w:w="1701" w:type="dxa"/>
            <w:vAlign w:val="center"/>
          </w:tcPr>
          <w:p w14:paraId="73F966D8" w14:textId="77777777" w:rsidR="00CE0BDF" w:rsidRPr="001F5CCB" w:rsidRDefault="00CE0BDF" w:rsidP="00715A07">
            <w:pPr>
              <w:keepNext/>
              <w:spacing w:after="0"/>
              <w:jc w:val="center"/>
            </w:pPr>
          </w:p>
        </w:tc>
        <w:tc>
          <w:tcPr>
            <w:tcW w:w="1020" w:type="dxa"/>
            <w:vAlign w:val="center"/>
          </w:tcPr>
          <w:p w14:paraId="41EB712B" w14:textId="77777777" w:rsidR="00CE0BDF" w:rsidRPr="001F5CCB" w:rsidRDefault="00CE0BDF" w:rsidP="00715A07">
            <w:pPr>
              <w:keepNext/>
              <w:spacing w:after="0"/>
              <w:jc w:val="center"/>
            </w:pPr>
          </w:p>
        </w:tc>
        <w:tc>
          <w:tcPr>
            <w:tcW w:w="1701" w:type="dxa"/>
            <w:vAlign w:val="center"/>
          </w:tcPr>
          <w:p w14:paraId="00614C7A" w14:textId="77777777" w:rsidR="00CE0BDF" w:rsidRPr="001F5CCB" w:rsidRDefault="00CE0BDF" w:rsidP="00715A07">
            <w:pPr>
              <w:keepNext/>
              <w:spacing w:after="0"/>
              <w:jc w:val="center"/>
            </w:pPr>
          </w:p>
        </w:tc>
      </w:tr>
      <w:tr w:rsidR="00CE0BDF" w:rsidRPr="001F5CCB" w14:paraId="1C0E4C3D" w14:textId="77777777" w:rsidTr="00CE0BDF">
        <w:trPr>
          <w:cantSplit/>
          <w:trHeight w:val="340"/>
        </w:trPr>
        <w:tc>
          <w:tcPr>
            <w:tcW w:w="4422" w:type="dxa"/>
            <w:tcBorders>
              <w:left w:val="single" w:sz="6" w:space="0" w:color="auto"/>
            </w:tcBorders>
            <w:vAlign w:val="center"/>
          </w:tcPr>
          <w:p w14:paraId="6299F104" w14:textId="28814563" w:rsidR="00CE0BDF" w:rsidRPr="001F5CCB" w:rsidRDefault="00CE0BDF" w:rsidP="00715A07">
            <w:pPr>
              <w:spacing w:after="0"/>
              <w:rPr>
                <w:rFonts w:eastAsia="Arial" w:cs="Arial"/>
                <w:highlight w:val="white"/>
              </w:rPr>
            </w:pPr>
            <w:r w:rsidRPr="00CE0BDF">
              <w:rPr>
                <w:rFonts w:eastAsia="Arial" w:cs="Arial"/>
                <w:highlight w:val="white"/>
              </w:rPr>
              <w:t>Administrative spend (e.g. payroll)</w:t>
            </w:r>
          </w:p>
        </w:tc>
        <w:tc>
          <w:tcPr>
            <w:tcW w:w="1020" w:type="dxa"/>
            <w:vAlign w:val="center"/>
          </w:tcPr>
          <w:p w14:paraId="46C013D9" w14:textId="77777777" w:rsidR="00CE0BDF" w:rsidRPr="001F5CCB" w:rsidRDefault="00CE0BDF" w:rsidP="00715A07">
            <w:pPr>
              <w:keepNext/>
              <w:spacing w:after="0"/>
              <w:jc w:val="center"/>
              <w:rPr>
                <w:rFonts w:eastAsia="Arial"/>
                <w:highlight w:val="white"/>
              </w:rPr>
            </w:pPr>
          </w:p>
        </w:tc>
        <w:tc>
          <w:tcPr>
            <w:tcW w:w="1701" w:type="dxa"/>
            <w:vAlign w:val="center"/>
          </w:tcPr>
          <w:p w14:paraId="51C64D2A" w14:textId="77777777" w:rsidR="00CE0BDF" w:rsidRPr="001F5CCB" w:rsidDel="00C96F71" w:rsidRDefault="00CE0BDF" w:rsidP="00715A07">
            <w:pPr>
              <w:keepNext/>
              <w:spacing w:after="0"/>
              <w:jc w:val="center"/>
              <w:rPr>
                <w:rFonts w:eastAsia="Arial"/>
                <w:highlight w:val="white"/>
              </w:rPr>
            </w:pPr>
          </w:p>
        </w:tc>
        <w:tc>
          <w:tcPr>
            <w:tcW w:w="1020" w:type="dxa"/>
            <w:vAlign w:val="center"/>
          </w:tcPr>
          <w:p w14:paraId="3F8B1C39" w14:textId="77777777" w:rsidR="00CE0BDF" w:rsidRPr="001F5CCB" w:rsidDel="00C96F71" w:rsidRDefault="00CE0BDF" w:rsidP="00715A07">
            <w:pPr>
              <w:keepNext/>
              <w:spacing w:after="0"/>
              <w:jc w:val="center"/>
              <w:rPr>
                <w:rFonts w:eastAsia="Arial"/>
                <w:highlight w:val="white"/>
              </w:rPr>
            </w:pPr>
          </w:p>
        </w:tc>
        <w:tc>
          <w:tcPr>
            <w:tcW w:w="1701" w:type="dxa"/>
            <w:vAlign w:val="center"/>
          </w:tcPr>
          <w:p w14:paraId="56C699FC" w14:textId="77777777" w:rsidR="00CE0BDF" w:rsidRPr="001F5CCB" w:rsidDel="00C96F71" w:rsidRDefault="00CE0BDF" w:rsidP="00715A07">
            <w:pPr>
              <w:keepNext/>
              <w:spacing w:after="0"/>
              <w:jc w:val="center"/>
              <w:rPr>
                <w:rFonts w:eastAsia="Arial"/>
                <w:highlight w:val="white"/>
              </w:rPr>
            </w:pPr>
          </w:p>
        </w:tc>
      </w:tr>
      <w:tr w:rsidR="00CE0BDF" w:rsidRPr="001F5CCB" w14:paraId="576B63A5" w14:textId="77777777" w:rsidTr="00CE0BDF">
        <w:trPr>
          <w:cantSplit/>
          <w:trHeight w:val="340"/>
        </w:trPr>
        <w:tc>
          <w:tcPr>
            <w:tcW w:w="4422" w:type="dxa"/>
            <w:tcBorders>
              <w:left w:val="single" w:sz="6" w:space="0" w:color="auto"/>
            </w:tcBorders>
            <w:vAlign w:val="center"/>
          </w:tcPr>
          <w:p w14:paraId="6B8F8504" w14:textId="6C921A04" w:rsidR="00CE0BDF" w:rsidRPr="001F5CCB" w:rsidRDefault="00CE0BDF" w:rsidP="00715A07">
            <w:pPr>
              <w:spacing w:after="0"/>
              <w:rPr>
                <w:rFonts w:eastAsia="Arial" w:cs="Arial"/>
                <w:highlight w:val="white"/>
              </w:rPr>
            </w:pPr>
            <w:r w:rsidRPr="00CE0BDF">
              <w:rPr>
                <w:rFonts w:eastAsia="Arial" w:cs="Arial"/>
                <w:highlight w:val="white"/>
              </w:rPr>
              <w:t>Capital spend (e.g. buildings, infrastructure)</w:t>
            </w:r>
          </w:p>
        </w:tc>
        <w:tc>
          <w:tcPr>
            <w:tcW w:w="1020" w:type="dxa"/>
            <w:vAlign w:val="center"/>
          </w:tcPr>
          <w:p w14:paraId="7BEEE7E1" w14:textId="77777777" w:rsidR="00CE0BDF" w:rsidRPr="001F5CCB" w:rsidRDefault="00CE0BDF" w:rsidP="00715A07">
            <w:pPr>
              <w:spacing w:after="0"/>
              <w:jc w:val="center"/>
            </w:pPr>
          </w:p>
        </w:tc>
        <w:tc>
          <w:tcPr>
            <w:tcW w:w="1701" w:type="dxa"/>
            <w:vAlign w:val="center"/>
          </w:tcPr>
          <w:p w14:paraId="1742A5A4" w14:textId="77777777" w:rsidR="00CE0BDF" w:rsidRPr="001F5CCB" w:rsidRDefault="00CE0BDF" w:rsidP="00715A07">
            <w:pPr>
              <w:spacing w:after="0"/>
              <w:jc w:val="center"/>
            </w:pPr>
          </w:p>
        </w:tc>
        <w:tc>
          <w:tcPr>
            <w:tcW w:w="1020" w:type="dxa"/>
            <w:vAlign w:val="center"/>
          </w:tcPr>
          <w:p w14:paraId="72D944A4" w14:textId="77777777" w:rsidR="00CE0BDF" w:rsidRPr="001F5CCB" w:rsidRDefault="00CE0BDF" w:rsidP="00715A07">
            <w:pPr>
              <w:spacing w:after="0"/>
              <w:jc w:val="center"/>
            </w:pPr>
          </w:p>
        </w:tc>
        <w:tc>
          <w:tcPr>
            <w:tcW w:w="1701" w:type="dxa"/>
            <w:vAlign w:val="center"/>
          </w:tcPr>
          <w:p w14:paraId="142B2D09" w14:textId="77777777" w:rsidR="00CE0BDF" w:rsidRPr="001F5CCB" w:rsidRDefault="00CE0BDF" w:rsidP="00715A07">
            <w:pPr>
              <w:spacing w:after="0"/>
              <w:jc w:val="center"/>
            </w:pPr>
          </w:p>
        </w:tc>
      </w:tr>
      <w:tr w:rsidR="00CE0BDF" w:rsidRPr="001F5CCB" w14:paraId="11F123BA" w14:textId="77777777" w:rsidTr="00CE0BDF">
        <w:trPr>
          <w:cantSplit/>
          <w:trHeight w:val="340"/>
        </w:trPr>
        <w:tc>
          <w:tcPr>
            <w:tcW w:w="4422" w:type="dxa"/>
            <w:tcBorders>
              <w:left w:val="single" w:sz="6" w:space="0" w:color="auto"/>
            </w:tcBorders>
            <w:vAlign w:val="center"/>
          </w:tcPr>
          <w:p w14:paraId="4DDAA5AE" w14:textId="59F10F6F" w:rsidR="00CE0BDF" w:rsidRPr="001F5CCB" w:rsidRDefault="00CE0BDF" w:rsidP="00715A07">
            <w:pPr>
              <w:spacing w:after="0"/>
            </w:pPr>
            <w:r w:rsidRPr="00CE0BDF">
              <w:rPr>
                <w:rFonts w:eastAsia="Arial" w:cs="Arial"/>
                <w:highlight w:val="white"/>
              </w:rPr>
              <w:t>Receipts (tax revenue)</w:t>
            </w:r>
          </w:p>
        </w:tc>
        <w:tc>
          <w:tcPr>
            <w:tcW w:w="1020" w:type="dxa"/>
            <w:vAlign w:val="center"/>
          </w:tcPr>
          <w:p w14:paraId="5812DDE6" w14:textId="77777777" w:rsidR="00CE0BDF" w:rsidRPr="001F5CCB" w:rsidRDefault="00CE0BDF" w:rsidP="00715A07">
            <w:pPr>
              <w:spacing w:after="0"/>
              <w:jc w:val="center"/>
            </w:pPr>
          </w:p>
        </w:tc>
        <w:tc>
          <w:tcPr>
            <w:tcW w:w="1701" w:type="dxa"/>
            <w:vAlign w:val="center"/>
          </w:tcPr>
          <w:p w14:paraId="66D7AAA7" w14:textId="77777777" w:rsidR="00CE0BDF" w:rsidRPr="001F5CCB" w:rsidRDefault="00CE0BDF" w:rsidP="00715A07">
            <w:pPr>
              <w:spacing w:after="0"/>
              <w:jc w:val="center"/>
            </w:pPr>
          </w:p>
        </w:tc>
        <w:tc>
          <w:tcPr>
            <w:tcW w:w="1020" w:type="dxa"/>
            <w:vAlign w:val="center"/>
          </w:tcPr>
          <w:p w14:paraId="7ABAAA4C" w14:textId="77777777" w:rsidR="00CE0BDF" w:rsidRPr="001F5CCB" w:rsidRDefault="00CE0BDF" w:rsidP="00715A07">
            <w:pPr>
              <w:spacing w:after="0"/>
              <w:jc w:val="center"/>
            </w:pPr>
          </w:p>
        </w:tc>
        <w:tc>
          <w:tcPr>
            <w:tcW w:w="1701" w:type="dxa"/>
            <w:vAlign w:val="center"/>
          </w:tcPr>
          <w:p w14:paraId="66241972" w14:textId="77777777" w:rsidR="00CE0BDF" w:rsidRPr="001F5CCB" w:rsidRDefault="00CE0BDF" w:rsidP="00715A07">
            <w:pPr>
              <w:spacing w:after="0"/>
              <w:jc w:val="center"/>
            </w:pPr>
          </w:p>
        </w:tc>
      </w:tr>
    </w:tbl>
    <w:p w14:paraId="53ADFA3C" w14:textId="72D79BC3" w:rsidR="00CE0BDF" w:rsidRPr="00C87D28" w:rsidRDefault="00CE0BDF" w:rsidP="00CE0BDF">
      <w:pPr>
        <w:pStyle w:val="Guidancenotes"/>
        <w:keepNext/>
        <w:spacing w:before="240"/>
        <w:rPr>
          <w:b/>
        </w:rPr>
      </w:pPr>
      <w:r w:rsidRPr="00CE0BDF">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CE0BDF" w14:paraId="5A7D2BA5" w14:textId="77777777" w:rsidTr="00715A07">
        <w:trPr>
          <w:trHeight w:val="1417"/>
        </w:trPr>
        <w:tc>
          <w:tcPr>
            <w:tcW w:w="9865" w:type="dxa"/>
          </w:tcPr>
          <w:p w14:paraId="5465A524" w14:textId="77777777" w:rsidR="00CE0BDF" w:rsidRDefault="00CE0BDF" w:rsidP="00715A07">
            <w:pPr>
              <w:pStyle w:val="Guidancenotes"/>
              <w:ind w:left="0"/>
            </w:pPr>
          </w:p>
        </w:tc>
      </w:tr>
    </w:tbl>
    <w:p w14:paraId="787083C6" w14:textId="76E7E254" w:rsidR="00111BA3" w:rsidRDefault="00EA10BB" w:rsidP="00EA10BB">
      <w:pPr>
        <w:pStyle w:val="Question"/>
      </w:pPr>
      <w:r>
        <w:rPr>
          <w:rFonts w:cs="Arial"/>
        </w:rPr>
        <w:lastRenderedPageBreak/>
        <w:t>Have you considered specific areas of your business where there is a common threat from bribery and corruption, including from the following people / business areas?</w:t>
      </w:r>
    </w:p>
    <w:p w14:paraId="29EA3E36" w14:textId="4DA70507" w:rsidR="00D05CFA" w:rsidRDefault="00EA10BB" w:rsidP="00EA10BB">
      <w:pPr>
        <w:pStyle w:val="Guidancenotes"/>
        <w:keepNext/>
      </w:pPr>
      <w:r w:rsidRPr="00EA10BB">
        <w:rPr>
          <w:b/>
        </w:rPr>
        <w:t>Guidance note</w:t>
      </w:r>
      <w:r w:rsidRPr="000F2ACD">
        <w:t xml:space="preserve">: </w:t>
      </w:r>
      <w:r w:rsidRPr="00EF06BC">
        <w:t xml:space="preserve">Other common areas to consider are </w:t>
      </w:r>
      <w:r>
        <w:t>those</w:t>
      </w:r>
      <w:r w:rsidRPr="00EF06BC">
        <w:t xml:space="preserve"> in a position of trust</w:t>
      </w:r>
      <w:r>
        <w:t>,</w:t>
      </w:r>
      <w:r w:rsidRPr="00EF06BC">
        <w:t xml:space="preserve"> for instance</w:t>
      </w:r>
      <w:r>
        <w:t xml:space="preserve"> those</w:t>
      </w:r>
      <w:r w:rsidRPr="00EF06BC">
        <w:t xml:space="preserve"> collecting taxes, fines </w:t>
      </w:r>
      <w:r>
        <w:t>a</w:t>
      </w:r>
      <w:r w:rsidRPr="00EF06BC">
        <w:t>nd debt or issuing penaltie</w:t>
      </w:r>
      <w:r>
        <w:t>s or sanctions could be open to bribery.</w:t>
      </w:r>
    </w:p>
    <w:tbl>
      <w:tblPr>
        <w:tblStyle w:val="TableGrid"/>
        <w:tblW w:w="9864" w:type="dxa"/>
        <w:tblInd w:w="340" w:type="dxa"/>
        <w:tblLayout w:type="fixed"/>
        <w:tblCellMar>
          <w:top w:w="28" w:type="dxa"/>
          <w:left w:w="57" w:type="dxa"/>
          <w:bottom w:w="28" w:type="dxa"/>
          <w:right w:w="57" w:type="dxa"/>
        </w:tblCellMar>
        <w:tblLook w:val="04A0" w:firstRow="1" w:lastRow="0" w:firstColumn="1" w:lastColumn="0" w:noHBand="0" w:noVBand="1"/>
      </w:tblPr>
      <w:tblGrid>
        <w:gridCol w:w="4422"/>
        <w:gridCol w:w="1020"/>
        <w:gridCol w:w="1701"/>
        <w:gridCol w:w="1020"/>
        <w:gridCol w:w="1701"/>
      </w:tblGrid>
      <w:tr w:rsidR="00EA10BB" w:rsidRPr="00673078" w14:paraId="00F6EA42" w14:textId="77777777" w:rsidTr="00715A07">
        <w:trPr>
          <w:cantSplit/>
          <w:tblHeader/>
        </w:trPr>
        <w:tc>
          <w:tcPr>
            <w:tcW w:w="44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3CAE9B8" w14:textId="77777777" w:rsidR="00EA10BB" w:rsidRPr="001F5CCB" w:rsidRDefault="00EA10BB" w:rsidP="00EA10BB">
            <w:pPr>
              <w:keepNext/>
              <w:spacing w:after="0"/>
              <w:rPr>
                <w:b/>
              </w:rPr>
            </w:pPr>
            <w:r w:rsidRPr="001F5CCB">
              <w:rPr>
                <w:b/>
              </w:rPr>
              <w:t>Element</w:t>
            </w:r>
          </w:p>
        </w:tc>
        <w:tc>
          <w:tcPr>
            <w:tcW w:w="1020" w:type="dxa"/>
            <w:tcBorders>
              <w:left w:val="single" w:sz="6" w:space="0" w:color="auto"/>
            </w:tcBorders>
            <w:shd w:val="clear" w:color="auto" w:fill="DEEAF6" w:themeFill="accent1" w:themeFillTint="33"/>
          </w:tcPr>
          <w:p w14:paraId="3A750AB7" w14:textId="77777777" w:rsidR="00EA10BB" w:rsidRPr="001F5CCB" w:rsidRDefault="00EA10BB" w:rsidP="00EA10BB">
            <w:pPr>
              <w:keepNext/>
              <w:spacing w:after="0"/>
              <w:jc w:val="center"/>
              <w:rPr>
                <w:b/>
              </w:rPr>
            </w:pPr>
            <w:r w:rsidRPr="001F5CCB">
              <w:rPr>
                <w:b/>
              </w:rPr>
              <w:t>Yes</w:t>
            </w:r>
          </w:p>
        </w:tc>
        <w:tc>
          <w:tcPr>
            <w:tcW w:w="1701" w:type="dxa"/>
            <w:shd w:val="clear" w:color="auto" w:fill="DEEAF6" w:themeFill="accent1" w:themeFillTint="33"/>
          </w:tcPr>
          <w:p w14:paraId="3728E446" w14:textId="77777777" w:rsidR="00EA10BB" w:rsidRPr="001F5CCB" w:rsidDel="00C96F71" w:rsidRDefault="00EA10BB" w:rsidP="00EA10BB">
            <w:pPr>
              <w:keepNext/>
              <w:spacing w:after="0"/>
              <w:jc w:val="center"/>
              <w:rPr>
                <w:b/>
              </w:rPr>
            </w:pPr>
            <w:r w:rsidRPr="001F5CCB">
              <w:rPr>
                <w:b/>
              </w:rPr>
              <w:t>Developing</w:t>
            </w:r>
          </w:p>
        </w:tc>
        <w:tc>
          <w:tcPr>
            <w:tcW w:w="1020" w:type="dxa"/>
            <w:shd w:val="clear" w:color="auto" w:fill="DEEAF6" w:themeFill="accent1" w:themeFillTint="33"/>
          </w:tcPr>
          <w:p w14:paraId="36CA2A72" w14:textId="77777777" w:rsidR="00EA10BB" w:rsidRPr="001F5CCB" w:rsidDel="00C96F71" w:rsidRDefault="00EA10BB" w:rsidP="00EA10BB">
            <w:pPr>
              <w:keepNext/>
              <w:spacing w:after="0"/>
              <w:jc w:val="center"/>
              <w:rPr>
                <w:b/>
              </w:rPr>
            </w:pPr>
            <w:r w:rsidRPr="001F5CCB">
              <w:rPr>
                <w:b/>
              </w:rPr>
              <w:t>No</w:t>
            </w:r>
          </w:p>
        </w:tc>
        <w:tc>
          <w:tcPr>
            <w:tcW w:w="1701" w:type="dxa"/>
            <w:shd w:val="clear" w:color="auto" w:fill="DEEAF6" w:themeFill="accent1" w:themeFillTint="33"/>
          </w:tcPr>
          <w:p w14:paraId="04CB292A" w14:textId="77777777" w:rsidR="00EA10BB" w:rsidRPr="001F5CCB" w:rsidDel="00C96F71" w:rsidRDefault="00EA10BB" w:rsidP="00EA10BB">
            <w:pPr>
              <w:keepNext/>
              <w:spacing w:after="0"/>
              <w:jc w:val="center"/>
              <w:rPr>
                <w:b/>
              </w:rPr>
            </w:pPr>
            <w:r w:rsidRPr="001F5CCB">
              <w:rPr>
                <w:b/>
              </w:rPr>
              <w:t xml:space="preserve">Don’t </w:t>
            </w:r>
            <w:r>
              <w:rPr>
                <w:b/>
              </w:rPr>
              <w:t>k</w:t>
            </w:r>
            <w:r w:rsidRPr="001F5CCB">
              <w:rPr>
                <w:b/>
              </w:rPr>
              <w:t>now</w:t>
            </w:r>
          </w:p>
        </w:tc>
      </w:tr>
      <w:tr w:rsidR="00EA10BB" w:rsidRPr="001F5CCB" w14:paraId="315D0928" w14:textId="77777777" w:rsidTr="00715A07">
        <w:trPr>
          <w:cantSplit/>
          <w:trHeight w:val="340"/>
        </w:trPr>
        <w:tc>
          <w:tcPr>
            <w:tcW w:w="4422" w:type="dxa"/>
            <w:tcBorders>
              <w:top w:val="single" w:sz="6" w:space="0" w:color="auto"/>
              <w:left w:val="single" w:sz="6" w:space="0" w:color="auto"/>
            </w:tcBorders>
            <w:vAlign w:val="center"/>
          </w:tcPr>
          <w:p w14:paraId="1B8589B8" w14:textId="0A5E4A0B" w:rsidR="00EA10BB" w:rsidRPr="001F5CCB" w:rsidRDefault="00EA10BB" w:rsidP="00EA10BB">
            <w:pPr>
              <w:keepNext/>
              <w:spacing w:after="0"/>
              <w:rPr>
                <w:rFonts w:eastAsia="Arial" w:cs="Arial"/>
                <w:highlight w:val="white"/>
              </w:rPr>
            </w:pPr>
            <w:r w:rsidRPr="00EA10BB">
              <w:rPr>
                <w:rFonts w:eastAsia="Arial" w:cs="Arial"/>
                <w:highlight w:val="white"/>
              </w:rPr>
              <w:t>Finance</w:t>
            </w:r>
          </w:p>
        </w:tc>
        <w:tc>
          <w:tcPr>
            <w:tcW w:w="1020" w:type="dxa"/>
            <w:vAlign w:val="center"/>
          </w:tcPr>
          <w:p w14:paraId="6D0123F8" w14:textId="77777777" w:rsidR="00EA10BB" w:rsidRPr="001F5CCB" w:rsidRDefault="00EA10BB" w:rsidP="00EA10BB">
            <w:pPr>
              <w:keepNext/>
              <w:spacing w:after="0"/>
              <w:jc w:val="center"/>
            </w:pPr>
          </w:p>
        </w:tc>
        <w:tc>
          <w:tcPr>
            <w:tcW w:w="1701" w:type="dxa"/>
            <w:vAlign w:val="center"/>
          </w:tcPr>
          <w:p w14:paraId="5FCDDB6A" w14:textId="77777777" w:rsidR="00EA10BB" w:rsidRPr="001F5CCB" w:rsidRDefault="00EA10BB" w:rsidP="00EA10BB">
            <w:pPr>
              <w:keepNext/>
              <w:spacing w:after="0"/>
              <w:jc w:val="center"/>
            </w:pPr>
          </w:p>
        </w:tc>
        <w:tc>
          <w:tcPr>
            <w:tcW w:w="1020" w:type="dxa"/>
            <w:vAlign w:val="center"/>
          </w:tcPr>
          <w:p w14:paraId="77674C8B" w14:textId="77777777" w:rsidR="00EA10BB" w:rsidRPr="001F5CCB" w:rsidRDefault="00EA10BB" w:rsidP="00EA10BB">
            <w:pPr>
              <w:keepNext/>
              <w:spacing w:after="0"/>
              <w:jc w:val="center"/>
            </w:pPr>
          </w:p>
        </w:tc>
        <w:tc>
          <w:tcPr>
            <w:tcW w:w="1701" w:type="dxa"/>
            <w:vAlign w:val="center"/>
          </w:tcPr>
          <w:p w14:paraId="50F064EF" w14:textId="77777777" w:rsidR="00EA10BB" w:rsidRPr="001F5CCB" w:rsidRDefault="00EA10BB" w:rsidP="00EA10BB">
            <w:pPr>
              <w:keepNext/>
              <w:spacing w:after="0"/>
              <w:jc w:val="center"/>
            </w:pPr>
          </w:p>
        </w:tc>
      </w:tr>
      <w:tr w:rsidR="00EA10BB" w:rsidRPr="001F5CCB" w14:paraId="227D1C79" w14:textId="77777777" w:rsidTr="00715A07">
        <w:trPr>
          <w:cantSplit/>
          <w:trHeight w:val="340"/>
        </w:trPr>
        <w:tc>
          <w:tcPr>
            <w:tcW w:w="4422" w:type="dxa"/>
            <w:tcBorders>
              <w:top w:val="single" w:sz="6" w:space="0" w:color="auto"/>
              <w:left w:val="single" w:sz="6" w:space="0" w:color="auto"/>
            </w:tcBorders>
            <w:vAlign w:val="center"/>
          </w:tcPr>
          <w:p w14:paraId="5934FF53" w14:textId="2B9AC609" w:rsidR="00EA10BB" w:rsidRPr="001F5CCB" w:rsidRDefault="00EA10BB" w:rsidP="00EA10BB">
            <w:pPr>
              <w:keepNext/>
              <w:spacing w:after="0"/>
              <w:rPr>
                <w:rFonts w:eastAsia="Arial" w:cs="Arial"/>
                <w:highlight w:val="white"/>
              </w:rPr>
            </w:pPr>
            <w:r w:rsidRPr="00EA10BB">
              <w:rPr>
                <w:rFonts w:eastAsia="Arial" w:cs="Arial"/>
                <w:highlight w:val="white"/>
              </w:rPr>
              <w:t>People (insider threat), particularly those key decision makers with powers</w:t>
            </w:r>
          </w:p>
        </w:tc>
        <w:tc>
          <w:tcPr>
            <w:tcW w:w="1020" w:type="dxa"/>
            <w:vAlign w:val="center"/>
          </w:tcPr>
          <w:p w14:paraId="6133EB0B" w14:textId="77777777" w:rsidR="00EA10BB" w:rsidRPr="001F5CCB" w:rsidRDefault="00EA10BB" w:rsidP="00EA10BB">
            <w:pPr>
              <w:keepNext/>
              <w:spacing w:after="0"/>
              <w:jc w:val="center"/>
            </w:pPr>
          </w:p>
        </w:tc>
        <w:tc>
          <w:tcPr>
            <w:tcW w:w="1701" w:type="dxa"/>
            <w:vAlign w:val="center"/>
          </w:tcPr>
          <w:p w14:paraId="1FCCE14F" w14:textId="77777777" w:rsidR="00EA10BB" w:rsidRPr="001F5CCB" w:rsidRDefault="00EA10BB" w:rsidP="00EA10BB">
            <w:pPr>
              <w:keepNext/>
              <w:spacing w:after="0"/>
              <w:jc w:val="center"/>
            </w:pPr>
          </w:p>
        </w:tc>
        <w:tc>
          <w:tcPr>
            <w:tcW w:w="1020" w:type="dxa"/>
            <w:vAlign w:val="center"/>
          </w:tcPr>
          <w:p w14:paraId="11EC6526" w14:textId="77777777" w:rsidR="00EA10BB" w:rsidRPr="001F5CCB" w:rsidRDefault="00EA10BB" w:rsidP="00EA10BB">
            <w:pPr>
              <w:keepNext/>
              <w:spacing w:after="0"/>
              <w:jc w:val="center"/>
            </w:pPr>
          </w:p>
        </w:tc>
        <w:tc>
          <w:tcPr>
            <w:tcW w:w="1701" w:type="dxa"/>
            <w:vAlign w:val="center"/>
          </w:tcPr>
          <w:p w14:paraId="34F1274A" w14:textId="77777777" w:rsidR="00EA10BB" w:rsidRPr="001F5CCB" w:rsidRDefault="00EA10BB" w:rsidP="00EA10BB">
            <w:pPr>
              <w:keepNext/>
              <w:spacing w:after="0"/>
              <w:jc w:val="center"/>
            </w:pPr>
          </w:p>
        </w:tc>
      </w:tr>
      <w:tr w:rsidR="00EA10BB" w:rsidRPr="001F5CCB" w14:paraId="527D8EDB" w14:textId="77777777" w:rsidTr="00715A07">
        <w:trPr>
          <w:cantSplit/>
          <w:trHeight w:val="340"/>
        </w:trPr>
        <w:tc>
          <w:tcPr>
            <w:tcW w:w="4422" w:type="dxa"/>
            <w:tcBorders>
              <w:top w:val="single" w:sz="6" w:space="0" w:color="auto"/>
              <w:left w:val="single" w:sz="6" w:space="0" w:color="auto"/>
            </w:tcBorders>
            <w:vAlign w:val="center"/>
          </w:tcPr>
          <w:p w14:paraId="34BA1896" w14:textId="1F3A73D7" w:rsidR="00EA10BB" w:rsidRPr="00401C60" w:rsidRDefault="00EA10BB" w:rsidP="00715A07">
            <w:pPr>
              <w:spacing w:after="0"/>
            </w:pPr>
            <w:r w:rsidRPr="00EA10BB">
              <w:rPr>
                <w:rFonts w:eastAsia="Arial" w:cs="Arial"/>
                <w:highlight w:val="white"/>
              </w:rPr>
              <w:t>Those with responsibility for technical specifications</w:t>
            </w:r>
          </w:p>
        </w:tc>
        <w:tc>
          <w:tcPr>
            <w:tcW w:w="1020" w:type="dxa"/>
            <w:vAlign w:val="center"/>
          </w:tcPr>
          <w:p w14:paraId="624E0908" w14:textId="77777777" w:rsidR="00EA10BB" w:rsidRPr="001F5CCB" w:rsidRDefault="00EA10BB" w:rsidP="00715A07">
            <w:pPr>
              <w:keepNext/>
              <w:spacing w:after="0"/>
              <w:jc w:val="center"/>
            </w:pPr>
          </w:p>
        </w:tc>
        <w:tc>
          <w:tcPr>
            <w:tcW w:w="1701" w:type="dxa"/>
            <w:vAlign w:val="center"/>
          </w:tcPr>
          <w:p w14:paraId="66BD703D" w14:textId="77777777" w:rsidR="00EA10BB" w:rsidRPr="001F5CCB" w:rsidRDefault="00EA10BB" w:rsidP="00715A07">
            <w:pPr>
              <w:keepNext/>
              <w:spacing w:after="0"/>
              <w:jc w:val="center"/>
            </w:pPr>
          </w:p>
        </w:tc>
        <w:tc>
          <w:tcPr>
            <w:tcW w:w="1020" w:type="dxa"/>
            <w:vAlign w:val="center"/>
          </w:tcPr>
          <w:p w14:paraId="0C87C96D" w14:textId="77777777" w:rsidR="00EA10BB" w:rsidRPr="001F5CCB" w:rsidRDefault="00EA10BB" w:rsidP="00715A07">
            <w:pPr>
              <w:keepNext/>
              <w:spacing w:after="0"/>
              <w:jc w:val="center"/>
            </w:pPr>
          </w:p>
        </w:tc>
        <w:tc>
          <w:tcPr>
            <w:tcW w:w="1701" w:type="dxa"/>
            <w:vAlign w:val="center"/>
          </w:tcPr>
          <w:p w14:paraId="50471857" w14:textId="77777777" w:rsidR="00EA10BB" w:rsidRPr="001F5CCB" w:rsidRDefault="00EA10BB" w:rsidP="00715A07">
            <w:pPr>
              <w:keepNext/>
              <w:spacing w:after="0"/>
              <w:jc w:val="center"/>
            </w:pPr>
          </w:p>
        </w:tc>
      </w:tr>
      <w:tr w:rsidR="00EA10BB" w:rsidRPr="001F5CCB" w14:paraId="1CFFBC6F" w14:textId="77777777" w:rsidTr="00715A07">
        <w:trPr>
          <w:cantSplit/>
          <w:trHeight w:val="340"/>
        </w:trPr>
        <w:tc>
          <w:tcPr>
            <w:tcW w:w="4422" w:type="dxa"/>
            <w:tcBorders>
              <w:top w:val="single" w:sz="6" w:space="0" w:color="auto"/>
              <w:left w:val="single" w:sz="6" w:space="0" w:color="auto"/>
            </w:tcBorders>
            <w:vAlign w:val="center"/>
          </w:tcPr>
          <w:p w14:paraId="35DE4BD0" w14:textId="7CCE5FBC" w:rsidR="00EA10BB" w:rsidRPr="001F5CCB" w:rsidRDefault="00EA10BB" w:rsidP="00715A07">
            <w:pPr>
              <w:spacing w:after="0"/>
              <w:rPr>
                <w:rFonts w:eastAsia="Arial" w:cs="Arial"/>
                <w:highlight w:val="white"/>
              </w:rPr>
            </w:pPr>
            <w:r w:rsidRPr="00EA10BB">
              <w:rPr>
                <w:rFonts w:eastAsia="Arial" w:cs="Arial"/>
                <w:highlight w:val="white"/>
              </w:rPr>
              <w:t>Those with responsibility for monitoring commercial activities</w:t>
            </w:r>
          </w:p>
        </w:tc>
        <w:tc>
          <w:tcPr>
            <w:tcW w:w="1020" w:type="dxa"/>
            <w:vAlign w:val="center"/>
          </w:tcPr>
          <w:p w14:paraId="2C0F45C0" w14:textId="77777777" w:rsidR="00EA10BB" w:rsidRPr="001F5CCB" w:rsidRDefault="00EA10BB" w:rsidP="00715A07">
            <w:pPr>
              <w:keepNext/>
              <w:spacing w:after="0"/>
              <w:jc w:val="center"/>
            </w:pPr>
          </w:p>
        </w:tc>
        <w:tc>
          <w:tcPr>
            <w:tcW w:w="1701" w:type="dxa"/>
            <w:vAlign w:val="center"/>
          </w:tcPr>
          <w:p w14:paraId="60F3B2C3" w14:textId="77777777" w:rsidR="00EA10BB" w:rsidRPr="001F5CCB" w:rsidRDefault="00EA10BB" w:rsidP="00715A07">
            <w:pPr>
              <w:keepNext/>
              <w:spacing w:after="0"/>
              <w:jc w:val="center"/>
            </w:pPr>
          </w:p>
        </w:tc>
        <w:tc>
          <w:tcPr>
            <w:tcW w:w="1020" w:type="dxa"/>
            <w:vAlign w:val="center"/>
          </w:tcPr>
          <w:p w14:paraId="001DBEC8" w14:textId="77777777" w:rsidR="00EA10BB" w:rsidRPr="001F5CCB" w:rsidRDefault="00EA10BB" w:rsidP="00715A07">
            <w:pPr>
              <w:keepNext/>
              <w:spacing w:after="0"/>
              <w:jc w:val="center"/>
            </w:pPr>
          </w:p>
        </w:tc>
        <w:tc>
          <w:tcPr>
            <w:tcW w:w="1701" w:type="dxa"/>
            <w:vAlign w:val="center"/>
          </w:tcPr>
          <w:p w14:paraId="102CAD44" w14:textId="77777777" w:rsidR="00EA10BB" w:rsidRPr="001F5CCB" w:rsidRDefault="00EA10BB" w:rsidP="00715A07">
            <w:pPr>
              <w:keepNext/>
              <w:spacing w:after="0"/>
              <w:jc w:val="center"/>
            </w:pPr>
          </w:p>
        </w:tc>
      </w:tr>
      <w:tr w:rsidR="00EA10BB" w:rsidRPr="001F5CCB" w14:paraId="28D9336C" w14:textId="77777777" w:rsidTr="00715A07">
        <w:trPr>
          <w:cantSplit/>
          <w:trHeight w:val="340"/>
        </w:trPr>
        <w:tc>
          <w:tcPr>
            <w:tcW w:w="4422" w:type="dxa"/>
            <w:tcBorders>
              <w:left w:val="single" w:sz="6" w:space="0" w:color="auto"/>
            </w:tcBorders>
            <w:vAlign w:val="center"/>
          </w:tcPr>
          <w:p w14:paraId="19ECAF0C" w14:textId="1E513EAE" w:rsidR="00EA10BB" w:rsidRPr="001F5CCB" w:rsidRDefault="00EA10BB" w:rsidP="00715A07">
            <w:pPr>
              <w:spacing w:after="0"/>
              <w:rPr>
                <w:rFonts w:eastAsia="Arial" w:cs="Arial"/>
                <w:highlight w:val="white"/>
              </w:rPr>
            </w:pPr>
            <w:r w:rsidRPr="00EA10BB">
              <w:rPr>
                <w:rFonts w:eastAsia="Arial" w:cs="Arial"/>
                <w:highlight w:val="white"/>
              </w:rPr>
              <w:t>Those responsible for distributing grants</w:t>
            </w:r>
          </w:p>
        </w:tc>
        <w:tc>
          <w:tcPr>
            <w:tcW w:w="1020" w:type="dxa"/>
            <w:vAlign w:val="center"/>
          </w:tcPr>
          <w:p w14:paraId="2804184F" w14:textId="77777777" w:rsidR="00EA10BB" w:rsidRPr="001F5CCB" w:rsidRDefault="00EA10BB" w:rsidP="00715A07">
            <w:pPr>
              <w:keepNext/>
              <w:spacing w:after="0"/>
              <w:jc w:val="center"/>
              <w:rPr>
                <w:rFonts w:eastAsia="Arial"/>
                <w:highlight w:val="white"/>
              </w:rPr>
            </w:pPr>
          </w:p>
        </w:tc>
        <w:tc>
          <w:tcPr>
            <w:tcW w:w="1701" w:type="dxa"/>
            <w:vAlign w:val="center"/>
          </w:tcPr>
          <w:p w14:paraId="402543F9" w14:textId="77777777" w:rsidR="00EA10BB" w:rsidRPr="001F5CCB" w:rsidDel="00C96F71" w:rsidRDefault="00EA10BB" w:rsidP="00715A07">
            <w:pPr>
              <w:keepNext/>
              <w:spacing w:after="0"/>
              <w:jc w:val="center"/>
              <w:rPr>
                <w:rFonts w:eastAsia="Arial"/>
                <w:highlight w:val="white"/>
              </w:rPr>
            </w:pPr>
          </w:p>
        </w:tc>
        <w:tc>
          <w:tcPr>
            <w:tcW w:w="1020" w:type="dxa"/>
            <w:vAlign w:val="center"/>
          </w:tcPr>
          <w:p w14:paraId="70AD86EA" w14:textId="77777777" w:rsidR="00EA10BB" w:rsidRPr="001F5CCB" w:rsidDel="00C96F71" w:rsidRDefault="00EA10BB" w:rsidP="00715A07">
            <w:pPr>
              <w:keepNext/>
              <w:spacing w:after="0"/>
              <w:jc w:val="center"/>
              <w:rPr>
                <w:rFonts w:eastAsia="Arial"/>
                <w:highlight w:val="white"/>
              </w:rPr>
            </w:pPr>
          </w:p>
        </w:tc>
        <w:tc>
          <w:tcPr>
            <w:tcW w:w="1701" w:type="dxa"/>
            <w:vAlign w:val="center"/>
          </w:tcPr>
          <w:p w14:paraId="4C1DA895" w14:textId="77777777" w:rsidR="00EA10BB" w:rsidRPr="001F5CCB" w:rsidDel="00C96F71" w:rsidRDefault="00EA10BB" w:rsidP="00715A07">
            <w:pPr>
              <w:keepNext/>
              <w:spacing w:after="0"/>
              <w:jc w:val="center"/>
              <w:rPr>
                <w:rFonts w:eastAsia="Arial"/>
                <w:highlight w:val="white"/>
              </w:rPr>
            </w:pPr>
          </w:p>
        </w:tc>
      </w:tr>
      <w:tr w:rsidR="00EA10BB" w:rsidRPr="001F5CCB" w14:paraId="75FC2828" w14:textId="77777777" w:rsidTr="00715A07">
        <w:trPr>
          <w:cantSplit/>
          <w:trHeight w:val="340"/>
        </w:trPr>
        <w:tc>
          <w:tcPr>
            <w:tcW w:w="4422" w:type="dxa"/>
            <w:tcBorders>
              <w:left w:val="single" w:sz="6" w:space="0" w:color="auto"/>
            </w:tcBorders>
            <w:vAlign w:val="center"/>
          </w:tcPr>
          <w:p w14:paraId="2F96812A" w14:textId="03468CE7" w:rsidR="00EA10BB" w:rsidRPr="001F5CCB" w:rsidRDefault="00EA10BB" w:rsidP="00715A07">
            <w:pPr>
              <w:spacing w:after="0"/>
              <w:rPr>
                <w:rFonts w:eastAsia="Arial" w:cs="Arial"/>
                <w:highlight w:val="white"/>
              </w:rPr>
            </w:pPr>
            <w:r w:rsidRPr="00EA10BB">
              <w:rPr>
                <w:rFonts w:eastAsia="Arial" w:cs="Arial"/>
                <w:highlight w:val="white"/>
              </w:rPr>
              <w:t>Those responsible for making policy decisions</w:t>
            </w:r>
          </w:p>
        </w:tc>
        <w:tc>
          <w:tcPr>
            <w:tcW w:w="1020" w:type="dxa"/>
            <w:vAlign w:val="center"/>
          </w:tcPr>
          <w:p w14:paraId="3BE5F450" w14:textId="77777777" w:rsidR="00EA10BB" w:rsidRPr="001F5CCB" w:rsidRDefault="00EA10BB" w:rsidP="00715A07">
            <w:pPr>
              <w:spacing w:after="0"/>
              <w:jc w:val="center"/>
            </w:pPr>
          </w:p>
        </w:tc>
        <w:tc>
          <w:tcPr>
            <w:tcW w:w="1701" w:type="dxa"/>
            <w:vAlign w:val="center"/>
          </w:tcPr>
          <w:p w14:paraId="7FDA628C" w14:textId="77777777" w:rsidR="00EA10BB" w:rsidRPr="001F5CCB" w:rsidRDefault="00EA10BB" w:rsidP="00715A07">
            <w:pPr>
              <w:spacing w:after="0"/>
              <w:jc w:val="center"/>
            </w:pPr>
          </w:p>
        </w:tc>
        <w:tc>
          <w:tcPr>
            <w:tcW w:w="1020" w:type="dxa"/>
            <w:vAlign w:val="center"/>
          </w:tcPr>
          <w:p w14:paraId="78038B9E" w14:textId="77777777" w:rsidR="00EA10BB" w:rsidRPr="001F5CCB" w:rsidRDefault="00EA10BB" w:rsidP="00715A07">
            <w:pPr>
              <w:spacing w:after="0"/>
              <w:jc w:val="center"/>
            </w:pPr>
          </w:p>
        </w:tc>
        <w:tc>
          <w:tcPr>
            <w:tcW w:w="1701" w:type="dxa"/>
            <w:vAlign w:val="center"/>
          </w:tcPr>
          <w:p w14:paraId="3B1028DB" w14:textId="77777777" w:rsidR="00EA10BB" w:rsidRPr="001F5CCB" w:rsidRDefault="00EA10BB" w:rsidP="00715A07">
            <w:pPr>
              <w:spacing w:after="0"/>
              <w:jc w:val="center"/>
            </w:pPr>
          </w:p>
        </w:tc>
      </w:tr>
      <w:tr w:rsidR="00EA10BB" w:rsidRPr="001F5CCB" w14:paraId="790C5609" w14:textId="77777777" w:rsidTr="00715A07">
        <w:trPr>
          <w:cantSplit/>
          <w:trHeight w:val="340"/>
        </w:trPr>
        <w:tc>
          <w:tcPr>
            <w:tcW w:w="4422" w:type="dxa"/>
            <w:tcBorders>
              <w:left w:val="single" w:sz="6" w:space="0" w:color="auto"/>
            </w:tcBorders>
            <w:vAlign w:val="center"/>
          </w:tcPr>
          <w:p w14:paraId="659D7520" w14:textId="24057958" w:rsidR="00EA10BB" w:rsidRPr="001F5CCB" w:rsidRDefault="00EA10BB" w:rsidP="00715A07">
            <w:pPr>
              <w:spacing w:after="0"/>
            </w:pPr>
            <w:r w:rsidRPr="00EA10BB">
              <w:rPr>
                <w:rFonts w:eastAsia="Arial" w:cs="Arial"/>
                <w:highlight w:val="white"/>
              </w:rPr>
              <w:t>Those responsible for making frontline decisions on funding</w:t>
            </w:r>
          </w:p>
        </w:tc>
        <w:tc>
          <w:tcPr>
            <w:tcW w:w="1020" w:type="dxa"/>
            <w:vAlign w:val="center"/>
          </w:tcPr>
          <w:p w14:paraId="64A32A5C" w14:textId="77777777" w:rsidR="00EA10BB" w:rsidRPr="001F5CCB" w:rsidRDefault="00EA10BB" w:rsidP="00715A07">
            <w:pPr>
              <w:spacing w:after="0"/>
              <w:jc w:val="center"/>
            </w:pPr>
          </w:p>
        </w:tc>
        <w:tc>
          <w:tcPr>
            <w:tcW w:w="1701" w:type="dxa"/>
            <w:vAlign w:val="center"/>
          </w:tcPr>
          <w:p w14:paraId="629CEE2D" w14:textId="77777777" w:rsidR="00EA10BB" w:rsidRPr="001F5CCB" w:rsidRDefault="00EA10BB" w:rsidP="00715A07">
            <w:pPr>
              <w:spacing w:after="0"/>
              <w:jc w:val="center"/>
            </w:pPr>
          </w:p>
        </w:tc>
        <w:tc>
          <w:tcPr>
            <w:tcW w:w="1020" w:type="dxa"/>
            <w:vAlign w:val="center"/>
          </w:tcPr>
          <w:p w14:paraId="396A1D9F" w14:textId="77777777" w:rsidR="00EA10BB" w:rsidRPr="001F5CCB" w:rsidRDefault="00EA10BB" w:rsidP="00715A07">
            <w:pPr>
              <w:spacing w:after="0"/>
              <w:jc w:val="center"/>
            </w:pPr>
          </w:p>
        </w:tc>
        <w:tc>
          <w:tcPr>
            <w:tcW w:w="1701" w:type="dxa"/>
            <w:vAlign w:val="center"/>
          </w:tcPr>
          <w:p w14:paraId="36FF3E78" w14:textId="77777777" w:rsidR="00EA10BB" w:rsidRPr="001F5CCB" w:rsidRDefault="00EA10BB" w:rsidP="00715A07">
            <w:pPr>
              <w:spacing w:after="0"/>
              <w:jc w:val="center"/>
            </w:pPr>
          </w:p>
        </w:tc>
      </w:tr>
    </w:tbl>
    <w:p w14:paraId="4591D22A" w14:textId="6C41DBE1" w:rsidR="00EA10BB" w:rsidRPr="00C87D28" w:rsidRDefault="00EA10BB" w:rsidP="00EA10BB">
      <w:pPr>
        <w:pStyle w:val="Guidancenotes"/>
        <w:keepNext/>
        <w:spacing w:before="240"/>
        <w:rPr>
          <w:b/>
        </w:rPr>
      </w:pPr>
      <w:r w:rsidRPr="00EA10BB">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EA10BB" w14:paraId="3C8C94F4" w14:textId="77777777" w:rsidTr="00715A07">
        <w:trPr>
          <w:trHeight w:val="1417"/>
        </w:trPr>
        <w:tc>
          <w:tcPr>
            <w:tcW w:w="9865" w:type="dxa"/>
          </w:tcPr>
          <w:p w14:paraId="06386523" w14:textId="77777777" w:rsidR="00EA10BB" w:rsidRDefault="00EA10BB" w:rsidP="00715A07">
            <w:pPr>
              <w:pStyle w:val="Guidancenotes"/>
              <w:ind w:left="0"/>
            </w:pPr>
          </w:p>
        </w:tc>
      </w:tr>
    </w:tbl>
    <w:p w14:paraId="0E625489" w14:textId="761E9C67" w:rsidR="006917F4" w:rsidRDefault="00EA10BB" w:rsidP="00EA10BB">
      <w:pPr>
        <w:pStyle w:val="Heading1"/>
        <w:pageBreakBefore/>
      </w:pPr>
      <w:r>
        <w:lastRenderedPageBreak/>
        <w:t>Counter bribery and corruption procedures and tools</w:t>
      </w:r>
    </w:p>
    <w:p w14:paraId="6E149415" w14:textId="6988CE2A" w:rsidR="00EA10BB" w:rsidRDefault="009C2024" w:rsidP="009C2024">
      <w:pPr>
        <w:pStyle w:val="Question"/>
      </w:pPr>
      <w:r w:rsidRPr="00BC2387">
        <w:t xml:space="preserve">Do you have data analytics and data washing processes in place to better identify </w:t>
      </w:r>
      <w:r>
        <w:t xml:space="preserve">possible bribery and corruption activity and/or </w:t>
      </w:r>
      <w:r w:rsidRPr="00BC2387">
        <w:t xml:space="preserve">data misuse for </w:t>
      </w:r>
      <w:r>
        <w:t xml:space="preserve">bribery and </w:t>
      </w:r>
      <w:r w:rsidRPr="00BC2387">
        <w:t>corruption purposes?</w:t>
      </w:r>
    </w:p>
    <w:p w14:paraId="0B23DF6D" w14:textId="7CFC2854" w:rsidR="00026573" w:rsidRPr="008C2683" w:rsidRDefault="00026573" w:rsidP="00026573">
      <w:pPr>
        <w:pStyle w:val="Guidancenotes"/>
        <w:rPr>
          <w:rStyle w:val="Hyperlink"/>
          <w:rFonts w:eastAsia="Times New Roman"/>
          <w:color w:val="auto"/>
        </w:rPr>
      </w:pPr>
      <w:r w:rsidRPr="00715A07">
        <w:rPr>
          <w:b/>
        </w:rPr>
        <w:t>Guidance notes</w:t>
      </w:r>
      <w:r w:rsidRPr="00715A07">
        <w:t xml:space="preserve">: </w:t>
      </w:r>
      <w:r>
        <w:t xml:space="preserve">Data washing and data analytics can be used to identify bribery and corruption. One of the options available is the National Fraud Initiative (NFI). The NFI is an exercise that matches electronic data within and between public and private sector bodies to prevent and detect fraud. Information about working with the NFI including timescales, case studies and general guidance can be found on the </w:t>
      </w:r>
      <w:hyperlink r:id="rId27" w:history="1">
        <w:r>
          <w:rPr>
            <w:rStyle w:val="Hyperlink"/>
            <w:rFonts w:eastAsia="Times New Roman"/>
          </w:rPr>
          <w:t>Gov.uk pages on the NFI</w:t>
        </w:r>
      </w:hyperlink>
      <w:r w:rsidRPr="00026573">
        <w:t>.</w:t>
      </w:r>
    </w:p>
    <w:p w14:paraId="2681DAD9" w14:textId="7A3F1E34" w:rsidR="00EA10BB" w:rsidRDefault="00026573" w:rsidP="00026573">
      <w:pPr>
        <w:pStyle w:val="Guidancenotes"/>
      </w:pPr>
      <w:r w:rsidRPr="003F0390">
        <w:rPr>
          <w:rStyle w:val="Hyperlink"/>
          <w:rFonts w:eastAsia="Times New Roman"/>
          <w:color w:val="000000" w:themeColor="text1"/>
          <w:u w:val="none"/>
        </w:rPr>
        <w:t xml:space="preserve">It is important that </w:t>
      </w:r>
      <w:hyperlink r:id="rId28" w:history="1">
        <w:r w:rsidRPr="003F0390">
          <w:rPr>
            <w:rStyle w:val="Hyperlink"/>
            <w:rFonts w:eastAsia="Times New Roman"/>
            <w:color w:val="000000" w:themeColor="text1"/>
            <w:u w:val="none"/>
          </w:rPr>
          <w:t>Data Protection Act</w:t>
        </w:r>
      </w:hyperlink>
      <w:r w:rsidRPr="003F0390">
        <w:t xml:space="preserve"> </w:t>
      </w:r>
      <w:r w:rsidRPr="003F0390">
        <w:rPr>
          <w:rStyle w:val="Hyperlink"/>
          <w:rFonts w:eastAsia="Times New Roman"/>
          <w:color w:val="000000" w:themeColor="text1"/>
          <w:u w:val="none"/>
        </w:rPr>
        <w:t>issues are considered when planning data washing activity</w:t>
      </w:r>
      <w:r>
        <w:rPr>
          <w:rStyle w:val="Hyperlink"/>
          <w:rFonts w:eastAsia="Times New Roman"/>
          <w:color w:val="000000" w:themeColor="text1"/>
          <w:u w:val="none"/>
        </w:rPr>
        <w:t>.</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026573" w:rsidRPr="00673078" w14:paraId="03DF1A92" w14:textId="77777777" w:rsidTr="00715A07">
        <w:trPr>
          <w:cantSplit/>
          <w:tblHeader/>
        </w:trPr>
        <w:tc>
          <w:tcPr>
            <w:tcW w:w="1701" w:type="dxa"/>
            <w:tcBorders>
              <w:left w:val="single" w:sz="6" w:space="0" w:color="auto"/>
            </w:tcBorders>
            <w:shd w:val="clear" w:color="auto" w:fill="DEEAF6" w:themeFill="accent1" w:themeFillTint="33"/>
          </w:tcPr>
          <w:p w14:paraId="3E044077" w14:textId="77777777" w:rsidR="00026573" w:rsidRPr="001F5CCB" w:rsidRDefault="00026573" w:rsidP="00715A07">
            <w:pPr>
              <w:spacing w:after="0"/>
              <w:jc w:val="center"/>
              <w:rPr>
                <w:b/>
              </w:rPr>
            </w:pPr>
            <w:r w:rsidRPr="001F5CCB">
              <w:rPr>
                <w:b/>
              </w:rPr>
              <w:t>Yes</w:t>
            </w:r>
          </w:p>
        </w:tc>
        <w:tc>
          <w:tcPr>
            <w:tcW w:w="1701" w:type="dxa"/>
            <w:shd w:val="clear" w:color="auto" w:fill="DEEAF6" w:themeFill="accent1" w:themeFillTint="33"/>
          </w:tcPr>
          <w:p w14:paraId="4429E494" w14:textId="77777777" w:rsidR="00026573" w:rsidRPr="001F5CCB" w:rsidDel="00C96F71" w:rsidRDefault="00026573" w:rsidP="00715A07">
            <w:pPr>
              <w:spacing w:after="0"/>
              <w:jc w:val="center"/>
              <w:rPr>
                <w:b/>
              </w:rPr>
            </w:pPr>
            <w:r w:rsidRPr="001F5CCB">
              <w:rPr>
                <w:b/>
              </w:rPr>
              <w:t>Developing</w:t>
            </w:r>
          </w:p>
        </w:tc>
        <w:tc>
          <w:tcPr>
            <w:tcW w:w="1701" w:type="dxa"/>
            <w:shd w:val="clear" w:color="auto" w:fill="DEEAF6" w:themeFill="accent1" w:themeFillTint="33"/>
          </w:tcPr>
          <w:p w14:paraId="1632E952" w14:textId="77777777" w:rsidR="00026573" w:rsidRPr="001F5CCB" w:rsidDel="00C96F71" w:rsidRDefault="00026573" w:rsidP="00715A07">
            <w:pPr>
              <w:spacing w:after="0"/>
              <w:jc w:val="center"/>
              <w:rPr>
                <w:b/>
              </w:rPr>
            </w:pPr>
            <w:r w:rsidRPr="001F5CCB">
              <w:rPr>
                <w:b/>
              </w:rPr>
              <w:t>No</w:t>
            </w:r>
          </w:p>
        </w:tc>
        <w:tc>
          <w:tcPr>
            <w:tcW w:w="1701" w:type="dxa"/>
            <w:shd w:val="clear" w:color="auto" w:fill="DEEAF6" w:themeFill="accent1" w:themeFillTint="33"/>
          </w:tcPr>
          <w:p w14:paraId="3A2DA351" w14:textId="77777777" w:rsidR="00026573" w:rsidRPr="001F5CCB" w:rsidDel="00C96F71" w:rsidRDefault="00026573" w:rsidP="00715A07">
            <w:pPr>
              <w:spacing w:after="0"/>
              <w:jc w:val="center"/>
              <w:rPr>
                <w:b/>
              </w:rPr>
            </w:pPr>
            <w:r w:rsidRPr="001F5CCB">
              <w:rPr>
                <w:b/>
              </w:rPr>
              <w:t xml:space="preserve">Don’t </w:t>
            </w:r>
            <w:r>
              <w:rPr>
                <w:b/>
              </w:rPr>
              <w:t>k</w:t>
            </w:r>
            <w:r w:rsidRPr="001F5CCB">
              <w:rPr>
                <w:b/>
              </w:rPr>
              <w:t>now</w:t>
            </w:r>
          </w:p>
        </w:tc>
      </w:tr>
      <w:tr w:rsidR="00026573" w:rsidRPr="001F5CCB" w14:paraId="2695A30D" w14:textId="77777777" w:rsidTr="00715A07">
        <w:trPr>
          <w:cantSplit/>
          <w:trHeight w:val="340"/>
        </w:trPr>
        <w:tc>
          <w:tcPr>
            <w:tcW w:w="1701" w:type="dxa"/>
            <w:vAlign w:val="center"/>
          </w:tcPr>
          <w:p w14:paraId="210AF2BC" w14:textId="77777777" w:rsidR="00026573" w:rsidRPr="001F5CCB" w:rsidRDefault="00026573" w:rsidP="00715A07">
            <w:pPr>
              <w:spacing w:after="0"/>
              <w:jc w:val="center"/>
            </w:pPr>
          </w:p>
        </w:tc>
        <w:tc>
          <w:tcPr>
            <w:tcW w:w="1701" w:type="dxa"/>
            <w:vAlign w:val="center"/>
          </w:tcPr>
          <w:p w14:paraId="3C0EE9C4" w14:textId="77777777" w:rsidR="00026573" w:rsidRPr="001F5CCB" w:rsidRDefault="00026573" w:rsidP="00715A07">
            <w:pPr>
              <w:spacing w:after="0"/>
              <w:jc w:val="center"/>
            </w:pPr>
          </w:p>
        </w:tc>
        <w:tc>
          <w:tcPr>
            <w:tcW w:w="1701" w:type="dxa"/>
            <w:vAlign w:val="center"/>
          </w:tcPr>
          <w:p w14:paraId="232AEB62" w14:textId="77777777" w:rsidR="00026573" w:rsidRPr="001F5CCB" w:rsidRDefault="00026573" w:rsidP="00715A07">
            <w:pPr>
              <w:spacing w:after="0"/>
              <w:jc w:val="center"/>
            </w:pPr>
          </w:p>
        </w:tc>
        <w:tc>
          <w:tcPr>
            <w:tcW w:w="1701" w:type="dxa"/>
            <w:vAlign w:val="center"/>
          </w:tcPr>
          <w:p w14:paraId="4094C6A6" w14:textId="77777777" w:rsidR="00026573" w:rsidRPr="001F5CCB" w:rsidRDefault="00026573" w:rsidP="00715A07">
            <w:pPr>
              <w:spacing w:after="0"/>
              <w:jc w:val="center"/>
            </w:pPr>
          </w:p>
        </w:tc>
      </w:tr>
    </w:tbl>
    <w:p w14:paraId="554A54B2" w14:textId="511DF893" w:rsidR="009C2024" w:rsidRPr="00C87D28" w:rsidRDefault="009C2024" w:rsidP="009C2024">
      <w:pPr>
        <w:pStyle w:val="Guidancenotes"/>
        <w:keepNext/>
        <w:spacing w:before="240"/>
        <w:rPr>
          <w:b/>
        </w:rPr>
      </w:pPr>
      <w:r w:rsidRPr="009C2024">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9C2024" w14:paraId="5C354C36" w14:textId="77777777" w:rsidTr="00715A07">
        <w:trPr>
          <w:trHeight w:val="1417"/>
        </w:trPr>
        <w:tc>
          <w:tcPr>
            <w:tcW w:w="9865" w:type="dxa"/>
          </w:tcPr>
          <w:p w14:paraId="1FA01AEA" w14:textId="77777777" w:rsidR="009C2024" w:rsidRDefault="009C2024" w:rsidP="00715A07">
            <w:pPr>
              <w:pStyle w:val="Guidancenotes"/>
              <w:ind w:left="0"/>
            </w:pPr>
          </w:p>
        </w:tc>
      </w:tr>
    </w:tbl>
    <w:p w14:paraId="1D93A848" w14:textId="6D3F5905" w:rsidR="00EA10BB" w:rsidRDefault="009C2024" w:rsidP="009C2024">
      <w:pPr>
        <w:pStyle w:val="Question"/>
      </w:pPr>
      <w:r>
        <w:rPr>
          <w:rFonts w:cs="Arial"/>
        </w:rPr>
        <w:t>Do you have a system for recording and capturing all incidents of bribery and corruption and failures of the counter bribery and corruption management system?</w:t>
      </w:r>
    </w:p>
    <w:p w14:paraId="65E4EC80" w14:textId="7851FD50" w:rsidR="00026573" w:rsidRDefault="00026573" w:rsidP="00026573">
      <w:pPr>
        <w:pStyle w:val="Guidancenotes"/>
      </w:pPr>
      <w:r w:rsidRPr="00026573">
        <w:rPr>
          <w:b/>
        </w:rPr>
        <w:t>Guidance notes</w:t>
      </w:r>
      <w:r w:rsidRPr="00026573">
        <w:t xml:space="preserve">: </w:t>
      </w:r>
      <w:r>
        <w:t>Organisations should ensure that they have procedures in place to capture all</w:t>
      </w:r>
      <w:r w:rsidR="00587745">
        <w:t> </w:t>
      </w:r>
      <w:r>
        <w:t xml:space="preserve">instances of suspected bribery and corruption and that they are reported appropriately (or </w:t>
      </w:r>
      <w:r>
        <w:t xml:space="preserve">investigated internally where an </w:t>
      </w:r>
      <w:r w:rsidR="007A7D5D">
        <w:t>in-</w:t>
      </w:r>
      <w:r>
        <w:t xml:space="preserve">house investigation team exists) and followed up. Lessons </w:t>
      </w:r>
      <w:r>
        <w:t>should</w:t>
      </w:r>
      <w:r w:rsidR="00587745">
        <w:t> </w:t>
      </w:r>
      <w:r>
        <w:t>be learned wherever possible. This may be part of the organisation’s fraud and whistleblowing intelligence system, but if so there needs to be a mechanism to specifically identify bribery and corruption within this.</w:t>
      </w:r>
    </w:p>
    <w:p w14:paraId="1A3C90A8" w14:textId="56386410" w:rsidR="009C2024" w:rsidRDefault="00026573" w:rsidP="00026573">
      <w:pPr>
        <w:pStyle w:val="Guidancenotes"/>
      </w:pPr>
      <w:r>
        <w:t>All staff should know how to report an incident and be confident that it will be followed up. Having a robust whistleblowing policy in place provides an avenue for staff to do this and helps to ensure that individuals can report malpractice without fear of losing their job or other reprisal. (See Q16 below).</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535"/>
        <w:gridCol w:w="964"/>
        <w:gridCol w:w="1701"/>
        <w:gridCol w:w="964"/>
        <w:gridCol w:w="1701"/>
      </w:tblGrid>
      <w:tr w:rsidR="00026573" w:rsidRPr="00673078" w14:paraId="47A100AA" w14:textId="77777777" w:rsidTr="00715A07">
        <w:trPr>
          <w:cantSplit/>
          <w:tblHeader/>
        </w:trPr>
        <w:tc>
          <w:tcPr>
            <w:tcW w:w="45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3AB4A9B" w14:textId="77777777" w:rsidR="00026573" w:rsidRPr="001F5CCB" w:rsidRDefault="00026573" w:rsidP="00026573">
            <w:pPr>
              <w:spacing w:after="0"/>
              <w:rPr>
                <w:b/>
              </w:rPr>
            </w:pPr>
            <w:r w:rsidRPr="001F5CCB">
              <w:rPr>
                <w:b/>
              </w:rPr>
              <w:t>Element</w:t>
            </w:r>
          </w:p>
        </w:tc>
        <w:tc>
          <w:tcPr>
            <w:tcW w:w="964" w:type="dxa"/>
            <w:tcBorders>
              <w:left w:val="single" w:sz="6" w:space="0" w:color="auto"/>
            </w:tcBorders>
            <w:shd w:val="clear" w:color="auto" w:fill="DEEAF6" w:themeFill="accent1" w:themeFillTint="33"/>
          </w:tcPr>
          <w:p w14:paraId="5D59BEB3" w14:textId="77777777" w:rsidR="00026573" w:rsidRPr="001F5CCB" w:rsidRDefault="00026573" w:rsidP="00715A07">
            <w:pPr>
              <w:keepNext/>
              <w:spacing w:after="0"/>
              <w:jc w:val="center"/>
              <w:rPr>
                <w:b/>
              </w:rPr>
            </w:pPr>
            <w:r w:rsidRPr="001F5CCB">
              <w:rPr>
                <w:b/>
              </w:rPr>
              <w:t>Yes</w:t>
            </w:r>
          </w:p>
        </w:tc>
        <w:tc>
          <w:tcPr>
            <w:tcW w:w="1701" w:type="dxa"/>
            <w:shd w:val="clear" w:color="auto" w:fill="DEEAF6" w:themeFill="accent1" w:themeFillTint="33"/>
          </w:tcPr>
          <w:p w14:paraId="56F5C12D" w14:textId="77777777" w:rsidR="00026573" w:rsidRPr="001F5CCB" w:rsidDel="00C96F71" w:rsidRDefault="00026573" w:rsidP="00715A07">
            <w:pPr>
              <w:keepNext/>
              <w:spacing w:after="0"/>
              <w:jc w:val="center"/>
              <w:rPr>
                <w:b/>
              </w:rPr>
            </w:pPr>
            <w:r w:rsidRPr="001F5CCB">
              <w:rPr>
                <w:b/>
              </w:rPr>
              <w:t>Developing</w:t>
            </w:r>
          </w:p>
        </w:tc>
        <w:tc>
          <w:tcPr>
            <w:tcW w:w="964" w:type="dxa"/>
            <w:shd w:val="clear" w:color="auto" w:fill="DEEAF6" w:themeFill="accent1" w:themeFillTint="33"/>
          </w:tcPr>
          <w:p w14:paraId="2D00C79F" w14:textId="77777777" w:rsidR="00026573" w:rsidRPr="001F5CCB" w:rsidDel="00C96F71" w:rsidRDefault="00026573" w:rsidP="00715A07">
            <w:pPr>
              <w:keepNext/>
              <w:spacing w:after="0"/>
              <w:jc w:val="center"/>
              <w:rPr>
                <w:b/>
              </w:rPr>
            </w:pPr>
            <w:r w:rsidRPr="001F5CCB">
              <w:rPr>
                <w:b/>
              </w:rPr>
              <w:t>No</w:t>
            </w:r>
          </w:p>
        </w:tc>
        <w:tc>
          <w:tcPr>
            <w:tcW w:w="1701" w:type="dxa"/>
            <w:shd w:val="clear" w:color="auto" w:fill="DEEAF6" w:themeFill="accent1" w:themeFillTint="33"/>
          </w:tcPr>
          <w:p w14:paraId="11F6E44C" w14:textId="77777777" w:rsidR="00026573" w:rsidRPr="001F5CCB" w:rsidDel="00C96F71" w:rsidRDefault="00026573" w:rsidP="00715A07">
            <w:pPr>
              <w:keepNext/>
              <w:spacing w:after="0"/>
              <w:jc w:val="center"/>
              <w:rPr>
                <w:b/>
              </w:rPr>
            </w:pPr>
            <w:r w:rsidRPr="001F5CCB">
              <w:rPr>
                <w:b/>
              </w:rPr>
              <w:t xml:space="preserve">Don’t </w:t>
            </w:r>
            <w:r>
              <w:rPr>
                <w:b/>
              </w:rPr>
              <w:t>k</w:t>
            </w:r>
            <w:r w:rsidRPr="001F5CCB">
              <w:rPr>
                <w:b/>
              </w:rPr>
              <w:t>now</w:t>
            </w:r>
          </w:p>
        </w:tc>
      </w:tr>
      <w:tr w:rsidR="00026573" w:rsidRPr="001F5CCB" w14:paraId="0B54E9C0" w14:textId="77777777" w:rsidTr="00715A07">
        <w:trPr>
          <w:cantSplit/>
          <w:trHeight w:val="340"/>
        </w:trPr>
        <w:tc>
          <w:tcPr>
            <w:tcW w:w="4535" w:type="dxa"/>
            <w:tcBorders>
              <w:top w:val="single" w:sz="6" w:space="0" w:color="auto"/>
              <w:left w:val="single" w:sz="6" w:space="0" w:color="auto"/>
            </w:tcBorders>
            <w:vAlign w:val="center"/>
          </w:tcPr>
          <w:p w14:paraId="06A3576C" w14:textId="5B5D1182" w:rsidR="00026573" w:rsidRPr="001F5CCB" w:rsidRDefault="00715A07" w:rsidP="00026573">
            <w:pPr>
              <w:spacing w:after="0"/>
              <w:rPr>
                <w:rFonts w:eastAsia="Arial" w:cs="Arial"/>
                <w:highlight w:val="white"/>
              </w:rPr>
            </w:pPr>
            <w:r w:rsidRPr="00715A07">
              <w:rPr>
                <w:rFonts w:eastAsia="Arial" w:cs="Arial"/>
                <w:highlight w:val="white"/>
              </w:rPr>
              <w:t>System for recording incidents of bribery and corruption</w:t>
            </w:r>
          </w:p>
        </w:tc>
        <w:tc>
          <w:tcPr>
            <w:tcW w:w="964" w:type="dxa"/>
            <w:vAlign w:val="center"/>
          </w:tcPr>
          <w:p w14:paraId="435D7FA9" w14:textId="77777777" w:rsidR="00026573" w:rsidRPr="001F5CCB" w:rsidRDefault="00026573" w:rsidP="00715A07">
            <w:pPr>
              <w:keepNext/>
              <w:spacing w:after="0"/>
              <w:jc w:val="center"/>
            </w:pPr>
          </w:p>
        </w:tc>
        <w:tc>
          <w:tcPr>
            <w:tcW w:w="1701" w:type="dxa"/>
            <w:vAlign w:val="center"/>
          </w:tcPr>
          <w:p w14:paraId="74F73D6C" w14:textId="77777777" w:rsidR="00026573" w:rsidRPr="001F5CCB" w:rsidRDefault="00026573" w:rsidP="00715A07">
            <w:pPr>
              <w:keepNext/>
              <w:spacing w:after="0"/>
              <w:jc w:val="center"/>
            </w:pPr>
          </w:p>
        </w:tc>
        <w:tc>
          <w:tcPr>
            <w:tcW w:w="964" w:type="dxa"/>
            <w:vAlign w:val="center"/>
          </w:tcPr>
          <w:p w14:paraId="4BFC5FEE" w14:textId="77777777" w:rsidR="00026573" w:rsidRPr="001F5CCB" w:rsidRDefault="00026573" w:rsidP="00715A07">
            <w:pPr>
              <w:keepNext/>
              <w:spacing w:after="0"/>
              <w:jc w:val="center"/>
            </w:pPr>
          </w:p>
        </w:tc>
        <w:tc>
          <w:tcPr>
            <w:tcW w:w="1701" w:type="dxa"/>
            <w:vAlign w:val="center"/>
          </w:tcPr>
          <w:p w14:paraId="2BF90581" w14:textId="77777777" w:rsidR="00026573" w:rsidRPr="001F5CCB" w:rsidRDefault="00026573" w:rsidP="00715A07">
            <w:pPr>
              <w:keepNext/>
              <w:spacing w:after="0"/>
              <w:jc w:val="center"/>
            </w:pPr>
          </w:p>
        </w:tc>
      </w:tr>
      <w:tr w:rsidR="00026573" w:rsidRPr="001F5CCB" w14:paraId="62086F0E" w14:textId="77777777" w:rsidTr="00715A07">
        <w:trPr>
          <w:cantSplit/>
          <w:trHeight w:val="340"/>
        </w:trPr>
        <w:tc>
          <w:tcPr>
            <w:tcW w:w="4535" w:type="dxa"/>
            <w:tcBorders>
              <w:left w:val="single" w:sz="6" w:space="0" w:color="auto"/>
            </w:tcBorders>
            <w:vAlign w:val="center"/>
          </w:tcPr>
          <w:p w14:paraId="69D88D77" w14:textId="4D90C6B5" w:rsidR="00026573" w:rsidRPr="001F5CCB" w:rsidRDefault="00715A07" w:rsidP="00715A07">
            <w:pPr>
              <w:spacing w:after="0"/>
              <w:rPr>
                <w:rFonts w:eastAsia="Arial" w:cs="Arial"/>
                <w:highlight w:val="white"/>
              </w:rPr>
            </w:pPr>
            <w:r w:rsidRPr="00715A07">
              <w:rPr>
                <w:rFonts w:eastAsia="Arial" w:cs="Arial"/>
                <w:highlight w:val="white"/>
              </w:rPr>
              <w:t>System for recording breaches of the counter bribery and corruption control system</w:t>
            </w:r>
          </w:p>
        </w:tc>
        <w:tc>
          <w:tcPr>
            <w:tcW w:w="964" w:type="dxa"/>
            <w:vAlign w:val="center"/>
          </w:tcPr>
          <w:p w14:paraId="33B80E95" w14:textId="77777777" w:rsidR="00026573" w:rsidRPr="001F5CCB" w:rsidRDefault="00026573" w:rsidP="00715A07">
            <w:pPr>
              <w:keepNext/>
              <w:spacing w:after="0"/>
              <w:jc w:val="center"/>
              <w:rPr>
                <w:rFonts w:eastAsia="Arial"/>
                <w:highlight w:val="white"/>
              </w:rPr>
            </w:pPr>
          </w:p>
        </w:tc>
        <w:tc>
          <w:tcPr>
            <w:tcW w:w="1701" w:type="dxa"/>
            <w:vAlign w:val="center"/>
          </w:tcPr>
          <w:p w14:paraId="371449BD" w14:textId="77777777" w:rsidR="00026573" w:rsidRPr="001F5CCB" w:rsidDel="00C96F71" w:rsidRDefault="00026573" w:rsidP="00715A07">
            <w:pPr>
              <w:keepNext/>
              <w:spacing w:after="0"/>
              <w:jc w:val="center"/>
              <w:rPr>
                <w:rFonts w:eastAsia="Arial"/>
                <w:highlight w:val="white"/>
              </w:rPr>
            </w:pPr>
          </w:p>
        </w:tc>
        <w:tc>
          <w:tcPr>
            <w:tcW w:w="964" w:type="dxa"/>
            <w:vAlign w:val="center"/>
          </w:tcPr>
          <w:p w14:paraId="205DA8CF" w14:textId="77777777" w:rsidR="00026573" w:rsidRPr="001F5CCB" w:rsidDel="00C96F71" w:rsidRDefault="00026573" w:rsidP="00715A07">
            <w:pPr>
              <w:keepNext/>
              <w:spacing w:after="0"/>
              <w:jc w:val="center"/>
              <w:rPr>
                <w:rFonts w:eastAsia="Arial"/>
                <w:highlight w:val="white"/>
              </w:rPr>
            </w:pPr>
          </w:p>
        </w:tc>
        <w:tc>
          <w:tcPr>
            <w:tcW w:w="1701" w:type="dxa"/>
            <w:vAlign w:val="center"/>
          </w:tcPr>
          <w:p w14:paraId="4421DC2C" w14:textId="77777777" w:rsidR="00026573" w:rsidRPr="001F5CCB" w:rsidDel="00C96F71" w:rsidRDefault="00026573" w:rsidP="00715A07">
            <w:pPr>
              <w:keepNext/>
              <w:spacing w:after="0"/>
              <w:jc w:val="center"/>
              <w:rPr>
                <w:rFonts w:eastAsia="Arial"/>
                <w:highlight w:val="white"/>
              </w:rPr>
            </w:pPr>
          </w:p>
        </w:tc>
      </w:tr>
      <w:tr w:rsidR="00026573" w:rsidRPr="001F5CCB" w14:paraId="721FEE89" w14:textId="77777777" w:rsidTr="00715A07">
        <w:trPr>
          <w:cantSplit/>
          <w:trHeight w:val="340"/>
        </w:trPr>
        <w:tc>
          <w:tcPr>
            <w:tcW w:w="4535" w:type="dxa"/>
            <w:tcBorders>
              <w:left w:val="single" w:sz="6" w:space="0" w:color="auto"/>
            </w:tcBorders>
            <w:vAlign w:val="center"/>
          </w:tcPr>
          <w:p w14:paraId="0157042F" w14:textId="4D5C3A45" w:rsidR="00026573" w:rsidRPr="00026573" w:rsidRDefault="00715A07" w:rsidP="00715A07">
            <w:pPr>
              <w:spacing w:after="0"/>
              <w:rPr>
                <w:rFonts w:eastAsia="Arial" w:cs="Arial"/>
                <w:highlight w:val="white"/>
              </w:rPr>
            </w:pPr>
            <w:r w:rsidRPr="00715A07">
              <w:rPr>
                <w:rFonts w:eastAsia="Arial" w:cs="Arial"/>
                <w:highlight w:val="white"/>
              </w:rPr>
              <w:t>Process for reporting incidents and breaches to top level management</w:t>
            </w:r>
          </w:p>
        </w:tc>
        <w:tc>
          <w:tcPr>
            <w:tcW w:w="964" w:type="dxa"/>
            <w:vAlign w:val="center"/>
          </w:tcPr>
          <w:p w14:paraId="024826F1" w14:textId="77777777" w:rsidR="00026573" w:rsidRPr="001F5CCB" w:rsidRDefault="00026573" w:rsidP="00715A07">
            <w:pPr>
              <w:spacing w:after="0"/>
              <w:jc w:val="center"/>
            </w:pPr>
          </w:p>
        </w:tc>
        <w:tc>
          <w:tcPr>
            <w:tcW w:w="1701" w:type="dxa"/>
            <w:vAlign w:val="center"/>
          </w:tcPr>
          <w:p w14:paraId="250A90F1" w14:textId="77777777" w:rsidR="00026573" w:rsidRPr="001F5CCB" w:rsidRDefault="00026573" w:rsidP="00715A07">
            <w:pPr>
              <w:spacing w:after="0"/>
              <w:jc w:val="center"/>
            </w:pPr>
          </w:p>
        </w:tc>
        <w:tc>
          <w:tcPr>
            <w:tcW w:w="964" w:type="dxa"/>
            <w:vAlign w:val="center"/>
          </w:tcPr>
          <w:p w14:paraId="21674508" w14:textId="77777777" w:rsidR="00026573" w:rsidRPr="001F5CCB" w:rsidRDefault="00026573" w:rsidP="00715A07">
            <w:pPr>
              <w:spacing w:after="0"/>
              <w:jc w:val="center"/>
            </w:pPr>
          </w:p>
        </w:tc>
        <w:tc>
          <w:tcPr>
            <w:tcW w:w="1701" w:type="dxa"/>
            <w:vAlign w:val="center"/>
          </w:tcPr>
          <w:p w14:paraId="11CFF613" w14:textId="77777777" w:rsidR="00026573" w:rsidRPr="001F5CCB" w:rsidRDefault="00026573" w:rsidP="00715A07">
            <w:pPr>
              <w:spacing w:after="0"/>
              <w:jc w:val="center"/>
            </w:pPr>
          </w:p>
        </w:tc>
      </w:tr>
    </w:tbl>
    <w:p w14:paraId="658649B7" w14:textId="796AA675" w:rsidR="00026573" w:rsidRPr="00C87D28" w:rsidRDefault="00026573" w:rsidP="00026573">
      <w:pPr>
        <w:pStyle w:val="Guidancenotes"/>
        <w:keepNext/>
        <w:spacing w:before="240"/>
        <w:rPr>
          <w:b/>
        </w:rPr>
      </w:pPr>
      <w:r w:rsidRPr="00026573">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026573" w14:paraId="48CB4869" w14:textId="77777777" w:rsidTr="00715A07">
        <w:trPr>
          <w:trHeight w:val="1417"/>
        </w:trPr>
        <w:tc>
          <w:tcPr>
            <w:tcW w:w="9865" w:type="dxa"/>
          </w:tcPr>
          <w:p w14:paraId="6BC6E850" w14:textId="77777777" w:rsidR="00026573" w:rsidRDefault="00026573" w:rsidP="00715A07">
            <w:pPr>
              <w:pStyle w:val="Guidancenotes"/>
              <w:ind w:left="0"/>
            </w:pPr>
          </w:p>
        </w:tc>
      </w:tr>
    </w:tbl>
    <w:p w14:paraId="3246F926" w14:textId="1B05511B" w:rsidR="009C2024" w:rsidRDefault="009C2024" w:rsidP="009C2024">
      <w:pPr>
        <w:pStyle w:val="Question"/>
        <w:rPr>
          <w:rFonts w:cs="Arial"/>
        </w:rPr>
      </w:pPr>
      <w:r>
        <w:rPr>
          <w:rFonts w:cs="Arial"/>
        </w:rPr>
        <w:lastRenderedPageBreak/>
        <w:t>Do you have whistleblowing arrangements in place that are readily accessible and regularly reviewed?</w:t>
      </w:r>
    </w:p>
    <w:p w14:paraId="1A37D857" w14:textId="77777777" w:rsidR="00715A07" w:rsidRPr="000F2ACD" w:rsidRDefault="00715A07" w:rsidP="00715A07">
      <w:pPr>
        <w:pStyle w:val="Guidancenotes"/>
      </w:pPr>
      <w:r w:rsidRPr="00715A07">
        <w:rPr>
          <w:b/>
        </w:rPr>
        <w:t>Guidance notes</w:t>
      </w:r>
      <w:r w:rsidRPr="00715A07">
        <w:t>:</w:t>
      </w:r>
      <w:r w:rsidRPr="000F2ACD">
        <w:t xml:space="preserve"> Having a good whistleblowing policy in place provides an important avenue of information to help uncover bribery and corruption and reduce malpractice in organisations, ensuring individuals can report malpractice without fear of reprisal.</w:t>
      </w:r>
      <w:r w:rsidRPr="000F2ACD">
        <w:rPr>
          <w:color w:val="1F497D"/>
        </w:rPr>
        <w:t xml:space="preserve"> </w:t>
      </w:r>
    </w:p>
    <w:p w14:paraId="6B7338AD" w14:textId="77777777" w:rsidR="00715A07" w:rsidRDefault="00715A07" w:rsidP="00715A07">
      <w:pPr>
        <w:pStyle w:val="Guidancenotes"/>
        <w:spacing w:after="40"/>
      </w:pPr>
      <w:r>
        <w:t>The Department for Business Energy and Industrial Strategy (BEIS) has the following guidance for employers and employees:</w:t>
      </w:r>
    </w:p>
    <w:p w14:paraId="3E523218" w14:textId="77777777" w:rsidR="00715A07" w:rsidRPr="00F17455" w:rsidRDefault="001E18A9" w:rsidP="00715A07">
      <w:pPr>
        <w:pStyle w:val="Guidancebullet"/>
      </w:pPr>
      <w:hyperlink r:id="rId29" w:tgtFrame="_blank" w:history="1">
        <w:r w:rsidR="00715A07">
          <w:rPr>
            <w:rStyle w:val="Hyperlink"/>
          </w:rPr>
          <w:t>Whistleblowing: Guidance for Employers and Code of Practice</w:t>
        </w:r>
      </w:hyperlink>
    </w:p>
    <w:p w14:paraId="72589643" w14:textId="77777777" w:rsidR="00715A07" w:rsidRPr="00F17455" w:rsidRDefault="001E18A9" w:rsidP="00715A07">
      <w:pPr>
        <w:pStyle w:val="Guidancebullet"/>
        <w:spacing w:after="120"/>
        <w:ind w:left="714" w:hanging="357"/>
      </w:pPr>
      <w:hyperlink r:id="rId30" w:tgtFrame="_blank" w:history="1">
        <w:r w:rsidR="00715A07">
          <w:rPr>
            <w:rStyle w:val="Hyperlink"/>
          </w:rPr>
          <w:t>Blowing the Whistle to a Prescribed Person</w:t>
        </w:r>
      </w:hyperlink>
    </w:p>
    <w:p w14:paraId="4B89767C" w14:textId="5B97F5F1" w:rsidR="00715A07" w:rsidRDefault="00715A07" w:rsidP="00715A07">
      <w:pPr>
        <w:pStyle w:val="Guidancenotes"/>
      </w:pPr>
      <w:r w:rsidRPr="00F17455">
        <w:t xml:space="preserve">Helpful information is also available from the </w:t>
      </w:r>
      <w:hyperlink r:id="rId31" w:history="1">
        <w:r w:rsidRPr="00F17455">
          <w:rPr>
            <w:rStyle w:val="Hyperlink"/>
            <w:szCs w:val="30"/>
          </w:rPr>
          <w:t>Public Concern At Work</w:t>
        </w:r>
      </w:hyperlink>
      <w:r w:rsidRPr="00F17455">
        <w:rPr>
          <w:rStyle w:val="Hyperlink"/>
          <w:szCs w:val="30"/>
        </w:rPr>
        <w:t xml:space="preserve"> </w:t>
      </w:r>
      <w:r w:rsidRPr="00F17455">
        <w:t>w</w:t>
      </w:r>
      <w:r>
        <w:t xml:space="preserve">ebsite. CPNI also have a new education programme “It’s OK to Say”. For further information please email: </w:t>
      </w:r>
      <w:hyperlink r:id="rId32" w:history="1">
        <w:r w:rsidRPr="00EB3EB1">
          <w:rPr>
            <w:rStyle w:val="Hyperlink"/>
          </w:rPr>
          <w:t>enquiries@cpni.gsi.uk</w:t>
        </w:r>
      </w:hyperlink>
      <w:r>
        <w:t>.</w:t>
      </w:r>
    </w:p>
    <w:p w14:paraId="0AB44CB6" w14:textId="73934D7C" w:rsidR="009C2024" w:rsidRDefault="00715A07" w:rsidP="00715A07">
      <w:pPr>
        <w:pStyle w:val="Guidancenotes"/>
      </w:pPr>
      <w:r>
        <w:t>Reviewing the outcomes following each disclosure will help organisations to strengthen their processes for listening and responding to employee concerns and taking remedial action if necessary.</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715A07" w:rsidRPr="00673078" w14:paraId="45265F86" w14:textId="77777777" w:rsidTr="00715A07">
        <w:trPr>
          <w:cantSplit/>
          <w:tblHeader/>
        </w:trPr>
        <w:tc>
          <w:tcPr>
            <w:tcW w:w="1701" w:type="dxa"/>
            <w:tcBorders>
              <w:left w:val="single" w:sz="6" w:space="0" w:color="auto"/>
            </w:tcBorders>
            <w:shd w:val="clear" w:color="auto" w:fill="DEEAF6" w:themeFill="accent1" w:themeFillTint="33"/>
          </w:tcPr>
          <w:p w14:paraId="3867995B" w14:textId="77777777" w:rsidR="00715A07" w:rsidRPr="001F5CCB" w:rsidRDefault="00715A07" w:rsidP="00715A07">
            <w:pPr>
              <w:spacing w:after="0"/>
              <w:jc w:val="center"/>
              <w:rPr>
                <w:b/>
              </w:rPr>
            </w:pPr>
            <w:r w:rsidRPr="001F5CCB">
              <w:rPr>
                <w:b/>
              </w:rPr>
              <w:t>Yes</w:t>
            </w:r>
          </w:p>
        </w:tc>
        <w:tc>
          <w:tcPr>
            <w:tcW w:w="1701" w:type="dxa"/>
            <w:shd w:val="clear" w:color="auto" w:fill="DEEAF6" w:themeFill="accent1" w:themeFillTint="33"/>
          </w:tcPr>
          <w:p w14:paraId="7973041C" w14:textId="77777777" w:rsidR="00715A07" w:rsidRPr="001F5CCB" w:rsidDel="00C96F71" w:rsidRDefault="00715A07" w:rsidP="00715A07">
            <w:pPr>
              <w:spacing w:after="0"/>
              <w:jc w:val="center"/>
              <w:rPr>
                <w:b/>
              </w:rPr>
            </w:pPr>
            <w:r w:rsidRPr="001F5CCB">
              <w:rPr>
                <w:b/>
              </w:rPr>
              <w:t>Developing</w:t>
            </w:r>
          </w:p>
        </w:tc>
        <w:tc>
          <w:tcPr>
            <w:tcW w:w="1701" w:type="dxa"/>
            <w:shd w:val="clear" w:color="auto" w:fill="DEEAF6" w:themeFill="accent1" w:themeFillTint="33"/>
          </w:tcPr>
          <w:p w14:paraId="4C718E06" w14:textId="77777777" w:rsidR="00715A07" w:rsidRPr="001F5CCB" w:rsidDel="00C96F71" w:rsidRDefault="00715A07" w:rsidP="00715A07">
            <w:pPr>
              <w:spacing w:after="0"/>
              <w:jc w:val="center"/>
              <w:rPr>
                <w:b/>
              </w:rPr>
            </w:pPr>
            <w:r w:rsidRPr="001F5CCB">
              <w:rPr>
                <w:b/>
              </w:rPr>
              <w:t>No</w:t>
            </w:r>
          </w:p>
        </w:tc>
        <w:tc>
          <w:tcPr>
            <w:tcW w:w="1701" w:type="dxa"/>
            <w:shd w:val="clear" w:color="auto" w:fill="DEEAF6" w:themeFill="accent1" w:themeFillTint="33"/>
          </w:tcPr>
          <w:p w14:paraId="3B624CBA" w14:textId="77777777" w:rsidR="00715A07" w:rsidRPr="001F5CCB" w:rsidDel="00C96F71" w:rsidRDefault="00715A07" w:rsidP="00715A07">
            <w:pPr>
              <w:spacing w:after="0"/>
              <w:jc w:val="center"/>
              <w:rPr>
                <w:b/>
              </w:rPr>
            </w:pPr>
            <w:r w:rsidRPr="001F5CCB">
              <w:rPr>
                <w:b/>
              </w:rPr>
              <w:t xml:space="preserve">Don’t </w:t>
            </w:r>
            <w:r>
              <w:rPr>
                <w:b/>
              </w:rPr>
              <w:t>k</w:t>
            </w:r>
            <w:r w:rsidRPr="001F5CCB">
              <w:rPr>
                <w:b/>
              </w:rPr>
              <w:t>now</w:t>
            </w:r>
          </w:p>
        </w:tc>
      </w:tr>
      <w:tr w:rsidR="00715A07" w:rsidRPr="001F5CCB" w14:paraId="6CDD6B94" w14:textId="77777777" w:rsidTr="00715A07">
        <w:trPr>
          <w:cantSplit/>
          <w:trHeight w:val="340"/>
        </w:trPr>
        <w:tc>
          <w:tcPr>
            <w:tcW w:w="1701" w:type="dxa"/>
            <w:vAlign w:val="center"/>
          </w:tcPr>
          <w:p w14:paraId="6C2B7D5B" w14:textId="77777777" w:rsidR="00715A07" w:rsidRPr="001F5CCB" w:rsidRDefault="00715A07" w:rsidP="00715A07">
            <w:pPr>
              <w:spacing w:after="0"/>
              <w:jc w:val="center"/>
            </w:pPr>
          </w:p>
        </w:tc>
        <w:tc>
          <w:tcPr>
            <w:tcW w:w="1701" w:type="dxa"/>
            <w:vAlign w:val="center"/>
          </w:tcPr>
          <w:p w14:paraId="5B74F88E" w14:textId="77777777" w:rsidR="00715A07" w:rsidRPr="001F5CCB" w:rsidRDefault="00715A07" w:rsidP="00715A07">
            <w:pPr>
              <w:spacing w:after="0"/>
              <w:jc w:val="center"/>
            </w:pPr>
          </w:p>
        </w:tc>
        <w:tc>
          <w:tcPr>
            <w:tcW w:w="1701" w:type="dxa"/>
            <w:vAlign w:val="center"/>
          </w:tcPr>
          <w:p w14:paraId="31703A07" w14:textId="77777777" w:rsidR="00715A07" w:rsidRPr="001F5CCB" w:rsidRDefault="00715A07" w:rsidP="00715A07">
            <w:pPr>
              <w:spacing w:after="0"/>
              <w:jc w:val="center"/>
            </w:pPr>
          </w:p>
        </w:tc>
        <w:tc>
          <w:tcPr>
            <w:tcW w:w="1701" w:type="dxa"/>
            <w:vAlign w:val="center"/>
          </w:tcPr>
          <w:p w14:paraId="396EDB3C" w14:textId="77777777" w:rsidR="00715A07" w:rsidRPr="001F5CCB" w:rsidRDefault="00715A07" w:rsidP="00715A07">
            <w:pPr>
              <w:spacing w:after="0"/>
              <w:jc w:val="center"/>
            </w:pPr>
          </w:p>
        </w:tc>
      </w:tr>
    </w:tbl>
    <w:p w14:paraId="54D23A2A" w14:textId="64FB48C3" w:rsidR="00715A07" w:rsidRPr="00C87D28" w:rsidRDefault="00715A07" w:rsidP="00715A07">
      <w:pPr>
        <w:pStyle w:val="Guidancenotes"/>
        <w:keepNext/>
        <w:spacing w:before="240"/>
        <w:rPr>
          <w:b/>
        </w:rPr>
      </w:pPr>
      <w:r w:rsidRPr="00715A0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715A07" w14:paraId="60865C29" w14:textId="77777777" w:rsidTr="00715A07">
        <w:trPr>
          <w:trHeight w:val="1417"/>
        </w:trPr>
        <w:tc>
          <w:tcPr>
            <w:tcW w:w="9865" w:type="dxa"/>
          </w:tcPr>
          <w:p w14:paraId="200E52AC" w14:textId="77777777" w:rsidR="00715A07" w:rsidRDefault="00715A07" w:rsidP="00715A07">
            <w:pPr>
              <w:pStyle w:val="Guidancenotes"/>
              <w:ind w:left="0"/>
            </w:pPr>
          </w:p>
        </w:tc>
      </w:tr>
    </w:tbl>
    <w:p w14:paraId="36054310" w14:textId="5BA1BC2B" w:rsidR="009C2024" w:rsidRDefault="009C2024" w:rsidP="009C2024">
      <w:pPr>
        <w:pStyle w:val="Question"/>
        <w:rPr>
          <w:rFonts w:cs="Arial"/>
        </w:rPr>
      </w:pPr>
      <w:r>
        <w:rPr>
          <w:rFonts w:cs="Arial"/>
        </w:rPr>
        <w:t>Do you use business processes such as audit to identify vulnerability to bribery and corruption?</w:t>
      </w:r>
    </w:p>
    <w:p w14:paraId="0E6955B7" w14:textId="2F71D79A" w:rsidR="00715A07" w:rsidRPr="00715A07" w:rsidRDefault="00715A07" w:rsidP="00715A07">
      <w:pPr>
        <w:pStyle w:val="Guidancenotes"/>
      </w:pPr>
      <w:r w:rsidRPr="00715A07">
        <w:rPr>
          <w:b/>
        </w:rPr>
        <w:t>Guidance notes</w:t>
      </w:r>
      <w:r w:rsidRPr="00715A07">
        <w:t xml:space="preserve">: </w:t>
      </w:r>
      <w:r w:rsidRPr="00F510F9">
        <w:t>Other business processes might include, for instance, safeguards in IT systems, such as</w:t>
      </w:r>
      <w:r>
        <w:t xml:space="preserve"> counter penetration measures.</w:t>
      </w:r>
    </w:p>
    <w:p w14:paraId="06862B67" w14:textId="35F42C7E" w:rsidR="009C2024" w:rsidRDefault="00715A07" w:rsidP="00715A07">
      <w:pPr>
        <w:pStyle w:val="Guidancenotes"/>
      </w:pPr>
      <w:r>
        <w:t xml:space="preserve">The National Audit Office provide a series of </w:t>
      </w:r>
      <w:hyperlink r:id="rId33" w:history="1">
        <w:r w:rsidRPr="0050240F">
          <w:rPr>
            <w:rStyle w:val="Hyperlink"/>
          </w:rPr>
          <w:t>frameworks and guides</w:t>
        </w:r>
      </w:hyperlink>
      <w:r w:rsidR="00587745">
        <w:t xml:space="preserve"> to aid organisations self</w:t>
      </w:r>
      <w:r w:rsidR="00587745">
        <w:noBreakHyphen/>
      </w:r>
      <w:r>
        <w:t>assessment and decision making.</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715A07" w:rsidRPr="00673078" w14:paraId="755BF736" w14:textId="77777777" w:rsidTr="00715A07">
        <w:trPr>
          <w:cantSplit/>
          <w:tblHeader/>
        </w:trPr>
        <w:tc>
          <w:tcPr>
            <w:tcW w:w="1701" w:type="dxa"/>
            <w:tcBorders>
              <w:left w:val="single" w:sz="6" w:space="0" w:color="auto"/>
            </w:tcBorders>
            <w:shd w:val="clear" w:color="auto" w:fill="DEEAF6" w:themeFill="accent1" w:themeFillTint="33"/>
          </w:tcPr>
          <w:p w14:paraId="291DE624" w14:textId="77777777" w:rsidR="00715A07" w:rsidRPr="001F5CCB" w:rsidRDefault="00715A07" w:rsidP="00715A07">
            <w:pPr>
              <w:spacing w:after="0"/>
              <w:jc w:val="center"/>
              <w:rPr>
                <w:b/>
              </w:rPr>
            </w:pPr>
            <w:r w:rsidRPr="001F5CCB">
              <w:rPr>
                <w:b/>
              </w:rPr>
              <w:t>Yes</w:t>
            </w:r>
          </w:p>
        </w:tc>
        <w:tc>
          <w:tcPr>
            <w:tcW w:w="1701" w:type="dxa"/>
            <w:shd w:val="clear" w:color="auto" w:fill="DEEAF6" w:themeFill="accent1" w:themeFillTint="33"/>
          </w:tcPr>
          <w:p w14:paraId="7B12B084" w14:textId="77777777" w:rsidR="00715A07" w:rsidRPr="001F5CCB" w:rsidDel="00C96F71" w:rsidRDefault="00715A07" w:rsidP="00715A07">
            <w:pPr>
              <w:spacing w:after="0"/>
              <w:jc w:val="center"/>
              <w:rPr>
                <w:b/>
              </w:rPr>
            </w:pPr>
            <w:r w:rsidRPr="001F5CCB">
              <w:rPr>
                <w:b/>
              </w:rPr>
              <w:t>Developing</w:t>
            </w:r>
          </w:p>
        </w:tc>
        <w:tc>
          <w:tcPr>
            <w:tcW w:w="1701" w:type="dxa"/>
            <w:shd w:val="clear" w:color="auto" w:fill="DEEAF6" w:themeFill="accent1" w:themeFillTint="33"/>
          </w:tcPr>
          <w:p w14:paraId="170AB60F" w14:textId="77777777" w:rsidR="00715A07" w:rsidRPr="001F5CCB" w:rsidDel="00C96F71" w:rsidRDefault="00715A07" w:rsidP="00715A07">
            <w:pPr>
              <w:spacing w:after="0"/>
              <w:jc w:val="center"/>
              <w:rPr>
                <w:b/>
              </w:rPr>
            </w:pPr>
            <w:r w:rsidRPr="001F5CCB">
              <w:rPr>
                <w:b/>
              </w:rPr>
              <w:t>No</w:t>
            </w:r>
          </w:p>
        </w:tc>
        <w:tc>
          <w:tcPr>
            <w:tcW w:w="1701" w:type="dxa"/>
            <w:shd w:val="clear" w:color="auto" w:fill="DEEAF6" w:themeFill="accent1" w:themeFillTint="33"/>
          </w:tcPr>
          <w:p w14:paraId="10F72BE7" w14:textId="77777777" w:rsidR="00715A07" w:rsidRPr="001F5CCB" w:rsidDel="00C96F71" w:rsidRDefault="00715A07" w:rsidP="00715A07">
            <w:pPr>
              <w:spacing w:after="0"/>
              <w:jc w:val="center"/>
              <w:rPr>
                <w:b/>
              </w:rPr>
            </w:pPr>
            <w:r w:rsidRPr="001F5CCB">
              <w:rPr>
                <w:b/>
              </w:rPr>
              <w:t xml:space="preserve">Don’t </w:t>
            </w:r>
            <w:r>
              <w:rPr>
                <w:b/>
              </w:rPr>
              <w:t>k</w:t>
            </w:r>
            <w:r w:rsidRPr="001F5CCB">
              <w:rPr>
                <w:b/>
              </w:rPr>
              <w:t>now</w:t>
            </w:r>
          </w:p>
        </w:tc>
      </w:tr>
      <w:tr w:rsidR="00715A07" w:rsidRPr="001F5CCB" w14:paraId="514FC733" w14:textId="77777777" w:rsidTr="00715A07">
        <w:trPr>
          <w:cantSplit/>
          <w:trHeight w:val="340"/>
        </w:trPr>
        <w:tc>
          <w:tcPr>
            <w:tcW w:w="1701" w:type="dxa"/>
            <w:vAlign w:val="center"/>
          </w:tcPr>
          <w:p w14:paraId="6427B898" w14:textId="77777777" w:rsidR="00715A07" w:rsidRPr="001F5CCB" w:rsidRDefault="00715A07" w:rsidP="00715A07">
            <w:pPr>
              <w:spacing w:after="0"/>
              <w:jc w:val="center"/>
            </w:pPr>
          </w:p>
        </w:tc>
        <w:tc>
          <w:tcPr>
            <w:tcW w:w="1701" w:type="dxa"/>
            <w:vAlign w:val="center"/>
          </w:tcPr>
          <w:p w14:paraId="62E1814C" w14:textId="77777777" w:rsidR="00715A07" w:rsidRPr="001F5CCB" w:rsidRDefault="00715A07" w:rsidP="00715A07">
            <w:pPr>
              <w:spacing w:after="0"/>
              <w:jc w:val="center"/>
            </w:pPr>
          </w:p>
        </w:tc>
        <w:tc>
          <w:tcPr>
            <w:tcW w:w="1701" w:type="dxa"/>
            <w:vAlign w:val="center"/>
          </w:tcPr>
          <w:p w14:paraId="002A37E6" w14:textId="77777777" w:rsidR="00715A07" w:rsidRPr="001F5CCB" w:rsidRDefault="00715A07" w:rsidP="00715A07">
            <w:pPr>
              <w:spacing w:after="0"/>
              <w:jc w:val="center"/>
            </w:pPr>
          </w:p>
        </w:tc>
        <w:tc>
          <w:tcPr>
            <w:tcW w:w="1701" w:type="dxa"/>
            <w:vAlign w:val="center"/>
          </w:tcPr>
          <w:p w14:paraId="6EAF2C9F" w14:textId="77777777" w:rsidR="00715A07" w:rsidRPr="001F5CCB" w:rsidRDefault="00715A07" w:rsidP="00715A07">
            <w:pPr>
              <w:spacing w:after="0"/>
              <w:jc w:val="center"/>
            </w:pPr>
          </w:p>
        </w:tc>
      </w:tr>
    </w:tbl>
    <w:p w14:paraId="0DE0AD7A" w14:textId="5F2FCDF7" w:rsidR="00715A07" w:rsidRPr="00C87D28" w:rsidRDefault="00715A07" w:rsidP="00715A07">
      <w:pPr>
        <w:pStyle w:val="Guidancenotes"/>
        <w:keepNext/>
        <w:spacing w:before="240"/>
        <w:rPr>
          <w:b/>
        </w:rPr>
      </w:pPr>
      <w:r w:rsidRPr="00715A0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715A07" w14:paraId="67E91B1B" w14:textId="77777777" w:rsidTr="00715A07">
        <w:trPr>
          <w:trHeight w:val="1417"/>
        </w:trPr>
        <w:tc>
          <w:tcPr>
            <w:tcW w:w="9865" w:type="dxa"/>
          </w:tcPr>
          <w:p w14:paraId="7F6BDC23" w14:textId="77777777" w:rsidR="00715A07" w:rsidRDefault="00715A07" w:rsidP="00715A07">
            <w:pPr>
              <w:pStyle w:val="Guidancenotes"/>
              <w:ind w:left="0"/>
            </w:pPr>
          </w:p>
        </w:tc>
      </w:tr>
    </w:tbl>
    <w:p w14:paraId="66BCAFA9" w14:textId="321C9263" w:rsidR="009C2024" w:rsidRDefault="009C2024" w:rsidP="009C2024">
      <w:pPr>
        <w:pStyle w:val="Question"/>
        <w:rPr>
          <w:rFonts w:cs="Arial"/>
        </w:rPr>
      </w:pPr>
      <w:r>
        <w:rPr>
          <w:rFonts w:cs="Arial"/>
        </w:rPr>
        <w:lastRenderedPageBreak/>
        <w:t>Do you have an agreed process for investigating allegations of bribery and corruption? Do</w:t>
      </w:r>
      <w:r w:rsidR="00715A07">
        <w:rPr>
          <w:rFonts w:cs="Arial"/>
        </w:rPr>
        <w:t> </w:t>
      </w:r>
      <w:r>
        <w:rPr>
          <w:rFonts w:cs="Arial"/>
        </w:rPr>
        <w:t>you have a dedicated resource for either investigating internally or for arrangements with</w:t>
      </w:r>
      <w:r w:rsidR="00715A07">
        <w:rPr>
          <w:rFonts w:cs="Arial"/>
        </w:rPr>
        <w:t> </w:t>
      </w:r>
      <w:r>
        <w:rPr>
          <w:rFonts w:cs="Arial"/>
        </w:rPr>
        <w:t>external investigators?</w:t>
      </w:r>
    </w:p>
    <w:p w14:paraId="1A965590" w14:textId="1C98AB8B" w:rsidR="00715A07" w:rsidRPr="006D4104" w:rsidRDefault="00715A07" w:rsidP="00715A07">
      <w:pPr>
        <w:pStyle w:val="Guidancenotes"/>
        <w:keepNext/>
        <w:keepLines/>
        <w:rPr>
          <w:szCs w:val="30"/>
        </w:rPr>
      </w:pPr>
      <w:r w:rsidRPr="00715A07">
        <w:rPr>
          <w:b/>
        </w:rPr>
        <w:t>Guidance notes</w:t>
      </w:r>
      <w:r w:rsidRPr="00715A07">
        <w:t>:</w:t>
      </w:r>
      <w:r>
        <w:t xml:space="preserve"> </w:t>
      </w:r>
      <w:r w:rsidRPr="00030413">
        <w:t xml:space="preserve">Many </w:t>
      </w:r>
      <w:r>
        <w:t xml:space="preserve">organisations have a dedicated investigation team. </w:t>
      </w:r>
      <w:r w:rsidRPr="000B6048">
        <w:t>Where there is no resource it is good practice</w:t>
      </w:r>
      <w:r>
        <w:t xml:space="preserve"> to have a named individual or team who is responsible for liaising with external investigators. See Government Counter Fraud Investigation Standards, Counter Bribery and Corruption Standards and Sanctions Redress and Punishment Standards on the </w:t>
      </w:r>
      <w:hyperlink r:id="rId34" w:tgtFrame="_blank" w:history="1">
        <w:r w:rsidRPr="001C3BEE">
          <w:rPr>
            <w:rStyle w:val="Hyperlink"/>
          </w:rPr>
          <w:t>Government Counter Fraud pages</w:t>
        </w:r>
      </w:hyperlink>
      <w:r>
        <w:t xml:space="preserve"> for details.</w:t>
      </w:r>
    </w:p>
    <w:p w14:paraId="145D2545" w14:textId="3BDF449D" w:rsidR="00715A07" w:rsidRDefault="00715A07" w:rsidP="00715A07">
      <w:pPr>
        <w:pStyle w:val="Guidancenotes"/>
      </w:pPr>
      <w:r w:rsidRPr="00030413">
        <w:t xml:space="preserve">Support and guidance on this may be sought from the Centre of Expertise in the Cabinet Office – </w:t>
      </w:r>
      <w:hyperlink r:id="rId35" w:history="1">
        <w:r w:rsidRPr="00030413">
          <w:rPr>
            <w:rStyle w:val="Hyperlink"/>
          </w:rPr>
          <w:t>fed@cabinetoffice.gov.uk</w:t>
        </w:r>
      </w:hyperlink>
      <w:r>
        <w:t>.</w:t>
      </w:r>
    </w:p>
    <w:p w14:paraId="594C8BA8" w14:textId="37DDD440" w:rsidR="009C2024" w:rsidRDefault="00715A07" w:rsidP="00715A07">
      <w:pPr>
        <w:pStyle w:val="Guidancenotes"/>
      </w:pPr>
      <w:r>
        <w:rPr>
          <w:color w:val="000000" w:themeColor="text1"/>
        </w:rPr>
        <w:t>CPNI also have guidance available on their website on</w:t>
      </w:r>
      <w:r w:rsidR="00E67328">
        <w:rPr>
          <w:color w:val="000000" w:themeColor="text1"/>
        </w:rPr>
        <w:t xml:space="preserve"> </w:t>
      </w:r>
      <w:hyperlink r:id="rId36" w:history="1">
        <w:r w:rsidR="00E67328">
          <w:rPr>
            <w:rStyle w:val="Hyperlink"/>
            <w:rFonts w:eastAsia="Times New Roman"/>
          </w:rPr>
          <w:t>Investigating Employees of Concern</w:t>
        </w:r>
      </w:hyperlink>
      <w:r w:rsidRPr="00715A07">
        <w:rPr>
          <w:rStyle w:val="Hyperlink"/>
          <w:color w:val="auto"/>
          <w:u w:val="none"/>
        </w:rPr>
        <w:t>.</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535"/>
        <w:gridCol w:w="964"/>
        <w:gridCol w:w="1701"/>
        <w:gridCol w:w="964"/>
        <w:gridCol w:w="1701"/>
      </w:tblGrid>
      <w:tr w:rsidR="00715A07" w:rsidRPr="00673078" w14:paraId="3A11A6F8" w14:textId="77777777" w:rsidTr="00FA2864">
        <w:trPr>
          <w:cantSplit/>
          <w:tblHeader/>
        </w:trPr>
        <w:tc>
          <w:tcPr>
            <w:tcW w:w="45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03CF76F" w14:textId="77777777" w:rsidR="00715A07" w:rsidRPr="001F5CCB" w:rsidRDefault="00715A07" w:rsidP="00715A07">
            <w:pPr>
              <w:spacing w:after="0"/>
              <w:rPr>
                <w:b/>
              </w:rPr>
            </w:pPr>
            <w:r w:rsidRPr="001F5CCB">
              <w:rPr>
                <w:b/>
              </w:rPr>
              <w:t>Element</w:t>
            </w:r>
          </w:p>
        </w:tc>
        <w:tc>
          <w:tcPr>
            <w:tcW w:w="964" w:type="dxa"/>
            <w:tcBorders>
              <w:left w:val="single" w:sz="6" w:space="0" w:color="auto"/>
            </w:tcBorders>
            <w:shd w:val="clear" w:color="auto" w:fill="DEEAF6" w:themeFill="accent1" w:themeFillTint="33"/>
          </w:tcPr>
          <w:p w14:paraId="5DED2315" w14:textId="77777777" w:rsidR="00715A07" w:rsidRPr="001F5CCB" w:rsidRDefault="00715A07" w:rsidP="00715A07">
            <w:pPr>
              <w:keepNext/>
              <w:spacing w:after="0"/>
              <w:jc w:val="center"/>
              <w:rPr>
                <w:b/>
              </w:rPr>
            </w:pPr>
            <w:r w:rsidRPr="001F5CCB">
              <w:rPr>
                <w:b/>
              </w:rPr>
              <w:t>Yes</w:t>
            </w:r>
          </w:p>
        </w:tc>
        <w:tc>
          <w:tcPr>
            <w:tcW w:w="1701" w:type="dxa"/>
            <w:shd w:val="clear" w:color="auto" w:fill="DEEAF6" w:themeFill="accent1" w:themeFillTint="33"/>
          </w:tcPr>
          <w:p w14:paraId="6D67BA96" w14:textId="77777777" w:rsidR="00715A07" w:rsidRPr="001F5CCB" w:rsidDel="00C96F71" w:rsidRDefault="00715A07" w:rsidP="00715A07">
            <w:pPr>
              <w:keepNext/>
              <w:spacing w:after="0"/>
              <w:jc w:val="center"/>
              <w:rPr>
                <w:b/>
              </w:rPr>
            </w:pPr>
            <w:r w:rsidRPr="001F5CCB">
              <w:rPr>
                <w:b/>
              </w:rPr>
              <w:t>Developing</w:t>
            </w:r>
          </w:p>
        </w:tc>
        <w:tc>
          <w:tcPr>
            <w:tcW w:w="964" w:type="dxa"/>
            <w:shd w:val="clear" w:color="auto" w:fill="DEEAF6" w:themeFill="accent1" w:themeFillTint="33"/>
          </w:tcPr>
          <w:p w14:paraId="3F6E0427" w14:textId="77777777" w:rsidR="00715A07" w:rsidRPr="001F5CCB" w:rsidDel="00C96F71" w:rsidRDefault="00715A07" w:rsidP="00715A07">
            <w:pPr>
              <w:keepNext/>
              <w:spacing w:after="0"/>
              <w:jc w:val="center"/>
              <w:rPr>
                <w:b/>
              </w:rPr>
            </w:pPr>
            <w:r w:rsidRPr="001F5CCB">
              <w:rPr>
                <w:b/>
              </w:rPr>
              <w:t>No</w:t>
            </w:r>
          </w:p>
        </w:tc>
        <w:tc>
          <w:tcPr>
            <w:tcW w:w="1701" w:type="dxa"/>
            <w:shd w:val="clear" w:color="auto" w:fill="DEEAF6" w:themeFill="accent1" w:themeFillTint="33"/>
          </w:tcPr>
          <w:p w14:paraId="7AA22927" w14:textId="77777777" w:rsidR="00715A07" w:rsidRPr="001F5CCB" w:rsidDel="00C96F71" w:rsidRDefault="00715A07" w:rsidP="00715A07">
            <w:pPr>
              <w:keepNext/>
              <w:spacing w:after="0"/>
              <w:jc w:val="center"/>
              <w:rPr>
                <w:b/>
              </w:rPr>
            </w:pPr>
            <w:r w:rsidRPr="001F5CCB">
              <w:rPr>
                <w:b/>
              </w:rPr>
              <w:t xml:space="preserve">Don’t </w:t>
            </w:r>
            <w:r>
              <w:rPr>
                <w:b/>
              </w:rPr>
              <w:t>k</w:t>
            </w:r>
            <w:r w:rsidRPr="001F5CCB">
              <w:rPr>
                <w:b/>
              </w:rPr>
              <w:t>now</w:t>
            </w:r>
          </w:p>
        </w:tc>
      </w:tr>
      <w:tr w:rsidR="00715A07" w:rsidRPr="001F5CCB" w14:paraId="168A4858" w14:textId="77777777" w:rsidTr="00FA2864">
        <w:trPr>
          <w:cantSplit/>
          <w:trHeight w:val="340"/>
        </w:trPr>
        <w:tc>
          <w:tcPr>
            <w:tcW w:w="4535" w:type="dxa"/>
            <w:tcBorders>
              <w:top w:val="single" w:sz="6" w:space="0" w:color="auto"/>
              <w:left w:val="single" w:sz="6" w:space="0" w:color="auto"/>
            </w:tcBorders>
            <w:vAlign w:val="center"/>
          </w:tcPr>
          <w:p w14:paraId="523F3DDA" w14:textId="03A05203" w:rsidR="00715A07" w:rsidRPr="001F5CCB" w:rsidRDefault="00715A07" w:rsidP="00715A07">
            <w:pPr>
              <w:spacing w:after="0"/>
              <w:rPr>
                <w:rFonts w:eastAsia="Arial" w:cs="Arial"/>
                <w:highlight w:val="white"/>
              </w:rPr>
            </w:pPr>
            <w:r w:rsidRPr="00715A07">
              <w:rPr>
                <w:rFonts w:eastAsia="Arial" w:cs="Arial"/>
                <w:highlight w:val="white"/>
              </w:rPr>
              <w:t>Case acceptance criteria for bribery and corruption</w:t>
            </w:r>
          </w:p>
        </w:tc>
        <w:tc>
          <w:tcPr>
            <w:tcW w:w="964" w:type="dxa"/>
            <w:vAlign w:val="center"/>
          </w:tcPr>
          <w:p w14:paraId="5F34B227" w14:textId="77777777" w:rsidR="00715A07" w:rsidRPr="001F5CCB" w:rsidRDefault="00715A07" w:rsidP="00715A07">
            <w:pPr>
              <w:keepNext/>
              <w:spacing w:after="0"/>
              <w:jc w:val="center"/>
            </w:pPr>
          </w:p>
        </w:tc>
        <w:tc>
          <w:tcPr>
            <w:tcW w:w="1701" w:type="dxa"/>
            <w:vAlign w:val="center"/>
          </w:tcPr>
          <w:p w14:paraId="03A379D5" w14:textId="77777777" w:rsidR="00715A07" w:rsidRPr="001F5CCB" w:rsidRDefault="00715A07" w:rsidP="00715A07">
            <w:pPr>
              <w:keepNext/>
              <w:spacing w:after="0"/>
              <w:jc w:val="center"/>
            </w:pPr>
          </w:p>
        </w:tc>
        <w:tc>
          <w:tcPr>
            <w:tcW w:w="964" w:type="dxa"/>
            <w:vAlign w:val="center"/>
          </w:tcPr>
          <w:p w14:paraId="318596EE" w14:textId="77777777" w:rsidR="00715A07" w:rsidRPr="001F5CCB" w:rsidRDefault="00715A07" w:rsidP="00715A07">
            <w:pPr>
              <w:keepNext/>
              <w:spacing w:after="0"/>
              <w:jc w:val="center"/>
            </w:pPr>
          </w:p>
        </w:tc>
        <w:tc>
          <w:tcPr>
            <w:tcW w:w="1701" w:type="dxa"/>
            <w:vAlign w:val="center"/>
          </w:tcPr>
          <w:p w14:paraId="6CFBE4ED" w14:textId="77777777" w:rsidR="00715A07" w:rsidRPr="001F5CCB" w:rsidRDefault="00715A07" w:rsidP="00715A07">
            <w:pPr>
              <w:keepNext/>
              <w:spacing w:after="0"/>
              <w:jc w:val="center"/>
            </w:pPr>
          </w:p>
        </w:tc>
      </w:tr>
      <w:tr w:rsidR="00715A07" w:rsidRPr="001F5CCB" w14:paraId="2B9DDCAE" w14:textId="77777777" w:rsidTr="00FA2864">
        <w:trPr>
          <w:cantSplit/>
          <w:trHeight w:val="340"/>
        </w:trPr>
        <w:tc>
          <w:tcPr>
            <w:tcW w:w="4535" w:type="dxa"/>
            <w:tcBorders>
              <w:top w:val="single" w:sz="6" w:space="0" w:color="auto"/>
              <w:left w:val="single" w:sz="6" w:space="0" w:color="auto"/>
            </w:tcBorders>
            <w:vAlign w:val="center"/>
          </w:tcPr>
          <w:p w14:paraId="52060F57" w14:textId="0E6E78D5" w:rsidR="00715A07" w:rsidRPr="001F5CCB" w:rsidRDefault="00715A07" w:rsidP="00715A07">
            <w:pPr>
              <w:spacing w:after="0"/>
              <w:rPr>
                <w:rFonts w:eastAsia="Arial" w:cs="Arial"/>
                <w:highlight w:val="white"/>
              </w:rPr>
            </w:pPr>
            <w:r w:rsidRPr="00715A07">
              <w:rPr>
                <w:rFonts w:eastAsia="Arial" w:cs="Arial"/>
                <w:highlight w:val="white"/>
              </w:rPr>
              <w:t>Trained internal capability to respond to incidents of bribery and corruption</w:t>
            </w:r>
          </w:p>
        </w:tc>
        <w:tc>
          <w:tcPr>
            <w:tcW w:w="964" w:type="dxa"/>
            <w:vAlign w:val="center"/>
          </w:tcPr>
          <w:p w14:paraId="4D875F5C" w14:textId="77777777" w:rsidR="00715A07" w:rsidRPr="001F5CCB" w:rsidRDefault="00715A07" w:rsidP="00715A07">
            <w:pPr>
              <w:keepNext/>
              <w:spacing w:after="0"/>
              <w:jc w:val="center"/>
            </w:pPr>
          </w:p>
        </w:tc>
        <w:tc>
          <w:tcPr>
            <w:tcW w:w="1701" w:type="dxa"/>
            <w:vAlign w:val="center"/>
          </w:tcPr>
          <w:p w14:paraId="5D6235B2" w14:textId="77777777" w:rsidR="00715A07" w:rsidRPr="001F5CCB" w:rsidRDefault="00715A07" w:rsidP="00715A07">
            <w:pPr>
              <w:keepNext/>
              <w:spacing w:after="0"/>
              <w:jc w:val="center"/>
            </w:pPr>
          </w:p>
        </w:tc>
        <w:tc>
          <w:tcPr>
            <w:tcW w:w="964" w:type="dxa"/>
            <w:vAlign w:val="center"/>
          </w:tcPr>
          <w:p w14:paraId="1BB2CF60" w14:textId="77777777" w:rsidR="00715A07" w:rsidRPr="001F5CCB" w:rsidRDefault="00715A07" w:rsidP="00715A07">
            <w:pPr>
              <w:keepNext/>
              <w:spacing w:after="0"/>
              <w:jc w:val="center"/>
            </w:pPr>
          </w:p>
        </w:tc>
        <w:tc>
          <w:tcPr>
            <w:tcW w:w="1701" w:type="dxa"/>
            <w:vAlign w:val="center"/>
          </w:tcPr>
          <w:p w14:paraId="35CA43F5" w14:textId="77777777" w:rsidR="00715A07" w:rsidRPr="001F5CCB" w:rsidRDefault="00715A07" w:rsidP="00715A07">
            <w:pPr>
              <w:keepNext/>
              <w:spacing w:after="0"/>
              <w:jc w:val="center"/>
            </w:pPr>
          </w:p>
        </w:tc>
      </w:tr>
      <w:tr w:rsidR="00715A07" w:rsidRPr="001F5CCB" w14:paraId="43845E95" w14:textId="77777777" w:rsidTr="00FA2864">
        <w:trPr>
          <w:cantSplit/>
          <w:trHeight w:val="340"/>
        </w:trPr>
        <w:tc>
          <w:tcPr>
            <w:tcW w:w="4535" w:type="dxa"/>
            <w:tcBorders>
              <w:top w:val="single" w:sz="6" w:space="0" w:color="auto"/>
              <w:left w:val="single" w:sz="6" w:space="0" w:color="auto"/>
            </w:tcBorders>
            <w:vAlign w:val="center"/>
          </w:tcPr>
          <w:p w14:paraId="7C503494" w14:textId="627E0987" w:rsidR="00715A07" w:rsidRPr="001F5CCB" w:rsidRDefault="00715A07" w:rsidP="00715A07">
            <w:pPr>
              <w:spacing w:after="0"/>
              <w:rPr>
                <w:rFonts w:eastAsia="Arial" w:cs="Arial"/>
                <w:highlight w:val="white"/>
              </w:rPr>
            </w:pPr>
            <w:r w:rsidRPr="00715A07">
              <w:rPr>
                <w:rFonts w:eastAsia="Arial" w:cs="Arial"/>
                <w:highlight w:val="white"/>
              </w:rPr>
              <w:t>Case management system to log allegations</w:t>
            </w:r>
          </w:p>
        </w:tc>
        <w:tc>
          <w:tcPr>
            <w:tcW w:w="964" w:type="dxa"/>
            <w:vAlign w:val="center"/>
          </w:tcPr>
          <w:p w14:paraId="2BFE1365" w14:textId="77777777" w:rsidR="00715A07" w:rsidRPr="001F5CCB" w:rsidRDefault="00715A07" w:rsidP="00715A07">
            <w:pPr>
              <w:keepNext/>
              <w:spacing w:after="0"/>
              <w:jc w:val="center"/>
            </w:pPr>
          </w:p>
        </w:tc>
        <w:tc>
          <w:tcPr>
            <w:tcW w:w="1701" w:type="dxa"/>
            <w:vAlign w:val="center"/>
          </w:tcPr>
          <w:p w14:paraId="4D3AC675" w14:textId="77777777" w:rsidR="00715A07" w:rsidRPr="001F5CCB" w:rsidRDefault="00715A07" w:rsidP="00715A07">
            <w:pPr>
              <w:keepNext/>
              <w:spacing w:after="0"/>
              <w:jc w:val="center"/>
            </w:pPr>
          </w:p>
        </w:tc>
        <w:tc>
          <w:tcPr>
            <w:tcW w:w="964" w:type="dxa"/>
            <w:vAlign w:val="center"/>
          </w:tcPr>
          <w:p w14:paraId="62DC5C41" w14:textId="77777777" w:rsidR="00715A07" w:rsidRPr="001F5CCB" w:rsidRDefault="00715A07" w:rsidP="00715A07">
            <w:pPr>
              <w:keepNext/>
              <w:spacing w:after="0"/>
              <w:jc w:val="center"/>
            </w:pPr>
          </w:p>
        </w:tc>
        <w:tc>
          <w:tcPr>
            <w:tcW w:w="1701" w:type="dxa"/>
            <w:vAlign w:val="center"/>
          </w:tcPr>
          <w:p w14:paraId="3ACC1D14" w14:textId="77777777" w:rsidR="00715A07" w:rsidRPr="001F5CCB" w:rsidRDefault="00715A07" w:rsidP="00715A07">
            <w:pPr>
              <w:keepNext/>
              <w:spacing w:after="0"/>
              <w:jc w:val="center"/>
            </w:pPr>
          </w:p>
        </w:tc>
      </w:tr>
      <w:tr w:rsidR="00715A07" w:rsidRPr="001F5CCB" w14:paraId="36AE45A0" w14:textId="77777777" w:rsidTr="00FA2864">
        <w:trPr>
          <w:cantSplit/>
          <w:trHeight w:val="340"/>
        </w:trPr>
        <w:tc>
          <w:tcPr>
            <w:tcW w:w="4535" w:type="dxa"/>
            <w:tcBorders>
              <w:left w:val="single" w:sz="6" w:space="0" w:color="auto"/>
            </w:tcBorders>
            <w:vAlign w:val="center"/>
          </w:tcPr>
          <w:p w14:paraId="482D5D8F" w14:textId="21F26B10" w:rsidR="00715A07" w:rsidRPr="001F5CCB" w:rsidRDefault="00715A07" w:rsidP="00715A07">
            <w:pPr>
              <w:spacing w:after="0"/>
              <w:rPr>
                <w:rFonts w:eastAsia="Arial" w:cs="Arial"/>
                <w:highlight w:val="white"/>
              </w:rPr>
            </w:pPr>
            <w:r w:rsidRPr="00715A07">
              <w:rPr>
                <w:rFonts w:eastAsia="Arial" w:cs="Arial"/>
                <w:highlight w:val="white"/>
              </w:rPr>
              <w:t>An arrangement with external investigators</w:t>
            </w:r>
          </w:p>
        </w:tc>
        <w:tc>
          <w:tcPr>
            <w:tcW w:w="964" w:type="dxa"/>
            <w:vAlign w:val="center"/>
          </w:tcPr>
          <w:p w14:paraId="0F6B1237" w14:textId="77777777" w:rsidR="00715A07" w:rsidRPr="001F5CCB" w:rsidRDefault="00715A07" w:rsidP="00715A07">
            <w:pPr>
              <w:keepNext/>
              <w:spacing w:after="0"/>
              <w:jc w:val="center"/>
              <w:rPr>
                <w:rFonts w:eastAsia="Arial"/>
                <w:highlight w:val="white"/>
              </w:rPr>
            </w:pPr>
          </w:p>
        </w:tc>
        <w:tc>
          <w:tcPr>
            <w:tcW w:w="1701" w:type="dxa"/>
            <w:vAlign w:val="center"/>
          </w:tcPr>
          <w:p w14:paraId="19A6849A" w14:textId="77777777" w:rsidR="00715A07" w:rsidRPr="001F5CCB" w:rsidDel="00C96F71" w:rsidRDefault="00715A07" w:rsidP="00715A07">
            <w:pPr>
              <w:keepNext/>
              <w:spacing w:after="0"/>
              <w:jc w:val="center"/>
              <w:rPr>
                <w:rFonts w:eastAsia="Arial"/>
                <w:highlight w:val="white"/>
              </w:rPr>
            </w:pPr>
          </w:p>
        </w:tc>
        <w:tc>
          <w:tcPr>
            <w:tcW w:w="964" w:type="dxa"/>
            <w:vAlign w:val="center"/>
          </w:tcPr>
          <w:p w14:paraId="2439B966" w14:textId="77777777" w:rsidR="00715A07" w:rsidRPr="001F5CCB" w:rsidDel="00C96F71" w:rsidRDefault="00715A07" w:rsidP="00715A07">
            <w:pPr>
              <w:keepNext/>
              <w:spacing w:after="0"/>
              <w:jc w:val="center"/>
              <w:rPr>
                <w:rFonts w:eastAsia="Arial"/>
                <w:highlight w:val="white"/>
              </w:rPr>
            </w:pPr>
          </w:p>
        </w:tc>
        <w:tc>
          <w:tcPr>
            <w:tcW w:w="1701" w:type="dxa"/>
            <w:vAlign w:val="center"/>
          </w:tcPr>
          <w:p w14:paraId="558A5366" w14:textId="77777777" w:rsidR="00715A07" w:rsidRPr="001F5CCB" w:rsidDel="00C96F71" w:rsidRDefault="00715A07" w:rsidP="00715A07">
            <w:pPr>
              <w:keepNext/>
              <w:spacing w:after="0"/>
              <w:jc w:val="center"/>
              <w:rPr>
                <w:rFonts w:eastAsia="Arial"/>
                <w:highlight w:val="white"/>
              </w:rPr>
            </w:pPr>
          </w:p>
        </w:tc>
      </w:tr>
      <w:tr w:rsidR="00715A07" w:rsidRPr="001F5CCB" w14:paraId="0585D092" w14:textId="77777777" w:rsidTr="00FA2864">
        <w:trPr>
          <w:cantSplit/>
          <w:trHeight w:val="340"/>
        </w:trPr>
        <w:tc>
          <w:tcPr>
            <w:tcW w:w="4535" w:type="dxa"/>
            <w:tcBorders>
              <w:left w:val="single" w:sz="6" w:space="0" w:color="auto"/>
            </w:tcBorders>
            <w:vAlign w:val="center"/>
          </w:tcPr>
          <w:p w14:paraId="56B1CF3C" w14:textId="6DFB40F3" w:rsidR="00715A07" w:rsidRPr="001F5CCB" w:rsidRDefault="00715A07" w:rsidP="00715A07">
            <w:pPr>
              <w:spacing w:after="0"/>
              <w:rPr>
                <w:rFonts w:eastAsia="Arial" w:cs="Arial"/>
                <w:highlight w:val="white"/>
              </w:rPr>
            </w:pPr>
            <w:r w:rsidRPr="00715A07">
              <w:rPr>
                <w:rFonts w:eastAsia="Arial" w:cs="Arial"/>
                <w:highlight w:val="white"/>
              </w:rPr>
              <w:t>Plan to continually develop skills and capability of investigators</w:t>
            </w:r>
          </w:p>
        </w:tc>
        <w:tc>
          <w:tcPr>
            <w:tcW w:w="964" w:type="dxa"/>
            <w:vAlign w:val="center"/>
          </w:tcPr>
          <w:p w14:paraId="7E680EE7" w14:textId="77777777" w:rsidR="00715A07" w:rsidRPr="001F5CCB" w:rsidRDefault="00715A07" w:rsidP="00715A07">
            <w:pPr>
              <w:spacing w:after="0"/>
              <w:jc w:val="center"/>
            </w:pPr>
          </w:p>
        </w:tc>
        <w:tc>
          <w:tcPr>
            <w:tcW w:w="1701" w:type="dxa"/>
            <w:vAlign w:val="center"/>
          </w:tcPr>
          <w:p w14:paraId="7910B983" w14:textId="77777777" w:rsidR="00715A07" w:rsidRPr="001F5CCB" w:rsidRDefault="00715A07" w:rsidP="00715A07">
            <w:pPr>
              <w:spacing w:after="0"/>
              <w:jc w:val="center"/>
            </w:pPr>
          </w:p>
        </w:tc>
        <w:tc>
          <w:tcPr>
            <w:tcW w:w="964" w:type="dxa"/>
            <w:vAlign w:val="center"/>
          </w:tcPr>
          <w:p w14:paraId="11A9D1B3" w14:textId="77777777" w:rsidR="00715A07" w:rsidRPr="001F5CCB" w:rsidRDefault="00715A07" w:rsidP="00715A07">
            <w:pPr>
              <w:spacing w:after="0"/>
              <w:jc w:val="center"/>
            </w:pPr>
          </w:p>
        </w:tc>
        <w:tc>
          <w:tcPr>
            <w:tcW w:w="1701" w:type="dxa"/>
            <w:vAlign w:val="center"/>
          </w:tcPr>
          <w:p w14:paraId="3ADE844A" w14:textId="77777777" w:rsidR="00715A07" w:rsidRPr="001F5CCB" w:rsidRDefault="00715A07" w:rsidP="00715A07">
            <w:pPr>
              <w:spacing w:after="0"/>
              <w:jc w:val="center"/>
            </w:pPr>
          </w:p>
        </w:tc>
      </w:tr>
      <w:tr w:rsidR="00715A07" w:rsidRPr="001F5CCB" w14:paraId="6B0BC4C3" w14:textId="77777777" w:rsidTr="00FA2864">
        <w:trPr>
          <w:cantSplit/>
          <w:trHeight w:val="340"/>
        </w:trPr>
        <w:tc>
          <w:tcPr>
            <w:tcW w:w="4535" w:type="dxa"/>
            <w:tcBorders>
              <w:left w:val="single" w:sz="6" w:space="0" w:color="auto"/>
            </w:tcBorders>
            <w:vAlign w:val="center"/>
          </w:tcPr>
          <w:p w14:paraId="799F21AA" w14:textId="7B5B5C95" w:rsidR="00715A07" w:rsidRPr="001F5CCB" w:rsidRDefault="00715A07" w:rsidP="00715A07">
            <w:pPr>
              <w:spacing w:after="0"/>
            </w:pPr>
            <w:r w:rsidRPr="00715A07">
              <w:rPr>
                <w:rFonts w:eastAsia="Arial" w:cs="Arial"/>
                <w:highlight w:val="white"/>
              </w:rPr>
              <w:t>Sanctions and Redress policy for investigators to refer to</w:t>
            </w:r>
          </w:p>
        </w:tc>
        <w:tc>
          <w:tcPr>
            <w:tcW w:w="964" w:type="dxa"/>
            <w:vAlign w:val="center"/>
          </w:tcPr>
          <w:p w14:paraId="68DB728A" w14:textId="77777777" w:rsidR="00715A07" w:rsidRPr="001F5CCB" w:rsidRDefault="00715A07" w:rsidP="00715A07">
            <w:pPr>
              <w:spacing w:after="0"/>
              <w:jc w:val="center"/>
            </w:pPr>
          </w:p>
        </w:tc>
        <w:tc>
          <w:tcPr>
            <w:tcW w:w="1701" w:type="dxa"/>
            <w:vAlign w:val="center"/>
          </w:tcPr>
          <w:p w14:paraId="45C5F4AB" w14:textId="77777777" w:rsidR="00715A07" w:rsidRPr="001F5CCB" w:rsidRDefault="00715A07" w:rsidP="00715A07">
            <w:pPr>
              <w:spacing w:after="0"/>
              <w:jc w:val="center"/>
            </w:pPr>
          </w:p>
        </w:tc>
        <w:tc>
          <w:tcPr>
            <w:tcW w:w="964" w:type="dxa"/>
            <w:vAlign w:val="center"/>
          </w:tcPr>
          <w:p w14:paraId="56482A79" w14:textId="77777777" w:rsidR="00715A07" w:rsidRPr="001F5CCB" w:rsidRDefault="00715A07" w:rsidP="00715A07">
            <w:pPr>
              <w:spacing w:after="0"/>
              <w:jc w:val="center"/>
            </w:pPr>
          </w:p>
        </w:tc>
        <w:tc>
          <w:tcPr>
            <w:tcW w:w="1701" w:type="dxa"/>
            <w:vAlign w:val="center"/>
          </w:tcPr>
          <w:p w14:paraId="29924271" w14:textId="77777777" w:rsidR="00715A07" w:rsidRPr="001F5CCB" w:rsidRDefault="00715A07" w:rsidP="00715A07">
            <w:pPr>
              <w:spacing w:after="0"/>
              <w:jc w:val="center"/>
            </w:pPr>
          </w:p>
        </w:tc>
      </w:tr>
    </w:tbl>
    <w:p w14:paraId="0F1C5F1B" w14:textId="4605DE63" w:rsidR="00715A07" w:rsidRPr="00C87D28" w:rsidRDefault="00715A07" w:rsidP="00715A07">
      <w:pPr>
        <w:pStyle w:val="Guidancenotes"/>
        <w:keepNext/>
        <w:spacing w:before="240"/>
        <w:rPr>
          <w:b/>
        </w:rPr>
      </w:pPr>
      <w:r w:rsidRPr="00715A0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715A07" w14:paraId="1CE81C95" w14:textId="77777777" w:rsidTr="00FA2864">
        <w:trPr>
          <w:trHeight w:val="1191"/>
        </w:trPr>
        <w:tc>
          <w:tcPr>
            <w:tcW w:w="9865" w:type="dxa"/>
          </w:tcPr>
          <w:p w14:paraId="4E79420F" w14:textId="77777777" w:rsidR="00715A07" w:rsidRDefault="00715A07" w:rsidP="00715A07">
            <w:pPr>
              <w:pStyle w:val="Guidancenotes"/>
              <w:ind w:left="0"/>
            </w:pPr>
          </w:p>
        </w:tc>
      </w:tr>
    </w:tbl>
    <w:p w14:paraId="044B1F08" w14:textId="4E006554" w:rsidR="009C2024" w:rsidRDefault="009C2024" w:rsidP="009C2024">
      <w:pPr>
        <w:pStyle w:val="Question"/>
        <w:rPr>
          <w:rFonts w:cs="Arial"/>
        </w:rPr>
      </w:pPr>
      <w:r>
        <w:rPr>
          <w:rFonts w:cs="Arial"/>
        </w:rPr>
        <w:t>Do you have an agreed process for reporting allegations of bribery and corruption?</w:t>
      </w:r>
    </w:p>
    <w:p w14:paraId="3C19F9DA" w14:textId="4E428FEF" w:rsidR="00FA2864" w:rsidRPr="008B3F53" w:rsidRDefault="00FA2864" w:rsidP="00FA2864">
      <w:pPr>
        <w:pStyle w:val="Guidancenotes"/>
      </w:pPr>
      <w:r w:rsidRPr="00FA2864">
        <w:rPr>
          <w:b/>
        </w:rPr>
        <w:t>Guidance notes</w:t>
      </w:r>
      <w:r w:rsidRPr="00FA2864">
        <w:t xml:space="preserve">: </w:t>
      </w:r>
      <w:r w:rsidRPr="008B3F53">
        <w:t>An internal process should consider how information is securely handled and that adequate procedures are in place in accordance with the Bribery Act 2010.</w:t>
      </w:r>
    </w:p>
    <w:p w14:paraId="4B9303B3" w14:textId="61146B36" w:rsidR="00FA2864" w:rsidRPr="008B3F53" w:rsidRDefault="00FA2864" w:rsidP="00FA2864">
      <w:pPr>
        <w:pStyle w:val="Guidancenotes"/>
      </w:pPr>
      <w:r w:rsidRPr="008B3F53">
        <w:t>External agency may include another cross government or public sector organisation including</w:t>
      </w:r>
      <w:r>
        <w:t>,</w:t>
      </w:r>
      <w:r w:rsidRPr="008B3F53">
        <w:t xml:space="preserve"> but not limited to</w:t>
      </w:r>
      <w:r>
        <w:t>,</w:t>
      </w:r>
      <w:r w:rsidRPr="008B3F53">
        <w:t xml:space="preserve"> the Serious Fraud </w:t>
      </w:r>
      <w:r w:rsidR="003D7199">
        <w:t>O</w:t>
      </w:r>
      <w:r w:rsidRPr="008B3F53">
        <w:t>ffice or law enforcement i</w:t>
      </w:r>
      <w:r>
        <w:t>.</w:t>
      </w:r>
      <w:r w:rsidRPr="008B3F53">
        <w:t>e. City of London Police</w:t>
      </w:r>
      <w:r>
        <w:t>.</w:t>
      </w:r>
    </w:p>
    <w:p w14:paraId="5C8B3D55" w14:textId="1DABD5B9" w:rsidR="009C2024" w:rsidRDefault="00FA2864" w:rsidP="00FA2864">
      <w:pPr>
        <w:pStyle w:val="Guidancenotes"/>
      </w:pPr>
      <w:r w:rsidRPr="008B3F53">
        <w:t xml:space="preserve">Guidance on reporting </w:t>
      </w:r>
      <w:r>
        <w:t xml:space="preserve">can be found in the </w:t>
      </w:r>
      <w:r w:rsidRPr="008B58F7">
        <w:rPr>
          <w:color w:val="222222"/>
        </w:rPr>
        <w:t>Counter Bribery and Corruption Standards</w:t>
      </w:r>
      <w:r>
        <w:rPr>
          <w:color w:val="222222"/>
        </w:rPr>
        <w:t xml:space="preserve"> (see</w:t>
      </w:r>
      <w:r w:rsidR="00587745">
        <w:rPr>
          <w:color w:val="222222"/>
        </w:rPr>
        <w:t> </w:t>
      </w:r>
      <w:hyperlink r:id="rId37" w:tgtFrame="_blank" w:history="1">
        <w:r w:rsidRPr="001C3BEE">
          <w:rPr>
            <w:rStyle w:val="Hyperlink"/>
          </w:rPr>
          <w:t>Government Counter Fraud pages</w:t>
        </w:r>
      </w:hyperlink>
      <w:r>
        <w:t>).</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535"/>
        <w:gridCol w:w="964"/>
        <w:gridCol w:w="1701"/>
        <w:gridCol w:w="964"/>
        <w:gridCol w:w="1701"/>
      </w:tblGrid>
      <w:tr w:rsidR="00FA2864" w:rsidRPr="00673078" w14:paraId="687E7F8E" w14:textId="77777777" w:rsidTr="0099241F">
        <w:trPr>
          <w:cantSplit/>
          <w:tblHeader/>
        </w:trPr>
        <w:tc>
          <w:tcPr>
            <w:tcW w:w="45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7298853" w14:textId="77777777" w:rsidR="00FA2864" w:rsidRPr="001F5CCB" w:rsidRDefault="00FA2864" w:rsidP="0099241F">
            <w:pPr>
              <w:spacing w:after="0"/>
              <w:rPr>
                <w:b/>
              </w:rPr>
            </w:pPr>
            <w:r w:rsidRPr="001F5CCB">
              <w:rPr>
                <w:b/>
              </w:rPr>
              <w:t>Element</w:t>
            </w:r>
          </w:p>
        </w:tc>
        <w:tc>
          <w:tcPr>
            <w:tcW w:w="964" w:type="dxa"/>
            <w:tcBorders>
              <w:left w:val="single" w:sz="6" w:space="0" w:color="auto"/>
            </w:tcBorders>
            <w:shd w:val="clear" w:color="auto" w:fill="DEEAF6" w:themeFill="accent1" w:themeFillTint="33"/>
          </w:tcPr>
          <w:p w14:paraId="4F5FAD6C" w14:textId="77777777" w:rsidR="00FA2864" w:rsidRPr="001F5CCB" w:rsidRDefault="00FA2864" w:rsidP="0099241F">
            <w:pPr>
              <w:keepNext/>
              <w:spacing w:after="0"/>
              <w:jc w:val="center"/>
              <w:rPr>
                <w:b/>
              </w:rPr>
            </w:pPr>
            <w:r w:rsidRPr="001F5CCB">
              <w:rPr>
                <w:b/>
              </w:rPr>
              <w:t>Yes</w:t>
            </w:r>
          </w:p>
        </w:tc>
        <w:tc>
          <w:tcPr>
            <w:tcW w:w="1701" w:type="dxa"/>
            <w:shd w:val="clear" w:color="auto" w:fill="DEEAF6" w:themeFill="accent1" w:themeFillTint="33"/>
          </w:tcPr>
          <w:p w14:paraId="248CD6D6" w14:textId="77777777" w:rsidR="00FA2864" w:rsidRPr="001F5CCB" w:rsidDel="00C96F71" w:rsidRDefault="00FA2864" w:rsidP="0099241F">
            <w:pPr>
              <w:keepNext/>
              <w:spacing w:after="0"/>
              <w:jc w:val="center"/>
              <w:rPr>
                <w:b/>
              </w:rPr>
            </w:pPr>
            <w:r w:rsidRPr="001F5CCB">
              <w:rPr>
                <w:b/>
              </w:rPr>
              <w:t>Developing</w:t>
            </w:r>
          </w:p>
        </w:tc>
        <w:tc>
          <w:tcPr>
            <w:tcW w:w="964" w:type="dxa"/>
            <w:shd w:val="clear" w:color="auto" w:fill="DEEAF6" w:themeFill="accent1" w:themeFillTint="33"/>
          </w:tcPr>
          <w:p w14:paraId="4A1A97F9" w14:textId="77777777" w:rsidR="00FA2864" w:rsidRPr="001F5CCB" w:rsidDel="00C96F71" w:rsidRDefault="00FA2864" w:rsidP="0099241F">
            <w:pPr>
              <w:keepNext/>
              <w:spacing w:after="0"/>
              <w:jc w:val="center"/>
              <w:rPr>
                <w:b/>
              </w:rPr>
            </w:pPr>
            <w:r w:rsidRPr="001F5CCB">
              <w:rPr>
                <w:b/>
              </w:rPr>
              <w:t>No</w:t>
            </w:r>
          </w:p>
        </w:tc>
        <w:tc>
          <w:tcPr>
            <w:tcW w:w="1701" w:type="dxa"/>
            <w:shd w:val="clear" w:color="auto" w:fill="DEEAF6" w:themeFill="accent1" w:themeFillTint="33"/>
          </w:tcPr>
          <w:p w14:paraId="79450930" w14:textId="77777777" w:rsidR="00FA2864" w:rsidRPr="001F5CCB" w:rsidDel="00C96F71" w:rsidRDefault="00FA2864" w:rsidP="0099241F">
            <w:pPr>
              <w:keepNext/>
              <w:spacing w:after="0"/>
              <w:jc w:val="center"/>
              <w:rPr>
                <w:b/>
              </w:rPr>
            </w:pPr>
            <w:r w:rsidRPr="001F5CCB">
              <w:rPr>
                <w:b/>
              </w:rPr>
              <w:t xml:space="preserve">Don’t </w:t>
            </w:r>
            <w:r>
              <w:rPr>
                <w:b/>
              </w:rPr>
              <w:t>k</w:t>
            </w:r>
            <w:r w:rsidRPr="001F5CCB">
              <w:rPr>
                <w:b/>
              </w:rPr>
              <w:t>now</w:t>
            </w:r>
          </w:p>
        </w:tc>
      </w:tr>
      <w:tr w:rsidR="00FA2864" w:rsidRPr="001F5CCB" w14:paraId="2523F6E6" w14:textId="77777777" w:rsidTr="0099241F">
        <w:trPr>
          <w:cantSplit/>
          <w:trHeight w:val="340"/>
        </w:trPr>
        <w:tc>
          <w:tcPr>
            <w:tcW w:w="4535" w:type="dxa"/>
            <w:tcBorders>
              <w:left w:val="single" w:sz="6" w:space="0" w:color="auto"/>
            </w:tcBorders>
            <w:vAlign w:val="center"/>
          </w:tcPr>
          <w:p w14:paraId="494EEE1B" w14:textId="4A6A65D4" w:rsidR="00FA2864" w:rsidRPr="001F5CCB" w:rsidRDefault="00FA2864" w:rsidP="0099241F">
            <w:pPr>
              <w:spacing w:after="0"/>
              <w:rPr>
                <w:rFonts w:eastAsia="Arial" w:cs="Arial"/>
                <w:highlight w:val="white"/>
              </w:rPr>
            </w:pPr>
            <w:r w:rsidRPr="00FA2864">
              <w:rPr>
                <w:rFonts w:eastAsia="Arial" w:cs="Arial"/>
                <w:highlight w:val="white"/>
              </w:rPr>
              <w:t>Process to report allegations of bribery and corruption internally</w:t>
            </w:r>
          </w:p>
        </w:tc>
        <w:tc>
          <w:tcPr>
            <w:tcW w:w="964" w:type="dxa"/>
            <w:vAlign w:val="center"/>
          </w:tcPr>
          <w:p w14:paraId="74114D2F" w14:textId="77777777" w:rsidR="00FA2864" w:rsidRPr="001F5CCB" w:rsidRDefault="00FA2864" w:rsidP="0099241F">
            <w:pPr>
              <w:spacing w:after="0"/>
              <w:jc w:val="center"/>
            </w:pPr>
          </w:p>
        </w:tc>
        <w:tc>
          <w:tcPr>
            <w:tcW w:w="1701" w:type="dxa"/>
            <w:vAlign w:val="center"/>
          </w:tcPr>
          <w:p w14:paraId="56CAF9EF" w14:textId="77777777" w:rsidR="00FA2864" w:rsidRPr="001F5CCB" w:rsidRDefault="00FA2864" w:rsidP="0099241F">
            <w:pPr>
              <w:spacing w:after="0"/>
              <w:jc w:val="center"/>
            </w:pPr>
          </w:p>
        </w:tc>
        <w:tc>
          <w:tcPr>
            <w:tcW w:w="964" w:type="dxa"/>
            <w:vAlign w:val="center"/>
          </w:tcPr>
          <w:p w14:paraId="43E33B63" w14:textId="77777777" w:rsidR="00FA2864" w:rsidRPr="001F5CCB" w:rsidRDefault="00FA2864" w:rsidP="0099241F">
            <w:pPr>
              <w:spacing w:after="0"/>
              <w:jc w:val="center"/>
            </w:pPr>
          </w:p>
        </w:tc>
        <w:tc>
          <w:tcPr>
            <w:tcW w:w="1701" w:type="dxa"/>
            <w:vAlign w:val="center"/>
          </w:tcPr>
          <w:p w14:paraId="7F6A1E93" w14:textId="77777777" w:rsidR="00FA2864" w:rsidRPr="001F5CCB" w:rsidRDefault="00FA2864" w:rsidP="0099241F">
            <w:pPr>
              <w:spacing w:after="0"/>
              <w:jc w:val="center"/>
            </w:pPr>
          </w:p>
        </w:tc>
      </w:tr>
      <w:tr w:rsidR="00FA2864" w:rsidRPr="001F5CCB" w14:paraId="5FF622D8" w14:textId="77777777" w:rsidTr="0099241F">
        <w:trPr>
          <w:cantSplit/>
          <w:trHeight w:val="340"/>
        </w:trPr>
        <w:tc>
          <w:tcPr>
            <w:tcW w:w="4535" w:type="dxa"/>
            <w:tcBorders>
              <w:left w:val="single" w:sz="6" w:space="0" w:color="auto"/>
            </w:tcBorders>
            <w:vAlign w:val="center"/>
          </w:tcPr>
          <w:p w14:paraId="6FC39504" w14:textId="6AB7AE2B" w:rsidR="00FA2864" w:rsidRPr="001F5CCB" w:rsidRDefault="00FA2864" w:rsidP="0099241F">
            <w:pPr>
              <w:spacing w:after="0"/>
            </w:pPr>
            <w:r w:rsidRPr="00FA2864">
              <w:rPr>
                <w:rFonts w:eastAsia="Arial" w:cs="Arial"/>
                <w:highlight w:val="white"/>
              </w:rPr>
              <w:t>Process to report allegations of bribery and corruption to external agency</w:t>
            </w:r>
          </w:p>
        </w:tc>
        <w:tc>
          <w:tcPr>
            <w:tcW w:w="964" w:type="dxa"/>
            <w:vAlign w:val="center"/>
          </w:tcPr>
          <w:p w14:paraId="3D38B4E3" w14:textId="77777777" w:rsidR="00FA2864" w:rsidRPr="001F5CCB" w:rsidRDefault="00FA2864" w:rsidP="0099241F">
            <w:pPr>
              <w:spacing w:after="0"/>
              <w:jc w:val="center"/>
            </w:pPr>
          </w:p>
        </w:tc>
        <w:tc>
          <w:tcPr>
            <w:tcW w:w="1701" w:type="dxa"/>
            <w:vAlign w:val="center"/>
          </w:tcPr>
          <w:p w14:paraId="43803AD0" w14:textId="77777777" w:rsidR="00FA2864" w:rsidRPr="001F5CCB" w:rsidRDefault="00FA2864" w:rsidP="0099241F">
            <w:pPr>
              <w:spacing w:after="0"/>
              <w:jc w:val="center"/>
            </w:pPr>
          </w:p>
        </w:tc>
        <w:tc>
          <w:tcPr>
            <w:tcW w:w="964" w:type="dxa"/>
            <w:vAlign w:val="center"/>
          </w:tcPr>
          <w:p w14:paraId="295D08F1" w14:textId="77777777" w:rsidR="00FA2864" w:rsidRPr="001F5CCB" w:rsidRDefault="00FA2864" w:rsidP="0099241F">
            <w:pPr>
              <w:spacing w:after="0"/>
              <w:jc w:val="center"/>
            </w:pPr>
          </w:p>
        </w:tc>
        <w:tc>
          <w:tcPr>
            <w:tcW w:w="1701" w:type="dxa"/>
            <w:vAlign w:val="center"/>
          </w:tcPr>
          <w:p w14:paraId="712CD50C" w14:textId="77777777" w:rsidR="00FA2864" w:rsidRPr="001F5CCB" w:rsidRDefault="00FA2864" w:rsidP="0099241F">
            <w:pPr>
              <w:spacing w:after="0"/>
              <w:jc w:val="center"/>
            </w:pPr>
          </w:p>
        </w:tc>
      </w:tr>
    </w:tbl>
    <w:p w14:paraId="3D965DD3" w14:textId="10CADBE8" w:rsidR="00FA2864" w:rsidRPr="00C87D28" w:rsidRDefault="00FA2864" w:rsidP="00FA2864">
      <w:pPr>
        <w:pStyle w:val="Guidancenotes"/>
        <w:keepNext/>
        <w:spacing w:before="240"/>
        <w:rPr>
          <w:b/>
        </w:rPr>
      </w:pPr>
      <w:r w:rsidRPr="00FA2864">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FA2864" w14:paraId="53E0BB2E" w14:textId="77777777" w:rsidTr="00FA2864">
        <w:trPr>
          <w:trHeight w:val="1191"/>
        </w:trPr>
        <w:tc>
          <w:tcPr>
            <w:tcW w:w="9865" w:type="dxa"/>
          </w:tcPr>
          <w:p w14:paraId="4C9A3B46" w14:textId="77777777" w:rsidR="00FA2864" w:rsidRDefault="00FA2864" w:rsidP="0099241F">
            <w:pPr>
              <w:pStyle w:val="Guidancenotes"/>
              <w:ind w:left="0"/>
            </w:pPr>
          </w:p>
        </w:tc>
      </w:tr>
    </w:tbl>
    <w:p w14:paraId="003C1752" w14:textId="3B239A31" w:rsidR="009C2024" w:rsidRDefault="009C2024" w:rsidP="009C2024">
      <w:pPr>
        <w:pStyle w:val="Question"/>
        <w:rPr>
          <w:rFonts w:cs="Arial"/>
        </w:rPr>
      </w:pPr>
      <w:r>
        <w:rPr>
          <w:rFonts w:cs="Arial"/>
        </w:rPr>
        <w:lastRenderedPageBreak/>
        <w:t>Do you have control mechanisms in place to help minimise the possibility of insider threat for staff?</w:t>
      </w:r>
    </w:p>
    <w:p w14:paraId="7443599A" w14:textId="09D7F554" w:rsidR="00FA2864" w:rsidRDefault="00FA2864" w:rsidP="00FA2864">
      <w:pPr>
        <w:pStyle w:val="Guidancenotes"/>
        <w:spacing w:after="40"/>
        <w:rPr>
          <w:color w:val="000000" w:themeColor="text1"/>
        </w:rPr>
      </w:pPr>
      <w:r w:rsidRPr="00FA2864">
        <w:rPr>
          <w:b/>
        </w:rPr>
        <w:t>Guidance notes</w:t>
      </w:r>
      <w:r w:rsidRPr="00FA2864">
        <w:t xml:space="preserve">: </w:t>
      </w:r>
      <w:r>
        <w:t xml:space="preserve">Appropriate control mechanisms are dependent on the organisation’s assessed risks. </w:t>
      </w:r>
      <w:r w:rsidRPr="00AD5DD2">
        <w:t xml:space="preserve">For individuals within an organisation opportunity, vulnerability and motivation are key factors to consider in terms of </w:t>
      </w:r>
      <w:r>
        <w:t xml:space="preserve">assessing their bribery and </w:t>
      </w:r>
      <w:r w:rsidRPr="00AD5DD2">
        <w:t xml:space="preserve">corruption risk. The CPNI guidance referred to </w:t>
      </w:r>
      <w:r w:rsidRPr="00AD5DD2">
        <w:t>earlier is a helpful resource fo</w:t>
      </w:r>
      <w:r>
        <w:t>r identifying and minimising the insider threat as is the</w:t>
      </w:r>
      <w:r w:rsidR="00E67328">
        <w:t xml:space="preserve"> </w:t>
      </w:r>
      <w:hyperlink r:id="rId38" w:history="1">
        <w:r w:rsidR="00E67328">
          <w:rPr>
            <w:rStyle w:val="Hyperlink"/>
            <w:rFonts w:eastAsia="Times New Roman"/>
          </w:rPr>
          <w:t>CPNI risk assessment advice</w:t>
        </w:r>
      </w:hyperlink>
      <w:r>
        <w:t xml:space="preserve">. For instance through observing changes in </w:t>
      </w:r>
      <w:r>
        <w:t>behaviour: reluctance to take leave, changes in life-style.</w:t>
      </w:r>
      <w:r w:rsidRPr="00971700">
        <w:rPr>
          <w:color w:val="000000" w:themeColor="text1"/>
        </w:rPr>
        <w:t xml:space="preserve"> You </w:t>
      </w:r>
      <w:r w:rsidRPr="00207359">
        <w:rPr>
          <w:color w:val="000000" w:themeColor="text1"/>
        </w:rPr>
        <w:t>should also consider exit arrangements, agency staff arrangements, how clear and well communicated your code of conduct</w:t>
      </w:r>
      <w:r>
        <w:rPr>
          <w:color w:val="000000" w:themeColor="text1"/>
        </w:rPr>
        <w:t xml:space="preserve"> is, gifts and hospitality</w:t>
      </w:r>
      <w:r w:rsidRPr="00207359">
        <w:rPr>
          <w:color w:val="000000" w:themeColor="text1"/>
        </w:rPr>
        <w:t xml:space="preserve"> recording </w:t>
      </w:r>
      <w:r>
        <w:rPr>
          <w:color w:val="000000" w:themeColor="text1"/>
        </w:rPr>
        <w:t xml:space="preserve">(see </w:t>
      </w:r>
      <w:r w:rsidR="003D7199">
        <w:rPr>
          <w:color w:val="000000" w:themeColor="text1"/>
        </w:rPr>
        <w:t xml:space="preserve">Q21 </w:t>
      </w:r>
      <w:r>
        <w:rPr>
          <w:color w:val="000000" w:themeColor="text1"/>
        </w:rPr>
        <w:t>below) and so on in terms of insider threat.</w:t>
      </w:r>
    </w:p>
    <w:p w14:paraId="3B42C28C" w14:textId="79ABD039" w:rsidR="00FA2864" w:rsidRPr="00FA2864" w:rsidRDefault="00FA2864" w:rsidP="00FA2864">
      <w:pPr>
        <w:pStyle w:val="Guidancebullet"/>
      </w:pPr>
      <w:r w:rsidRPr="00FA2864">
        <w:rPr>
          <w:i/>
        </w:rPr>
        <w:t>Recruitment</w:t>
      </w:r>
      <w:r w:rsidRPr="00FA2864">
        <w:t xml:space="preserve">: Consider vetting checks on key staff and the frequency that reviews should be carried out. Cabinet Office have produced some helpful </w:t>
      </w:r>
      <w:hyperlink r:id="rId39" w:history="1">
        <w:r w:rsidRPr="00FA2864">
          <w:rPr>
            <w:rStyle w:val="Hyperlink"/>
          </w:rPr>
          <w:t>guidance</w:t>
        </w:r>
      </w:hyperlink>
      <w:r w:rsidRPr="00FA2864">
        <w:t>. CPNI also have helpful guidance on conducting</w:t>
      </w:r>
      <w:r w:rsidR="00E67328">
        <w:t xml:space="preserve"> </w:t>
      </w:r>
      <w:hyperlink r:id="rId40" w:history="1">
        <w:r w:rsidR="00E67328">
          <w:rPr>
            <w:rStyle w:val="Hyperlink"/>
          </w:rPr>
          <w:t>pre-employment screening</w:t>
        </w:r>
      </w:hyperlink>
      <w:r w:rsidRPr="00FA2864">
        <w:t>.</w:t>
      </w:r>
    </w:p>
    <w:p w14:paraId="0C4B86A8" w14:textId="1321693F" w:rsidR="00FA2864" w:rsidRPr="009072F9" w:rsidRDefault="00FA2864" w:rsidP="00FA2864">
      <w:pPr>
        <w:pStyle w:val="Guidancebullet"/>
        <w:spacing w:after="120"/>
        <w:ind w:left="714" w:hanging="357"/>
      </w:pPr>
      <w:r w:rsidRPr="00FA2864">
        <w:rPr>
          <w:i/>
        </w:rPr>
        <w:t>External interests and notifiable associations</w:t>
      </w:r>
      <w:r>
        <w:t xml:space="preserve">: </w:t>
      </w:r>
      <w:r w:rsidRPr="00AD5DD2">
        <w:t xml:space="preserve">Ensure procedures are in place for gathering this information and consider checking staff </w:t>
      </w:r>
      <w:r w:rsidRPr="009072F9">
        <w:t>in key threat areas. You may also want to consider comparing s</w:t>
      </w:r>
      <w:r>
        <w:t>upplier data against staff data.</w:t>
      </w:r>
    </w:p>
    <w:p w14:paraId="41146C40" w14:textId="48799B78" w:rsidR="00FA2864" w:rsidRDefault="00FA2864" w:rsidP="00FA2864">
      <w:pPr>
        <w:pStyle w:val="Guidancenotes"/>
      </w:pPr>
      <w:r w:rsidRPr="009072F9">
        <w:rPr>
          <w:color w:val="000000" w:themeColor="text1"/>
        </w:rPr>
        <w:t xml:space="preserve">Managers should be aware of ways to identify employees who may be susceptible to </w:t>
      </w:r>
      <w:r>
        <w:rPr>
          <w:color w:val="000000" w:themeColor="text1"/>
        </w:rPr>
        <w:t xml:space="preserve">bribery and </w:t>
      </w:r>
      <w:r w:rsidRPr="009072F9">
        <w:rPr>
          <w:color w:val="000000" w:themeColor="text1"/>
        </w:rPr>
        <w:t>corruption</w:t>
      </w:r>
      <w:r>
        <w:rPr>
          <w:color w:val="000000" w:themeColor="text1"/>
        </w:rPr>
        <w:t>.</w:t>
      </w:r>
      <w:r w:rsidRPr="009072F9">
        <w:rPr>
          <w:color w:val="000000" w:themeColor="text1"/>
        </w:rPr>
        <w:t xml:space="preserve"> </w:t>
      </w:r>
      <w:r>
        <w:rPr>
          <w:color w:val="000000" w:themeColor="text1"/>
        </w:rPr>
        <w:t>C</w:t>
      </w:r>
      <w:r>
        <w:t>onsider whether there are any skill gaps.</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195"/>
        <w:gridCol w:w="1134"/>
        <w:gridCol w:w="1701"/>
        <w:gridCol w:w="1134"/>
        <w:gridCol w:w="1701"/>
      </w:tblGrid>
      <w:tr w:rsidR="00FA2864" w:rsidRPr="00673078" w14:paraId="79C85E2C" w14:textId="77777777" w:rsidTr="00FA2864">
        <w:trPr>
          <w:cantSplit/>
          <w:tblHeader/>
        </w:trPr>
        <w:tc>
          <w:tcPr>
            <w:tcW w:w="419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0C1E393" w14:textId="77777777" w:rsidR="00FA2864" w:rsidRPr="001F5CCB" w:rsidRDefault="00FA2864" w:rsidP="0099241F">
            <w:pPr>
              <w:spacing w:after="0"/>
              <w:rPr>
                <w:b/>
              </w:rPr>
            </w:pPr>
            <w:r w:rsidRPr="001F5CCB">
              <w:rPr>
                <w:b/>
              </w:rPr>
              <w:t>Element</w:t>
            </w:r>
          </w:p>
        </w:tc>
        <w:tc>
          <w:tcPr>
            <w:tcW w:w="1134" w:type="dxa"/>
            <w:tcBorders>
              <w:left w:val="single" w:sz="6" w:space="0" w:color="auto"/>
            </w:tcBorders>
            <w:shd w:val="clear" w:color="auto" w:fill="DEEAF6" w:themeFill="accent1" w:themeFillTint="33"/>
          </w:tcPr>
          <w:p w14:paraId="79443985" w14:textId="77777777" w:rsidR="00FA2864" w:rsidRPr="001F5CCB" w:rsidRDefault="00FA2864" w:rsidP="0099241F">
            <w:pPr>
              <w:keepNext/>
              <w:spacing w:after="0"/>
              <w:jc w:val="center"/>
              <w:rPr>
                <w:b/>
              </w:rPr>
            </w:pPr>
            <w:r w:rsidRPr="001F5CCB">
              <w:rPr>
                <w:b/>
              </w:rPr>
              <w:t>Yes</w:t>
            </w:r>
          </w:p>
        </w:tc>
        <w:tc>
          <w:tcPr>
            <w:tcW w:w="1701" w:type="dxa"/>
            <w:shd w:val="clear" w:color="auto" w:fill="DEEAF6" w:themeFill="accent1" w:themeFillTint="33"/>
          </w:tcPr>
          <w:p w14:paraId="495F8938" w14:textId="77777777" w:rsidR="00FA2864" w:rsidRPr="001F5CCB" w:rsidDel="00C96F71" w:rsidRDefault="00FA2864" w:rsidP="0099241F">
            <w:pPr>
              <w:keepNext/>
              <w:spacing w:after="0"/>
              <w:jc w:val="center"/>
              <w:rPr>
                <w:b/>
              </w:rPr>
            </w:pPr>
            <w:r w:rsidRPr="001F5CCB">
              <w:rPr>
                <w:b/>
              </w:rPr>
              <w:t>Developing</w:t>
            </w:r>
          </w:p>
        </w:tc>
        <w:tc>
          <w:tcPr>
            <w:tcW w:w="1134" w:type="dxa"/>
            <w:shd w:val="clear" w:color="auto" w:fill="DEEAF6" w:themeFill="accent1" w:themeFillTint="33"/>
          </w:tcPr>
          <w:p w14:paraId="71200461" w14:textId="77777777" w:rsidR="00FA2864" w:rsidRPr="001F5CCB" w:rsidDel="00C96F71" w:rsidRDefault="00FA2864" w:rsidP="0099241F">
            <w:pPr>
              <w:keepNext/>
              <w:spacing w:after="0"/>
              <w:jc w:val="center"/>
              <w:rPr>
                <w:b/>
              </w:rPr>
            </w:pPr>
            <w:r w:rsidRPr="001F5CCB">
              <w:rPr>
                <w:b/>
              </w:rPr>
              <w:t>No</w:t>
            </w:r>
          </w:p>
        </w:tc>
        <w:tc>
          <w:tcPr>
            <w:tcW w:w="1701" w:type="dxa"/>
            <w:shd w:val="clear" w:color="auto" w:fill="DEEAF6" w:themeFill="accent1" w:themeFillTint="33"/>
          </w:tcPr>
          <w:p w14:paraId="7454F1AD" w14:textId="77777777" w:rsidR="00FA2864" w:rsidRPr="001F5CCB" w:rsidDel="00C96F71" w:rsidRDefault="00FA2864" w:rsidP="0099241F">
            <w:pPr>
              <w:keepNext/>
              <w:spacing w:after="0"/>
              <w:jc w:val="center"/>
              <w:rPr>
                <w:b/>
              </w:rPr>
            </w:pPr>
            <w:r w:rsidRPr="001F5CCB">
              <w:rPr>
                <w:b/>
              </w:rPr>
              <w:t xml:space="preserve">Don’t </w:t>
            </w:r>
            <w:r>
              <w:rPr>
                <w:b/>
              </w:rPr>
              <w:t>k</w:t>
            </w:r>
            <w:r w:rsidRPr="001F5CCB">
              <w:rPr>
                <w:b/>
              </w:rPr>
              <w:t>now</w:t>
            </w:r>
          </w:p>
        </w:tc>
      </w:tr>
      <w:tr w:rsidR="00FA2864" w:rsidRPr="001F5CCB" w14:paraId="2D326455" w14:textId="77777777" w:rsidTr="00FA2864">
        <w:trPr>
          <w:cantSplit/>
          <w:trHeight w:val="340"/>
        </w:trPr>
        <w:tc>
          <w:tcPr>
            <w:tcW w:w="4195" w:type="dxa"/>
            <w:tcBorders>
              <w:left w:val="single" w:sz="6" w:space="0" w:color="auto"/>
            </w:tcBorders>
            <w:vAlign w:val="center"/>
          </w:tcPr>
          <w:p w14:paraId="16D1C695" w14:textId="41B75832" w:rsidR="00FA2864" w:rsidRPr="001F5CCB" w:rsidRDefault="00FA2864" w:rsidP="0099241F">
            <w:pPr>
              <w:spacing w:after="0"/>
              <w:rPr>
                <w:rFonts w:eastAsia="Arial" w:cs="Arial"/>
                <w:highlight w:val="white"/>
              </w:rPr>
            </w:pPr>
            <w:r w:rsidRPr="00FA2864">
              <w:rPr>
                <w:rFonts w:eastAsia="Arial" w:cs="Arial"/>
                <w:highlight w:val="white"/>
              </w:rPr>
              <w:t>For recruitment</w:t>
            </w:r>
          </w:p>
        </w:tc>
        <w:tc>
          <w:tcPr>
            <w:tcW w:w="1134" w:type="dxa"/>
            <w:vAlign w:val="center"/>
          </w:tcPr>
          <w:p w14:paraId="08BBFAB4" w14:textId="77777777" w:rsidR="00FA2864" w:rsidRPr="001F5CCB" w:rsidRDefault="00FA2864" w:rsidP="0099241F">
            <w:pPr>
              <w:spacing w:after="0"/>
              <w:jc w:val="center"/>
            </w:pPr>
          </w:p>
        </w:tc>
        <w:tc>
          <w:tcPr>
            <w:tcW w:w="1701" w:type="dxa"/>
            <w:vAlign w:val="center"/>
          </w:tcPr>
          <w:p w14:paraId="2E8D8430" w14:textId="77777777" w:rsidR="00FA2864" w:rsidRPr="001F5CCB" w:rsidRDefault="00FA2864" w:rsidP="0099241F">
            <w:pPr>
              <w:spacing w:after="0"/>
              <w:jc w:val="center"/>
            </w:pPr>
          </w:p>
        </w:tc>
        <w:tc>
          <w:tcPr>
            <w:tcW w:w="1134" w:type="dxa"/>
            <w:vAlign w:val="center"/>
          </w:tcPr>
          <w:p w14:paraId="0614F324" w14:textId="77777777" w:rsidR="00FA2864" w:rsidRPr="001F5CCB" w:rsidRDefault="00FA2864" w:rsidP="0099241F">
            <w:pPr>
              <w:spacing w:after="0"/>
              <w:jc w:val="center"/>
            </w:pPr>
          </w:p>
        </w:tc>
        <w:tc>
          <w:tcPr>
            <w:tcW w:w="1701" w:type="dxa"/>
            <w:vAlign w:val="center"/>
          </w:tcPr>
          <w:p w14:paraId="6CC06D6A" w14:textId="77777777" w:rsidR="00FA2864" w:rsidRPr="001F5CCB" w:rsidRDefault="00FA2864" w:rsidP="0099241F">
            <w:pPr>
              <w:spacing w:after="0"/>
              <w:jc w:val="center"/>
            </w:pPr>
          </w:p>
        </w:tc>
      </w:tr>
      <w:tr w:rsidR="00FA2864" w:rsidRPr="001F5CCB" w14:paraId="608E8916" w14:textId="77777777" w:rsidTr="00FA2864">
        <w:trPr>
          <w:cantSplit/>
          <w:trHeight w:val="340"/>
        </w:trPr>
        <w:tc>
          <w:tcPr>
            <w:tcW w:w="4195" w:type="dxa"/>
            <w:tcBorders>
              <w:left w:val="single" w:sz="6" w:space="0" w:color="auto"/>
            </w:tcBorders>
            <w:vAlign w:val="center"/>
          </w:tcPr>
          <w:p w14:paraId="2CD97F5E" w14:textId="730A53FB" w:rsidR="00FA2864" w:rsidRPr="00FA2864" w:rsidRDefault="00FA2864" w:rsidP="00FA2864">
            <w:pPr>
              <w:spacing w:after="0"/>
              <w:rPr>
                <w:rFonts w:eastAsia="Arial" w:cs="Arial"/>
                <w:highlight w:val="white"/>
              </w:rPr>
            </w:pPr>
            <w:r w:rsidRPr="00FA2864">
              <w:rPr>
                <w:rFonts w:eastAsia="Arial" w:cs="Arial"/>
                <w:highlight w:val="white"/>
              </w:rPr>
              <w:t>External interest/conflict of interest</w:t>
            </w:r>
          </w:p>
        </w:tc>
        <w:tc>
          <w:tcPr>
            <w:tcW w:w="1134" w:type="dxa"/>
            <w:vAlign w:val="center"/>
          </w:tcPr>
          <w:p w14:paraId="2EF7FA6A" w14:textId="77777777" w:rsidR="00FA2864" w:rsidRPr="001F5CCB" w:rsidRDefault="00FA2864" w:rsidP="0099241F">
            <w:pPr>
              <w:spacing w:after="0"/>
              <w:jc w:val="center"/>
            </w:pPr>
          </w:p>
        </w:tc>
        <w:tc>
          <w:tcPr>
            <w:tcW w:w="1701" w:type="dxa"/>
            <w:vAlign w:val="center"/>
          </w:tcPr>
          <w:p w14:paraId="7A4E6FFF" w14:textId="77777777" w:rsidR="00FA2864" w:rsidRPr="001F5CCB" w:rsidRDefault="00FA2864" w:rsidP="0099241F">
            <w:pPr>
              <w:spacing w:after="0"/>
              <w:jc w:val="center"/>
            </w:pPr>
          </w:p>
        </w:tc>
        <w:tc>
          <w:tcPr>
            <w:tcW w:w="1134" w:type="dxa"/>
            <w:vAlign w:val="center"/>
          </w:tcPr>
          <w:p w14:paraId="2E2B9262" w14:textId="77777777" w:rsidR="00FA2864" w:rsidRPr="001F5CCB" w:rsidRDefault="00FA2864" w:rsidP="0099241F">
            <w:pPr>
              <w:spacing w:after="0"/>
              <w:jc w:val="center"/>
            </w:pPr>
          </w:p>
        </w:tc>
        <w:tc>
          <w:tcPr>
            <w:tcW w:w="1701" w:type="dxa"/>
            <w:vAlign w:val="center"/>
          </w:tcPr>
          <w:p w14:paraId="589B801C" w14:textId="77777777" w:rsidR="00FA2864" w:rsidRPr="001F5CCB" w:rsidRDefault="00FA2864" w:rsidP="0099241F">
            <w:pPr>
              <w:spacing w:after="0"/>
              <w:jc w:val="center"/>
            </w:pPr>
          </w:p>
        </w:tc>
      </w:tr>
      <w:tr w:rsidR="00FA2864" w:rsidRPr="001F5CCB" w14:paraId="4E278DF3" w14:textId="77777777" w:rsidTr="00FA2864">
        <w:trPr>
          <w:cantSplit/>
          <w:trHeight w:val="340"/>
        </w:trPr>
        <w:tc>
          <w:tcPr>
            <w:tcW w:w="4195" w:type="dxa"/>
            <w:tcBorders>
              <w:left w:val="single" w:sz="6" w:space="0" w:color="auto"/>
            </w:tcBorders>
            <w:vAlign w:val="center"/>
          </w:tcPr>
          <w:p w14:paraId="013FEF38" w14:textId="34C278CC" w:rsidR="00FA2864" w:rsidRPr="001F5CCB" w:rsidRDefault="00FA2864" w:rsidP="0099241F">
            <w:pPr>
              <w:spacing w:after="0"/>
            </w:pPr>
            <w:r w:rsidRPr="00FA2864">
              <w:rPr>
                <w:rFonts w:eastAsia="Arial" w:cs="Arial"/>
                <w:highlight w:val="white"/>
              </w:rPr>
              <w:t>Notifiable associations</w:t>
            </w:r>
          </w:p>
        </w:tc>
        <w:tc>
          <w:tcPr>
            <w:tcW w:w="1134" w:type="dxa"/>
            <w:vAlign w:val="center"/>
          </w:tcPr>
          <w:p w14:paraId="0CC8DEC2" w14:textId="77777777" w:rsidR="00FA2864" w:rsidRPr="001F5CCB" w:rsidRDefault="00FA2864" w:rsidP="0099241F">
            <w:pPr>
              <w:spacing w:after="0"/>
              <w:jc w:val="center"/>
            </w:pPr>
          </w:p>
        </w:tc>
        <w:tc>
          <w:tcPr>
            <w:tcW w:w="1701" w:type="dxa"/>
            <w:vAlign w:val="center"/>
          </w:tcPr>
          <w:p w14:paraId="111680C9" w14:textId="77777777" w:rsidR="00FA2864" w:rsidRPr="001F5CCB" w:rsidRDefault="00FA2864" w:rsidP="0099241F">
            <w:pPr>
              <w:spacing w:after="0"/>
              <w:jc w:val="center"/>
            </w:pPr>
          </w:p>
        </w:tc>
        <w:tc>
          <w:tcPr>
            <w:tcW w:w="1134" w:type="dxa"/>
            <w:vAlign w:val="center"/>
          </w:tcPr>
          <w:p w14:paraId="275768DD" w14:textId="77777777" w:rsidR="00FA2864" w:rsidRPr="001F5CCB" w:rsidRDefault="00FA2864" w:rsidP="0099241F">
            <w:pPr>
              <w:spacing w:after="0"/>
              <w:jc w:val="center"/>
            </w:pPr>
          </w:p>
        </w:tc>
        <w:tc>
          <w:tcPr>
            <w:tcW w:w="1701" w:type="dxa"/>
            <w:vAlign w:val="center"/>
          </w:tcPr>
          <w:p w14:paraId="5F5EAD34" w14:textId="77777777" w:rsidR="00FA2864" w:rsidRPr="001F5CCB" w:rsidRDefault="00FA2864" w:rsidP="0099241F">
            <w:pPr>
              <w:spacing w:after="0"/>
              <w:jc w:val="center"/>
            </w:pPr>
          </w:p>
        </w:tc>
      </w:tr>
    </w:tbl>
    <w:p w14:paraId="1077A465" w14:textId="2E9FAC76" w:rsidR="00FA2864" w:rsidRPr="00C87D28" w:rsidRDefault="00FA2864" w:rsidP="00FA2864">
      <w:pPr>
        <w:pStyle w:val="Guidancenotes"/>
        <w:keepNext/>
        <w:spacing w:before="240"/>
        <w:rPr>
          <w:b/>
        </w:rPr>
      </w:pPr>
      <w:r w:rsidRPr="00FA2864">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FA2864" w14:paraId="35C0D0BB" w14:textId="77777777" w:rsidTr="0099241F">
        <w:trPr>
          <w:trHeight w:val="1417"/>
        </w:trPr>
        <w:tc>
          <w:tcPr>
            <w:tcW w:w="9865" w:type="dxa"/>
          </w:tcPr>
          <w:p w14:paraId="58EA7614" w14:textId="77777777" w:rsidR="00FA2864" w:rsidRDefault="00FA2864" w:rsidP="0099241F">
            <w:pPr>
              <w:pStyle w:val="Guidancenotes"/>
              <w:ind w:left="0"/>
            </w:pPr>
          </w:p>
        </w:tc>
      </w:tr>
    </w:tbl>
    <w:p w14:paraId="5FDF15A0" w14:textId="0BC7235F" w:rsidR="009C2024" w:rsidRDefault="009C2024" w:rsidP="009C2024">
      <w:pPr>
        <w:pStyle w:val="Question"/>
        <w:rPr>
          <w:rFonts w:cs="Arial"/>
        </w:rPr>
      </w:pPr>
      <w:r w:rsidRPr="00BC2387">
        <w:rPr>
          <w:rFonts w:cs="Arial"/>
        </w:rPr>
        <w:lastRenderedPageBreak/>
        <w:t xml:space="preserve">Does your </w:t>
      </w:r>
      <w:r>
        <w:rPr>
          <w:rFonts w:cs="Arial"/>
        </w:rPr>
        <w:t>organisation</w:t>
      </w:r>
      <w:r w:rsidRPr="00BC2387">
        <w:rPr>
          <w:rFonts w:cs="Arial"/>
        </w:rPr>
        <w:t xml:space="preserve"> have a gifts and hospitality register </w:t>
      </w:r>
      <w:r>
        <w:rPr>
          <w:rFonts w:cs="Arial"/>
        </w:rPr>
        <w:t>covering both offer and receipt, including things offered but not accepted?</w:t>
      </w:r>
    </w:p>
    <w:p w14:paraId="78C40E67" w14:textId="77777777" w:rsidR="00CA51DE" w:rsidRDefault="00CA51DE" w:rsidP="00CA51DE">
      <w:pPr>
        <w:pStyle w:val="Guidancenotes"/>
        <w:keepNext/>
      </w:pPr>
      <w:r w:rsidRPr="00CA51DE">
        <w:rPr>
          <w:b/>
        </w:rPr>
        <w:t>Guidance notes</w:t>
      </w:r>
      <w:r w:rsidRPr="00CA51DE">
        <w:t xml:space="preserve">: </w:t>
      </w:r>
      <w:r>
        <w:t>Your gifts and hospitality register should include gifts offered, received and declined. It should also record what was done with the gift if accepted and kept by the Department.</w:t>
      </w:r>
    </w:p>
    <w:p w14:paraId="14698639" w14:textId="77777777" w:rsidR="00CA51DE" w:rsidRDefault="00CA51DE" w:rsidP="00CA51DE">
      <w:pPr>
        <w:pStyle w:val="Guidancenotes"/>
        <w:keepNext/>
        <w:spacing w:after="40"/>
      </w:pPr>
      <w:r>
        <w:t>Elements of an effective gifts and hospitality register should include:</w:t>
      </w:r>
    </w:p>
    <w:p w14:paraId="2F4EF57A" w14:textId="77777777" w:rsidR="00CA51DE" w:rsidRPr="00030413" w:rsidRDefault="00CA51DE" w:rsidP="00CA51DE">
      <w:pPr>
        <w:pStyle w:val="Guidancebullet"/>
        <w:keepNext/>
      </w:pPr>
      <w:r w:rsidRPr="00030413">
        <w:t>Mandatory policy and procedures for all staff</w:t>
      </w:r>
    </w:p>
    <w:p w14:paraId="032C08B7" w14:textId="77777777" w:rsidR="00CA51DE" w:rsidRPr="00030413" w:rsidRDefault="00CA51DE" w:rsidP="00CA51DE">
      <w:pPr>
        <w:pStyle w:val="Guidancebullet"/>
        <w:keepNext/>
      </w:pPr>
      <w:r w:rsidRPr="00030413">
        <w:t>Line manager approval process for the authorisation of gifts or hospitality</w:t>
      </w:r>
    </w:p>
    <w:p w14:paraId="4B56FB38" w14:textId="77777777" w:rsidR="00CA51DE" w:rsidRPr="00030413" w:rsidRDefault="00CA51DE" w:rsidP="00CA51DE">
      <w:pPr>
        <w:pStyle w:val="Guidancebullet"/>
        <w:keepNext/>
      </w:pPr>
      <w:r w:rsidRPr="00030413">
        <w:t>Clear definition of both gifts and hospitality to include offer of use of transport, accommodation and costs to attend conferences</w:t>
      </w:r>
    </w:p>
    <w:p w14:paraId="62F069A9" w14:textId="77777777" w:rsidR="00CA51DE" w:rsidRPr="00030413" w:rsidRDefault="00CA51DE" w:rsidP="00CA51DE">
      <w:pPr>
        <w:pStyle w:val="Guidancebullet"/>
        <w:keepNext/>
      </w:pPr>
      <w:r w:rsidRPr="00030413">
        <w:t>Clear guidance that the acceptance of gifts or hospitality should be generally refused and only accepted in prescribed circumstances</w:t>
      </w:r>
    </w:p>
    <w:p w14:paraId="3C1272D4" w14:textId="77777777" w:rsidR="00CA51DE" w:rsidRPr="00030413" w:rsidRDefault="00CA51DE" w:rsidP="00CA51DE">
      <w:pPr>
        <w:pStyle w:val="Guidancebullet"/>
        <w:keepNext/>
      </w:pPr>
      <w:r w:rsidRPr="00030413">
        <w:t>Setting of a maximum financial limit for the receipt of gifts</w:t>
      </w:r>
    </w:p>
    <w:p w14:paraId="2ACC0137" w14:textId="77777777" w:rsidR="00CA51DE" w:rsidRPr="00030413" w:rsidRDefault="00CA51DE" w:rsidP="00CA51DE">
      <w:pPr>
        <w:pStyle w:val="Guidancebullet"/>
        <w:keepNext/>
      </w:pPr>
      <w:r w:rsidRPr="00030413">
        <w:t>Guidance given when hospitality may be accepted</w:t>
      </w:r>
    </w:p>
    <w:p w14:paraId="6F57586B" w14:textId="77777777" w:rsidR="00CA51DE" w:rsidRPr="00030413" w:rsidRDefault="00CA51DE" w:rsidP="00CA51DE">
      <w:pPr>
        <w:pStyle w:val="Guidancebullet"/>
        <w:keepNext/>
      </w:pPr>
      <w:r w:rsidRPr="00030413">
        <w:t>Guidance on how to accept gifts where refusal would cause offence (gift not to be retained by the staff member)</w:t>
      </w:r>
    </w:p>
    <w:p w14:paraId="04E7FEFB" w14:textId="77777777" w:rsidR="00CA51DE" w:rsidRPr="00030413" w:rsidRDefault="00CA51DE" w:rsidP="00CA51DE">
      <w:pPr>
        <w:pStyle w:val="Guidancebullet"/>
        <w:keepNext/>
      </w:pPr>
      <w:r w:rsidRPr="00030413">
        <w:t>Auditable process for the recording of both offers and acceptance of the gift or hospitality</w:t>
      </w:r>
    </w:p>
    <w:p w14:paraId="532D8B45" w14:textId="77777777" w:rsidR="00CA51DE" w:rsidRPr="00030413" w:rsidRDefault="00CA51DE" w:rsidP="00CA51DE">
      <w:pPr>
        <w:pStyle w:val="Guidancebullet"/>
        <w:keepNext/>
      </w:pPr>
      <w:r w:rsidRPr="00030413">
        <w:t>Process for staff to sign to say they have understood the policy on a yearly basis</w:t>
      </w:r>
    </w:p>
    <w:p w14:paraId="556954D9" w14:textId="1544B6BA" w:rsidR="009C2024" w:rsidRDefault="00CA51DE" w:rsidP="00CA51DE">
      <w:pPr>
        <w:pStyle w:val="Guidancebullet"/>
        <w:keepNext/>
        <w:spacing w:after="120"/>
        <w:ind w:left="714" w:hanging="357"/>
      </w:pPr>
      <w:r w:rsidRPr="00030413">
        <w:t>A record maintained of who offered the gift or hospitality</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CA51DE" w:rsidRPr="00673078" w14:paraId="4FC5D4A5" w14:textId="77777777" w:rsidTr="0099241F">
        <w:trPr>
          <w:cantSplit/>
          <w:tblHeader/>
        </w:trPr>
        <w:tc>
          <w:tcPr>
            <w:tcW w:w="1701" w:type="dxa"/>
            <w:tcBorders>
              <w:left w:val="single" w:sz="6" w:space="0" w:color="auto"/>
            </w:tcBorders>
            <w:shd w:val="clear" w:color="auto" w:fill="DEEAF6" w:themeFill="accent1" w:themeFillTint="33"/>
          </w:tcPr>
          <w:p w14:paraId="58268538" w14:textId="77777777" w:rsidR="00CA51DE" w:rsidRPr="001F5CCB" w:rsidRDefault="00CA51DE" w:rsidP="0099241F">
            <w:pPr>
              <w:spacing w:after="0"/>
              <w:jc w:val="center"/>
              <w:rPr>
                <w:b/>
              </w:rPr>
            </w:pPr>
            <w:r w:rsidRPr="001F5CCB">
              <w:rPr>
                <w:b/>
              </w:rPr>
              <w:t>Yes</w:t>
            </w:r>
          </w:p>
        </w:tc>
        <w:tc>
          <w:tcPr>
            <w:tcW w:w="1701" w:type="dxa"/>
            <w:shd w:val="clear" w:color="auto" w:fill="DEEAF6" w:themeFill="accent1" w:themeFillTint="33"/>
          </w:tcPr>
          <w:p w14:paraId="58D18B23" w14:textId="77777777" w:rsidR="00CA51DE" w:rsidRPr="001F5CCB" w:rsidDel="00C96F71" w:rsidRDefault="00CA51DE" w:rsidP="0099241F">
            <w:pPr>
              <w:spacing w:after="0"/>
              <w:jc w:val="center"/>
              <w:rPr>
                <w:b/>
              </w:rPr>
            </w:pPr>
            <w:r w:rsidRPr="001F5CCB">
              <w:rPr>
                <w:b/>
              </w:rPr>
              <w:t>Developing</w:t>
            </w:r>
          </w:p>
        </w:tc>
        <w:tc>
          <w:tcPr>
            <w:tcW w:w="1701" w:type="dxa"/>
            <w:shd w:val="clear" w:color="auto" w:fill="DEEAF6" w:themeFill="accent1" w:themeFillTint="33"/>
          </w:tcPr>
          <w:p w14:paraId="79D396BA" w14:textId="77777777" w:rsidR="00CA51DE" w:rsidRPr="001F5CCB" w:rsidDel="00C96F71" w:rsidRDefault="00CA51DE" w:rsidP="0099241F">
            <w:pPr>
              <w:spacing w:after="0"/>
              <w:jc w:val="center"/>
              <w:rPr>
                <w:b/>
              </w:rPr>
            </w:pPr>
            <w:r w:rsidRPr="001F5CCB">
              <w:rPr>
                <w:b/>
              </w:rPr>
              <w:t>No</w:t>
            </w:r>
          </w:p>
        </w:tc>
        <w:tc>
          <w:tcPr>
            <w:tcW w:w="1701" w:type="dxa"/>
            <w:shd w:val="clear" w:color="auto" w:fill="DEEAF6" w:themeFill="accent1" w:themeFillTint="33"/>
          </w:tcPr>
          <w:p w14:paraId="454A55AE" w14:textId="77777777" w:rsidR="00CA51DE" w:rsidRPr="001F5CCB" w:rsidDel="00C96F71" w:rsidRDefault="00CA51DE" w:rsidP="0099241F">
            <w:pPr>
              <w:spacing w:after="0"/>
              <w:jc w:val="center"/>
              <w:rPr>
                <w:b/>
              </w:rPr>
            </w:pPr>
            <w:r w:rsidRPr="001F5CCB">
              <w:rPr>
                <w:b/>
              </w:rPr>
              <w:t xml:space="preserve">Don’t </w:t>
            </w:r>
            <w:r>
              <w:rPr>
                <w:b/>
              </w:rPr>
              <w:t>k</w:t>
            </w:r>
            <w:r w:rsidRPr="001F5CCB">
              <w:rPr>
                <w:b/>
              </w:rPr>
              <w:t>now</w:t>
            </w:r>
          </w:p>
        </w:tc>
      </w:tr>
      <w:tr w:rsidR="00CA51DE" w:rsidRPr="001F5CCB" w14:paraId="2610ACB3" w14:textId="77777777" w:rsidTr="0099241F">
        <w:trPr>
          <w:cantSplit/>
          <w:trHeight w:val="340"/>
        </w:trPr>
        <w:tc>
          <w:tcPr>
            <w:tcW w:w="1701" w:type="dxa"/>
            <w:vAlign w:val="center"/>
          </w:tcPr>
          <w:p w14:paraId="737B8F03" w14:textId="77777777" w:rsidR="00CA51DE" w:rsidRPr="001F5CCB" w:rsidRDefault="00CA51DE" w:rsidP="0099241F">
            <w:pPr>
              <w:spacing w:after="0"/>
              <w:jc w:val="center"/>
            </w:pPr>
          </w:p>
        </w:tc>
        <w:tc>
          <w:tcPr>
            <w:tcW w:w="1701" w:type="dxa"/>
            <w:vAlign w:val="center"/>
          </w:tcPr>
          <w:p w14:paraId="662A5475" w14:textId="77777777" w:rsidR="00CA51DE" w:rsidRPr="001F5CCB" w:rsidRDefault="00CA51DE" w:rsidP="0099241F">
            <w:pPr>
              <w:spacing w:after="0"/>
              <w:jc w:val="center"/>
            </w:pPr>
          </w:p>
        </w:tc>
        <w:tc>
          <w:tcPr>
            <w:tcW w:w="1701" w:type="dxa"/>
            <w:vAlign w:val="center"/>
          </w:tcPr>
          <w:p w14:paraId="00F6FBC7" w14:textId="77777777" w:rsidR="00CA51DE" w:rsidRPr="001F5CCB" w:rsidRDefault="00CA51DE" w:rsidP="0099241F">
            <w:pPr>
              <w:spacing w:after="0"/>
              <w:jc w:val="center"/>
            </w:pPr>
          </w:p>
        </w:tc>
        <w:tc>
          <w:tcPr>
            <w:tcW w:w="1701" w:type="dxa"/>
            <w:vAlign w:val="center"/>
          </w:tcPr>
          <w:p w14:paraId="1E25AAA8" w14:textId="77777777" w:rsidR="00CA51DE" w:rsidRPr="001F5CCB" w:rsidRDefault="00CA51DE" w:rsidP="0099241F">
            <w:pPr>
              <w:spacing w:after="0"/>
              <w:jc w:val="center"/>
            </w:pPr>
          </w:p>
        </w:tc>
      </w:tr>
    </w:tbl>
    <w:p w14:paraId="17B96A27" w14:textId="6AF0F8F2" w:rsidR="00CA51DE" w:rsidRPr="00C87D28" w:rsidRDefault="00CA51DE" w:rsidP="00CA51DE">
      <w:pPr>
        <w:pStyle w:val="Guidancenotes"/>
        <w:keepNext/>
        <w:spacing w:before="240"/>
        <w:rPr>
          <w:b/>
        </w:rPr>
      </w:pPr>
      <w:r w:rsidRPr="00CA51DE">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CA51DE" w14:paraId="4B0F87FA" w14:textId="77777777" w:rsidTr="0099241F">
        <w:trPr>
          <w:trHeight w:val="1417"/>
        </w:trPr>
        <w:tc>
          <w:tcPr>
            <w:tcW w:w="9865" w:type="dxa"/>
          </w:tcPr>
          <w:p w14:paraId="3F2A0BB2" w14:textId="77777777" w:rsidR="00CA51DE" w:rsidRDefault="00CA51DE" w:rsidP="0099241F">
            <w:pPr>
              <w:pStyle w:val="Guidancenotes"/>
              <w:ind w:left="0"/>
            </w:pPr>
          </w:p>
        </w:tc>
      </w:tr>
    </w:tbl>
    <w:p w14:paraId="71A4A02B" w14:textId="039BF2AA" w:rsidR="009C2024" w:rsidRDefault="009C2024" w:rsidP="009C2024">
      <w:pPr>
        <w:pStyle w:val="Question"/>
        <w:rPr>
          <w:rFonts w:cs="Arial"/>
        </w:rPr>
      </w:pPr>
      <w:r>
        <w:rPr>
          <w:rFonts w:cs="Arial"/>
        </w:rPr>
        <w:t>Does your organisation review the counter bribery and corruption procedures of outsourced service providers?</w:t>
      </w:r>
    </w:p>
    <w:p w14:paraId="2C856749" w14:textId="5D5CB198" w:rsidR="009C2024" w:rsidRDefault="00CA51DE" w:rsidP="00CA51DE">
      <w:pPr>
        <w:pStyle w:val="Guidancenotes"/>
      </w:pPr>
      <w:r w:rsidRPr="00CA51DE">
        <w:rPr>
          <w:b/>
        </w:rPr>
        <w:t>Guidance notes</w:t>
      </w:r>
      <w:r w:rsidRPr="00CA51DE">
        <w:t>:</w:t>
      </w:r>
      <w:r>
        <w:t xml:space="preserve"> A proportionate review (depending on the nature and scale of the service) of service providers your organisation uses may add an extra layer of protection from the risk of bribery and corruption – for instance IT suppliers.</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CA51DE" w:rsidRPr="00673078" w14:paraId="4C78517D" w14:textId="77777777" w:rsidTr="0099241F">
        <w:trPr>
          <w:cantSplit/>
          <w:tblHeader/>
        </w:trPr>
        <w:tc>
          <w:tcPr>
            <w:tcW w:w="1701" w:type="dxa"/>
            <w:tcBorders>
              <w:left w:val="single" w:sz="6" w:space="0" w:color="auto"/>
            </w:tcBorders>
            <w:shd w:val="clear" w:color="auto" w:fill="DEEAF6" w:themeFill="accent1" w:themeFillTint="33"/>
          </w:tcPr>
          <w:p w14:paraId="0BA1EA60" w14:textId="77777777" w:rsidR="00CA51DE" w:rsidRPr="001F5CCB" w:rsidRDefault="00CA51DE" w:rsidP="0099241F">
            <w:pPr>
              <w:spacing w:after="0"/>
              <w:jc w:val="center"/>
              <w:rPr>
                <w:b/>
              </w:rPr>
            </w:pPr>
            <w:r w:rsidRPr="001F5CCB">
              <w:rPr>
                <w:b/>
              </w:rPr>
              <w:t>Yes</w:t>
            </w:r>
          </w:p>
        </w:tc>
        <w:tc>
          <w:tcPr>
            <w:tcW w:w="1701" w:type="dxa"/>
            <w:shd w:val="clear" w:color="auto" w:fill="DEEAF6" w:themeFill="accent1" w:themeFillTint="33"/>
          </w:tcPr>
          <w:p w14:paraId="5DA91102" w14:textId="77777777" w:rsidR="00CA51DE" w:rsidRPr="001F5CCB" w:rsidDel="00C96F71" w:rsidRDefault="00CA51DE" w:rsidP="0099241F">
            <w:pPr>
              <w:spacing w:after="0"/>
              <w:jc w:val="center"/>
              <w:rPr>
                <w:b/>
              </w:rPr>
            </w:pPr>
            <w:r w:rsidRPr="001F5CCB">
              <w:rPr>
                <w:b/>
              </w:rPr>
              <w:t>Developing</w:t>
            </w:r>
          </w:p>
        </w:tc>
        <w:tc>
          <w:tcPr>
            <w:tcW w:w="1701" w:type="dxa"/>
            <w:shd w:val="clear" w:color="auto" w:fill="DEEAF6" w:themeFill="accent1" w:themeFillTint="33"/>
          </w:tcPr>
          <w:p w14:paraId="39FE530B" w14:textId="77777777" w:rsidR="00CA51DE" w:rsidRPr="001F5CCB" w:rsidDel="00C96F71" w:rsidRDefault="00CA51DE" w:rsidP="0099241F">
            <w:pPr>
              <w:spacing w:after="0"/>
              <w:jc w:val="center"/>
              <w:rPr>
                <w:b/>
              </w:rPr>
            </w:pPr>
            <w:r w:rsidRPr="001F5CCB">
              <w:rPr>
                <w:b/>
              </w:rPr>
              <w:t>No</w:t>
            </w:r>
          </w:p>
        </w:tc>
        <w:tc>
          <w:tcPr>
            <w:tcW w:w="1701" w:type="dxa"/>
            <w:shd w:val="clear" w:color="auto" w:fill="DEEAF6" w:themeFill="accent1" w:themeFillTint="33"/>
          </w:tcPr>
          <w:p w14:paraId="6CC49440" w14:textId="77777777" w:rsidR="00CA51DE" w:rsidRPr="001F5CCB" w:rsidDel="00C96F71" w:rsidRDefault="00CA51DE" w:rsidP="0099241F">
            <w:pPr>
              <w:spacing w:after="0"/>
              <w:jc w:val="center"/>
              <w:rPr>
                <w:b/>
              </w:rPr>
            </w:pPr>
            <w:r w:rsidRPr="001F5CCB">
              <w:rPr>
                <w:b/>
              </w:rPr>
              <w:t xml:space="preserve">Don’t </w:t>
            </w:r>
            <w:r>
              <w:rPr>
                <w:b/>
              </w:rPr>
              <w:t>k</w:t>
            </w:r>
            <w:r w:rsidRPr="001F5CCB">
              <w:rPr>
                <w:b/>
              </w:rPr>
              <w:t>now</w:t>
            </w:r>
          </w:p>
        </w:tc>
      </w:tr>
      <w:tr w:rsidR="00CA51DE" w:rsidRPr="001F5CCB" w14:paraId="18ED9B73" w14:textId="77777777" w:rsidTr="0099241F">
        <w:trPr>
          <w:cantSplit/>
          <w:trHeight w:val="340"/>
        </w:trPr>
        <w:tc>
          <w:tcPr>
            <w:tcW w:w="1701" w:type="dxa"/>
            <w:vAlign w:val="center"/>
          </w:tcPr>
          <w:p w14:paraId="3EDAF42A" w14:textId="77777777" w:rsidR="00CA51DE" w:rsidRPr="001F5CCB" w:rsidRDefault="00CA51DE" w:rsidP="0099241F">
            <w:pPr>
              <w:spacing w:after="0"/>
              <w:jc w:val="center"/>
            </w:pPr>
          </w:p>
        </w:tc>
        <w:tc>
          <w:tcPr>
            <w:tcW w:w="1701" w:type="dxa"/>
            <w:vAlign w:val="center"/>
          </w:tcPr>
          <w:p w14:paraId="70D5BB3C" w14:textId="77777777" w:rsidR="00CA51DE" w:rsidRPr="001F5CCB" w:rsidRDefault="00CA51DE" w:rsidP="0099241F">
            <w:pPr>
              <w:spacing w:after="0"/>
              <w:jc w:val="center"/>
            </w:pPr>
          </w:p>
        </w:tc>
        <w:tc>
          <w:tcPr>
            <w:tcW w:w="1701" w:type="dxa"/>
            <w:vAlign w:val="center"/>
          </w:tcPr>
          <w:p w14:paraId="527CCDAE" w14:textId="77777777" w:rsidR="00CA51DE" w:rsidRPr="001F5CCB" w:rsidRDefault="00CA51DE" w:rsidP="0099241F">
            <w:pPr>
              <w:spacing w:after="0"/>
              <w:jc w:val="center"/>
            </w:pPr>
          </w:p>
        </w:tc>
        <w:tc>
          <w:tcPr>
            <w:tcW w:w="1701" w:type="dxa"/>
            <w:vAlign w:val="center"/>
          </w:tcPr>
          <w:p w14:paraId="18EB60CF" w14:textId="77777777" w:rsidR="00CA51DE" w:rsidRPr="001F5CCB" w:rsidRDefault="00CA51DE" w:rsidP="0099241F">
            <w:pPr>
              <w:spacing w:after="0"/>
              <w:jc w:val="center"/>
            </w:pPr>
          </w:p>
        </w:tc>
      </w:tr>
    </w:tbl>
    <w:p w14:paraId="60776017" w14:textId="4E4DA39C" w:rsidR="00CA51DE" w:rsidRPr="00C87D28" w:rsidRDefault="00CA51DE" w:rsidP="00CA51DE">
      <w:pPr>
        <w:pStyle w:val="Guidancenotes"/>
        <w:keepNext/>
        <w:spacing w:before="240"/>
        <w:rPr>
          <w:b/>
        </w:rPr>
      </w:pPr>
      <w:r w:rsidRPr="00CA51DE">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CA51DE" w14:paraId="5DC22ABA" w14:textId="77777777" w:rsidTr="0099241F">
        <w:trPr>
          <w:trHeight w:val="1417"/>
        </w:trPr>
        <w:tc>
          <w:tcPr>
            <w:tcW w:w="9865" w:type="dxa"/>
          </w:tcPr>
          <w:p w14:paraId="5EAE3F60" w14:textId="77777777" w:rsidR="00CA51DE" w:rsidRDefault="00CA51DE" w:rsidP="0099241F">
            <w:pPr>
              <w:pStyle w:val="Guidancenotes"/>
              <w:ind w:left="0"/>
            </w:pPr>
          </w:p>
        </w:tc>
      </w:tr>
    </w:tbl>
    <w:p w14:paraId="10B9185C" w14:textId="09773DA4" w:rsidR="009C2024" w:rsidRDefault="009C2024" w:rsidP="009C2024">
      <w:pPr>
        <w:pStyle w:val="Question"/>
      </w:pPr>
      <w:r>
        <w:lastRenderedPageBreak/>
        <w:t>Do you safeguard high risk data sets from potential misuse by corrupt individuals?</w:t>
      </w:r>
    </w:p>
    <w:p w14:paraId="679A8725" w14:textId="4590ECEB" w:rsidR="008D4467" w:rsidRDefault="008D4467" w:rsidP="008D4467">
      <w:pPr>
        <w:pStyle w:val="Guidancenotes"/>
        <w:keepNext/>
        <w:keepLines/>
      </w:pPr>
      <w:r w:rsidRPr="005F5FB5">
        <w:rPr>
          <w:b/>
        </w:rPr>
        <w:t>Guidance notes</w:t>
      </w:r>
      <w:r w:rsidRPr="005F5FB5">
        <w:t>:</w:t>
      </w:r>
      <w:r>
        <w:t xml:space="preserve"> Loss of data that the organisation holds presents a significant threat to the organisation and to Government as a whole, especially if it falls into the wrong hands.</w:t>
      </w:r>
    </w:p>
    <w:p w14:paraId="00374CC6" w14:textId="61C9188C" w:rsidR="009C2024" w:rsidRDefault="008D4467" w:rsidP="008D4467">
      <w:pPr>
        <w:pStyle w:val="Guidancenotes"/>
      </w:pPr>
      <w:r w:rsidRPr="00BC2387">
        <w:t xml:space="preserve">What measures are in place to protect your </w:t>
      </w:r>
      <w:r>
        <w:t>organisation</w:t>
      </w:r>
      <w:r w:rsidRPr="00BC2387">
        <w:t xml:space="preserve"> from the risk of </w:t>
      </w:r>
      <w:r>
        <w:t xml:space="preserve">bribery and </w:t>
      </w:r>
      <w:r w:rsidRPr="00BC2387">
        <w:t>corruption for internal and external data sharing? For example, consider what information (and how and when that information) is shared. Is it shared on a need to know basis and is p</w:t>
      </w:r>
      <w:r>
        <w:t xml:space="preserve">ersonal information protected? </w:t>
      </w:r>
      <w:r w:rsidRPr="00BC2387">
        <w:t>Is</w:t>
      </w:r>
      <w:r>
        <w:t> </w:t>
      </w:r>
      <w:r w:rsidRPr="00BC2387">
        <w:t>there a shared understanding of what can and can’t be sha</w:t>
      </w:r>
      <w:r>
        <w:t>red and in what circumstances?</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8D4467" w:rsidRPr="00673078" w14:paraId="65035D4F" w14:textId="77777777" w:rsidTr="0099241F">
        <w:trPr>
          <w:cantSplit/>
          <w:tblHeader/>
        </w:trPr>
        <w:tc>
          <w:tcPr>
            <w:tcW w:w="1701" w:type="dxa"/>
            <w:tcBorders>
              <w:left w:val="single" w:sz="6" w:space="0" w:color="auto"/>
            </w:tcBorders>
            <w:shd w:val="clear" w:color="auto" w:fill="DEEAF6" w:themeFill="accent1" w:themeFillTint="33"/>
          </w:tcPr>
          <w:p w14:paraId="759DCA17" w14:textId="77777777" w:rsidR="008D4467" w:rsidRPr="001F5CCB" w:rsidRDefault="008D4467" w:rsidP="0099241F">
            <w:pPr>
              <w:spacing w:after="0"/>
              <w:jc w:val="center"/>
              <w:rPr>
                <w:b/>
              </w:rPr>
            </w:pPr>
            <w:r w:rsidRPr="001F5CCB">
              <w:rPr>
                <w:b/>
              </w:rPr>
              <w:t>Yes</w:t>
            </w:r>
          </w:p>
        </w:tc>
        <w:tc>
          <w:tcPr>
            <w:tcW w:w="1701" w:type="dxa"/>
            <w:shd w:val="clear" w:color="auto" w:fill="DEEAF6" w:themeFill="accent1" w:themeFillTint="33"/>
          </w:tcPr>
          <w:p w14:paraId="415ED42F" w14:textId="77777777" w:rsidR="008D4467" w:rsidRPr="001F5CCB" w:rsidDel="00C96F71" w:rsidRDefault="008D4467" w:rsidP="0099241F">
            <w:pPr>
              <w:spacing w:after="0"/>
              <w:jc w:val="center"/>
              <w:rPr>
                <w:b/>
              </w:rPr>
            </w:pPr>
            <w:r w:rsidRPr="001F5CCB">
              <w:rPr>
                <w:b/>
              </w:rPr>
              <w:t>Developing</w:t>
            </w:r>
          </w:p>
        </w:tc>
        <w:tc>
          <w:tcPr>
            <w:tcW w:w="1701" w:type="dxa"/>
            <w:shd w:val="clear" w:color="auto" w:fill="DEEAF6" w:themeFill="accent1" w:themeFillTint="33"/>
          </w:tcPr>
          <w:p w14:paraId="6DFEE46A" w14:textId="77777777" w:rsidR="008D4467" w:rsidRPr="001F5CCB" w:rsidDel="00C96F71" w:rsidRDefault="008D4467" w:rsidP="0099241F">
            <w:pPr>
              <w:spacing w:after="0"/>
              <w:jc w:val="center"/>
              <w:rPr>
                <w:b/>
              </w:rPr>
            </w:pPr>
            <w:r w:rsidRPr="001F5CCB">
              <w:rPr>
                <w:b/>
              </w:rPr>
              <w:t>No</w:t>
            </w:r>
          </w:p>
        </w:tc>
        <w:tc>
          <w:tcPr>
            <w:tcW w:w="1701" w:type="dxa"/>
            <w:shd w:val="clear" w:color="auto" w:fill="DEEAF6" w:themeFill="accent1" w:themeFillTint="33"/>
          </w:tcPr>
          <w:p w14:paraId="668DB270" w14:textId="77777777" w:rsidR="008D4467" w:rsidRPr="001F5CCB" w:rsidDel="00C96F71" w:rsidRDefault="008D4467" w:rsidP="0099241F">
            <w:pPr>
              <w:spacing w:after="0"/>
              <w:jc w:val="center"/>
              <w:rPr>
                <w:b/>
              </w:rPr>
            </w:pPr>
            <w:r w:rsidRPr="001F5CCB">
              <w:rPr>
                <w:b/>
              </w:rPr>
              <w:t xml:space="preserve">Don’t </w:t>
            </w:r>
            <w:r>
              <w:rPr>
                <w:b/>
              </w:rPr>
              <w:t>k</w:t>
            </w:r>
            <w:r w:rsidRPr="001F5CCB">
              <w:rPr>
                <w:b/>
              </w:rPr>
              <w:t>now</w:t>
            </w:r>
          </w:p>
        </w:tc>
      </w:tr>
      <w:tr w:rsidR="008D4467" w:rsidRPr="001F5CCB" w14:paraId="71D97D06" w14:textId="77777777" w:rsidTr="0099241F">
        <w:trPr>
          <w:cantSplit/>
          <w:trHeight w:val="340"/>
        </w:trPr>
        <w:tc>
          <w:tcPr>
            <w:tcW w:w="1701" w:type="dxa"/>
            <w:vAlign w:val="center"/>
          </w:tcPr>
          <w:p w14:paraId="4D1F8BBF" w14:textId="77777777" w:rsidR="008D4467" w:rsidRPr="001F5CCB" w:rsidRDefault="008D4467" w:rsidP="0099241F">
            <w:pPr>
              <w:spacing w:after="0"/>
              <w:jc w:val="center"/>
            </w:pPr>
          </w:p>
        </w:tc>
        <w:tc>
          <w:tcPr>
            <w:tcW w:w="1701" w:type="dxa"/>
            <w:vAlign w:val="center"/>
          </w:tcPr>
          <w:p w14:paraId="4E40F561" w14:textId="77777777" w:rsidR="008D4467" w:rsidRPr="001F5CCB" w:rsidRDefault="008D4467" w:rsidP="0099241F">
            <w:pPr>
              <w:spacing w:after="0"/>
              <w:jc w:val="center"/>
            </w:pPr>
          </w:p>
        </w:tc>
        <w:tc>
          <w:tcPr>
            <w:tcW w:w="1701" w:type="dxa"/>
            <w:vAlign w:val="center"/>
          </w:tcPr>
          <w:p w14:paraId="2D125FA8" w14:textId="77777777" w:rsidR="008D4467" w:rsidRPr="001F5CCB" w:rsidRDefault="008D4467" w:rsidP="0099241F">
            <w:pPr>
              <w:spacing w:after="0"/>
              <w:jc w:val="center"/>
            </w:pPr>
          </w:p>
        </w:tc>
        <w:tc>
          <w:tcPr>
            <w:tcW w:w="1701" w:type="dxa"/>
            <w:vAlign w:val="center"/>
          </w:tcPr>
          <w:p w14:paraId="34EC8C92" w14:textId="77777777" w:rsidR="008D4467" w:rsidRPr="001F5CCB" w:rsidRDefault="008D4467" w:rsidP="0099241F">
            <w:pPr>
              <w:spacing w:after="0"/>
              <w:jc w:val="center"/>
            </w:pPr>
          </w:p>
        </w:tc>
      </w:tr>
    </w:tbl>
    <w:p w14:paraId="7049EC74" w14:textId="339821D5" w:rsidR="005F5FB5" w:rsidRPr="00C87D28" w:rsidRDefault="005F5FB5" w:rsidP="005F5FB5">
      <w:pPr>
        <w:pStyle w:val="Guidancenotes"/>
        <w:keepNext/>
        <w:spacing w:before="240"/>
        <w:rPr>
          <w:b/>
        </w:rPr>
      </w:pPr>
      <w:r w:rsidRPr="005F5FB5">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5F5FB5" w14:paraId="444A1D84" w14:textId="77777777" w:rsidTr="0099241F">
        <w:trPr>
          <w:trHeight w:val="1417"/>
        </w:trPr>
        <w:tc>
          <w:tcPr>
            <w:tcW w:w="9865" w:type="dxa"/>
          </w:tcPr>
          <w:p w14:paraId="5F00FF2C" w14:textId="77777777" w:rsidR="005F5FB5" w:rsidRDefault="005F5FB5" w:rsidP="0099241F">
            <w:pPr>
              <w:pStyle w:val="Guidancenotes"/>
              <w:ind w:left="0"/>
            </w:pPr>
          </w:p>
        </w:tc>
      </w:tr>
    </w:tbl>
    <w:p w14:paraId="78749BAE" w14:textId="77777777" w:rsidR="009C2024" w:rsidRPr="009C2024" w:rsidRDefault="009C2024" w:rsidP="009C2024"/>
    <w:p w14:paraId="08334B56" w14:textId="0C96DA1F" w:rsidR="006917F4" w:rsidRDefault="009C2024" w:rsidP="008D4467">
      <w:pPr>
        <w:pStyle w:val="Heading1"/>
        <w:pageBreakBefore/>
      </w:pPr>
      <w:r>
        <w:lastRenderedPageBreak/>
        <w:t xml:space="preserve">Counter bribery </w:t>
      </w:r>
      <w:r w:rsidR="003D7199">
        <w:t xml:space="preserve">and </w:t>
      </w:r>
      <w:r w:rsidRPr="00E16D19">
        <w:t>corruption awareness</w:t>
      </w:r>
      <w:r>
        <w:t>, training and communication</w:t>
      </w:r>
    </w:p>
    <w:p w14:paraId="58B34E73" w14:textId="6B388D4C" w:rsidR="009C2024" w:rsidRDefault="009C2024" w:rsidP="009C2024">
      <w:pPr>
        <w:pStyle w:val="Question"/>
        <w:rPr>
          <w:rFonts w:cs="Arial"/>
        </w:rPr>
      </w:pPr>
      <w:r>
        <w:rPr>
          <w:rFonts w:cs="Arial"/>
        </w:rPr>
        <w:t>Do</w:t>
      </w:r>
      <w:r w:rsidRPr="00E16D19">
        <w:rPr>
          <w:rFonts w:cs="Arial"/>
        </w:rPr>
        <w:t xml:space="preserve"> training programmes address the responsibilities of </w:t>
      </w:r>
      <w:r w:rsidRPr="00517F8C">
        <w:rPr>
          <w:rFonts w:cs="Arial"/>
          <w:u w:val="single"/>
        </w:rPr>
        <w:t>all</w:t>
      </w:r>
      <w:r w:rsidRPr="00E16D19">
        <w:rPr>
          <w:rFonts w:cs="Arial"/>
        </w:rPr>
        <w:t xml:space="preserve"> staff for the detection and prevention of </w:t>
      </w:r>
      <w:r>
        <w:rPr>
          <w:rFonts w:cs="Arial"/>
        </w:rPr>
        <w:t xml:space="preserve">bribery and </w:t>
      </w:r>
      <w:r w:rsidRPr="00E16D19">
        <w:rPr>
          <w:rFonts w:cs="Arial"/>
        </w:rPr>
        <w:t>corruption for issues such as integrity of staff, security and vetting, and HR processes</w:t>
      </w:r>
      <w:r w:rsidR="008D4467">
        <w:rPr>
          <w:rFonts w:cs="Arial"/>
        </w:rPr>
        <w:t>,</w:t>
      </w:r>
      <w:r w:rsidRPr="00E16D19">
        <w:rPr>
          <w:rFonts w:cs="Arial"/>
        </w:rPr>
        <w:t xml:space="preserve"> </w:t>
      </w:r>
      <w:proofErr w:type="spellStart"/>
      <w:r w:rsidRPr="00E16D19">
        <w:rPr>
          <w:rFonts w:cs="Arial"/>
        </w:rPr>
        <w:t>etc</w:t>
      </w:r>
      <w:proofErr w:type="spellEnd"/>
      <w:r w:rsidRPr="00E16D19">
        <w:rPr>
          <w:rFonts w:cs="Arial"/>
        </w:rPr>
        <w:t>?</w:t>
      </w:r>
    </w:p>
    <w:p w14:paraId="2F192696" w14:textId="2E8F9541" w:rsidR="008D4467" w:rsidRDefault="008D4467" w:rsidP="008D4467">
      <w:pPr>
        <w:pStyle w:val="Guidancenotes"/>
      </w:pPr>
      <w:r w:rsidRPr="005F5FB5">
        <w:rPr>
          <w:b/>
        </w:rPr>
        <w:t>Guidance note</w:t>
      </w:r>
      <w:r>
        <w:rPr>
          <w:b/>
        </w:rPr>
        <w:t>s</w:t>
      </w:r>
      <w:r w:rsidRPr="005F5FB5">
        <w:t>:</w:t>
      </w:r>
      <w:r>
        <w:t xml:space="preserve"> </w:t>
      </w:r>
      <w:r w:rsidRPr="00517F8C">
        <w:t xml:space="preserve">The risk of </w:t>
      </w:r>
      <w:r>
        <w:t xml:space="preserve">bribery and </w:t>
      </w:r>
      <w:r w:rsidRPr="00517F8C">
        <w:t>corruption should feature in training programmes for all levels of staff – the risks need to be recognised throughout the organisation</w:t>
      </w:r>
      <w:r>
        <w:t xml:space="preserve"> including induction and management and should be captured in the staff handbook. All staff need to be made aware of their own responsibilities, as do contractors who should be informed of the organisation’s policy for countering bribery and corruption</w:t>
      </w:r>
      <w:r w:rsidRPr="00517F8C">
        <w:t xml:space="preserve">. </w:t>
      </w:r>
      <w:r w:rsidR="001C2B15">
        <w:t>In particular, k</w:t>
      </w:r>
      <w:r w:rsidR="001C2B15" w:rsidRPr="004360F3">
        <w:rPr>
          <w:highlight w:val="white"/>
        </w:rPr>
        <w:t xml:space="preserve">ey decision-makers </w:t>
      </w:r>
      <w:r w:rsidR="001C2B15">
        <w:rPr>
          <w:highlight w:val="white"/>
        </w:rPr>
        <w:t xml:space="preserve">should be </w:t>
      </w:r>
      <w:r w:rsidR="001C2B15" w:rsidRPr="004360F3">
        <w:rPr>
          <w:highlight w:val="white"/>
        </w:rPr>
        <w:t xml:space="preserve">familiar with the </w:t>
      </w:r>
      <w:hyperlink r:id="rId41" w:history="1">
        <w:r w:rsidR="007E1C9D">
          <w:rPr>
            <w:rStyle w:val="Hyperlink"/>
            <w:rFonts w:eastAsia="Times New Roman"/>
          </w:rPr>
          <w:t>Statutory Guidance of the Bribery Act 2010</w:t>
        </w:r>
      </w:hyperlink>
      <w:r w:rsidR="007E1C9D">
        <w:rPr>
          <w:rFonts w:eastAsia="Times New Roman"/>
        </w:rPr>
        <w:t>.</w:t>
      </w:r>
    </w:p>
    <w:p w14:paraId="6528DB4C" w14:textId="72EA16B7" w:rsidR="009C2024" w:rsidRDefault="008D4467" w:rsidP="008D4467">
      <w:pPr>
        <w:pStyle w:val="Guidancenotes"/>
      </w:pPr>
      <w:r>
        <w:t>It is helpful for bribery and c</w:t>
      </w:r>
      <w:r w:rsidRPr="00517F8C">
        <w:t>orruption risk</w:t>
      </w:r>
      <w:r>
        <w:t>s</w:t>
      </w:r>
      <w:r w:rsidRPr="00517F8C">
        <w:t xml:space="preserve"> </w:t>
      </w:r>
      <w:r>
        <w:t>to</w:t>
      </w:r>
      <w:r w:rsidRPr="00517F8C">
        <w:t xml:space="preserve"> be considered when new policies and procedures are developed</w:t>
      </w:r>
      <w:r>
        <w:t>. The risks identified should be cascaded as part of staff training.</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309"/>
        <w:gridCol w:w="1077"/>
        <w:gridCol w:w="1701"/>
        <w:gridCol w:w="1077"/>
        <w:gridCol w:w="1701"/>
      </w:tblGrid>
      <w:tr w:rsidR="008D4467" w:rsidRPr="00673078" w14:paraId="7CC67B7A" w14:textId="77777777" w:rsidTr="00CD06EF">
        <w:trPr>
          <w:cantSplit/>
          <w:tblHeader/>
        </w:trPr>
        <w:tc>
          <w:tcPr>
            <w:tcW w:w="430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D033496" w14:textId="77777777" w:rsidR="008D4467" w:rsidRPr="001F5CCB" w:rsidRDefault="008D4467" w:rsidP="0099241F">
            <w:pPr>
              <w:spacing w:after="0"/>
              <w:rPr>
                <w:b/>
              </w:rPr>
            </w:pPr>
            <w:r w:rsidRPr="001F5CCB">
              <w:rPr>
                <w:b/>
              </w:rPr>
              <w:t>Element</w:t>
            </w:r>
          </w:p>
        </w:tc>
        <w:tc>
          <w:tcPr>
            <w:tcW w:w="1077" w:type="dxa"/>
            <w:tcBorders>
              <w:left w:val="single" w:sz="6" w:space="0" w:color="auto"/>
            </w:tcBorders>
            <w:shd w:val="clear" w:color="auto" w:fill="DEEAF6" w:themeFill="accent1" w:themeFillTint="33"/>
          </w:tcPr>
          <w:p w14:paraId="7F0550C1" w14:textId="77777777" w:rsidR="008D4467" w:rsidRPr="001F5CCB" w:rsidRDefault="008D4467" w:rsidP="0099241F">
            <w:pPr>
              <w:keepNext/>
              <w:spacing w:after="0"/>
              <w:jc w:val="center"/>
              <w:rPr>
                <w:b/>
              </w:rPr>
            </w:pPr>
            <w:r w:rsidRPr="001F5CCB">
              <w:rPr>
                <w:b/>
              </w:rPr>
              <w:t>Yes</w:t>
            </w:r>
          </w:p>
        </w:tc>
        <w:tc>
          <w:tcPr>
            <w:tcW w:w="1701" w:type="dxa"/>
            <w:shd w:val="clear" w:color="auto" w:fill="DEEAF6" w:themeFill="accent1" w:themeFillTint="33"/>
          </w:tcPr>
          <w:p w14:paraId="09F7FC78" w14:textId="77777777" w:rsidR="008D4467" w:rsidRPr="001F5CCB" w:rsidDel="00C96F71" w:rsidRDefault="008D4467" w:rsidP="0099241F">
            <w:pPr>
              <w:keepNext/>
              <w:spacing w:after="0"/>
              <w:jc w:val="center"/>
              <w:rPr>
                <w:b/>
              </w:rPr>
            </w:pPr>
            <w:r w:rsidRPr="001F5CCB">
              <w:rPr>
                <w:b/>
              </w:rPr>
              <w:t>Developing</w:t>
            </w:r>
          </w:p>
        </w:tc>
        <w:tc>
          <w:tcPr>
            <w:tcW w:w="1077" w:type="dxa"/>
            <w:shd w:val="clear" w:color="auto" w:fill="DEEAF6" w:themeFill="accent1" w:themeFillTint="33"/>
          </w:tcPr>
          <w:p w14:paraId="099D40EB" w14:textId="77777777" w:rsidR="008D4467" w:rsidRPr="001F5CCB" w:rsidDel="00C96F71" w:rsidRDefault="008D4467" w:rsidP="0099241F">
            <w:pPr>
              <w:keepNext/>
              <w:spacing w:after="0"/>
              <w:jc w:val="center"/>
              <w:rPr>
                <w:b/>
              </w:rPr>
            </w:pPr>
            <w:r w:rsidRPr="001F5CCB">
              <w:rPr>
                <w:b/>
              </w:rPr>
              <w:t>No</w:t>
            </w:r>
          </w:p>
        </w:tc>
        <w:tc>
          <w:tcPr>
            <w:tcW w:w="1701" w:type="dxa"/>
            <w:shd w:val="clear" w:color="auto" w:fill="DEEAF6" w:themeFill="accent1" w:themeFillTint="33"/>
          </w:tcPr>
          <w:p w14:paraId="70D0291F" w14:textId="77777777" w:rsidR="008D4467" w:rsidRPr="001F5CCB" w:rsidDel="00C96F71" w:rsidRDefault="008D4467" w:rsidP="0099241F">
            <w:pPr>
              <w:keepNext/>
              <w:spacing w:after="0"/>
              <w:jc w:val="center"/>
              <w:rPr>
                <w:b/>
              </w:rPr>
            </w:pPr>
            <w:r w:rsidRPr="001F5CCB">
              <w:rPr>
                <w:b/>
              </w:rPr>
              <w:t xml:space="preserve">Don’t </w:t>
            </w:r>
            <w:r>
              <w:rPr>
                <w:b/>
              </w:rPr>
              <w:t>k</w:t>
            </w:r>
            <w:r w:rsidRPr="001F5CCB">
              <w:rPr>
                <w:b/>
              </w:rPr>
              <w:t>now</w:t>
            </w:r>
          </w:p>
        </w:tc>
      </w:tr>
      <w:tr w:rsidR="008D4467" w:rsidRPr="001F5CCB" w14:paraId="165E1920" w14:textId="77777777" w:rsidTr="00CD06EF">
        <w:trPr>
          <w:cantSplit/>
          <w:trHeight w:val="340"/>
        </w:trPr>
        <w:tc>
          <w:tcPr>
            <w:tcW w:w="4309" w:type="dxa"/>
            <w:tcBorders>
              <w:left w:val="single" w:sz="6" w:space="0" w:color="auto"/>
            </w:tcBorders>
            <w:vAlign w:val="center"/>
          </w:tcPr>
          <w:p w14:paraId="657BE2D7" w14:textId="494E85E8" w:rsidR="008D4467" w:rsidRPr="001F5CCB" w:rsidRDefault="008D4467" w:rsidP="0099241F">
            <w:pPr>
              <w:spacing w:after="0"/>
              <w:rPr>
                <w:rFonts w:eastAsia="Arial" w:cs="Arial"/>
                <w:highlight w:val="white"/>
              </w:rPr>
            </w:pPr>
            <w:r w:rsidRPr="008D4467">
              <w:rPr>
                <w:rFonts w:eastAsia="Arial" w:cs="Arial"/>
                <w:highlight w:val="white"/>
              </w:rPr>
              <w:t>Integrity of staff</w:t>
            </w:r>
          </w:p>
        </w:tc>
        <w:tc>
          <w:tcPr>
            <w:tcW w:w="1077" w:type="dxa"/>
            <w:vAlign w:val="center"/>
          </w:tcPr>
          <w:p w14:paraId="5CBA451E" w14:textId="77777777" w:rsidR="008D4467" w:rsidRPr="001F5CCB" w:rsidRDefault="008D4467" w:rsidP="0099241F">
            <w:pPr>
              <w:spacing w:after="0"/>
              <w:jc w:val="center"/>
            </w:pPr>
          </w:p>
        </w:tc>
        <w:tc>
          <w:tcPr>
            <w:tcW w:w="1701" w:type="dxa"/>
            <w:vAlign w:val="center"/>
          </w:tcPr>
          <w:p w14:paraId="70FA8921" w14:textId="77777777" w:rsidR="008D4467" w:rsidRPr="001F5CCB" w:rsidRDefault="008D4467" w:rsidP="0099241F">
            <w:pPr>
              <w:spacing w:after="0"/>
              <w:jc w:val="center"/>
            </w:pPr>
          </w:p>
        </w:tc>
        <w:tc>
          <w:tcPr>
            <w:tcW w:w="1077" w:type="dxa"/>
            <w:vAlign w:val="center"/>
          </w:tcPr>
          <w:p w14:paraId="566BB325" w14:textId="77777777" w:rsidR="008D4467" w:rsidRPr="001F5CCB" w:rsidRDefault="008D4467" w:rsidP="0099241F">
            <w:pPr>
              <w:spacing w:after="0"/>
              <w:jc w:val="center"/>
            </w:pPr>
          </w:p>
        </w:tc>
        <w:tc>
          <w:tcPr>
            <w:tcW w:w="1701" w:type="dxa"/>
            <w:vAlign w:val="center"/>
          </w:tcPr>
          <w:p w14:paraId="7CC46B87" w14:textId="77777777" w:rsidR="008D4467" w:rsidRPr="001F5CCB" w:rsidRDefault="008D4467" w:rsidP="0099241F">
            <w:pPr>
              <w:spacing w:after="0"/>
              <w:jc w:val="center"/>
            </w:pPr>
          </w:p>
        </w:tc>
      </w:tr>
      <w:tr w:rsidR="008D4467" w:rsidRPr="001F5CCB" w14:paraId="084DAB28" w14:textId="77777777" w:rsidTr="00CD06EF">
        <w:trPr>
          <w:cantSplit/>
          <w:trHeight w:val="340"/>
        </w:trPr>
        <w:tc>
          <w:tcPr>
            <w:tcW w:w="4309" w:type="dxa"/>
            <w:tcBorders>
              <w:left w:val="single" w:sz="6" w:space="0" w:color="auto"/>
            </w:tcBorders>
            <w:vAlign w:val="center"/>
          </w:tcPr>
          <w:p w14:paraId="01BDAF01" w14:textId="2E4542E5" w:rsidR="008D4467" w:rsidRPr="00FA2864" w:rsidRDefault="008D4467" w:rsidP="0099241F">
            <w:pPr>
              <w:spacing w:after="0"/>
              <w:rPr>
                <w:rFonts w:eastAsia="Arial" w:cs="Arial"/>
                <w:highlight w:val="white"/>
              </w:rPr>
            </w:pPr>
            <w:r w:rsidRPr="008D4467">
              <w:rPr>
                <w:rFonts w:eastAsia="Arial" w:cs="Arial"/>
                <w:highlight w:val="white"/>
              </w:rPr>
              <w:t>Security and vetting</w:t>
            </w:r>
          </w:p>
        </w:tc>
        <w:tc>
          <w:tcPr>
            <w:tcW w:w="1077" w:type="dxa"/>
            <w:vAlign w:val="center"/>
          </w:tcPr>
          <w:p w14:paraId="64EF61F9" w14:textId="77777777" w:rsidR="008D4467" w:rsidRPr="001F5CCB" w:rsidRDefault="008D4467" w:rsidP="0099241F">
            <w:pPr>
              <w:spacing w:after="0"/>
              <w:jc w:val="center"/>
            </w:pPr>
          </w:p>
        </w:tc>
        <w:tc>
          <w:tcPr>
            <w:tcW w:w="1701" w:type="dxa"/>
            <w:vAlign w:val="center"/>
          </w:tcPr>
          <w:p w14:paraId="4E8E7888" w14:textId="77777777" w:rsidR="008D4467" w:rsidRPr="001F5CCB" w:rsidRDefault="008D4467" w:rsidP="0099241F">
            <w:pPr>
              <w:spacing w:after="0"/>
              <w:jc w:val="center"/>
            </w:pPr>
          </w:p>
        </w:tc>
        <w:tc>
          <w:tcPr>
            <w:tcW w:w="1077" w:type="dxa"/>
            <w:vAlign w:val="center"/>
          </w:tcPr>
          <w:p w14:paraId="4AB2D98A" w14:textId="77777777" w:rsidR="008D4467" w:rsidRPr="001F5CCB" w:rsidRDefault="008D4467" w:rsidP="0099241F">
            <w:pPr>
              <w:spacing w:after="0"/>
              <w:jc w:val="center"/>
            </w:pPr>
          </w:p>
        </w:tc>
        <w:tc>
          <w:tcPr>
            <w:tcW w:w="1701" w:type="dxa"/>
            <w:vAlign w:val="center"/>
          </w:tcPr>
          <w:p w14:paraId="4A505EB2" w14:textId="77777777" w:rsidR="008D4467" w:rsidRPr="001F5CCB" w:rsidRDefault="008D4467" w:rsidP="0099241F">
            <w:pPr>
              <w:spacing w:after="0"/>
              <w:jc w:val="center"/>
            </w:pPr>
          </w:p>
        </w:tc>
      </w:tr>
      <w:tr w:rsidR="008D4467" w:rsidRPr="001F5CCB" w14:paraId="28E0B8A7" w14:textId="77777777" w:rsidTr="00CD06EF">
        <w:trPr>
          <w:cantSplit/>
          <w:trHeight w:val="340"/>
        </w:trPr>
        <w:tc>
          <w:tcPr>
            <w:tcW w:w="4309" w:type="dxa"/>
            <w:tcBorders>
              <w:left w:val="single" w:sz="6" w:space="0" w:color="auto"/>
            </w:tcBorders>
            <w:vAlign w:val="center"/>
          </w:tcPr>
          <w:p w14:paraId="77FF3B2D" w14:textId="7F843E69" w:rsidR="008D4467" w:rsidRPr="00FA2864" w:rsidRDefault="008D4467" w:rsidP="0099241F">
            <w:pPr>
              <w:spacing w:after="0"/>
              <w:rPr>
                <w:rFonts w:eastAsia="Arial" w:cs="Arial"/>
                <w:highlight w:val="white"/>
              </w:rPr>
            </w:pPr>
            <w:r w:rsidRPr="008D4467">
              <w:rPr>
                <w:rFonts w:eastAsia="Arial" w:cs="Arial"/>
                <w:highlight w:val="white"/>
              </w:rPr>
              <w:t>HR</w:t>
            </w:r>
          </w:p>
        </w:tc>
        <w:tc>
          <w:tcPr>
            <w:tcW w:w="1077" w:type="dxa"/>
            <w:vAlign w:val="center"/>
          </w:tcPr>
          <w:p w14:paraId="158E17E6" w14:textId="77777777" w:rsidR="008D4467" w:rsidRPr="001F5CCB" w:rsidRDefault="008D4467" w:rsidP="0099241F">
            <w:pPr>
              <w:spacing w:after="0"/>
              <w:jc w:val="center"/>
            </w:pPr>
          </w:p>
        </w:tc>
        <w:tc>
          <w:tcPr>
            <w:tcW w:w="1701" w:type="dxa"/>
            <w:vAlign w:val="center"/>
          </w:tcPr>
          <w:p w14:paraId="0737916C" w14:textId="77777777" w:rsidR="008D4467" w:rsidRPr="001F5CCB" w:rsidRDefault="008D4467" w:rsidP="0099241F">
            <w:pPr>
              <w:spacing w:after="0"/>
              <w:jc w:val="center"/>
            </w:pPr>
          </w:p>
        </w:tc>
        <w:tc>
          <w:tcPr>
            <w:tcW w:w="1077" w:type="dxa"/>
            <w:vAlign w:val="center"/>
          </w:tcPr>
          <w:p w14:paraId="79D29EEB" w14:textId="77777777" w:rsidR="008D4467" w:rsidRPr="001F5CCB" w:rsidRDefault="008D4467" w:rsidP="0099241F">
            <w:pPr>
              <w:spacing w:after="0"/>
              <w:jc w:val="center"/>
            </w:pPr>
          </w:p>
        </w:tc>
        <w:tc>
          <w:tcPr>
            <w:tcW w:w="1701" w:type="dxa"/>
            <w:vAlign w:val="center"/>
          </w:tcPr>
          <w:p w14:paraId="2027908A" w14:textId="77777777" w:rsidR="008D4467" w:rsidRPr="001F5CCB" w:rsidRDefault="008D4467" w:rsidP="0099241F">
            <w:pPr>
              <w:spacing w:after="0"/>
              <w:jc w:val="center"/>
            </w:pPr>
          </w:p>
        </w:tc>
      </w:tr>
      <w:tr w:rsidR="008D4467" w:rsidRPr="001F5CCB" w14:paraId="02196FC7" w14:textId="77777777" w:rsidTr="00CD06EF">
        <w:trPr>
          <w:cantSplit/>
          <w:trHeight w:val="340"/>
        </w:trPr>
        <w:tc>
          <w:tcPr>
            <w:tcW w:w="4309" w:type="dxa"/>
            <w:tcBorders>
              <w:left w:val="single" w:sz="6" w:space="0" w:color="auto"/>
            </w:tcBorders>
            <w:vAlign w:val="center"/>
          </w:tcPr>
          <w:p w14:paraId="56D4E414" w14:textId="44321190" w:rsidR="008D4467" w:rsidRPr="00FA2864" w:rsidRDefault="008D4467" w:rsidP="0099241F">
            <w:pPr>
              <w:spacing w:after="0"/>
              <w:rPr>
                <w:rFonts w:eastAsia="Arial" w:cs="Arial"/>
                <w:highlight w:val="white"/>
              </w:rPr>
            </w:pPr>
            <w:r w:rsidRPr="008D4467">
              <w:rPr>
                <w:rFonts w:eastAsia="Arial" w:cs="Arial"/>
                <w:highlight w:val="white"/>
              </w:rPr>
              <w:t>Counter bribery and corruption is covered in induction training</w:t>
            </w:r>
          </w:p>
        </w:tc>
        <w:tc>
          <w:tcPr>
            <w:tcW w:w="1077" w:type="dxa"/>
            <w:vAlign w:val="center"/>
          </w:tcPr>
          <w:p w14:paraId="403EC5AE" w14:textId="77777777" w:rsidR="008D4467" w:rsidRPr="001F5CCB" w:rsidRDefault="008D4467" w:rsidP="0099241F">
            <w:pPr>
              <w:spacing w:after="0"/>
              <w:jc w:val="center"/>
            </w:pPr>
          </w:p>
        </w:tc>
        <w:tc>
          <w:tcPr>
            <w:tcW w:w="1701" w:type="dxa"/>
            <w:vAlign w:val="center"/>
          </w:tcPr>
          <w:p w14:paraId="43328C10" w14:textId="77777777" w:rsidR="008D4467" w:rsidRPr="001F5CCB" w:rsidRDefault="008D4467" w:rsidP="0099241F">
            <w:pPr>
              <w:spacing w:after="0"/>
              <w:jc w:val="center"/>
            </w:pPr>
          </w:p>
        </w:tc>
        <w:tc>
          <w:tcPr>
            <w:tcW w:w="1077" w:type="dxa"/>
            <w:vAlign w:val="center"/>
          </w:tcPr>
          <w:p w14:paraId="05341237" w14:textId="77777777" w:rsidR="008D4467" w:rsidRPr="001F5CCB" w:rsidRDefault="008D4467" w:rsidP="0099241F">
            <w:pPr>
              <w:spacing w:after="0"/>
              <w:jc w:val="center"/>
            </w:pPr>
          </w:p>
        </w:tc>
        <w:tc>
          <w:tcPr>
            <w:tcW w:w="1701" w:type="dxa"/>
            <w:vAlign w:val="center"/>
          </w:tcPr>
          <w:p w14:paraId="39AB77A3" w14:textId="77777777" w:rsidR="008D4467" w:rsidRPr="001F5CCB" w:rsidRDefault="008D4467" w:rsidP="0099241F">
            <w:pPr>
              <w:spacing w:after="0"/>
              <w:jc w:val="center"/>
            </w:pPr>
          </w:p>
        </w:tc>
      </w:tr>
      <w:tr w:rsidR="008D4467" w:rsidRPr="001F5CCB" w14:paraId="70DA8614" w14:textId="77777777" w:rsidTr="00CD06EF">
        <w:trPr>
          <w:cantSplit/>
          <w:trHeight w:val="340"/>
        </w:trPr>
        <w:tc>
          <w:tcPr>
            <w:tcW w:w="4309" w:type="dxa"/>
            <w:tcBorders>
              <w:left w:val="single" w:sz="6" w:space="0" w:color="auto"/>
            </w:tcBorders>
            <w:vAlign w:val="center"/>
          </w:tcPr>
          <w:p w14:paraId="32F69680" w14:textId="5DD3E4A2" w:rsidR="008D4467" w:rsidRPr="00FA2864" w:rsidRDefault="008D4467" w:rsidP="0099241F">
            <w:pPr>
              <w:spacing w:after="0"/>
              <w:rPr>
                <w:rFonts w:eastAsia="Arial" w:cs="Arial"/>
                <w:highlight w:val="white"/>
              </w:rPr>
            </w:pPr>
            <w:r w:rsidRPr="008D4467">
              <w:rPr>
                <w:rFonts w:eastAsia="Arial" w:cs="Arial"/>
                <w:highlight w:val="white"/>
              </w:rPr>
              <w:t>Counter bribery and corruption is covered in the staff handbook</w:t>
            </w:r>
          </w:p>
        </w:tc>
        <w:tc>
          <w:tcPr>
            <w:tcW w:w="1077" w:type="dxa"/>
            <w:vAlign w:val="center"/>
          </w:tcPr>
          <w:p w14:paraId="38F876FB" w14:textId="77777777" w:rsidR="008D4467" w:rsidRPr="001F5CCB" w:rsidRDefault="008D4467" w:rsidP="0099241F">
            <w:pPr>
              <w:spacing w:after="0"/>
              <w:jc w:val="center"/>
            </w:pPr>
          </w:p>
        </w:tc>
        <w:tc>
          <w:tcPr>
            <w:tcW w:w="1701" w:type="dxa"/>
            <w:vAlign w:val="center"/>
          </w:tcPr>
          <w:p w14:paraId="2EF943CA" w14:textId="77777777" w:rsidR="008D4467" w:rsidRPr="001F5CCB" w:rsidRDefault="008D4467" w:rsidP="0099241F">
            <w:pPr>
              <w:spacing w:after="0"/>
              <w:jc w:val="center"/>
            </w:pPr>
          </w:p>
        </w:tc>
        <w:tc>
          <w:tcPr>
            <w:tcW w:w="1077" w:type="dxa"/>
            <w:vAlign w:val="center"/>
          </w:tcPr>
          <w:p w14:paraId="2BAA7699" w14:textId="77777777" w:rsidR="008D4467" w:rsidRPr="001F5CCB" w:rsidRDefault="008D4467" w:rsidP="0099241F">
            <w:pPr>
              <w:spacing w:after="0"/>
              <w:jc w:val="center"/>
            </w:pPr>
          </w:p>
        </w:tc>
        <w:tc>
          <w:tcPr>
            <w:tcW w:w="1701" w:type="dxa"/>
            <w:vAlign w:val="center"/>
          </w:tcPr>
          <w:p w14:paraId="459499BB" w14:textId="77777777" w:rsidR="008D4467" w:rsidRPr="001F5CCB" w:rsidRDefault="008D4467" w:rsidP="0099241F">
            <w:pPr>
              <w:spacing w:after="0"/>
              <w:jc w:val="center"/>
            </w:pPr>
          </w:p>
        </w:tc>
      </w:tr>
      <w:tr w:rsidR="00CD06EF" w:rsidRPr="001F5CCB" w14:paraId="55BB82C9" w14:textId="77777777" w:rsidTr="00CD06EF">
        <w:trPr>
          <w:cantSplit/>
          <w:trHeight w:val="340"/>
        </w:trPr>
        <w:tc>
          <w:tcPr>
            <w:tcW w:w="4309" w:type="dxa"/>
            <w:tcBorders>
              <w:left w:val="single" w:sz="6" w:space="0" w:color="auto"/>
            </w:tcBorders>
            <w:vAlign w:val="center"/>
          </w:tcPr>
          <w:p w14:paraId="11865260" w14:textId="2231A7E4" w:rsidR="00CD06EF" w:rsidRPr="008D4467" w:rsidRDefault="00CD06EF" w:rsidP="0099241F">
            <w:pPr>
              <w:spacing w:after="0"/>
              <w:rPr>
                <w:rFonts w:eastAsia="Arial" w:cs="Arial"/>
                <w:highlight w:val="white"/>
              </w:rPr>
            </w:pPr>
            <w:r w:rsidRPr="008D4467">
              <w:rPr>
                <w:rFonts w:eastAsia="Arial" w:cs="Arial"/>
                <w:highlight w:val="white"/>
              </w:rPr>
              <w:t>Counter bribery and corruption resources are readily available to staff on the intranet</w:t>
            </w:r>
          </w:p>
        </w:tc>
        <w:tc>
          <w:tcPr>
            <w:tcW w:w="1077" w:type="dxa"/>
            <w:vAlign w:val="center"/>
          </w:tcPr>
          <w:p w14:paraId="6912F973" w14:textId="77777777" w:rsidR="00CD06EF" w:rsidRPr="001F5CCB" w:rsidRDefault="00CD06EF" w:rsidP="0099241F">
            <w:pPr>
              <w:spacing w:after="0"/>
              <w:jc w:val="center"/>
            </w:pPr>
          </w:p>
        </w:tc>
        <w:tc>
          <w:tcPr>
            <w:tcW w:w="1701" w:type="dxa"/>
            <w:vAlign w:val="center"/>
          </w:tcPr>
          <w:p w14:paraId="17F8A30C" w14:textId="77777777" w:rsidR="00CD06EF" w:rsidRPr="001F5CCB" w:rsidRDefault="00CD06EF" w:rsidP="0099241F">
            <w:pPr>
              <w:spacing w:after="0"/>
              <w:jc w:val="center"/>
            </w:pPr>
          </w:p>
        </w:tc>
        <w:tc>
          <w:tcPr>
            <w:tcW w:w="1077" w:type="dxa"/>
            <w:vAlign w:val="center"/>
          </w:tcPr>
          <w:p w14:paraId="3893B6E9" w14:textId="77777777" w:rsidR="00CD06EF" w:rsidRPr="001F5CCB" w:rsidRDefault="00CD06EF" w:rsidP="0099241F">
            <w:pPr>
              <w:spacing w:after="0"/>
              <w:jc w:val="center"/>
            </w:pPr>
          </w:p>
        </w:tc>
        <w:tc>
          <w:tcPr>
            <w:tcW w:w="1701" w:type="dxa"/>
            <w:vAlign w:val="center"/>
          </w:tcPr>
          <w:p w14:paraId="15DCE14A" w14:textId="77777777" w:rsidR="00CD06EF" w:rsidRPr="001F5CCB" w:rsidRDefault="00CD06EF" w:rsidP="0099241F">
            <w:pPr>
              <w:spacing w:after="0"/>
              <w:jc w:val="center"/>
            </w:pPr>
          </w:p>
        </w:tc>
      </w:tr>
      <w:tr w:rsidR="008D4467" w:rsidRPr="001F5CCB" w14:paraId="39418AA1" w14:textId="77777777" w:rsidTr="00CD06EF">
        <w:trPr>
          <w:cantSplit/>
          <w:trHeight w:val="340"/>
        </w:trPr>
        <w:tc>
          <w:tcPr>
            <w:tcW w:w="4309" w:type="dxa"/>
            <w:tcBorders>
              <w:left w:val="single" w:sz="6" w:space="0" w:color="auto"/>
            </w:tcBorders>
            <w:vAlign w:val="center"/>
          </w:tcPr>
          <w:p w14:paraId="0A56A3BB" w14:textId="32076E97" w:rsidR="008D4467" w:rsidRPr="001F5CCB" w:rsidRDefault="00CD06EF" w:rsidP="0099241F">
            <w:pPr>
              <w:spacing w:after="0"/>
            </w:pPr>
            <w:r w:rsidRPr="004360F3">
              <w:rPr>
                <w:rFonts w:eastAsia="Arial" w:cs="Arial"/>
                <w:highlight w:val="white"/>
              </w:rPr>
              <w:t xml:space="preserve">Key decision-makers within </w:t>
            </w:r>
            <w:r>
              <w:rPr>
                <w:rFonts w:eastAsia="Arial" w:cs="Arial"/>
                <w:highlight w:val="white"/>
              </w:rPr>
              <w:t>an organisation</w:t>
            </w:r>
            <w:r w:rsidRPr="004360F3">
              <w:rPr>
                <w:rFonts w:eastAsia="Arial" w:cs="Arial"/>
                <w:highlight w:val="white"/>
              </w:rPr>
              <w:t xml:space="preserve"> are familiar with the Statutory Guidance of the Bribery Act 2010</w:t>
            </w:r>
          </w:p>
        </w:tc>
        <w:tc>
          <w:tcPr>
            <w:tcW w:w="1077" w:type="dxa"/>
            <w:vAlign w:val="center"/>
          </w:tcPr>
          <w:p w14:paraId="38D3F727" w14:textId="77777777" w:rsidR="008D4467" w:rsidRPr="001F5CCB" w:rsidRDefault="008D4467" w:rsidP="0099241F">
            <w:pPr>
              <w:spacing w:after="0"/>
              <w:jc w:val="center"/>
            </w:pPr>
          </w:p>
        </w:tc>
        <w:tc>
          <w:tcPr>
            <w:tcW w:w="1701" w:type="dxa"/>
            <w:vAlign w:val="center"/>
          </w:tcPr>
          <w:p w14:paraId="36BD722E" w14:textId="77777777" w:rsidR="008D4467" w:rsidRPr="001F5CCB" w:rsidRDefault="008D4467" w:rsidP="0099241F">
            <w:pPr>
              <w:spacing w:after="0"/>
              <w:jc w:val="center"/>
            </w:pPr>
          </w:p>
        </w:tc>
        <w:tc>
          <w:tcPr>
            <w:tcW w:w="1077" w:type="dxa"/>
            <w:vAlign w:val="center"/>
          </w:tcPr>
          <w:p w14:paraId="1CD20E7A" w14:textId="77777777" w:rsidR="008D4467" w:rsidRPr="001F5CCB" w:rsidRDefault="008D4467" w:rsidP="0099241F">
            <w:pPr>
              <w:spacing w:after="0"/>
              <w:jc w:val="center"/>
            </w:pPr>
          </w:p>
        </w:tc>
        <w:tc>
          <w:tcPr>
            <w:tcW w:w="1701" w:type="dxa"/>
            <w:vAlign w:val="center"/>
          </w:tcPr>
          <w:p w14:paraId="418227E6" w14:textId="77777777" w:rsidR="008D4467" w:rsidRPr="001F5CCB" w:rsidRDefault="008D4467" w:rsidP="0099241F">
            <w:pPr>
              <w:spacing w:after="0"/>
              <w:jc w:val="center"/>
            </w:pPr>
          </w:p>
        </w:tc>
      </w:tr>
    </w:tbl>
    <w:p w14:paraId="49EEB6BF" w14:textId="24A4ADE3" w:rsidR="008D4467" w:rsidRPr="00C87D28" w:rsidRDefault="008D4467" w:rsidP="008D4467">
      <w:pPr>
        <w:pStyle w:val="Guidancenotes"/>
        <w:keepNext/>
        <w:spacing w:before="240"/>
        <w:rPr>
          <w:b/>
        </w:rPr>
      </w:pPr>
      <w:r w:rsidRPr="008D446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8D4467" w14:paraId="326BEED0" w14:textId="77777777" w:rsidTr="00CD06EF">
        <w:trPr>
          <w:trHeight w:val="1077"/>
        </w:trPr>
        <w:tc>
          <w:tcPr>
            <w:tcW w:w="9865" w:type="dxa"/>
          </w:tcPr>
          <w:p w14:paraId="65E58D55" w14:textId="77777777" w:rsidR="008D4467" w:rsidRDefault="008D4467" w:rsidP="0099241F">
            <w:pPr>
              <w:pStyle w:val="Guidancenotes"/>
              <w:ind w:left="0"/>
            </w:pPr>
          </w:p>
        </w:tc>
      </w:tr>
    </w:tbl>
    <w:p w14:paraId="07907D85" w14:textId="33740D86" w:rsidR="009C2024" w:rsidRDefault="009C2024" w:rsidP="009C2024">
      <w:pPr>
        <w:pStyle w:val="Question"/>
        <w:rPr>
          <w:rFonts w:cs="Arial"/>
        </w:rPr>
      </w:pPr>
      <w:r w:rsidRPr="00517F8C">
        <w:rPr>
          <w:rFonts w:cs="Arial"/>
        </w:rPr>
        <w:t xml:space="preserve">Does your organisation promote the counter fraud, bribery and corruption learning available to all </w:t>
      </w:r>
      <w:r>
        <w:rPr>
          <w:rFonts w:cs="Arial"/>
        </w:rPr>
        <w:t>G</w:t>
      </w:r>
      <w:r w:rsidRPr="00517F8C">
        <w:rPr>
          <w:rFonts w:cs="Arial"/>
        </w:rPr>
        <w:t>overnment departments on the Civil Service Learning portal?</w:t>
      </w:r>
    </w:p>
    <w:p w14:paraId="39A1AF10" w14:textId="6202E521" w:rsidR="009C2024" w:rsidRDefault="008D4467" w:rsidP="008D4467">
      <w:pPr>
        <w:pStyle w:val="Guidancenotes"/>
      </w:pPr>
      <w:r w:rsidRPr="005F5FB5">
        <w:rPr>
          <w:b/>
        </w:rPr>
        <w:t>Guidance notes</w:t>
      </w:r>
      <w:r w:rsidRPr="005F5FB5">
        <w:t>:</w:t>
      </w:r>
      <w:r>
        <w:t xml:space="preserve"> </w:t>
      </w:r>
      <w:r w:rsidRPr="00BC2387">
        <w:t>E-learning is available on the</w:t>
      </w:r>
      <w:r>
        <w:t xml:space="preserve"> </w:t>
      </w:r>
      <w:hyperlink r:id="rId42" w:history="1">
        <w:r w:rsidRPr="00A72950">
          <w:rPr>
            <w:rStyle w:val="Hyperlink"/>
            <w:rFonts w:eastAsia="Times New Roman"/>
          </w:rPr>
          <w:t>Civil Service learning portal</w:t>
        </w:r>
      </w:hyperlink>
      <w:r w:rsidRPr="00BC2387">
        <w:t xml:space="preserve"> entitled ‘Counter fraud, bribery and corruption: all staff’ and ‘Counter fraud, bribery and corruption: managers’. It will raise staff awareness, knowledge and understanding of the importance of tackling fraud, and of the risks and issues in relation to bribery and corruption. It highlights the role and responsibilities everyone has in fighting fraud and promoting an effective </w:t>
      </w:r>
      <w:r>
        <w:t xml:space="preserve">counter </w:t>
      </w:r>
      <w:r w:rsidRPr="00BC2387">
        <w:t>fraud culture across government.</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8D4467" w:rsidRPr="00673078" w14:paraId="180D5AA5" w14:textId="77777777" w:rsidTr="0099241F">
        <w:trPr>
          <w:cantSplit/>
          <w:tblHeader/>
        </w:trPr>
        <w:tc>
          <w:tcPr>
            <w:tcW w:w="1701" w:type="dxa"/>
            <w:tcBorders>
              <w:left w:val="single" w:sz="6" w:space="0" w:color="auto"/>
            </w:tcBorders>
            <w:shd w:val="clear" w:color="auto" w:fill="DEEAF6" w:themeFill="accent1" w:themeFillTint="33"/>
          </w:tcPr>
          <w:p w14:paraId="149C9C02" w14:textId="77777777" w:rsidR="008D4467" w:rsidRPr="001F5CCB" w:rsidRDefault="008D4467" w:rsidP="0099241F">
            <w:pPr>
              <w:spacing w:after="0"/>
              <w:jc w:val="center"/>
              <w:rPr>
                <w:b/>
              </w:rPr>
            </w:pPr>
            <w:r w:rsidRPr="001F5CCB">
              <w:rPr>
                <w:b/>
              </w:rPr>
              <w:t>Yes</w:t>
            </w:r>
          </w:p>
        </w:tc>
        <w:tc>
          <w:tcPr>
            <w:tcW w:w="1701" w:type="dxa"/>
            <w:shd w:val="clear" w:color="auto" w:fill="DEEAF6" w:themeFill="accent1" w:themeFillTint="33"/>
          </w:tcPr>
          <w:p w14:paraId="5719ACF3" w14:textId="77777777" w:rsidR="008D4467" w:rsidRPr="001F5CCB" w:rsidDel="00C96F71" w:rsidRDefault="008D4467" w:rsidP="0099241F">
            <w:pPr>
              <w:spacing w:after="0"/>
              <w:jc w:val="center"/>
              <w:rPr>
                <w:b/>
              </w:rPr>
            </w:pPr>
            <w:r w:rsidRPr="001F5CCB">
              <w:rPr>
                <w:b/>
              </w:rPr>
              <w:t>Developing</w:t>
            </w:r>
          </w:p>
        </w:tc>
        <w:tc>
          <w:tcPr>
            <w:tcW w:w="1701" w:type="dxa"/>
            <w:shd w:val="clear" w:color="auto" w:fill="DEEAF6" w:themeFill="accent1" w:themeFillTint="33"/>
          </w:tcPr>
          <w:p w14:paraId="0F0CD746" w14:textId="77777777" w:rsidR="008D4467" w:rsidRPr="001F5CCB" w:rsidDel="00C96F71" w:rsidRDefault="008D4467" w:rsidP="0099241F">
            <w:pPr>
              <w:spacing w:after="0"/>
              <w:jc w:val="center"/>
              <w:rPr>
                <w:b/>
              </w:rPr>
            </w:pPr>
            <w:r w:rsidRPr="001F5CCB">
              <w:rPr>
                <w:b/>
              </w:rPr>
              <w:t>No</w:t>
            </w:r>
          </w:p>
        </w:tc>
        <w:tc>
          <w:tcPr>
            <w:tcW w:w="1701" w:type="dxa"/>
            <w:shd w:val="clear" w:color="auto" w:fill="DEEAF6" w:themeFill="accent1" w:themeFillTint="33"/>
          </w:tcPr>
          <w:p w14:paraId="7AAB489B" w14:textId="77777777" w:rsidR="008D4467" w:rsidRPr="001F5CCB" w:rsidDel="00C96F71" w:rsidRDefault="008D4467" w:rsidP="0099241F">
            <w:pPr>
              <w:spacing w:after="0"/>
              <w:jc w:val="center"/>
              <w:rPr>
                <w:b/>
              </w:rPr>
            </w:pPr>
            <w:r w:rsidRPr="001F5CCB">
              <w:rPr>
                <w:b/>
              </w:rPr>
              <w:t xml:space="preserve">Don’t </w:t>
            </w:r>
            <w:r>
              <w:rPr>
                <w:b/>
              </w:rPr>
              <w:t>k</w:t>
            </w:r>
            <w:r w:rsidRPr="001F5CCB">
              <w:rPr>
                <w:b/>
              </w:rPr>
              <w:t>now</w:t>
            </w:r>
          </w:p>
        </w:tc>
      </w:tr>
      <w:tr w:rsidR="008D4467" w:rsidRPr="001F5CCB" w14:paraId="097579B8" w14:textId="77777777" w:rsidTr="0099241F">
        <w:trPr>
          <w:cantSplit/>
          <w:trHeight w:val="340"/>
        </w:trPr>
        <w:tc>
          <w:tcPr>
            <w:tcW w:w="1701" w:type="dxa"/>
            <w:vAlign w:val="center"/>
          </w:tcPr>
          <w:p w14:paraId="535B3AFD" w14:textId="77777777" w:rsidR="008D4467" w:rsidRPr="001F5CCB" w:rsidRDefault="008D4467" w:rsidP="0099241F">
            <w:pPr>
              <w:spacing w:after="0"/>
              <w:jc w:val="center"/>
            </w:pPr>
          </w:p>
        </w:tc>
        <w:tc>
          <w:tcPr>
            <w:tcW w:w="1701" w:type="dxa"/>
            <w:vAlign w:val="center"/>
          </w:tcPr>
          <w:p w14:paraId="6DF2EDF3" w14:textId="77777777" w:rsidR="008D4467" w:rsidRPr="001F5CCB" w:rsidRDefault="008D4467" w:rsidP="0099241F">
            <w:pPr>
              <w:spacing w:after="0"/>
              <w:jc w:val="center"/>
            </w:pPr>
          </w:p>
        </w:tc>
        <w:tc>
          <w:tcPr>
            <w:tcW w:w="1701" w:type="dxa"/>
            <w:vAlign w:val="center"/>
          </w:tcPr>
          <w:p w14:paraId="1B9F6EA7" w14:textId="77777777" w:rsidR="008D4467" w:rsidRPr="001F5CCB" w:rsidRDefault="008D4467" w:rsidP="0099241F">
            <w:pPr>
              <w:spacing w:after="0"/>
              <w:jc w:val="center"/>
            </w:pPr>
          </w:p>
        </w:tc>
        <w:tc>
          <w:tcPr>
            <w:tcW w:w="1701" w:type="dxa"/>
            <w:vAlign w:val="center"/>
          </w:tcPr>
          <w:p w14:paraId="4E64BB62" w14:textId="77777777" w:rsidR="008D4467" w:rsidRPr="001F5CCB" w:rsidRDefault="008D4467" w:rsidP="0099241F">
            <w:pPr>
              <w:spacing w:after="0"/>
              <w:jc w:val="center"/>
            </w:pPr>
          </w:p>
        </w:tc>
      </w:tr>
    </w:tbl>
    <w:p w14:paraId="23314CA2" w14:textId="19C64977" w:rsidR="008D4467" w:rsidRPr="00C87D28" w:rsidRDefault="008D4467" w:rsidP="008D4467">
      <w:pPr>
        <w:pStyle w:val="Guidancenotes"/>
        <w:keepNext/>
        <w:spacing w:before="240"/>
        <w:rPr>
          <w:b/>
        </w:rPr>
      </w:pPr>
      <w:r w:rsidRPr="008D446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8D4467" w14:paraId="329CA1D9" w14:textId="77777777" w:rsidTr="00CD06EF">
        <w:trPr>
          <w:trHeight w:val="1077"/>
        </w:trPr>
        <w:tc>
          <w:tcPr>
            <w:tcW w:w="9865" w:type="dxa"/>
          </w:tcPr>
          <w:p w14:paraId="3555AB62" w14:textId="77777777" w:rsidR="008D4467" w:rsidRDefault="008D4467" w:rsidP="0099241F">
            <w:pPr>
              <w:pStyle w:val="Guidancenotes"/>
              <w:ind w:left="0"/>
            </w:pPr>
          </w:p>
        </w:tc>
      </w:tr>
    </w:tbl>
    <w:p w14:paraId="063798B0" w14:textId="37092FBF" w:rsidR="009C2024" w:rsidRDefault="009C2024" w:rsidP="009C2024">
      <w:pPr>
        <w:pStyle w:val="Question"/>
        <w:rPr>
          <w:rFonts w:cs="Arial"/>
        </w:rPr>
      </w:pPr>
      <w:r>
        <w:rPr>
          <w:rFonts w:cs="Arial"/>
        </w:rPr>
        <w:lastRenderedPageBreak/>
        <w:t>Do you promote awareness of bribery and corruption with your outsourced partners / supply chain?</w:t>
      </w:r>
    </w:p>
    <w:tbl>
      <w:tblPr>
        <w:tblStyle w:val="TableGrid"/>
        <w:tblW w:w="9865" w:type="dxa"/>
        <w:tblInd w:w="340" w:type="dxa"/>
        <w:tblLayout w:type="fixed"/>
        <w:tblCellMar>
          <w:top w:w="28" w:type="dxa"/>
          <w:left w:w="57" w:type="dxa"/>
          <w:bottom w:w="28" w:type="dxa"/>
          <w:right w:w="57" w:type="dxa"/>
        </w:tblCellMar>
        <w:tblLook w:val="04A0" w:firstRow="1" w:lastRow="0" w:firstColumn="1" w:lastColumn="0" w:noHBand="0" w:noVBand="1"/>
      </w:tblPr>
      <w:tblGrid>
        <w:gridCol w:w="4195"/>
        <w:gridCol w:w="1134"/>
        <w:gridCol w:w="1701"/>
        <w:gridCol w:w="1134"/>
        <w:gridCol w:w="1701"/>
      </w:tblGrid>
      <w:tr w:rsidR="008D4467" w:rsidRPr="00673078" w14:paraId="0BA2FAA4" w14:textId="77777777" w:rsidTr="0099241F">
        <w:trPr>
          <w:cantSplit/>
          <w:tblHeader/>
        </w:trPr>
        <w:tc>
          <w:tcPr>
            <w:tcW w:w="419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623371C" w14:textId="77777777" w:rsidR="008D4467" w:rsidRPr="001F5CCB" w:rsidRDefault="008D4467" w:rsidP="0099241F">
            <w:pPr>
              <w:spacing w:after="0"/>
              <w:rPr>
                <w:b/>
              </w:rPr>
            </w:pPr>
            <w:r w:rsidRPr="001F5CCB">
              <w:rPr>
                <w:b/>
              </w:rPr>
              <w:t>Element</w:t>
            </w:r>
          </w:p>
        </w:tc>
        <w:tc>
          <w:tcPr>
            <w:tcW w:w="1134" w:type="dxa"/>
            <w:tcBorders>
              <w:left w:val="single" w:sz="6" w:space="0" w:color="auto"/>
            </w:tcBorders>
            <w:shd w:val="clear" w:color="auto" w:fill="DEEAF6" w:themeFill="accent1" w:themeFillTint="33"/>
          </w:tcPr>
          <w:p w14:paraId="3005E332" w14:textId="77777777" w:rsidR="008D4467" w:rsidRPr="001F5CCB" w:rsidRDefault="008D4467" w:rsidP="0099241F">
            <w:pPr>
              <w:keepNext/>
              <w:spacing w:after="0"/>
              <w:jc w:val="center"/>
              <w:rPr>
                <w:b/>
              </w:rPr>
            </w:pPr>
            <w:r w:rsidRPr="001F5CCB">
              <w:rPr>
                <w:b/>
              </w:rPr>
              <w:t>Yes</w:t>
            </w:r>
          </w:p>
        </w:tc>
        <w:tc>
          <w:tcPr>
            <w:tcW w:w="1701" w:type="dxa"/>
            <w:shd w:val="clear" w:color="auto" w:fill="DEEAF6" w:themeFill="accent1" w:themeFillTint="33"/>
          </w:tcPr>
          <w:p w14:paraId="6CE9CD94" w14:textId="77777777" w:rsidR="008D4467" w:rsidRPr="001F5CCB" w:rsidDel="00C96F71" w:rsidRDefault="008D4467" w:rsidP="0099241F">
            <w:pPr>
              <w:keepNext/>
              <w:spacing w:after="0"/>
              <w:jc w:val="center"/>
              <w:rPr>
                <w:b/>
              </w:rPr>
            </w:pPr>
            <w:r w:rsidRPr="001F5CCB">
              <w:rPr>
                <w:b/>
              </w:rPr>
              <w:t>Developing</w:t>
            </w:r>
          </w:p>
        </w:tc>
        <w:tc>
          <w:tcPr>
            <w:tcW w:w="1134" w:type="dxa"/>
            <w:shd w:val="clear" w:color="auto" w:fill="DEEAF6" w:themeFill="accent1" w:themeFillTint="33"/>
          </w:tcPr>
          <w:p w14:paraId="60808D7E" w14:textId="77777777" w:rsidR="008D4467" w:rsidRPr="001F5CCB" w:rsidDel="00C96F71" w:rsidRDefault="008D4467" w:rsidP="0099241F">
            <w:pPr>
              <w:keepNext/>
              <w:spacing w:after="0"/>
              <w:jc w:val="center"/>
              <w:rPr>
                <w:b/>
              </w:rPr>
            </w:pPr>
            <w:r w:rsidRPr="001F5CCB">
              <w:rPr>
                <w:b/>
              </w:rPr>
              <w:t>No</w:t>
            </w:r>
          </w:p>
        </w:tc>
        <w:tc>
          <w:tcPr>
            <w:tcW w:w="1701" w:type="dxa"/>
            <w:shd w:val="clear" w:color="auto" w:fill="DEEAF6" w:themeFill="accent1" w:themeFillTint="33"/>
          </w:tcPr>
          <w:p w14:paraId="3EC0F5D0" w14:textId="77777777" w:rsidR="008D4467" w:rsidRPr="001F5CCB" w:rsidDel="00C96F71" w:rsidRDefault="008D4467" w:rsidP="0099241F">
            <w:pPr>
              <w:keepNext/>
              <w:spacing w:after="0"/>
              <w:jc w:val="center"/>
              <w:rPr>
                <w:b/>
              </w:rPr>
            </w:pPr>
            <w:r w:rsidRPr="001F5CCB">
              <w:rPr>
                <w:b/>
              </w:rPr>
              <w:t xml:space="preserve">Don’t </w:t>
            </w:r>
            <w:r>
              <w:rPr>
                <w:b/>
              </w:rPr>
              <w:t>k</w:t>
            </w:r>
            <w:r w:rsidRPr="001F5CCB">
              <w:rPr>
                <w:b/>
              </w:rPr>
              <w:t>now</w:t>
            </w:r>
          </w:p>
        </w:tc>
      </w:tr>
      <w:tr w:rsidR="008D4467" w:rsidRPr="001F5CCB" w14:paraId="1E0200F3" w14:textId="77777777" w:rsidTr="0099241F">
        <w:trPr>
          <w:cantSplit/>
          <w:trHeight w:val="340"/>
        </w:trPr>
        <w:tc>
          <w:tcPr>
            <w:tcW w:w="4195" w:type="dxa"/>
            <w:tcBorders>
              <w:left w:val="single" w:sz="6" w:space="0" w:color="auto"/>
            </w:tcBorders>
            <w:vAlign w:val="center"/>
          </w:tcPr>
          <w:p w14:paraId="06762366" w14:textId="16B58FEC" w:rsidR="008D4467" w:rsidRPr="001F5CCB" w:rsidRDefault="008D4467" w:rsidP="0099241F">
            <w:pPr>
              <w:spacing w:after="0"/>
              <w:rPr>
                <w:rFonts w:eastAsia="Arial" w:cs="Arial"/>
                <w:highlight w:val="white"/>
              </w:rPr>
            </w:pPr>
            <w:r w:rsidRPr="008D4467">
              <w:rPr>
                <w:rFonts w:eastAsia="Arial" w:cs="Arial"/>
                <w:highlight w:val="white"/>
              </w:rPr>
              <w:t>Counter bribery and corruption requirements are built into contracts</w:t>
            </w:r>
          </w:p>
        </w:tc>
        <w:tc>
          <w:tcPr>
            <w:tcW w:w="1134" w:type="dxa"/>
            <w:vAlign w:val="center"/>
          </w:tcPr>
          <w:p w14:paraId="7D38ADE8" w14:textId="77777777" w:rsidR="008D4467" w:rsidRPr="001F5CCB" w:rsidRDefault="008D4467" w:rsidP="0099241F">
            <w:pPr>
              <w:spacing w:after="0"/>
              <w:jc w:val="center"/>
            </w:pPr>
          </w:p>
        </w:tc>
        <w:tc>
          <w:tcPr>
            <w:tcW w:w="1701" w:type="dxa"/>
            <w:vAlign w:val="center"/>
          </w:tcPr>
          <w:p w14:paraId="0274A3C8" w14:textId="77777777" w:rsidR="008D4467" w:rsidRPr="001F5CCB" w:rsidRDefault="008D4467" w:rsidP="0099241F">
            <w:pPr>
              <w:spacing w:after="0"/>
              <w:jc w:val="center"/>
            </w:pPr>
          </w:p>
        </w:tc>
        <w:tc>
          <w:tcPr>
            <w:tcW w:w="1134" w:type="dxa"/>
            <w:vAlign w:val="center"/>
          </w:tcPr>
          <w:p w14:paraId="4FBBE4EE" w14:textId="77777777" w:rsidR="008D4467" w:rsidRPr="001F5CCB" w:rsidRDefault="008D4467" w:rsidP="0099241F">
            <w:pPr>
              <w:spacing w:after="0"/>
              <w:jc w:val="center"/>
            </w:pPr>
          </w:p>
        </w:tc>
        <w:tc>
          <w:tcPr>
            <w:tcW w:w="1701" w:type="dxa"/>
            <w:vAlign w:val="center"/>
          </w:tcPr>
          <w:p w14:paraId="764A5DEB" w14:textId="77777777" w:rsidR="008D4467" w:rsidRPr="001F5CCB" w:rsidRDefault="008D4467" w:rsidP="0099241F">
            <w:pPr>
              <w:spacing w:after="0"/>
              <w:jc w:val="center"/>
            </w:pPr>
          </w:p>
        </w:tc>
      </w:tr>
      <w:tr w:rsidR="008D4467" w:rsidRPr="001F5CCB" w14:paraId="225A7A6B" w14:textId="77777777" w:rsidTr="0099241F">
        <w:trPr>
          <w:cantSplit/>
          <w:trHeight w:val="340"/>
        </w:trPr>
        <w:tc>
          <w:tcPr>
            <w:tcW w:w="4195" w:type="dxa"/>
            <w:tcBorders>
              <w:left w:val="single" w:sz="6" w:space="0" w:color="auto"/>
            </w:tcBorders>
            <w:vAlign w:val="center"/>
          </w:tcPr>
          <w:p w14:paraId="11ECB99C" w14:textId="4927753C" w:rsidR="008D4467" w:rsidRPr="001F5CCB" w:rsidRDefault="008D4467" w:rsidP="0099241F">
            <w:pPr>
              <w:spacing w:after="0"/>
            </w:pPr>
            <w:r w:rsidRPr="008D4467">
              <w:rPr>
                <w:rFonts w:eastAsia="Arial" w:cs="Arial"/>
                <w:highlight w:val="white"/>
              </w:rPr>
              <w:t>How to report incidents of bribery and corruption is promoted with outsourced partners</w:t>
            </w:r>
          </w:p>
        </w:tc>
        <w:tc>
          <w:tcPr>
            <w:tcW w:w="1134" w:type="dxa"/>
            <w:vAlign w:val="center"/>
          </w:tcPr>
          <w:p w14:paraId="41995BF4" w14:textId="77777777" w:rsidR="008D4467" w:rsidRPr="001F5CCB" w:rsidRDefault="008D4467" w:rsidP="0099241F">
            <w:pPr>
              <w:spacing w:after="0"/>
              <w:jc w:val="center"/>
            </w:pPr>
          </w:p>
        </w:tc>
        <w:tc>
          <w:tcPr>
            <w:tcW w:w="1701" w:type="dxa"/>
            <w:vAlign w:val="center"/>
          </w:tcPr>
          <w:p w14:paraId="33698804" w14:textId="77777777" w:rsidR="008D4467" w:rsidRPr="001F5CCB" w:rsidRDefault="008D4467" w:rsidP="0099241F">
            <w:pPr>
              <w:spacing w:after="0"/>
              <w:jc w:val="center"/>
            </w:pPr>
          </w:p>
        </w:tc>
        <w:tc>
          <w:tcPr>
            <w:tcW w:w="1134" w:type="dxa"/>
            <w:vAlign w:val="center"/>
          </w:tcPr>
          <w:p w14:paraId="7293DC43" w14:textId="77777777" w:rsidR="008D4467" w:rsidRPr="001F5CCB" w:rsidRDefault="008D4467" w:rsidP="0099241F">
            <w:pPr>
              <w:spacing w:after="0"/>
              <w:jc w:val="center"/>
            </w:pPr>
          </w:p>
        </w:tc>
        <w:tc>
          <w:tcPr>
            <w:tcW w:w="1701" w:type="dxa"/>
            <w:vAlign w:val="center"/>
          </w:tcPr>
          <w:p w14:paraId="2D75FC3D" w14:textId="77777777" w:rsidR="008D4467" w:rsidRPr="001F5CCB" w:rsidRDefault="008D4467" w:rsidP="0099241F">
            <w:pPr>
              <w:spacing w:after="0"/>
              <w:jc w:val="center"/>
            </w:pPr>
          </w:p>
        </w:tc>
      </w:tr>
    </w:tbl>
    <w:p w14:paraId="29FAF466" w14:textId="77777777" w:rsidR="009E5B02" w:rsidRPr="00C87D28" w:rsidRDefault="009E5B02" w:rsidP="009E5B02">
      <w:pPr>
        <w:pStyle w:val="Guidancenotes"/>
        <w:keepNext/>
        <w:spacing w:before="240"/>
        <w:rPr>
          <w:b/>
        </w:rPr>
      </w:pPr>
      <w:r w:rsidRPr="008D446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9E5B02" w14:paraId="67342CCC" w14:textId="77777777" w:rsidTr="0099241F">
        <w:trPr>
          <w:trHeight w:val="1417"/>
        </w:trPr>
        <w:tc>
          <w:tcPr>
            <w:tcW w:w="9865" w:type="dxa"/>
          </w:tcPr>
          <w:p w14:paraId="1B7EB6B6" w14:textId="77777777" w:rsidR="009E5B02" w:rsidRDefault="009E5B02" w:rsidP="0099241F">
            <w:pPr>
              <w:pStyle w:val="Guidancenotes"/>
              <w:ind w:left="0"/>
            </w:pPr>
          </w:p>
        </w:tc>
      </w:tr>
    </w:tbl>
    <w:p w14:paraId="76798328" w14:textId="59D8636F" w:rsidR="009C2024" w:rsidRDefault="009C2024" w:rsidP="009C2024">
      <w:pPr>
        <w:pStyle w:val="Question"/>
        <w:rPr>
          <w:rFonts w:cs="Arial"/>
        </w:rPr>
      </w:pPr>
      <w:r w:rsidRPr="004857D0">
        <w:rPr>
          <w:rFonts w:cs="Arial"/>
        </w:rPr>
        <w:t>Does you</w:t>
      </w:r>
      <w:r>
        <w:rPr>
          <w:rFonts w:cs="Arial"/>
        </w:rPr>
        <w:t>r</w:t>
      </w:r>
      <w:r w:rsidRPr="004857D0">
        <w:rPr>
          <w:rFonts w:cs="Arial"/>
        </w:rPr>
        <w:t xml:space="preserve"> </w:t>
      </w:r>
      <w:r>
        <w:rPr>
          <w:rFonts w:cs="Arial"/>
        </w:rPr>
        <w:t>organisation</w:t>
      </w:r>
      <w:r w:rsidRPr="004857D0">
        <w:rPr>
          <w:rFonts w:cs="Arial"/>
        </w:rPr>
        <w:t xml:space="preserve"> publish and promote guidance on countering </w:t>
      </w:r>
      <w:r>
        <w:rPr>
          <w:rFonts w:cs="Arial"/>
        </w:rPr>
        <w:t xml:space="preserve">bribery and </w:t>
      </w:r>
      <w:r w:rsidRPr="004857D0">
        <w:rPr>
          <w:rFonts w:cs="Arial"/>
        </w:rPr>
        <w:t>corruption and the relevant elements of the Civil Service Code?</w:t>
      </w:r>
    </w:p>
    <w:p w14:paraId="206F6511" w14:textId="4F60166A" w:rsidR="009C2024" w:rsidRDefault="008D4467" w:rsidP="008D4467">
      <w:pPr>
        <w:pStyle w:val="Guidancenotes"/>
      </w:pPr>
      <w:bookmarkStart w:id="0" w:name="_GoBack"/>
      <w:r w:rsidRPr="005F5FB5">
        <w:rPr>
          <w:b/>
        </w:rPr>
        <w:t>Guidance notes</w:t>
      </w:r>
      <w:r w:rsidRPr="005F5FB5">
        <w:t>:</w:t>
      </w:r>
      <w:r>
        <w:t xml:space="preserve"> </w:t>
      </w:r>
      <w:r w:rsidRPr="00BC2387">
        <w:t>The</w:t>
      </w:r>
      <w:r w:rsidR="00E67328">
        <w:t xml:space="preserve"> </w:t>
      </w:r>
      <w:hyperlink r:id="rId43" w:history="1">
        <w:r w:rsidRPr="00A72950">
          <w:rPr>
            <w:rStyle w:val="Hyperlink"/>
            <w:rFonts w:eastAsia="Times New Roman"/>
          </w:rPr>
          <w:t>Civil Service Code</w:t>
        </w:r>
      </w:hyperlink>
      <w:r w:rsidRPr="00BC2387">
        <w:t xml:space="preserve"> is part of a contractual relationship, setting standards of </w:t>
      </w:r>
      <w:bookmarkEnd w:id="0"/>
      <w:r w:rsidRPr="00BC2387">
        <w:t>expected behaviour of all civil servants and a commitment to the Civil Service core values of: integrity, honest</w:t>
      </w:r>
      <w:r>
        <w:t>y</w:t>
      </w:r>
      <w:r w:rsidRPr="00BC2387">
        <w:t>,</w:t>
      </w:r>
      <w:r>
        <w:t xml:space="preserve"> objectivity and impartiality.</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8D4467" w:rsidRPr="00673078" w14:paraId="523D7E0F" w14:textId="77777777" w:rsidTr="0099241F">
        <w:trPr>
          <w:cantSplit/>
          <w:tblHeader/>
        </w:trPr>
        <w:tc>
          <w:tcPr>
            <w:tcW w:w="1701" w:type="dxa"/>
            <w:tcBorders>
              <w:left w:val="single" w:sz="6" w:space="0" w:color="auto"/>
            </w:tcBorders>
            <w:shd w:val="clear" w:color="auto" w:fill="DEEAF6" w:themeFill="accent1" w:themeFillTint="33"/>
          </w:tcPr>
          <w:p w14:paraId="3448178C" w14:textId="77777777" w:rsidR="008D4467" w:rsidRPr="001F5CCB" w:rsidRDefault="008D4467" w:rsidP="0099241F">
            <w:pPr>
              <w:spacing w:after="0"/>
              <w:jc w:val="center"/>
              <w:rPr>
                <w:b/>
              </w:rPr>
            </w:pPr>
            <w:r w:rsidRPr="001F5CCB">
              <w:rPr>
                <w:b/>
              </w:rPr>
              <w:t>Yes</w:t>
            </w:r>
          </w:p>
        </w:tc>
        <w:tc>
          <w:tcPr>
            <w:tcW w:w="1701" w:type="dxa"/>
            <w:shd w:val="clear" w:color="auto" w:fill="DEEAF6" w:themeFill="accent1" w:themeFillTint="33"/>
          </w:tcPr>
          <w:p w14:paraId="4CBC341E" w14:textId="77777777" w:rsidR="008D4467" w:rsidRPr="001F5CCB" w:rsidDel="00C96F71" w:rsidRDefault="008D4467" w:rsidP="0099241F">
            <w:pPr>
              <w:spacing w:after="0"/>
              <w:jc w:val="center"/>
              <w:rPr>
                <w:b/>
              </w:rPr>
            </w:pPr>
            <w:r w:rsidRPr="001F5CCB">
              <w:rPr>
                <w:b/>
              </w:rPr>
              <w:t>Developing</w:t>
            </w:r>
          </w:p>
        </w:tc>
        <w:tc>
          <w:tcPr>
            <w:tcW w:w="1701" w:type="dxa"/>
            <w:shd w:val="clear" w:color="auto" w:fill="DEEAF6" w:themeFill="accent1" w:themeFillTint="33"/>
          </w:tcPr>
          <w:p w14:paraId="6B285011" w14:textId="77777777" w:rsidR="008D4467" w:rsidRPr="001F5CCB" w:rsidDel="00C96F71" w:rsidRDefault="008D4467" w:rsidP="0099241F">
            <w:pPr>
              <w:spacing w:after="0"/>
              <w:jc w:val="center"/>
              <w:rPr>
                <w:b/>
              </w:rPr>
            </w:pPr>
            <w:r w:rsidRPr="001F5CCB">
              <w:rPr>
                <w:b/>
              </w:rPr>
              <w:t>No</w:t>
            </w:r>
          </w:p>
        </w:tc>
        <w:tc>
          <w:tcPr>
            <w:tcW w:w="1701" w:type="dxa"/>
            <w:shd w:val="clear" w:color="auto" w:fill="DEEAF6" w:themeFill="accent1" w:themeFillTint="33"/>
          </w:tcPr>
          <w:p w14:paraId="04948EF8" w14:textId="77777777" w:rsidR="008D4467" w:rsidRPr="001F5CCB" w:rsidDel="00C96F71" w:rsidRDefault="008D4467" w:rsidP="0099241F">
            <w:pPr>
              <w:spacing w:after="0"/>
              <w:jc w:val="center"/>
              <w:rPr>
                <w:b/>
              </w:rPr>
            </w:pPr>
            <w:r w:rsidRPr="001F5CCB">
              <w:rPr>
                <w:b/>
              </w:rPr>
              <w:t xml:space="preserve">Don’t </w:t>
            </w:r>
            <w:r>
              <w:rPr>
                <w:b/>
              </w:rPr>
              <w:t>k</w:t>
            </w:r>
            <w:r w:rsidRPr="001F5CCB">
              <w:rPr>
                <w:b/>
              </w:rPr>
              <w:t>now</w:t>
            </w:r>
          </w:p>
        </w:tc>
      </w:tr>
      <w:tr w:rsidR="008D4467" w:rsidRPr="001F5CCB" w14:paraId="5847C212" w14:textId="77777777" w:rsidTr="0099241F">
        <w:trPr>
          <w:cantSplit/>
          <w:trHeight w:val="340"/>
        </w:trPr>
        <w:tc>
          <w:tcPr>
            <w:tcW w:w="1701" w:type="dxa"/>
            <w:vAlign w:val="center"/>
          </w:tcPr>
          <w:p w14:paraId="1C19E79C" w14:textId="77777777" w:rsidR="008D4467" w:rsidRPr="001F5CCB" w:rsidRDefault="008D4467" w:rsidP="0099241F">
            <w:pPr>
              <w:spacing w:after="0"/>
              <w:jc w:val="center"/>
            </w:pPr>
          </w:p>
        </w:tc>
        <w:tc>
          <w:tcPr>
            <w:tcW w:w="1701" w:type="dxa"/>
            <w:vAlign w:val="center"/>
          </w:tcPr>
          <w:p w14:paraId="28D6FD34" w14:textId="77777777" w:rsidR="008D4467" w:rsidRPr="001F5CCB" w:rsidRDefault="008D4467" w:rsidP="0099241F">
            <w:pPr>
              <w:spacing w:after="0"/>
              <w:jc w:val="center"/>
            </w:pPr>
          </w:p>
        </w:tc>
        <w:tc>
          <w:tcPr>
            <w:tcW w:w="1701" w:type="dxa"/>
            <w:vAlign w:val="center"/>
          </w:tcPr>
          <w:p w14:paraId="5ABC69D6" w14:textId="77777777" w:rsidR="008D4467" w:rsidRPr="001F5CCB" w:rsidRDefault="008D4467" w:rsidP="0099241F">
            <w:pPr>
              <w:spacing w:after="0"/>
              <w:jc w:val="center"/>
            </w:pPr>
          </w:p>
        </w:tc>
        <w:tc>
          <w:tcPr>
            <w:tcW w:w="1701" w:type="dxa"/>
            <w:vAlign w:val="center"/>
          </w:tcPr>
          <w:p w14:paraId="09352E8E" w14:textId="77777777" w:rsidR="008D4467" w:rsidRPr="001F5CCB" w:rsidRDefault="008D4467" w:rsidP="0099241F">
            <w:pPr>
              <w:spacing w:after="0"/>
              <w:jc w:val="center"/>
            </w:pPr>
          </w:p>
        </w:tc>
      </w:tr>
    </w:tbl>
    <w:p w14:paraId="65842D12" w14:textId="71B1CD5A" w:rsidR="008D4467" w:rsidRPr="00C87D28" w:rsidRDefault="008D4467" w:rsidP="008D4467">
      <w:pPr>
        <w:pStyle w:val="Guidancenotes"/>
        <w:keepNext/>
        <w:spacing w:before="240"/>
        <w:rPr>
          <w:b/>
        </w:rPr>
      </w:pPr>
      <w:r w:rsidRPr="008D446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8D4467" w14:paraId="1FFEB892" w14:textId="77777777" w:rsidTr="0099241F">
        <w:trPr>
          <w:trHeight w:val="1417"/>
        </w:trPr>
        <w:tc>
          <w:tcPr>
            <w:tcW w:w="9865" w:type="dxa"/>
          </w:tcPr>
          <w:p w14:paraId="1AC20321" w14:textId="77777777" w:rsidR="008D4467" w:rsidRDefault="008D4467" w:rsidP="0099241F">
            <w:pPr>
              <w:pStyle w:val="Guidancenotes"/>
              <w:ind w:left="0"/>
            </w:pPr>
          </w:p>
        </w:tc>
      </w:tr>
    </w:tbl>
    <w:p w14:paraId="5D6B8EA9" w14:textId="4B5ADBBD" w:rsidR="009C2024" w:rsidRDefault="009C2024" w:rsidP="009C2024">
      <w:pPr>
        <w:pStyle w:val="Question"/>
        <w:rPr>
          <w:rFonts w:cs="Arial"/>
        </w:rPr>
      </w:pPr>
      <w:r>
        <w:rPr>
          <w:rFonts w:cs="Arial"/>
        </w:rPr>
        <w:t>D</w:t>
      </w:r>
      <w:r w:rsidRPr="00F472A8">
        <w:rPr>
          <w:rFonts w:cs="Arial"/>
        </w:rPr>
        <w:t xml:space="preserve">o you communicate/raise awareness of </w:t>
      </w:r>
      <w:r>
        <w:rPr>
          <w:rFonts w:cs="Arial"/>
        </w:rPr>
        <w:t xml:space="preserve">bribery and </w:t>
      </w:r>
      <w:r w:rsidRPr="00F472A8">
        <w:rPr>
          <w:rFonts w:cs="Arial"/>
        </w:rPr>
        <w:t xml:space="preserve">corruption within your </w:t>
      </w:r>
      <w:r>
        <w:rPr>
          <w:rFonts w:cs="Arial"/>
        </w:rPr>
        <w:t>organisation and the channels available to report suspicions</w:t>
      </w:r>
      <w:r w:rsidRPr="00F472A8">
        <w:rPr>
          <w:rFonts w:cs="Arial"/>
        </w:rPr>
        <w:t>?</w:t>
      </w:r>
    </w:p>
    <w:p w14:paraId="77ACAFA8" w14:textId="3D1014C5" w:rsidR="009C2024" w:rsidRDefault="008D4467" w:rsidP="008D4467">
      <w:pPr>
        <w:pStyle w:val="Guidancenotes"/>
      </w:pPr>
      <w:r w:rsidRPr="005F5FB5">
        <w:rPr>
          <w:b/>
        </w:rPr>
        <w:t>Guidance notes</w:t>
      </w:r>
      <w:r w:rsidRPr="005F5FB5">
        <w:t>:</w:t>
      </w:r>
      <w:r>
        <w:t xml:space="preserve"> Consider how your organisation raises awareness of bribery and corruption and how messages can be reinforced to enable staff to be better aware of the risks of bribery and corruption within their work area/role.</w:t>
      </w:r>
    </w:p>
    <w:tbl>
      <w:tblPr>
        <w:tblStyle w:val="TableGrid"/>
        <w:tblW w:w="6804" w:type="dxa"/>
        <w:tblInd w:w="340" w:type="dxa"/>
        <w:tblLayout w:type="fixed"/>
        <w:tblCellMar>
          <w:top w:w="28" w:type="dxa"/>
          <w:left w:w="57" w:type="dxa"/>
          <w:bottom w:w="28" w:type="dxa"/>
          <w:right w:w="57" w:type="dxa"/>
        </w:tblCellMar>
        <w:tblLook w:val="04A0" w:firstRow="1" w:lastRow="0" w:firstColumn="1" w:lastColumn="0" w:noHBand="0" w:noVBand="1"/>
      </w:tblPr>
      <w:tblGrid>
        <w:gridCol w:w="1701"/>
        <w:gridCol w:w="1701"/>
        <w:gridCol w:w="1701"/>
        <w:gridCol w:w="1701"/>
      </w:tblGrid>
      <w:tr w:rsidR="008D4467" w:rsidRPr="00673078" w14:paraId="23DF7258" w14:textId="77777777" w:rsidTr="0099241F">
        <w:trPr>
          <w:cantSplit/>
          <w:tblHeader/>
        </w:trPr>
        <w:tc>
          <w:tcPr>
            <w:tcW w:w="1701" w:type="dxa"/>
            <w:tcBorders>
              <w:left w:val="single" w:sz="6" w:space="0" w:color="auto"/>
            </w:tcBorders>
            <w:shd w:val="clear" w:color="auto" w:fill="DEEAF6" w:themeFill="accent1" w:themeFillTint="33"/>
          </w:tcPr>
          <w:p w14:paraId="325D7635" w14:textId="77777777" w:rsidR="008D4467" w:rsidRPr="001F5CCB" w:rsidRDefault="008D4467" w:rsidP="0099241F">
            <w:pPr>
              <w:spacing w:after="0"/>
              <w:jc w:val="center"/>
              <w:rPr>
                <w:b/>
              </w:rPr>
            </w:pPr>
            <w:r w:rsidRPr="001F5CCB">
              <w:rPr>
                <w:b/>
              </w:rPr>
              <w:t>Yes</w:t>
            </w:r>
          </w:p>
        </w:tc>
        <w:tc>
          <w:tcPr>
            <w:tcW w:w="1701" w:type="dxa"/>
            <w:shd w:val="clear" w:color="auto" w:fill="DEEAF6" w:themeFill="accent1" w:themeFillTint="33"/>
          </w:tcPr>
          <w:p w14:paraId="468C9AC8" w14:textId="77777777" w:rsidR="008D4467" w:rsidRPr="001F5CCB" w:rsidDel="00C96F71" w:rsidRDefault="008D4467" w:rsidP="0099241F">
            <w:pPr>
              <w:spacing w:after="0"/>
              <w:jc w:val="center"/>
              <w:rPr>
                <w:b/>
              </w:rPr>
            </w:pPr>
            <w:r w:rsidRPr="001F5CCB">
              <w:rPr>
                <w:b/>
              </w:rPr>
              <w:t>Developing</w:t>
            </w:r>
          </w:p>
        </w:tc>
        <w:tc>
          <w:tcPr>
            <w:tcW w:w="1701" w:type="dxa"/>
            <w:shd w:val="clear" w:color="auto" w:fill="DEEAF6" w:themeFill="accent1" w:themeFillTint="33"/>
          </w:tcPr>
          <w:p w14:paraId="1B1AC818" w14:textId="77777777" w:rsidR="008D4467" w:rsidRPr="001F5CCB" w:rsidDel="00C96F71" w:rsidRDefault="008D4467" w:rsidP="0099241F">
            <w:pPr>
              <w:spacing w:after="0"/>
              <w:jc w:val="center"/>
              <w:rPr>
                <w:b/>
              </w:rPr>
            </w:pPr>
            <w:r w:rsidRPr="001F5CCB">
              <w:rPr>
                <w:b/>
              </w:rPr>
              <w:t>No</w:t>
            </w:r>
          </w:p>
        </w:tc>
        <w:tc>
          <w:tcPr>
            <w:tcW w:w="1701" w:type="dxa"/>
            <w:shd w:val="clear" w:color="auto" w:fill="DEEAF6" w:themeFill="accent1" w:themeFillTint="33"/>
          </w:tcPr>
          <w:p w14:paraId="6D7B0799" w14:textId="77777777" w:rsidR="008D4467" w:rsidRPr="001F5CCB" w:rsidDel="00C96F71" w:rsidRDefault="008D4467" w:rsidP="0099241F">
            <w:pPr>
              <w:spacing w:after="0"/>
              <w:jc w:val="center"/>
              <w:rPr>
                <w:b/>
              </w:rPr>
            </w:pPr>
            <w:r w:rsidRPr="001F5CCB">
              <w:rPr>
                <w:b/>
              </w:rPr>
              <w:t xml:space="preserve">Don’t </w:t>
            </w:r>
            <w:r>
              <w:rPr>
                <w:b/>
              </w:rPr>
              <w:t>k</w:t>
            </w:r>
            <w:r w:rsidRPr="001F5CCB">
              <w:rPr>
                <w:b/>
              </w:rPr>
              <w:t>now</w:t>
            </w:r>
          </w:p>
        </w:tc>
      </w:tr>
      <w:tr w:rsidR="008D4467" w:rsidRPr="001F5CCB" w14:paraId="05D9A074" w14:textId="77777777" w:rsidTr="0099241F">
        <w:trPr>
          <w:cantSplit/>
          <w:trHeight w:val="340"/>
        </w:trPr>
        <w:tc>
          <w:tcPr>
            <w:tcW w:w="1701" w:type="dxa"/>
            <w:vAlign w:val="center"/>
          </w:tcPr>
          <w:p w14:paraId="4E3253E3" w14:textId="77777777" w:rsidR="008D4467" w:rsidRPr="001F5CCB" w:rsidRDefault="008D4467" w:rsidP="0099241F">
            <w:pPr>
              <w:spacing w:after="0"/>
              <w:jc w:val="center"/>
            </w:pPr>
          </w:p>
        </w:tc>
        <w:tc>
          <w:tcPr>
            <w:tcW w:w="1701" w:type="dxa"/>
            <w:vAlign w:val="center"/>
          </w:tcPr>
          <w:p w14:paraId="7BC914F6" w14:textId="77777777" w:rsidR="008D4467" w:rsidRPr="001F5CCB" w:rsidRDefault="008D4467" w:rsidP="0099241F">
            <w:pPr>
              <w:spacing w:after="0"/>
              <w:jc w:val="center"/>
            </w:pPr>
          </w:p>
        </w:tc>
        <w:tc>
          <w:tcPr>
            <w:tcW w:w="1701" w:type="dxa"/>
            <w:vAlign w:val="center"/>
          </w:tcPr>
          <w:p w14:paraId="6C3617FA" w14:textId="77777777" w:rsidR="008D4467" w:rsidRPr="001F5CCB" w:rsidRDefault="008D4467" w:rsidP="0099241F">
            <w:pPr>
              <w:spacing w:after="0"/>
              <w:jc w:val="center"/>
            </w:pPr>
          </w:p>
        </w:tc>
        <w:tc>
          <w:tcPr>
            <w:tcW w:w="1701" w:type="dxa"/>
            <w:vAlign w:val="center"/>
          </w:tcPr>
          <w:p w14:paraId="7242C056" w14:textId="77777777" w:rsidR="008D4467" w:rsidRPr="001F5CCB" w:rsidRDefault="008D4467" w:rsidP="0099241F">
            <w:pPr>
              <w:spacing w:after="0"/>
              <w:jc w:val="center"/>
            </w:pPr>
          </w:p>
        </w:tc>
      </w:tr>
    </w:tbl>
    <w:p w14:paraId="594FF494" w14:textId="293818E1" w:rsidR="008D4467" w:rsidRPr="00C87D28" w:rsidRDefault="008D4467" w:rsidP="008D4467">
      <w:pPr>
        <w:pStyle w:val="Guidancenotes"/>
        <w:keepNext/>
        <w:spacing w:before="240"/>
        <w:rPr>
          <w:b/>
        </w:rPr>
      </w:pPr>
      <w:r w:rsidRPr="008D4467">
        <w:rPr>
          <w:b/>
        </w:rPr>
        <w:t>In the space below, please provide a brief overview of current activity and future plans:</w:t>
      </w:r>
    </w:p>
    <w:tbl>
      <w:tblPr>
        <w:tblStyle w:val="TableGrid"/>
        <w:tblW w:w="9865" w:type="dxa"/>
        <w:tblInd w:w="357" w:type="dxa"/>
        <w:tblLayout w:type="fixed"/>
        <w:tblCellMar>
          <w:top w:w="28" w:type="dxa"/>
          <w:left w:w="57" w:type="dxa"/>
          <w:bottom w:w="28" w:type="dxa"/>
          <w:right w:w="57" w:type="dxa"/>
        </w:tblCellMar>
        <w:tblLook w:val="04A0" w:firstRow="1" w:lastRow="0" w:firstColumn="1" w:lastColumn="0" w:noHBand="0" w:noVBand="1"/>
      </w:tblPr>
      <w:tblGrid>
        <w:gridCol w:w="9865"/>
      </w:tblGrid>
      <w:tr w:rsidR="008D4467" w14:paraId="5E5BF943" w14:textId="77777777" w:rsidTr="0099241F">
        <w:trPr>
          <w:trHeight w:val="1417"/>
        </w:trPr>
        <w:tc>
          <w:tcPr>
            <w:tcW w:w="9865" w:type="dxa"/>
          </w:tcPr>
          <w:p w14:paraId="6B66B5DE" w14:textId="77777777" w:rsidR="008D4467" w:rsidRDefault="008D4467" w:rsidP="0099241F">
            <w:pPr>
              <w:pStyle w:val="Guidancenotes"/>
              <w:ind w:left="0"/>
            </w:pPr>
          </w:p>
        </w:tc>
      </w:tr>
    </w:tbl>
    <w:p w14:paraId="24FD64D8" w14:textId="77777777" w:rsidR="00E16D19" w:rsidRPr="00E16D19" w:rsidRDefault="00E16D19" w:rsidP="008D4467">
      <w:pPr>
        <w:pStyle w:val="spacer"/>
      </w:pPr>
    </w:p>
    <w:sectPr w:rsidR="00E16D19" w:rsidRPr="00E16D19" w:rsidSect="001F3A37">
      <w:headerReference w:type="default" r:id="rId44"/>
      <w:footerReference w:type="default" r:id="rId45"/>
      <w:pgSz w:w="11906" w:h="16838" w:code="9"/>
      <w:pgMar w:top="1134" w:right="851" w:bottom="1134"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6ABD" w14:textId="77777777" w:rsidR="001E18A9" w:rsidRDefault="001E18A9" w:rsidP="009C43AB">
      <w:pPr>
        <w:spacing w:after="0"/>
      </w:pPr>
      <w:r>
        <w:separator/>
      </w:r>
    </w:p>
  </w:endnote>
  <w:endnote w:type="continuationSeparator" w:id="0">
    <w:p w14:paraId="75959672" w14:textId="77777777" w:rsidR="001E18A9" w:rsidRDefault="001E18A9" w:rsidP="009C4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B35D" w14:textId="7B6D1E15" w:rsidR="0006679A" w:rsidRPr="0052306D" w:rsidRDefault="0006679A" w:rsidP="0052306D">
    <w:pPr>
      <w:pStyle w:val="Footer"/>
      <w:tabs>
        <w:tab w:val="center" w:pos="5103"/>
        <w:tab w:val="right" w:pos="10206"/>
      </w:tabs>
      <w:jc w:val="left"/>
    </w:pPr>
    <w:r>
      <w:rPr>
        <w:b/>
      </w:rPr>
      <w:tab/>
    </w:r>
    <w:r w:rsidRPr="0052306D">
      <w:rPr>
        <w:b/>
      </w:rPr>
      <w:t>OFFICIAL SENSITIVE</w:t>
    </w:r>
    <w:r w:rsidRPr="0052306D">
      <w:t xml:space="preserve"> [WHEN COMPLETED]</w:t>
    </w:r>
    <w:r>
      <w:tab/>
    </w:r>
    <w:r>
      <w:fldChar w:fldCharType="begin"/>
    </w:r>
    <w:r>
      <w:instrText xml:space="preserve"> PAGE   \* MERGEFORMAT </w:instrText>
    </w:r>
    <w:r>
      <w:fldChar w:fldCharType="separate"/>
    </w:r>
    <w:r w:rsidR="00587745">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8270" w14:textId="77777777" w:rsidR="001E18A9" w:rsidRDefault="001E18A9" w:rsidP="009C43AB">
      <w:pPr>
        <w:spacing w:after="0"/>
      </w:pPr>
      <w:r>
        <w:separator/>
      </w:r>
    </w:p>
  </w:footnote>
  <w:footnote w:type="continuationSeparator" w:id="0">
    <w:p w14:paraId="452E9D80" w14:textId="77777777" w:rsidR="001E18A9" w:rsidRDefault="001E18A9" w:rsidP="009C43AB">
      <w:pPr>
        <w:spacing w:after="0"/>
      </w:pPr>
      <w:r>
        <w:continuationSeparator/>
      </w:r>
    </w:p>
  </w:footnote>
  <w:footnote w:id="1">
    <w:p w14:paraId="27950CF6" w14:textId="77777777" w:rsidR="0006679A" w:rsidRDefault="0006679A" w:rsidP="001F5CCB">
      <w:pPr>
        <w:pStyle w:val="FootnoteText"/>
      </w:pPr>
      <w:r>
        <w:rPr>
          <w:rStyle w:val="FootnoteReference"/>
        </w:rPr>
        <w:footnoteRef/>
      </w:r>
      <w:r>
        <w:tab/>
      </w:r>
      <w:r w:rsidRPr="004F2171">
        <w:t>There should be a clear and effectively communicated</w:t>
      </w:r>
      <w:r>
        <w:t xml:space="preserve"> commitment</w:t>
      </w:r>
      <w:r w:rsidRPr="004F2171">
        <w:t xml:space="preserve"> throughout the organisation. It should be evidenced through</w:t>
      </w:r>
      <w:r>
        <w:t xml:space="preserve"> statements, resourcing and embedment</w:t>
      </w:r>
    </w:p>
  </w:footnote>
  <w:footnote w:id="2">
    <w:p w14:paraId="1C1F0FC3" w14:textId="77777777" w:rsidR="0006679A" w:rsidRDefault="0006679A" w:rsidP="001F5CCB">
      <w:pPr>
        <w:pStyle w:val="FootnoteText"/>
      </w:pPr>
      <w:r>
        <w:rPr>
          <w:rStyle w:val="FootnoteReference"/>
        </w:rPr>
        <w:footnoteRef/>
      </w:r>
      <w:r>
        <w:tab/>
        <w:t>Active involvement of the Board or equivalent with a named point of contact, ensuring that regular discussion takes place at board level</w:t>
      </w:r>
    </w:p>
  </w:footnote>
  <w:footnote w:id="3">
    <w:p w14:paraId="6EAC6FDF" w14:textId="77777777" w:rsidR="0006679A" w:rsidRDefault="0006679A" w:rsidP="001F5CCB">
      <w:pPr>
        <w:pStyle w:val="FootnoteText"/>
      </w:pPr>
      <w:r>
        <w:rPr>
          <w:rStyle w:val="FootnoteReference"/>
        </w:rPr>
        <w:footnoteRef/>
      </w:r>
      <w:r>
        <w:tab/>
        <w:t xml:space="preserve">Should include internal and external communications including regular updates on counter bribery and corruption issues accessible to all those associated with the organisation </w:t>
      </w:r>
    </w:p>
  </w:footnote>
  <w:footnote w:id="4">
    <w:p w14:paraId="684CBB84" w14:textId="77777777" w:rsidR="0006679A" w:rsidRDefault="0006679A" w:rsidP="001F5CCB">
      <w:pPr>
        <w:pStyle w:val="FootnoteText"/>
      </w:pPr>
      <w:r>
        <w:rPr>
          <w:rStyle w:val="FootnoteReference"/>
        </w:rPr>
        <w:footnoteRef/>
      </w:r>
      <w:r>
        <w:tab/>
        <w:t>A statement should be published on a yearly basis which is refreshed and takes account of the changing nature of bribery and corruption</w:t>
      </w:r>
    </w:p>
  </w:footnote>
  <w:footnote w:id="5">
    <w:p w14:paraId="62C29A62" w14:textId="77777777" w:rsidR="0006679A" w:rsidRDefault="0006679A" w:rsidP="001F5CCB">
      <w:pPr>
        <w:pStyle w:val="FootnoteText"/>
      </w:pPr>
      <w:r>
        <w:rPr>
          <w:rStyle w:val="FootnoteReference"/>
        </w:rPr>
        <w:footnoteRef/>
      </w:r>
      <w:r>
        <w:tab/>
        <w:t>Action should be taken against all breaches in bribery and corruption controls and proactive action should be taken to reduce opportunities for bribery and corruption.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37F9" w14:textId="22C6DAF1" w:rsidR="0006679A" w:rsidRPr="0052306D" w:rsidRDefault="0006679A" w:rsidP="00016305">
    <w:pPr>
      <w:pStyle w:val="Header"/>
    </w:pPr>
    <w:r w:rsidRPr="0052306D">
      <w:rPr>
        <w:rFonts w:cs="Arial"/>
      </w:rPr>
      <w:t xml:space="preserve">OFFICIAL SENSITIVE </w:t>
    </w:r>
    <w:r w:rsidRPr="0052306D">
      <w:rPr>
        <w:rFonts w:cs="Arial"/>
        <w:b w:val="0"/>
      </w:rPr>
      <w:t>[WHEN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EDF"/>
    <w:multiLevelType w:val="multilevel"/>
    <w:tmpl w:val="6FD81B0A"/>
    <w:lvl w:ilvl="0">
      <w:start w:val="1"/>
      <w:numFmt w:val="bullet"/>
      <w:lvlText w:val="●"/>
      <w:lvlJc w:val="left"/>
      <w:pPr>
        <w:ind w:left="360" w:firstLine="1080"/>
      </w:pPr>
      <w:rPr>
        <w:rFonts w:ascii="Arial" w:eastAsia="Arial" w:hAnsi="Arial" w:cs="Arial"/>
        <w:strike w:val="0"/>
        <w:dstrike w:val="0"/>
        <w:u w:val="none"/>
        <w:effect w:val="none"/>
      </w:rPr>
    </w:lvl>
    <w:lvl w:ilvl="1">
      <w:start w:val="1"/>
      <w:numFmt w:val="bullet"/>
      <w:lvlText w:val="○"/>
      <w:lvlJc w:val="left"/>
      <w:pPr>
        <w:ind w:left="1080" w:firstLine="2520"/>
      </w:pPr>
      <w:rPr>
        <w:rFonts w:ascii="Arial" w:eastAsia="Arial" w:hAnsi="Arial" w:cs="Arial"/>
        <w:strike w:val="0"/>
        <w:dstrike w:val="0"/>
        <w:u w:val="none"/>
        <w:effect w:val="none"/>
      </w:rPr>
    </w:lvl>
    <w:lvl w:ilvl="2">
      <w:start w:val="1"/>
      <w:numFmt w:val="bullet"/>
      <w:lvlText w:val="■"/>
      <w:lvlJc w:val="left"/>
      <w:pPr>
        <w:ind w:left="1800" w:firstLine="3960"/>
      </w:pPr>
      <w:rPr>
        <w:rFonts w:ascii="Arial" w:eastAsia="Arial" w:hAnsi="Arial" w:cs="Arial"/>
        <w:strike w:val="0"/>
        <w:dstrike w:val="0"/>
        <w:u w:val="none"/>
        <w:effect w:val="none"/>
      </w:rPr>
    </w:lvl>
    <w:lvl w:ilvl="3">
      <w:start w:val="1"/>
      <w:numFmt w:val="bullet"/>
      <w:lvlText w:val="●"/>
      <w:lvlJc w:val="left"/>
      <w:pPr>
        <w:ind w:left="2520" w:firstLine="5400"/>
      </w:pPr>
      <w:rPr>
        <w:rFonts w:ascii="Arial" w:eastAsia="Arial" w:hAnsi="Arial" w:cs="Arial"/>
        <w:strike w:val="0"/>
        <w:dstrike w:val="0"/>
        <w:u w:val="none"/>
        <w:effect w:val="none"/>
      </w:rPr>
    </w:lvl>
    <w:lvl w:ilvl="4">
      <w:start w:val="1"/>
      <w:numFmt w:val="bullet"/>
      <w:lvlText w:val="○"/>
      <w:lvlJc w:val="left"/>
      <w:pPr>
        <w:ind w:left="3240" w:firstLine="6840"/>
      </w:pPr>
      <w:rPr>
        <w:rFonts w:ascii="Arial" w:eastAsia="Arial" w:hAnsi="Arial" w:cs="Arial"/>
        <w:strike w:val="0"/>
        <w:dstrike w:val="0"/>
        <w:u w:val="none"/>
        <w:effect w:val="none"/>
      </w:rPr>
    </w:lvl>
    <w:lvl w:ilvl="5">
      <w:start w:val="1"/>
      <w:numFmt w:val="bullet"/>
      <w:lvlText w:val="■"/>
      <w:lvlJc w:val="left"/>
      <w:pPr>
        <w:ind w:left="3960" w:firstLine="8280"/>
      </w:pPr>
      <w:rPr>
        <w:rFonts w:ascii="Arial" w:eastAsia="Arial" w:hAnsi="Arial" w:cs="Arial"/>
        <w:strike w:val="0"/>
        <w:dstrike w:val="0"/>
        <w:u w:val="none"/>
        <w:effect w:val="none"/>
      </w:rPr>
    </w:lvl>
    <w:lvl w:ilvl="6">
      <w:start w:val="1"/>
      <w:numFmt w:val="bullet"/>
      <w:lvlText w:val="●"/>
      <w:lvlJc w:val="left"/>
      <w:pPr>
        <w:ind w:left="4680" w:firstLine="9720"/>
      </w:pPr>
      <w:rPr>
        <w:rFonts w:ascii="Arial" w:eastAsia="Arial" w:hAnsi="Arial" w:cs="Arial"/>
        <w:strike w:val="0"/>
        <w:dstrike w:val="0"/>
        <w:u w:val="none"/>
        <w:effect w:val="none"/>
      </w:rPr>
    </w:lvl>
    <w:lvl w:ilvl="7">
      <w:start w:val="1"/>
      <w:numFmt w:val="bullet"/>
      <w:lvlText w:val="○"/>
      <w:lvlJc w:val="left"/>
      <w:pPr>
        <w:ind w:left="5400" w:firstLine="11160"/>
      </w:pPr>
      <w:rPr>
        <w:rFonts w:ascii="Arial" w:eastAsia="Arial" w:hAnsi="Arial" w:cs="Arial"/>
        <w:strike w:val="0"/>
        <w:dstrike w:val="0"/>
        <w:u w:val="none"/>
        <w:effect w:val="none"/>
      </w:rPr>
    </w:lvl>
    <w:lvl w:ilvl="8">
      <w:start w:val="1"/>
      <w:numFmt w:val="bullet"/>
      <w:lvlText w:val="■"/>
      <w:lvlJc w:val="left"/>
      <w:pPr>
        <w:ind w:left="6120" w:firstLine="12600"/>
      </w:pPr>
      <w:rPr>
        <w:rFonts w:ascii="Arial" w:eastAsia="Arial" w:hAnsi="Arial" w:cs="Arial"/>
        <w:strike w:val="0"/>
        <w:dstrike w:val="0"/>
        <w:u w:val="none"/>
        <w:effect w:val="none"/>
      </w:rPr>
    </w:lvl>
  </w:abstractNum>
  <w:abstractNum w:abstractNumId="1" w15:restartNumberingAfterBreak="0">
    <w:nsid w:val="1F0B14CB"/>
    <w:multiLevelType w:val="hybridMultilevel"/>
    <w:tmpl w:val="3D32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E2731"/>
    <w:multiLevelType w:val="hybridMultilevel"/>
    <w:tmpl w:val="9B4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B4971"/>
    <w:multiLevelType w:val="multilevel"/>
    <w:tmpl w:val="5EC046FA"/>
    <w:lvl w:ilvl="0">
      <w:start w:val="1"/>
      <w:numFmt w:val="bullet"/>
      <w:lvlText w:val="●"/>
      <w:lvlJc w:val="left"/>
      <w:pPr>
        <w:ind w:left="720" w:firstLine="3960"/>
      </w:pPr>
      <w:rPr>
        <w:rFonts w:ascii="Arial" w:eastAsia="Arial" w:hAnsi="Arial" w:cs="Arial"/>
        <w:strike w:val="0"/>
        <w:dstrike w:val="0"/>
        <w:u w:val="none"/>
        <w:effect w:val="none"/>
      </w:rPr>
    </w:lvl>
    <w:lvl w:ilvl="1">
      <w:start w:val="1"/>
      <w:numFmt w:val="bullet"/>
      <w:lvlText w:val="○"/>
      <w:lvlJc w:val="left"/>
      <w:pPr>
        <w:ind w:left="1440" w:firstLine="5400"/>
      </w:pPr>
      <w:rPr>
        <w:rFonts w:ascii="Arial" w:eastAsia="Arial" w:hAnsi="Arial" w:cs="Arial"/>
        <w:strike w:val="0"/>
        <w:dstrike w:val="0"/>
        <w:u w:val="none"/>
        <w:effect w:val="none"/>
      </w:rPr>
    </w:lvl>
    <w:lvl w:ilvl="2">
      <w:start w:val="1"/>
      <w:numFmt w:val="bullet"/>
      <w:lvlText w:val="■"/>
      <w:lvlJc w:val="left"/>
      <w:pPr>
        <w:ind w:left="2160" w:firstLine="6840"/>
      </w:pPr>
      <w:rPr>
        <w:rFonts w:ascii="Arial" w:eastAsia="Arial" w:hAnsi="Arial" w:cs="Arial"/>
        <w:strike w:val="0"/>
        <w:dstrike w:val="0"/>
        <w:u w:val="none"/>
        <w:effect w:val="none"/>
      </w:rPr>
    </w:lvl>
    <w:lvl w:ilvl="3">
      <w:start w:val="1"/>
      <w:numFmt w:val="bullet"/>
      <w:lvlText w:val="●"/>
      <w:lvlJc w:val="left"/>
      <w:pPr>
        <w:ind w:left="2880" w:firstLine="8280"/>
      </w:pPr>
      <w:rPr>
        <w:rFonts w:ascii="Arial" w:eastAsia="Arial" w:hAnsi="Arial" w:cs="Arial"/>
        <w:strike w:val="0"/>
        <w:dstrike w:val="0"/>
        <w:u w:val="none"/>
        <w:effect w:val="none"/>
      </w:rPr>
    </w:lvl>
    <w:lvl w:ilvl="4">
      <w:start w:val="1"/>
      <w:numFmt w:val="bullet"/>
      <w:lvlText w:val="○"/>
      <w:lvlJc w:val="left"/>
      <w:pPr>
        <w:ind w:left="3600" w:firstLine="9720"/>
      </w:pPr>
      <w:rPr>
        <w:rFonts w:ascii="Arial" w:eastAsia="Arial" w:hAnsi="Arial" w:cs="Arial"/>
        <w:strike w:val="0"/>
        <w:dstrike w:val="0"/>
        <w:u w:val="none"/>
        <w:effect w:val="none"/>
      </w:rPr>
    </w:lvl>
    <w:lvl w:ilvl="5">
      <w:start w:val="1"/>
      <w:numFmt w:val="bullet"/>
      <w:lvlText w:val="■"/>
      <w:lvlJc w:val="left"/>
      <w:pPr>
        <w:ind w:left="4320" w:firstLine="11160"/>
      </w:pPr>
      <w:rPr>
        <w:rFonts w:ascii="Arial" w:eastAsia="Arial" w:hAnsi="Arial" w:cs="Arial"/>
        <w:strike w:val="0"/>
        <w:dstrike w:val="0"/>
        <w:u w:val="none"/>
        <w:effect w:val="none"/>
      </w:rPr>
    </w:lvl>
    <w:lvl w:ilvl="6">
      <w:start w:val="1"/>
      <w:numFmt w:val="bullet"/>
      <w:lvlText w:val="●"/>
      <w:lvlJc w:val="left"/>
      <w:pPr>
        <w:ind w:left="5040" w:firstLine="12600"/>
      </w:pPr>
      <w:rPr>
        <w:rFonts w:ascii="Arial" w:eastAsia="Arial" w:hAnsi="Arial" w:cs="Arial"/>
        <w:strike w:val="0"/>
        <w:dstrike w:val="0"/>
        <w:u w:val="none"/>
        <w:effect w:val="none"/>
      </w:rPr>
    </w:lvl>
    <w:lvl w:ilvl="7">
      <w:start w:val="1"/>
      <w:numFmt w:val="bullet"/>
      <w:lvlText w:val="○"/>
      <w:lvlJc w:val="left"/>
      <w:pPr>
        <w:ind w:left="5760" w:firstLine="14040"/>
      </w:pPr>
      <w:rPr>
        <w:rFonts w:ascii="Arial" w:eastAsia="Arial" w:hAnsi="Arial" w:cs="Arial"/>
        <w:strike w:val="0"/>
        <w:dstrike w:val="0"/>
        <w:u w:val="none"/>
        <w:effect w:val="none"/>
      </w:rPr>
    </w:lvl>
    <w:lvl w:ilvl="8">
      <w:start w:val="1"/>
      <w:numFmt w:val="bullet"/>
      <w:lvlText w:val="■"/>
      <w:lvlJc w:val="left"/>
      <w:pPr>
        <w:ind w:left="6480" w:firstLine="15480"/>
      </w:pPr>
      <w:rPr>
        <w:rFonts w:ascii="Arial" w:eastAsia="Arial" w:hAnsi="Arial" w:cs="Arial"/>
        <w:strike w:val="0"/>
        <w:dstrike w:val="0"/>
        <w:u w:val="none"/>
        <w:effect w:val="none"/>
      </w:rPr>
    </w:lvl>
  </w:abstractNum>
  <w:abstractNum w:abstractNumId="4" w15:restartNumberingAfterBreak="0">
    <w:nsid w:val="281974A9"/>
    <w:multiLevelType w:val="hybridMultilevel"/>
    <w:tmpl w:val="4F409F44"/>
    <w:lvl w:ilvl="0" w:tplc="45D0C79C">
      <w:start w:val="1"/>
      <w:numFmt w:val="decimal"/>
      <w:pStyle w:val="Question"/>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865C8"/>
    <w:multiLevelType w:val="multilevel"/>
    <w:tmpl w:val="01C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A23E0"/>
    <w:multiLevelType w:val="hybridMultilevel"/>
    <w:tmpl w:val="E2F8C292"/>
    <w:lvl w:ilvl="0" w:tplc="D550E756">
      <w:start w:val="1"/>
      <w:numFmt w:val="bullet"/>
      <w:pStyle w:val="Guidance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64019"/>
    <w:multiLevelType w:val="hybridMultilevel"/>
    <w:tmpl w:val="C26E6940"/>
    <w:lvl w:ilvl="0" w:tplc="49A220F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C607B"/>
    <w:multiLevelType w:val="hybridMultilevel"/>
    <w:tmpl w:val="91EEE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63032"/>
    <w:multiLevelType w:val="multilevel"/>
    <w:tmpl w:val="785A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44108"/>
    <w:multiLevelType w:val="hybridMultilevel"/>
    <w:tmpl w:val="34A2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C4BE7"/>
    <w:multiLevelType w:val="hybridMultilevel"/>
    <w:tmpl w:val="BE3EE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C05425"/>
    <w:multiLevelType w:val="hybridMultilevel"/>
    <w:tmpl w:val="D9320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CA471A"/>
    <w:multiLevelType w:val="hybridMultilevel"/>
    <w:tmpl w:val="FD3CA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4089E"/>
    <w:multiLevelType w:val="hybridMultilevel"/>
    <w:tmpl w:val="8514A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F800A4"/>
    <w:multiLevelType w:val="hybridMultilevel"/>
    <w:tmpl w:val="38E40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5D0B19"/>
    <w:multiLevelType w:val="multilevel"/>
    <w:tmpl w:val="DAA0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8"/>
  </w:num>
  <w:num w:numId="6">
    <w:abstractNumId w:val="13"/>
  </w:num>
  <w:num w:numId="7">
    <w:abstractNumId w:val="7"/>
  </w:num>
  <w:num w:numId="8">
    <w:abstractNumId w:val="14"/>
  </w:num>
  <w:num w:numId="9">
    <w:abstractNumId w:val="12"/>
  </w:num>
  <w:num w:numId="10">
    <w:abstractNumId w:val="10"/>
  </w:num>
  <w:num w:numId="11">
    <w:abstractNumId w:val="6"/>
  </w:num>
  <w:num w:numId="12">
    <w:abstractNumId w:val="15"/>
  </w:num>
  <w:num w:numId="13">
    <w:abstractNumId w:val="9"/>
  </w:num>
  <w:num w:numId="14">
    <w:abstractNumId w:val="5"/>
  </w:num>
  <w:num w:numId="15">
    <w:abstractNumId w:val="16"/>
  </w:num>
  <w:num w:numId="16">
    <w:abstractNumId w:val="11"/>
  </w:num>
  <w:num w:numId="17">
    <w:abstractNumId w:val="4"/>
  </w:num>
  <w:num w:numId="18">
    <w:abstractNumId w:val="6"/>
  </w:num>
  <w:num w:numId="19">
    <w:abstractNumId w:val="4"/>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9A"/>
    <w:rsid w:val="00003DC4"/>
    <w:rsid w:val="000113D1"/>
    <w:rsid w:val="00016305"/>
    <w:rsid w:val="00021A4F"/>
    <w:rsid w:val="00026573"/>
    <w:rsid w:val="00030413"/>
    <w:rsid w:val="00030F0A"/>
    <w:rsid w:val="00032BE3"/>
    <w:rsid w:val="00033AE3"/>
    <w:rsid w:val="00034E26"/>
    <w:rsid w:val="00043625"/>
    <w:rsid w:val="000445D9"/>
    <w:rsid w:val="00046B61"/>
    <w:rsid w:val="0006679A"/>
    <w:rsid w:val="00071931"/>
    <w:rsid w:val="00086900"/>
    <w:rsid w:val="00097912"/>
    <w:rsid w:val="00097F26"/>
    <w:rsid w:val="000A0057"/>
    <w:rsid w:val="000A0703"/>
    <w:rsid w:val="000B5DE8"/>
    <w:rsid w:val="000B6048"/>
    <w:rsid w:val="000C4D91"/>
    <w:rsid w:val="000C5F62"/>
    <w:rsid w:val="000E2467"/>
    <w:rsid w:val="000E522C"/>
    <w:rsid w:val="000E77BA"/>
    <w:rsid w:val="000F2ACD"/>
    <w:rsid w:val="000F531F"/>
    <w:rsid w:val="00101F64"/>
    <w:rsid w:val="00104E16"/>
    <w:rsid w:val="00111BA3"/>
    <w:rsid w:val="001126F1"/>
    <w:rsid w:val="00117F44"/>
    <w:rsid w:val="00123BEC"/>
    <w:rsid w:val="00125AC9"/>
    <w:rsid w:val="00147D29"/>
    <w:rsid w:val="00153DB4"/>
    <w:rsid w:val="00156F45"/>
    <w:rsid w:val="00157D94"/>
    <w:rsid w:val="00170D4E"/>
    <w:rsid w:val="00172FF3"/>
    <w:rsid w:val="0019112A"/>
    <w:rsid w:val="00194894"/>
    <w:rsid w:val="001A42F4"/>
    <w:rsid w:val="001A5F26"/>
    <w:rsid w:val="001B4C84"/>
    <w:rsid w:val="001C2B15"/>
    <w:rsid w:val="001C3BEE"/>
    <w:rsid w:val="001D185C"/>
    <w:rsid w:val="001E18A9"/>
    <w:rsid w:val="001F0EAA"/>
    <w:rsid w:val="001F3A37"/>
    <w:rsid w:val="001F5CCB"/>
    <w:rsid w:val="001F6003"/>
    <w:rsid w:val="00201AAC"/>
    <w:rsid w:val="0020370B"/>
    <w:rsid w:val="00207359"/>
    <w:rsid w:val="00221F0C"/>
    <w:rsid w:val="002277D1"/>
    <w:rsid w:val="00233449"/>
    <w:rsid w:val="002344D1"/>
    <w:rsid w:val="00241F9D"/>
    <w:rsid w:val="002427A3"/>
    <w:rsid w:val="00244AB9"/>
    <w:rsid w:val="00247414"/>
    <w:rsid w:val="00252E88"/>
    <w:rsid w:val="002575D2"/>
    <w:rsid w:val="00257EF6"/>
    <w:rsid w:val="0027312C"/>
    <w:rsid w:val="00275149"/>
    <w:rsid w:val="002A6396"/>
    <w:rsid w:val="002B1B1E"/>
    <w:rsid w:val="002B361A"/>
    <w:rsid w:val="00304638"/>
    <w:rsid w:val="00314F71"/>
    <w:rsid w:val="00320CF3"/>
    <w:rsid w:val="00321F34"/>
    <w:rsid w:val="0033580A"/>
    <w:rsid w:val="00374B70"/>
    <w:rsid w:val="0038068D"/>
    <w:rsid w:val="0039075C"/>
    <w:rsid w:val="003A1EB5"/>
    <w:rsid w:val="003B62D1"/>
    <w:rsid w:val="003D2603"/>
    <w:rsid w:val="003D415C"/>
    <w:rsid w:val="003D7199"/>
    <w:rsid w:val="003E13E8"/>
    <w:rsid w:val="003F0390"/>
    <w:rsid w:val="003F61EB"/>
    <w:rsid w:val="003F6B67"/>
    <w:rsid w:val="00401C60"/>
    <w:rsid w:val="00403515"/>
    <w:rsid w:val="00406CFC"/>
    <w:rsid w:val="00410F2E"/>
    <w:rsid w:val="0041178F"/>
    <w:rsid w:val="00416698"/>
    <w:rsid w:val="00430122"/>
    <w:rsid w:val="00432CA2"/>
    <w:rsid w:val="004404FD"/>
    <w:rsid w:val="004439CB"/>
    <w:rsid w:val="00453159"/>
    <w:rsid w:val="004543F0"/>
    <w:rsid w:val="00455133"/>
    <w:rsid w:val="004624F5"/>
    <w:rsid w:val="0046505B"/>
    <w:rsid w:val="00465249"/>
    <w:rsid w:val="00473F1C"/>
    <w:rsid w:val="004857D0"/>
    <w:rsid w:val="004934AF"/>
    <w:rsid w:val="004A2854"/>
    <w:rsid w:val="004A346E"/>
    <w:rsid w:val="004B7CF9"/>
    <w:rsid w:val="004C2D13"/>
    <w:rsid w:val="004C48E6"/>
    <w:rsid w:val="004D5ED4"/>
    <w:rsid w:val="004E1453"/>
    <w:rsid w:val="004E1B00"/>
    <w:rsid w:val="004F2171"/>
    <w:rsid w:val="00500892"/>
    <w:rsid w:val="0050240F"/>
    <w:rsid w:val="0050460C"/>
    <w:rsid w:val="005162FA"/>
    <w:rsid w:val="00517F8C"/>
    <w:rsid w:val="0052021B"/>
    <w:rsid w:val="0052306D"/>
    <w:rsid w:val="00540445"/>
    <w:rsid w:val="00540FE9"/>
    <w:rsid w:val="0054299B"/>
    <w:rsid w:val="00550101"/>
    <w:rsid w:val="005508BE"/>
    <w:rsid w:val="005617F2"/>
    <w:rsid w:val="00564DD6"/>
    <w:rsid w:val="0057205C"/>
    <w:rsid w:val="00584210"/>
    <w:rsid w:val="00586350"/>
    <w:rsid w:val="00587745"/>
    <w:rsid w:val="005A0A35"/>
    <w:rsid w:val="005A3AD8"/>
    <w:rsid w:val="005B4EF8"/>
    <w:rsid w:val="005B5C88"/>
    <w:rsid w:val="005D11A2"/>
    <w:rsid w:val="005E25D9"/>
    <w:rsid w:val="005E3FE3"/>
    <w:rsid w:val="005F5FB5"/>
    <w:rsid w:val="006070C3"/>
    <w:rsid w:val="00610449"/>
    <w:rsid w:val="006132CF"/>
    <w:rsid w:val="00633D7F"/>
    <w:rsid w:val="00647708"/>
    <w:rsid w:val="00661749"/>
    <w:rsid w:val="00662632"/>
    <w:rsid w:val="006661C9"/>
    <w:rsid w:val="00673078"/>
    <w:rsid w:val="00680203"/>
    <w:rsid w:val="00685826"/>
    <w:rsid w:val="006877A2"/>
    <w:rsid w:val="006917F4"/>
    <w:rsid w:val="00694CCC"/>
    <w:rsid w:val="006A661C"/>
    <w:rsid w:val="006B2DD9"/>
    <w:rsid w:val="006C5600"/>
    <w:rsid w:val="006C5671"/>
    <w:rsid w:val="006D4104"/>
    <w:rsid w:val="006D7A1F"/>
    <w:rsid w:val="006D7FFB"/>
    <w:rsid w:val="006E3702"/>
    <w:rsid w:val="006F5CEC"/>
    <w:rsid w:val="006F72D2"/>
    <w:rsid w:val="007023BC"/>
    <w:rsid w:val="00702406"/>
    <w:rsid w:val="00715A07"/>
    <w:rsid w:val="00720CE3"/>
    <w:rsid w:val="007220DC"/>
    <w:rsid w:val="00755489"/>
    <w:rsid w:val="00757A1F"/>
    <w:rsid w:val="00773374"/>
    <w:rsid w:val="00791F32"/>
    <w:rsid w:val="007A7D5D"/>
    <w:rsid w:val="007B08B8"/>
    <w:rsid w:val="007B7B5B"/>
    <w:rsid w:val="007C0580"/>
    <w:rsid w:val="007C4943"/>
    <w:rsid w:val="007E1C9D"/>
    <w:rsid w:val="008103D5"/>
    <w:rsid w:val="00815BC5"/>
    <w:rsid w:val="008334E4"/>
    <w:rsid w:val="00841A0C"/>
    <w:rsid w:val="00843469"/>
    <w:rsid w:val="00843987"/>
    <w:rsid w:val="00843BAA"/>
    <w:rsid w:val="00846601"/>
    <w:rsid w:val="0085095F"/>
    <w:rsid w:val="008525B0"/>
    <w:rsid w:val="00865251"/>
    <w:rsid w:val="00873854"/>
    <w:rsid w:val="008B3B88"/>
    <w:rsid w:val="008B3F53"/>
    <w:rsid w:val="008B58F7"/>
    <w:rsid w:val="008B696B"/>
    <w:rsid w:val="008C02B3"/>
    <w:rsid w:val="008C2683"/>
    <w:rsid w:val="008D4467"/>
    <w:rsid w:val="008D7A5E"/>
    <w:rsid w:val="00900887"/>
    <w:rsid w:val="009072F9"/>
    <w:rsid w:val="009167CB"/>
    <w:rsid w:val="00920602"/>
    <w:rsid w:val="00920CF1"/>
    <w:rsid w:val="009211FC"/>
    <w:rsid w:val="009230F9"/>
    <w:rsid w:val="009336B7"/>
    <w:rsid w:val="0095096A"/>
    <w:rsid w:val="00955C4D"/>
    <w:rsid w:val="00971700"/>
    <w:rsid w:val="009733D2"/>
    <w:rsid w:val="009876D7"/>
    <w:rsid w:val="0099241F"/>
    <w:rsid w:val="009B1ED6"/>
    <w:rsid w:val="009C2024"/>
    <w:rsid w:val="009C43AB"/>
    <w:rsid w:val="009D5BF7"/>
    <w:rsid w:val="009D649A"/>
    <w:rsid w:val="009E4F90"/>
    <w:rsid w:val="009E5B02"/>
    <w:rsid w:val="009F1279"/>
    <w:rsid w:val="00A00097"/>
    <w:rsid w:val="00A0166A"/>
    <w:rsid w:val="00A06A53"/>
    <w:rsid w:val="00A208CC"/>
    <w:rsid w:val="00A35B5A"/>
    <w:rsid w:val="00A442E0"/>
    <w:rsid w:val="00A45C21"/>
    <w:rsid w:val="00A72950"/>
    <w:rsid w:val="00A835D1"/>
    <w:rsid w:val="00A94C0B"/>
    <w:rsid w:val="00AA0332"/>
    <w:rsid w:val="00AA0D93"/>
    <w:rsid w:val="00AB2688"/>
    <w:rsid w:val="00AB4599"/>
    <w:rsid w:val="00AC782E"/>
    <w:rsid w:val="00AD5DD2"/>
    <w:rsid w:val="00AF2B09"/>
    <w:rsid w:val="00B0033D"/>
    <w:rsid w:val="00B0491F"/>
    <w:rsid w:val="00B14705"/>
    <w:rsid w:val="00B17169"/>
    <w:rsid w:val="00B402FB"/>
    <w:rsid w:val="00B73339"/>
    <w:rsid w:val="00B810F7"/>
    <w:rsid w:val="00B81AD2"/>
    <w:rsid w:val="00B93498"/>
    <w:rsid w:val="00BC2387"/>
    <w:rsid w:val="00BF2B65"/>
    <w:rsid w:val="00C04842"/>
    <w:rsid w:val="00C1432D"/>
    <w:rsid w:val="00C25EE4"/>
    <w:rsid w:val="00C31993"/>
    <w:rsid w:val="00C53EA9"/>
    <w:rsid w:val="00C54F82"/>
    <w:rsid w:val="00C558DE"/>
    <w:rsid w:val="00C62914"/>
    <w:rsid w:val="00C6467C"/>
    <w:rsid w:val="00C833A0"/>
    <w:rsid w:val="00C84BC7"/>
    <w:rsid w:val="00C85769"/>
    <w:rsid w:val="00C86A9B"/>
    <w:rsid w:val="00C87D28"/>
    <w:rsid w:val="00C95956"/>
    <w:rsid w:val="00C96F71"/>
    <w:rsid w:val="00CA010C"/>
    <w:rsid w:val="00CA51DE"/>
    <w:rsid w:val="00CB2995"/>
    <w:rsid w:val="00CB520D"/>
    <w:rsid w:val="00CC0FB8"/>
    <w:rsid w:val="00CC5681"/>
    <w:rsid w:val="00CC77EC"/>
    <w:rsid w:val="00CD06EF"/>
    <w:rsid w:val="00CD2F96"/>
    <w:rsid w:val="00CE0BDF"/>
    <w:rsid w:val="00D05A3B"/>
    <w:rsid w:val="00D05B6E"/>
    <w:rsid w:val="00D05CFA"/>
    <w:rsid w:val="00D10C5C"/>
    <w:rsid w:val="00D21B81"/>
    <w:rsid w:val="00D31693"/>
    <w:rsid w:val="00D57B41"/>
    <w:rsid w:val="00D82A44"/>
    <w:rsid w:val="00DC0477"/>
    <w:rsid w:val="00DC656F"/>
    <w:rsid w:val="00DD16BE"/>
    <w:rsid w:val="00DD5CB0"/>
    <w:rsid w:val="00DE2327"/>
    <w:rsid w:val="00DF37DA"/>
    <w:rsid w:val="00E073D2"/>
    <w:rsid w:val="00E1176A"/>
    <w:rsid w:val="00E16D19"/>
    <w:rsid w:val="00E23792"/>
    <w:rsid w:val="00E30652"/>
    <w:rsid w:val="00E46490"/>
    <w:rsid w:val="00E60C15"/>
    <w:rsid w:val="00E6280A"/>
    <w:rsid w:val="00E67328"/>
    <w:rsid w:val="00E75A92"/>
    <w:rsid w:val="00E87767"/>
    <w:rsid w:val="00EA10BB"/>
    <w:rsid w:val="00EA3D78"/>
    <w:rsid w:val="00EA40F6"/>
    <w:rsid w:val="00EA42B5"/>
    <w:rsid w:val="00EC6363"/>
    <w:rsid w:val="00EC6389"/>
    <w:rsid w:val="00ED032F"/>
    <w:rsid w:val="00ED037A"/>
    <w:rsid w:val="00EF06BC"/>
    <w:rsid w:val="00F17455"/>
    <w:rsid w:val="00F278E8"/>
    <w:rsid w:val="00F32086"/>
    <w:rsid w:val="00F3221F"/>
    <w:rsid w:val="00F40AE6"/>
    <w:rsid w:val="00F425B9"/>
    <w:rsid w:val="00F425FB"/>
    <w:rsid w:val="00F472A8"/>
    <w:rsid w:val="00F51039"/>
    <w:rsid w:val="00F510F9"/>
    <w:rsid w:val="00F73F58"/>
    <w:rsid w:val="00F749D3"/>
    <w:rsid w:val="00F7575C"/>
    <w:rsid w:val="00F846DD"/>
    <w:rsid w:val="00F9198E"/>
    <w:rsid w:val="00F94F62"/>
    <w:rsid w:val="00FA2864"/>
    <w:rsid w:val="00FB657E"/>
    <w:rsid w:val="00FD3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4A0D3"/>
  <w15:docId w15:val="{9221302D-C192-48B3-8A1D-E3F53B60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CB"/>
    <w:pPr>
      <w:spacing w:after="240" w:line="240" w:lineRule="auto"/>
    </w:pPr>
    <w:rPr>
      <w:rFonts w:ascii="Arial" w:hAnsi="Arial"/>
    </w:rPr>
  </w:style>
  <w:style w:type="paragraph" w:styleId="Heading1">
    <w:name w:val="heading 1"/>
    <w:basedOn w:val="Normal"/>
    <w:next w:val="Normal"/>
    <w:link w:val="Heading1Char"/>
    <w:qFormat/>
    <w:rsid w:val="005A3AD8"/>
    <w:pPr>
      <w:keepNext/>
      <w:keepLines/>
      <w:spacing w:after="120"/>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semiHidden/>
    <w:rsid w:val="00406CFC"/>
    <w:pPr>
      <w:spacing w:after="0"/>
      <w:ind w:left="720"/>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semiHidden/>
    <w:qFormat/>
    <w:rsid w:val="004439CB"/>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406CFC"/>
    <w:rPr>
      <w:color w:val="0000FF"/>
      <w:u w:val="single"/>
    </w:rPr>
  </w:style>
  <w:style w:type="paragraph" w:styleId="BalloonText">
    <w:name w:val="Balloon Text"/>
    <w:basedOn w:val="Normal"/>
    <w:link w:val="BalloonTextChar"/>
    <w:uiPriority w:val="99"/>
    <w:semiHidden/>
    <w:unhideWhenUsed/>
    <w:rsid w:val="000445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D9"/>
    <w:rPr>
      <w:rFonts w:ascii="Segoe UI" w:hAnsi="Segoe UI" w:cs="Segoe UI"/>
      <w:sz w:val="18"/>
      <w:szCs w:val="18"/>
    </w:rPr>
  </w:style>
  <w:style w:type="character" w:styleId="CommentReference">
    <w:name w:val="annotation reference"/>
    <w:basedOn w:val="DefaultParagraphFont"/>
    <w:uiPriority w:val="99"/>
    <w:semiHidden/>
    <w:unhideWhenUsed/>
    <w:rsid w:val="00500892"/>
    <w:rPr>
      <w:sz w:val="18"/>
      <w:szCs w:val="18"/>
    </w:rPr>
  </w:style>
  <w:style w:type="paragraph" w:styleId="CommentText">
    <w:name w:val="annotation text"/>
    <w:basedOn w:val="Normal"/>
    <w:link w:val="CommentTextChar"/>
    <w:uiPriority w:val="99"/>
    <w:unhideWhenUsed/>
    <w:rsid w:val="00500892"/>
    <w:rPr>
      <w:sz w:val="24"/>
      <w:szCs w:val="24"/>
    </w:rPr>
  </w:style>
  <w:style w:type="character" w:customStyle="1" w:styleId="CommentTextChar">
    <w:name w:val="Comment Text Char"/>
    <w:basedOn w:val="DefaultParagraphFont"/>
    <w:link w:val="CommentText"/>
    <w:uiPriority w:val="99"/>
    <w:rsid w:val="00500892"/>
    <w:rPr>
      <w:sz w:val="24"/>
      <w:szCs w:val="24"/>
    </w:rPr>
  </w:style>
  <w:style w:type="paragraph" w:styleId="CommentSubject">
    <w:name w:val="annotation subject"/>
    <w:basedOn w:val="CommentText"/>
    <w:next w:val="CommentText"/>
    <w:link w:val="CommentSubjectChar"/>
    <w:uiPriority w:val="99"/>
    <w:semiHidden/>
    <w:unhideWhenUsed/>
    <w:rsid w:val="00500892"/>
    <w:rPr>
      <w:b/>
      <w:bCs/>
      <w:sz w:val="20"/>
      <w:szCs w:val="20"/>
    </w:rPr>
  </w:style>
  <w:style w:type="character" w:customStyle="1" w:styleId="CommentSubjectChar">
    <w:name w:val="Comment Subject Char"/>
    <w:basedOn w:val="CommentTextChar"/>
    <w:link w:val="CommentSubject"/>
    <w:uiPriority w:val="99"/>
    <w:semiHidden/>
    <w:rsid w:val="00500892"/>
    <w:rPr>
      <w:b/>
      <w:bCs/>
      <w:sz w:val="20"/>
      <w:szCs w:val="20"/>
    </w:rPr>
  </w:style>
  <w:style w:type="paragraph" w:styleId="Header">
    <w:name w:val="header"/>
    <w:basedOn w:val="Normal"/>
    <w:link w:val="HeaderChar"/>
    <w:uiPriority w:val="99"/>
    <w:unhideWhenUsed/>
    <w:rsid w:val="0052306D"/>
    <w:pPr>
      <w:spacing w:after="0"/>
      <w:jc w:val="center"/>
    </w:pPr>
    <w:rPr>
      <w:b/>
      <w:sz w:val="20"/>
    </w:rPr>
  </w:style>
  <w:style w:type="character" w:customStyle="1" w:styleId="HeaderChar">
    <w:name w:val="Header Char"/>
    <w:basedOn w:val="DefaultParagraphFont"/>
    <w:link w:val="Header"/>
    <w:uiPriority w:val="99"/>
    <w:rsid w:val="0052306D"/>
    <w:rPr>
      <w:rFonts w:ascii="Arial" w:hAnsi="Arial"/>
      <w:b/>
      <w:sz w:val="20"/>
    </w:rPr>
  </w:style>
  <w:style w:type="paragraph" w:styleId="Footer">
    <w:name w:val="footer"/>
    <w:basedOn w:val="Header"/>
    <w:link w:val="FooterChar"/>
    <w:uiPriority w:val="99"/>
    <w:unhideWhenUsed/>
    <w:rsid w:val="0052306D"/>
    <w:rPr>
      <w:rFonts w:cs="Arial"/>
      <w:b w:val="0"/>
    </w:rPr>
  </w:style>
  <w:style w:type="character" w:customStyle="1" w:styleId="FooterChar">
    <w:name w:val="Footer Char"/>
    <w:basedOn w:val="DefaultParagraphFont"/>
    <w:link w:val="Footer"/>
    <w:uiPriority w:val="99"/>
    <w:rsid w:val="0052306D"/>
    <w:rPr>
      <w:rFonts w:ascii="Arial" w:hAnsi="Arial" w:cs="Arial"/>
      <w:sz w:val="20"/>
    </w:rPr>
  </w:style>
  <w:style w:type="paragraph" w:styleId="NormalWeb">
    <w:name w:val="Normal (Web)"/>
    <w:basedOn w:val="Normal"/>
    <w:uiPriority w:val="99"/>
    <w:semiHidden/>
    <w:unhideWhenUsed/>
    <w:rsid w:val="003D415C"/>
    <w:pPr>
      <w:spacing w:after="0"/>
      <w:textAlignment w:val="baseline"/>
    </w:pPr>
    <w:rPr>
      <w:rFonts w:ascii="Times New Roman" w:eastAsia="Times New Roman" w:hAnsi="Times New Roman" w:cs="Times New Roman"/>
      <w:sz w:val="24"/>
      <w:szCs w:val="24"/>
      <w:lang w:eastAsia="en-GB"/>
    </w:rPr>
  </w:style>
  <w:style w:type="character" w:customStyle="1" w:styleId="koowaicon--default">
    <w:name w:val="koowa_icon--default"/>
    <w:basedOn w:val="DefaultParagraphFont"/>
    <w:uiPriority w:val="99"/>
    <w:semiHidden/>
    <w:rsid w:val="003D415C"/>
  </w:style>
  <w:style w:type="character" w:customStyle="1" w:styleId="docmandownloadinfo4">
    <w:name w:val="docman_download__info4"/>
    <w:basedOn w:val="DefaultParagraphFont"/>
    <w:uiPriority w:val="99"/>
    <w:semiHidden/>
    <w:rsid w:val="003D415C"/>
  </w:style>
  <w:style w:type="character" w:styleId="FollowedHyperlink">
    <w:name w:val="FollowedHyperlink"/>
    <w:basedOn w:val="DefaultParagraphFont"/>
    <w:uiPriority w:val="99"/>
    <w:semiHidden/>
    <w:unhideWhenUsed/>
    <w:rsid w:val="00F51039"/>
    <w:rPr>
      <w:color w:val="954F72" w:themeColor="followedHyperlink"/>
      <w:u w:val="single"/>
    </w:rPr>
  </w:style>
  <w:style w:type="table" w:customStyle="1" w:styleId="TableGrid1">
    <w:name w:val="Table Grid1"/>
    <w:basedOn w:val="TableNormal"/>
    <w:next w:val="TableGrid"/>
    <w:uiPriority w:val="39"/>
    <w:rsid w:val="0019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221F"/>
    <w:rPr>
      <w:color w:val="808080"/>
    </w:rPr>
  </w:style>
  <w:style w:type="paragraph" w:styleId="FootnoteText">
    <w:name w:val="footnote text"/>
    <w:basedOn w:val="Normal"/>
    <w:link w:val="FootnoteTextChar"/>
    <w:uiPriority w:val="19"/>
    <w:rsid w:val="00465249"/>
    <w:pPr>
      <w:spacing w:after="0"/>
      <w:ind w:left="227" w:hanging="227"/>
    </w:pPr>
    <w:rPr>
      <w:sz w:val="18"/>
      <w:szCs w:val="20"/>
    </w:rPr>
  </w:style>
  <w:style w:type="character" w:customStyle="1" w:styleId="FootnoteTextChar">
    <w:name w:val="Footnote Text Char"/>
    <w:basedOn w:val="DefaultParagraphFont"/>
    <w:link w:val="FootnoteText"/>
    <w:uiPriority w:val="19"/>
    <w:rsid w:val="00465249"/>
    <w:rPr>
      <w:rFonts w:ascii="Arial" w:hAnsi="Arial"/>
      <w:sz w:val="18"/>
      <w:szCs w:val="20"/>
    </w:rPr>
  </w:style>
  <w:style w:type="character" w:styleId="FootnoteReference">
    <w:name w:val="footnote reference"/>
    <w:basedOn w:val="DefaultParagraphFont"/>
    <w:uiPriority w:val="99"/>
    <w:semiHidden/>
    <w:unhideWhenUsed/>
    <w:rsid w:val="004F2171"/>
    <w:rPr>
      <w:vertAlign w:val="superscript"/>
    </w:rPr>
  </w:style>
  <w:style w:type="paragraph" w:styleId="Title">
    <w:name w:val="Title"/>
    <w:basedOn w:val="Normal"/>
    <w:next w:val="Normal"/>
    <w:link w:val="TitleChar"/>
    <w:uiPriority w:val="10"/>
    <w:rsid w:val="001F3A37"/>
    <w:pPr>
      <w:spacing w:after="0"/>
      <w:contextualSpacing/>
      <w:jc w:val="right"/>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1F3A37"/>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rsid w:val="005A3AD8"/>
    <w:rPr>
      <w:rFonts w:ascii="Arial" w:hAnsi="Arial" w:cs="Arial"/>
      <w:b/>
      <w:sz w:val="24"/>
    </w:rPr>
  </w:style>
  <w:style w:type="paragraph" w:customStyle="1" w:styleId="spacer">
    <w:name w:val="spacer"/>
    <w:basedOn w:val="Normal"/>
    <w:rsid w:val="00C558DE"/>
    <w:pPr>
      <w:spacing w:after="0"/>
    </w:pPr>
    <w:rPr>
      <w:sz w:val="6"/>
    </w:rPr>
  </w:style>
  <w:style w:type="paragraph" w:customStyle="1" w:styleId="Question">
    <w:name w:val="Question"/>
    <w:basedOn w:val="Normal"/>
    <w:next w:val="Normal"/>
    <w:uiPriority w:val="1"/>
    <w:qFormat/>
    <w:rsid w:val="005A3AD8"/>
    <w:pPr>
      <w:keepNext/>
      <w:numPr>
        <w:numId w:val="17"/>
      </w:numPr>
      <w:spacing w:before="360" w:after="120"/>
      <w:ind w:left="357" w:hanging="357"/>
    </w:pPr>
    <w:rPr>
      <w:b/>
    </w:rPr>
  </w:style>
  <w:style w:type="paragraph" w:customStyle="1" w:styleId="Guidancenotes">
    <w:name w:val="Guidance notes"/>
    <w:basedOn w:val="Normal"/>
    <w:uiPriority w:val="2"/>
    <w:qFormat/>
    <w:rsid w:val="00C87D28"/>
    <w:pPr>
      <w:spacing w:after="120"/>
      <w:ind w:left="357"/>
    </w:pPr>
    <w:rPr>
      <w:rFonts w:eastAsia="Arial" w:cs="Arial"/>
    </w:rPr>
  </w:style>
  <w:style w:type="paragraph" w:customStyle="1" w:styleId="Guidancebullet">
    <w:name w:val="Guidance bullet"/>
    <w:basedOn w:val="ListParagraph"/>
    <w:uiPriority w:val="3"/>
    <w:qFormat/>
    <w:rsid w:val="001F5CCB"/>
    <w:pPr>
      <w:numPr>
        <w:numId w:val="11"/>
      </w:numPr>
      <w:spacing w:after="40"/>
    </w:pPr>
    <w:rPr>
      <w:rFonts w:ascii="Arial" w:hAnsi="Arial" w:cs="Arial"/>
      <w:sz w:val="22"/>
      <w:szCs w:val="22"/>
    </w:rPr>
  </w:style>
  <w:style w:type="paragraph" w:customStyle="1" w:styleId="bullet">
    <w:name w:val="bullet"/>
    <w:basedOn w:val="Guidancebullet"/>
    <w:qFormat/>
    <w:rsid w:val="00003DC4"/>
    <w:pPr>
      <w:ind w:left="4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03627">
      <w:bodyDiv w:val="1"/>
      <w:marLeft w:val="0"/>
      <w:marRight w:val="0"/>
      <w:marTop w:val="0"/>
      <w:marBottom w:val="0"/>
      <w:divBdr>
        <w:top w:val="none" w:sz="0" w:space="0" w:color="auto"/>
        <w:left w:val="none" w:sz="0" w:space="0" w:color="auto"/>
        <w:bottom w:val="none" w:sz="0" w:space="0" w:color="auto"/>
        <w:right w:val="none" w:sz="0" w:space="0" w:color="auto"/>
      </w:divBdr>
    </w:div>
    <w:div w:id="1793479372">
      <w:bodyDiv w:val="1"/>
      <w:marLeft w:val="0"/>
      <w:marRight w:val="0"/>
      <w:marTop w:val="0"/>
      <w:marBottom w:val="0"/>
      <w:divBdr>
        <w:top w:val="none" w:sz="0" w:space="0" w:color="auto"/>
        <w:left w:val="none" w:sz="0" w:space="0" w:color="auto"/>
        <w:bottom w:val="none" w:sz="0" w:space="0" w:color="auto"/>
        <w:right w:val="none" w:sz="0" w:space="0" w:color="auto"/>
      </w:divBdr>
    </w:div>
    <w:div w:id="2097558855">
      <w:bodyDiv w:val="1"/>
      <w:marLeft w:val="0"/>
      <w:marRight w:val="0"/>
      <w:marTop w:val="0"/>
      <w:marBottom w:val="0"/>
      <w:divBdr>
        <w:top w:val="none" w:sz="0" w:space="0" w:color="auto"/>
        <w:left w:val="none" w:sz="0" w:space="0" w:color="auto"/>
        <w:bottom w:val="none" w:sz="0" w:space="0" w:color="auto"/>
        <w:right w:val="none" w:sz="0" w:space="0" w:color="auto"/>
      </w:divBdr>
    </w:div>
    <w:div w:id="21064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fprofessionalstandards.cabinetoffice.gov.uk/" TargetMode="External"/><Relationship Id="rId18" Type="http://schemas.openxmlformats.org/officeDocument/2006/relationships/hyperlink" Target="https://www.gov.uk/government/publications/uk-anti-corruption-plan-progress-update" TargetMode="External"/><Relationship Id="rId26" Type="http://schemas.openxmlformats.org/officeDocument/2006/relationships/hyperlink" Target="http://www.cpni.gov.uk/advice/Personnel-security1/" TargetMode="External"/><Relationship Id="rId39" Type="http://schemas.openxmlformats.org/officeDocument/2006/relationships/hyperlink" Target="https://www.gov.uk/government/uploads/system/uploads/attachment_data/file/299547/HMG_Personnel_Security_Controls.pdf" TargetMode="External"/><Relationship Id="rId3" Type="http://schemas.openxmlformats.org/officeDocument/2006/relationships/styles" Target="styles.xml"/><Relationship Id="rId21" Type="http://schemas.openxmlformats.org/officeDocument/2006/relationships/hyperlink" Target="http://www.cips.org/corporate-ethics-code" TargetMode="External"/><Relationship Id="rId34" Type="http://schemas.openxmlformats.org/officeDocument/2006/relationships/hyperlink" Target="https://gcfprofessionalstandards.cabinetoffice.gov.uk/" TargetMode="External"/><Relationship Id="rId42" Type="http://schemas.openxmlformats.org/officeDocument/2006/relationships/hyperlink" Target="https://civilservicelearning.civilservice.gov.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cfprofessionalstandards.cabinetoffice.gov.uk/" TargetMode="External"/><Relationship Id="rId17" Type="http://schemas.openxmlformats.org/officeDocument/2006/relationships/hyperlink" Target="https://www.gov.uk/government/publications/uk-anti-corruption-plan" TargetMode="External"/><Relationship Id="rId25" Type="http://schemas.openxmlformats.org/officeDocument/2006/relationships/hyperlink" Target="http://webarchive.nationalarchives.gov.uk/20130129110402/http:/www.hm-treasury.gov.uk/d/managing_the_risk_fraud_guide_for_managers.pdf.pdf" TargetMode="External"/><Relationship Id="rId33" Type="http://schemas.openxmlformats.org/officeDocument/2006/relationships/hyperlink" Target="https://www.nao.org.uk/highlights/self-assessment-resources/" TargetMode="External"/><Relationship Id="rId38" Type="http://schemas.openxmlformats.org/officeDocument/2006/relationships/hyperlink" Target="https://www.cpni.gov.uk/insider-risk-assessme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cfprofessionalstandards.cabinetoffice.gov.uk/" TargetMode="External"/><Relationship Id="rId20" Type="http://schemas.openxmlformats.org/officeDocument/2006/relationships/hyperlink" Target="http://www.nationalcrimeagency.gov.uk/publications/731-national-strategic-assessment-of-serious-and-organised-crime-2016/file" TargetMode="External"/><Relationship Id="rId29" Type="http://schemas.openxmlformats.org/officeDocument/2006/relationships/hyperlink" Target="https://www.gov.uk/government/uploads/system/uploads/attachment_data/file/415175/bis-15-200-whistleblowing-guidance-for-employers-and-code-of-practice.pdf" TargetMode="External"/><Relationship Id="rId41" Type="http://schemas.openxmlformats.org/officeDocument/2006/relationships/hyperlink" Target="https://www.gov.uk/government/publications/bribery-act-2010-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nti-corruption-summit-country-statements" TargetMode="External"/><Relationship Id="rId24" Type="http://schemas.openxmlformats.org/officeDocument/2006/relationships/hyperlink" Target="https://www.gov.uk/government/uploads/system/uploads/attachment_data/file/207217/Fraud_and_the_Government_Internal_Auditor.pdf" TargetMode="External"/><Relationship Id="rId32" Type="http://schemas.openxmlformats.org/officeDocument/2006/relationships/hyperlink" Target="mailto:enquiries@cpni.gsi.uk" TargetMode="External"/><Relationship Id="rId37" Type="http://schemas.openxmlformats.org/officeDocument/2006/relationships/hyperlink" Target="https://gcfprofessionalstandards.cabinetoffice.gov.uk/" TargetMode="External"/><Relationship Id="rId40" Type="http://schemas.openxmlformats.org/officeDocument/2006/relationships/hyperlink" Target="https://www.cpni.gov.uk/pre-employment-screenin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bribery-act-2010-guidance" TargetMode="External"/><Relationship Id="rId23" Type="http://schemas.openxmlformats.org/officeDocument/2006/relationships/hyperlink" Target="https://www.gov.uk/data-protection/the-data-protection-act" TargetMode="External"/><Relationship Id="rId28" Type="http://schemas.openxmlformats.org/officeDocument/2006/relationships/hyperlink" Target="https://www.gov.uk/data-protection/the-data-protection-act" TargetMode="External"/><Relationship Id="rId36" Type="http://schemas.openxmlformats.org/officeDocument/2006/relationships/hyperlink" Target="https://www.cpni.gov.uk/investigation-and-disciplinary" TargetMode="External"/><Relationship Id="rId10" Type="http://schemas.openxmlformats.org/officeDocument/2006/relationships/hyperlink" Target="https://www.gov.uk/government/publications/uk-anti-corruption-plan-progress-update" TargetMode="External"/><Relationship Id="rId19" Type="http://schemas.openxmlformats.org/officeDocument/2006/relationships/hyperlink" Target="https://gcfprofessionalstandards.cabinetoffice.gov.uk/" TargetMode="External"/><Relationship Id="rId31" Type="http://schemas.openxmlformats.org/officeDocument/2006/relationships/hyperlink" Target="http://www.pcaw.co.u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uk-anti-corruption-plan" TargetMode="External"/><Relationship Id="rId14" Type="http://schemas.openxmlformats.org/officeDocument/2006/relationships/hyperlink" Target="https://www.cesg.gov.uk/risk-management-collection" TargetMode="External"/><Relationship Id="rId22" Type="http://schemas.openxmlformats.org/officeDocument/2006/relationships/hyperlink" Target="https://www.gov.uk/government/publications/letter-from-the-cma-to-procurement-professionals-on-bid-rigging" TargetMode="External"/><Relationship Id="rId27" Type="http://schemas.openxmlformats.org/officeDocument/2006/relationships/hyperlink" Target="https://www.gov.uk/government/collections/national-fraud-initiative" TargetMode="External"/><Relationship Id="rId30" Type="http://schemas.openxmlformats.org/officeDocument/2006/relationships/hyperlink" Target="https://www.gov.uk/government/uploads/system/uploads/attachment_data/file/431221/bis-15-289-blowing-the-whistle-to-a-prescribed-person-list-of-prescribed-persons-and-bodies-2.pdf" TargetMode="External"/><Relationship Id="rId35" Type="http://schemas.openxmlformats.org/officeDocument/2006/relationships/hyperlink" Target="mailto:fed@cabinetoffice.gov.uk" TargetMode="External"/><Relationship Id="rId43" Type="http://schemas.openxmlformats.org/officeDocument/2006/relationships/hyperlink" Target="file:///\\hoconf.net\dfs\UserData\Users05\rapleyc\Data\Documents\Colligo\Files\Corruption\Civil%20Service%20Code%20https:\www.gov.uk\government\publications\civil-service-code\the-civil-servic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98E30-731A-4243-898C-C1126FD2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5551</Words>
  <Characters>31643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Bribery and corruption assessment template</vt:lpstr>
    </vt:vector>
  </TitlesOfParts>
  <Manager>Home Office</Manager>
  <Company>Home Office</Company>
  <LinksUpToDate>false</LinksUpToDate>
  <CharactersWithSpaces>37120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Bribery and corruption assessment template</dc:title>
  <dc:subject>Bribery and corruption assessment template</dc:subject>
  <dc:creator>Home Office</dc:creator>
  <cp:keywords>Bribery; corruption; assessment; template;</cp:keywords>
  <cp:lastModifiedBy>Hogben, Nick</cp:lastModifiedBy>
  <cp:revision>4</cp:revision>
  <cp:lastPrinted>2016-12-13T12:30:00Z</cp:lastPrinted>
  <dcterms:created xsi:type="dcterms:W3CDTF">2016-12-13T15:07:00Z</dcterms:created>
  <dcterms:modified xsi:type="dcterms:W3CDTF">2016-12-14T09:13:00Z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y fmtid="{D5CDD505-2E9C-101B-9397-08002B2CF9AE}" pid="5" name="Creator UserName">
    <vt:lpwstr>Betts Mike</vt:lpwstr>
  </property>
  <property fmtid="{D5CDD505-2E9C-101B-9397-08002B2CF9AE}" pid="6" name="UserName">
    <vt:lpwstr>Betts Mike</vt:lpwstr>
  </property>
  <property fmtid="{D5CDD505-2E9C-101B-9397-08002B2CF9AE}" pid="7" name="Creator UserTitle">
    <vt:lpwstr>Fraud Academy</vt:lpwstr>
  </property>
  <property fmtid="{D5CDD505-2E9C-101B-9397-08002B2CF9AE}" pid="8" name="UserTitle">
    <vt:lpwstr>Fraud Academy</vt:lpwstr>
  </property>
  <property fmtid="{D5CDD505-2E9C-101B-9397-08002B2CF9AE}" pid="9" name="Creator Department">
    <vt:lpwstr>New Street</vt:lpwstr>
  </property>
  <property fmtid="{D5CDD505-2E9C-101B-9397-08002B2CF9AE}" pid="10" name="Department">
    <vt:lpwstr>New Street</vt:lpwstr>
  </property>
  <property fmtid="{D5CDD505-2E9C-101B-9397-08002B2CF9AE}" pid="11" name="Creator Company">
    <vt:lpwstr>City of London Police</vt:lpwstr>
  </property>
  <property fmtid="{D5CDD505-2E9C-101B-9397-08002B2CF9AE}" pid="12" name="Company">
    <vt:lpwstr>City of London Police</vt:lpwstr>
  </property>
  <property fmtid="{D5CDD505-2E9C-101B-9397-08002B2CF9AE}" pid="13" name="Creator Manager">
    <vt:lpwstr/>
  </property>
  <property fmtid="{D5CDD505-2E9C-101B-9397-08002B2CF9AE}" pid="14" name="Manager">
    <vt:lpwstr/>
  </property>
</Properties>
</file>