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Default="00390266" w:rsidP="00D561FE">
      <w:pPr>
        <w:pStyle w:val="PHEbodytextTable"/>
        <w:spacing w:before="0" w:after="0"/>
        <w:ind w:left="-851" w:right="-744"/>
        <w:rPr>
          <w:rStyle w:val="HPABodytextChar"/>
        </w:rPr>
      </w:pPr>
    </w:p>
    <w:p w:rsidR="001F1A24" w:rsidRDefault="001F1A24" w:rsidP="00D561FE">
      <w:pPr>
        <w:pStyle w:val="PHEbodytextTable"/>
        <w:spacing w:before="0" w:after="0"/>
        <w:ind w:left="-851" w:right="-744"/>
        <w:rPr>
          <w:rStyle w:val="HPABodytextChar"/>
        </w:rPr>
      </w:pPr>
    </w:p>
    <w:p w:rsidR="00344E56" w:rsidRPr="00EF3194" w:rsidRDefault="00344E56" w:rsidP="00344E56">
      <w:pPr>
        <w:ind w:left="1440"/>
        <w:rPr>
          <w:rFonts w:cs="Arial"/>
          <w:b/>
          <w:sz w:val="20"/>
          <w:szCs w:val="20"/>
        </w:rPr>
      </w:pPr>
      <w:r>
        <w:rPr>
          <w:rFonts w:cs="Arial"/>
          <w:sz w:val="20"/>
          <w:szCs w:val="20"/>
        </w:rPr>
        <w:t xml:space="preserve">                                                                                                        </w:t>
      </w:r>
    </w:p>
    <w:p w:rsidR="00B06EFF" w:rsidRDefault="00B06EFF" w:rsidP="00344E56">
      <w:pPr>
        <w:pStyle w:val="PHEbodytextTable"/>
        <w:spacing w:before="0" w:after="0"/>
        <w:ind w:right="-744"/>
        <w:rPr>
          <w:rStyle w:val="HPABodytextChar"/>
        </w:rPr>
      </w:pPr>
    </w:p>
    <w:p w:rsidR="00D010F9" w:rsidRDefault="00390266" w:rsidP="00FE5DE4">
      <w:pPr>
        <w:pStyle w:val="PHEbodytextTable"/>
        <w:spacing w:before="0" w:after="0"/>
        <w:ind w:left="-284" w:right="-744"/>
        <w:rPr>
          <w:rFonts w:cs="Arial"/>
          <w:noProof/>
          <w:color w:val="98002E"/>
          <w:sz w:val="48"/>
          <w:szCs w:val="48"/>
        </w:rPr>
      </w:pPr>
      <w:r w:rsidRPr="00CC5D7A">
        <w:rPr>
          <w:rFonts w:cs="Arial"/>
          <w:color w:val="98002E"/>
          <w:sz w:val="48"/>
          <w:szCs w:val="48"/>
        </w:rPr>
        <w:t xml:space="preserve">UK </w:t>
      </w:r>
      <w:r w:rsidR="00B3417D">
        <w:rPr>
          <w:rFonts w:cs="Arial"/>
          <w:color w:val="98002E"/>
          <w:sz w:val="48"/>
          <w:szCs w:val="48"/>
        </w:rPr>
        <w:t>s</w:t>
      </w:r>
      <w:r w:rsidR="00BC42EF" w:rsidRPr="00CC5D7A">
        <w:rPr>
          <w:rFonts w:cs="Arial"/>
          <w:color w:val="98002E"/>
          <w:sz w:val="48"/>
          <w:szCs w:val="48"/>
        </w:rPr>
        <w:t xml:space="preserve">tandards for </w:t>
      </w:r>
      <w:r w:rsidR="00B3417D">
        <w:rPr>
          <w:rFonts w:cs="Arial"/>
          <w:color w:val="98002E"/>
          <w:sz w:val="48"/>
          <w:szCs w:val="48"/>
        </w:rPr>
        <w:t>m</w:t>
      </w:r>
      <w:r w:rsidRPr="00CC5D7A">
        <w:rPr>
          <w:rFonts w:cs="Arial"/>
          <w:color w:val="98002E"/>
          <w:sz w:val="48"/>
          <w:szCs w:val="48"/>
        </w:rPr>
        <w:t>i</w:t>
      </w:r>
      <w:r w:rsidR="00BC42EF" w:rsidRPr="00CC5D7A">
        <w:rPr>
          <w:rFonts w:cs="Arial"/>
          <w:color w:val="98002E"/>
          <w:sz w:val="48"/>
          <w:szCs w:val="48"/>
        </w:rPr>
        <w:t xml:space="preserve">crobiology </w:t>
      </w:r>
      <w:r w:rsidR="00B3417D">
        <w:rPr>
          <w:rFonts w:cs="Arial"/>
          <w:color w:val="98002E"/>
          <w:sz w:val="48"/>
          <w:szCs w:val="48"/>
        </w:rPr>
        <w:t>i</w:t>
      </w:r>
      <w:r w:rsidR="00BC42EF" w:rsidRPr="00CC5D7A">
        <w:rPr>
          <w:rFonts w:cs="Arial"/>
          <w:color w:val="98002E"/>
          <w:sz w:val="48"/>
          <w:szCs w:val="48"/>
        </w:rPr>
        <w:t>nvestigations</w:t>
      </w:r>
      <w:r w:rsidR="00BC42EF" w:rsidRPr="00CC5D7A">
        <w:rPr>
          <w:rFonts w:cs="Arial"/>
          <w:noProof/>
          <w:color w:val="98002E"/>
          <w:sz w:val="48"/>
          <w:szCs w:val="48"/>
        </w:rPr>
        <w:t xml:space="preserve"> </w:t>
      </w:r>
    </w:p>
    <w:p w:rsidR="00DC08A1" w:rsidRPr="00DC08A1" w:rsidRDefault="00DC08A1" w:rsidP="00DC08A1">
      <w:pPr>
        <w:pStyle w:val="PHEbodytextTable"/>
        <w:spacing w:before="0" w:after="0"/>
        <w:ind w:left="-426" w:right="-744"/>
        <w:rPr>
          <w:rFonts w:cs="Arial"/>
          <w:sz w:val="24"/>
          <w:szCs w:val="24"/>
        </w:rPr>
      </w:pPr>
    </w:p>
    <w:p w:rsidR="00DC08A1" w:rsidRPr="00864C60" w:rsidRDefault="00AB015E" w:rsidP="00FE5DE4">
      <w:pPr>
        <w:pStyle w:val="HPABodytext"/>
        <w:spacing w:before="0" w:after="0"/>
        <w:ind w:left="-284"/>
        <w:rPr>
          <w:rFonts w:ascii="Arial" w:hAnsi="Arial" w:cs="Arial"/>
          <w:sz w:val="36"/>
          <w:szCs w:val="36"/>
        </w:rPr>
      </w:pPr>
      <w:r>
        <w:rPr>
          <w:rFonts w:ascii="Arial" w:hAnsi="Arial" w:cs="Arial"/>
          <w:noProof/>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7886" o:spid="_x0000_s1034" type="#_x0000_t136" style="position:absolute;left:0;text-align:left;margin-left:0;margin-top:0;width:629.35pt;height:17.45pt;rotation:315;z-index:-251655168;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r w:rsidR="00864C60" w:rsidRPr="00864C60">
        <w:rPr>
          <w:rFonts w:ascii="Arial" w:hAnsi="Arial" w:cs="Arial"/>
          <w:sz w:val="36"/>
          <w:szCs w:val="36"/>
        </w:rPr>
        <w:t xml:space="preserve">Conjunctivitis </w:t>
      </w:r>
    </w:p>
    <w:p w:rsidR="000872AC" w:rsidRDefault="000872AC" w:rsidP="00FE5DE4">
      <w:pPr>
        <w:pStyle w:val="HPABodytext"/>
        <w:spacing w:before="0" w:after="0"/>
        <w:ind w:left="-284"/>
        <w:rPr>
          <w:rFonts w:ascii="Arial" w:hAnsi="Arial" w:cs="Arial"/>
        </w:rPr>
      </w:pPr>
    </w:p>
    <w:p w:rsidR="00DC08A1" w:rsidRDefault="00800C74" w:rsidP="00CC5D7A">
      <w:pPr>
        <w:pStyle w:val="HPABodytext"/>
        <w:spacing w:before="0" w:after="0"/>
        <w:ind w:left="-426"/>
        <w:rPr>
          <w:rFonts w:ascii="Arial" w:hAnsi="Arial" w:cs="Arial"/>
        </w:rPr>
      </w:pPr>
      <w:r>
        <w:rPr>
          <w:rFonts w:ascii="Arial" w:hAnsi="Arial" w:cs="Arial"/>
          <w:noProof/>
        </w:rPr>
        <w:drawing>
          <wp:anchor distT="0" distB="0" distL="114300" distR="114300" simplePos="0" relativeHeight="251660288" behindDoc="1" locked="0" layoutInCell="1" allowOverlap="1" wp14:anchorId="54943C66" wp14:editId="55DDFD34">
            <wp:simplePos x="0" y="0"/>
            <wp:positionH relativeFrom="column">
              <wp:posOffset>-898497</wp:posOffset>
            </wp:positionH>
            <wp:positionV relativeFrom="paragraph">
              <wp:posOffset>3672</wp:posOffset>
            </wp:positionV>
            <wp:extent cx="7537836" cy="6027089"/>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 manual front cover 2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8992" cy="6028013"/>
                    </a:xfrm>
                    <a:prstGeom prst="rect">
                      <a:avLst/>
                    </a:prstGeom>
                  </pic:spPr>
                </pic:pic>
              </a:graphicData>
            </a:graphic>
            <wp14:sizeRelH relativeFrom="page">
              <wp14:pctWidth>0</wp14:pctWidth>
            </wp14:sizeRelH>
            <wp14:sizeRelV relativeFrom="page">
              <wp14:pctHeight>0</wp14:pctHeight>
            </wp14:sizeRelV>
          </wp:anchor>
        </w:drawing>
      </w: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552A0A" w:rsidRDefault="00552A0A" w:rsidP="00CC5D7A">
      <w:pPr>
        <w:pStyle w:val="HPABodytext"/>
        <w:spacing w:before="0" w:after="0"/>
        <w:ind w:left="-426"/>
        <w:rPr>
          <w:rFonts w:ascii="Arial" w:hAnsi="Arial" w:cs="Arial"/>
        </w:rPr>
      </w:pPr>
    </w:p>
    <w:p w:rsidR="00552A0A" w:rsidRDefault="00552A0A"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C08A1" w:rsidRDefault="00DC08A1" w:rsidP="00CC5D7A">
      <w:pPr>
        <w:pStyle w:val="HPABodytext"/>
        <w:spacing w:before="0" w:after="0"/>
        <w:ind w:left="-426"/>
        <w:rPr>
          <w:rFonts w:ascii="Arial" w:hAnsi="Arial" w:cs="Arial"/>
        </w:rPr>
      </w:pPr>
    </w:p>
    <w:p w:rsidR="00DE2F0C" w:rsidRPr="008D44A4" w:rsidRDefault="00DE2F0C" w:rsidP="00A23C1E">
      <w:pPr>
        <w:pStyle w:val="PHEreportHeading1"/>
      </w:pPr>
      <w:bookmarkStart w:id="0" w:name="_Toc366070292"/>
      <w:bookmarkStart w:id="1" w:name="_Toc464032898"/>
      <w:r w:rsidRPr="008D44A4">
        <w:lastRenderedPageBreak/>
        <w:t>Acknowledgments</w:t>
      </w:r>
      <w:bookmarkEnd w:id="0"/>
      <w:bookmarkEnd w:id="1"/>
    </w:p>
    <w:p w:rsidR="000A7057" w:rsidRPr="008D44A4" w:rsidRDefault="000A7057" w:rsidP="000A7057">
      <w:pPr>
        <w:pStyle w:val="HPABodytext"/>
        <w:rPr>
          <w:rFonts w:ascii="Arial" w:hAnsi="Arial" w:cs="Arial"/>
        </w:rPr>
      </w:pPr>
      <w:r w:rsidRPr="00A23C1E">
        <w:rPr>
          <w:rStyle w:val="PHEBodytextChar"/>
        </w:rPr>
        <w:t>UK Standards for Microbiology Investigations (</w:t>
      </w:r>
      <w:r w:rsidR="005734CD">
        <w:rPr>
          <w:rStyle w:val="PHEBodytextChar"/>
        </w:rPr>
        <w:t xml:space="preserve">UK </w:t>
      </w:r>
      <w:r w:rsidRPr="00A23C1E">
        <w:rPr>
          <w:rStyle w:val="PHEBodytextChar"/>
        </w:rPr>
        <w:t xml:space="preserve">SMIs) are developed under the auspices of </w:t>
      </w:r>
      <w:r w:rsidR="00ED2148" w:rsidRPr="00A23C1E">
        <w:rPr>
          <w:rStyle w:val="PHEBodytextChar"/>
        </w:rPr>
        <w:t>Public Health England</w:t>
      </w:r>
      <w:r w:rsidR="00B55131" w:rsidRPr="00A23C1E">
        <w:rPr>
          <w:rStyle w:val="PHEBodytextChar"/>
        </w:rPr>
        <w:t xml:space="preserve"> (</w:t>
      </w:r>
      <w:r w:rsidR="00ED2148" w:rsidRPr="00A23C1E">
        <w:rPr>
          <w:rStyle w:val="PHEBodytextChar"/>
        </w:rPr>
        <w:t>PHE</w:t>
      </w:r>
      <w:r w:rsidR="00B55131" w:rsidRPr="00A23C1E">
        <w:rPr>
          <w:rStyle w:val="PHEBodytextChar"/>
        </w:rPr>
        <w:t>)</w:t>
      </w:r>
      <w:r w:rsidRPr="00A23C1E">
        <w:rPr>
          <w:rStyle w:val="PHEBodytextChar"/>
        </w:rPr>
        <w:t xml:space="preserve"> working in partnership with the National Health Service (NHS), Public Health Wales and with the professional organisations whose logos are displayed below and listed on the website</w:t>
      </w:r>
      <w:r w:rsidRPr="008D44A4">
        <w:rPr>
          <w:rFonts w:ascii="Arial" w:hAnsi="Arial" w:cs="Arial"/>
        </w:rPr>
        <w:t xml:space="preserve"> </w:t>
      </w:r>
      <w:hyperlink r:id="rId11" w:history="1">
        <w:r w:rsidR="00CB02F4" w:rsidRPr="005944E3">
          <w:rPr>
            <w:rStyle w:val="Hyperlink"/>
            <w:sz w:val="24"/>
          </w:rPr>
          <w:t>https://www.gov.uk/uk-standards-for-microbiology-investigations-smi-quality-and-consistency-in-clinical-laboratories</w:t>
        </w:r>
      </w:hyperlink>
      <w:r w:rsidRPr="008D44A4">
        <w:rPr>
          <w:rFonts w:ascii="Arial" w:hAnsi="Arial" w:cs="Arial"/>
          <w:szCs w:val="24"/>
        </w:rPr>
        <w:t>.</w:t>
      </w:r>
      <w:r w:rsidRPr="008D44A4">
        <w:rPr>
          <w:rFonts w:ascii="Arial" w:hAnsi="Arial" w:cs="Arial"/>
        </w:rPr>
        <w:t xml:space="preserve"> </w:t>
      </w:r>
      <w:r w:rsidRPr="00A23C1E">
        <w:rPr>
          <w:rStyle w:val="PHEBodytextChar"/>
        </w:rPr>
        <w:t xml:space="preserve">SMIs are developed, reviewed and revised by various working groups which are overseen by a steering committee (see </w:t>
      </w:r>
      <w:hyperlink r:id="rId12" w:history="1">
        <w:r w:rsidR="00CB02F4" w:rsidRPr="005944E3">
          <w:rPr>
            <w:rStyle w:val="Hyperlink"/>
            <w:sz w:val="24"/>
          </w:rPr>
          <w:t>https://www.gov.uk/government/groups/standards-for-microbiology-investigations-steering-committee</w:t>
        </w:r>
      </w:hyperlink>
      <w:r w:rsidRPr="00A23C1E">
        <w:rPr>
          <w:rStyle w:val="PHEBodytextChar"/>
        </w:rPr>
        <w:t>).</w:t>
      </w:r>
    </w:p>
    <w:p w:rsidR="000A7057" w:rsidRPr="008D44A4" w:rsidRDefault="000A7057" w:rsidP="00A23C1E">
      <w:pPr>
        <w:pStyle w:val="PHEBodytext"/>
      </w:pPr>
      <w:r w:rsidRPr="008D44A4">
        <w:t>The contributions of many individuals in clinical, specialist and reference laboratories who have provided information and comments during the development of this document are acknow</w:t>
      </w:r>
      <w:r w:rsidR="00B3417D">
        <w:t>ledged. We are grateful to the m</w:t>
      </w:r>
      <w:r w:rsidRPr="008D44A4">
        <w:t xml:space="preserve">edical </w:t>
      </w:r>
      <w:r w:rsidR="00B3417D">
        <w:t>e</w:t>
      </w:r>
      <w:r w:rsidRPr="008D44A4">
        <w:t>ditors for editing the medical content.</w:t>
      </w:r>
    </w:p>
    <w:p w:rsidR="000A7057" w:rsidRPr="008D44A4" w:rsidRDefault="000A7057" w:rsidP="000A7057">
      <w:pPr>
        <w:pStyle w:val="HPABodytext"/>
        <w:rPr>
          <w:rFonts w:ascii="Arial" w:hAnsi="Arial" w:cs="Arial"/>
        </w:rPr>
      </w:pPr>
      <w:r w:rsidRPr="008D44A4">
        <w:rPr>
          <w:rFonts w:ascii="Arial" w:hAnsi="Arial" w:cs="Arial"/>
        </w:rPr>
        <w:t>For further information please contact us at:</w:t>
      </w:r>
    </w:p>
    <w:p w:rsidR="000A7057" w:rsidRDefault="000A7057" w:rsidP="00A23C1E">
      <w:pPr>
        <w:pStyle w:val="PHEBodytext"/>
        <w:spacing w:before="0" w:after="0"/>
      </w:pPr>
      <w:r w:rsidRPr="008D44A4">
        <w:t>Standards Unit</w:t>
      </w:r>
    </w:p>
    <w:p w:rsidR="00B02924" w:rsidRPr="00B02924" w:rsidRDefault="00B02924" w:rsidP="00A23C1E">
      <w:pPr>
        <w:pStyle w:val="PHEBodytext"/>
        <w:spacing w:before="0" w:after="0"/>
      </w:pPr>
      <w:r>
        <w:t>Microbiology Services</w:t>
      </w:r>
    </w:p>
    <w:p w:rsidR="000A7057" w:rsidRPr="008D44A4" w:rsidRDefault="00ED2148" w:rsidP="00A23C1E">
      <w:pPr>
        <w:pStyle w:val="PHEBodytext"/>
        <w:spacing w:before="0" w:after="0"/>
      </w:pPr>
      <w:r>
        <w:t>Public Health England</w:t>
      </w:r>
    </w:p>
    <w:p w:rsidR="000A7057" w:rsidRPr="008D44A4" w:rsidRDefault="000A7057" w:rsidP="00A23C1E">
      <w:pPr>
        <w:pStyle w:val="PHEBodytext"/>
        <w:spacing w:before="0" w:after="0"/>
      </w:pPr>
      <w:r w:rsidRPr="008D44A4">
        <w:t>61 Colindale Avenue</w:t>
      </w:r>
    </w:p>
    <w:p w:rsidR="000A7057" w:rsidRPr="008D44A4" w:rsidRDefault="000A7057" w:rsidP="00A23C1E">
      <w:pPr>
        <w:pStyle w:val="PHEBodytext"/>
        <w:spacing w:before="0" w:after="0"/>
      </w:pPr>
      <w:r w:rsidRPr="008D44A4">
        <w:t>London NW9 5EQ</w:t>
      </w:r>
    </w:p>
    <w:p w:rsidR="000A7057" w:rsidRPr="008D44A4" w:rsidRDefault="000A7057" w:rsidP="00A23C1E">
      <w:pPr>
        <w:pStyle w:val="PHEBodytext"/>
        <w:rPr>
          <w:lang w:val="en-US"/>
        </w:rPr>
      </w:pPr>
      <w:r w:rsidRPr="008D44A4">
        <w:rPr>
          <w:lang w:val="en-US"/>
        </w:rPr>
        <w:t xml:space="preserve">E-mail: </w:t>
      </w:r>
      <w:hyperlink r:id="rId13" w:history="1">
        <w:r w:rsidR="00ED2148" w:rsidRPr="00A23C1E">
          <w:rPr>
            <w:rStyle w:val="PHEBodyTextHyperlinkChar"/>
          </w:rPr>
          <w:t>standards@phe.gov.uk</w:t>
        </w:r>
      </w:hyperlink>
    </w:p>
    <w:p w:rsidR="000A7057" w:rsidRDefault="000A7057" w:rsidP="00A23C1E">
      <w:pPr>
        <w:pStyle w:val="PHEBodytext"/>
        <w:rPr>
          <w:rStyle w:val="Hyperlink"/>
          <w:sz w:val="24"/>
        </w:rPr>
      </w:pPr>
      <w:r w:rsidRPr="008D44A4">
        <w:rPr>
          <w:lang w:val="en-US"/>
        </w:rPr>
        <w:t xml:space="preserve">Website: </w:t>
      </w:r>
      <w:hyperlink r:id="rId14" w:history="1">
        <w:r w:rsidR="00CB02F4" w:rsidRPr="005944E3">
          <w:rPr>
            <w:rStyle w:val="Hyperlink"/>
            <w:sz w:val="24"/>
          </w:rPr>
          <w:t>https://www.gov.uk/uk-standards-for-microbiology-investigations-smi-quality-and-consistency-in-clinical-laboratories</w:t>
        </w:r>
      </w:hyperlink>
    </w:p>
    <w:p w:rsidR="00D050E5" w:rsidRPr="00D050E5" w:rsidRDefault="00D050E5" w:rsidP="00D050E5">
      <w:pPr>
        <w:pStyle w:val="PHEBodytext"/>
      </w:pPr>
      <w:r>
        <w:rPr>
          <w:rStyle w:val="Hyperlink"/>
          <w:color w:val="auto"/>
          <w:sz w:val="24"/>
          <w:u w:val="none"/>
        </w:rPr>
        <w:t xml:space="preserve">PHE </w:t>
      </w:r>
      <w:r w:rsidR="00800C74">
        <w:rPr>
          <w:rStyle w:val="Hyperlink"/>
          <w:color w:val="auto"/>
          <w:sz w:val="24"/>
          <w:u w:val="none"/>
        </w:rPr>
        <w:t>p</w:t>
      </w:r>
      <w:r w:rsidRPr="00D050E5">
        <w:rPr>
          <w:rStyle w:val="Hyperlink"/>
          <w:color w:val="auto"/>
          <w:sz w:val="24"/>
          <w:u w:val="none"/>
        </w:rPr>
        <w:t>ublication gateway number:</w:t>
      </w:r>
      <w:r w:rsidR="00125F00">
        <w:rPr>
          <w:rStyle w:val="Hyperlink"/>
          <w:color w:val="auto"/>
          <w:sz w:val="24"/>
          <w:u w:val="none"/>
        </w:rPr>
        <w:t xml:space="preserve"> </w:t>
      </w:r>
      <w:r w:rsidR="00751649" w:rsidRPr="00751649">
        <w:rPr>
          <w:rStyle w:val="Hyperlink"/>
          <w:color w:val="auto"/>
          <w:sz w:val="24"/>
          <w:u w:val="none"/>
        </w:rPr>
        <w:t>2016401</w:t>
      </w: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0872AC" w:rsidRDefault="000872AC" w:rsidP="00A23C1E">
      <w:pPr>
        <w:pStyle w:val="PHEBodytext"/>
        <w:rPr>
          <w:color w:val="221E1F"/>
          <w:sz w:val="28"/>
        </w:rPr>
      </w:pPr>
    </w:p>
    <w:p w:rsidR="00C57391" w:rsidRDefault="00C57391" w:rsidP="00A23C1E">
      <w:pPr>
        <w:pStyle w:val="PHEBodytext"/>
        <w:rPr>
          <w:color w:val="221E1F"/>
          <w:sz w:val="28"/>
        </w:rPr>
      </w:pPr>
    </w:p>
    <w:p w:rsidR="00C57391" w:rsidRDefault="00C57391" w:rsidP="00A23C1E">
      <w:pPr>
        <w:pStyle w:val="PHEBodytext"/>
        <w:rPr>
          <w:color w:val="221E1F"/>
          <w:sz w:val="28"/>
        </w:rPr>
      </w:pPr>
    </w:p>
    <w:p w:rsidR="000872AC" w:rsidRDefault="000872AC" w:rsidP="00A23C1E">
      <w:pPr>
        <w:pStyle w:val="PHEBodytext"/>
        <w:rPr>
          <w:color w:val="221E1F"/>
          <w:sz w:val="28"/>
        </w:rPr>
      </w:pPr>
    </w:p>
    <w:p w:rsidR="00800C74" w:rsidRDefault="00800C74" w:rsidP="000872AC">
      <w:pPr>
        <w:pStyle w:val="PHEBodytext"/>
      </w:pPr>
    </w:p>
    <w:p w:rsidR="000872AC" w:rsidRDefault="000872AC" w:rsidP="000872AC">
      <w:pPr>
        <w:pStyle w:val="PHEBodytext"/>
      </w:pPr>
      <w:r w:rsidRPr="000872AC">
        <w:lastRenderedPageBreak/>
        <w:t>UK Standards for Microbiology Investigations are produced in association with:</w:t>
      </w:r>
    </w:p>
    <w:p w:rsidR="00D050E5" w:rsidRDefault="006A06E2" w:rsidP="00D050E5">
      <w:pPr>
        <w:pStyle w:val="PHEBodytext"/>
        <w:rPr>
          <w:noProof/>
          <w:sz w:val="20"/>
        </w:rPr>
      </w:pPr>
      <w:r>
        <w:rPr>
          <w:noProof/>
          <w:sz w:val="20"/>
        </w:rPr>
        <w:drawing>
          <wp:inline distT="0" distB="0" distL="0" distR="0" wp14:anchorId="14F6AD10" wp14:editId="565A07B7">
            <wp:extent cx="5760720" cy="5013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logos 2016 v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013960"/>
                    </a:xfrm>
                    <a:prstGeom prst="rect">
                      <a:avLst/>
                    </a:prstGeom>
                  </pic:spPr>
                </pic:pic>
              </a:graphicData>
            </a:graphic>
          </wp:inline>
        </w:drawing>
      </w:r>
    </w:p>
    <w:p w:rsidR="00B75999" w:rsidRDefault="00B75999" w:rsidP="00D050E5">
      <w:pPr>
        <w:pStyle w:val="PHEBodytext"/>
        <w:rPr>
          <w:noProof/>
          <w:sz w:val="20"/>
        </w:rPr>
      </w:pPr>
      <w:r w:rsidRPr="00236832">
        <w:rPr>
          <w:noProof/>
          <w:sz w:val="20"/>
        </w:rPr>
        <w:t>Logos correct at time of publishing</w:t>
      </w:r>
      <w:r>
        <w:rPr>
          <w:noProof/>
          <w:sz w:val="20"/>
        </w:rPr>
        <w:t>.</w:t>
      </w:r>
    </w:p>
    <w:p w:rsidR="003E3649" w:rsidRPr="00FF0B90" w:rsidRDefault="00AB015E" w:rsidP="00D050E5">
      <w:pPr>
        <w:pStyle w:val="PHEreportHeading1"/>
      </w:pPr>
      <w:bookmarkStart w:id="2" w:name="_GoBack"/>
      <w:bookmarkEnd w:id="2"/>
      <w:r>
        <w:rPr>
          <w:noProof/>
          <w:lang w:val="en-GB" w:eastAsia="en-GB"/>
        </w:rPr>
        <w:pict>
          <v:shape id="PowerPlusWaterMarkObject9497888" o:spid="_x0000_s1035" type="#_x0000_t136" style="position:absolute;margin-left:0;margin-top:0;width:629.35pt;height:17.45pt;rotation:315;z-index:251662336;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r w:rsidR="00B22ACC" w:rsidRPr="00CB02F4">
        <w:br w:type="page"/>
      </w:r>
      <w:bookmarkStart w:id="3" w:name="_Toc366070293"/>
      <w:bookmarkStart w:id="4" w:name="_Toc464032899"/>
      <w:r w:rsidR="003E3649" w:rsidRPr="00FF0B90">
        <w:lastRenderedPageBreak/>
        <w:t>Contents</w:t>
      </w:r>
      <w:bookmarkEnd w:id="3"/>
      <w:bookmarkEnd w:id="4"/>
    </w:p>
    <w:p w:rsidR="00C37E84" w:rsidRDefault="00EF75C9">
      <w:pPr>
        <w:pStyle w:val="TOC1"/>
        <w:rPr>
          <w:rFonts w:asciiTheme="minorHAnsi" w:eastAsiaTheme="minorEastAsia" w:hAnsiTheme="minorHAnsi" w:cstheme="minorBidi"/>
          <w:b w:val="0"/>
          <w:bCs w:val="0"/>
          <w:noProof/>
          <w:szCs w:val="22"/>
        </w:rPr>
      </w:pPr>
      <w:r w:rsidRPr="00580108">
        <w:rPr>
          <w:caps/>
        </w:rPr>
        <w:fldChar w:fldCharType="begin" w:fldLock="1"/>
      </w:r>
      <w:r w:rsidR="00A23C1E" w:rsidRPr="00580108">
        <w:instrText xml:space="preserve"> TOC \o "1-1" \f \t "Heading 2,2,Heading 3,3,*PHE report Heading 1,1,*PHE report heading 2,2,Sub-heading 2x,2,Sub-heading 3x,3,Sub-heading 4,3" </w:instrText>
      </w:r>
      <w:r w:rsidRPr="00580108">
        <w:rPr>
          <w:caps/>
        </w:rPr>
        <w:fldChar w:fldCharType="separate"/>
      </w:r>
      <w:r w:rsidR="00C37E84">
        <w:rPr>
          <w:noProof/>
        </w:rPr>
        <w:t>Acknowledgments</w:t>
      </w:r>
      <w:r w:rsidR="00C37E84">
        <w:rPr>
          <w:noProof/>
        </w:rPr>
        <w:tab/>
      </w:r>
      <w:r w:rsidR="00C37E84">
        <w:rPr>
          <w:noProof/>
        </w:rPr>
        <w:fldChar w:fldCharType="begin" w:fldLock="1"/>
      </w:r>
      <w:r w:rsidR="00C37E84">
        <w:rPr>
          <w:noProof/>
        </w:rPr>
        <w:instrText xml:space="preserve"> PAGEREF _Toc464032898 \h </w:instrText>
      </w:r>
      <w:r w:rsidR="00C37E84">
        <w:rPr>
          <w:noProof/>
        </w:rPr>
      </w:r>
      <w:r w:rsidR="00C37E84">
        <w:rPr>
          <w:noProof/>
        </w:rPr>
        <w:fldChar w:fldCharType="separate"/>
      </w:r>
      <w:r w:rsidR="00C37E84">
        <w:rPr>
          <w:noProof/>
        </w:rPr>
        <w:t>2</w:t>
      </w:r>
      <w:r w:rsidR="00C37E84">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Contents</w:t>
      </w:r>
      <w:r>
        <w:rPr>
          <w:noProof/>
        </w:rPr>
        <w:tab/>
      </w:r>
      <w:r>
        <w:rPr>
          <w:noProof/>
        </w:rPr>
        <w:fldChar w:fldCharType="begin" w:fldLock="1"/>
      </w:r>
      <w:r>
        <w:rPr>
          <w:noProof/>
        </w:rPr>
        <w:instrText xml:space="preserve"> PAGEREF _Toc464032899 \h </w:instrText>
      </w:r>
      <w:r>
        <w:rPr>
          <w:noProof/>
        </w:rPr>
      </w:r>
      <w:r>
        <w:rPr>
          <w:noProof/>
        </w:rPr>
        <w:fldChar w:fldCharType="separate"/>
      </w:r>
      <w:r>
        <w:rPr>
          <w:noProof/>
        </w:rPr>
        <w:t>4</w:t>
      </w:r>
      <w:r>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_Toc464032900 \h </w:instrText>
      </w:r>
      <w:r>
        <w:rPr>
          <w:noProof/>
        </w:rPr>
      </w:r>
      <w:r>
        <w:rPr>
          <w:noProof/>
        </w:rPr>
        <w:fldChar w:fldCharType="separate"/>
      </w:r>
      <w:r>
        <w:rPr>
          <w:noProof/>
        </w:rPr>
        <w:t>5</w:t>
      </w:r>
      <w:r>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_Toc464032901 \h </w:instrText>
      </w:r>
      <w:r>
        <w:rPr>
          <w:noProof/>
        </w:rPr>
      </w:r>
      <w:r>
        <w:rPr>
          <w:noProof/>
        </w:rPr>
        <w:fldChar w:fldCharType="separate"/>
      </w:r>
      <w:r>
        <w:rPr>
          <w:noProof/>
        </w:rPr>
        <w:t>6</w:t>
      </w:r>
      <w:r>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User manual template - background</w:t>
      </w:r>
      <w:r>
        <w:rPr>
          <w:noProof/>
        </w:rPr>
        <w:tab/>
      </w:r>
      <w:r>
        <w:rPr>
          <w:noProof/>
        </w:rPr>
        <w:fldChar w:fldCharType="begin" w:fldLock="1"/>
      </w:r>
      <w:r>
        <w:rPr>
          <w:noProof/>
        </w:rPr>
        <w:instrText xml:space="preserve"> PAGEREF _Toc464032902 \h </w:instrText>
      </w:r>
      <w:r>
        <w:rPr>
          <w:noProof/>
        </w:rPr>
      </w:r>
      <w:r>
        <w:rPr>
          <w:noProof/>
        </w:rPr>
        <w:fldChar w:fldCharType="separate"/>
      </w:r>
      <w:r>
        <w:rPr>
          <w:noProof/>
        </w:rPr>
        <w:t>9</w:t>
      </w:r>
      <w:r>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Introduction and scope</w:t>
      </w:r>
      <w:r>
        <w:rPr>
          <w:noProof/>
        </w:rPr>
        <w:tab/>
      </w:r>
      <w:r>
        <w:rPr>
          <w:noProof/>
        </w:rPr>
        <w:fldChar w:fldCharType="begin" w:fldLock="1"/>
      </w:r>
      <w:r>
        <w:rPr>
          <w:noProof/>
        </w:rPr>
        <w:instrText xml:space="preserve"> PAGEREF _Toc464032903 \h </w:instrText>
      </w:r>
      <w:r>
        <w:rPr>
          <w:noProof/>
        </w:rPr>
      </w:r>
      <w:r>
        <w:rPr>
          <w:noProof/>
        </w:rPr>
        <w:fldChar w:fldCharType="separate"/>
      </w:r>
      <w:r>
        <w:rPr>
          <w:noProof/>
        </w:rPr>
        <w:t>10</w:t>
      </w:r>
      <w:r>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Overview of services offered</w:t>
      </w:r>
      <w:r>
        <w:rPr>
          <w:noProof/>
        </w:rPr>
        <w:tab/>
      </w:r>
      <w:r>
        <w:rPr>
          <w:noProof/>
        </w:rPr>
        <w:fldChar w:fldCharType="begin" w:fldLock="1"/>
      </w:r>
      <w:r>
        <w:rPr>
          <w:noProof/>
        </w:rPr>
        <w:instrText xml:space="preserve"> PAGEREF _Toc464032904 \h </w:instrText>
      </w:r>
      <w:r>
        <w:rPr>
          <w:noProof/>
        </w:rPr>
      </w:r>
      <w:r>
        <w:rPr>
          <w:noProof/>
        </w:rPr>
        <w:fldChar w:fldCharType="separate"/>
      </w:r>
      <w:r>
        <w:rPr>
          <w:noProof/>
        </w:rPr>
        <w:t>10</w:t>
      </w:r>
      <w:r>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Locating and contacting the laboratory</w:t>
      </w:r>
      <w:r>
        <w:rPr>
          <w:noProof/>
        </w:rPr>
        <w:tab/>
      </w:r>
      <w:r>
        <w:rPr>
          <w:noProof/>
        </w:rPr>
        <w:fldChar w:fldCharType="begin" w:fldLock="1"/>
      </w:r>
      <w:r>
        <w:rPr>
          <w:noProof/>
        </w:rPr>
        <w:instrText xml:space="preserve"> PAGEREF _Toc464032905 \h </w:instrText>
      </w:r>
      <w:r>
        <w:rPr>
          <w:noProof/>
        </w:rPr>
      </w:r>
      <w:r>
        <w:rPr>
          <w:noProof/>
        </w:rPr>
        <w:fldChar w:fldCharType="separate"/>
      </w:r>
      <w:r>
        <w:rPr>
          <w:noProof/>
        </w:rPr>
        <w:t>10</w:t>
      </w:r>
      <w:r>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Consent, collection and transport of specimens</w:t>
      </w:r>
      <w:r>
        <w:rPr>
          <w:noProof/>
        </w:rPr>
        <w:tab/>
      </w:r>
      <w:r>
        <w:rPr>
          <w:noProof/>
        </w:rPr>
        <w:fldChar w:fldCharType="begin" w:fldLock="1"/>
      </w:r>
      <w:r>
        <w:rPr>
          <w:noProof/>
        </w:rPr>
        <w:instrText xml:space="preserve"> PAGEREF _Toc464032906 \h </w:instrText>
      </w:r>
      <w:r>
        <w:rPr>
          <w:noProof/>
        </w:rPr>
      </w:r>
      <w:r>
        <w:rPr>
          <w:noProof/>
        </w:rPr>
        <w:fldChar w:fldCharType="separate"/>
      </w:r>
      <w:r>
        <w:rPr>
          <w:noProof/>
        </w:rPr>
        <w:t>11</w:t>
      </w:r>
      <w:r>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Test repertoire</w:t>
      </w:r>
      <w:r>
        <w:rPr>
          <w:noProof/>
        </w:rPr>
        <w:tab/>
      </w:r>
      <w:r>
        <w:rPr>
          <w:noProof/>
        </w:rPr>
        <w:fldChar w:fldCharType="begin" w:fldLock="1"/>
      </w:r>
      <w:r>
        <w:rPr>
          <w:noProof/>
        </w:rPr>
        <w:instrText xml:space="preserve"> PAGEREF _Toc464032907 \h </w:instrText>
      </w:r>
      <w:r>
        <w:rPr>
          <w:noProof/>
        </w:rPr>
      </w:r>
      <w:r>
        <w:rPr>
          <w:noProof/>
        </w:rPr>
        <w:fldChar w:fldCharType="separate"/>
      </w:r>
      <w:r>
        <w:rPr>
          <w:noProof/>
        </w:rPr>
        <w:t>12</w:t>
      </w:r>
      <w:r>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Reporting results</w:t>
      </w:r>
      <w:r>
        <w:rPr>
          <w:noProof/>
        </w:rPr>
        <w:tab/>
      </w:r>
      <w:r>
        <w:rPr>
          <w:noProof/>
        </w:rPr>
        <w:fldChar w:fldCharType="begin" w:fldLock="1"/>
      </w:r>
      <w:r>
        <w:rPr>
          <w:noProof/>
        </w:rPr>
        <w:instrText xml:space="preserve"> PAGEREF _Toc464032908 \h </w:instrText>
      </w:r>
      <w:r>
        <w:rPr>
          <w:noProof/>
        </w:rPr>
      </w:r>
      <w:r>
        <w:rPr>
          <w:noProof/>
        </w:rPr>
        <w:fldChar w:fldCharType="separate"/>
      </w:r>
      <w:r>
        <w:rPr>
          <w:noProof/>
        </w:rPr>
        <w:t>13</w:t>
      </w:r>
      <w:r>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Interpreting laboratory results</w:t>
      </w:r>
      <w:r>
        <w:rPr>
          <w:noProof/>
        </w:rPr>
        <w:tab/>
      </w:r>
      <w:r>
        <w:rPr>
          <w:noProof/>
        </w:rPr>
        <w:fldChar w:fldCharType="begin" w:fldLock="1"/>
      </w:r>
      <w:r>
        <w:rPr>
          <w:noProof/>
        </w:rPr>
        <w:instrText xml:space="preserve"> PAGEREF _Toc464032909 \h </w:instrText>
      </w:r>
      <w:r>
        <w:rPr>
          <w:noProof/>
        </w:rPr>
      </w:r>
      <w:r>
        <w:rPr>
          <w:noProof/>
        </w:rPr>
        <w:fldChar w:fldCharType="separate"/>
      </w:r>
      <w:r>
        <w:rPr>
          <w:noProof/>
        </w:rPr>
        <w:t>13</w:t>
      </w:r>
      <w:r>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Quality assurance and governance</w:t>
      </w:r>
      <w:r>
        <w:rPr>
          <w:noProof/>
        </w:rPr>
        <w:tab/>
      </w:r>
      <w:r>
        <w:rPr>
          <w:noProof/>
        </w:rPr>
        <w:fldChar w:fldCharType="begin" w:fldLock="1"/>
      </w:r>
      <w:r>
        <w:rPr>
          <w:noProof/>
        </w:rPr>
        <w:instrText xml:space="preserve"> PAGEREF _Toc464032910 \h </w:instrText>
      </w:r>
      <w:r>
        <w:rPr>
          <w:noProof/>
        </w:rPr>
      </w:r>
      <w:r>
        <w:rPr>
          <w:noProof/>
        </w:rPr>
        <w:fldChar w:fldCharType="separate"/>
      </w:r>
      <w:r>
        <w:rPr>
          <w:noProof/>
        </w:rPr>
        <w:t>14</w:t>
      </w:r>
      <w:r>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Appendix 1: National user manual conjunctivitis</w:t>
      </w:r>
      <w:r>
        <w:rPr>
          <w:noProof/>
        </w:rPr>
        <w:tab/>
      </w:r>
      <w:r>
        <w:rPr>
          <w:noProof/>
        </w:rPr>
        <w:fldChar w:fldCharType="begin" w:fldLock="1"/>
      </w:r>
      <w:r>
        <w:rPr>
          <w:noProof/>
        </w:rPr>
        <w:instrText xml:space="preserve"> PAGEREF _Toc464032911 \h </w:instrText>
      </w:r>
      <w:r>
        <w:rPr>
          <w:noProof/>
        </w:rPr>
      </w:r>
      <w:r>
        <w:rPr>
          <w:noProof/>
        </w:rPr>
        <w:fldChar w:fldCharType="separate"/>
      </w:r>
      <w:r>
        <w:rPr>
          <w:noProof/>
        </w:rPr>
        <w:t>15</w:t>
      </w:r>
      <w:r>
        <w:rPr>
          <w:noProof/>
        </w:rPr>
        <w:fldChar w:fldCharType="end"/>
      </w:r>
    </w:p>
    <w:p w:rsidR="00C37E84" w:rsidRDefault="00C37E84">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_Toc464032912 \h </w:instrText>
      </w:r>
      <w:r>
        <w:rPr>
          <w:noProof/>
        </w:rPr>
      </w:r>
      <w:r>
        <w:rPr>
          <w:noProof/>
        </w:rPr>
        <w:fldChar w:fldCharType="separate"/>
      </w:r>
      <w:r>
        <w:rPr>
          <w:noProof/>
        </w:rPr>
        <w:t>17</w:t>
      </w:r>
      <w:r>
        <w:rPr>
          <w:noProof/>
        </w:rPr>
        <w:fldChar w:fldCharType="end"/>
      </w:r>
    </w:p>
    <w:p w:rsidR="00B46883" w:rsidRDefault="00EF75C9" w:rsidP="00A23C1E">
      <w:pPr>
        <w:pStyle w:val="PHEBodytext"/>
      </w:pPr>
      <w:r w:rsidRPr="00580108">
        <w:fldChar w:fldCharType="end"/>
      </w:r>
    </w:p>
    <w:p w:rsidR="005211B3" w:rsidRDefault="005211B3" w:rsidP="00A23C1E">
      <w:pPr>
        <w:pStyle w:val="PHEBodytext"/>
      </w:pPr>
    </w:p>
    <w:p w:rsidR="005211B3" w:rsidRDefault="005211B3" w:rsidP="00A23C1E">
      <w:pPr>
        <w:pStyle w:val="PHEBodytext"/>
      </w:pPr>
    </w:p>
    <w:p w:rsidR="00B75999" w:rsidRDefault="00B75999" w:rsidP="00A23C1E">
      <w:pPr>
        <w:pStyle w:val="PHEBodytext"/>
      </w:pPr>
    </w:p>
    <w:p w:rsidR="00B75999" w:rsidRDefault="00B75999" w:rsidP="00A23C1E">
      <w:pPr>
        <w:pStyle w:val="PHEBodytext"/>
      </w:pPr>
    </w:p>
    <w:p w:rsidR="00B75999" w:rsidRDefault="00B75999" w:rsidP="00A23C1E">
      <w:pPr>
        <w:pStyle w:val="PHEBodytext"/>
      </w:pPr>
    </w:p>
    <w:p w:rsidR="00B75999" w:rsidRDefault="00B75999" w:rsidP="00A23C1E">
      <w:pPr>
        <w:pStyle w:val="PHEBodytext"/>
      </w:pPr>
    </w:p>
    <w:p w:rsidR="00232A3E" w:rsidRDefault="00232A3E" w:rsidP="00A23C1E">
      <w:pPr>
        <w:pStyle w:val="PHEBodytext"/>
      </w:pPr>
    </w:p>
    <w:p w:rsidR="00800C74" w:rsidRDefault="00800C74" w:rsidP="00A23C1E">
      <w:pPr>
        <w:pStyle w:val="PHEBodytext"/>
      </w:pPr>
    </w:p>
    <w:p w:rsidR="00800C74" w:rsidRDefault="00800C74" w:rsidP="00A23C1E">
      <w:pPr>
        <w:pStyle w:val="PHEBodytext"/>
      </w:pPr>
    </w:p>
    <w:p w:rsidR="00254407" w:rsidRPr="00CC5D7A" w:rsidRDefault="00254407" w:rsidP="00A23C1E">
      <w:pPr>
        <w:pStyle w:val="PHEBodytext"/>
      </w:pPr>
    </w:p>
    <w:p w:rsidR="00B46883" w:rsidRDefault="00800C74" w:rsidP="00B46883">
      <w:pPr>
        <w:pStyle w:val="HPABodytext"/>
        <w:rPr>
          <w:sz w:val="22"/>
          <w:szCs w:val="22"/>
        </w:rPr>
      </w:pPr>
      <w:r>
        <w:rPr>
          <w:noProof/>
          <w:sz w:val="22"/>
          <w:szCs w:val="22"/>
        </w:rPr>
        <w:drawing>
          <wp:inline distT="0" distB="0" distL="0" distR="0">
            <wp:extent cx="5828665" cy="564515"/>
            <wp:effectExtent l="0" t="0" r="63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rsidR="00DE2F0C" w:rsidRPr="008D44A4" w:rsidRDefault="002D3CCE" w:rsidP="00A23C1E">
      <w:pPr>
        <w:pStyle w:val="PHEreportHeading1"/>
      </w:pPr>
      <w:r>
        <w:rPr>
          <w:rFonts w:cs="Times New Roman"/>
          <w:sz w:val="22"/>
          <w:szCs w:val="22"/>
        </w:rPr>
        <w:br w:type="page"/>
      </w:r>
      <w:bookmarkStart w:id="5" w:name="_Toc366070294"/>
      <w:bookmarkStart w:id="6" w:name="_Toc464032900"/>
      <w:r w:rsidR="00DE2F0C" w:rsidRPr="008D44A4">
        <w:lastRenderedPageBreak/>
        <w:t xml:space="preserve">Amendment </w:t>
      </w:r>
      <w:r w:rsidR="0076118D">
        <w:t>t</w:t>
      </w:r>
      <w:r w:rsidR="00DE2F0C" w:rsidRPr="008D44A4">
        <w:t>able</w:t>
      </w:r>
      <w:bookmarkEnd w:id="5"/>
      <w:bookmarkEnd w:id="6"/>
    </w:p>
    <w:p w:rsidR="00DE2F0C" w:rsidRPr="008D44A4" w:rsidRDefault="00DE2F0C" w:rsidP="00A23C1E">
      <w:pPr>
        <w:pStyle w:val="PHEBodytext"/>
      </w:pPr>
      <w:r w:rsidRPr="008D44A4">
        <w:t>Each SMI method has an individual record of amendments</w:t>
      </w:r>
      <w:r w:rsidR="004066F8" w:rsidRPr="008D44A4">
        <w:t xml:space="preserve">. </w:t>
      </w:r>
      <w:r w:rsidRPr="008D44A4">
        <w:t>The current amendments are listed on this page</w:t>
      </w:r>
      <w:r w:rsidR="004066F8" w:rsidRPr="008D44A4">
        <w:t xml:space="preserve">. </w:t>
      </w:r>
      <w:r w:rsidRPr="008D44A4">
        <w:t xml:space="preserve">The amendment history is available from </w:t>
      </w:r>
      <w:hyperlink r:id="rId17" w:history="1">
        <w:r w:rsidR="00ED2148" w:rsidRPr="00A23C1E">
          <w:rPr>
            <w:rStyle w:val="PHEBodyTextHyperlinkChar"/>
          </w:rPr>
          <w:t>standards@phe.gov.uk</w:t>
        </w:r>
      </w:hyperlink>
      <w:r w:rsidRPr="008D44A4">
        <w:t>.</w:t>
      </w:r>
    </w:p>
    <w:p w:rsidR="00DE2F0C" w:rsidRPr="008D44A4" w:rsidRDefault="00DE2F0C" w:rsidP="00A23C1E">
      <w:pPr>
        <w:pStyle w:val="PHEBodytext"/>
      </w:pPr>
      <w:r w:rsidRPr="008D44A4">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CF2444" w:rsidP="00FD2F86">
            <w:pPr>
              <w:pStyle w:val="PHEBodytext"/>
            </w:pPr>
            <w:r w:rsidRPr="00BE5F5D">
              <w:t xml:space="preserve">Amendment </w:t>
            </w:r>
            <w:r w:rsidR="00B3417D">
              <w:t>n</w:t>
            </w:r>
            <w:r w:rsidR="00FD2F86">
              <w:t>umber</w:t>
            </w:r>
            <w:r w:rsidRPr="00BE5F5D">
              <w:t>/</w:t>
            </w:r>
            <w:r w:rsidR="00B3417D">
              <w:t>d</w:t>
            </w:r>
            <w:r w:rsidRPr="00BE5F5D">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A91585" w:rsidP="00A23C1E">
            <w:pPr>
              <w:pStyle w:val="PHEBodytext"/>
            </w:pPr>
            <w:r w:rsidRPr="00B3417D">
              <w:t>New amendment number</w:t>
            </w:r>
            <w:r w:rsidRPr="00BE5F5D">
              <w:t>/</w:t>
            </w:r>
            <w:proofErr w:type="spellStart"/>
            <w:r w:rsidR="00E157A7">
              <w:fldChar w:fldCharType="begin" w:fldLock="1"/>
            </w:r>
            <w:r w:rsidR="00E157A7">
              <w:instrText xml:space="preserve"> REF  NewIssueDate  \* MERGEFORMAT </w:instrText>
            </w:r>
            <w:r w:rsidR="00E157A7">
              <w:fldChar w:fldCharType="separate"/>
            </w:r>
            <w:r w:rsidR="0076118D" w:rsidRPr="0076118D">
              <w:t>dd.mm.yy</w:t>
            </w:r>
            <w:proofErr w:type="spellEnd"/>
            <w:r w:rsidR="0076118D" w:rsidRPr="0076118D">
              <w:t xml:space="preserve"> &lt;</w:t>
            </w:r>
            <w:proofErr w:type="spellStart"/>
            <w:r w:rsidR="0076118D" w:rsidRPr="0076118D">
              <w:t>tab+enter</w:t>
            </w:r>
            <w:proofErr w:type="spellEnd"/>
            <w:r w:rsidR="0076118D" w:rsidRPr="0076118D">
              <w:t>&gt;</w:t>
            </w:r>
            <w:r w:rsidR="00E157A7">
              <w:fldChar w:fldCharType="end"/>
            </w:r>
          </w:p>
        </w:tc>
      </w:tr>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CF2444" w:rsidP="00FD2F86">
            <w:pPr>
              <w:pStyle w:val="PHEBodytext"/>
            </w:pPr>
            <w:r w:rsidRPr="00BE5F5D">
              <w:t>Issue n</w:t>
            </w:r>
            <w:r w:rsidR="00FD2F86">
              <w:t>umber</w:t>
            </w:r>
            <w:r w:rsidRPr="00BE5F5D">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FD2F86" w:rsidP="00A23C1E">
            <w:pPr>
              <w:pStyle w:val="PHEBodytext"/>
            </w:pPr>
            <w:r>
              <w:t>xx</w:t>
            </w:r>
          </w:p>
        </w:tc>
      </w:tr>
      <w:tr w:rsidR="00CF2444"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B75999" w:rsidP="00FD2F86">
            <w:pPr>
              <w:pStyle w:val="PHEBodytext"/>
            </w:pPr>
            <w:r>
              <w:t>Insert i</w:t>
            </w:r>
            <w:r w:rsidR="00CF2444" w:rsidRPr="00BE5F5D">
              <w:t>ssue n</w:t>
            </w:r>
            <w:r w:rsidR="00FD2F86">
              <w:t>umber</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BE5F5D" w:rsidRDefault="00E157A7" w:rsidP="00A23C1E">
            <w:pPr>
              <w:pStyle w:val="PHEBodytext"/>
            </w:pPr>
            <w:r>
              <w:fldChar w:fldCharType="begin" w:fldLock="1"/>
            </w:r>
            <w:r>
              <w:instrText xml:space="preserve"> REF  NewIssueNumber  \* MERGEFORMAT </w:instrText>
            </w:r>
            <w:r>
              <w:fldChar w:fldCharType="separate"/>
            </w:r>
            <w:r w:rsidR="0076118D" w:rsidRPr="0076118D">
              <w:t>#.# &lt;</w:t>
            </w:r>
            <w:proofErr w:type="spellStart"/>
            <w:r w:rsidR="0076118D" w:rsidRPr="0076118D">
              <w:t>tab+enter</w:t>
            </w:r>
            <w:proofErr w:type="spellEnd"/>
            <w:r w:rsidR="0076118D" w:rsidRPr="0076118D">
              <w:t>&gt;</w:t>
            </w:r>
            <w:r>
              <w:fldChar w:fldCharType="end"/>
            </w:r>
          </w:p>
        </w:tc>
      </w:tr>
      <w:tr w:rsidR="00FD2F86" w:rsidRPr="008D44A4" w:rsidTr="00D25629">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FD2F86" w:rsidRDefault="00FD2F86" w:rsidP="00FD2F86">
            <w:pPr>
              <w:pStyle w:val="PHEBodytext"/>
            </w:pPr>
            <w: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FD2F86" w:rsidRDefault="00FD2F86" w:rsidP="00A23C1E">
            <w:pPr>
              <w:pStyle w:val="PHEBodytext"/>
            </w:pPr>
          </w:p>
        </w:tc>
      </w:tr>
      <w:tr w:rsidR="00CF2444" w:rsidRPr="008D44A4" w:rsidTr="00B5513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F22FCA" w:rsidP="00A23C1E">
            <w:pPr>
              <w:pStyle w:val="PHEBodytext"/>
              <w:rPr>
                <w:b/>
              </w:rPr>
            </w:pPr>
            <w:r w:rsidRPr="00BE5F5D">
              <w:rPr>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23C1E">
            <w:pPr>
              <w:pStyle w:val="PHEBodytext"/>
              <w:rPr>
                <w:b/>
              </w:rPr>
            </w:pPr>
            <w:r w:rsidRPr="00BE5F5D">
              <w:rPr>
                <w:b/>
              </w:rPr>
              <w:t>Amendment</w:t>
            </w:r>
          </w:p>
        </w:tc>
      </w:tr>
      <w:tr w:rsidR="00CF2444" w:rsidRPr="008D44A4" w:rsidTr="00B5513D">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23C1E">
            <w:pPr>
              <w:pStyle w:val="PHEBodytext"/>
            </w:pP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BE5F5D" w:rsidRDefault="00CF2444" w:rsidP="00A75108">
            <w:pPr>
              <w:pStyle w:val="PHEBodytext"/>
            </w:pPr>
          </w:p>
        </w:tc>
      </w:tr>
    </w:tbl>
    <w:p w:rsidR="00CF2444" w:rsidRPr="008D44A4" w:rsidRDefault="00CF2444" w:rsidP="00DE2F0C">
      <w:pPr>
        <w:pStyle w:val="HPABodytext"/>
        <w:rPr>
          <w:rFonts w:ascii="Arial" w:hAnsi="Arial" w:cs="Arial"/>
        </w:rPr>
      </w:pPr>
    </w:p>
    <w:p w:rsidR="00DE2F0C" w:rsidRPr="00FD2F86" w:rsidRDefault="00FD2F86" w:rsidP="00DE2F0C">
      <w:pPr>
        <w:pStyle w:val="HPABodytext"/>
        <w:rPr>
          <w:rFonts w:ascii="Arial" w:hAnsi="Arial" w:cs="Arial"/>
        </w:rPr>
      </w:pPr>
      <w:r w:rsidRPr="00FD2F86">
        <w:rPr>
          <w:rFonts w:ascii="Arial" w:hAnsi="Arial" w:cs="Arial"/>
        </w:rPr>
        <w:t xml:space="preserve">*Reviews can be extended up to </w:t>
      </w:r>
      <w:r>
        <w:rPr>
          <w:rFonts w:ascii="Arial" w:hAnsi="Arial" w:cs="Arial"/>
        </w:rPr>
        <w:t>five</w:t>
      </w:r>
      <w:r w:rsidRPr="00FD2F86">
        <w:rPr>
          <w:rFonts w:ascii="Arial" w:hAnsi="Arial" w:cs="Arial"/>
        </w:rPr>
        <w:t xml:space="preserve"> years subject to resources available.</w:t>
      </w: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FD2F86" w:rsidRDefault="00FD2F86" w:rsidP="00DE2F0C">
      <w:pPr>
        <w:pStyle w:val="HPABodytext"/>
      </w:pPr>
    </w:p>
    <w:p w:rsidR="009E6B2D" w:rsidRDefault="009E6B2D" w:rsidP="00DE2F0C">
      <w:pPr>
        <w:pStyle w:val="HPABodytext"/>
      </w:pPr>
    </w:p>
    <w:p w:rsidR="009E6B2D" w:rsidRDefault="009E6B2D" w:rsidP="00DE2F0C">
      <w:pPr>
        <w:pStyle w:val="HPABodytext"/>
      </w:pPr>
    </w:p>
    <w:p w:rsidR="009E6B2D" w:rsidRDefault="009E6B2D" w:rsidP="00DE2F0C">
      <w:pPr>
        <w:pStyle w:val="HPABodytext"/>
      </w:pPr>
    </w:p>
    <w:p w:rsidR="000C7F48" w:rsidRDefault="000C7F48" w:rsidP="00DE2F0C">
      <w:pPr>
        <w:pStyle w:val="HPABodytext"/>
      </w:pPr>
    </w:p>
    <w:p w:rsidR="009E6B2D" w:rsidRDefault="009E6B2D" w:rsidP="00DE2F0C">
      <w:pPr>
        <w:pStyle w:val="HPABodytext"/>
      </w:pPr>
    </w:p>
    <w:p w:rsidR="009E6B2D" w:rsidRDefault="009E6B2D" w:rsidP="00DE2F0C">
      <w:pPr>
        <w:pStyle w:val="HPABodytext"/>
      </w:pPr>
    </w:p>
    <w:p w:rsidR="000C7F48" w:rsidRPr="00CB3B85" w:rsidRDefault="000C7F48" w:rsidP="000C7F48">
      <w:pPr>
        <w:pStyle w:val="PHEreportHeading1"/>
      </w:pPr>
      <w:bookmarkStart w:id="7" w:name="_Toc366068149"/>
      <w:bookmarkStart w:id="8" w:name="_Toc433100066"/>
      <w:bookmarkStart w:id="9" w:name="_Toc464032901"/>
      <w:r w:rsidRPr="00CB3B85">
        <w:lastRenderedPageBreak/>
        <w:t>UK SMI</w:t>
      </w:r>
      <w:r w:rsidRPr="00CB3B85">
        <w:rPr>
          <w:rStyle w:val="FootnoteReference"/>
        </w:rPr>
        <w:footnoteReference w:customMarkFollows="1" w:id="1"/>
        <w:sym w:font="Symbol" w:char="F023"/>
      </w:r>
      <w:r w:rsidRPr="00CB3B85">
        <w:t xml:space="preserve">: </w:t>
      </w:r>
      <w:r>
        <w:t>s</w:t>
      </w:r>
      <w:r w:rsidRPr="00CB3B85">
        <w:t xml:space="preserve">cope and </w:t>
      </w:r>
      <w:r>
        <w:t>p</w:t>
      </w:r>
      <w:r w:rsidRPr="00CB3B85">
        <w:t>urpose</w:t>
      </w:r>
      <w:bookmarkEnd w:id="7"/>
      <w:bookmarkEnd w:id="8"/>
      <w:bookmarkEnd w:id="9"/>
    </w:p>
    <w:p w:rsidR="000C7F48" w:rsidRPr="00CB3B85" w:rsidRDefault="000C7F48" w:rsidP="000C7F48">
      <w:pPr>
        <w:pStyle w:val="PHEreportHeading2BlueHighlight"/>
      </w:pPr>
      <w:r w:rsidRPr="00CB3B85">
        <w:t>Users of SMIs</w:t>
      </w:r>
    </w:p>
    <w:p w:rsidR="000C7F48" w:rsidRPr="006B29FF" w:rsidRDefault="000C7F48" w:rsidP="000C7F48">
      <w:pPr>
        <w:pStyle w:val="PHEBodytext"/>
        <w:rPr>
          <w:sz w:val="20"/>
          <w:szCs w:val="20"/>
        </w:rPr>
      </w:pPr>
      <w:r w:rsidRPr="00AB3D2E">
        <w:t xml:space="preserve">Primarily, </w:t>
      </w:r>
      <w:r w:rsidR="00800C74">
        <w:t xml:space="preserve">UK </w:t>
      </w:r>
      <w:r w:rsidRPr="00AB3D2E">
        <w:t xml:space="preserve">SMIs are intended as a general resource for practising professionals operating in the field of laboratory medicine and infection specialties in the UK. </w:t>
      </w:r>
      <w:r w:rsidR="00800C74">
        <w:t xml:space="preserve">UK </w:t>
      </w:r>
      <w:r w:rsidRPr="00AB3D2E">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0C7F48" w:rsidRPr="006B29FF" w:rsidRDefault="000C7F48" w:rsidP="000C7F48">
      <w:pPr>
        <w:pStyle w:val="PHEreportHeading2BlueHighlight"/>
      </w:pPr>
      <w:r w:rsidRPr="006B29FF">
        <w:t>Background to SMIs</w:t>
      </w:r>
    </w:p>
    <w:p w:rsidR="000C7F48" w:rsidRPr="006B29FF" w:rsidRDefault="000C7F48" w:rsidP="000C7F48">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0C7F48" w:rsidRPr="006B29FF" w:rsidRDefault="000C7F48" w:rsidP="000C7F48">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0C7F48" w:rsidRPr="006B29FF" w:rsidRDefault="000C7F48" w:rsidP="000C7F48">
      <w:pPr>
        <w:pStyle w:val="PHEreportHeading2BlueHighlight"/>
      </w:pPr>
      <w:r w:rsidRPr="006B29FF">
        <w:t xml:space="preserve">Equal </w:t>
      </w:r>
      <w:r>
        <w:t>partnership w</w:t>
      </w:r>
      <w:r w:rsidRPr="006B29FF">
        <w:t>orking</w:t>
      </w:r>
    </w:p>
    <w:p w:rsidR="000C7F48" w:rsidRPr="006B29FF" w:rsidRDefault="00800C74" w:rsidP="000C7F48">
      <w:pPr>
        <w:pStyle w:val="PHEBodytext"/>
      </w:pPr>
      <w:r>
        <w:t xml:space="preserve">UK </w:t>
      </w:r>
      <w:r w:rsidR="000C7F48" w:rsidRPr="006B29FF">
        <w:t xml:space="preserve">SMIs are developed in equal partnership with PHE, NHS, Royal College of Pathologists and professional societies. The list of participating societies may be found at </w:t>
      </w:r>
      <w:hyperlink r:id="rId18" w:history="1">
        <w:r w:rsidR="000C7F48" w:rsidRPr="005944E3">
          <w:rPr>
            <w:rStyle w:val="Hyperlink"/>
            <w:sz w:val="24"/>
          </w:rPr>
          <w:t>https://www.gov.uk/uk-standards-for-microbiology-investigations-smi-quality-and-consistency-in-clinical-laboratories</w:t>
        </w:r>
      </w:hyperlink>
      <w:hyperlink r:id="rId19" w:history="1"/>
      <w:r w:rsidR="000C7F48" w:rsidRPr="006B29FF">
        <w:t xml:space="preserve">. Inclusion of a logo in an SMI indicates participation of the society in equal partnership and support for the objectives and process of preparing </w:t>
      </w:r>
      <w:r>
        <w:t xml:space="preserve">UK </w:t>
      </w:r>
      <w:r w:rsidR="000C7F48" w:rsidRPr="006B29FF">
        <w:t>SMIs. Nominees of professional societies are members</w:t>
      </w:r>
      <w:r w:rsidR="000C7F48">
        <w:t xml:space="preserve"> of the Steering Committee and w</w:t>
      </w:r>
      <w:r w:rsidR="000C7F48" w:rsidRPr="006B29FF">
        <w:t xml:space="preserve">orking </w:t>
      </w:r>
      <w:r w:rsidR="000C7F48">
        <w:t>g</w:t>
      </w:r>
      <w:r w:rsidR="000C7F48" w:rsidRPr="006B29FF">
        <w:t xml:space="preserve">roups which develop </w:t>
      </w:r>
      <w:r>
        <w:t xml:space="preserve">UK </w:t>
      </w:r>
      <w:r w:rsidR="000C7F48" w:rsidRPr="006B29FF">
        <w:t xml:space="preserve">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t xml:space="preserve">UK </w:t>
      </w:r>
      <w:r w:rsidR="000C7F48" w:rsidRPr="006B29FF">
        <w:t xml:space="preserve">SMIs are developed, reviewed and updated through a wide consultation process. </w:t>
      </w:r>
    </w:p>
    <w:p w:rsidR="000C7F48" w:rsidRPr="006B29FF" w:rsidRDefault="000C7F48" w:rsidP="000C7F48">
      <w:pPr>
        <w:pStyle w:val="PHEreportHeading2BlueHighlight"/>
        <w:ind w:left="0" w:firstLine="0"/>
      </w:pPr>
      <w:r w:rsidRPr="006B29FF">
        <w:t xml:space="preserve">Quality </w:t>
      </w:r>
      <w:r>
        <w:t>a</w:t>
      </w:r>
      <w:r w:rsidRPr="006B29FF">
        <w:t>ssurance</w:t>
      </w:r>
    </w:p>
    <w:p w:rsidR="000C7F48" w:rsidRPr="006B29FF" w:rsidRDefault="000C7F48" w:rsidP="000C7F48">
      <w:pPr>
        <w:pStyle w:val="PHEBodytext"/>
      </w:pPr>
      <w:r w:rsidRPr="006B29FF">
        <w:t xml:space="preserve">NICE has accredited the process used by the </w:t>
      </w:r>
      <w:r w:rsidR="00800C74">
        <w:t xml:space="preserve">UK </w:t>
      </w:r>
      <w:r w:rsidRPr="006B29FF">
        <w:t xml:space="preserve">SMI </w:t>
      </w:r>
      <w:r>
        <w:t>working g</w:t>
      </w:r>
      <w:r w:rsidRPr="006B29FF">
        <w:t xml:space="preserve">roups to produce SMIs. The accreditation is applicable to all guidance produced since October 2009. The process for the development of </w:t>
      </w:r>
      <w:r w:rsidR="00800C74">
        <w:t xml:space="preserve">UK </w:t>
      </w:r>
      <w:r w:rsidRPr="006B29FF">
        <w:t xml:space="preserve">SMIs is certified to ISO 9001:2008. </w:t>
      </w:r>
      <w:r w:rsidR="00800C74">
        <w:t xml:space="preserve">UK </w:t>
      </w:r>
      <w:r w:rsidRPr="006B29FF">
        <w:t xml:space="preserve">SMIs represent a good standard of practice to which all clinical and public health </w:t>
      </w:r>
      <w:r w:rsidRPr="006B29FF">
        <w:lastRenderedPageBreak/>
        <w:t>microbiology 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0C7F48" w:rsidRPr="006B29FF" w:rsidRDefault="000C7F48" w:rsidP="000C7F48">
      <w:pPr>
        <w:pStyle w:val="PHEreportHeading2BlueHighlight"/>
      </w:pPr>
      <w:r>
        <w:t>Patient and p</w:t>
      </w:r>
      <w:r w:rsidRPr="006B29FF">
        <w:t xml:space="preserve">ublic </w:t>
      </w:r>
      <w:r>
        <w:t>i</w:t>
      </w:r>
      <w:r w:rsidRPr="006B29FF">
        <w:t>nvolvement</w:t>
      </w:r>
    </w:p>
    <w:p w:rsidR="000C7F48" w:rsidRPr="006B29FF" w:rsidRDefault="000C7F48" w:rsidP="000C7F48">
      <w:pPr>
        <w:pStyle w:val="PHEBodytext"/>
      </w:pPr>
      <w:r w:rsidRPr="006B29FF">
        <w:t xml:space="preserve">The SMI </w:t>
      </w:r>
      <w:r>
        <w:t>working g</w:t>
      </w:r>
      <w:r w:rsidRPr="006B29FF">
        <w:t>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0C7F48" w:rsidRPr="006B29FF" w:rsidRDefault="000C7F48" w:rsidP="000C7F48">
      <w:pPr>
        <w:pStyle w:val="PHEreportHeading2BlueHighlight"/>
      </w:pPr>
      <w:r>
        <w:t>Information governance and e</w:t>
      </w:r>
      <w:r w:rsidRPr="006B29FF">
        <w:t>quality</w:t>
      </w:r>
    </w:p>
    <w:p w:rsidR="000C7F48" w:rsidRPr="006B29FF" w:rsidRDefault="000C7F48" w:rsidP="000C7F48">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w:t>
      </w:r>
      <w:r>
        <w:t>is</w:t>
      </w:r>
      <w:r w:rsidRPr="006B29FF">
        <w:t xml:space="preserve"> subject to PHE Equality objectives </w:t>
      </w:r>
      <w:hyperlink r:id="rId20" w:history="1">
        <w:r w:rsidRPr="005944E3">
          <w:rPr>
            <w:rStyle w:val="Hyperlink"/>
            <w:sz w:val="24"/>
          </w:rPr>
          <w:t>https://www.gov.uk/government/organisations/public-health-england/about/equality-and-diversity</w:t>
        </w:r>
      </w:hyperlink>
      <w:r w:rsidRPr="006B29FF">
        <w:t xml:space="preserve">. </w:t>
      </w:r>
    </w:p>
    <w:p w:rsidR="000C7F48" w:rsidRPr="006B29FF" w:rsidRDefault="000C7F48" w:rsidP="000C7F48">
      <w:pPr>
        <w:pStyle w:val="PHEBodytext"/>
      </w:pPr>
      <w:r w:rsidRPr="006B29FF">
        <w:t xml:space="preserve">The SMI </w:t>
      </w:r>
      <w:r>
        <w:t>w</w:t>
      </w:r>
      <w:r w:rsidRPr="006B29FF">
        <w:t xml:space="preserve">orking </w:t>
      </w:r>
      <w:r>
        <w:t>g</w:t>
      </w:r>
      <w:r w:rsidRPr="006B29FF">
        <w:t xml:space="preserve">roups are committed to achieving the equality objectives by effective consultation with members of the public, partners, stakeholders and specialist interest groups.  </w:t>
      </w:r>
    </w:p>
    <w:p w:rsidR="000C7F48" w:rsidRPr="006B29FF" w:rsidRDefault="000C7F48" w:rsidP="000C7F48">
      <w:pPr>
        <w:pStyle w:val="PHEreportHeading2BlueHighlight"/>
      </w:pPr>
      <w:r w:rsidRPr="006B29FF">
        <w:t xml:space="preserve">Legal </w:t>
      </w:r>
      <w:r>
        <w:t>s</w:t>
      </w:r>
      <w:r w:rsidRPr="006B29FF">
        <w:t>tatement</w:t>
      </w:r>
    </w:p>
    <w:p w:rsidR="000A2871" w:rsidRDefault="000A2871" w:rsidP="000A2871">
      <w:pPr>
        <w:pStyle w:val="PHEBodytext"/>
      </w:pPr>
      <w:r>
        <w:t xml:space="preserve">While every care has been taken in the preparation of SMIs, PHE and the partner organisations, shall, to the greatest extent possible under any applicable law, exclude liability for all losses, costs, claims, damages or expenses arising out of or connected with the use of an SMI or any information contained therein. If alterations are made by an end user to an 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SMIs have been developed for application within the UK, any application outside the UK shall be at the user’s risk. </w:t>
      </w:r>
    </w:p>
    <w:p w:rsidR="000A2871" w:rsidRDefault="000A2871" w:rsidP="000A2871">
      <w:pPr>
        <w:pStyle w:val="PHEBodytext"/>
      </w:pPr>
      <w:r>
        <w:t>The evidence base and microbial taxonomy for the SMI is as complete as possible at the date of issue. Any omissions and new material will be considered at the next review. These standards can only be superseded by revisions of the standard, legislative action, or by NICE accredited guidance.</w:t>
      </w:r>
    </w:p>
    <w:p w:rsidR="00C4799B" w:rsidRPr="00D511B2" w:rsidRDefault="000A2871" w:rsidP="000A2871">
      <w:pPr>
        <w:pStyle w:val="PHEBodytext"/>
      </w:pPr>
      <w:r>
        <w:t>SMIs are Crown copyright which should be acknowledged where appropriate.</w:t>
      </w:r>
    </w:p>
    <w:p w:rsidR="00AD4F37" w:rsidRPr="008D44A4" w:rsidRDefault="00AD4F37" w:rsidP="00A23C1E">
      <w:pPr>
        <w:pStyle w:val="PHEreportHeading2BlueHighlight"/>
      </w:pPr>
      <w:r w:rsidRPr="008D44A4">
        <w:t xml:space="preserve">Suggested </w:t>
      </w:r>
      <w:r w:rsidR="0076118D">
        <w:t>c</w:t>
      </w:r>
      <w:r w:rsidRPr="008D44A4">
        <w:t xml:space="preserve">itation for this </w:t>
      </w:r>
      <w:r w:rsidR="0076118D">
        <w:t>d</w:t>
      </w:r>
      <w:r w:rsidRPr="008D44A4">
        <w:t>ocument</w:t>
      </w:r>
    </w:p>
    <w:p w:rsidR="00501B63" w:rsidRDefault="00AD4F37" w:rsidP="008F6C59">
      <w:pPr>
        <w:ind w:left="0" w:firstLine="0"/>
        <w:rPr>
          <w:rStyle w:val="HPABodytextChar"/>
          <w:rFonts w:ascii="Arial" w:hAnsi="Arial" w:cs="Arial"/>
        </w:rPr>
      </w:pPr>
      <w:proofErr w:type="gramStart"/>
      <w:r w:rsidRPr="00A23C1E">
        <w:rPr>
          <w:rStyle w:val="PHEBodytextChar"/>
        </w:rPr>
        <w:t>Public Health England.</w:t>
      </w:r>
      <w:proofErr w:type="gramEnd"/>
      <w:r w:rsidRPr="00A23C1E">
        <w:rPr>
          <w:rStyle w:val="PHEBodytextChar"/>
        </w:rPr>
        <w:t xml:space="preserve"> (</w:t>
      </w:r>
      <w:r w:rsidR="00EF75C9" w:rsidRPr="00A23C1E">
        <w:rPr>
          <w:rStyle w:val="PHEBodytextChar"/>
        </w:rPr>
        <w:fldChar w:fldCharType="begin" w:fldLock="1"/>
      </w:r>
      <w:r w:rsidRPr="00A23C1E">
        <w:rPr>
          <w:rStyle w:val="PHEBodytextChar"/>
        </w:rPr>
        <w:instrText xml:space="preserve"> </w:instrText>
      </w:r>
      <w:r w:rsidR="00EF75C9" w:rsidRPr="00A23C1E">
        <w:rPr>
          <w:rStyle w:val="PHEBodytextChar"/>
        </w:rPr>
        <w:fldChar w:fldCharType="begin" w:fldLock="1"/>
      </w:r>
      <w:r w:rsidRPr="00A23C1E">
        <w:rPr>
          <w:rStyle w:val="PHEBodytextChar"/>
        </w:rPr>
        <w:instrText xml:space="preserve">  </w:instrText>
      </w:r>
      <w:r w:rsidR="00EF75C9" w:rsidRPr="00A23C1E">
        <w:rPr>
          <w:rStyle w:val="PHEBodytextChar"/>
        </w:rPr>
        <w:fldChar w:fldCharType="end"/>
      </w:r>
      <w:r w:rsidRPr="00A23C1E">
        <w:rPr>
          <w:rStyle w:val="PHEBodytextChar"/>
        </w:rPr>
        <w:instrText xml:space="preserve"> </w:instrText>
      </w:r>
      <w:r w:rsidR="00EF75C9" w:rsidRPr="00A23C1E">
        <w:rPr>
          <w:rStyle w:val="PHEBodytextChar"/>
        </w:rPr>
        <w:fldChar w:fldCharType="end"/>
      </w:r>
      <w:r w:rsidR="00E157A7">
        <w:fldChar w:fldCharType="begin" w:fldLock="1"/>
      </w:r>
      <w:r w:rsidR="00E157A7">
        <w:instrText xml:space="preserve"> FILLIN  "Year of Issue" \d "YYYY &lt;tab+enter&gt;" \o  \* MERGEFORMAT </w:instrText>
      </w:r>
      <w:r w:rsidR="00E157A7">
        <w:fldChar w:fldCharType="separate"/>
      </w:r>
      <w:r w:rsidR="0076118D" w:rsidRPr="0076118D">
        <w:rPr>
          <w:rStyle w:val="PHEBodytextChar"/>
        </w:rPr>
        <w:t>YYYY &lt;</w:t>
      </w:r>
      <w:proofErr w:type="spellStart"/>
      <w:r w:rsidR="0076118D" w:rsidRPr="0076118D">
        <w:rPr>
          <w:rStyle w:val="PHEBodytextChar"/>
        </w:rPr>
        <w:t>tab+enter</w:t>
      </w:r>
      <w:proofErr w:type="spellEnd"/>
      <w:r w:rsidR="0076118D" w:rsidRPr="0076118D">
        <w:rPr>
          <w:rStyle w:val="PHEBodytextChar"/>
        </w:rPr>
        <w:t>&gt;</w:t>
      </w:r>
      <w:r w:rsidR="00E157A7">
        <w:rPr>
          <w:rStyle w:val="PHEBodytextChar"/>
        </w:rPr>
        <w:fldChar w:fldCharType="end"/>
      </w:r>
      <w:r w:rsidRPr="00A23C1E">
        <w:rPr>
          <w:rStyle w:val="PHEBodytextChar"/>
        </w:rPr>
        <w:t xml:space="preserve">). </w:t>
      </w:r>
      <w:proofErr w:type="gramStart"/>
      <w:r w:rsidR="00FD2F86">
        <w:t>National u</w:t>
      </w:r>
      <w:r w:rsidR="00606E47" w:rsidRPr="00606E47">
        <w:t>ser manual template</w:t>
      </w:r>
      <w:r w:rsidR="00EB67D2">
        <w:t xml:space="preserve"> conjunctivitis</w:t>
      </w:r>
      <w:r w:rsidRPr="00A23C1E">
        <w:rPr>
          <w:rStyle w:val="PHEBodytextChar"/>
        </w:rPr>
        <w:t>.</w:t>
      </w:r>
      <w:proofErr w:type="gramEnd"/>
      <w:r w:rsidRPr="00A23C1E">
        <w:rPr>
          <w:rStyle w:val="PHEBodytextChar"/>
        </w:rPr>
        <w:t xml:space="preserve"> </w:t>
      </w:r>
      <w:proofErr w:type="gramStart"/>
      <w:r w:rsidRPr="00A23C1E">
        <w:rPr>
          <w:rStyle w:val="PHEBodytextChar"/>
        </w:rPr>
        <w:t>UK Standards for Microbiology Investigations.</w:t>
      </w:r>
      <w:proofErr w:type="gramEnd"/>
      <w:r w:rsidRPr="00A23C1E">
        <w:rPr>
          <w:rStyle w:val="PHEBodytextChar"/>
        </w:rPr>
        <w:t xml:space="preserve"> </w:t>
      </w:r>
      <w:r w:rsidR="00EB67D2">
        <w:rPr>
          <w:rStyle w:val="PHEBodytextChar"/>
        </w:rPr>
        <w:t>U</w:t>
      </w:r>
      <w:r w:rsidRPr="00A23C1E">
        <w:rPr>
          <w:rStyle w:val="PHEBodytextChar"/>
        </w:rPr>
        <w:t xml:space="preserve"> </w:t>
      </w:r>
      <w:r w:rsidR="00E157A7">
        <w:fldChar w:fldCharType="begin" w:fldLock="1"/>
      </w:r>
      <w:r w:rsidR="00E157A7">
        <w:instrText xml:space="preserve"> REF  SMINumber  \* MERGEFORMAT </w:instrText>
      </w:r>
      <w:r w:rsidR="00E157A7">
        <w:fldChar w:fldCharType="separate"/>
      </w:r>
      <w:r w:rsidR="0076118D" w:rsidRPr="0076118D">
        <w:rPr>
          <w:rStyle w:val="PHEBodytextChar"/>
        </w:rPr>
        <w:t># &lt;</w:t>
      </w:r>
      <w:proofErr w:type="spellStart"/>
      <w:r w:rsidR="0076118D" w:rsidRPr="0076118D">
        <w:rPr>
          <w:rStyle w:val="PHEBodytextChar"/>
        </w:rPr>
        <w:t>tab+enter</w:t>
      </w:r>
      <w:proofErr w:type="spellEnd"/>
      <w:r w:rsidR="0076118D" w:rsidRPr="0076118D">
        <w:rPr>
          <w:rStyle w:val="PHEBodytextChar"/>
        </w:rPr>
        <w:t>&gt;</w:t>
      </w:r>
      <w:r w:rsidR="00E157A7">
        <w:rPr>
          <w:rStyle w:val="PHEBodytextChar"/>
        </w:rPr>
        <w:fldChar w:fldCharType="end"/>
      </w:r>
      <w:r w:rsidRPr="00A23C1E">
        <w:rPr>
          <w:rStyle w:val="PHEBodytextChar"/>
        </w:rPr>
        <w:t xml:space="preserve"> Issue </w:t>
      </w:r>
      <w:r w:rsidR="00263500">
        <w:lastRenderedPageBreak/>
        <w:fldChar w:fldCharType="begin" w:fldLock="1"/>
      </w:r>
      <w:r w:rsidR="00263500">
        <w:instrText xml:space="preserve"> REF  NewIssueNumber  \* MERGEFORMAT </w:instrText>
      </w:r>
      <w:r w:rsidR="00263500">
        <w:fldChar w:fldCharType="separate"/>
      </w:r>
      <w:r w:rsidR="0076118D" w:rsidRPr="0076118D">
        <w:rPr>
          <w:rStyle w:val="PHEBodytextChar"/>
        </w:rPr>
        <w:t>#</w:t>
      </w:r>
      <w:proofErr w:type="gramStart"/>
      <w:r w:rsidR="0076118D" w:rsidRPr="0076118D">
        <w:rPr>
          <w:rStyle w:val="PHEBodytextChar"/>
        </w:rPr>
        <w:t>.#</w:t>
      </w:r>
      <w:proofErr w:type="gramEnd"/>
      <w:r w:rsidR="0076118D" w:rsidRPr="0076118D">
        <w:rPr>
          <w:rStyle w:val="PHEBodytextChar"/>
        </w:rPr>
        <w:t xml:space="preserve"> &lt;</w:t>
      </w:r>
      <w:proofErr w:type="spellStart"/>
      <w:r w:rsidR="0076118D" w:rsidRPr="0076118D">
        <w:rPr>
          <w:rStyle w:val="PHEBodytextChar"/>
        </w:rPr>
        <w:t>tab+enter</w:t>
      </w:r>
      <w:proofErr w:type="spellEnd"/>
      <w:r w:rsidR="0076118D" w:rsidRPr="0076118D">
        <w:rPr>
          <w:rStyle w:val="PHEBodytextChar"/>
        </w:rPr>
        <w:t>&gt;</w:t>
      </w:r>
      <w:r w:rsidR="00263500">
        <w:rPr>
          <w:rStyle w:val="PHEBodytextChar"/>
        </w:rPr>
        <w:fldChar w:fldCharType="end"/>
      </w:r>
      <w:r w:rsidRPr="00A23C1E">
        <w:rPr>
          <w:rStyle w:val="PHEBodytextChar"/>
        </w:rPr>
        <w:t xml:space="preserve">. </w:t>
      </w:r>
      <w:hyperlink r:id="rId21" w:history="1">
        <w:r w:rsidR="00CB02F4" w:rsidRPr="005944E3">
          <w:rPr>
            <w:rStyle w:val="Hyperlink"/>
            <w:sz w:val="24"/>
          </w:rPr>
          <w:t>https://www.gov.uk/uk-standards-for-microbiology-investigations-smi-quality-and-consistency-in-clinical-laboratories</w:t>
        </w:r>
      </w:hyperlink>
      <w:r w:rsidRPr="00FF0B90">
        <w:rPr>
          <w:rStyle w:val="HPABodytextChar"/>
          <w:rFonts w:ascii="Arial" w:hAnsi="Arial" w:cs="Arial"/>
        </w:rPr>
        <w:t xml:space="preserve"> </w:t>
      </w:r>
    </w:p>
    <w:p w:rsidR="00501B63" w:rsidRDefault="00501B63"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0A2871" w:rsidRDefault="000A2871" w:rsidP="008F6C59">
      <w:pPr>
        <w:ind w:left="0" w:firstLine="0"/>
        <w:rPr>
          <w:rStyle w:val="HPABodytextChar"/>
          <w:rFonts w:ascii="Arial" w:hAnsi="Arial" w:cs="Arial"/>
        </w:rPr>
      </w:pPr>
    </w:p>
    <w:p w:rsidR="00501B63" w:rsidRPr="008F6C59" w:rsidRDefault="00501B63" w:rsidP="008F6C59">
      <w:pPr>
        <w:ind w:left="0" w:firstLine="0"/>
        <w:rPr>
          <w:rFonts w:cs="Arial"/>
          <w:szCs w:val="28"/>
        </w:rPr>
      </w:pPr>
    </w:p>
    <w:p w:rsidR="00AD4F37" w:rsidRPr="00FB3313" w:rsidRDefault="008F6C59" w:rsidP="005C2631">
      <w:pPr>
        <w:pStyle w:val="PHEreportHeading1"/>
        <w:rPr>
          <w:b w:val="0"/>
        </w:rPr>
      </w:pPr>
      <w:bookmarkStart w:id="10" w:name="_Toc464032902"/>
      <w:r w:rsidRPr="00FB3313">
        <w:lastRenderedPageBreak/>
        <w:t xml:space="preserve">User </w:t>
      </w:r>
      <w:r w:rsidR="000C7F48">
        <w:t>m</w:t>
      </w:r>
      <w:r w:rsidRPr="00FB3313">
        <w:t xml:space="preserve">anual </w:t>
      </w:r>
      <w:r w:rsidR="000C7F48">
        <w:t>t</w:t>
      </w:r>
      <w:r w:rsidRPr="00FB3313">
        <w:t>emplate</w:t>
      </w:r>
      <w:r w:rsidR="00245C87" w:rsidRPr="00FB3313">
        <w:t xml:space="preserve"> - </w:t>
      </w:r>
      <w:r w:rsidR="000C7F48">
        <w:t>b</w:t>
      </w:r>
      <w:r w:rsidR="00245C87" w:rsidRPr="00FB3313">
        <w:t>ackground</w:t>
      </w:r>
      <w:bookmarkEnd w:id="10"/>
    </w:p>
    <w:p w:rsidR="003903A1" w:rsidRDefault="008D1F17" w:rsidP="003903A1">
      <w:pPr>
        <w:pStyle w:val="PHEBodytext"/>
      </w:pPr>
      <w:r w:rsidRPr="00FB3313">
        <w:rPr>
          <w:rFonts w:cs="Arial"/>
        </w:rPr>
        <w:t xml:space="preserve">The user manual template has been developed by </w:t>
      </w:r>
      <w:r w:rsidR="00501B63" w:rsidRPr="00FB3313">
        <w:rPr>
          <w:rFonts w:cs="Arial"/>
        </w:rPr>
        <w:t xml:space="preserve">an SMI joint </w:t>
      </w:r>
      <w:r w:rsidR="000C7F48">
        <w:rPr>
          <w:rFonts w:cs="Arial"/>
        </w:rPr>
        <w:t>w</w:t>
      </w:r>
      <w:r w:rsidR="00501B63" w:rsidRPr="00FB3313">
        <w:rPr>
          <w:rFonts w:cs="Arial"/>
        </w:rPr>
        <w:t xml:space="preserve">orking </w:t>
      </w:r>
      <w:r w:rsidR="000C7F48">
        <w:rPr>
          <w:rFonts w:cs="Arial"/>
        </w:rPr>
        <w:t>g</w:t>
      </w:r>
      <w:r w:rsidR="00501B63" w:rsidRPr="00730117">
        <w:rPr>
          <w:rFonts w:cs="Arial"/>
        </w:rPr>
        <w:t xml:space="preserve">roup of microbiologists. </w:t>
      </w:r>
      <w:r w:rsidR="00833B00">
        <w:rPr>
          <w:rFonts w:cs="Arial"/>
        </w:rPr>
        <w:t xml:space="preserve">The document aims </w:t>
      </w:r>
      <w:r w:rsidR="00501B63" w:rsidRPr="00730117">
        <w:rPr>
          <w:rFonts w:cs="Arial"/>
        </w:rPr>
        <w:t>to help microbiology</w:t>
      </w:r>
      <w:r w:rsidR="00501B63" w:rsidRPr="00FB3313">
        <w:rPr>
          <w:rFonts w:cs="Arial"/>
        </w:rPr>
        <w:t xml:space="preserve"> service providers produce a comprehensive user manual</w:t>
      </w:r>
      <w:r w:rsidR="009F5405" w:rsidRPr="009F5405">
        <w:t xml:space="preserve"> </w:t>
      </w:r>
      <w:r w:rsidR="00833B00">
        <w:t xml:space="preserve">meeting </w:t>
      </w:r>
      <w:r w:rsidR="009F5405">
        <w:t xml:space="preserve">the current </w:t>
      </w:r>
      <w:r w:rsidR="00D97377">
        <w:rPr>
          <w:rFonts w:cs="Arial"/>
        </w:rPr>
        <w:t xml:space="preserve">ISO standards. The ISO standards </w:t>
      </w:r>
      <w:r w:rsidR="009F5405" w:rsidRPr="009F5405">
        <w:rPr>
          <w:rFonts w:cs="Arial"/>
        </w:rPr>
        <w:t>should be used in conjunction with this templa</w:t>
      </w:r>
      <w:r w:rsidR="009F5405" w:rsidRPr="00E70D45">
        <w:rPr>
          <w:rFonts w:cs="Arial"/>
        </w:rPr>
        <w:t>te</w:t>
      </w:r>
      <w:r w:rsidR="00CA60DD" w:rsidRPr="00E70D45">
        <w:rPr>
          <w:rFonts w:cs="Arial"/>
        </w:rPr>
        <w:fldChar w:fldCharType="begin" w:fldLock="1"/>
      </w:r>
      <w:r w:rsidR="001E1249">
        <w:rPr>
          <w:rFonts w:cs="Arial"/>
        </w:rPr>
        <w:instrText xml:space="preserve"> ADDIN EN.CITE &lt;EndNote&gt;&lt;Cite&gt;&lt;Author&gt;European committee on Standardization&lt;/Author&gt;&lt;Year&gt;2012&lt;/Year&gt;&lt;RecNum&gt;3&lt;/RecNum&gt;&lt;DisplayText&gt;&lt;style face="superscript"&gt;1&lt;/style&gt;&lt;/DisplayText&gt;&lt;record&gt;&lt;rec-number&gt;3&lt;/rec-number&gt;&lt;foreign-keys&gt;&lt;key app="EN" db-id="er9spfx5c2v9xhe5v2qvrsr229zf99xf9tpt" timestamp="1476265056"&gt;3&lt;/key&gt;&lt;/foreign-keys&gt;&lt;ref-type name="Electronic Article"&gt;43&lt;/ref-type&gt;&lt;contributors&gt;&lt;authors&gt;&lt;author&gt;European committee on Standardization,&lt;/author&gt;&lt;/authors&gt;&lt;/contributors&gt;&lt;titles&gt;&lt;title&gt;Medical  laboratories - Requirements for quality and competence (ISO 15189:2012)&lt;/title&gt;&lt;secondary-title&gt;BSI Standards&lt;/secondary-title&gt;&lt;/titles&gt;&lt;periodical&gt;&lt;full-title&gt;BSI Standards&lt;/full-title&gt;&lt;/periodical&gt;&lt;pages&gt;1-50&lt;/pages&gt;&lt;edition&gt;2012&lt;/edition&gt;&lt;section&gt;2012&lt;/section&gt;&lt;reprint-edition&gt;Not in File&lt;/reprint-edition&gt;&lt;keywords&gt;&lt;keyword&gt;ISO15189&lt;/keyword&gt;&lt;keyword&gt;Laboratories&lt;/keyword&gt;&lt;keyword&gt;laboratory&lt;/keyword&gt;&lt;/keywords&gt;&lt;dates&gt;&lt;year&gt;2012&lt;/year&gt;&lt;pub-dates&gt;&lt;date&gt;2/17/2015&lt;/date&gt;&lt;/pub-dates&gt;&lt;/dates&gt;&lt;publisher&gt;British Standards Institution&lt;/publisher&gt;&lt;label&gt;38082&lt;/label&gt;&lt;urls&gt;&lt;/urls&gt;&lt;/record&gt;&lt;/Cite&gt;&lt;/EndNote&gt;</w:instrText>
      </w:r>
      <w:r w:rsidR="00CA60DD" w:rsidRPr="00E70D45">
        <w:rPr>
          <w:rFonts w:cs="Arial"/>
        </w:rPr>
        <w:fldChar w:fldCharType="separate"/>
      </w:r>
      <w:r w:rsidR="00E70D45" w:rsidRPr="00E70D45">
        <w:rPr>
          <w:rFonts w:cs="Arial"/>
          <w:noProof/>
          <w:vertAlign w:val="superscript"/>
        </w:rPr>
        <w:t>1</w:t>
      </w:r>
      <w:r w:rsidR="00CA60DD" w:rsidRPr="00E70D45">
        <w:rPr>
          <w:rFonts w:cs="Arial"/>
        </w:rPr>
        <w:fldChar w:fldCharType="end"/>
      </w:r>
      <w:r w:rsidR="00501B63" w:rsidRPr="00E70D45">
        <w:rPr>
          <w:rFonts w:cs="Arial"/>
        </w:rPr>
        <w:t xml:space="preserve">. </w:t>
      </w:r>
      <w:r w:rsidR="003903A1">
        <w:rPr>
          <w:rFonts w:cs="Arial"/>
        </w:rPr>
        <w:t xml:space="preserve">Duplications within the document are intended to emphasise key points. </w:t>
      </w:r>
      <w:r w:rsidR="003903A1">
        <w:t xml:space="preserve">The document should be considered a template, with suggested headings providing the basis on which individual labs or services can develop their own user manual.  </w:t>
      </w:r>
    </w:p>
    <w:p w:rsidR="008D1F17" w:rsidRPr="009F5405" w:rsidRDefault="003903A1" w:rsidP="008D1F17">
      <w:pPr>
        <w:pStyle w:val="PHEBodytext"/>
        <w:rPr>
          <w:rFonts w:cs="Arial"/>
        </w:rPr>
      </w:pPr>
      <w:r>
        <w:rPr>
          <w:rFonts w:cs="Arial"/>
        </w:rPr>
        <w:t xml:space="preserve">The suggested ordering and content of this user manual can be changed but we recommend all suggested content remains included, for example, it may be possible to encompass many elements in a single hyperlinked table of services and tests offered. </w:t>
      </w:r>
    </w:p>
    <w:p w:rsidR="003903A1" w:rsidRDefault="003903A1" w:rsidP="008D1F17">
      <w:pPr>
        <w:pStyle w:val="PHEBodytext"/>
        <w:rPr>
          <w:rFonts w:cs="Arial"/>
        </w:rPr>
      </w:pPr>
      <w:r w:rsidRPr="00E70D45">
        <w:rPr>
          <w:rFonts w:cs="Arial"/>
        </w:rPr>
        <w:t>Th</w:t>
      </w:r>
      <w:r w:rsidRPr="00FB3313">
        <w:rPr>
          <w:rFonts w:cs="Arial"/>
        </w:rPr>
        <w:t xml:space="preserve">e </w:t>
      </w:r>
      <w:r>
        <w:rPr>
          <w:rFonts w:cs="Arial"/>
        </w:rPr>
        <w:t xml:space="preserve">microbiology service provider’s </w:t>
      </w:r>
      <w:r w:rsidRPr="00FB3313">
        <w:rPr>
          <w:rFonts w:cs="Arial"/>
        </w:rPr>
        <w:t xml:space="preserve">user manual is intended as a general resource for practising </w:t>
      </w:r>
      <w:r>
        <w:rPr>
          <w:rFonts w:cs="Arial"/>
        </w:rPr>
        <w:t xml:space="preserve">healthcare </w:t>
      </w:r>
      <w:r w:rsidRPr="00FB3313">
        <w:rPr>
          <w:rFonts w:cs="Arial"/>
        </w:rPr>
        <w:t>professionals.</w:t>
      </w:r>
    </w:p>
    <w:p w:rsidR="00606E47" w:rsidRDefault="009F5405" w:rsidP="008D1F17">
      <w:pPr>
        <w:pStyle w:val="PHEBodytext"/>
        <w:rPr>
          <w:rFonts w:cs="Arial"/>
        </w:rPr>
      </w:pPr>
      <w:r>
        <w:t xml:space="preserve">It is recommended that </w:t>
      </w:r>
      <w:r w:rsidR="00935602">
        <w:t xml:space="preserve">user manuals </w:t>
      </w:r>
      <w:r w:rsidR="00EE6B87">
        <w:t xml:space="preserve">are </w:t>
      </w:r>
      <w:r w:rsidR="00560188">
        <w:t xml:space="preserve">made </w:t>
      </w:r>
      <w:r>
        <w:t xml:space="preserve">available to </w:t>
      </w:r>
      <w:r w:rsidR="004C0610">
        <w:t xml:space="preserve">general practitioners </w:t>
      </w:r>
      <w:r>
        <w:t xml:space="preserve">through their local </w:t>
      </w:r>
      <w:r w:rsidRPr="009F5405">
        <w:t xml:space="preserve">Clinical Commissioning Group </w:t>
      </w:r>
      <w:r>
        <w:t>(CCG).</w:t>
      </w:r>
      <w:r w:rsidR="003903A1" w:rsidRPr="003903A1">
        <w:rPr>
          <w:rFonts w:cs="Arial"/>
        </w:rPr>
        <w:t xml:space="preserve"> </w:t>
      </w:r>
      <w:r w:rsidR="003903A1" w:rsidRPr="00FB3313">
        <w:rPr>
          <w:rFonts w:cs="Arial"/>
        </w:rPr>
        <w:t>Although not intended for public and patient groups, they may find the user manual a useful source of information.</w:t>
      </w:r>
    </w:p>
    <w:p w:rsidR="00DE74E1" w:rsidRPr="00FB3313" w:rsidRDefault="00DE74E1" w:rsidP="008D1F17">
      <w:pPr>
        <w:pStyle w:val="PHEBodytext"/>
      </w:pPr>
      <w:r>
        <w:rPr>
          <w:rFonts w:cs="Arial"/>
        </w:rPr>
        <w:t xml:space="preserve">The use of plain English is recommended. </w:t>
      </w:r>
    </w:p>
    <w:p w:rsidR="004A4EF4" w:rsidRDefault="004A4EF4" w:rsidP="004A4EF4">
      <w:pPr>
        <w:pStyle w:val="PHEBodytext"/>
      </w:pPr>
    </w:p>
    <w:p w:rsidR="004A4EF4" w:rsidRDefault="004A4EF4" w:rsidP="004A4EF4">
      <w:pPr>
        <w:pStyle w:val="PHEBodytext"/>
      </w:pPr>
    </w:p>
    <w:p w:rsidR="004A4EF4" w:rsidRDefault="004A4EF4" w:rsidP="004A4EF4">
      <w:pPr>
        <w:pStyle w:val="PHEBodytext"/>
      </w:pPr>
    </w:p>
    <w:p w:rsidR="004A4EF4" w:rsidRDefault="004A4EF4" w:rsidP="004A4EF4">
      <w:pPr>
        <w:pStyle w:val="PHEBodytext"/>
      </w:pPr>
    </w:p>
    <w:p w:rsidR="00FD177B" w:rsidRDefault="00FD177B">
      <w:pPr>
        <w:ind w:left="0" w:firstLine="0"/>
        <w:rPr>
          <w:szCs w:val="28"/>
        </w:rPr>
      </w:pPr>
      <w:r>
        <w:br w:type="page"/>
      </w:r>
    </w:p>
    <w:p w:rsidR="00E071A6" w:rsidRPr="00FB3313" w:rsidRDefault="008F6C59" w:rsidP="004A4EF4">
      <w:pPr>
        <w:pStyle w:val="PHEreportHeading1"/>
      </w:pPr>
      <w:bookmarkStart w:id="11" w:name="_Toc464032903"/>
      <w:r w:rsidRPr="00FB3313">
        <w:lastRenderedPageBreak/>
        <w:t xml:space="preserve">Introduction and </w:t>
      </w:r>
      <w:r w:rsidR="000C7F48">
        <w:t>s</w:t>
      </w:r>
      <w:r w:rsidR="00E071A6" w:rsidRPr="00FB3313">
        <w:t>cope</w:t>
      </w:r>
      <w:bookmarkEnd w:id="11"/>
    </w:p>
    <w:p w:rsidR="00F048E6" w:rsidRDefault="00F048E6" w:rsidP="00F048E6">
      <w:pPr>
        <w:tabs>
          <w:tab w:val="left" w:pos="7876"/>
        </w:tabs>
        <w:ind w:left="0" w:firstLine="0"/>
        <w:rPr>
          <w:rFonts w:cs="Arial"/>
        </w:rPr>
      </w:pPr>
      <w:r w:rsidRPr="00F048E6">
        <w:rPr>
          <w:rFonts w:cs="Arial"/>
        </w:rPr>
        <w:t>Conjunctivitis is the inflammation of the conjuncti</w:t>
      </w:r>
      <w:r>
        <w:rPr>
          <w:rFonts w:cs="Arial"/>
        </w:rPr>
        <w:t xml:space="preserve">va. There are two main types of    </w:t>
      </w:r>
    </w:p>
    <w:p w:rsidR="00F048E6" w:rsidRPr="00F048E6" w:rsidRDefault="00F048E6" w:rsidP="00F048E6">
      <w:pPr>
        <w:tabs>
          <w:tab w:val="left" w:pos="7876"/>
        </w:tabs>
        <w:rPr>
          <w:rFonts w:cs="Arial"/>
        </w:rPr>
      </w:pPr>
      <w:proofErr w:type="gramStart"/>
      <w:r w:rsidRPr="00F048E6">
        <w:rPr>
          <w:rFonts w:cs="Arial"/>
        </w:rPr>
        <w:t>conjunctivitis</w:t>
      </w:r>
      <w:proofErr w:type="gramEnd"/>
      <w:r w:rsidRPr="00F048E6">
        <w:rPr>
          <w:rFonts w:cs="Arial"/>
        </w:rPr>
        <w:t xml:space="preserve"> – allergic and infective. </w:t>
      </w:r>
    </w:p>
    <w:p w:rsidR="00F048E6" w:rsidRPr="00F048E6" w:rsidRDefault="00F048E6" w:rsidP="00F048E6">
      <w:pPr>
        <w:tabs>
          <w:tab w:val="left" w:pos="7876"/>
        </w:tabs>
        <w:rPr>
          <w:rFonts w:cs="Arial"/>
        </w:rPr>
      </w:pPr>
    </w:p>
    <w:p w:rsidR="00F048E6" w:rsidRPr="00F048E6" w:rsidRDefault="00F048E6" w:rsidP="00F048E6">
      <w:pPr>
        <w:tabs>
          <w:tab w:val="left" w:pos="7876"/>
        </w:tabs>
        <w:ind w:left="0" w:firstLine="0"/>
        <w:rPr>
          <w:rFonts w:cs="Arial"/>
        </w:rPr>
      </w:pPr>
      <w:r w:rsidRPr="00F048E6">
        <w:rPr>
          <w:rFonts w:cs="Arial"/>
        </w:rPr>
        <w:t xml:space="preserve">Allergic conjunctivitis occurs when the immune system of the body attacks something that is not an infectious agent, such as pollen or make-up, causing inflammation. </w:t>
      </w:r>
    </w:p>
    <w:p w:rsidR="00F048E6" w:rsidRPr="00F048E6" w:rsidRDefault="00F048E6" w:rsidP="00F048E6">
      <w:pPr>
        <w:tabs>
          <w:tab w:val="left" w:pos="7876"/>
        </w:tabs>
        <w:rPr>
          <w:rFonts w:cs="Arial"/>
        </w:rPr>
      </w:pPr>
    </w:p>
    <w:p w:rsidR="00F048E6" w:rsidRPr="00F048E6" w:rsidRDefault="00F048E6" w:rsidP="00F048E6">
      <w:pPr>
        <w:tabs>
          <w:tab w:val="left" w:pos="7876"/>
        </w:tabs>
        <w:ind w:left="0" w:firstLine="0"/>
        <w:rPr>
          <w:rFonts w:cs="Arial"/>
        </w:rPr>
      </w:pPr>
      <w:r w:rsidRPr="00F048E6">
        <w:rPr>
          <w:rFonts w:cs="Arial"/>
        </w:rPr>
        <w:t>Infective conjunctivitis is caused by several different types</w:t>
      </w:r>
      <w:r>
        <w:rPr>
          <w:rFonts w:cs="Arial"/>
        </w:rPr>
        <w:t xml:space="preserve"> of viruses, bacteria, or fungi </w:t>
      </w:r>
      <w:r w:rsidRPr="00F048E6">
        <w:rPr>
          <w:rFonts w:cs="Arial"/>
        </w:rPr>
        <w:t>infecting the eye. Symptoms of conjunctivitis include hyperaemic red conjunctiva and a profuse mucopurulent discharge. Conjunctivitis is sometimes called pink eye. Features such as the clinical appearance of the eye, the age of the patient, and the exposure history should be taken into account in assessing the likely cause of this condition.</w:t>
      </w:r>
    </w:p>
    <w:p w:rsidR="00F048E6" w:rsidRPr="00F048E6" w:rsidRDefault="00F048E6" w:rsidP="00F048E6">
      <w:pPr>
        <w:tabs>
          <w:tab w:val="left" w:pos="7876"/>
        </w:tabs>
        <w:rPr>
          <w:rFonts w:cs="Arial"/>
        </w:rPr>
      </w:pPr>
    </w:p>
    <w:p w:rsidR="00DA1BDE" w:rsidRDefault="00F048E6" w:rsidP="00F048E6">
      <w:pPr>
        <w:pStyle w:val="PHEBodytext"/>
        <w:rPr>
          <w:rFonts w:cs="Arial"/>
          <w:szCs w:val="24"/>
        </w:rPr>
      </w:pPr>
      <w:r w:rsidRPr="00F048E6">
        <w:rPr>
          <w:rFonts w:cs="Arial"/>
          <w:szCs w:val="24"/>
        </w:rPr>
        <w:t>In most scenarios there is no requirement to test, however conjunctivitis can be a feature of systemic illness (notably measles)</w:t>
      </w:r>
      <w:r w:rsidR="001E1249">
        <w:rPr>
          <w:rFonts w:cs="Arial"/>
          <w:szCs w:val="24"/>
        </w:rPr>
        <w:fldChar w:fldCharType="begin" w:fldLock="1"/>
      </w:r>
      <w:r w:rsidR="001E1249">
        <w:rPr>
          <w:rFonts w:cs="Arial"/>
          <w:szCs w:val="24"/>
        </w:rPr>
        <w:instrText xml:space="preserve"> ADDIN EN.CITE &lt;EndNote&gt;&lt;Cite&gt;&lt;Author&gt;Practitioners&lt;/Author&gt;&lt;Year&gt;2014&lt;/Year&gt;&lt;RecNum&gt;1&lt;/RecNum&gt;&lt;DisplayText&gt;&lt;style face="superscript"&gt;2,3&lt;/style&gt;&lt;/DisplayText&gt;&lt;record&gt;&lt;rec-number&gt;1&lt;/rec-number&gt;&lt;foreign-keys&gt;&lt;key app="EN" db-id="er9spfx5c2v9xhe5v2qvrsr229zf99xf9tpt" timestamp="1476264754"&gt;1&lt;/key&gt;&lt;/foreign-keys&gt;&lt;ref-type name="Electronic Article"&gt;43&lt;/ref-type&gt;&lt;contributors&gt;&lt;authors&gt;&lt;author&gt;Royal College of General Practitioners,&lt;/author&gt;&lt;/authors&gt;&lt;/contributors&gt;&lt;titles&gt;&lt;title&gt;Management of infective conjunctivitis in primary care&lt;/title&gt;&lt;/titles&gt;&lt;pages&gt;1-5&lt;/pages&gt;&lt;dates&gt;&lt;year&gt;2014&lt;/year&gt;&lt;/dates&gt;&lt;urls&gt;&lt;related-urls&gt;&lt;url&gt;http://www.rcgp.org.uk/~/media/Files/CIRC/Eye%20Health/RCGP-Infective-Conjunctivitis-Factsheet-December-2014.ashx&lt;/url&gt;&lt;/related-urls&gt;&lt;/urls&gt;&lt;/record&gt;&lt;/Cite&gt;&lt;Cite&gt;&lt;Author&gt;Opthalmologists&lt;/Author&gt;&lt;Year&gt;2013&lt;/Year&gt;&lt;RecNum&gt;2&lt;/RecNum&gt;&lt;record&gt;&lt;rec-number&gt;2&lt;/rec-number&gt;&lt;foreign-keys&gt;&lt;key app="EN" db-id="er9spfx5c2v9xhe5v2qvrsr229zf99xf9tpt" timestamp="1476264929"&gt;2&lt;/key&gt;&lt;/foreign-keys&gt;&lt;ref-type name="Electronic Article"&gt;43&lt;/ref-type&gt;&lt;contributors&gt;&lt;authors&gt;&lt;author&gt;The Royal College of Opthalmologists,&lt;/author&gt;&lt;/authors&gt;&lt;/contributors&gt;&lt;titles&gt;&lt;title&gt;Commissioning better eye care&lt;/title&gt;&lt;/titles&gt;&lt;pages&gt;1-17&lt;/pages&gt;&lt;dates&gt;&lt;year&gt;2013&lt;/year&gt;&lt;/dates&gt;&lt;urls&gt;&lt;related-urls&gt;&lt;url&gt;http://www.college-optometrists.org/filemanager/root/site_assets/guidance/urgent_eye_care_template_25_11_13.pdf&lt;/url&gt;&lt;/related-urls&gt;&lt;/urls&gt;&lt;/record&gt;&lt;/Cite&gt;&lt;/EndNote&gt;</w:instrText>
      </w:r>
      <w:r w:rsidR="001E1249">
        <w:rPr>
          <w:rFonts w:cs="Arial"/>
          <w:szCs w:val="24"/>
        </w:rPr>
        <w:fldChar w:fldCharType="separate"/>
      </w:r>
      <w:r w:rsidR="001E1249" w:rsidRPr="001E1249">
        <w:rPr>
          <w:rFonts w:cs="Arial"/>
          <w:noProof/>
          <w:szCs w:val="24"/>
          <w:vertAlign w:val="superscript"/>
        </w:rPr>
        <w:t>2,3</w:t>
      </w:r>
      <w:r w:rsidR="001E1249">
        <w:rPr>
          <w:rFonts w:cs="Arial"/>
          <w:szCs w:val="24"/>
        </w:rPr>
        <w:fldChar w:fldCharType="end"/>
      </w:r>
      <w:r w:rsidR="001E1249">
        <w:rPr>
          <w:rFonts w:cs="Arial"/>
          <w:szCs w:val="24"/>
        </w:rPr>
        <w:t>.</w:t>
      </w:r>
    </w:p>
    <w:p w:rsidR="008F6C59" w:rsidRPr="00FB3313" w:rsidRDefault="008F6C59" w:rsidP="002B4B6F">
      <w:pPr>
        <w:pStyle w:val="PHEreportHeading1"/>
      </w:pPr>
      <w:bookmarkStart w:id="12" w:name="_Toc464032904"/>
      <w:r w:rsidRPr="00FB3313">
        <w:t>Overview of services offered</w:t>
      </w:r>
      <w:bookmarkEnd w:id="12"/>
    </w:p>
    <w:p w:rsidR="002F2726" w:rsidRPr="009360FC" w:rsidRDefault="002F2726" w:rsidP="002F2726">
      <w:pPr>
        <w:pStyle w:val="PHEBodytext"/>
        <w:rPr>
          <w:szCs w:val="24"/>
        </w:rPr>
      </w:pPr>
      <w:r w:rsidRPr="009360FC">
        <w:rPr>
          <w:szCs w:val="24"/>
        </w:rPr>
        <w:t xml:space="preserve">You </w:t>
      </w:r>
      <w:r w:rsidR="009F5405">
        <w:rPr>
          <w:szCs w:val="24"/>
        </w:rPr>
        <w:t>should</w:t>
      </w:r>
      <w:r w:rsidR="004774A0">
        <w:rPr>
          <w:szCs w:val="24"/>
        </w:rPr>
        <w:t xml:space="preserve"> include</w:t>
      </w:r>
      <w:r w:rsidRPr="009360FC">
        <w:rPr>
          <w:szCs w:val="24"/>
        </w:rPr>
        <w:t>:</w:t>
      </w:r>
    </w:p>
    <w:p w:rsidR="004774A0" w:rsidRDefault="004774A0" w:rsidP="004774A0">
      <w:pPr>
        <w:pStyle w:val="PHEBodytext"/>
        <w:numPr>
          <w:ilvl w:val="0"/>
          <w:numId w:val="41"/>
        </w:numPr>
        <w:rPr>
          <w:szCs w:val="24"/>
        </w:rPr>
      </w:pPr>
      <w:r>
        <w:rPr>
          <w:szCs w:val="24"/>
        </w:rPr>
        <w:t xml:space="preserve">detail of basic services (diagnostic testing, clinical advice, infection control, infectious diseases, outbreak management, antibiotic stewardship, </w:t>
      </w:r>
      <w:proofErr w:type="spellStart"/>
      <w:r>
        <w:rPr>
          <w:szCs w:val="24"/>
        </w:rPr>
        <w:t>etc</w:t>
      </w:r>
      <w:proofErr w:type="spellEnd"/>
      <w:r>
        <w:rPr>
          <w:szCs w:val="24"/>
        </w:rPr>
        <w:t>)</w:t>
      </w:r>
    </w:p>
    <w:p w:rsidR="00E71DC4" w:rsidRPr="009360FC" w:rsidRDefault="004774A0" w:rsidP="004774A0">
      <w:pPr>
        <w:pStyle w:val="PHEBodytext"/>
        <w:numPr>
          <w:ilvl w:val="0"/>
          <w:numId w:val="41"/>
        </w:numPr>
        <w:rPr>
          <w:szCs w:val="24"/>
        </w:rPr>
      </w:pPr>
      <w:r>
        <w:rPr>
          <w:szCs w:val="24"/>
        </w:rPr>
        <w:t>listing of</w:t>
      </w:r>
      <w:r w:rsidR="00E71DC4" w:rsidRPr="009360FC">
        <w:rPr>
          <w:szCs w:val="24"/>
        </w:rPr>
        <w:t xml:space="preserve"> specialist areas</w:t>
      </w:r>
      <w:r w:rsidR="00E1419E">
        <w:rPr>
          <w:szCs w:val="24"/>
        </w:rPr>
        <w:t>,</w:t>
      </w:r>
      <w:r w:rsidR="00E71DC4" w:rsidRPr="009360FC">
        <w:rPr>
          <w:szCs w:val="24"/>
        </w:rPr>
        <w:t xml:space="preserve"> </w:t>
      </w:r>
      <w:r w:rsidR="00E1419E">
        <w:rPr>
          <w:szCs w:val="24"/>
        </w:rPr>
        <w:t>for example,</w:t>
      </w:r>
      <w:r w:rsidR="00E71DC4" w:rsidRPr="009360FC">
        <w:rPr>
          <w:szCs w:val="24"/>
        </w:rPr>
        <w:t xml:space="preserve"> regional or national reference f</w:t>
      </w:r>
      <w:r>
        <w:rPr>
          <w:szCs w:val="24"/>
        </w:rPr>
        <w:t>acilities</w:t>
      </w:r>
      <w:r w:rsidRPr="004774A0">
        <w:rPr>
          <w:szCs w:val="24"/>
        </w:rPr>
        <w:t xml:space="preserve"> </w:t>
      </w:r>
      <w:r>
        <w:rPr>
          <w:szCs w:val="24"/>
        </w:rPr>
        <w:t>and provision of immunoglobulins and vaccines</w:t>
      </w:r>
      <w:r w:rsidR="00E71DC4" w:rsidRPr="009360FC">
        <w:rPr>
          <w:szCs w:val="24"/>
        </w:rPr>
        <w:t xml:space="preserve"> </w:t>
      </w:r>
    </w:p>
    <w:p w:rsidR="006D7F6F" w:rsidRPr="002553A7" w:rsidRDefault="0056657C" w:rsidP="004A4EF4">
      <w:pPr>
        <w:pStyle w:val="PHEreportHeading1"/>
      </w:pPr>
      <w:bookmarkStart w:id="13" w:name="_Toc464032905"/>
      <w:r>
        <w:t>Locating and c</w:t>
      </w:r>
      <w:r w:rsidR="00E21E5D" w:rsidRPr="002553A7">
        <w:t>ontact</w:t>
      </w:r>
      <w:r w:rsidR="008F6C59" w:rsidRPr="002553A7">
        <w:t>ing the laboratory</w:t>
      </w:r>
      <w:bookmarkEnd w:id="13"/>
    </w:p>
    <w:p w:rsidR="002F2726" w:rsidRPr="009360FC" w:rsidRDefault="002F2726" w:rsidP="002F2726">
      <w:pPr>
        <w:pStyle w:val="PHEBodytext"/>
        <w:rPr>
          <w:szCs w:val="24"/>
        </w:rPr>
      </w:pPr>
      <w:r w:rsidRPr="009360FC">
        <w:rPr>
          <w:szCs w:val="24"/>
        </w:rPr>
        <w:t xml:space="preserve">You </w:t>
      </w:r>
      <w:r w:rsidR="0056657C">
        <w:rPr>
          <w:szCs w:val="24"/>
        </w:rPr>
        <w:t>should</w:t>
      </w:r>
      <w:r w:rsidRPr="009360FC">
        <w:rPr>
          <w:szCs w:val="24"/>
        </w:rPr>
        <w:t xml:space="preserve"> include:</w:t>
      </w:r>
    </w:p>
    <w:p w:rsidR="00990191" w:rsidRPr="0056657C" w:rsidRDefault="00990191" w:rsidP="00990191">
      <w:pPr>
        <w:pStyle w:val="PHEBodytext"/>
        <w:numPr>
          <w:ilvl w:val="0"/>
          <w:numId w:val="22"/>
        </w:numPr>
        <w:rPr>
          <w:szCs w:val="24"/>
        </w:rPr>
      </w:pPr>
      <w:r w:rsidRPr="0056657C">
        <w:rPr>
          <w:szCs w:val="24"/>
        </w:rPr>
        <w:t xml:space="preserve">location maps for both outside and inside the hospital </w:t>
      </w:r>
      <w:r>
        <w:rPr>
          <w:szCs w:val="24"/>
        </w:rPr>
        <w:t>(or links to the relevant source)</w:t>
      </w:r>
    </w:p>
    <w:p w:rsidR="00990191" w:rsidRPr="0056657C" w:rsidRDefault="00990191" w:rsidP="00990191">
      <w:pPr>
        <w:pStyle w:val="PHEBodytext"/>
        <w:numPr>
          <w:ilvl w:val="0"/>
          <w:numId w:val="22"/>
        </w:numPr>
        <w:rPr>
          <w:szCs w:val="24"/>
        </w:rPr>
      </w:pPr>
      <w:r w:rsidRPr="0056657C">
        <w:rPr>
          <w:szCs w:val="24"/>
        </w:rPr>
        <w:t xml:space="preserve">specimen reception opening times and out of hours </w:t>
      </w:r>
      <w:r>
        <w:rPr>
          <w:szCs w:val="24"/>
        </w:rPr>
        <w:t xml:space="preserve">contact </w:t>
      </w:r>
      <w:r w:rsidRPr="0056657C">
        <w:rPr>
          <w:szCs w:val="24"/>
        </w:rPr>
        <w:t>instructions</w:t>
      </w:r>
    </w:p>
    <w:p w:rsidR="00990191" w:rsidRPr="00BF01DB" w:rsidRDefault="00990191" w:rsidP="00990191">
      <w:pPr>
        <w:pStyle w:val="ListParagraph"/>
        <w:numPr>
          <w:ilvl w:val="0"/>
          <w:numId w:val="22"/>
        </w:numPr>
        <w:rPr>
          <w:rFonts w:cs="Arial"/>
        </w:rPr>
      </w:pPr>
      <w:r w:rsidRPr="00A86720">
        <w:t>instructions on making enquiries for results and requests for additional tests on existing samples</w:t>
      </w:r>
      <w:r>
        <w:t xml:space="preserve"> </w:t>
      </w:r>
    </w:p>
    <w:p w:rsidR="00990191" w:rsidRDefault="00990191" w:rsidP="00990191">
      <w:pPr>
        <w:pStyle w:val="PHEBodytext"/>
        <w:numPr>
          <w:ilvl w:val="0"/>
          <w:numId w:val="22"/>
        </w:numPr>
        <w:rPr>
          <w:szCs w:val="24"/>
        </w:rPr>
      </w:pPr>
      <w:r w:rsidRPr="00CD5260">
        <w:rPr>
          <w:szCs w:val="24"/>
        </w:rPr>
        <w:t>availability of clinical advice on ordering of examinations and interpretation of examination results</w:t>
      </w:r>
    </w:p>
    <w:p w:rsidR="00990191" w:rsidRPr="00935602" w:rsidRDefault="00990191" w:rsidP="00990191">
      <w:pPr>
        <w:pStyle w:val="ListParagraph"/>
        <w:numPr>
          <w:ilvl w:val="0"/>
          <w:numId w:val="22"/>
        </w:numPr>
        <w:rPr>
          <w:rFonts w:cs="Arial"/>
        </w:rPr>
      </w:pPr>
      <w:proofErr w:type="gramStart"/>
      <w:r w:rsidRPr="0056657C">
        <w:t>details</w:t>
      </w:r>
      <w:proofErr w:type="gramEnd"/>
      <w:r w:rsidRPr="0056657C">
        <w:t xml:space="preserve"> of any out-of-hours service or shift system at the laboratory. Outline which services will always be provided and which will only be provided </w:t>
      </w:r>
      <w:r>
        <w:t>after</w:t>
      </w:r>
      <w:r w:rsidRPr="0056657C">
        <w:t xml:space="preserve"> consultation</w:t>
      </w:r>
    </w:p>
    <w:p w:rsidR="00990191" w:rsidRDefault="00990191" w:rsidP="00990191">
      <w:pPr>
        <w:pStyle w:val="PHEBodytext"/>
        <w:numPr>
          <w:ilvl w:val="0"/>
          <w:numId w:val="22"/>
        </w:numPr>
        <w:rPr>
          <w:szCs w:val="24"/>
        </w:rPr>
      </w:pPr>
      <w:r w:rsidRPr="00CD5260">
        <w:rPr>
          <w:szCs w:val="24"/>
        </w:rPr>
        <w:t>contact details for key members of staff including availability times, email addresses of key members of staff, how to obtain results and clinical advice for out of hours service</w:t>
      </w:r>
      <w:r w:rsidRPr="00BF01DB">
        <w:rPr>
          <w:szCs w:val="24"/>
        </w:rPr>
        <w:t xml:space="preserve"> </w:t>
      </w:r>
    </w:p>
    <w:p w:rsidR="00990191" w:rsidRPr="0056657C" w:rsidRDefault="00990191" w:rsidP="00990191">
      <w:pPr>
        <w:pStyle w:val="PHEBodytext"/>
        <w:numPr>
          <w:ilvl w:val="0"/>
          <w:numId w:val="22"/>
        </w:numPr>
        <w:rPr>
          <w:szCs w:val="24"/>
        </w:rPr>
      </w:pPr>
      <w:r w:rsidRPr="0056657C">
        <w:rPr>
          <w:szCs w:val="24"/>
        </w:rPr>
        <w:t xml:space="preserve">whether the public has access to the laboratory or not and where phlebotomy </w:t>
      </w:r>
      <w:r>
        <w:rPr>
          <w:szCs w:val="24"/>
        </w:rPr>
        <w:t xml:space="preserve">(and paediatric phlebotomy) </w:t>
      </w:r>
      <w:r w:rsidRPr="0056657C">
        <w:rPr>
          <w:szCs w:val="24"/>
        </w:rPr>
        <w:t xml:space="preserve">services are located </w:t>
      </w:r>
    </w:p>
    <w:p w:rsidR="00935602" w:rsidRPr="00935602" w:rsidRDefault="00990191" w:rsidP="00990191">
      <w:pPr>
        <w:pStyle w:val="ListParagraph"/>
        <w:numPr>
          <w:ilvl w:val="0"/>
          <w:numId w:val="22"/>
        </w:numPr>
        <w:rPr>
          <w:rFonts w:cs="Arial"/>
        </w:rPr>
      </w:pPr>
      <w:r>
        <w:lastRenderedPageBreak/>
        <w:t xml:space="preserve">clear </w:t>
      </w:r>
      <w:r w:rsidRPr="009360FC">
        <w:t xml:space="preserve">advice </w:t>
      </w:r>
      <w:r>
        <w:t>to</w:t>
      </w:r>
      <w:r w:rsidRPr="009360FC">
        <w:t xml:space="preserve"> patients </w:t>
      </w:r>
      <w:r>
        <w:t xml:space="preserve">on how to </w:t>
      </w:r>
      <w:r w:rsidRPr="009360FC">
        <w:t xml:space="preserve">obtain results; explain whether patients should or should not call the laboratory directly for results </w:t>
      </w:r>
      <w:r w:rsidRPr="009360FC">
        <w:rPr>
          <w:rFonts w:cs="Arial"/>
        </w:rPr>
        <w:t xml:space="preserve">– </w:t>
      </w:r>
      <w:r>
        <w:rPr>
          <w:rFonts w:cs="Arial"/>
        </w:rPr>
        <w:t>indicating consideration of</w:t>
      </w:r>
      <w:r w:rsidRPr="009360FC">
        <w:rPr>
          <w:rFonts w:cs="Arial"/>
        </w:rPr>
        <w:t xml:space="preserve"> </w:t>
      </w:r>
      <w:r w:rsidRPr="009360FC">
        <w:t>data security and clinical risk</w:t>
      </w:r>
    </w:p>
    <w:p w:rsidR="000A4052" w:rsidRPr="00BA391D" w:rsidRDefault="009F5405" w:rsidP="004A4EF4">
      <w:pPr>
        <w:pStyle w:val="PHEreportHeading1"/>
      </w:pPr>
      <w:bookmarkStart w:id="14" w:name="_Toc464032906"/>
      <w:r>
        <w:t>Consent, c</w:t>
      </w:r>
      <w:r w:rsidR="000A4052" w:rsidRPr="00BA391D">
        <w:t>ollection and transport of specimens</w:t>
      </w:r>
      <w:bookmarkEnd w:id="14"/>
    </w:p>
    <w:p w:rsidR="009229D9" w:rsidRPr="009360FC" w:rsidRDefault="002F2726" w:rsidP="002F2726">
      <w:pPr>
        <w:pStyle w:val="PHEBodytext"/>
        <w:rPr>
          <w:rFonts w:eastAsia="Calibri" w:cs="Arial"/>
          <w:szCs w:val="24"/>
          <w:lang w:eastAsia="en-US"/>
        </w:rPr>
      </w:pPr>
      <w:r w:rsidRPr="009360FC">
        <w:rPr>
          <w:szCs w:val="24"/>
        </w:rPr>
        <w:t xml:space="preserve">You may wish to include </w:t>
      </w:r>
      <w:r w:rsidR="002553A7" w:rsidRPr="009360FC">
        <w:rPr>
          <w:rFonts w:eastAsia="Calibri" w:cs="Arial"/>
          <w:szCs w:val="24"/>
          <w:lang w:eastAsia="en-US"/>
        </w:rPr>
        <w:t>generic advice on collecting and transporting specimens</w:t>
      </w:r>
      <w:r w:rsidRPr="009360FC">
        <w:rPr>
          <w:rFonts w:eastAsia="Calibri" w:cs="Arial"/>
          <w:szCs w:val="24"/>
          <w:lang w:eastAsia="en-US"/>
        </w:rPr>
        <w:t xml:space="preserve"> </w:t>
      </w:r>
      <w:r w:rsidR="00990191">
        <w:rPr>
          <w:rFonts w:eastAsia="Calibri" w:cs="Arial"/>
          <w:szCs w:val="24"/>
          <w:lang w:eastAsia="en-US"/>
        </w:rPr>
        <w:t>such as</w:t>
      </w:r>
      <w:r w:rsidR="00B3417D" w:rsidRPr="009360FC">
        <w:rPr>
          <w:rFonts w:eastAsia="Calibri" w:cs="Arial"/>
          <w:szCs w:val="24"/>
          <w:lang w:eastAsia="en-US"/>
        </w:rPr>
        <w:t>:</w:t>
      </w:r>
    </w:p>
    <w:p w:rsidR="00990191" w:rsidRPr="00A86720" w:rsidRDefault="00990191" w:rsidP="00990191">
      <w:pPr>
        <w:pStyle w:val="PHEBodytext"/>
        <w:numPr>
          <w:ilvl w:val="0"/>
          <w:numId w:val="24"/>
        </w:numPr>
        <w:rPr>
          <w:rFonts w:eastAsia="Calibri"/>
          <w:lang w:eastAsia="en-US"/>
        </w:rPr>
      </w:pPr>
      <w:r w:rsidRPr="009360FC">
        <w:rPr>
          <w:rFonts w:eastAsia="Calibri"/>
          <w:lang w:eastAsia="en-US"/>
        </w:rPr>
        <w:t>instructions for preparation for sample collection (</w:t>
      </w:r>
      <w:r w:rsidR="00E1419E">
        <w:rPr>
          <w:rFonts w:eastAsia="Calibri"/>
          <w:lang w:eastAsia="en-US"/>
        </w:rPr>
        <w:t>for example,</w:t>
      </w:r>
      <w:r w:rsidRPr="009360FC">
        <w:rPr>
          <w:rFonts w:eastAsia="Calibri"/>
          <w:lang w:eastAsia="en-US"/>
        </w:rPr>
        <w:t xml:space="preserve"> </w:t>
      </w:r>
      <w:r>
        <w:rPr>
          <w:rFonts w:eastAsia="Calibri"/>
          <w:lang w:eastAsia="en-US"/>
        </w:rPr>
        <w:t>for</w:t>
      </w:r>
      <w:r w:rsidRPr="009360FC">
        <w:rPr>
          <w:rFonts w:eastAsia="Calibri"/>
          <w:lang w:eastAsia="en-US"/>
        </w:rPr>
        <w:t xml:space="preserve"> caregivers, </w:t>
      </w:r>
      <w:r w:rsidRPr="00A86720">
        <w:rPr>
          <w:rFonts w:eastAsia="Calibri"/>
          <w:lang w:eastAsia="en-US"/>
        </w:rPr>
        <w:t>phlebotomists, sample collectors and patients)</w:t>
      </w:r>
    </w:p>
    <w:p w:rsidR="00990191" w:rsidRPr="00A86720" w:rsidRDefault="00990191" w:rsidP="00990191">
      <w:pPr>
        <w:pStyle w:val="PHEBodytext"/>
        <w:numPr>
          <w:ilvl w:val="0"/>
          <w:numId w:val="24"/>
        </w:numPr>
        <w:rPr>
          <w:rFonts w:eastAsia="Calibri"/>
          <w:lang w:eastAsia="en-US"/>
        </w:rPr>
      </w:pPr>
      <w:proofErr w:type="gramStart"/>
      <w:r w:rsidRPr="00A86720">
        <w:rPr>
          <w:rFonts w:eastAsia="Calibri"/>
          <w:lang w:eastAsia="en-US"/>
        </w:rPr>
        <w:t>instructions</w:t>
      </w:r>
      <w:proofErr w:type="gramEnd"/>
      <w:r w:rsidRPr="00A86720">
        <w:rPr>
          <w:rFonts w:eastAsia="Calibri"/>
          <w:lang w:eastAsia="en-US"/>
        </w:rPr>
        <w:t xml:space="preserve"> on how to determine the identity of the patient from whom a sample is collected. Follow local policy on patient identification</w:t>
      </w:r>
    </w:p>
    <w:p w:rsidR="00990191" w:rsidRPr="00A86720" w:rsidRDefault="00990191" w:rsidP="00990191">
      <w:pPr>
        <w:pStyle w:val="PHEBodytext"/>
        <w:numPr>
          <w:ilvl w:val="0"/>
          <w:numId w:val="24"/>
        </w:numPr>
        <w:rPr>
          <w:rFonts w:eastAsia="Calibri"/>
          <w:lang w:eastAsia="en-US"/>
        </w:rPr>
      </w:pPr>
      <w:r>
        <w:rPr>
          <w:rFonts w:eastAsia="Calibri"/>
          <w:lang w:eastAsia="en-US"/>
        </w:rPr>
        <w:t>verifying and recording</w:t>
      </w:r>
      <w:r w:rsidRPr="009360FC">
        <w:rPr>
          <w:rFonts w:eastAsia="Calibri"/>
          <w:lang w:eastAsia="en-US"/>
        </w:rPr>
        <w:t xml:space="preserve"> that pre-examination requirements</w:t>
      </w:r>
      <w:r w:rsidR="00E1419E">
        <w:rPr>
          <w:rFonts w:eastAsia="Calibri"/>
          <w:lang w:eastAsia="en-US"/>
        </w:rPr>
        <w:t>,</w:t>
      </w:r>
      <w:r w:rsidRPr="009360FC">
        <w:rPr>
          <w:rFonts w:eastAsia="Calibri"/>
          <w:lang w:eastAsia="en-US"/>
        </w:rPr>
        <w:t xml:space="preserve"> </w:t>
      </w:r>
      <w:r w:rsidR="00E1419E">
        <w:rPr>
          <w:rFonts w:eastAsia="Calibri"/>
          <w:lang w:eastAsia="en-US"/>
        </w:rPr>
        <w:t>for example,</w:t>
      </w:r>
      <w:r w:rsidRPr="009360FC">
        <w:rPr>
          <w:rFonts w:eastAsia="Calibri"/>
          <w:lang w:eastAsia="en-US"/>
        </w:rPr>
        <w:t xml:space="preserve">  medication </w:t>
      </w:r>
      <w:r w:rsidRPr="00A86720">
        <w:rPr>
          <w:rFonts w:eastAsia="Calibri"/>
          <w:lang w:eastAsia="en-US"/>
        </w:rPr>
        <w:t>status (time of last dose or cessation)</w:t>
      </w:r>
      <w:r>
        <w:rPr>
          <w:rFonts w:eastAsia="Calibri"/>
          <w:lang w:eastAsia="en-US"/>
        </w:rPr>
        <w:t xml:space="preserve"> or</w:t>
      </w:r>
      <w:r w:rsidRPr="00A86720">
        <w:rPr>
          <w:rFonts w:eastAsia="Calibri"/>
          <w:lang w:eastAsia="en-US"/>
        </w:rPr>
        <w:t xml:space="preserve"> predetermined sample collection time</w:t>
      </w:r>
      <w:r>
        <w:rPr>
          <w:rFonts w:eastAsia="Calibri"/>
          <w:lang w:eastAsia="en-US"/>
        </w:rPr>
        <w:t>s</w:t>
      </w:r>
      <w:r w:rsidRPr="00A86720">
        <w:rPr>
          <w:rFonts w:eastAsia="Calibri"/>
          <w:lang w:eastAsia="en-US"/>
        </w:rPr>
        <w:t xml:space="preserve"> (or time intervals)</w:t>
      </w:r>
      <w:r>
        <w:rPr>
          <w:rFonts w:eastAsia="Calibri"/>
          <w:lang w:eastAsia="en-US"/>
        </w:rPr>
        <w:t xml:space="preserve"> are fulfilled</w:t>
      </w:r>
    </w:p>
    <w:p w:rsidR="00990191" w:rsidRPr="00A86720" w:rsidRDefault="00990191" w:rsidP="00990191">
      <w:pPr>
        <w:pStyle w:val="PHEBodytext"/>
        <w:numPr>
          <w:ilvl w:val="0"/>
          <w:numId w:val="24"/>
        </w:numPr>
        <w:rPr>
          <w:rFonts w:eastAsia="Calibri"/>
          <w:lang w:eastAsia="en-US"/>
        </w:rPr>
      </w:pPr>
      <w:r w:rsidRPr="00A86720">
        <w:rPr>
          <w:rFonts w:eastAsia="Calibri"/>
          <w:lang w:eastAsia="en-US"/>
        </w:rPr>
        <w:t xml:space="preserve">procedures for the </w:t>
      </w:r>
      <w:r>
        <w:rPr>
          <w:rFonts w:eastAsia="Calibri"/>
          <w:lang w:eastAsia="en-US"/>
        </w:rPr>
        <w:t>safe</w:t>
      </w:r>
      <w:r w:rsidRPr="00A86720">
        <w:rPr>
          <w:rFonts w:eastAsia="Calibri"/>
          <w:lang w:eastAsia="en-US"/>
        </w:rPr>
        <w:t xml:space="preserve"> collection and handling of primary samples, including appropriate health and safety advice on labelling and transporting high risk samples</w:t>
      </w:r>
      <w:r>
        <w:rPr>
          <w:rFonts w:eastAsia="Calibri"/>
          <w:lang w:eastAsia="en-US"/>
        </w:rPr>
        <w:t>, such as</w:t>
      </w:r>
      <w:r w:rsidRPr="00A86720">
        <w:rPr>
          <w:rFonts w:eastAsia="Calibri"/>
          <w:lang w:eastAsia="en-US"/>
        </w:rPr>
        <w:t xml:space="preserve"> </w:t>
      </w:r>
      <w:r>
        <w:rPr>
          <w:rFonts w:eastAsia="Calibri"/>
          <w:lang w:eastAsia="en-US"/>
        </w:rPr>
        <w:t>those containing</w:t>
      </w:r>
      <w:r w:rsidRPr="00A86720">
        <w:rPr>
          <w:rFonts w:eastAsia="Calibri"/>
          <w:lang w:eastAsia="en-US"/>
        </w:rPr>
        <w:t xml:space="preserve"> radioactive isotopes. Information for </w:t>
      </w:r>
      <w:r>
        <w:rPr>
          <w:rFonts w:eastAsia="Calibri"/>
          <w:lang w:eastAsia="en-US"/>
        </w:rPr>
        <w:t>users?</w:t>
      </w:r>
      <w:r w:rsidRPr="00A86720">
        <w:rPr>
          <w:rFonts w:eastAsia="Calibri"/>
          <w:lang w:eastAsia="en-US"/>
        </w:rPr>
        <w:t xml:space="preserve"> </w:t>
      </w:r>
      <w:proofErr w:type="gramStart"/>
      <w:r w:rsidRPr="00A86720">
        <w:rPr>
          <w:rFonts w:eastAsia="Calibri"/>
          <w:lang w:eastAsia="en-US"/>
        </w:rPr>
        <w:t>on</w:t>
      </w:r>
      <w:proofErr w:type="gramEnd"/>
      <w:r w:rsidRPr="00A86720">
        <w:rPr>
          <w:rFonts w:eastAsia="Calibri"/>
          <w:lang w:eastAsia="en-US"/>
        </w:rPr>
        <w:t xml:space="preserve"> whether</w:t>
      </w:r>
      <w:r>
        <w:rPr>
          <w:rFonts w:eastAsia="Calibri"/>
          <w:lang w:eastAsia="en-US"/>
        </w:rPr>
        <w:t xml:space="preserve"> certain </w:t>
      </w:r>
      <w:r w:rsidRPr="00A86720">
        <w:rPr>
          <w:rFonts w:eastAsia="Calibri"/>
          <w:lang w:eastAsia="en-US"/>
        </w:rPr>
        <w:t>sample</w:t>
      </w:r>
      <w:r>
        <w:rPr>
          <w:rFonts w:eastAsia="Calibri"/>
          <w:lang w:eastAsia="en-US"/>
        </w:rPr>
        <w:t>s should be</w:t>
      </w:r>
      <w:r w:rsidRPr="00A86720">
        <w:rPr>
          <w:rFonts w:eastAsia="Calibri"/>
          <w:lang w:eastAsia="en-US"/>
        </w:rPr>
        <w:t xml:space="preserve"> regarded as high risk should be </w:t>
      </w:r>
      <w:r>
        <w:rPr>
          <w:rFonts w:eastAsia="Calibri"/>
          <w:lang w:eastAsia="en-US"/>
        </w:rPr>
        <w:t>clear</w:t>
      </w:r>
      <w:r w:rsidRPr="00A86720">
        <w:rPr>
          <w:rFonts w:eastAsia="Calibri"/>
          <w:lang w:eastAsia="en-US"/>
        </w:rPr>
        <w:t xml:space="preserve">. Universal precautions should be </w:t>
      </w:r>
      <w:r>
        <w:rPr>
          <w:rFonts w:eastAsia="Calibri"/>
          <w:lang w:eastAsia="en-US"/>
        </w:rPr>
        <w:t>recommended</w:t>
      </w:r>
      <w:r w:rsidRPr="00A86720">
        <w:rPr>
          <w:rFonts w:eastAsia="Calibri"/>
          <w:lang w:eastAsia="en-US"/>
        </w:rPr>
        <w:t xml:space="preserve"> </w:t>
      </w:r>
    </w:p>
    <w:p w:rsidR="00990191" w:rsidRPr="00142143" w:rsidRDefault="00990191" w:rsidP="00990191">
      <w:pPr>
        <w:pStyle w:val="PHEBodytext"/>
        <w:numPr>
          <w:ilvl w:val="0"/>
          <w:numId w:val="24"/>
        </w:numPr>
        <w:rPr>
          <w:rFonts w:eastAsia="Calibri"/>
          <w:lang w:eastAsia="en-US"/>
        </w:rPr>
      </w:pPr>
      <w:r w:rsidRPr="00A86720">
        <w:rPr>
          <w:rFonts w:eastAsia="Calibri"/>
          <w:lang w:eastAsia="en-US"/>
        </w:rPr>
        <w:t>instructions for sample collectors, including instructions for patient-collected</w:t>
      </w:r>
      <w:r w:rsidRPr="009360FC">
        <w:rPr>
          <w:rFonts w:eastAsia="Calibri"/>
          <w:lang w:eastAsia="en-US"/>
        </w:rPr>
        <w:t xml:space="preserve"> samples</w:t>
      </w:r>
      <w:r>
        <w:rPr>
          <w:rFonts w:eastAsia="Calibri"/>
          <w:lang w:eastAsia="en-US"/>
        </w:rPr>
        <w:t>,</w:t>
      </w:r>
      <w:r w:rsidRPr="009360FC">
        <w:rPr>
          <w:rFonts w:eastAsia="Calibri"/>
          <w:lang w:eastAsia="en-US"/>
        </w:rPr>
        <w:t xml:space="preserve"> </w:t>
      </w:r>
      <w:r>
        <w:rPr>
          <w:rFonts w:eastAsia="Calibri"/>
          <w:lang w:eastAsia="en-US"/>
        </w:rPr>
        <w:t>for example:</w:t>
      </w:r>
      <w:r w:rsidRPr="009360FC">
        <w:rPr>
          <w:rFonts w:eastAsia="Calibri"/>
          <w:lang w:eastAsia="en-US"/>
        </w:rPr>
        <w:t xml:space="preserve"> type and amount of the primary sample(s) to be collected</w:t>
      </w:r>
      <w:r>
        <w:rPr>
          <w:rFonts w:eastAsia="Calibri"/>
          <w:lang w:eastAsia="en-US"/>
        </w:rPr>
        <w:t>;</w:t>
      </w:r>
      <w:r w:rsidRPr="009360FC">
        <w:rPr>
          <w:rFonts w:eastAsia="Calibri"/>
          <w:lang w:eastAsia="en-US"/>
        </w:rPr>
        <w:t xml:space="preserve"> descriptions of the primary sample containers (pictures may be helpful) and any necessary additives; special timing of collection, where needed; </w:t>
      </w:r>
      <w:r>
        <w:rPr>
          <w:rFonts w:eastAsia="Calibri"/>
          <w:lang w:eastAsia="en-US"/>
        </w:rPr>
        <w:t xml:space="preserve">how and where to provide </w:t>
      </w:r>
      <w:r w:rsidRPr="009360FC">
        <w:rPr>
          <w:rFonts w:eastAsia="Calibri"/>
          <w:lang w:eastAsia="en-US"/>
        </w:rPr>
        <w:t xml:space="preserve">clinical information relevant to or affecting sample collection, </w:t>
      </w:r>
      <w:r>
        <w:rPr>
          <w:rFonts w:eastAsia="Calibri"/>
          <w:lang w:eastAsia="en-US"/>
        </w:rPr>
        <w:t>test</w:t>
      </w:r>
      <w:r w:rsidRPr="009360FC">
        <w:rPr>
          <w:rFonts w:eastAsia="Calibri"/>
          <w:lang w:eastAsia="en-US"/>
        </w:rPr>
        <w:t xml:space="preserve"> performance or result interpretation (</w:t>
      </w:r>
      <w:r w:rsidR="00E1419E">
        <w:rPr>
          <w:rFonts w:eastAsia="Calibri"/>
          <w:lang w:eastAsia="en-US"/>
        </w:rPr>
        <w:t>for example,</w:t>
      </w:r>
      <w:r w:rsidRPr="009360FC">
        <w:rPr>
          <w:rFonts w:eastAsia="Calibri"/>
          <w:lang w:eastAsia="en-US"/>
        </w:rPr>
        <w:t xml:space="preserve"> </w:t>
      </w:r>
      <w:r>
        <w:rPr>
          <w:rFonts w:eastAsia="Calibri"/>
          <w:lang w:eastAsia="en-US"/>
        </w:rPr>
        <w:t>drug dosages and timings</w:t>
      </w:r>
      <w:r w:rsidRPr="009360FC">
        <w:rPr>
          <w:rFonts w:eastAsia="Calibri"/>
          <w:lang w:eastAsia="en-US"/>
        </w:rPr>
        <w:t>); information on how to order supplies of the relevant containers, forms, labels etc. This may be displayed in table format or images</w:t>
      </w:r>
      <w:r>
        <w:rPr>
          <w:rFonts w:eastAsia="Calibri"/>
          <w:lang w:eastAsia="en-US"/>
        </w:rPr>
        <w:t xml:space="preserve">/pictures and may be linked or </w:t>
      </w:r>
      <w:r w:rsidRPr="00665511">
        <w:rPr>
          <w:rFonts w:eastAsia="Calibri"/>
          <w:lang w:eastAsia="en-US"/>
        </w:rPr>
        <w:t xml:space="preserve">cross referenced to </w:t>
      </w:r>
      <w:r>
        <w:rPr>
          <w:rFonts w:eastAsia="Calibri"/>
          <w:lang w:eastAsia="en-US"/>
        </w:rPr>
        <w:t xml:space="preserve">patient </w:t>
      </w:r>
      <w:r w:rsidRPr="00665511">
        <w:rPr>
          <w:rFonts w:eastAsia="Calibri"/>
          <w:lang w:eastAsia="en-US"/>
        </w:rPr>
        <w:t>inform</w:t>
      </w:r>
      <w:r w:rsidR="00ED7AFC">
        <w:rPr>
          <w:rFonts w:eastAsia="Calibri"/>
          <w:lang w:eastAsia="en-US"/>
        </w:rPr>
        <w:t>ation sheets</w:t>
      </w:r>
    </w:p>
    <w:p w:rsidR="00990191" w:rsidRPr="00665511" w:rsidRDefault="00990191" w:rsidP="00990191">
      <w:pPr>
        <w:pStyle w:val="PHEBodytext"/>
        <w:numPr>
          <w:ilvl w:val="0"/>
          <w:numId w:val="24"/>
        </w:numPr>
        <w:rPr>
          <w:rFonts w:eastAsia="Calibri"/>
          <w:lang w:eastAsia="en-US"/>
        </w:rPr>
      </w:pPr>
      <w:r>
        <w:rPr>
          <w:rFonts w:eastAsia="Calibri"/>
          <w:lang w:eastAsia="en-US"/>
        </w:rPr>
        <w:t>i</w:t>
      </w:r>
      <w:r w:rsidRPr="00665511">
        <w:rPr>
          <w:rFonts w:eastAsia="Calibri"/>
          <w:lang w:eastAsia="en-US"/>
        </w:rPr>
        <w:t>nformation on the appropriate amount of specimens required for multiple requests</w:t>
      </w:r>
      <w:r>
        <w:rPr>
          <w:rFonts w:eastAsia="Calibri"/>
          <w:lang w:eastAsia="en-US"/>
        </w:rPr>
        <w:t xml:space="preserve"> (this may be automatically calculated by electronic test order software)</w:t>
      </w:r>
    </w:p>
    <w:p w:rsidR="00990191" w:rsidRDefault="00990191" w:rsidP="00990191">
      <w:pPr>
        <w:pStyle w:val="PHEBodytext"/>
        <w:numPr>
          <w:ilvl w:val="0"/>
          <w:numId w:val="24"/>
        </w:numPr>
        <w:rPr>
          <w:rFonts w:eastAsia="Calibri"/>
          <w:lang w:eastAsia="en-US"/>
        </w:rPr>
      </w:pPr>
      <w:r w:rsidRPr="00A86720">
        <w:rPr>
          <w:rFonts w:eastAsia="Calibri"/>
          <w:lang w:eastAsia="en-US"/>
        </w:rPr>
        <w:t>instructions for labelling of primary samples in a manner that provides an unequivocal link with the patients from whom they are collected</w:t>
      </w:r>
      <w:r>
        <w:rPr>
          <w:rFonts w:eastAsia="Calibri"/>
          <w:lang w:eastAsia="en-US"/>
        </w:rPr>
        <w:t xml:space="preserve"> </w:t>
      </w:r>
    </w:p>
    <w:p w:rsidR="00990191" w:rsidRPr="009360FC" w:rsidRDefault="00990191" w:rsidP="00990191">
      <w:pPr>
        <w:pStyle w:val="PHEBodytext"/>
        <w:numPr>
          <w:ilvl w:val="0"/>
          <w:numId w:val="24"/>
        </w:numPr>
        <w:rPr>
          <w:rFonts w:eastAsia="Calibri"/>
          <w:lang w:eastAsia="en-US"/>
        </w:rPr>
      </w:pPr>
      <w:proofErr w:type="gramStart"/>
      <w:r w:rsidRPr="009360FC">
        <w:rPr>
          <w:rFonts w:eastAsia="Calibri"/>
          <w:lang w:eastAsia="en-US"/>
        </w:rPr>
        <w:t>the</w:t>
      </w:r>
      <w:proofErr w:type="gramEnd"/>
      <w:r w:rsidRPr="009360FC">
        <w:rPr>
          <w:rFonts w:eastAsia="Calibri"/>
          <w:lang w:eastAsia="en-US"/>
        </w:rPr>
        <w:t xml:space="preserve"> identity of the person collecting the primary sample</w:t>
      </w:r>
      <w:r>
        <w:rPr>
          <w:rFonts w:eastAsia="Calibri"/>
          <w:lang w:eastAsia="en-US"/>
        </w:rPr>
        <w:t>,</w:t>
      </w:r>
      <w:r w:rsidRPr="009360FC">
        <w:rPr>
          <w:rFonts w:eastAsia="Calibri"/>
          <w:lang w:eastAsia="en-US"/>
        </w:rPr>
        <w:t xml:space="preserve"> the collection date and, when needed, the collection time. True collection times should be mentioned and documented accordingly</w:t>
      </w:r>
    </w:p>
    <w:p w:rsidR="00990191" w:rsidRPr="00990191" w:rsidRDefault="00990191" w:rsidP="00990191">
      <w:pPr>
        <w:pStyle w:val="PHEBodytext"/>
        <w:numPr>
          <w:ilvl w:val="0"/>
          <w:numId w:val="24"/>
        </w:numPr>
        <w:rPr>
          <w:rFonts w:eastAsia="Calibri"/>
          <w:lang w:eastAsia="en-US"/>
        </w:rPr>
      </w:pPr>
      <w:r w:rsidRPr="009360FC">
        <w:rPr>
          <w:rFonts w:eastAsia="Calibri"/>
          <w:lang w:eastAsia="en-US"/>
        </w:rPr>
        <w:t xml:space="preserve">instructions for the safe disposal of materials used in the collection </w:t>
      </w:r>
    </w:p>
    <w:p w:rsidR="00990191" w:rsidRPr="009360FC" w:rsidRDefault="00990191" w:rsidP="00990191">
      <w:pPr>
        <w:pStyle w:val="PHEBodytext"/>
        <w:numPr>
          <w:ilvl w:val="0"/>
          <w:numId w:val="24"/>
        </w:numPr>
        <w:rPr>
          <w:rFonts w:eastAsia="Calibri"/>
          <w:lang w:eastAsia="en-US"/>
        </w:rPr>
      </w:pPr>
      <w:proofErr w:type="gramStart"/>
      <w:r w:rsidRPr="009360FC">
        <w:rPr>
          <w:rFonts w:eastAsia="Calibri"/>
          <w:lang w:eastAsia="en-US"/>
        </w:rPr>
        <w:t>instructions</w:t>
      </w:r>
      <w:proofErr w:type="gramEnd"/>
      <w:r w:rsidRPr="009360FC">
        <w:rPr>
          <w:rFonts w:eastAsia="Calibri"/>
          <w:lang w:eastAsia="en-US"/>
        </w:rPr>
        <w:t xml:space="preserve"> for proper storage conditions </w:t>
      </w:r>
      <w:r>
        <w:rPr>
          <w:rFonts w:eastAsia="Calibri"/>
          <w:lang w:eastAsia="en-US"/>
        </w:rPr>
        <w:t xml:space="preserve">and maximum times for storage </w:t>
      </w:r>
      <w:r w:rsidRPr="009360FC">
        <w:rPr>
          <w:rFonts w:eastAsia="Calibri"/>
          <w:lang w:eastAsia="en-US"/>
        </w:rPr>
        <w:t>before collected samples are delivered to the laboratory and in a manner that ensures the integrity of the sample and safety for the carrier, general public and receiving laboratory, in compliance with established requirements. You should refer to the applicable ISO standard</w:t>
      </w:r>
    </w:p>
    <w:p w:rsidR="00990191" w:rsidRPr="00A86720" w:rsidRDefault="00990191" w:rsidP="00990191">
      <w:pPr>
        <w:pStyle w:val="PHEBodytext"/>
        <w:numPr>
          <w:ilvl w:val="0"/>
          <w:numId w:val="24"/>
        </w:numPr>
        <w:rPr>
          <w:rFonts w:eastAsia="Calibri"/>
          <w:lang w:eastAsia="en-US"/>
        </w:rPr>
      </w:pPr>
      <w:proofErr w:type="gramStart"/>
      <w:r w:rsidRPr="00A86720">
        <w:rPr>
          <w:rFonts w:eastAsia="Calibri"/>
          <w:lang w:eastAsia="en-US"/>
        </w:rPr>
        <w:lastRenderedPageBreak/>
        <w:t>instructions</w:t>
      </w:r>
      <w:proofErr w:type="gramEnd"/>
      <w:r w:rsidRPr="00A86720">
        <w:rPr>
          <w:rFonts w:eastAsia="Calibri"/>
          <w:lang w:eastAsia="en-US"/>
        </w:rPr>
        <w:t xml:space="preserve"> for transportation of samples, including any special handling needs (such as high risk samples, radioactive isotopes, samples on dry ice). You may wish to describe specific or defined details of the transport times as well as cut off times </w:t>
      </w:r>
      <w:r>
        <w:rPr>
          <w:rFonts w:eastAsia="Calibri"/>
          <w:lang w:eastAsia="en-US"/>
        </w:rPr>
        <w:t>for</w:t>
      </w:r>
      <w:r w:rsidRPr="00A86720">
        <w:rPr>
          <w:rFonts w:eastAsia="Calibri"/>
          <w:lang w:eastAsia="en-US"/>
        </w:rPr>
        <w:t xml:space="preserve"> receipt </w:t>
      </w:r>
      <w:r>
        <w:rPr>
          <w:rFonts w:eastAsia="Calibri"/>
          <w:lang w:eastAsia="en-US"/>
        </w:rPr>
        <w:t>at individual laboratories</w:t>
      </w:r>
      <w:r w:rsidRPr="00A86720">
        <w:rPr>
          <w:rFonts w:eastAsia="Calibri"/>
          <w:lang w:eastAsia="en-US"/>
        </w:rPr>
        <w:t xml:space="preserve">, if </w:t>
      </w:r>
      <w:r>
        <w:rPr>
          <w:rFonts w:eastAsia="Calibri"/>
          <w:lang w:eastAsia="en-US"/>
        </w:rPr>
        <w:t>applicable</w:t>
      </w:r>
    </w:p>
    <w:p w:rsidR="000A4052" w:rsidRPr="00990191" w:rsidRDefault="00990191" w:rsidP="00990191">
      <w:pPr>
        <w:pStyle w:val="PHEBodytext"/>
        <w:numPr>
          <w:ilvl w:val="0"/>
          <w:numId w:val="24"/>
        </w:numPr>
        <w:rPr>
          <w:rFonts w:eastAsia="Calibri" w:cs="Arial"/>
          <w:lang w:eastAsia="en-US"/>
        </w:rPr>
      </w:pPr>
      <w:r w:rsidRPr="009360FC">
        <w:rPr>
          <w:rFonts w:eastAsia="Calibri"/>
          <w:lang w:eastAsia="en-US"/>
        </w:rPr>
        <w:t>laboratory’s criteria for accepting and rejecting samples</w:t>
      </w:r>
    </w:p>
    <w:p w:rsidR="00990191" w:rsidRDefault="00990191" w:rsidP="00990191">
      <w:pPr>
        <w:pStyle w:val="PHEBodytext"/>
        <w:rPr>
          <w:rFonts w:eastAsia="Calibri"/>
          <w:lang w:eastAsia="en-US"/>
        </w:rPr>
      </w:pPr>
      <w:r>
        <w:rPr>
          <w:rFonts w:eastAsia="Calibri" w:cs="Arial"/>
          <w:szCs w:val="24"/>
          <w:lang w:eastAsia="en-US"/>
        </w:rPr>
        <w:t>Also,</w:t>
      </w:r>
      <w:r w:rsidRPr="00170EC9">
        <w:rPr>
          <w:rFonts w:eastAsia="Calibri" w:cs="Arial"/>
          <w:szCs w:val="24"/>
          <w:lang w:eastAsia="en-US"/>
        </w:rPr>
        <w:t xml:space="preserve"> </w:t>
      </w:r>
      <w:r>
        <w:rPr>
          <w:rFonts w:eastAsia="Calibri" w:cs="Arial"/>
          <w:szCs w:val="24"/>
          <w:lang w:eastAsia="en-US"/>
        </w:rPr>
        <w:t>if applicable,</w:t>
      </w:r>
      <w:r w:rsidRPr="00170EC9">
        <w:rPr>
          <w:rFonts w:eastAsia="Calibri"/>
          <w:lang w:eastAsia="en-US"/>
        </w:rPr>
        <w:t xml:space="preserve"> </w:t>
      </w:r>
      <w:r>
        <w:rPr>
          <w:rFonts w:eastAsia="Calibri"/>
          <w:lang w:eastAsia="en-US"/>
        </w:rPr>
        <w:t>this section may provide information directly for patients, such as:</w:t>
      </w:r>
      <w:r w:rsidRPr="0056657C">
        <w:rPr>
          <w:rFonts w:eastAsia="Calibri"/>
          <w:lang w:eastAsia="en-US"/>
        </w:rPr>
        <w:t xml:space="preserve"> </w:t>
      </w:r>
      <w:r>
        <w:rPr>
          <w:rFonts w:eastAsia="Calibri"/>
          <w:lang w:eastAsia="en-US"/>
        </w:rPr>
        <w:t>a</w:t>
      </w:r>
      <w:r w:rsidRPr="0056657C">
        <w:rPr>
          <w:rFonts w:eastAsia="Calibri"/>
          <w:lang w:eastAsia="en-US"/>
        </w:rPr>
        <w:t>ny specific req</w:t>
      </w:r>
      <w:r w:rsidR="00E1419E">
        <w:rPr>
          <w:rFonts w:eastAsia="Calibri"/>
          <w:lang w:eastAsia="en-US"/>
        </w:rPr>
        <w:t>uirements for patient consent (for example,</w:t>
      </w:r>
      <w:r w:rsidRPr="0056657C">
        <w:rPr>
          <w:rFonts w:eastAsia="Calibri"/>
          <w:lang w:eastAsia="en-US"/>
        </w:rPr>
        <w:t xml:space="preserve"> consent to disclose clinical information and family history to re</w:t>
      </w:r>
      <w:r>
        <w:rPr>
          <w:rFonts w:eastAsia="Calibri"/>
          <w:lang w:eastAsia="en-US"/>
        </w:rPr>
        <w:t>levant healthcare professionals);</w:t>
      </w:r>
      <w:r w:rsidRPr="0056657C">
        <w:rPr>
          <w:rFonts w:eastAsia="Calibri"/>
          <w:lang w:eastAsia="en-US"/>
        </w:rPr>
        <w:t xml:space="preserve"> a link to the </w:t>
      </w:r>
      <w:r>
        <w:rPr>
          <w:rFonts w:eastAsia="Calibri"/>
          <w:lang w:eastAsia="en-US"/>
        </w:rPr>
        <w:t>relevant organisation’s consent policy;</w:t>
      </w:r>
      <w:r w:rsidRPr="0056657C">
        <w:rPr>
          <w:rFonts w:eastAsia="Calibri"/>
          <w:lang w:eastAsia="en-US"/>
        </w:rPr>
        <w:t xml:space="preserve"> an explanation of any cli</w:t>
      </w:r>
      <w:r>
        <w:rPr>
          <w:rFonts w:eastAsia="Calibri"/>
          <w:lang w:eastAsia="en-US"/>
        </w:rPr>
        <w:t xml:space="preserve">nical procedure to be performed with links to </w:t>
      </w:r>
      <w:r w:rsidRPr="009360FC">
        <w:rPr>
          <w:rFonts w:eastAsia="Calibri"/>
          <w:lang w:eastAsia="en-US"/>
        </w:rPr>
        <w:t>patient information sheets</w:t>
      </w:r>
      <w:r>
        <w:rPr>
          <w:rFonts w:eastAsia="Calibri"/>
          <w:lang w:eastAsia="en-US"/>
        </w:rPr>
        <w:t>;</w:t>
      </w:r>
      <w:r w:rsidRPr="0056657C">
        <w:rPr>
          <w:rFonts w:eastAsia="Calibri"/>
          <w:lang w:eastAsia="en-US"/>
        </w:rPr>
        <w:t xml:space="preserve"> </w:t>
      </w:r>
      <w:r>
        <w:rPr>
          <w:rFonts w:eastAsia="Calibri"/>
          <w:lang w:eastAsia="en-US"/>
        </w:rPr>
        <w:t>r</w:t>
      </w:r>
      <w:r w:rsidRPr="0056657C">
        <w:rPr>
          <w:rFonts w:eastAsia="Calibri"/>
          <w:lang w:eastAsia="en-US"/>
        </w:rPr>
        <w:t xml:space="preserve">eceipt of sample </w:t>
      </w:r>
      <w:r>
        <w:rPr>
          <w:rFonts w:eastAsia="Calibri"/>
          <w:lang w:eastAsia="en-US"/>
        </w:rPr>
        <w:t>implies consent to test</w:t>
      </w:r>
      <w:r w:rsidRPr="00D1115C">
        <w:rPr>
          <w:rFonts w:eastAsia="Calibri"/>
          <w:lang w:eastAsia="en-US"/>
        </w:rPr>
        <w:t xml:space="preserve"> </w:t>
      </w:r>
      <w:r>
        <w:rPr>
          <w:rFonts w:eastAsia="Calibri"/>
          <w:lang w:eastAsia="en-US"/>
        </w:rPr>
        <w:t xml:space="preserve">and </w:t>
      </w:r>
      <w:r w:rsidRPr="0056657C">
        <w:rPr>
          <w:rFonts w:eastAsia="Calibri"/>
          <w:lang w:eastAsia="en-US"/>
        </w:rPr>
        <w:t>that any information provided may be transmitted onwards for further referral work</w:t>
      </w:r>
      <w:r>
        <w:rPr>
          <w:rFonts w:eastAsia="Calibri"/>
          <w:lang w:eastAsia="en-US"/>
        </w:rPr>
        <w:t xml:space="preserve"> in line with the </w:t>
      </w:r>
      <w:proofErr w:type="spellStart"/>
      <w:r>
        <w:rPr>
          <w:rFonts w:eastAsia="Calibri"/>
          <w:lang w:eastAsia="en-US"/>
        </w:rPr>
        <w:t>Caldicott</w:t>
      </w:r>
      <w:proofErr w:type="spellEnd"/>
      <w:r>
        <w:rPr>
          <w:rFonts w:eastAsia="Calibri"/>
          <w:lang w:eastAsia="en-US"/>
        </w:rPr>
        <w:t xml:space="preserve"> and Control of Infectious Diseases guidelines; </w:t>
      </w:r>
      <w:r w:rsidRPr="009F5405">
        <w:rPr>
          <w:rFonts w:eastAsia="Calibri"/>
          <w:lang w:eastAsia="en-US"/>
        </w:rPr>
        <w:t>the principle that additional tests not directly requested may be performed by the laboratory if such tests aid interpretation of the initial test result (also known as reflex testing)</w:t>
      </w:r>
      <w:r>
        <w:rPr>
          <w:rFonts w:eastAsia="Calibri"/>
          <w:lang w:eastAsia="en-US"/>
        </w:rPr>
        <w:t>.</w:t>
      </w:r>
    </w:p>
    <w:p w:rsidR="00A1688A" w:rsidRPr="00BA391D" w:rsidRDefault="00E071A6" w:rsidP="004A4EF4">
      <w:pPr>
        <w:pStyle w:val="PHEreportHeading1"/>
      </w:pPr>
      <w:bookmarkStart w:id="15" w:name="_Toc464032907"/>
      <w:bookmarkStart w:id="16" w:name="_Toc119225993"/>
      <w:bookmarkStart w:id="17" w:name="_Toc210040707"/>
      <w:r w:rsidRPr="00BA391D">
        <w:t>T</w:t>
      </w:r>
      <w:r w:rsidR="008F6C59" w:rsidRPr="00BA391D">
        <w:t>est repertoire</w:t>
      </w:r>
      <w:bookmarkEnd w:id="15"/>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284"/>
        <w:gridCol w:w="2229"/>
        <w:gridCol w:w="1740"/>
        <w:gridCol w:w="3538"/>
      </w:tblGrid>
      <w:tr w:rsidR="00304CAF" w:rsidRPr="00BF08E8" w:rsidTr="00EB67D2">
        <w:tc>
          <w:tcPr>
            <w:tcW w:w="1848" w:type="dxa"/>
            <w:shd w:val="clear" w:color="auto" w:fill="auto"/>
          </w:tcPr>
          <w:p w:rsidR="00304CAF" w:rsidRPr="00BF08E8" w:rsidRDefault="00304CAF" w:rsidP="00623BFC">
            <w:pPr>
              <w:rPr>
                <w:rFonts w:cs="Arial"/>
                <w:b/>
                <w:sz w:val="20"/>
                <w:szCs w:val="20"/>
              </w:rPr>
            </w:pPr>
            <w:bookmarkStart w:id="18" w:name="_Toc119225994"/>
            <w:bookmarkStart w:id="19" w:name="_Toc210040711"/>
            <w:bookmarkStart w:id="20" w:name="_Toc366070300"/>
            <w:bookmarkEnd w:id="16"/>
            <w:bookmarkEnd w:id="17"/>
            <w:r w:rsidRPr="00BF08E8">
              <w:rPr>
                <w:rFonts w:cs="Arial"/>
                <w:b/>
                <w:sz w:val="20"/>
                <w:szCs w:val="20"/>
              </w:rPr>
              <w:t>Conjunctivitis</w:t>
            </w:r>
          </w:p>
        </w:tc>
        <w:tc>
          <w:tcPr>
            <w:tcW w:w="284" w:type="dxa"/>
            <w:shd w:val="clear" w:color="auto" w:fill="auto"/>
          </w:tcPr>
          <w:p w:rsidR="00304CAF" w:rsidRPr="00BF08E8" w:rsidRDefault="00304CAF" w:rsidP="00623BFC">
            <w:pPr>
              <w:rPr>
                <w:rFonts w:cs="Arial"/>
                <w:sz w:val="20"/>
                <w:szCs w:val="20"/>
              </w:rPr>
            </w:pPr>
          </w:p>
        </w:tc>
        <w:tc>
          <w:tcPr>
            <w:tcW w:w="2229" w:type="dxa"/>
            <w:shd w:val="clear" w:color="auto" w:fill="auto"/>
          </w:tcPr>
          <w:p w:rsidR="00304CAF" w:rsidRPr="00BF08E8" w:rsidRDefault="00304CAF" w:rsidP="00623BFC">
            <w:pPr>
              <w:rPr>
                <w:rFonts w:cs="Arial"/>
                <w:sz w:val="20"/>
                <w:szCs w:val="20"/>
              </w:rPr>
            </w:pPr>
          </w:p>
        </w:tc>
        <w:tc>
          <w:tcPr>
            <w:tcW w:w="1740" w:type="dxa"/>
            <w:shd w:val="clear" w:color="auto" w:fill="auto"/>
          </w:tcPr>
          <w:p w:rsidR="00304CAF" w:rsidRPr="00BF08E8" w:rsidRDefault="00304CAF" w:rsidP="00623BFC">
            <w:pPr>
              <w:rPr>
                <w:rFonts w:cs="Arial"/>
                <w:sz w:val="20"/>
                <w:szCs w:val="20"/>
              </w:rPr>
            </w:pPr>
          </w:p>
        </w:tc>
        <w:tc>
          <w:tcPr>
            <w:tcW w:w="3538" w:type="dxa"/>
            <w:shd w:val="clear" w:color="auto" w:fill="auto"/>
          </w:tcPr>
          <w:p w:rsidR="00304CAF" w:rsidRPr="00BF08E8" w:rsidRDefault="00304CAF" w:rsidP="00623BFC">
            <w:pPr>
              <w:rPr>
                <w:rFonts w:cs="Arial"/>
                <w:sz w:val="20"/>
                <w:szCs w:val="20"/>
              </w:rPr>
            </w:pPr>
          </w:p>
        </w:tc>
      </w:tr>
      <w:tr w:rsidR="00304CAF" w:rsidRPr="00BF08E8" w:rsidTr="00EB67D2">
        <w:tc>
          <w:tcPr>
            <w:tcW w:w="1848" w:type="dxa"/>
            <w:shd w:val="clear" w:color="auto" w:fill="auto"/>
          </w:tcPr>
          <w:p w:rsidR="00304CAF" w:rsidRPr="00BF08E8" w:rsidRDefault="00304CAF" w:rsidP="00623BFC">
            <w:pPr>
              <w:rPr>
                <w:rFonts w:cs="Arial"/>
                <w:sz w:val="20"/>
                <w:szCs w:val="20"/>
              </w:rPr>
            </w:pPr>
          </w:p>
        </w:tc>
        <w:tc>
          <w:tcPr>
            <w:tcW w:w="284" w:type="dxa"/>
            <w:shd w:val="clear" w:color="auto" w:fill="auto"/>
          </w:tcPr>
          <w:p w:rsidR="00304CAF" w:rsidRPr="00BF08E8" w:rsidRDefault="00304CAF" w:rsidP="00623BFC">
            <w:pPr>
              <w:rPr>
                <w:rFonts w:cs="Arial"/>
                <w:sz w:val="20"/>
                <w:szCs w:val="20"/>
              </w:rPr>
            </w:pPr>
          </w:p>
        </w:tc>
        <w:tc>
          <w:tcPr>
            <w:tcW w:w="2229" w:type="dxa"/>
            <w:shd w:val="clear" w:color="auto" w:fill="auto"/>
          </w:tcPr>
          <w:p w:rsidR="00304CAF" w:rsidRPr="00BF08E8" w:rsidRDefault="00304CAF" w:rsidP="00097439">
            <w:pPr>
              <w:ind w:left="33" w:firstLine="0"/>
              <w:rPr>
                <w:rFonts w:cs="Arial"/>
                <w:b/>
                <w:sz w:val="20"/>
                <w:szCs w:val="20"/>
              </w:rPr>
            </w:pPr>
            <w:r w:rsidRPr="00BF08E8">
              <w:rPr>
                <w:rFonts w:cs="Arial"/>
                <w:b/>
                <w:sz w:val="20"/>
                <w:szCs w:val="20"/>
              </w:rPr>
              <w:t>First line investigation</w:t>
            </w:r>
          </w:p>
        </w:tc>
        <w:tc>
          <w:tcPr>
            <w:tcW w:w="1740" w:type="dxa"/>
            <w:shd w:val="clear" w:color="auto" w:fill="auto"/>
          </w:tcPr>
          <w:p w:rsidR="00304CAF" w:rsidRPr="00BF08E8" w:rsidRDefault="00304CAF" w:rsidP="00623BFC">
            <w:pPr>
              <w:rPr>
                <w:rFonts w:cs="Arial"/>
                <w:b/>
                <w:sz w:val="20"/>
                <w:szCs w:val="20"/>
              </w:rPr>
            </w:pPr>
            <w:r w:rsidRPr="00BF08E8">
              <w:rPr>
                <w:rFonts w:cs="Arial"/>
                <w:b/>
                <w:sz w:val="20"/>
                <w:szCs w:val="20"/>
              </w:rPr>
              <w:t>Second line</w:t>
            </w:r>
          </w:p>
        </w:tc>
        <w:tc>
          <w:tcPr>
            <w:tcW w:w="3538" w:type="dxa"/>
            <w:shd w:val="clear" w:color="auto" w:fill="auto"/>
          </w:tcPr>
          <w:p w:rsidR="00304CAF" w:rsidRPr="00BF08E8" w:rsidRDefault="00304CAF" w:rsidP="00623BFC">
            <w:pPr>
              <w:rPr>
                <w:rFonts w:cs="Arial"/>
                <w:b/>
                <w:sz w:val="20"/>
                <w:szCs w:val="20"/>
              </w:rPr>
            </w:pPr>
            <w:r>
              <w:rPr>
                <w:rFonts w:cs="Arial"/>
                <w:b/>
                <w:sz w:val="20"/>
                <w:szCs w:val="20"/>
              </w:rPr>
              <w:t>Notes</w:t>
            </w:r>
          </w:p>
        </w:tc>
      </w:tr>
      <w:tr w:rsidR="00304CAF" w:rsidRPr="00BF08E8" w:rsidTr="00EB67D2">
        <w:tc>
          <w:tcPr>
            <w:tcW w:w="1848" w:type="dxa"/>
            <w:shd w:val="clear" w:color="auto" w:fill="auto"/>
          </w:tcPr>
          <w:p w:rsidR="00304CAF" w:rsidRPr="00BF08E8" w:rsidRDefault="00304CAF" w:rsidP="00C37E84">
            <w:pPr>
              <w:pStyle w:val="PHEbodytextTable"/>
            </w:pPr>
            <w:r w:rsidRPr="00BF08E8">
              <w:t>Neonate</w:t>
            </w:r>
            <w:r>
              <w:t xml:space="preserve"> (under 28 days old)</w:t>
            </w:r>
          </w:p>
        </w:tc>
        <w:tc>
          <w:tcPr>
            <w:tcW w:w="284" w:type="dxa"/>
            <w:shd w:val="clear" w:color="auto" w:fill="auto"/>
          </w:tcPr>
          <w:p w:rsidR="00304CAF" w:rsidRPr="00BF08E8" w:rsidRDefault="00304CAF" w:rsidP="00623BFC">
            <w:pPr>
              <w:rPr>
                <w:rFonts w:cs="Arial"/>
                <w:sz w:val="20"/>
                <w:szCs w:val="20"/>
              </w:rPr>
            </w:pPr>
          </w:p>
        </w:tc>
        <w:tc>
          <w:tcPr>
            <w:tcW w:w="2229" w:type="dxa"/>
            <w:shd w:val="clear" w:color="auto" w:fill="auto"/>
          </w:tcPr>
          <w:p w:rsidR="00304CAF" w:rsidRPr="007B05C4" w:rsidRDefault="00304CAF" w:rsidP="00C37E84">
            <w:pPr>
              <w:ind w:left="33" w:firstLine="0"/>
              <w:rPr>
                <w:rFonts w:cs="Arial"/>
                <w:i/>
                <w:sz w:val="20"/>
                <w:szCs w:val="20"/>
              </w:rPr>
            </w:pPr>
            <w:proofErr w:type="spellStart"/>
            <w:r w:rsidRPr="00BF08E8">
              <w:rPr>
                <w:rFonts w:cs="Arial"/>
                <w:i/>
                <w:sz w:val="20"/>
                <w:szCs w:val="20"/>
              </w:rPr>
              <w:t>C.trachomatis</w:t>
            </w:r>
            <w:proofErr w:type="spellEnd"/>
            <w:r w:rsidRPr="00BF08E8">
              <w:rPr>
                <w:rFonts w:cs="Arial"/>
                <w:sz w:val="20"/>
                <w:szCs w:val="20"/>
              </w:rPr>
              <w:t xml:space="preserve"> </w:t>
            </w:r>
            <w:r>
              <w:rPr>
                <w:rFonts w:cs="Arial"/>
                <w:sz w:val="20"/>
                <w:szCs w:val="20"/>
              </w:rPr>
              <w:t xml:space="preserve">- </w:t>
            </w:r>
            <w:r w:rsidRPr="00BF08E8">
              <w:rPr>
                <w:rFonts w:cs="Arial"/>
                <w:sz w:val="20"/>
                <w:szCs w:val="20"/>
              </w:rPr>
              <w:t>Chlamydia eye swab</w:t>
            </w:r>
            <w:r>
              <w:rPr>
                <w:rFonts w:cs="Arial"/>
                <w:sz w:val="20"/>
                <w:szCs w:val="20"/>
              </w:rPr>
              <w:t xml:space="preserve"> for NAAT (see laboratory specific testing kit instructions)</w:t>
            </w:r>
            <w:r w:rsidR="00C37E84">
              <w:rPr>
                <w:rFonts w:cs="Arial"/>
                <w:sz w:val="20"/>
                <w:szCs w:val="20"/>
              </w:rPr>
              <w:t xml:space="preserve"> </w:t>
            </w:r>
          </w:p>
        </w:tc>
        <w:tc>
          <w:tcPr>
            <w:tcW w:w="1740" w:type="dxa"/>
            <w:shd w:val="clear" w:color="auto" w:fill="auto"/>
          </w:tcPr>
          <w:p w:rsidR="00304CAF" w:rsidRPr="00BF08E8" w:rsidRDefault="00304CAF" w:rsidP="00623BFC">
            <w:pPr>
              <w:rPr>
                <w:rFonts w:cs="Arial"/>
                <w:sz w:val="20"/>
                <w:szCs w:val="20"/>
              </w:rPr>
            </w:pPr>
          </w:p>
        </w:tc>
        <w:tc>
          <w:tcPr>
            <w:tcW w:w="3538" w:type="dxa"/>
            <w:shd w:val="clear" w:color="auto" w:fill="auto"/>
          </w:tcPr>
          <w:p w:rsidR="00304CAF" w:rsidRDefault="00304CAF" w:rsidP="00C37E84">
            <w:pPr>
              <w:ind w:left="33" w:firstLine="0"/>
              <w:rPr>
                <w:rFonts w:cs="Arial"/>
                <w:sz w:val="20"/>
                <w:szCs w:val="20"/>
              </w:rPr>
            </w:pPr>
            <w:r w:rsidRPr="007B05C4">
              <w:rPr>
                <w:rFonts w:cs="Arial"/>
                <w:i/>
                <w:sz w:val="20"/>
                <w:szCs w:val="20"/>
              </w:rPr>
              <w:t>Can put CKS info in here</w:t>
            </w:r>
            <w:r>
              <w:rPr>
                <w:rFonts w:cs="Arial"/>
                <w:sz w:val="20"/>
                <w:szCs w:val="20"/>
              </w:rPr>
              <w:t xml:space="preserve">; </w:t>
            </w:r>
            <w:r w:rsidRPr="00BF08E8">
              <w:rPr>
                <w:rFonts w:cs="Arial"/>
                <w:sz w:val="20"/>
                <w:szCs w:val="20"/>
              </w:rPr>
              <w:t>Viral infection rare</w:t>
            </w:r>
            <w:r>
              <w:rPr>
                <w:rFonts w:cs="Arial"/>
                <w:sz w:val="20"/>
                <w:szCs w:val="20"/>
              </w:rPr>
              <w:t>, however, suspected neonatal HSV should trigger urgent paediatric referral.</w:t>
            </w:r>
          </w:p>
          <w:p w:rsidR="00304CAF" w:rsidRDefault="00304CAF" w:rsidP="00C37E84">
            <w:pPr>
              <w:ind w:left="33" w:firstLine="0"/>
              <w:rPr>
                <w:rFonts w:cs="Arial"/>
                <w:sz w:val="20"/>
                <w:szCs w:val="20"/>
              </w:rPr>
            </w:pPr>
            <w:proofErr w:type="spellStart"/>
            <w:r w:rsidRPr="00931535">
              <w:rPr>
                <w:rFonts w:cs="Arial"/>
                <w:i/>
                <w:sz w:val="20"/>
                <w:szCs w:val="20"/>
              </w:rPr>
              <w:t>N.gonorrhoea</w:t>
            </w:r>
            <w:r w:rsidR="001B49FA">
              <w:rPr>
                <w:rFonts w:cs="Arial"/>
                <w:i/>
                <w:sz w:val="20"/>
                <w:szCs w:val="20"/>
              </w:rPr>
              <w:t>e</w:t>
            </w:r>
            <w:proofErr w:type="spellEnd"/>
            <w:r>
              <w:rPr>
                <w:rFonts w:cs="Arial"/>
                <w:sz w:val="20"/>
                <w:szCs w:val="20"/>
              </w:rPr>
              <w:t xml:space="preserve"> NAAT is also available in most laboratories undertaking </w:t>
            </w:r>
            <w:r w:rsidRPr="001B49FA">
              <w:rPr>
                <w:rFonts w:cs="Arial"/>
                <w:i/>
                <w:sz w:val="20"/>
                <w:szCs w:val="20"/>
              </w:rPr>
              <w:t>C</w:t>
            </w:r>
            <w:r w:rsidR="001B49FA">
              <w:rPr>
                <w:rFonts w:cs="Arial"/>
                <w:i/>
                <w:sz w:val="20"/>
                <w:szCs w:val="20"/>
              </w:rPr>
              <w:t>.</w:t>
            </w:r>
            <w:r w:rsidRPr="001B49FA">
              <w:rPr>
                <w:rFonts w:cs="Arial"/>
                <w:i/>
                <w:sz w:val="20"/>
                <w:szCs w:val="20"/>
              </w:rPr>
              <w:t xml:space="preserve"> trachomatis</w:t>
            </w:r>
            <w:r>
              <w:rPr>
                <w:rFonts w:cs="Arial"/>
                <w:sz w:val="20"/>
                <w:szCs w:val="20"/>
              </w:rPr>
              <w:t xml:space="preserve"> NAAT. </w:t>
            </w:r>
          </w:p>
          <w:p w:rsidR="00304CAF" w:rsidRDefault="00304CAF" w:rsidP="00C37E84">
            <w:pPr>
              <w:ind w:left="33" w:firstLine="0"/>
              <w:rPr>
                <w:rFonts w:cs="Arial"/>
                <w:sz w:val="20"/>
                <w:szCs w:val="20"/>
              </w:rPr>
            </w:pPr>
            <w:r>
              <w:rPr>
                <w:rFonts w:cs="Arial"/>
                <w:sz w:val="20"/>
                <w:szCs w:val="20"/>
              </w:rPr>
              <w:t xml:space="preserve">If </w:t>
            </w:r>
            <w:r w:rsidRPr="001B49FA">
              <w:rPr>
                <w:rFonts w:cs="Arial"/>
                <w:i/>
                <w:sz w:val="20"/>
                <w:szCs w:val="20"/>
              </w:rPr>
              <w:t>C</w:t>
            </w:r>
            <w:r w:rsidR="001B49FA">
              <w:rPr>
                <w:rFonts w:cs="Arial"/>
                <w:i/>
                <w:sz w:val="20"/>
                <w:szCs w:val="20"/>
              </w:rPr>
              <w:t>.</w:t>
            </w:r>
            <w:r w:rsidRPr="001B49FA">
              <w:rPr>
                <w:rFonts w:cs="Arial"/>
                <w:i/>
                <w:sz w:val="20"/>
                <w:szCs w:val="20"/>
              </w:rPr>
              <w:t xml:space="preserve"> trachomatis</w:t>
            </w:r>
            <w:r>
              <w:rPr>
                <w:rFonts w:cs="Arial"/>
                <w:sz w:val="20"/>
                <w:szCs w:val="20"/>
              </w:rPr>
              <w:t xml:space="preserve"> or </w:t>
            </w:r>
            <w:r w:rsidRPr="001B49FA">
              <w:rPr>
                <w:rFonts w:cs="Arial"/>
                <w:i/>
                <w:sz w:val="20"/>
                <w:szCs w:val="20"/>
              </w:rPr>
              <w:t>N</w:t>
            </w:r>
            <w:r w:rsidR="001B49FA">
              <w:rPr>
                <w:rFonts w:cs="Arial"/>
                <w:i/>
                <w:sz w:val="20"/>
                <w:szCs w:val="20"/>
              </w:rPr>
              <w:t>.</w:t>
            </w:r>
            <w:r w:rsidRPr="001B49FA">
              <w:rPr>
                <w:rFonts w:cs="Arial"/>
                <w:i/>
                <w:sz w:val="20"/>
                <w:szCs w:val="20"/>
              </w:rPr>
              <w:t xml:space="preserve"> gonorrhoeae</w:t>
            </w:r>
            <w:r>
              <w:rPr>
                <w:rFonts w:cs="Arial"/>
                <w:sz w:val="20"/>
                <w:szCs w:val="20"/>
              </w:rPr>
              <w:t xml:space="preserve"> detected, mother and her sexual contacts should be offered testing.</w:t>
            </w:r>
          </w:p>
          <w:p w:rsidR="00304CAF" w:rsidRPr="00070475" w:rsidRDefault="00304CAF" w:rsidP="00623BFC">
            <w:pPr>
              <w:rPr>
                <w:rFonts w:cs="Arial"/>
                <w:i/>
                <w:sz w:val="20"/>
                <w:szCs w:val="20"/>
              </w:rPr>
            </w:pPr>
          </w:p>
        </w:tc>
      </w:tr>
      <w:tr w:rsidR="00304CAF" w:rsidRPr="00BF08E8" w:rsidTr="00EB67D2">
        <w:tc>
          <w:tcPr>
            <w:tcW w:w="1848" w:type="dxa"/>
            <w:shd w:val="clear" w:color="auto" w:fill="auto"/>
          </w:tcPr>
          <w:p w:rsidR="00304CAF" w:rsidRPr="00BF08E8" w:rsidRDefault="00304CAF" w:rsidP="00623BFC">
            <w:pPr>
              <w:rPr>
                <w:rFonts w:cs="Arial"/>
                <w:sz w:val="20"/>
                <w:szCs w:val="20"/>
              </w:rPr>
            </w:pPr>
          </w:p>
        </w:tc>
        <w:tc>
          <w:tcPr>
            <w:tcW w:w="284" w:type="dxa"/>
            <w:shd w:val="clear" w:color="auto" w:fill="auto"/>
          </w:tcPr>
          <w:p w:rsidR="00304CAF" w:rsidRPr="00BF08E8" w:rsidRDefault="00304CAF" w:rsidP="00623BFC">
            <w:pPr>
              <w:rPr>
                <w:rFonts w:cs="Arial"/>
                <w:sz w:val="20"/>
                <w:szCs w:val="20"/>
              </w:rPr>
            </w:pPr>
          </w:p>
        </w:tc>
        <w:tc>
          <w:tcPr>
            <w:tcW w:w="2229" w:type="dxa"/>
            <w:shd w:val="clear" w:color="auto" w:fill="auto"/>
          </w:tcPr>
          <w:p w:rsidR="00304CAF" w:rsidRPr="00BF08E8" w:rsidRDefault="00304CAF" w:rsidP="00C37E84">
            <w:pPr>
              <w:ind w:left="33" w:hanging="33"/>
              <w:rPr>
                <w:rFonts w:cs="Arial"/>
                <w:sz w:val="20"/>
                <w:szCs w:val="20"/>
              </w:rPr>
            </w:pPr>
            <w:r w:rsidRPr="00BF08E8">
              <w:rPr>
                <w:rFonts w:cs="Arial"/>
                <w:sz w:val="20"/>
                <w:szCs w:val="20"/>
              </w:rPr>
              <w:t xml:space="preserve">Bacterial eye swab </w:t>
            </w:r>
            <w:r>
              <w:rPr>
                <w:rFonts w:cs="Arial"/>
                <w:sz w:val="20"/>
                <w:szCs w:val="20"/>
              </w:rPr>
              <w:t>–</w:t>
            </w:r>
            <w:r w:rsidR="00C37E84">
              <w:rPr>
                <w:rFonts w:cs="Arial"/>
                <w:sz w:val="20"/>
                <w:szCs w:val="20"/>
              </w:rPr>
              <w:t xml:space="preserve"> </w:t>
            </w:r>
            <w:r w:rsidRPr="00BF08E8">
              <w:rPr>
                <w:rFonts w:cs="Arial"/>
                <w:i/>
                <w:sz w:val="20"/>
                <w:szCs w:val="20"/>
              </w:rPr>
              <w:t>N</w:t>
            </w:r>
            <w:r>
              <w:rPr>
                <w:rFonts w:cs="Arial"/>
                <w:i/>
                <w:sz w:val="20"/>
                <w:szCs w:val="20"/>
              </w:rPr>
              <w:t xml:space="preserve"> </w:t>
            </w:r>
            <w:r w:rsidRPr="00BF08E8">
              <w:rPr>
                <w:rFonts w:cs="Arial"/>
                <w:i/>
                <w:sz w:val="20"/>
                <w:szCs w:val="20"/>
              </w:rPr>
              <w:t>.gonorrhoeae, S.</w:t>
            </w:r>
            <w:r>
              <w:rPr>
                <w:rFonts w:cs="Arial"/>
                <w:i/>
                <w:sz w:val="20"/>
                <w:szCs w:val="20"/>
              </w:rPr>
              <w:t xml:space="preserve"> </w:t>
            </w:r>
            <w:r w:rsidRPr="00BF08E8">
              <w:rPr>
                <w:rFonts w:cs="Arial"/>
                <w:i/>
                <w:sz w:val="20"/>
                <w:szCs w:val="20"/>
              </w:rPr>
              <w:t>pneumoniae, S.</w:t>
            </w:r>
            <w:r>
              <w:rPr>
                <w:rFonts w:cs="Arial"/>
                <w:i/>
                <w:sz w:val="20"/>
                <w:szCs w:val="20"/>
              </w:rPr>
              <w:t xml:space="preserve"> </w:t>
            </w:r>
            <w:r w:rsidRPr="00BF08E8">
              <w:rPr>
                <w:rFonts w:cs="Arial"/>
                <w:i/>
                <w:sz w:val="20"/>
                <w:szCs w:val="20"/>
              </w:rPr>
              <w:t>pyogenes, S.</w:t>
            </w:r>
            <w:r>
              <w:rPr>
                <w:rFonts w:cs="Arial"/>
                <w:i/>
                <w:sz w:val="20"/>
                <w:szCs w:val="20"/>
              </w:rPr>
              <w:t xml:space="preserve"> </w:t>
            </w:r>
            <w:r w:rsidRPr="00BF08E8">
              <w:rPr>
                <w:rFonts w:cs="Arial"/>
                <w:i/>
                <w:sz w:val="20"/>
                <w:szCs w:val="20"/>
              </w:rPr>
              <w:t>aureus</w:t>
            </w:r>
          </w:p>
        </w:tc>
        <w:tc>
          <w:tcPr>
            <w:tcW w:w="1740" w:type="dxa"/>
            <w:shd w:val="clear" w:color="auto" w:fill="auto"/>
          </w:tcPr>
          <w:p w:rsidR="00304CAF" w:rsidRPr="00BF08E8" w:rsidRDefault="00304CAF" w:rsidP="00623BFC">
            <w:pPr>
              <w:rPr>
                <w:rFonts w:cs="Arial"/>
                <w:sz w:val="20"/>
                <w:szCs w:val="20"/>
              </w:rPr>
            </w:pPr>
          </w:p>
        </w:tc>
        <w:tc>
          <w:tcPr>
            <w:tcW w:w="3538" w:type="dxa"/>
            <w:shd w:val="clear" w:color="auto" w:fill="auto"/>
          </w:tcPr>
          <w:p w:rsidR="00304CAF" w:rsidRPr="00BF08E8" w:rsidRDefault="00304CAF" w:rsidP="00C37E84">
            <w:pPr>
              <w:ind w:left="33" w:firstLine="0"/>
              <w:rPr>
                <w:rFonts w:cs="Arial"/>
                <w:sz w:val="20"/>
                <w:szCs w:val="20"/>
              </w:rPr>
            </w:pPr>
            <w:r>
              <w:rPr>
                <w:rFonts w:cs="Arial"/>
                <w:sz w:val="20"/>
                <w:szCs w:val="20"/>
              </w:rPr>
              <w:t>Bacterial eye swab local laboratory information on swab types/ medium</w:t>
            </w:r>
          </w:p>
        </w:tc>
      </w:tr>
      <w:tr w:rsidR="00304CAF" w:rsidRPr="00BF08E8" w:rsidTr="00EB67D2">
        <w:tc>
          <w:tcPr>
            <w:tcW w:w="1848" w:type="dxa"/>
            <w:shd w:val="clear" w:color="auto" w:fill="auto"/>
          </w:tcPr>
          <w:p w:rsidR="00304CAF" w:rsidRPr="00BF08E8" w:rsidRDefault="00304CAF" w:rsidP="00C37E84">
            <w:pPr>
              <w:pStyle w:val="PHEbodytextTable"/>
            </w:pPr>
            <w:r>
              <w:t>N</w:t>
            </w:r>
            <w:r w:rsidRPr="00BF08E8">
              <w:t>ot neonate</w:t>
            </w:r>
            <w:r>
              <w:t>- uncomplicated suspected infective conjunctivitis</w:t>
            </w:r>
          </w:p>
        </w:tc>
        <w:tc>
          <w:tcPr>
            <w:tcW w:w="284" w:type="dxa"/>
            <w:shd w:val="clear" w:color="auto" w:fill="auto"/>
          </w:tcPr>
          <w:p w:rsidR="00304CAF" w:rsidRPr="00BF08E8" w:rsidRDefault="00304CAF" w:rsidP="00623BFC">
            <w:pPr>
              <w:rPr>
                <w:rFonts w:cs="Arial"/>
                <w:sz w:val="20"/>
                <w:szCs w:val="20"/>
              </w:rPr>
            </w:pPr>
          </w:p>
        </w:tc>
        <w:tc>
          <w:tcPr>
            <w:tcW w:w="2229" w:type="dxa"/>
            <w:shd w:val="clear" w:color="auto" w:fill="auto"/>
          </w:tcPr>
          <w:p w:rsidR="00304CAF" w:rsidRPr="00BF08E8" w:rsidRDefault="00304CAF" w:rsidP="00C37E84">
            <w:pPr>
              <w:pStyle w:val="PHEbodytextTable"/>
              <w:rPr>
                <w:rFonts w:cs="Arial"/>
                <w:szCs w:val="20"/>
              </w:rPr>
            </w:pPr>
            <w:r w:rsidRPr="00BF08E8">
              <w:t>Bacterial eye swab –</w:t>
            </w:r>
            <w:r w:rsidRPr="00BF08E8">
              <w:rPr>
                <w:rFonts w:cs="Arial"/>
                <w:i/>
                <w:szCs w:val="20"/>
              </w:rPr>
              <w:t>N.</w:t>
            </w:r>
            <w:r>
              <w:rPr>
                <w:rFonts w:cs="Arial"/>
                <w:i/>
                <w:szCs w:val="20"/>
              </w:rPr>
              <w:t xml:space="preserve"> </w:t>
            </w:r>
            <w:r w:rsidRPr="00BF08E8">
              <w:rPr>
                <w:rFonts w:cs="Arial"/>
                <w:i/>
                <w:szCs w:val="20"/>
              </w:rPr>
              <w:t>gonorrhoeae, S.</w:t>
            </w:r>
            <w:r>
              <w:rPr>
                <w:rFonts w:cs="Arial"/>
                <w:i/>
                <w:szCs w:val="20"/>
              </w:rPr>
              <w:t xml:space="preserve"> </w:t>
            </w:r>
            <w:r w:rsidRPr="00BF08E8">
              <w:rPr>
                <w:rFonts w:cs="Arial"/>
                <w:i/>
                <w:szCs w:val="20"/>
              </w:rPr>
              <w:t>pneumoniae, S.</w:t>
            </w:r>
            <w:r>
              <w:rPr>
                <w:rFonts w:cs="Arial"/>
                <w:i/>
                <w:szCs w:val="20"/>
              </w:rPr>
              <w:t xml:space="preserve"> </w:t>
            </w:r>
            <w:r w:rsidRPr="00BF08E8">
              <w:rPr>
                <w:rFonts w:cs="Arial"/>
                <w:i/>
                <w:szCs w:val="20"/>
              </w:rPr>
              <w:t>pyogenes, S.</w:t>
            </w:r>
            <w:r>
              <w:rPr>
                <w:rFonts w:cs="Arial"/>
                <w:i/>
                <w:szCs w:val="20"/>
              </w:rPr>
              <w:t xml:space="preserve"> </w:t>
            </w:r>
            <w:proofErr w:type="spellStart"/>
            <w:r w:rsidRPr="00BF08E8">
              <w:rPr>
                <w:rFonts w:cs="Arial"/>
                <w:i/>
                <w:szCs w:val="20"/>
              </w:rPr>
              <w:t>aureus,M</w:t>
            </w:r>
            <w:proofErr w:type="spellEnd"/>
            <w:r w:rsidRPr="00BF08E8">
              <w:rPr>
                <w:rFonts w:cs="Arial"/>
                <w:i/>
                <w:szCs w:val="20"/>
              </w:rPr>
              <w:t>.</w:t>
            </w:r>
            <w:r>
              <w:rPr>
                <w:rFonts w:cs="Arial"/>
                <w:i/>
                <w:szCs w:val="20"/>
              </w:rPr>
              <w:t xml:space="preserve"> </w:t>
            </w:r>
            <w:proofErr w:type="spellStart"/>
            <w:r w:rsidRPr="00BF08E8">
              <w:rPr>
                <w:rFonts w:cs="Arial"/>
                <w:i/>
                <w:szCs w:val="20"/>
              </w:rPr>
              <w:t>catarrhalis</w:t>
            </w:r>
            <w:proofErr w:type="spellEnd"/>
            <w:r w:rsidRPr="00BF08E8">
              <w:rPr>
                <w:rFonts w:cs="Arial"/>
                <w:i/>
                <w:szCs w:val="20"/>
              </w:rPr>
              <w:t>,</w:t>
            </w:r>
            <w:r w:rsidR="00C37E84">
              <w:rPr>
                <w:rFonts w:cs="Arial"/>
                <w:i/>
                <w:szCs w:val="20"/>
              </w:rPr>
              <w:t xml:space="preserve"> </w:t>
            </w:r>
            <w:r w:rsidRPr="00BF08E8">
              <w:rPr>
                <w:rFonts w:cs="Arial"/>
                <w:i/>
                <w:szCs w:val="20"/>
              </w:rPr>
              <w:t>H.</w:t>
            </w:r>
            <w:r>
              <w:rPr>
                <w:rFonts w:cs="Arial"/>
                <w:i/>
                <w:szCs w:val="20"/>
              </w:rPr>
              <w:t xml:space="preserve"> </w:t>
            </w:r>
            <w:proofErr w:type="spellStart"/>
            <w:r w:rsidRPr="00BF08E8">
              <w:rPr>
                <w:rFonts w:cs="Arial"/>
                <w:i/>
                <w:szCs w:val="20"/>
              </w:rPr>
              <w:t>influenzae</w:t>
            </w:r>
            <w:proofErr w:type="spellEnd"/>
            <w:r w:rsidRPr="00BF08E8">
              <w:rPr>
                <w:rFonts w:cs="Arial"/>
                <w:i/>
                <w:szCs w:val="20"/>
              </w:rPr>
              <w:t xml:space="preserve"> </w:t>
            </w:r>
            <w:proofErr w:type="spellStart"/>
            <w:r w:rsidRPr="00BF08E8">
              <w:rPr>
                <w:rFonts w:cs="Arial"/>
                <w:szCs w:val="20"/>
              </w:rPr>
              <w:t>etc</w:t>
            </w:r>
            <w:proofErr w:type="spellEnd"/>
          </w:p>
        </w:tc>
        <w:tc>
          <w:tcPr>
            <w:tcW w:w="1740" w:type="dxa"/>
            <w:shd w:val="clear" w:color="auto" w:fill="auto"/>
          </w:tcPr>
          <w:p w:rsidR="001B49FA" w:rsidRDefault="00304CAF" w:rsidP="00C37E84">
            <w:pPr>
              <w:ind w:left="0" w:firstLine="0"/>
              <w:rPr>
                <w:rFonts w:cs="Arial"/>
                <w:sz w:val="20"/>
                <w:szCs w:val="20"/>
              </w:rPr>
            </w:pPr>
            <w:r w:rsidRPr="00BF08E8">
              <w:rPr>
                <w:rFonts w:cs="Arial"/>
                <w:sz w:val="20"/>
                <w:szCs w:val="20"/>
              </w:rPr>
              <w:t xml:space="preserve">Chlamydia eye swab </w:t>
            </w:r>
            <w:r w:rsidR="001B49FA">
              <w:rPr>
                <w:rFonts w:cs="Arial"/>
                <w:sz w:val="20"/>
                <w:szCs w:val="20"/>
              </w:rPr>
              <w:t>–</w:t>
            </w:r>
          </w:p>
          <w:p w:rsidR="00304CAF" w:rsidRPr="00BF08E8" w:rsidRDefault="00304CAF" w:rsidP="00C37E84">
            <w:pPr>
              <w:ind w:left="0" w:firstLine="0"/>
              <w:rPr>
                <w:rFonts w:cs="Arial"/>
                <w:sz w:val="20"/>
                <w:szCs w:val="20"/>
              </w:rPr>
            </w:pPr>
            <w:r w:rsidRPr="00BF08E8">
              <w:rPr>
                <w:rFonts w:cs="Arial"/>
                <w:i/>
                <w:sz w:val="20"/>
                <w:szCs w:val="20"/>
              </w:rPr>
              <w:t>C.</w:t>
            </w:r>
            <w:r>
              <w:rPr>
                <w:rFonts w:cs="Arial"/>
                <w:i/>
                <w:sz w:val="20"/>
                <w:szCs w:val="20"/>
              </w:rPr>
              <w:t xml:space="preserve"> </w:t>
            </w:r>
            <w:r w:rsidRPr="00BF08E8">
              <w:rPr>
                <w:rFonts w:cs="Arial"/>
                <w:i/>
                <w:sz w:val="20"/>
                <w:szCs w:val="20"/>
              </w:rPr>
              <w:t>trachomatis</w:t>
            </w:r>
          </w:p>
        </w:tc>
        <w:tc>
          <w:tcPr>
            <w:tcW w:w="3538" w:type="dxa"/>
            <w:shd w:val="clear" w:color="auto" w:fill="auto"/>
          </w:tcPr>
          <w:p w:rsidR="00304CAF" w:rsidRPr="00BF08E8" w:rsidRDefault="00304CAF" w:rsidP="00C37E84">
            <w:pPr>
              <w:ind w:hanging="324"/>
              <w:rPr>
                <w:rFonts w:cs="Arial"/>
                <w:sz w:val="20"/>
                <w:szCs w:val="20"/>
              </w:rPr>
            </w:pPr>
            <w:r w:rsidRPr="00BF08E8">
              <w:rPr>
                <w:rFonts w:cs="Arial"/>
                <w:sz w:val="20"/>
                <w:szCs w:val="20"/>
              </w:rPr>
              <w:t xml:space="preserve">Rare – </w:t>
            </w:r>
          </w:p>
          <w:p w:rsidR="00304CAF" w:rsidRDefault="00304CAF" w:rsidP="00C37E84">
            <w:pPr>
              <w:ind w:left="33" w:firstLine="0"/>
              <w:rPr>
                <w:rFonts w:cs="Arial"/>
                <w:i/>
                <w:sz w:val="20"/>
                <w:szCs w:val="20"/>
              </w:rPr>
            </w:pPr>
            <w:r w:rsidRPr="00BF08E8">
              <w:rPr>
                <w:rFonts w:cs="Arial"/>
                <w:i/>
                <w:sz w:val="20"/>
                <w:szCs w:val="20"/>
              </w:rPr>
              <w:t>P.</w:t>
            </w:r>
            <w:r>
              <w:rPr>
                <w:rFonts w:cs="Arial"/>
                <w:i/>
                <w:sz w:val="20"/>
                <w:szCs w:val="20"/>
              </w:rPr>
              <w:t xml:space="preserve"> </w:t>
            </w:r>
            <w:r w:rsidRPr="00BF08E8">
              <w:rPr>
                <w:rFonts w:cs="Arial"/>
                <w:i/>
                <w:sz w:val="20"/>
                <w:szCs w:val="20"/>
              </w:rPr>
              <w:t>aeruginosa, C.</w:t>
            </w:r>
            <w:r>
              <w:rPr>
                <w:rFonts w:cs="Arial"/>
                <w:i/>
                <w:sz w:val="20"/>
                <w:szCs w:val="20"/>
              </w:rPr>
              <w:t xml:space="preserve"> </w:t>
            </w:r>
            <w:proofErr w:type="spellStart"/>
            <w:r w:rsidRPr="00BF08E8">
              <w:rPr>
                <w:rFonts w:cs="Arial"/>
                <w:i/>
                <w:sz w:val="20"/>
                <w:szCs w:val="20"/>
              </w:rPr>
              <w:t>diphtheriae</w:t>
            </w:r>
            <w:proofErr w:type="spellEnd"/>
            <w:r w:rsidRPr="00BF08E8">
              <w:rPr>
                <w:rFonts w:cs="Arial"/>
                <w:i/>
                <w:sz w:val="20"/>
                <w:szCs w:val="20"/>
              </w:rPr>
              <w:t>, C.</w:t>
            </w:r>
            <w:r>
              <w:rPr>
                <w:rFonts w:cs="Arial"/>
                <w:i/>
                <w:sz w:val="20"/>
                <w:szCs w:val="20"/>
              </w:rPr>
              <w:t xml:space="preserve"> </w:t>
            </w:r>
            <w:proofErr w:type="spellStart"/>
            <w:r w:rsidRPr="00BF08E8">
              <w:rPr>
                <w:rFonts w:cs="Arial"/>
                <w:i/>
                <w:sz w:val="20"/>
                <w:szCs w:val="20"/>
              </w:rPr>
              <w:t>albicans</w:t>
            </w:r>
            <w:proofErr w:type="spellEnd"/>
            <w:r w:rsidRPr="00070475">
              <w:rPr>
                <w:rFonts w:cs="Arial"/>
                <w:i/>
                <w:sz w:val="20"/>
                <w:szCs w:val="20"/>
              </w:rPr>
              <w:t xml:space="preserve"> </w:t>
            </w:r>
          </w:p>
          <w:p w:rsidR="00304CAF" w:rsidRPr="00BF08E8" w:rsidRDefault="00304CAF" w:rsidP="00C37E84">
            <w:pPr>
              <w:ind w:left="33" w:firstLine="0"/>
              <w:rPr>
                <w:rFonts w:cs="Arial"/>
                <w:sz w:val="20"/>
                <w:szCs w:val="20"/>
              </w:rPr>
            </w:pPr>
            <w:r w:rsidRPr="00070475">
              <w:rPr>
                <w:rFonts w:cs="Arial"/>
                <w:i/>
                <w:sz w:val="20"/>
                <w:szCs w:val="20"/>
              </w:rPr>
              <w:t>Consider BASHH guidelines on NAAT for non-genital samples</w:t>
            </w:r>
            <w:r>
              <w:rPr>
                <w:rFonts w:cs="Arial"/>
                <w:i/>
                <w:sz w:val="20"/>
                <w:szCs w:val="20"/>
              </w:rPr>
              <w:t>; mention genital or urine testing if sexual transmission suspected</w:t>
            </w:r>
          </w:p>
        </w:tc>
      </w:tr>
      <w:tr w:rsidR="00304CAF" w:rsidRPr="00BF08E8" w:rsidTr="00EB67D2">
        <w:tc>
          <w:tcPr>
            <w:tcW w:w="1848" w:type="dxa"/>
            <w:shd w:val="clear" w:color="auto" w:fill="auto"/>
          </w:tcPr>
          <w:p w:rsidR="00304CAF" w:rsidRPr="00BF08E8" w:rsidRDefault="00304CAF" w:rsidP="00623BFC">
            <w:pPr>
              <w:rPr>
                <w:rFonts w:cs="Arial"/>
                <w:sz w:val="20"/>
                <w:szCs w:val="20"/>
              </w:rPr>
            </w:pPr>
          </w:p>
        </w:tc>
        <w:tc>
          <w:tcPr>
            <w:tcW w:w="284" w:type="dxa"/>
            <w:shd w:val="clear" w:color="auto" w:fill="auto"/>
          </w:tcPr>
          <w:p w:rsidR="00304CAF" w:rsidRPr="00BF08E8" w:rsidRDefault="00304CAF" w:rsidP="00623BFC">
            <w:pPr>
              <w:rPr>
                <w:rFonts w:cs="Arial"/>
                <w:sz w:val="20"/>
                <w:szCs w:val="20"/>
              </w:rPr>
            </w:pPr>
          </w:p>
        </w:tc>
        <w:tc>
          <w:tcPr>
            <w:tcW w:w="2229" w:type="dxa"/>
            <w:shd w:val="clear" w:color="auto" w:fill="auto"/>
          </w:tcPr>
          <w:p w:rsidR="00304CAF" w:rsidRPr="00BF08E8" w:rsidRDefault="00304CAF" w:rsidP="00C37E84">
            <w:pPr>
              <w:ind w:left="33" w:hanging="33"/>
              <w:rPr>
                <w:rFonts w:cs="Arial"/>
                <w:sz w:val="20"/>
                <w:szCs w:val="20"/>
              </w:rPr>
            </w:pPr>
            <w:r w:rsidRPr="00BF08E8">
              <w:rPr>
                <w:rFonts w:cs="Arial"/>
                <w:sz w:val="20"/>
                <w:szCs w:val="20"/>
              </w:rPr>
              <w:t>Viral eye swab -adenovirus/HSV</w:t>
            </w:r>
          </w:p>
        </w:tc>
        <w:tc>
          <w:tcPr>
            <w:tcW w:w="1740" w:type="dxa"/>
            <w:shd w:val="clear" w:color="auto" w:fill="auto"/>
          </w:tcPr>
          <w:p w:rsidR="00304CAF" w:rsidRPr="00BF08E8" w:rsidRDefault="00304CAF" w:rsidP="00C37E84">
            <w:pPr>
              <w:ind w:left="0" w:firstLine="0"/>
              <w:rPr>
                <w:rFonts w:cs="Arial"/>
                <w:sz w:val="20"/>
                <w:szCs w:val="20"/>
              </w:rPr>
            </w:pPr>
            <w:r w:rsidRPr="00BF08E8">
              <w:rPr>
                <w:rFonts w:cs="Arial"/>
                <w:sz w:val="20"/>
                <w:szCs w:val="20"/>
              </w:rPr>
              <w:t xml:space="preserve">Viral eye swab, lesion swab – VZV, enterovirus; lesion </w:t>
            </w:r>
          </w:p>
        </w:tc>
        <w:tc>
          <w:tcPr>
            <w:tcW w:w="3538" w:type="dxa"/>
            <w:shd w:val="clear" w:color="auto" w:fill="auto"/>
          </w:tcPr>
          <w:p w:rsidR="00304CAF" w:rsidRDefault="00304CAF" w:rsidP="00C37E84">
            <w:pPr>
              <w:ind w:left="33" w:firstLine="0"/>
              <w:rPr>
                <w:rFonts w:cs="Arial"/>
                <w:sz w:val="20"/>
                <w:szCs w:val="20"/>
                <w:lang w:val="en"/>
              </w:rPr>
            </w:pPr>
            <w:r w:rsidRPr="00BF08E8">
              <w:rPr>
                <w:rFonts w:cs="Arial"/>
                <w:sz w:val="20"/>
                <w:szCs w:val="20"/>
              </w:rPr>
              <w:t>Haemorrhagic conjunctivitis -</w:t>
            </w:r>
            <w:r w:rsidRPr="00BF08E8">
              <w:rPr>
                <w:rFonts w:cs="Arial"/>
                <w:sz w:val="20"/>
                <w:szCs w:val="20"/>
                <w:lang w:val="en"/>
              </w:rPr>
              <w:t xml:space="preserve">enterovirus 70, 71 and </w:t>
            </w:r>
            <w:proofErr w:type="spellStart"/>
            <w:r w:rsidRPr="00BF08E8">
              <w:rPr>
                <w:rFonts w:cs="Arial"/>
                <w:sz w:val="20"/>
                <w:szCs w:val="20"/>
                <w:lang w:val="en"/>
              </w:rPr>
              <w:t>coxsackievirus</w:t>
            </w:r>
            <w:proofErr w:type="spellEnd"/>
            <w:r w:rsidRPr="00BF08E8">
              <w:rPr>
                <w:rFonts w:cs="Arial"/>
                <w:sz w:val="20"/>
                <w:szCs w:val="20"/>
                <w:lang w:val="en"/>
              </w:rPr>
              <w:t xml:space="preserve"> A24, B2</w:t>
            </w:r>
          </w:p>
          <w:p w:rsidR="00304CAF" w:rsidRDefault="00304CAF" w:rsidP="00C37E84">
            <w:pPr>
              <w:ind w:left="33" w:hanging="33"/>
              <w:rPr>
                <w:rFonts w:cs="Arial"/>
                <w:sz w:val="20"/>
                <w:szCs w:val="20"/>
              </w:rPr>
            </w:pPr>
            <w:r w:rsidRPr="00BF08E8">
              <w:rPr>
                <w:rFonts w:cs="Arial"/>
                <w:sz w:val="20"/>
                <w:szCs w:val="20"/>
              </w:rPr>
              <w:t xml:space="preserve">Adenovirus 8,19 – associated with </w:t>
            </w:r>
            <w:proofErr w:type="spellStart"/>
            <w:r w:rsidRPr="00BF08E8">
              <w:rPr>
                <w:rFonts w:cs="Arial"/>
                <w:sz w:val="20"/>
                <w:szCs w:val="20"/>
              </w:rPr>
              <w:t>keratoconjunctivitis</w:t>
            </w:r>
            <w:proofErr w:type="spellEnd"/>
            <w:r w:rsidRPr="00BF08E8">
              <w:rPr>
                <w:rFonts w:cs="Arial"/>
                <w:sz w:val="20"/>
                <w:szCs w:val="20"/>
              </w:rPr>
              <w:t xml:space="preserve"> including outbreaks</w:t>
            </w:r>
          </w:p>
          <w:p w:rsidR="00304CAF" w:rsidRPr="00BF08E8" w:rsidRDefault="00304CAF" w:rsidP="00C37E84">
            <w:pPr>
              <w:ind w:left="33" w:firstLine="0"/>
              <w:rPr>
                <w:rFonts w:cs="Arial"/>
                <w:sz w:val="20"/>
                <w:szCs w:val="20"/>
              </w:rPr>
            </w:pPr>
            <w:r>
              <w:rPr>
                <w:rFonts w:cs="Arial"/>
                <w:sz w:val="20"/>
                <w:szCs w:val="20"/>
              </w:rPr>
              <w:t>Notify laboratory if an outbreak is suspected.</w:t>
            </w:r>
          </w:p>
        </w:tc>
      </w:tr>
      <w:tr w:rsidR="00304CAF" w:rsidRPr="00BF08E8" w:rsidTr="00EB67D2">
        <w:tc>
          <w:tcPr>
            <w:tcW w:w="1848" w:type="dxa"/>
            <w:shd w:val="clear" w:color="auto" w:fill="auto"/>
          </w:tcPr>
          <w:p w:rsidR="00304CAF" w:rsidRPr="00BF08E8" w:rsidRDefault="00304CAF" w:rsidP="00C37E84">
            <w:pPr>
              <w:ind w:left="38" w:hanging="38"/>
              <w:rPr>
                <w:rFonts w:cs="Arial"/>
                <w:sz w:val="20"/>
                <w:szCs w:val="20"/>
              </w:rPr>
            </w:pPr>
            <w:r>
              <w:rPr>
                <w:rFonts w:cs="Arial"/>
                <w:sz w:val="20"/>
                <w:szCs w:val="20"/>
              </w:rPr>
              <w:t>Conjunctivitis as a feature of systemic illness</w:t>
            </w:r>
          </w:p>
        </w:tc>
        <w:tc>
          <w:tcPr>
            <w:tcW w:w="284" w:type="dxa"/>
            <w:shd w:val="clear" w:color="auto" w:fill="auto"/>
          </w:tcPr>
          <w:p w:rsidR="00304CAF" w:rsidRPr="00BF08E8" w:rsidRDefault="00304CAF" w:rsidP="00623BFC">
            <w:pPr>
              <w:rPr>
                <w:rFonts w:cs="Arial"/>
                <w:sz w:val="20"/>
                <w:szCs w:val="20"/>
              </w:rPr>
            </w:pPr>
          </w:p>
        </w:tc>
        <w:tc>
          <w:tcPr>
            <w:tcW w:w="2229" w:type="dxa"/>
            <w:shd w:val="clear" w:color="auto" w:fill="auto"/>
          </w:tcPr>
          <w:p w:rsidR="00304CAF" w:rsidRPr="00BF08E8" w:rsidRDefault="00304CAF" w:rsidP="00C37E84">
            <w:pPr>
              <w:ind w:left="33" w:hanging="33"/>
              <w:rPr>
                <w:rFonts w:cs="Arial"/>
                <w:sz w:val="20"/>
                <w:szCs w:val="20"/>
              </w:rPr>
            </w:pPr>
            <w:r>
              <w:rPr>
                <w:rFonts w:cs="Arial"/>
                <w:sz w:val="20"/>
                <w:szCs w:val="20"/>
              </w:rPr>
              <w:t>Depends on illness- see sections on rash……..</w:t>
            </w:r>
            <w:r w:rsidRPr="005920B6">
              <w:rPr>
                <w:rFonts w:cs="Arial"/>
                <w:i/>
                <w:sz w:val="20"/>
                <w:szCs w:val="20"/>
              </w:rPr>
              <w:t xml:space="preserve">In some of </w:t>
            </w:r>
            <w:r w:rsidRPr="005920B6">
              <w:rPr>
                <w:rFonts w:cs="Arial"/>
                <w:i/>
                <w:sz w:val="20"/>
                <w:szCs w:val="20"/>
              </w:rPr>
              <w:lastRenderedPageBreak/>
              <w:t>these, eye swab will detect pathogen, some not</w:t>
            </w:r>
          </w:p>
        </w:tc>
        <w:tc>
          <w:tcPr>
            <w:tcW w:w="1740" w:type="dxa"/>
            <w:shd w:val="clear" w:color="auto" w:fill="auto"/>
          </w:tcPr>
          <w:p w:rsidR="00304CAF" w:rsidRPr="00BF08E8" w:rsidRDefault="00304CAF" w:rsidP="00623BFC">
            <w:pPr>
              <w:rPr>
                <w:rFonts w:cs="Arial"/>
                <w:sz w:val="20"/>
                <w:szCs w:val="20"/>
              </w:rPr>
            </w:pPr>
          </w:p>
        </w:tc>
        <w:tc>
          <w:tcPr>
            <w:tcW w:w="3538" w:type="dxa"/>
            <w:shd w:val="clear" w:color="auto" w:fill="auto"/>
          </w:tcPr>
          <w:p w:rsidR="00304CAF" w:rsidRPr="00BF08E8" w:rsidRDefault="00304CAF" w:rsidP="00623BFC">
            <w:pPr>
              <w:rPr>
                <w:rFonts w:cs="Arial"/>
                <w:sz w:val="20"/>
                <w:szCs w:val="20"/>
              </w:rPr>
            </w:pPr>
          </w:p>
        </w:tc>
      </w:tr>
      <w:tr w:rsidR="00304CAF" w:rsidRPr="00BF08E8" w:rsidTr="00EB67D2">
        <w:tc>
          <w:tcPr>
            <w:tcW w:w="1848" w:type="dxa"/>
            <w:shd w:val="clear" w:color="auto" w:fill="auto"/>
          </w:tcPr>
          <w:p w:rsidR="00304CAF" w:rsidRPr="00BF08E8" w:rsidRDefault="00304CAF" w:rsidP="00623BFC">
            <w:pPr>
              <w:rPr>
                <w:rFonts w:cs="Arial"/>
                <w:sz w:val="20"/>
                <w:szCs w:val="20"/>
              </w:rPr>
            </w:pPr>
          </w:p>
        </w:tc>
        <w:tc>
          <w:tcPr>
            <w:tcW w:w="284" w:type="dxa"/>
            <w:shd w:val="clear" w:color="auto" w:fill="auto"/>
          </w:tcPr>
          <w:p w:rsidR="00304CAF" w:rsidRPr="00BF08E8" w:rsidRDefault="00304CAF" w:rsidP="00623BFC">
            <w:pPr>
              <w:rPr>
                <w:rFonts w:cs="Arial"/>
                <w:sz w:val="20"/>
                <w:szCs w:val="20"/>
              </w:rPr>
            </w:pPr>
          </w:p>
        </w:tc>
        <w:tc>
          <w:tcPr>
            <w:tcW w:w="2229" w:type="dxa"/>
            <w:shd w:val="clear" w:color="auto" w:fill="auto"/>
          </w:tcPr>
          <w:p w:rsidR="00304CAF" w:rsidRPr="00BF08E8" w:rsidRDefault="00304CAF" w:rsidP="00623BFC">
            <w:pPr>
              <w:rPr>
                <w:rFonts w:cs="Arial"/>
                <w:sz w:val="20"/>
                <w:szCs w:val="20"/>
              </w:rPr>
            </w:pPr>
          </w:p>
        </w:tc>
        <w:tc>
          <w:tcPr>
            <w:tcW w:w="1740" w:type="dxa"/>
            <w:shd w:val="clear" w:color="auto" w:fill="auto"/>
          </w:tcPr>
          <w:p w:rsidR="00304CAF" w:rsidRPr="00BF08E8" w:rsidRDefault="00304CAF" w:rsidP="00623BFC">
            <w:pPr>
              <w:rPr>
                <w:rFonts w:cs="Arial"/>
                <w:sz w:val="20"/>
                <w:szCs w:val="20"/>
              </w:rPr>
            </w:pPr>
          </w:p>
        </w:tc>
        <w:tc>
          <w:tcPr>
            <w:tcW w:w="3538" w:type="dxa"/>
            <w:shd w:val="clear" w:color="auto" w:fill="auto"/>
          </w:tcPr>
          <w:p w:rsidR="00304CAF" w:rsidRPr="00BF08E8" w:rsidRDefault="00304CAF" w:rsidP="00623BFC">
            <w:pPr>
              <w:rPr>
                <w:rFonts w:cs="Arial"/>
                <w:sz w:val="20"/>
                <w:szCs w:val="20"/>
              </w:rPr>
            </w:pPr>
          </w:p>
        </w:tc>
      </w:tr>
      <w:tr w:rsidR="00304CAF" w:rsidRPr="00BF08E8" w:rsidTr="00EB67D2">
        <w:tc>
          <w:tcPr>
            <w:tcW w:w="1848" w:type="dxa"/>
            <w:shd w:val="clear" w:color="auto" w:fill="auto"/>
          </w:tcPr>
          <w:p w:rsidR="00304CAF" w:rsidRPr="00BF08E8" w:rsidRDefault="00304CAF" w:rsidP="00C37E84">
            <w:pPr>
              <w:pStyle w:val="PHEbodytextTable"/>
            </w:pPr>
            <w:r>
              <w:t>Amoebic conjunctivitis</w:t>
            </w:r>
          </w:p>
        </w:tc>
        <w:tc>
          <w:tcPr>
            <w:tcW w:w="284" w:type="dxa"/>
            <w:shd w:val="clear" w:color="auto" w:fill="auto"/>
          </w:tcPr>
          <w:p w:rsidR="00304CAF" w:rsidRPr="00BF08E8" w:rsidRDefault="00304CAF" w:rsidP="00623BFC">
            <w:pPr>
              <w:rPr>
                <w:rFonts w:cs="Arial"/>
                <w:sz w:val="20"/>
                <w:szCs w:val="20"/>
              </w:rPr>
            </w:pPr>
          </w:p>
        </w:tc>
        <w:tc>
          <w:tcPr>
            <w:tcW w:w="2229" w:type="dxa"/>
            <w:shd w:val="clear" w:color="auto" w:fill="auto"/>
          </w:tcPr>
          <w:p w:rsidR="00304CAF" w:rsidRPr="00BF08E8" w:rsidRDefault="00304CAF" w:rsidP="00C37E84">
            <w:pPr>
              <w:ind w:left="0" w:firstLine="0"/>
              <w:rPr>
                <w:rFonts w:cs="Arial"/>
                <w:sz w:val="20"/>
                <w:szCs w:val="20"/>
              </w:rPr>
            </w:pPr>
            <w:proofErr w:type="spellStart"/>
            <w:r w:rsidRPr="00BF08E8">
              <w:rPr>
                <w:rFonts w:cs="Arial"/>
                <w:i/>
                <w:sz w:val="20"/>
                <w:szCs w:val="20"/>
              </w:rPr>
              <w:t>Acanthamoeba</w:t>
            </w:r>
            <w:proofErr w:type="spellEnd"/>
            <w:r w:rsidRPr="00BF08E8">
              <w:rPr>
                <w:rFonts w:cs="Arial"/>
                <w:i/>
                <w:sz w:val="20"/>
                <w:szCs w:val="20"/>
              </w:rPr>
              <w:t xml:space="preserve"> </w:t>
            </w:r>
            <w:r>
              <w:rPr>
                <w:rFonts w:cs="Arial"/>
                <w:i/>
                <w:sz w:val="20"/>
                <w:szCs w:val="20"/>
              </w:rPr>
              <w:t>–</w:t>
            </w:r>
            <w:r w:rsidRPr="00BF08E8">
              <w:rPr>
                <w:rFonts w:cs="Arial"/>
                <w:i/>
                <w:sz w:val="20"/>
                <w:szCs w:val="20"/>
              </w:rPr>
              <w:t xml:space="preserve"> </w:t>
            </w:r>
            <w:r w:rsidRPr="00BF08E8">
              <w:rPr>
                <w:rFonts w:cs="Arial"/>
                <w:sz w:val="20"/>
                <w:szCs w:val="20"/>
              </w:rPr>
              <w:t>culture</w:t>
            </w:r>
            <w:r w:rsidR="00C37E84">
              <w:rPr>
                <w:rFonts w:cs="Arial"/>
                <w:sz w:val="20"/>
                <w:szCs w:val="20"/>
              </w:rPr>
              <w:t>/</w:t>
            </w:r>
            <w:r>
              <w:rPr>
                <w:rFonts w:cs="Arial"/>
                <w:sz w:val="20"/>
                <w:szCs w:val="20"/>
              </w:rPr>
              <w:t xml:space="preserve">detection. </w:t>
            </w:r>
          </w:p>
        </w:tc>
        <w:tc>
          <w:tcPr>
            <w:tcW w:w="1740" w:type="dxa"/>
            <w:shd w:val="clear" w:color="auto" w:fill="auto"/>
          </w:tcPr>
          <w:p w:rsidR="00304CAF" w:rsidRPr="00BF08E8" w:rsidRDefault="00304CAF" w:rsidP="00623BFC">
            <w:pPr>
              <w:rPr>
                <w:rFonts w:cs="Arial"/>
                <w:sz w:val="20"/>
                <w:szCs w:val="20"/>
              </w:rPr>
            </w:pPr>
          </w:p>
        </w:tc>
        <w:tc>
          <w:tcPr>
            <w:tcW w:w="3538" w:type="dxa"/>
            <w:shd w:val="clear" w:color="auto" w:fill="auto"/>
          </w:tcPr>
          <w:p w:rsidR="00304CAF" w:rsidRPr="00BF08E8" w:rsidRDefault="00304CAF" w:rsidP="00C37E84">
            <w:pPr>
              <w:ind w:left="0" w:firstLine="0"/>
              <w:rPr>
                <w:rFonts w:cs="Arial"/>
                <w:sz w:val="20"/>
                <w:szCs w:val="20"/>
              </w:rPr>
            </w:pPr>
            <w:r>
              <w:rPr>
                <w:rFonts w:cs="Arial"/>
                <w:sz w:val="20"/>
                <w:szCs w:val="20"/>
              </w:rPr>
              <w:t>Rare- suspected mainly in contact lens wearers</w:t>
            </w:r>
          </w:p>
        </w:tc>
      </w:tr>
      <w:tr w:rsidR="00304CAF" w:rsidRPr="00BF08E8" w:rsidTr="00EB67D2">
        <w:tc>
          <w:tcPr>
            <w:tcW w:w="1848" w:type="dxa"/>
            <w:shd w:val="clear" w:color="auto" w:fill="auto"/>
          </w:tcPr>
          <w:p w:rsidR="00304CAF" w:rsidRPr="00BF08E8" w:rsidRDefault="00304CAF" w:rsidP="00C37E84">
            <w:pPr>
              <w:pStyle w:val="PHEbodytextTable"/>
            </w:pPr>
            <w:r>
              <w:t>Specific conditions</w:t>
            </w:r>
          </w:p>
        </w:tc>
        <w:tc>
          <w:tcPr>
            <w:tcW w:w="284" w:type="dxa"/>
            <w:shd w:val="clear" w:color="auto" w:fill="auto"/>
          </w:tcPr>
          <w:p w:rsidR="00304CAF" w:rsidRPr="00BF08E8" w:rsidRDefault="00304CAF" w:rsidP="00623BFC">
            <w:pPr>
              <w:rPr>
                <w:rFonts w:cs="Arial"/>
                <w:sz w:val="20"/>
                <w:szCs w:val="20"/>
              </w:rPr>
            </w:pPr>
          </w:p>
        </w:tc>
        <w:tc>
          <w:tcPr>
            <w:tcW w:w="2229" w:type="dxa"/>
            <w:shd w:val="clear" w:color="auto" w:fill="auto"/>
          </w:tcPr>
          <w:p w:rsidR="00304CAF" w:rsidRPr="00BF08E8" w:rsidRDefault="00304CAF" w:rsidP="00C37E84">
            <w:pPr>
              <w:ind w:left="0" w:firstLine="0"/>
              <w:rPr>
                <w:rFonts w:cs="Arial"/>
                <w:sz w:val="20"/>
                <w:szCs w:val="20"/>
              </w:rPr>
            </w:pPr>
            <w:proofErr w:type="spellStart"/>
            <w:r>
              <w:rPr>
                <w:rFonts w:cs="Arial"/>
                <w:sz w:val="20"/>
                <w:szCs w:val="20"/>
              </w:rPr>
              <w:t>M</w:t>
            </w:r>
            <w:r w:rsidRPr="00BF08E8">
              <w:rPr>
                <w:rFonts w:cs="Arial"/>
                <w:sz w:val="20"/>
                <w:szCs w:val="20"/>
              </w:rPr>
              <w:t>olluscum</w:t>
            </w:r>
            <w:proofErr w:type="spellEnd"/>
            <w:r w:rsidRPr="00BF08E8">
              <w:rPr>
                <w:rFonts w:cs="Arial"/>
                <w:sz w:val="20"/>
                <w:szCs w:val="20"/>
              </w:rPr>
              <w:t xml:space="preserve"> </w:t>
            </w:r>
            <w:proofErr w:type="spellStart"/>
            <w:r w:rsidRPr="00BF08E8">
              <w:rPr>
                <w:rFonts w:cs="Arial"/>
                <w:sz w:val="20"/>
                <w:szCs w:val="20"/>
              </w:rPr>
              <w:t>contagiosum</w:t>
            </w:r>
            <w:proofErr w:type="spellEnd"/>
            <w:r w:rsidRPr="00BF08E8">
              <w:rPr>
                <w:rFonts w:cs="Arial"/>
                <w:sz w:val="20"/>
                <w:szCs w:val="20"/>
              </w:rPr>
              <w:t xml:space="preserve"> - EM/PCR</w:t>
            </w:r>
            <w:r>
              <w:rPr>
                <w:rFonts w:cs="Arial"/>
                <w:sz w:val="20"/>
                <w:szCs w:val="20"/>
              </w:rPr>
              <w:t xml:space="preserve"> of vesicle material</w:t>
            </w:r>
          </w:p>
        </w:tc>
        <w:tc>
          <w:tcPr>
            <w:tcW w:w="1740" w:type="dxa"/>
            <w:shd w:val="clear" w:color="auto" w:fill="auto"/>
          </w:tcPr>
          <w:p w:rsidR="00304CAF" w:rsidRPr="00BF08E8" w:rsidRDefault="00304CAF" w:rsidP="00623BFC">
            <w:pPr>
              <w:rPr>
                <w:rFonts w:cs="Arial"/>
                <w:sz w:val="20"/>
                <w:szCs w:val="20"/>
              </w:rPr>
            </w:pPr>
          </w:p>
        </w:tc>
        <w:tc>
          <w:tcPr>
            <w:tcW w:w="3538" w:type="dxa"/>
            <w:shd w:val="clear" w:color="auto" w:fill="auto"/>
          </w:tcPr>
          <w:p w:rsidR="00304CAF" w:rsidRPr="00BF08E8" w:rsidRDefault="00304CAF" w:rsidP="00623BFC">
            <w:pPr>
              <w:rPr>
                <w:rFonts w:cs="Arial"/>
                <w:sz w:val="20"/>
                <w:szCs w:val="20"/>
              </w:rPr>
            </w:pPr>
            <w:r>
              <w:rPr>
                <w:rFonts w:cs="Arial"/>
                <w:sz w:val="20"/>
                <w:szCs w:val="20"/>
              </w:rPr>
              <w:t>Call laboratory?</w:t>
            </w:r>
          </w:p>
        </w:tc>
      </w:tr>
      <w:tr w:rsidR="00304CAF" w:rsidRPr="00BF08E8" w:rsidTr="00EB67D2">
        <w:tc>
          <w:tcPr>
            <w:tcW w:w="1848" w:type="dxa"/>
            <w:shd w:val="clear" w:color="auto" w:fill="auto"/>
          </w:tcPr>
          <w:p w:rsidR="00304CAF" w:rsidRDefault="00304CAF" w:rsidP="00623BFC">
            <w:pPr>
              <w:rPr>
                <w:rFonts w:cs="Arial"/>
                <w:sz w:val="20"/>
                <w:szCs w:val="20"/>
              </w:rPr>
            </w:pPr>
          </w:p>
        </w:tc>
        <w:tc>
          <w:tcPr>
            <w:tcW w:w="284" w:type="dxa"/>
            <w:shd w:val="clear" w:color="auto" w:fill="auto"/>
          </w:tcPr>
          <w:p w:rsidR="00304CAF" w:rsidRPr="00BF08E8" w:rsidRDefault="00304CAF" w:rsidP="00623BFC">
            <w:pPr>
              <w:rPr>
                <w:rFonts w:cs="Arial"/>
                <w:sz w:val="20"/>
                <w:szCs w:val="20"/>
              </w:rPr>
            </w:pPr>
          </w:p>
        </w:tc>
        <w:tc>
          <w:tcPr>
            <w:tcW w:w="2229" w:type="dxa"/>
            <w:shd w:val="clear" w:color="auto" w:fill="auto"/>
          </w:tcPr>
          <w:p w:rsidR="00304CAF" w:rsidRDefault="00304CAF" w:rsidP="00C37E84">
            <w:pPr>
              <w:ind w:left="0" w:firstLine="0"/>
              <w:rPr>
                <w:rFonts w:cs="Arial"/>
                <w:sz w:val="20"/>
                <w:szCs w:val="20"/>
              </w:rPr>
            </w:pPr>
            <w:r w:rsidRPr="00BF08E8">
              <w:rPr>
                <w:rFonts w:cs="Arial"/>
                <w:sz w:val="20"/>
                <w:szCs w:val="20"/>
              </w:rPr>
              <w:t xml:space="preserve">Papillomavirus 6,11 – </w:t>
            </w:r>
            <w:r>
              <w:rPr>
                <w:rFonts w:cs="Arial"/>
                <w:sz w:val="20"/>
                <w:szCs w:val="20"/>
              </w:rPr>
              <w:t>Swab/ biopsy for NAAT</w:t>
            </w:r>
          </w:p>
        </w:tc>
        <w:tc>
          <w:tcPr>
            <w:tcW w:w="1740" w:type="dxa"/>
            <w:shd w:val="clear" w:color="auto" w:fill="auto"/>
          </w:tcPr>
          <w:p w:rsidR="00304CAF" w:rsidRPr="00BF08E8" w:rsidRDefault="00304CAF" w:rsidP="00623BFC">
            <w:pPr>
              <w:rPr>
                <w:rFonts w:cs="Arial"/>
                <w:sz w:val="20"/>
                <w:szCs w:val="20"/>
              </w:rPr>
            </w:pPr>
          </w:p>
        </w:tc>
        <w:tc>
          <w:tcPr>
            <w:tcW w:w="3538" w:type="dxa"/>
            <w:shd w:val="clear" w:color="auto" w:fill="auto"/>
          </w:tcPr>
          <w:p w:rsidR="00304CAF" w:rsidRPr="00BF08E8" w:rsidRDefault="00304CAF" w:rsidP="00623BFC">
            <w:pPr>
              <w:rPr>
                <w:rFonts w:cs="Arial"/>
                <w:sz w:val="20"/>
                <w:szCs w:val="20"/>
              </w:rPr>
            </w:pPr>
            <w:r>
              <w:rPr>
                <w:rFonts w:cs="Arial"/>
                <w:sz w:val="20"/>
                <w:szCs w:val="20"/>
              </w:rPr>
              <w:t>Call laboratory</w:t>
            </w:r>
          </w:p>
        </w:tc>
      </w:tr>
    </w:tbl>
    <w:p w:rsidR="00304CAF" w:rsidRDefault="00304CAF" w:rsidP="00935602">
      <w:pPr>
        <w:pStyle w:val="PHEBodytext"/>
        <w:rPr>
          <w:szCs w:val="24"/>
        </w:rPr>
      </w:pPr>
    </w:p>
    <w:p w:rsidR="00532BDE" w:rsidRPr="009360FC" w:rsidRDefault="00532BDE" w:rsidP="00935602">
      <w:pPr>
        <w:pStyle w:val="PHEBodytext"/>
        <w:rPr>
          <w:rStyle w:val="Hyperlink"/>
          <w:color w:val="auto"/>
          <w:sz w:val="24"/>
          <w:szCs w:val="24"/>
          <w:u w:val="none"/>
        </w:rPr>
      </w:pPr>
      <w:r w:rsidRPr="009360FC">
        <w:rPr>
          <w:szCs w:val="24"/>
        </w:rPr>
        <w:t xml:space="preserve">You </w:t>
      </w:r>
      <w:r w:rsidR="00A879FD">
        <w:rPr>
          <w:szCs w:val="24"/>
        </w:rPr>
        <w:t>should</w:t>
      </w:r>
      <w:r w:rsidRPr="009360FC">
        <w:rPr>
          <w:szCs w:val="24"/>
        </w:rPr>
        <w:t xml:space="preserve"> include the following</w:t>
      </w:r>
      <w:r w:rsidRPr="009360FC">
        <w:rPr>
          <w:rStyle w:val="Hyperlink"/>
          <w:rFonts w:cs="Arial"/>
          <w:color w:val="auto"/>
          <w:sz w:val="24"/>
          <w:szCs w:val="24"/>
          <w:u w:val="none"/>
        </w:rPr>
        <w:t>:</w:t>
      </w:r>
    </w:p>
    <w:p w:rsidR="00B90F17" w:rsidRPr="00002DFD" w:rsidRDefault="00B90F17" w:rsidP="00B90F17">
      <w:pPr>
        <w:pStyle w:val="PHEBodytext"/>
        <w:numPr>
          <w:ilvl w:val="0"/>
          <w:numId w:val="24"/>
        </w:numPr>
        <w:rPr>
          <w:rFonts w:eastAsia="Calibri"/>
          <w:lang w:eastAsia="en-US"/>
        </w:rPr>
      </w:pPr>
      <w:proofErr w:type="gramStart"/>
      <w:r w:rsidRPr="00002DFD">
        <w:rPr>
          <w:rFonts w:eastAsia="Calibri"/>
          <w:lang w:eastAsia="en-US"/>
        </w:rPr>
        <w:t>examinations</w:t>
      </w:r>
      <w:proofErr w:type="gramEnd"/>
      <w:r w:rsidRPr="00002DFD">
        <w:rPr>
          <w:rFonts w:eastAsia="Calibri"/>
          <w:lang w:eastAsia="en-US"/>
        </w:rPr>
        <w:t xml:space="preserve"> offered by the laboratory. Include </w:t>
      </w:r>
      <w:r>
        <w:rPr>
          <w:rFonts w:eastAsia="Calibri"/>
          <w:lang w:eastAsia="en-US"/>
        </w:rPr>
        <w:t>logical listings or tables of tests and turnaround times</w:t>
      </w:r>
      <w:r w:rsidRPr="00002DFD">
        <w:rPr>
          <w:rFonts w:eastAsia="Calibri"/>
          <w:lang w:eastAsia="en-US"/>
        </w:rPr>
        <w:t xml:space="preserve">), primary sample volumes, specific </w:t>
      </w:r>
      <w:r>
        <w:rPr>
          <w:rFonts w:eastAsia="Calibri"/>
          <w:lang w:eastAsia="en-US"/>
        </w:rPr>
        <w:t>specimen containers</w:t>
      </w:r>
      <w:r w:rsidRPr="00002DFD">
        <w:rPr>
          <w:rFonts w:eastAsia="Calibri"/>
          <w:lang w:eastAsia="en-US"/>
        </w:rPr>
        <w:t>, special precautions</w:t>
      </w:r>
      <w:r>
        <w:rPr>
          <w:rFonts w:eastAsia="Calibri"/>
          <w:lang w:eastAsia="en-US"/>
        </w:rPr>
        <w:t>, and</w:t>
      </w:r>
      <w:r w:rsidRPr="00002DFD">
        <w:rPr>
          <w:rFonts w:eastAsia="Calibri"/>
          <w:lang w:eastAsia="en-US"/>
        </w:rPr>
        <w:t xml:space="preserve"> procedures for medico-legal samples </w:t>
      </w:r>
    </w:p>
    <w:p w:rsidR="00B90F17" w:rsidRPr="009360FC" w:rsidRDefault="00B90F17" w:rsidP="00B90F17">
      <w:pPr>
        <w:pStyle w:val="PHEBodytext"/>
        <w:numPr>
          <w:ilvl w:val="0"/>
          <w:numId w:val="24"/>
        </w:numPr>
        <w:rPr>
          <w:rFonts w:eastAsia="Calibri"/>
          <w:lang w:eastAsia="en-US"/>
        </w:rPr>
      </w:pPr>
      <w:r>
        <w:rPr>
          <w:rFonts w:eastAsia="Calibri"/>
          <w:lang w:eastAsia="en-US"/>
        </w:rPr>
        <w:t>details of</w:t>
      </w:r>
      <w:r w:rsidRPr="009360FC">
        <w:rPr>
          <w:rFonts w:eastAsia="Calibri"/>
          <w:lang w:eastAsia="en-US"/>
        </w:rPr>
        <w:t xml:space="preserve"> relevant clinical algorithms</w:t>
      </w:r>
      <w:r>
        <w:rPr>
          <w:rFonts w:eastAsia="Calibri"/>
          <w:lang w:eastAsia="en-US"/>
        </w:rPr>
        <w:t>,</w:t>
      </w:r>
      <w:r w:rsidRPr="009360FC">
        <w:rPr>
          <w:rFonts w:eastAsia="Calibri"/>
          <w:lang w:eastAsia="en-US"/>
        </w:rPr>
        <w:t xml:space="preserve"> with links to local or national policies </w:t>
      </w:r>
    </w:p>
    <w:p w:rsidR="00B90F17" w:rsidRPr="009360FC" w:rsidRDefault="00B90F17" w:rsidP="00B90F17">
      <w:pPr>
        <w:pStyle w:val="PHEBodytext"/>
        <w:numPr>
          <w:ilvl w:val="0"/>
          <w:numId w:val="24"/>
        </w:numPr>
      </w:pPr>
      <w:r>
        <w:t xml:space="preserve">lists of referred tests, including </w:t>
      </w:r>
      <w:r w:rsidRPr="009360FC">
        <w:t>the names</w:t>
      </w:r>
      <w:r>
        <w:t>,</w:t>
      </w:r>
      <w:r w:rsidRPr="009360FC">
        <w:t xml:space="preserve"> addresses </w:t>
      </w:r>
      <w:r>
        <w:t xml:space="preserve">and accreditation status </w:t>
      </w:r>
      <w:r w:rsidRPr="009360FC">
        <w:t>of laboratories to which work is routinely referred</w:t>
      </w:r>
    </w:p>
    <w:p w:rsidR="00002DFD" w:rsidRPr="00B90F17" w:rsidRDefault="00B90F17" w:rsidP="00B90F17">
      <w:pPr>
        <w:pStyle w:val="PHEBodytext"/>
        <w:numPr>
          <w:ilvl w:val="0"/>
          <w:numId w:val="24"/>
        </w:numPr>
        <w:rPr>
          <w:szCs w:val="24"/>
        </w:rPr>
      </w:pPr>
      <w:r w:rsidRPr="00EA0DFF">
        <w:rPr>
          <w:szCs w:val="24"/>
        </w:rPr>
        <w:t xml:space="preserve">a table to state the </w:t>
      </w:r>
      <w:r>
        <w:rPr>
          <w:szCs w:val="24"/>
        </w:rPr>
        <w:t>duration</w:t>
      </w:r>
      <w:r w:rsidRPr="00EA0DFF">
        <w:rPr>
          <w:szCs w:val="24"/>
        </w:rPr>
        <w:t xml:space="preserve"> of storage for samples that may need re-testing</w:t>
      </w:r>
      <w:r>
        <w:rPr>
          <w:szCs w:val="24"/>
        </w:rPr>
        <w:t xml:space="preserve">, with </w:t>
      </w:r>
      <w:r w:rsidRPr="00EA0DFF">
        <w:rPr>
          <w:szCs w:val="24"/>
        </w:rPr>
        <w:t>information on disease incubation period</w:t>
      </w:r>
      <w:r>
        <w:rPr>
          <w:szCs w:val="24"/>
        </w:rPr>
        <w:t>s,</w:t>
      </w:r>
      <w:r w:rsidRPr="00EA0DFF">
        <w:rPr>
          <w:szCs w:val="24"/>
        </w:rPr>
        <w:t xml:space="preserve"> testing interval</w:t>
      </w:r>
      <w:r>
        <w:rPr>
          <w:szCs w:val="24"/>
        </w:rPr>
        <w:t xml:space="preserve"> a</w:t>
      </w:r>
      <w:r w:rsidRPr="003E63DF">
        <w:rPr>
          <w:szCs w:val="24"/>
        </w:rPr>
        <w:t xml:space="preserve">nd time limits for requesting additional tests </w:t>
      </w:r>
    </w:p>
    <w:p w:rsidR="00B551EE" w:rsidRPr="009A1E20" w:rsidRDefault="00BF375B" w:rsidP="009A1E20">
      <w:pPr>
        <w:pStyle w:val="PHEBodytext"/>
        <w:rPr>
          <w:rFonts w:eastAsia="Calibri"/>
          <w:lang w:eastAsia="en-US"/>
        </w:rPr>
      </w:pPr>
      <w:r w:rsidRPr="00002DFD">
        <w:rPr>
          <w:rFonts w:eastAsia="Calibri"/>
          <w:lang w:eastAsia="en-US"/>
        </w:rPr>
        <w:t>You may</w:t>
      </w:r>
      <w:r w:rsidR="00B90F17">
        <w:rPr>
          <w:rFonts w:eastAsia="Calibri"/>
          <w:lang w:eastAsia="en-US"/>
        </w:rPr>
        <w:t xml:space="preserve"> also</w:t>
      </w:r>
      <w:r w:rsidRPr="00002DFD">
        <w:rPr>
          <w:rFonts w:eastAsia="Calibri"/>
          <w:lang w:eastAsia="en-US"/>
        </w:rPr>
        <w:t xml:space="preserve"> wish to include information on the </w:t>
      </w:r>
      <w:r w:rsidR="00002DFD" w:rsidRPr="009A1E20">
        <w:rPr>
          <w:rFonts w:eastAsia="Calibri"/>
          <w:lang w:eastAsia="en-US"/>
        </w:rPr>
        <w:t>c</w:t>
      </w:r>
      <w:r w:rsidR="00B551EE" w:rsidRPr="009A1E20">
        <w:rPr>
          <w:rFonts w:eastAsia="Calibri"/>
          <w:lang w:eastAsia="en-US"/>
        </w:rPr>
        <w:t>osts of tests</w:t>
      </w:r>
      <w:r w:rsidR="009A1E20">
        <w:rPr>
          <w:rFonts w:eastAsia="Calibri"/>
          <w:lang w:eastAsia="en-US"/>
        </w:rPr>
        <w:t>.</w:t>
      </w:r>
    </w:p>
    <w:p w:rsidR="00C73771" w:rsidRPr="00BA391D" w:rsidRDefault="00C73771" w:rsidP="004A4EF4">
      <w:pPr>
        <w:pStyle w:val="PHEreportHeading1"/>
      </w:pPr>
      <w:bookmarkStart w:id="21" w:name="_Toc464032908"/>
      <w:r w:rsidRPr="00BA391D">
        <w:t>Reporting results</w:t>
      </w:r>
      <w:bookmarkEnd w:id="21"/>
    </w:p>
    <w:p w:rsidR="00C73771" w:rsidRDefault="00C73771" w:rsidP="009A1E20">
      <w:pPr>
        <w:pStyle w:val="PHEBodytext"/>
        <w:rPr>
          <w:rFonts w:eastAsia="Calibri" w:cs="Arial"/>
          <w:lang w:eastAsia="en-US"/>
        </w:rPr>
      </w:pPr>
      <w:r w:rsidRPr="009360FC">
        <w:t xml:space="preserve">You </w:t>
      </w:r>
      <w:r w:rsidR="00B551EE">
        <w:t>should</w:t>
      </w:r>
      <w:r w:rsidRPr="009360FC">
        <w:rPr>
          <w:rFonts w:eastAsia="Calibri" w:cs="Arial"/>
          <w:lang w:eastAsia="en-US"/>
        </w:rPr>
        <w:t xml:space="preserve"> </w:t>
      </w:r>
      <w:r w:rsidR="00ED1E3B">
        <w:rPr>
          <w:rFonts w:eastAsia="Calibri" w:cs="Arial"/>
          <w:lang w:eastAsia="en-US"/>
        </w:rPr>
        <w:t xml:space="preserve">include the following: </w:t>
      </w:r>
    </w:p>
    <w:p w:rsidR="00B90F17" w:rsidRDefault="00B90F17" w:rsidP="00B90F17">
      <w:pPr>
        <w:pStyle w:val="ListParagraph"/>
        <w:numPr>
          <w:ilvl w:val="0"/>
          <w:numId w:val="31"/>
        </w:numPr>
        <w:autoSpaceDE w:val="0"/>
        <w:autoSpaceDN w:val="0"/>
        <w:adjustRightInd w:val="0"/>
        <w:spacing w:after="200" w:line="276" w:lineRule="auto"/>
        <w:rPr>
          <w:rFonts w:eastAsia="Calibri" w:cs="Arial"/>
          <w:lang w:eastAsia="en-US"/>
        </w:rPr>
      </w:pPr>
      <w:r w:rsidRPr="003E63DF">
        <w:rPr>
          <w:rFonts w:eastAsia="Calibri" w:cs="Arial"/>
          <w:lang w:eastAsia="en-US"/>
        </w:rPr>
        <w:t xml:space="preserve">provide </w:t>
      </w:r>
      <w:r w:rsidRPr="00686911">
        <w:rPr>
          <w:rFonts w:eastAsia="Calibri" w:cs="Arial"/>
          <w:lang w:eastAsia="en-US"/>
        </w:rPr>
        <w:t>instructions for making result enquiries</w:t>
      </w:r>
    </w:p>
    <w:p w:rsidR="00B90F17" w:rsidRPr="00767302" w:rsidRDefault="00B90F17" w:rsidP="00B90F17">
      <w:pPr>
        <w:pStyle w:val="ListParagraph"/>
        <w:numPr>
          <w:ilvl w:val="0"/>
          <w:numId w:val="31"/>
        </w:numPr>
        <w:autoSpaceDE w:val="0"/>
        <w:autoSpaceDN w:val="0"/>
        <w:adjustRightInd w:val="0"/>
        <w:spacing w:after="200" w:line="276" w:lineRule="auto"/>
        <w:rPr>
          <w:rFonts w:eastAsia="Calibri" w:cs="Arial"/>
          <w:lang w:eastAsia="en-US"/>
        </w:rPr>
      </w:pPr>
      <w:r>
        <w:rPr>
          <w:rFonts w:eastAsia="Calibri" w:cs="Arial"/>
          <w:lang w:eastAsia="en-US"/>
        </w:rPr>
        <w:t>advice to review</w:t>
      </w:r>
      <w:r w:rsidRPr="00767302">
        <w:rPr>
          <w:rFonts w:eastAsia="Calibri" w:cs="Arial"/>
          <w:lang w:eastAsia="en-US"/>
        </w:rPr>
        <w:t xml:space="preserve"> electronic reporting system</w:t>
      </w:r>
      <w:r>
        <w:rPr>
          <w:rFonts w:eastAsia="Calibri" w:cs="Arial"/>
          <w:lang w:eastAsia="en-US"/>
        </w:rPr>
        <w:t>s</w:t>
      </w:r>
      <w:r w:rsidRPr="00767302">
        <w:rPr>
          <w:rFonts w:eastAsia="Calibri" w:cs="Arial"/>
          <w:lang w:eastAsia="en-US"/>
        </w:rPr>
        <w:t xml:space="preserve"> before phoning for results</w:t>
      </w:r>
    </w:p>
    <w:p w:rsidR="00C73771" w:rsidRPr="009360FC" w:rsidRDefault="00B90F17" w:rsidP="00B90F17">
      <w:pPr>
        <w:pStyle w:val="ListParagraph"/>
        <w:numPr>
          <w:ilvl w:val="0"/>
          <w:numId w:val="31"/>
        </w:numPr>
        <w:autoSpaceDE w:val="0"/>
        <w:autoSpaceDN w:val="0"/>
        <w:adjustRightInd w:val="0"/>
        <w:spacing w:after="200" w:line="276" w:lineRule="auto"/>
      </w:pPr>
      <w:r>
        <w:rPr>
          <w:rFonts w:eastAsia="Calibri" w:cs="Arial"/>
          <w:lang w:eastAsia="en-US"/>
        </w:rPr>
        <w:t>explanation of different</w:t>
      </w:r>
      <w:r w:rsidRPr="00767302">
        <w:rPr>
          <w:rFonts w:eastAsia="Calibri" w:cs="Arial"/>
          <w:lang w:eastAsia="en-US"/>
        </w:rPr>
        <w:t xml:space="preserve"> report</w:t>
      </w:r>
      <w:r>
        <w:rPr>
          <w:rFonts w:eastAsia="Calibri" w:cs="Arial"/>
          <w:lang w:eastAsia="en-US"/>
        </w:rPr>
        <w:t xml:space="preserve"> status</w:t>
      </w:r>
      <w:r w:rsidRPr="00767302">
        <w:rPr>
          <w:rFonts w:eastAsia="Calibri" w:cs="Arial"/>
          <w:lang w:eastAsia="en-US"/>
        </w:rPr>
        <w:t xml:space="preserve"> categorie</w:t>
      </w:r>
      <w:r w:rsidRPr="00560188">
        <w:rPr>
          <w:rFonts w:eastAsia="Calibri" w:cs="Arial"/>
          <w:lang w:eastAsia="en-US"/>
        </w:rPr>
        <w:t>s (interim, final, amended)</w:t>
      </w:r>
    </w:p>
    <w:p w:rsidR="00C73771" w:rsidRPr="00BA391D" w:rsidRDefault="00C73771" w:rsidP="004A4EF4">
      <w:pPr>
        <w:pStyle w:val="PHEreportHeading1"/>
      </w:pPr>
      <w:bookmarkStart w:id="22" w:name="_Toc464032909"/>
      <w:r w:rsidRPr="00BA391D">
        <w:t>Interpreting laboratory results</w:t>
      </w:r>
      <w:bookmarkEnd w:id="22"/>
      <w:r w:rsidRPr="00BA391D">
        <w:t xml:space="preserve"> </w:t>
      </w:r>
    </w:p>
    <w:p w:rsidR="00C73771" w:rsidRPr="009360FC" w:rsidRDefault="00C73771" w:rsidP="00C73771">
      <w:pPr>
        <w:pStyle w:val="PHEBodytext"/>
        <w:rPr>
          <w:szCs w:val="24"/>
        </w:rPr>
      </w:pPr>
      <w:r w:rsidRPr="009360FC">
        <w:rPr>
          <w:szCs w:val="24"/>
        </w:rPr>
        <w:t xml:space="preserve">You </w:t>
      </w:r>
      <w:r w:rsidR="00B551EE">
        <w:rPr>
          <w:szCs w:val="24"/>
        </w:rPr>
        <w:t xml:space="preserve">should </w:t>
      </w:r>
      <w:r w:rsidR="00B551EE" w:rsidRPr="009360FC">
        <w:rPr>
          <w:szCs w:val="24"/>
        </w:rPr>
        <w:t>include</w:t>
      </w:r>
      <w:r w:rsidRPr="009360FC">
        <w:rPr>
          <w:szCs w:val="24"/>
        </w:rPr>
        <w:t xml:space="preserve"> relevant information on:</w:t>
      </w:r>
    </w:p>
    <w:p w:rsidR="00C73771" w:rsidRPr="009360FC" w:rsidRDefault="00C73771" w:rsidP="00C73771">
      <w:pPr>
        <w:pStyle w:val="PHEBodytext"/>
        <w:numPr>
          <w:ilvl w:val="0"/>
          <w:numId w:val="27"/>
        </w:numPr>
        <w:rPr>
          <w:szCs w:val="24"/>
        </w:rPr>
      </w:pPr>
      <w:r w:rsidRPr="009360FC">
        <w:rPr>
          <w:szCs w:val="24"/>
        </w:rPr>
        <w:t xml:space="preserve">biological reference intervals or clinical decision values (document their basis) </w:t>
      </w:r>
    </w:p>
    <w:p w:rsidR="00B551EE" w:rsidRDefault="00C73771" w:rsidP="00935602">
      <w:pPr>
        <w:pStyle w:val="PHEBodytext"/>
        <w:numPr>
          <w:ilvl w:val="0"/>
          <w:numId w:val="27"/>
        </w:numPr>
        <w:jc w:val="both"/>
      </w:pPr>
      <w:r w:rsidRPr="009360FC">
        <w:rPr>
          <w:szCs w:val="24"/>
        </w:rPr>
        <w:t xml:space="preserve">a list of factors known to significantly affect the performance of the examination </w:t>
      </w:r>
      <w:r w:rsidR="00B90F17" w:rsidRPr="009360FC">
        <w:rPr>
          <w:szCs w:val="24"/>
        </w:rPr>
        <w:t>(uncertainty of measurement)</w:t>
      </w:r>
      <w:r w:rsidR="00B90F17">
        <w:rPr>
          <w:szCs w:val="24"/>
        </w:rPr>
        <w:t xml:space="preserve"> </w:t>
      </w:r>
      <w:r w:rsidRPr="009360FC">
        <w:rPr>
          <w:szCs w:val="24"/>
        </w:rPr>
        <w:t xml:space="preserve">or the interpretation of the results </w:t>
      </w:r>
    </w:p>
    <w:p w:rsidR="004A4EF4" w:rsidRDefault="00C73771" w:rsidP="00935602">
      <w:pPr>
        <w:pStyle w:val="PHEBodytext"/>
        <w:numPr>
          <w:ilvl w:val="0"/>
          <w:numId w:val="27"/>
        </w:numPr>
        <w:jc w:val="both"/>
      </w:pPr>
      <w:r w:rsidRPr="009360FC">
        <w:rPr>
          <w:szCs w:val="24"/>
        </w:rPr>
        <w:t>performance characteristics – sensitivity/specificity of the tests</w:t>
      </w:r>
    </w:p>
    <w:p w:rsidR="00C73771" w:rsidRPr="00935602" w:rsidRDefault="00C73771" w:rsidP="004A4EF4">
      <w:pPr>
        <w:pStyle w:val="PHEBodytext"/>
        <w:jc w:val="both"/>
      </w:pPr>
      <w:r w:rsidRPr="009360FC">
        <w:t>You may wish to</w:t>
      </w:r>
      <w:r w:rsidRPr="004A4EF4">
        <w:rPr>
          <w:rFonts w:eastAsia="Calibri" w:cs="Arial"/>
          <w:lang w:eastAsia="en-US"/>
        </w:rPr>
        <w:t xml:space="preserve"> include:</w:t>
      </w:r>
    </w:p>
    <w:p w:rsidR="00002DFD" w:rsidRDefault="00B90F17" w:rsidP="009A1E20">
      <w:pPr>
        <w:pStyle w:val="PHEBodytext"/>
        <w:numPr>
          <w:ilvl w:val="0"/>
          <w:numId w:val="40"/>
        </w:numPr>
        <w:rPr>
          <w:b/>
        </w:rPr>
      </w:pPr>
      <w:proofErr w:type="gramStart"/>
      <w:r w:rsidRPr="00002DFD">
        <w:t>pitfalls</w:t>
      </w:r>
      <w:proofErr w:type="gramEnd"/>
      <w:r w:rsidRPr="00002DFD">
        <w:t xml:space="preserve"> of serology, PCR, culture etc. As well as having such things embedded within individual tests, consider </w:t>
      </w:r>
      <w:r>
        <w:t>a brief explanation of</w:t>
      </w:r>
      <w:r w:rsidRPr="00002DFD">
        <w:t xml:space="preserve"> passively acquired antibody, cross </w:t>
      </w:r>
      <w:proofErr w:type="spellStart"/>
      <w:r w:rsidRPr="00002DFD">
        <w:t>reactiv</w:t>
      </w:r>
      <w:r>
        <w:t>ities</w:t>
      </w:r>
      <w:proofErr w:type="spellEnd"/>
      <w:r w:rsidRPr="00002DFD">
        <w:t xml:space="preserve"> for IgM assays and </w:t>
      </w:r>
      <w:r>
        <w:t xml:space="preserve">the effects of </w:t>
      </w:r>
      <w:r w:rsidRPr="00002DFD">
        <w:t>sample quality</w:t>
      </w:r>
    </w:p>
    <w:p w:rsidR="000A4052" w:rsidRPr="00BA391D" w:rsidRDefault="000A4052" w:rsidP="00935602">
      <w:pPr>
        <w:pStyle w:val="PHEreportHeading1"/>
      </w:pPr>
      <w:bookmarkStart w:id="23" w:name="_Toc464032910"/>
      <w:bookmarkStart w:id="24" w:name="_Toc119225995"/>
      <w:bookmarkStart w:id="25" w:name="_Toc210040714"/>
      <w:bookmarkStart w:id="26" w:name="_Toc366070301"/>
      <w:bookmarkEnd w:id="18"/>
      <w:bookmarkEnd w:id="19"/>
      <w:bookmarkEnd w:id="20"/>
      <w:r w:rsidRPr="00BA391D">
        <w:lastRenderedPageBreak/>
        <w:t xml:space="preserve">Quality </w:t>
      </w:r>
      <w:r w:rsidR="00D050E5" w:rsidRPr="00BA391D">
        <w:t>a</w:t>
      </w:r>
      <w:r w:rsidRPr="00BA391D">
        <w:t>ssurance and governance</w:t>
      </w:r>
      <w:bookmarkEnd w:id="23"/>
    </w:p>
    <w:p w:rsidR="00686911" w:rsidRDefault="00532BDE" w:rsidP="00B3417D">
      <w:pPr>
        <w:pStyle w:val="PHEBodytext"/>
        <w:rPr>
          <w:szCs w:val="24"/>
        </w:rPr>
      </w:pPr>
      <w:r w:rsidRPr="009360FC">
        <w:rPr>
          <w:szCs w:val="24"/>
        </w:rPr>
        <w:t xml:space="preserve">You </w:t>
      </w:r>
      <w:r w:rsidR="00686911">
        <w:rPr>
          <w:szCs w:val="24"/>
        </w:rPr>
        <w:t>should</w:t>
      </w:r>
      <w:r w:rsidRPr="009360FC">
        <w:rPr>
          <w:szCs w:val="24"/>
        </w:rPr>
        <w:t xml:space="preserve"> include</w:t>
      </w:r>
      <w:r w:rsidR="00B90F17">
        <w:rPr>
          <w:szCs w:val="24"/>
        </w:rPr>
        <w:t xml:space="preserve"> details of</w:t>
      </w:r>
      <w:r w:rsidR="00686911">
        <w:rPr>
          <w:szCs w:val="24"/>
        </w:rPr>
        <w:t>:</w:t>
      </w:r>
    </w:p>
    <w:p w:rsidR="00686911" w:rsidRDefault="00B3417D" w:rsidP="00A86720">
      <w:pPr>
        <w:pStyle w:val="PHEBodytext"/>
        <w:numPr>
          <w:ilvl w:val="0"/>
          <w:numId w:val="37"/>
        </w:numPr>
        <w:rPr>
          <w:szCs w:val="24"/>
        </w:rPr>
      </w:pPr>
      <w:r w:rsidRPr="009360FC">
        <w:rPr>
          <w:szCs w:val="24"/>
        </w:rPr>
        <w:t>the quality assurance and governance</w:t>
      </w:r>
      <w:r w:rsidR="00EE35FF" w:rsidRPr="009360FC">
        <w:rPr>
          <w:szCs w:val="24"/>
        </w:rPr>
        <w:t xml:space="preserve"> structure</w:t>
      </w:r>
      <w:r w:rsidRPr="009360FC">
        <w:rPr>
          <w:szCs w:val="24"/>
        </w:rPr>
        <w:t xml:space="preserve"> </w:t>
      </w:r>
      <w:r w:rsidR="00EE35FF" w:rsidRPr="009360FC">
        <w:rPr>
          <w:szCs w:val="24"/>
        </w:rPr>
        <w:t>for</w:t>
      </w:r>
      <w:r w:rsidRPr="009360FC">
        <w:rPr>
          <w:szCs w:val="24"/>
        </w:rPr>
        <w:t xml:space="preserve"> the laboratory</w:t>
      </w:r>
    </w:p>
    <w:p w:rsidR="008F4003" w:rsidRDefault="00B3417D" w:rsidP="008F4003">
      <w:pPr>
        <w:pStyle w:val="PHEBodytext"/>
        <w:numPr>
          <w:ilvl w:val="0"/>
          <w:numId w:val="30"/>
        </w:numPr>
        <w:rPr>
          <w:szCs w:val="24"/>
        </w:rPr>
      </w:pPr>
      <w:r w:rsidRPr="009360FC">
        <w:rPr>
          <w:szCs w:val="24"/>
        </w:rPr>
        <w:t>the complaints procedure</w:t>
      </w:r>
    </w:p>
    <w:p w:rsidR="00B3417D" w:rsidRDefault="00B3417D" w:rsidP="00935602">
      <w:pPr>
        <w:pStyle w:val="PHEBodytext"/>
        <w:numPr>
          <w:ilvl w:val="0"/>
          <w:numId w:val="30"/>
        </w:numPr>
        <w:rPr>
          <w:szCs w:val="24"/>
        </w:rPr>
      </w:pPr>
      <w:r w:rsidRPr="008F4003">
        <w:rPr>
          <w:szCs w:val="24"/>
        </w:rPr>
        <w:t>the laboratory’s policy on protection of personal information; and the fax and email policy</w:t>
      </w:r>
    </w:p>
    <w:p w:rsidR="005110F4" w:rsidRPr="00E70D45" w:rsidRDefault="004A4EF4" w:rsidP="00935602">
      <w:pPr>
        <w:pStyle w:val="PHEBodytext"/>
        <w:numPr>
          <w:ilvl w:val="0"/>
          <w:numId w:val="30"/>
        </w:numPr>
        <w:rPr>
          <w:szCs w:val="24"/>
        </w:rPr>
      </w:pPr>
      <w:r w:rsidRPr="00E70D45">
        <w:rPr>
          <w:szCs w:val="24"/>
        </w:rPr>
        <w:t>e</w:t>
      </w:r>
      <w:r w:rsidR="005110F4" w:rsidRPr="00E70D45">
        <w:rPr>
          <w:szCs w:val="24"/>
        </w:rPr>
        <w:t>nsur</w:t>
      </w:r>
      <w:r w:rsidR="008F4003" w:rsidRPr="00E70D45">
        <w:rPr>
          <w:szCs w:val="24"/>
        </w:rPr>
        <w:t>e</w:t>
      </w:r>
      <w:r w:rsidR="005110F4" w:rsidRPr="00E70D45">
        <w:rPr>
          <w:szCs w:val="24"/>
        </w:rPr>
        <w:t xml:space="preserve"> </w:t>
      </w:r>
      <w:r w:rsidR="00B551EE" w:rsidRPr="00E70D45">
        <w:rPr>
          <w:szCs w:val="24"/>
        </w:rPr>
        <w:t xml:space="preserve">that </w:t>
      </w:r>
      <w:r w:rsidR="005110F4" w:rsidRPr="00E70D45">
        <w:rPr>
          <w:szCs w:val="24"/>
        </w:rPr>
        <w:t>the manual is consistent with ISO</w:t>
      </w:r>
      <w:r w:rsidR="00686911" w:rsidRPr="00E70D45">
        <w:rPr>
          <w:szCs w:val="24"/>
        </w:rPr>
        <w:t xml:space="preserve">15189 </w:t>
      </w:r>
      <w:r w:rsidR="005110F4" w:rsidRPr="00E70D45">
        <w:rPr>
          <w:szCs w:val="24"/>
        </w:rPr>
        <w:t xml:space="preserve">guidance (reference the </w:t>
      </w:r>
      <w:r w:rsidR="00DA1BDE" w:rsidRPr="00E70D45">
        <w:rPr>
          <w:szCs w:val="24"/>
        </w:rPr>
        <w:t xml:space="preserve">ISO </w:t>
      </w:r>
      <w:r w:rsidR="005110F4" w:rsidRPr="00E70D45">
        <w:rPr>
          <w:szCs w:val="24"/>
        </w:rPr>
        <w:t>guidance in this section</w:t>
      </w:r>
      <w:r w:rsidR="00CA60DD" w:rsidRPr="00E70D45">
        <w:rPr>
          <w:szCs w:val="24"/>
        </w:rPr>
        <w:t>)</w:t>
      </w:r>
      <w:r w:rsidR="00CA60DD" w:rsidRPr="00E70D45">
        <w:rPr>
          <w:szCs w:val="24"/>
        </w:rPr>
        <w:fldChar w:fldCharType="begin" w:fldLock="1"/>
      </w:r>
      <w:r w:rsidR="001E1249">
        <w:rPr>
          <w:szCs w:val="24"/>
        </w:rPr>
        <w:instrText xml:space="preserve"> ADDIN EN.CITE &lt;EndNote&gt;&lt;Cite&gt;&lt;Author&gt;European committee on Standardization&lt;/Author&gt;&lt;Year&gt;2012&lt;/Year&gt;&lt;RecNum&gt;3&lt;/RecNum&gt;&lt;DisplayText&gt;&lt;style face="superscript"&gt;1&lt;/style&gt;&lt;/DisplayText&gt;&lt;record&gt;&lt;rec-number&gt;3&lt;/rec-number&gt;&lt;foreign-keys&gt;&lt;key app="EN" db-id="er9spfx5c2v9xhe5v2qvrsr229zf99xf9tpt" timestamp="1476265056"&gt;3&lt;/key&gt;&lt;/foreign-keys&gt;&lt;ref-type name="Electronic Article"&gt;43&lt;/ref-type&gt;&lt;contributors&gt;&lt;authors&gt;&lt;author&gt;European committee on Standardization,&lt;/author&gt;&lt;/authors&gt;&lt;/contributors&gt;&lt;titles&gt;&lt;title&gt;Medical  laboratories - Requirements for quality and competence (ISO 15189:2012)&lt;/title&gt;&lt;secondary-title&gt;BSI Standards&lt;/secondary-title&gt;&lt;/titles&gt;&lt;periodical&gt;&lt;full-title&gt;BSI Standards&lt;/full-title&gt;&lt;/periodical&gt;&lt;pages&gt;1-50&lt;/pages&gt;&lt;edition&gt;2012&lt;/edition&gt;&lt;section&gt;2012&lt;/section&gt;&lt;reprint-edition&gt;Not in File&lt;/reprint-edition&gt;&lt;keywords&gt;&lt;keyword&gt;ISO15189&lt;/keyword&gt;&lt;keyword&gt;Laboratories&lt;/keyword&gt;&lt;keyword&gt;laboratory&lt;/keyword&gt;&lt;/keywords&gt;&lt;dates&gt;&lt;year&gt;2012&lt;/year&gt;&lt;pub-dates&gt;&lt;date&gt;2/17/2015&lt;/date&gt;&lt;/pub-dates&gt;&lt;/dates&gt;&lt;publisher&gt;British Standards Institution&lt;/publisher&gt;&lt;label&gt;38082&lt;/label&gt;&lt;urls&gt;&lt;/urls&gt;&lt;/record&gt;&lt;/Cite&gt;&lt;/EndNote&gt;</w:instrText>
      </w:r>
      <w:r w:rsidR="00CA60DD" w:rsidRPr="00E70D45">
        <w:rPr>
          <w:szCs w:val="24"/>
        </w:rPr>
        <w:fldChar w:fldCharType="separate"/>
      </w:r>
      <w:r w:rsidR="00E70D45" w:rsidRPr="00E70D45">
        <w:rPr>
          <w:noProof/>
          <w:szCs w:val="24"/>
          <w:vertAlign w:val="superscript"/>
        </w:rPr>
        <w:t>1</w:t>
      </w:r>
      <w:r w:rsidR="00CA60DD" w:rsidRPr="00E70D45">
        <w:rPr>
          <w:szCs w:val="24"/>
        </w:rPr>
        <w:fldChar w:fldCharType="end"/>
      </w:r>
    </w:p>
    <w:p w:rsidR="00ED33EC" w:rsidRPr="009360FC" w:rsidRDefault="00B3417D" w:rsidP="00935602">
      <w:pPr>
        <w:pStyle w:val="PHEBodytext"/>
        <w:numPr>
          <w:ilvl w:val="0"/>
          <w:numId w:val="30"/>
        </w:numPr>
        <w:rPr>
          <w:szCs w:val="24"/>
        </w:rPr>
      </w:pPr>
      <w:r w:rsidRPr="00263500">
        <w:rPr>
          <w:szCs w:val="24"/>
        </w:rPr>
        <w:t>a statement on the accreditation st</w:t>
      </w:r>
      <w:r w:rsidRPr="009360FC">
        <w:rPr>
          <w:szCs w:val="24"/>
        </w:rPr>
        <w:t>atus, link to the accreditation body, and list of which (if any) tests are excluded from the accredited scope of practice (</w:t>
      </w:r>
      <w:r w:rsidR="00CD52C6">
        <w:rPr>
          <w:szCs w:val="24"/>
        </w:rPr>
        <w:t>a</w:t>
      </w:r>
      <w:r w:rsidRPr="009360FC">
        <w:rPr>
          <w:szCs w:val="24"/>
        </w:rPr>
        <w:t>ccredita</w:t>
      </w:r>
      <w:r w:rsidR="005A408F">
        <w:rPr>
          <w:szCs w:val="24"/>
        </w:rPr>
        <w:t>tion status of test repertoire)</w:t>
      </w:r>
    </w:p>
    <w:p w:rsidR="00CD5260" w:rsidRDefault="00B551EE" w:rsidP="00CD5260">
      <w:pPr>
        <w:pStyle w:val="PHEBodytext"/>
        <w:numPr>
          <w:ilvl w:val="0"/>
          <w:numId w:val="30"/>
        </w:numPr>
        <w:rPr>
          <w:szCs w:val="24"/>
        </w:rPr>
      </w:pPr>
      <w:r>
        <w:rPr>
          <w:szCs w:val="24"/>
        </w:rPr>
        <w:t>how to</w:t>
      </w:r>
      <w:r w:rsidR="004A4EF4">
        <w:rPr>
          <w:szCs w:val="24"/>
        </w:rPr>
        <w:t xml:space="preserve"> </w:t>
      </w:r>
      <w:r>
        <w:rPr>
          <w:szCs w:val="24"/>
        </w:rPr>
        <w:t>obtain</w:t>
      </w:r>
      <w:r w:rsidR="00686911">
        <w:rPr>
          <w:szCs w:val="24"/>
        </w:rPr>
        <w:t xml:space="preserve"> </w:t>
      </w:r>
      <w:r w:rsidR="00FD3373" w:rsidRPr="009360FC">
        <w:rPr>
          <w:szCs w:val="24"/>
        </w:rPr>
        <w:t>validation/verification data</w:t>
      </w:r>
    </w:p>
    <w:p w:rsidR="00686911" w:rsidRPr="00CD5260" w:rsidRDefault="00632A47" w:rsidP="00CD5260">
      <w:pPr>
        <w:pStyle w:val="PHEBodytext"/>
        <w:numPr>
          <w:ilvl w:val="0"/>
          <w:numId w:val="30"/>
        </w:numPr>
        <w:rPr>
          <w:szCs w:val="24"/>
        </w:rPr>
      </w:pPr>
      <w:r w:rsidRPr="00CD5260">
        <w:rPr>
          <w:szCs w:val="24"/>
        </w:rPr>
        <w:t>c</w:t>
      </w:r>
      <w:r w:rsidR="00532BDE" w:rsidRPr="00CD5260">
        <w:rPr>
          <w:szCs w:val="24"/>
        </w:rPr>
        <w:t>ompliance with Human Tissue Act</w:t>
      </w:r>
    </w:p>
    <w:p w:rsidR="005548FC" w:rsidRDefault="005548FC" w:rsidP="005548FC">
      <w:pPr>
        <w:pStyle w:val="PHEBodytext"/>
        <w:rPr>
          <w:rFonts w:cs="Arial"/>
        </w:rPr>
      </w:pPr>
      <w:bookmarkStart w:id="27" w:name="_Toc285103697"/>
      <w:bookmarkEnd w:id="24"/>
      <w:bookmarkEnd w:id="25"/>
      <w:bookmarkEnd w:id="26"/>
    </w:p>
    <w:p w:rsidR="00BB6C45" w:rsidRDefault="00BB6C45" w:rsidP="005548FC">
      <w:pPr>
        <w:pStyle w:val="PHEBodytext"/>
        <w:rPr>
          <w:rFonts w:cs="Arial"/>
        </w:rPr>
      </w:pPr>
    </w:p>
    <w:p w:rsidR="00BB6C45" w:rsidRDefault="00BB6C45" w:rsidP="005548FC">
      <w:pPr>
        <w:pStyle w:val="PHEBodytext"/>
        <w:rPr>
          <w:rFonts w:cs="Arial"/>
        </w:rPr>
      </w:pPr>
    </w:p>
    <w:p w:rsidR="00BB6C45" w:rsidRDefault="00BB6C45" w:rsidP="005548FC">
      <w:pPr>
        <w:pStyle w:val="PHEBodytext"/>
        <w:rPr>
          <w:rFonts w:cs="Arial"/>
        </w:rPr>
      </w:pPr>
    </w:p>
    <w:p w:rsidR="00BB6C45" w:rsidRDefault="00BB6C45" w:rsidP="005548FC">
      <w:pPr>
        <w:pStyle w:val="PHEBodytext"/>
        <w:rPr>
          <w:rFonts w:cs="Arial"/>
        </w:rPr>
        <w:sectPr w:rsidR="00BB6C45" w:rsidSect="00155021">
          <w:headerReference w:type="even" r:id="rId22"/>
          <w:headerReference w:type="default" r:id="rId23"/>
          <w:footerReference w:type="default" r:id="rId24"/>
          <w:headerReference w:type="first" r:id="rId25"/>
          <w:footerReference w:type="first" r:id="rId26"/>
          <w:pgSz w:w="11906" w:h="16838" w:code="9"/>
          <w:pgMar w:top="567" w:right="1287" w:bottom="1440" w:left="1440" w:header="709" w:footer="709" w:gutter="0"/>
          <w:pgNumType w:start="1"/>
          <w:cols w:space="708"/>
          <w:titlePg/>
          <w:docGrid w:linePitch="360"/>
        </w:sectPr>
      </w:pPr>
    </w:p>
    <w:p w:rsidR="00BB6C45" w:rsidRPr="00BB6C45" w:rsidRDefault="001E1249" w:rsidP="001E1249">
      <w:pPr>
        <w:pStyle w:val="PHEreportHeading1"/>
      </w:pPr>
      <w:bookmarkStart w:id="32" w:name="_Toc464032911"/>
      <w:r>
        <w:lastRenderedPageBreak/>
        <w:t>Appendix 1</w:t>
      </w:r>
      <w:r w:rsidR="00C37E84">
        <w:t>: National user manual conjunctivitis</w:t>
      </w:r>
      <w:bookmarkEnd w:id="32"/>
    </w:p>
    <w:p w:rsidR="00BB6C45" w:rsidRDefault="00BB6C45" w:rsidP="005548FC">
      <w:pPr>
        <w:pStyle w:val="PHEBodytext"/>
        <w:rPr>
          <w:rFonts w:cs="Arial"/>
        </w:rPr>
      </w:pPr>
    </w:p>
    <w:p w:rsidR="00BB6C45" w:rsidRDefault="00AB015E" w:rsidP="005548FC">
      <w:pPr>
        <w:pStyle w:val="PHEBodytext"/>
        <w:rPr>
          <w:rFonts w:cs="Arial"/>
          <w:sz w:val="20"/>
          <w:szCs w:val="20"/>
        </w:rPr>
      </w:pPr>
      <w:r>
        <w:rPr>
          <w:rFonts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3.15pt;height:309.3pt">
            <v:imagedata r:id="rId27" o:title=""/>
          </v:shape>
        </w:pict>
      </w:r>
    </w:p>
    <w:p w:rsidR="00BB6C45" w:rsidRDefault="00BB6C45" w:rsidP="005548FC">
      <w:pPr>
        <w:pStyle w:val="PHEBodytext"/>
        <w:rPr>
          <w:rFonts w:cs="Arial"/>
          <w:sz w:val="20"/>
          <w:szCs w:val="20"/>
        </w:rPr>
      </w:pPr>
    </w:p>
    <w:p w:rsidR="00BB6C45" w:rsidRDefault="00BB6C45" w:rsidP="00BB6C45">
      <w:pPr>
        <w:rPr>
          <w:rFonts w:cs="Arial"/>
          <w:sz w:val="20"/>
          <w:szCs w:val="20"/>
        </w:rPr>
        <w:sectPr w:rsidR="00BB6C45" w:rsidSect="001E1249">
          <w:pgSz w:w="16838" w:h="11906" w:orient="landscape" w:code="9"/>
          <w:pgMar w:top="1440" w:right="567" w:bottom="1287" w:left="1440" w:header="709" w:footer="737" w:gutter="0"/>
          <w:cols w:space="708"/>
          <w:docGrid w:linePitch="360"/>
        </w:sectPr>
      </w:pPr>
    </w:p>
    <w:p w:rsidR="00BB6C45" w:rsidRDefault="00BB6C45" w:rsidP="00BB6C45">
      <w:pPr>
        <w:rPr>
          <w:rFonts w:cs="Arial"/>
          <w:sz w:val="20"/>
          <w:szCs w:val="20"/>
        </w:rPr>
      </w:pPr>
    </w:p>
    <w:p w:rsidR="00BB6C45" w:rsidRPr="000F5FA5" w:rsidRDefault="00BB6C45" w:rsidP="001E1249">
      <w:pPr>
        <w:pStyle w:val="PHEreportHeading2BlueHighlight"/>
      </w:pPr>
      <w:r w:rsidRPr="000F5FA5">
        <w:t>Footnotes</w:t>
      </w:r>
    </w:p>
    <w:p w:rsidR="00BB6C45" w:rsidRPr="000F5FA5" w:rsidRDefault="00BB6C45" w:rsidP="00BB6C45">
      <w:pPr>
        <w:numPr>
          <w:ilvl w:val="1"/>
          <w:numId w:val="42"/>
        </w:numPr>
        <w:rPr>
          <w:rFonts w:cs="Arial"/>
          <w:sz w:val="20"/>
          <w:szCs w:val="20"/>
        </w:rPr>
      </w:pPr>
      <w:r w:rsidRPr="000F5FA5">
        <w:rPr>
          <w:rFonts w:cs="Arial"/>
          <w:sz w:val="20"/>
          <w:szCs w:val="20"/>
        </w:rPr>
        <w:t xml:space="preserve">Also refer to </w:t>
      </w:r>
      <w:hyperlink r:id="rId28" w:history="1">
        <w:r w:rsidRPr="000F5FA5">
          <w:rPr>
            <w:rStyle w:val="Hyperlink"/>
            <w:rFonts w:cs="Arial"/>
            <w:sz w:val="20"/>
            <w:szCs w:val="20"/>
          </w:rPr>
          <w:t xml:space="preserve">B 2 Investigations of Eye Swabs and </w:t>
        </w:r>
        <w:proofErr w:type="spellStart"/>
        <w:r w:rsidRPr="000F5FA5">
          <w:rPr>
            <w:rStyle w:val="Hyperlink"/>
            <w:rFonts w:cs="Arial"/>
            <w:sz w:val="20"/>
            <w:szCs w:val="20"/>
          </w:rPr>
          <w:t>Canalicular</w:t>
        </w:r>
        <w:proofErr w:type="spellEnd"/>
        <w:r w:rsidRPr="000F5FA5">
          <w:rPr>
            <w:rStyle w:val="Hyperlink"/>
            <w:rFonts w:cs="Arial"/>
            <w:sz w:val="20"/>
            <w:szCs w:val="20"/>
          </w:rPr>
          <w:t xml:space="preserve"> Pus</w:t>
        </w:r>
      </w:hyperlink>
      <w:r w:rsidRPr="000F5FA5">
        <w:rPr>
          <w:rFonts w:cs="Arial"/>
          <w:sz w:val="20"/>
          <w:szCs w:val="20"/>
        </w:rPr>
        <w:t xml:space="preserve">, </w:t>
      </w:r>
      <w:hyperlink r:id="rId29" w:history="1">
        <w:r w:rsidRPr="000F5FA5">
          <w:rPr>
            <w:rStyle w:val="Hyperlink"/>
            <w:rFonts w:cs="Arial"/>
            <w:sz w:val="20"/>
            <w:szCs w:val="20"/>
          </w:rPr>
          <w:t>B 28 – Investigation of Genital Tract and Associated Specimens</w:t>
        </w:r>
      </w:hyperlink>
      <w:r w:rsidRPr="000F5FA5">
        <w:rPr>
          <w:rFonts w:cs="Arial"/>
          <w:sz w:val="20"/>
          <w:szCs w:val="20"/>
        </w:rPr>
        <w:t xml:space="preserve">, </w:t>
      </w:r>
      <w:hyperlink r:id="rId30" w:history="1">
        <w:r w:rsidRPr="000F5FA5">
          <w:rPr>
            <w:rStyle w:val="Hyperlink"/>
            <w:rFonts w:cs="Arial"/>
            <w:sz w:val="20"/>
            <w:szCs w:val="20"/>
          </w:rPr>
          <w:t xml:space="preserve">V 21 – Isolation of Viruses Associated with Infections of the Eye: </w:t>
        </w:r>
        <w:proofErr w:type="spellStart"/>
        <w:r w:rsidRPr="000F5FA5">
          <w:rPr>
            <w:rStyle w:val="Hyperlink"/>
            <w:rFonts w:cs="Arial"/>
            <w:sz w:val="20"/>
            <w:szCs w:val="20"/>
          </w:rPr>
          <w:t>Keratoconjunctivitis</w:t>
        </w:r>
        <w:proofErr w:type="spellEnd"/>
      </w:hyperlink>
      <w:r w:rsidRPr="000F5FA5">
        <w:rPr>
          <w:rFonts w:cs="Arial"/>
          <w:sz w:val="20"/>
          <w:szCs w:val="20"/>
        </w:rPr>
        <w:t xml:space="preserve">, </w:t>
      </w:r>
      <w:hyperlink r:id="rId31" w:history="1">
        <w:r w:rsidRPr="000F5FA5">
          <w:rPr>
            <w:rStyle w:val="Hyperlink"/>
            <w:rFonts w:cs="Arial"/>
            <w:sz w:val="20"/>
            <w:szCs w:val="20"/>
          </w:rPr>
          <w:t>V 37 – Chlamydia Infection – Testing by Nucleic Acid Amplification Test (NAATS)</w:t>
        </w:r>
      </w:hyperlink>
    </w:p>
    <w:p w:rsidR="00BB6C45" w:rsidRPr="000F5FA5" w:rsidRDefault="00BB6C45" w:rsidP="00BB6C45">
      <w:pPr>
        <w:numPr>
          <w:ilvl w:val="1"/>
          <w:numId w:val="42"/>
        </w:numPr>
        <w:rPr>
          <w:rFonts w:cs="Arial"/>
          <w:sz w:val="20"/>
          <w:szCs w:val="20"/>
        </w:rPr>
      </w:pPr>
      <w:bookmarkStart w:id="33" w:name="_Toc246316626"/>
      <w:r w:rsidRPr="000F5FA5">
        <w:rPr>
          <w:rFonts w:cs="Arial"/>
          <w:sz w:val="20"/>
          <w:szCs w:val="20"/>
        </w:rPr>
        <w:t>Only carried out if shingles is indicated in the clinical details</w:t>
      </w:r>
      <w:bookmarkEnd w:id="33"/>
    </w:p>
    <w:p w:rsidR="00BB6C45" w:rsidRPr="00BA391D" w:rsidRDefault="00BB6C45" w:rsidP="005548FC">
      <w:pPr>
        <w:pStyle w:val="PHEBodytext"/>
        <w:rPr>
          <w:rFonts w:cs="Arial"/>
        </w:rPr>
        <w:sectPr w:rsidR="00BB6C45" w:rsidRPr="00BA391D" w:rsidSect="001E1249">
          <w:headerReference w:type="even" r:id="rId32"/>
          <w:headerReference w:type="first" r:id="rId33"/>
          <w:pgSz w:w="11906" w:h="16838" w:code="9"/>
          <w:pgMar w:top="567" w:right="1287" w:bottom="1440" w:left="1440" w:header="709" w:footer="709" w:gutter="0"/>
          <w:cols w:space="708"/>
          <w:docGrid w:linePitch="360"/>
        </w:sectPr>
      </w:pPr>
    </w:p>
    <w:p w:rsidR="00F02E3A" w:rsidRDefault="00D32B1A" w:rsidP="00A23C1E">
      <w:pPr>
        <w:pStyle w:val="PHEreportHeading1"/>
      </w:pPr>
      <w:bookmarkStart w:id="34" w:name="_Toc366070304"/>
      <w:bookmarkStart w:id="35" w:name="_Toc464032912"/>
      <w:bookmarkEnd w:id="27"/>
      <w:r w:rsidRPr="00BA391D">
        <w:lastRenderedPageBreak/>
        <w:t>References</w:t>
      </w:r>
      <w:bookmarkEnd w:id="34"/>
      <w:bookmarkEnd w:id="35"/>
    </w:p>
    <w:p w:rsidR="001E1249" w:rsidRPr="001E1249" w:rsidRDefault="00E70D45" w:rsidP="001E1249">
      <w:pPr>
        <w:pStyle w:val="EndNoteBibliography"/>
        <w:ind w:left="720" w:hanging="720"/>
      </w:pPr>
      <w:r>
        <w:fldChar w:fldCharType="begin" w:fldLock="1"/>
      </w:r>
      <w:r>
        <w:instrText xml:space="preserve"> ADDIN EN.REFLIST </w:instrText>
      </w:r>
      <w:r>
        <w:fldChar w:fldCharType="separate"/>
      </w:r>
      <w:r w:rsidR="001E1249" w:rsidRPr="001E1249">
        <w:rPr>
          <w:sz w:val="20"/>
        </w:rPr>
        <w:t>1.</w:t>
      </w:r>
      <w:r w:rsidR="001E1249" w:rsidRPr="001E1249">
        <w:rPr>
          <w:sz w:val="20"/>
        </w:rPr>
        <w:tab/>
        <w:t>European committee on Standardization. Medical  laboratories - Requirements for quality and competence (ISO 15189:2012). British Standards Institution. 1-50. 2012.</w:t>
      </w:r>
    </w:p>
    <w:p w:rsidR="001E1249" w:rsidRPr="001E1249" w:rsidRDefault="001E1249" w:rsidP="001E1249">
      <w:pPr>
        <w:pStyle w:val="EndNoteBibliography"/>
        <w:ind w:left="0" w:firstLine="0"/>
      </w:pPr>
    </w:p>
    <w:p w:rsidR="001E1249" w:rsidRPr="001E1249" w:rsidRDefault="001E1249" w:rsidP="001E1249">
      <w:pPr>
        <w:pStyle w:val="EndNoteBibliography"/>
        <w:ind w:left="720" w:hanging="720"/>
      </w:pPr>
      <w:r w:rsidRPr="001E1249">
        <w:rPr>
          <w:sz w:val="20"/>
        </w:rPr>
        <w:t>2.</w:t>
      </w:r>
      <w:r w:rsidRPr="001E1249">
        <w:rPr>
          <w:sz w:val="20"/>
        </w:rPr>
        <w:tab/>
        <w:t>Royal College of General Practitioners. Management of infective conjunctivitis in primary care. 1-5. 2014.</w:t>
      </w:r>
    </w:p>
    <w:p w:rsidR="001E1249" w:rsidRPr="001E1249" w:rsidRDefault="001E1249" w:rsidP="001E1249">
      <w:pPr>
        <w:pStyle w:val="EndNoteBibliography"/>
        <w:ind w:left="0" w:firstLine="0"/>
      </w:pPr>
    </w:p>
    <w:p w:rsidR="001E1249" w:rsidRPr="001E1249" w:rsidRDefault="001E1249" w:rsidP="001E1249">
      <w:pPr>
        <w:pStyle w:val="EndNoteBibliography"/>
        <w:ind w:left="720" w:hanging="720"/>
      </w:pPr>
      <w:r w:rsidRPr="001E1249">
        <w:rPr>
          <w:sz w:val="20"/>
        </w:rPr>
        <w:t>3.</w:t>
      </w:r>
      <w:r w:rsidRPr="001E1249">
        <w:rPr>
          <w:sz w:val="20"/>
        </w:rPr>
        <w:tab/>
        <w:t>The Royal College of Opthalmologists. Commissioning better eye care. 1-17. 2013.</w:t>
      </w:r>
    </w:p>
    <w:p w:rsidR="001E1249" w:rsidRPr="001E1249" w:rsidRDefault="001E1249" w:rsidP="001E1249">
      <w:pPr>
        <w:pStyle w:val="EndNoteBibliography"/>
        <w:ind w:left="0" w:firstLine="0"/>
      </w:pPr>
    </w:p>
    <w:p w:rsidR="0020177F" w:rsidRPr="000D1CD0" w:rsidRDefault="00E70D45" w:rsidP="001E1249">
      <w:pPr>
        <w:pStyle w:val="PHEBodytext"/>
      </w:pPr>
      <w:r>
        <w:fldChar w:fldCharType="end"/>
      </w:r>
    </w:p>
    <w:sectPr w:rsidR="0020177F" w:rsidRPr="000D1CD0" w:rsidSect="003F6234">
      <w:headerReference w:type="even" r:id="rId34"/>
      <w:headerReference w:type="first" r:id="rId35"/>
      <w:footerReference w:type="first" r:id="rId36"/>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8D1" w:rsidRDefault="008F38D1" w:rsidP="003E0911">
      <w:pPr>
        <w:pStyle w:val="TOC2"/>
      </w:pPr>
      <w:r>
        <w:separator/>
      </w:r>
    </w:p>
  </w:endnote>
  <w:endnote w:type="continuationSeparator" w:id="0">
    <w:p w:rsidR="008F38D1" w:rsidRDefault="008F38D1"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864C60" w:rsidP="00913D5E">
    <w:pPr>
      <w:pStyle w:val="HPABodytext"/>
      <w:ind w:left="-284" w:right="-61"/>
      <w:outlineLvl w:val="0"/>
      <w:rPr>
        <w:rStyle w:val="PageNumber"/>
        <w:rFonts w:ascii="Arial" w:hAnsi="Arial" w:cs="Arial"/>
      </w:rPr>
    </w:pPr>
    <w:r>
      <w:rPr>
        <w:rFonts w:ascii="Arial" w:hAnsi="Arial" w:cs="Arial"/>
      </w:rPr>
      <w:t>Conjunctivitis</w:t>
    </w:r>
    <w:r w:rsidRPr="008D44A4">
      <w:rPr>
        <w:rFonts w:ascii="Arial" w:hAnsi="Arial" w:cs="Arial"/>
      </w:rPr>
      <w:t xml:space="preserve"> </w:t>
    </w:r>
    <w:r w:rsidR="00A23C1E" w:rsidRPr="008D44A4">
      <w:rPr>
        <w:rFonts w:ascii="Arial" w:hAnsi="Arial" w:cs="Arial"/>
      </w:rPr>
      <w:t xml:space="preserve">| </w:t>
    </w:r>
    <w:r w:rsidR="006F7004">
      <w:rPr>
        <w:rFonts w:ascii="Arial" w:hAnsi="Arial" w:cs="Arial"/>
      </w:rPr>
      <w:t>U</w:t>
    </w:r>
    <w:r w:rsidR="00A23C1E" w:rsidRPr="008D44A4">
      <w:rPr>
        <w:rFonts w:ascii="Arial" w:hAnsi="Arial" w:cs="Arial"/>
      </w:rPr>
      <w:t xml:space="preserve"> </w:t>
    </w:r>
    <w:r w:rsidR="00E157A7">
      <w:fldChar w:fldCharType="begin" w:fldLock="1"/>
    </w:r>
    <w:r w:rsidR="00E157A7">
      <w:instrText xml:space="preserve"> REF  SMINumber  \* MERGEFORMAT </w:instrText>
    </w:r>
    <w:r w:rsidR="00E157A7">
      <w:fldChar w:fldCharType="separate"/>
    </w:r>
    <w:r w:rsidR="0076118D" w:rsidRPr="0076118D">
      <w:rPr>
        <w:rFonts w:ascii="Arial" w:hAnsi="Arial" w:cs="Arial"/>
        <w:bCs/>
        <w:lang w:val="en-US"/>
      </w:rPr>
      <w:t># &lt;</w:t>
    </w:r>
    <w:proofErr w:type="spellStart"/>
    <w:r w:rsidR="0076118D" w:rsidRPr="0076118D">
      <w:rPr>
        <w:rFonts w:ascii="Arial" w:hAnsi="Arial" w:cs="Arial"/>
        <w:bCs/>
        <w:lang w:val="en-US"/>
      </w:rPr>
      <w:t>tab+enter</w:t>
    </w:r>
    <w:proofErr w:type="spellEnd"/>
    <w:r w:rsidR="0076118D" w:rsidRPr="0076118D">
      <w:rPr>
        <w:rFonts w:ascii="Arial" w:hAnsi="Arial" w:cs="Arial"/>
        <w:bCs/>
        <w:lang w:val="en-US"/>
      </w:rPr>
      <w:t>&gt;</w:t>
    </w:r>
    <w:r w:rsidR="00E157A7">
      <w:rPr>
        <w:rFonts w:ascii="Arial" w:hAnsi="Arial" w:cs="Arial"/>
        <w:bCs/>
        <w:lang w:val="en-US"/>
      </w:rPr>
      <w:fldChar w:fldCharType="end"/>
    </w:r>
    <w:r w:rsidR="00A23C1E" w:rsidRPr="008D44A4">
      <w:rPr>
        <w:rFonts w:ascii="Arial" w:hAnsi="Arial" w:cs="Arial"/>
      </w:rPr>
      <w:t xml:space="preserve"> | Issue no: </w:t>
    </w:r>
    <w:r w:rsidR="00AB015E">
      <w:fldChar w:fldCharType="begin" w:fldLock="1"/>
    </w:r>
    <w:r w:rsidR="00AB015E">
      <w:instrText xml:space="preserve"> REF  NewIssueNumber  \* MERGEFORMAT </w:instrText>
    </w:r>
    <w:r w:rsidR="00AB015E">
      <w:fldChar w:fldCharType="separate"/>
    </w:r>
    <w:r w:rsidR="003D20A0">
      <w:rPr>
        <w:rFonts w:ascii="Arial" w:hAnsi="Arial" w:cs="Arial"/>
      </w:rPr>
      <w:t>d</w:t>
    </w:r>
    <w:r w:rsidR="00AB015E">
      <w:rPr>
        <w:rFonts w:ascii="Arial" w:hAnsi="Arial" w:cs="Arial"/>
      </w:rPr>
      <w:fldChar w:fldCharType="end"/>
    </w:r>
    <w:r w:rsidR="006F7004">
      <w:rPr>
        <w:rFonts w:ascii="Arial" w:hAnsi="Arial" w:cs="Arial"/>
      </w:rPr>
      <w:t>c+</w:t>
    </w:r>
    <w:r w:rsidR="00A23C1E" w:rsidRPr="008D44A4">
      <w:rPr>
        <w:rFonts w:ascii="Arial" w:hAnsi="Arial" w:cs="Arial"/>
      </w:rPr>
      <w:t xml:space="preserve"> | Issue date: </w:t>
    </w:r>
    <w:r w:rsidR="00E157A7">
      <w:fldChar w:fldCharType="begin" w:fldLock="1"/>
    </w:r>
    <w:r w:rsidR="00E157A7">
      <w:instrText xml:space="preserve"> REF  NewIssueDate  \* MERGEFORMAT </w:instrText>
    </w:r>
    <w:r w:rsidR="00E157A7">
      <w:fldChar w:fldCharType="separate"/>
    </w:r>
    <w:proofErr w:type="spellStart"/>
    <w:r w:rsidR="0076118D">
      <w:rPr>
        <w:rFonts w:ascii="Arial" w:hAnsi="Arial" w:cs="Arial"/>
      </w:rPr>
      <w:t>dd.mm.yy</w:t>
    </w:r>
    <w:proofErr w:type="spellEnd"/>
    <w:r w:rsidR="0076118D">
      <w:rPr>
        <w:rFonts w:ascii="Arial" w:hAnsi="Arial" w:cs="Arial"/>
      </w:rPr>
      <w:t xml:space="preserve"> &lt;</w:t>
    </w:r>
    <w:proofErr w:type="spellStart"/>
    <w:r w:rsidR="0076118D">
      <w:rPr>
        <w:rFonts w:ascii="Arial" w:hAnsi="Arial" w:cs="Arial"/>
      </w:rPr>
      <w:t>tab+enter</w:t>
    </w:r>
    <w:proofErr w:type="spellEnd"/>
    <w:r w:rsidR="0076118D">
      <w:rPr>
        <w:rFonts w:ascii="Arial" w:hAnsi="Arial" w:cs="Arial"/>
      </w:rPr>
      <w:t>&gt;</w:t>
    </w:r>
    <w:r w:rsidR="00E157A7">
      <w:rPr>
        <w:rFonts w:ascii="Arial" w:hAnsi="Arial" w:cs="Arial"/>
      </w:rPr>
      <w:fldChar w:fldCharType="end"/>
    </w:r>
    <w:r w:rsidR="00A23C1E" w:rsidRPr="008D44A4">
      <w:rPr>
        <w:rFonts w:ascii="Arial" w:hAnsi="Arial" w:cs="Arial"/>
      </w:rPr>
      <w:t xml:space="preserve"> | </w:t>
    </w:r>
    <w:r w:rsidR="00A23C1E" w:rsidRPr="008D44A4">
      <w:rPr>
        <w:rStyle w:val="PageNumber"/>
        <w:rFonts w:ascii="Arial" w:hAnsi="Arial" w:cs="Arial"/>
      </w:rPr>
      <w:t xml:space="preserve">Page: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PAGE </w:instrText>
    </w:r>
    <w:r w:rsidR="00EF75C9" w:rsidRPr="008D44A4">
      <w:rPr>
        <w:rStyle w:val="PageNumber"/>
        <w:rFonts w:ascii="Arial" w:hAnsi="Arial" w:cs="Arial"/>
      </w:rPr>
      <w:fldChar w:fldCharType="separate"/>
    </w:r>
    <w:r w:rsidR="00AB015E">
      <w:rPr>
        <w:rStyle w:val="PageNumber"/>
        <w:rFonts w:ascii="Arial" w:hAnsi="Arial" w:cs="Arial"/>
        <w:noProof/>
      </w:rPr>
      <w:t>2</w:t>
    </w:r>
    <w:r w:rsidR="00EF75C9" w:rsidRPr="008D44A4">
      <w:rPr>
        <w:rStyle w:val="PageNumber"/>
        <w:rFonts w:ascii="Arial" w:hAnsi="Arial" w:cs="Arial"/>
      </w:rPr>
      <w:fldChar w:fldCharType="end"/>
    </w:r>
    <w:r w:rsidR="00A23C1E" w:rsidRPr="008D44A4">
      <w:rPr>
        <w:rStyle w:val="PageNumber"/>
        <w:rFonts w:ascii="Arial" w:hAnsi="Arial" w:cs="Arial"/>
      </w:rPr>
      <w:t xml:space="preserve"> of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NUMPAGES </w:instrText>
    </w:r>
    <w:r w:rsidR="00EF75C9" w:rsidRPr="008D44A4">
      <w:rPr>
        <w:rStyle w:val="PageNumber"/>
        <w:rFonts w:ascii="Arial" w:hAnsi="Arial" w:cs="Arial"/>
      </w:rPr>
      <w:fldChar w:fldCharType="separate"/>
    </w:r>
    <w:r w:rsidR="00AB015E">
      <w:rPr>
        <w:rStyle w:val="PageNumber"/>
        <w:rFonts w:ascii="Arial" w:hAnsi="Arial" w:cs="Arial"/>
        <w:noProof/>
      </w:rPr>
      <w:t>17</w:t>
    </w:r>
    <w:r w:rsidR="00EF75C9" w:rsidRPr="008D44A4">
      <w:rPr>
        <w:rStyle w:val="PageNumber"/>
        <w:rFonts w:ascii="Arial" w:hAnsi="Arial" w:cs="Arial"/>
      </w:rPr>
      <w:fldChar w:fldCharType="end"/>
    </w:r>
    <w:r w:rsidR="00A23C1E" w:rsidRPr="008D44A4">
      <w:rPr>
        <w:rStyle w:val="PageNumber"/>
        <w:rFonts w:ascii="Arial" w:hAnsi="Arial" w:cs="Arial"/>
      </w:rPr>
      <w:t xml:space="preserve">   </w:t>
    </w:r>
  </w:p>
  <w:p w:rsidR="00A23C1E" w:rsidRPr="008D44A4" w:rsidRDefault="00A23C1E" w:rsidP="00913D5E">
    <w:pPr>
      <w:pStyle w:val="HPABodytext"/>
      <w:ind w:left="-284" w:right="-743"/>
      <w:outlineLvl w:val="0"/>
      <w:rPr>
        <w:rFonts w:ascii="Arial" w:hAnsi="Arial" w:cs="Arial"/>
        <w:sz w:val="16"/>
        <w:szCs w:val="16"/>
      </w:rPr>
    </w:pPr>
    <w:r w:rsidRPr="008D44A4">
      <w:rPr>
        <w:rStyle w:val="PageNumber"/>
        <w:rFonts w:ascii="Arial" w:hAnsi="Arial" w:cs="Arial"/>
        <w:sz w:val="16"/>
        <w:szCs w:val="16"/>
      </w:rPr>
      <w:t xml:space="preserve">UK Standards for Microbiology Investigations | Issued by the Standards Unit, </w:t>
    </w:r>
    <w:r>
      <w:rPr>
        <w:rStyle w:val="PageNumber"/>
        <w:rFonts w:ascii="Arial" w:hAnsi="Arial"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A23C1E" w:rsidP="00FE5DE4">
    <w:pPr>
      <w:pStyle w:val="HPABodytext"/>
      <w:ind w:left="-284"/>
      <w:outlineLvl w:val="0"/>
      <w:rPr>
        <w:rFonts w:ascii="Arial" w:hAnsi="Arial" w:cs="Arial"/>
      </w:rPr>
    </w:pPr>
    <w:r w:rsidRPr="008D44A4">
      <w:rPr>
        <w:rFonts w:ascii="Arial" w:hAnsi="Arial" w:cs="Arial"/>
      </w:rPr>
      <w:t xml:space="preserve">Issued by the Standards Unit, </w:t>
    </w:r>
    <w:r>
      <w:rPr>
        <w:rFonts w:ascii="Arial" w:hAnsi="Arial" w:cs="Arial"/>
      </w:rPr>
      <w:t>Microbiology Services, PHE</w:t>
    </w:r>
  </w:p>
  <w:p w:rsidR="00A23C1E" w:rsidRDefault="00864C60" w:rsidP="00FE5DE4">
    <w:pPr>
      <w:pStyle w:val="HPABodytext"/>
      <w:ind w:left="-284"/>
      <w:outlineLvl w:val="0"/>
      <w:rPr>
        <w:rStyle w:val="PageNumber"/>
        <w:rFonts w:ascii="Arial" w:hAnsi="Arial" w:cs="Arial"/>
      </w:rPr>
    </w:pPr>
    <w:r>
      <w:rPr>
        <w:rFonts w:ascii="Arial" w:hAnsi="Arial" w:cs="Arial"/>
      </w:rPr>
      <w:t>Conjunctivitis</w:t>
    </w:r>
    <w:r w:rsidR="00A23C1E" w:rsidRPr="008D44A4">
      <w:rPr>
        <w:rFonts w:ascii="Arial" w:hAnsi="Arial" w:cs="Arial"/>
      </w:rPr>
      <w:t xml:space="preserve"> | </w:t>
    </w:r>
    <w:r w:rsidR="006F7004">
      <w:rPr>
        <w:rFonts w:ascii="Arial" w:hAnsi="Arial" w:cs="Arial"/>
      </w:rPr>
      <w:t>U</w:t>
    </w:r>
    <w:r w:rsidR="00A23C1E" w:rsidRPr="008D44A4">
      <w:rPr>
        <w:rFonts w:ascii="Arial" w:hAnsi="Arial" w:cs="Arial"/>
      </w:rPr>
      <w:t xml:space="preserve"> </w:t>
    </w:r>
    <w:bookmarkStart w:id="29" w:name="SMINumber"/>
    <w:r w:rsidR="00EF75C9" w:rsidRPr="008D44A4">
      <w:rPr>
        <w:rFonts w:ascii="Arial" w:hAnsi="Arial" w:cs="Arial"/>
      </w:rPr>
      <w:fldChar w:fldCharType="begin" w:fldLock="1"/>
    </w:r>
    <w:r w:rsidR="00A23C1E" w:rsidRPr="008D44A4">
      <w:rPr>
        <w:rFonts w:ascii="Arial" w:hAnsi="Arial" w:cs="Arial"/>
      </w:rPr>
      <w:instrText xml:space="preserve"> FILLIN  "SMI #" \d "# &lt;tab+enter&gt;" \o  \* MERGEFORMAT </w:instrText>
    </w:r>
    <w:r w:rsidR="00EF75C9" w:rsidRPr="008D44A4">
      <w:rPr>
        <w:rFonts w:ascii="Arial" w:hAnsi="Arial" w:cs="Arial"/>
      </w:rPr>
      <w:fldChar w:fldCharType="separate"/>
    </w:r>
    <w:r w:rsidR="0076118D">
      <w:rPr>
        <w:rFonts w:ascii="Arial" w:hAnsi="Arial" w:cs="Arial"/>
      </w:rPr>
      <w:t># &lt;</w:t>
    </w:r>
    <w:proofErr w:type="spellStart"/>
    <w:r w:rsidR="0076118D">
      <w:rPr>
        <w:rFonts w:ascii="Arial" w:hAnsi="Arial" w:cs="Arial"/>
      </w:rPr>
      <w:t>tab+enter</w:t>
    </w:r>
    <w:proofErr w:type="spellEnd"/>
    <w:r w:rsidR="0076118D">
      <w:rPr>
        <w:rFonts w:ascii="Arial" w:hAnsi="Arial" w:cs="Arial"/>
      </w:rPr>
      <w:t>&gt;</w:t>
    </w:r>
    <w:r w:rsidR="00EF75C9" w:rsidRPr="008D44A4">
      <w:rPr>
        <w:rFonts w:ascii="Arial" w:hAnsi="Arial" w:cs="Arial"/>
      </w:rPr>
      <w:fldChar w:fldCharType="end"/>
    </w:r>
    <w:bookmarkEnd w:id="29"/>
    <w:r w:rsidR="00A23C1E" w:rsidRPr="008D44A4">
      <w:rPr>
        <w:rFonts w:ascii="Arial" w:hAnsi="Arial" w:cs="Arial"/>
      </w:rPr>
      <w:t xml:space="preserve"> | Issue no: </w:t>
    </w:r>
    <w:bookmarkStart w:id="30" w:name="NewIssueNumber"/>
    <w:r w:rsidR="00EF75C9" w:rsidRPr="008D44A4">
      <w:rPr>
        <w:rFonts w:ascii="Arial" w:hAnsi="Arial" w:cs="Arial"/>
      </w:rPr>
      <w:fldChar w:fldCharType="begin" w:fldLock="1"/>
    </w:r>
    <w:r w:rsidR="00A23C1E" w:rsidRPr="008D44A4">
      <w:rPr>
        <w:rFonts w:ascii="Arial" w:hAnsi="Arial" w:cs="Arial"/>
      </w:rPr>
      <w:instrText xml:space="preserve"> FILLIN  "New Issue No." \d "#.# &lt;tab+enter&gt;"  \* MERGEFORMAT </w:instrText>
    </w:r>
    <w:r w:rsidR="00EF75C9" w:rsidRPr="008D44A4">
      <w:rPr>
        <w:rFonts w:ascii="Arial" w:hAnsi="Arial" w:cs="Arial"/>
      </w:rPr>
      <w:fldChar w:fldCharType="separate"/>
    </w:r>
    <w:r w:rsidR="00BF4EBD">
      <w:rPr>
        <w:rFonts w:ascii="Arial" w:hAnsi="Arial" w:cs="Arial"/>
      </w:rPr>
      <w:t>d</w:t>
    </w:r>
    <w:r w:rsidR="00EF75C9" w:rsidRPr="008D44A4">
      <w:rPr>
        <w:rFonts w:ascii="Arial" w:hAnsi="Arial" w:cs="Arial"/>
      </w:rPr>
      <w:fldChar w:fldCharType="end"/>
    </w:r>
    <w:bookmarkEnd w:id="30"/>
    <w:r w:rsidR="006F7004">
      <w:rPr>
        <w:rFonts w:ascii="Arial" w:hAnsi="Arial" w:cs="Arial"/>
      </w:rPr>
      <w:t>c+</w:t>
    </w:r>
    <w:r w:rsidR="00A86720">
      <w:rPr>
        <w:rFonts w:ascii="Arial" w:hAnsi="Arial" w:cs="Arial"/>
      </w:rPr>
      <w:t xml:space="preserve"> </w:t>
    </w:r>
    <w:r w:rsidR="00A23C1E" w:rsidRPr="008D44A4">
      <w:rPr>
        <w:rFonts w:ascii="Arial" w:hAnsi="Arial" w:cs="Arial"/>
      </w:rPr>
      <w:t xml:space="preserve">| Issue date: </w:t>
    </w:r>
    <w:bookmarkStart w:id="31" w:name="NewIssueDate"/>
    <w:r w:rsidR="00EF75C9" w:rsidRPr="008D44A4">
      <w:rPr>
        <w:rFonts w:ascii="Arial" w:hAnsi="Arial" w:cs="Arial"/>
      </w:rPr>
      <w:fldChar w:fldCharType="begin" w:fldLock="1"/>
    </w:r>
    <w:r w:rsidR="00A23C1E" w:rsidRPr="008D44A4">
      <w:rPr>
        <w:rFonts w:ascii="Arial" w:hAnsi="Arial" w:cs="Arial"/>
      </w:rPr>
      <w:instrText xml:space="preserve"> FILLIN  "New Issue Date" \d "dd.mm.yy &lt;tab+enter&gt;"  \* MERGEFORMAT </w:instrText>
    </w:r>
    <w:r w:rsidR="00EF75C9" w:rsidRPr="008D44A4">
      <w:rPr>
        <w:rFonts w:ascii="Arial" w:hAnsi="Arial" w:cs="Arial"/>
      </w:rPr>
      <w:fldChar w:fldCharType="separate"/>
    </w:r>
    <w:proofErr w:type="spellStart"/>
    <w:r w:rsidR="0076118D">
      <w:rPr>
        <w:rFonts w:ascii="Arial" w:hAnsi="Arial" w:cs="Arial"/>
      </w:rPr>
      <w:t>dd.mm.yy</w:t>
    </w:r>
    <w:proofErr w:type="spellEnd"/>
    <w:r w:rsidR="0076118D">
      <w:rPr>
        <w:rFonts w:ascii="Arial" w:hAnsi="Arial" w:cs="Arial"/>
      </w:rPr>
      <w:t xml:space="preserve"> &lt;</w:t>
    </w:r>
    <w:proofErr w:type="spellStart"/>
    <w:r w:rsidR="0076118D">
      <w:rPr>
        <w:rFonts w:ascii="Arial" w:hAnsi="Arial" w:cs="Arial"/>
      </w:rPr>
      <w:t>tab+enter</w:t>
    </w:r>
    <w:proofErr w:type="spellEnd"/>
    <w:r w:rsidR="0076118D">
      <w:rPr>
        <w:rFonts w:ascii="Arial" w:hAnsi="Arial" w:cs="Arial"/>
      </w:rPr>
      <w:t>&gt;</w:t>
    </w:r>
    <w:r w:rsidR="00EF75C9" w:rsidRPr="008D44A4">
      <w:rPr>
        <w:rFonts w:ascii="Arial" w:hAnsi="Arial" w:cs="Arial"/>
      </w:rPr>
      <w:fldChar w:fldCharType="end"/>
    </w:r>
    <w:bookmarkEnd w:id="31"/>
    <w:r w:rsidR="00A23C1E" w:rsidRPr="008D44A4">
      <w:rPr>
        <w:rFonts w:ascii="Arial" w:hAnsi="Arial" w:cs="Arial"/>
      </w:rPr>
      <w:t xml:space="preserve"> | </w:t>
    </w:r>
    <w:r w:rsidR="00A23C1E" w:rsidRPr="008D44A4">
      <w:rPr>
        <w:rStyle w:val="PageNumber"/>
        <w:rFonts w:ascii="Arial" w:hAnsi="Arial" w:cs="Arial"/>
      </w:rPr>
      <w:t xml:space="preserve">Page: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PAGE </w:instrText>
    </w:r>
    <w:r w:rsidR="00EF75C9" w:rsidRPr="008D44A4">
      <w:rPr>
        <w:rStyle w:val="PageNumber"/>
        <w:rFonts w:ascii="Arial" w:hAnsi="Arial" w:cs="Arial"/>
      </w:rPr>
      <w:fldChar w:fldCharType="separate"/>
    </w:r>
    <w:r w:rsidR="00AB015E">
      <w:rPr>
        <w:rStyle w:val="PageNumber"/>
        <w:rFonts w:ascii="Arial" w:hAnsi="Arial" w:cs="Arial"/>
        <w:noProof/>
      </w:rPr>
      <w:t>1</w:t>
    </w:r>
    <w:r w:rsidR="00EF75C9" w:rsidRPr="008D44A4">
      <w:rPr>
        <w:rStyle w:val="PageNumber"/>
        <w:rFonts w:ascii="Arial" w:hAnsi="Arial" w:cs="Arial"/>
      </w:rPr>
      <w:fldChar w:fldCharType="end"/>
    </w:r>
    <w:r w:rsidR="00A23C1E" w:rsidRPr="008D44A4">
      <w:rPr>
        <w:rStyle w:val="PageNumber"/>
        <w:rFonts w:ascii="Arial" w:hAnsi="Arial" w:cs="Arial"/>
      </w:rPr>
      <w:t xml:space="preserve"> of </w:t>
    </w:r>
    <w:r w:rsidR="00EF75C9" w:rsidRPr="008D44A4">
      <w:rPr>
        <w:rStyle w:val="PageNumber"/>
        <w:rFonts w:ascii="Arial" w:hAnsi="Arial" w:cs="Arial"/>
      </w:rPr>
      <w:fldChar w:fldCharType="begin"/>
    </w:r>
    <w:r w:rsidR="00A23C1E" w:rsidRPr="008D44A4">
      <w:rPr>
        <w:rStyle w:val="PageNumber"/>
        <w:rFonts w:ascii="Arial" w:hAnsi="Arial" w:cs="Arial"/>
      </w:rPr>
      <w:instrText xml:space="preserve"> NUMPAGES </w:instrText>
    </w:r>
    <w:r w:rsidR="00EF75C9" w:rsidRPr="008D44A4">
      <w:rPr>
        <w:rStyle w:val="PageNumber"/>
        <w:rFonts w:ascii="Arial" w:hAnsi="Arial" w:cs="Arial"/>
      </w:rPr>
      <w:fldChar w:fldCharType="separate"/>
    </w:r>
    <w:r w:rsidR="00AB015E">
      <w:rPr>
        <w:rStyle w:val="PageNumber"/>
        <w:rFonts w:ascii="Arial" w:hAnsi="Arial" w:cs="Arial"/>
        <w:noProof/>
      </w:rPr>
      <w:t>17</w:t>
    </w:r>
    <w:r w:rsidR="00EF75C9" w:rsidRPr="008D44A4">
      <w:rPr>
        <w:rStyle w:val="PageNumber"/>
        <w:rFonts w:ascii="Arial" w:hAnsi="Arial" w:cs="Arial"/>
      </w:rPr>
      <w:fldChar w:fldCharType="end"/>
    </w:r>
    <w:r w:rsidR="00A23C1E" w:rsidRPr="008D44A4">
      <w:rPr>
        <w:rStyle w:val="PageNumber"/>
        <w:rFonts w:ascii="Arial" w:hAnsi="Arial" w:cs="Arial"/>
      </w:rPr>
      <w:t xml:space="preserve">   </w:t>
    </w:r>
  </w:p>
  <w:p w:rsidR="00A23C1E" w:rsidRPr="00ED007F" w:rsidRDefault="00A23C1E" w:rsidP="009163AC">
    <w:pPr>
      <w:pStyle w:val="HPABodytext"/>
      <w:ind w:left="-284" w:right="-744"/>
      <w:jc w:val="right"/>
      <w:outlineLvl w:val="0"/>
      <w:rPr>
        <w:rFonts w:ascii="Arial" w:hAnsi="Arial" w:cs="Arial"/>
        <w:sz w:val="16"/>
        <w:szCs w:val="16"/>
      </w:rPr>
    </w:pPr>
    <w:r w:rsidRPr="00ED007F">
      <w:rPr>
        <w:rStyle w:val="PageNumber"/>
        <w:rFonts w:ascii="Arial" w:hAnsi="Arial" w:cs="Arial"/>
        <w:sz w:val="16"/>
        <w:szCs w:val="16"/>
      </w:rPr>
      <w:t>© Crown copyright 201</w:t>
    </w:r>
    <w:r w:rsidR="00F6249C">
      <w:rPr>
        <w:rStyle w:val="PageNumber"/>
        <w:rFonts w:ascii="Arial" w:hAnsi="Arial" w:cs="Arial"/>
        <w:sz w:val="16"/>
        <w:szCs w:val="16"/>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D313F0" w:rsidRDefault="00A23C1E" w:rsidP="00D313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8D1" w:rsidRDefault="008F38D1" w:rsidP="003E0911">
      <w:pPr>
        <w:pStyle w:val="TOC2"/>
      </w:pPr>
      <w:r>
        <w:separator/>
      </w:r>
    </w:p>
  </w:footnote>
  <w:footnote w:type="continuationSeparator" w:id="0">
    <w:p w:rsidR="008F38D1" w:rsidRDefault="008F38D1" w:rsidP="003E0911">
      <w:pPr>
        <w:pStyle w:val="TOC2"/>
      </w:pPr>
      <w:r>
        <w:continuationSeparator/>
      </w:r>
    </w:p>
  </w:footnote>
  <w:footnote w:id="1">
    <w:p w:rsidR="000C7F48" w:rsidRDefault="000C7F48" w:rsidP="000C7F48">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49" w:rsidRDefault="00AB015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7887" o:spid="_x0000_s20497" type="#_x0000_t136" style="position:absolute;left:0;text-align:left;margin-left:0;margin-top:0;width:629.35pt;height:17.45pt;rotation:315;z-index:-251637760;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C1E" w:rsidRPr="008D44A4" w:rsidRDefault="00AB015E" w:rsidP="00AB015E">
    <w:pPr>
      <w:pStyle w:val="Header"/>
      <w:ind w:right="-337"/>
      <w:jc w:val="right"/>
      <w:rPr>
        <w:rFonts w:cs="Arial"/>
      </w:rPr>
    </w:pPr>
    <w:bookmarkStart w:id="28"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7888" o:spid="_x0000_s20498" type="#_x0000_t136" style="position:absolute;left:0;text-align:left;margin-left:0;margin-top:0;width:629.35pt;height:17.45pt;rotation:315;z-index:-251635712;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r>
      <w:fldChar w:fldCharType="begin" w:fldLock="1"/>
    </w:r>
    <w:r>
      <w:instrText xml:space="preserve"> FILLIN  "SMI Title (Document)" \d "Title of SMI goes here &lt;tab+enter&gt;"  \* MERGEFORMAT </w:instrText>
    </w:r>
    <w:r>
      <w:fldChar w:fldCharType="separate"/>
    </w:r>
    <w:r w:rsidR="00D97377" w:rsidRPr="00D97377">
      <w:rPr>
        <w:rFonts w:cs="Arial"/>
      </w:rPr>
      <w:t>National user</w:t>
    </w:r>
    <w:r w:rsidR="00D97377">
      <w:t xml:space="preserve"> manual </w:t>
    </w:r>
    <w:r w:rsidR="00BE7FBE">
      <w:t>conjunctivitis</w:t>
    </w:r>
    <w:r>
      <w:fldChar w:fldCharType="end"/>
    </w:r>
    <w:bookmarkEnd w:id="28"/>
  </w:p>
  <w:p w:rsidR="00A23C1E" w:rsidRPr="0084587D" w:rsidRDefault="00A23C1E"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3C3" w:rsidRPr="008B43C3" w:rsidRDefault="00AB015E" w:rsidP="008B43C3">
    <w:pPr>
      <w:tabs>
        <w:tab w:val="left" w:pos="6799"/>
      </w:tabs>
      <w:ind w:left="1440"/>
      <w:rPr>
        <w:rFonts w:cs="Arial"/>
        <w:b/>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7886" o:spid="_x0000_s20496" type="#_x0000_t136" style="position:absolute;left:0;text-align:left;margin-left:0;margin-top:0;width:629.35pt;height:17.45pt;rotation:315;z-index:-251639808;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r w:rsidR="006A06E2">
      <w:rPr>
        <w:noProof/>
      </w:rPr>
      <w:drawing>
        <wp:anchor distT="0" distB="0" distL="114300" distR="114300" simplePos="0" relativeHeight="251659264" behindDoc="1" locked="0" layoutInCell="1" allowOverlap="1" wp14:anchorId="779E1B53" wp14:editId="078B41AE">
          <wp:simplePos x="0" y="0"/>
          <wp:positionH relativeFrom="column">
            <wp:posOffset>-897890</wp:posOffset>
          </wp:positionH>
          <wp:positionV relativeFrom="paragraph">
            <wp:posOffset>-443865</wp:posOffset>
          </wp:positionV>
          <wp:extent cx="7539355" cy="1452245"/>
          <wp:effectExtent l="0" t="0" r="4445" b="0"/>
          <wp:wrapTight wrapText="bothSides">
            <wp:wrapPolygon edited="0">
              <wp:start x="0" y="0"/>
              <wp:lineTo x="0" y="21251"/>
              <wp:lineTo x="21558" y="21251"/>
              <wp:lineTo x="2155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r w:rsidR="008B43C3">
      <w:rPr>
        <w:rFonts w:cs="Arial"/>
        <w:b/>
        <w:sz w:val="20"/>
        <w:szCs w:val="20"/>
      </w:rPr>
      <w:tab/>
    </w:r>
  </w:p>
  <w:p w:rsidR="008B43C3" w:rsidRPr="00EF3194" w:rsidRDefault="008B43C3" w:rsidP="008B43C3">
    <w:pPr>
      <w:tabs>
        <w:tab w:val="left" w:pos="6799"/>
      </w:tabs>
      <w:ind w:left="1440"/>
      <w:rPr>
        <w:rFonts w:cs="Arial"/>
        <w:b/>
        <w:sz w:val="20"/>
        <w:szCs w:val="20"/>
      </w:rPr>
    </w:pPr>
  </w:p>
  <w:p w:rsidR="00A23C1E" w:rsidRDefault="00A23C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004" w:rsidRDefault="00AB015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7890" o:spid="_x0000_s20500" type="#_x0000_t136" style="position:absolute;left:0;text-align:left;margin-left:0;margin-top:0;width:629.35pt;height:17.45pt;rotation:315;z-index:-251631616;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249" w:rsidRPr="008B43C3" w:rsidRDefault="00AB015E" w:rsidP="008B43C3">
    <w:pPr>
      <w:tabs>
        <w:tab w:val="left" w:pos="6799"/>
      </w:tabs>
      <w:ind w:left="1440"/>
      <w:rPr>
        <w:rFonts w:cs="Arial"/>
        <w:b/>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7889" o:spid="_x0000_s20499" type="#_x0000_t136" style="position:absolute;left:0;text-align:left;margin-left:0;margin-top:0;width:629.35pt;height:17.45pt;rotation:315;z-index:-251633664;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r>
      <w:rPr>
        <w:noProof/>
      </w:rPr>
      <w:pict>
        <v:shape id="_x0000_s20487" type="#_x0000_t136" style="position:absolute;left:0;text-align:left;margin-left:0;margin-top:0;width:462.2pt;height:184.85pt;rotation:315;z-index:-2516418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1E1249">
      <w:rPr>
        <w:noProof/>
      </w:rPr>
      <w:drawing>
        <wp:anchor distT="0" distB="0" distL="114300" distR="114300" simplePos="0" relativeHeight="251673600" behindDoc="1" locked="0" layoutInCell="1" allowOverlap="1" wp14:anchorId="046373BA" wp14:editId="765B4CEE">
          <wp:simplePos x="0" y="0"/>
          <wp:positionH relativeFrom="column">
            <wp:posOffset>-897890</wp:posOffset>
          </wp:positionH>
          <wp:positionV relativeFrom="paragraph">
            <wp:posOffset>-443865</wp:posOffset>
          </wp:positionV>
          <wp:extent cx="7539355" cy="1452245"/>
          <wp:effectExtent l="0" t="0" r="4445" b="0"/>
          <wp:wrapTight wrapText="bothSides">
            <wp:wrapPolygon edited="0">
              <wp:start x="0" y="0"/>
              <wp:lineTo x="0" y="21251"/>
              <wp:lineTo x="21558" y="21251"/>
              <wp:lineTo x="2155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r w:rsidR="001E1249">
      <w:rPr>
        <w:rFonts w:cs="Arial"/>
        <w:b/>
        <w:sz w:val="20"/>
        <w:szCs w:val="20"/>
      </w:rPr>
      <w:tab/>
    </w:r>
  </w:p>
  <w:p w:rsidR="001E1249" w:rsidRPr="00EF3194" w:rsidRDefault="001E1249" w:rsidP="008B43C3">
    <w:pPr>
      <w:tabs>
        <w:tab w:val="left" w:pos="6799"/>
      </w:tabs>
      <w:ind w:left="1440"/>
      <w:rPr>
        <w:rFonts w:cs="Arial"/>
        <w:b/>
        <w:sz w:val="20"/>
        <w:szCs w:val="20"/>
      </w:rPr>
    </w:pPr>
  </w:p>
  <w:p w:rsidR="001E1249" w:rsidRDefault="001E12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08" w:rsidRDefault="00AB015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7893" o:spid="_x0000_s20503" type="#_x0000_t136" style="position:absolute;left:0;text-align:left;margin-left:0;margin-top:0;width:629.35pt;height:17.45pt;rotation:315;z-index:-251625472;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108" w:rsidRDefault="00AB015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97892" o:spid="_x0000_s20502" type="#_x0000_t136" style="position:absolute;left:0;text-align:left;margin-left:0;margin-top:0;width:629.35pt;height:17.45pt;rotation:315;z-index:-251627520;mso-position-horizontal:center;mso-position-horizontal-relative:margin;mso-position-vertical:center;mso-position-vertical-relative:margin" o:allowincell="f" fillcolor="black" stroked="f">
          <v:textpath style="font-family:&quot;Arial Black&quot;;font-size:1pt" string="DRAFT - THIS DOCUMENT WAS CONSULTED ON BETWEEN 24 OCTOBER - 4 NOVEMBER 2016"/>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371A5"/>
    <w:multiLevelType w:val="hybridMultilevel"/>
    <w:tmpl w:val="6DB67B18"/>
    <w:lvl w:ilvl="0" w:tplc="F5CC469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9419CA"/>
    <w:multiLevelType w:val="hybridMultilevel"/>
    <w:tmpl w:val="0B7CE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C216E66"/>
    <w:multiLevelType w:val="hybridMultilevel"/>
    <w:tmpl w:val="41F49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CD754FE"/>
    <w:multiLevelType w:val="hybridMultilevel"/>
    <w:tmpl w:val="35AECC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EE92885"/>
    <w:multiLevelType w:val="hybridMultilevel"/>
    <w:tmpl w:val="44B8D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10">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2">
    <w:nsid w:val="1C7603DF"/>
    <w:multiLevelType w:val="hybridMultilevel"/>
    <w:tmpl w:val="53484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FA827AC"/>
    <w:multiLevelType w:val="hybridMultilevel"/>
    <w:tmpl w:val="86922F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19F6972"/>
    <w:multiLevelType w:val="hybridMultilevel"/>
    <w:tmpl w:val="4AE48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242C46"/>
    <w:multiLevelType w:val="hybridMultilevel"/>
    <w:tmpl w:val="F8569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547E0F"/>
    <w:multiLevelType w:val="hybridMultilevel"/>
    <w:tmpl w:val="95BCE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24937E9"/>
    <w:multiLevelType w:val="hybridMultilevel"/>
    <w:tmpl w:val="243C88B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1">
    <w:nsid w:val="44650DEC"/>
    <w:multiLevelType w:val="hybridMultilevel"/>
    <w:tmpl w:val="C3B809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45162513"/>
    <w:multiLevelType w:val="hybridMultilevel"/>
    <w:tmpl w:val="0E36A1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4544078D"/>
    <w:multiLevelType w:val="hybridMultilevel"/>
    <w:tmpl w:val="C15200C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4">
    <w:nsid w:val="45DE1258"/>
    <w:multiLevelType w:val="hybridMultilevel"/>
    <w:tmpl w:val="81E6D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F02074"/>
    <w:multiLevelType w:val="hybridMultilevel"/>
    <w:tmpl w:val="8110B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BB1C67"/>
    <w:multiLevelType w:val="hybridMultilevel"/>
    <w:tmpl w:val="900EE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632187"/>
    <w:multiLevelType w:val="hybridMultilevel"/>
    <w:tmpl w:val="C414D05A"/>
    <w:lvl w:ilvl="0" w:tplc="830A7A90">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B18754E"/>
    <w:multiLevelType w:val="hybridMultilevel"/>
    <w:tmpl w:val="CCA2F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C8A5B2C"/>
    <w:multiLevelType w:val="hybridMultilevel"/>
    <w:tmpl w:val="E2D0DF8C"/>
    <w:lvl w:ilvl="0" w:tplc="950C96D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EE8248E"/>
    <w:multiLevelType w:val="hybridMultilevel"/>
    <w:tmpl w:val="0C7096D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2">
    <w:nsid w:val="629E1B33"/>
    <w:multiLevelType w:val="hybridMultilevel"/>
    <w:tmpl w:val="603AF4BE"/>
    <w:lvl w:ilvl="0" w:tplc="08090017">
      <w:start w:val="1"/>
      <w:numFmt w:val="lowerLetter"/>
      <w:lvlText w:val="%1)"/>
      <w:lvlJc w:val="left"/>
      <w:pPr>
        <w:ind w:left="720" w:hanging="360"/>
      </w:pPr>
    </w:lvl>
    <w:lvl w:ilvl="1" w:tplc="08090019">
      <w:start w:val="1"/>
      <w:numFmt w:val="lowerLetter"/>
      <w:lvlText w:val="%2."/>
      <w:lvlJc w:val="left"/>
      <w:pPr>
        <w:ind w:left="36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48929BA"/>
    <w:multiLevelType w:val="hybridMultilevel"/>
    <w:tmpl w:val="E182BD52"/>
    <w:lvl w:ilvl="0" w:tplc="0809000B">
      <w:start w:val="1"/>
      <w:numFmt w:val="bullet"/>
      <w:lvlText w:val=""/>
      <w:lvlJc w:val="left"/>
      <w:pPr>
        <w:ind w:left="1494"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657457B2"/>
    <w:multiLevelType w:val="hybridMultilevel"/>
    <w:tmpl w:val="F1D2C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76F6543"/>
    <w:multiLevelType w:val="hybridMultilevel"/>
    <w:tmpl w:val="34C48B02"/>
    <w:lvl w:ilvl="0" w:tplc="950C96D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A4B0A16"/>
    <w:multiLevelType w:val="hybridMultilevel"/>
    <w:tmpl w:val="1320EFD6"/>
    <w:lvl w:ilvl="0" w:tplc="681ED0E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D6F06D5"/>
    <w:multiLevelType w:val="hybridMultilevel"/>
    <w:tmpl w:val="5E3460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3BF3B17"/>
    <w:multiLevelType w:val="hybridMultilevel"/>
    <w:tmpl w:val="4DA66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30"/>
  </w:num>
  <w:num w:numId="5">
    <w:abstractNumId w:val="11"/>
  </w:num>
  <w:num w:numId="6">
    <w:abstractNumId w:val="8"/>
  </w:num>
  <w:num w:numId="7">
    <w:abstractNumId w:val="27"/>
  </w:num>
  <w:num w:numId="8">
    <w:abstractNumId w:val="34"/>
  </w:num>
  <w:num w:numId="9">
    <w:abstractNumId w:val="39"/>
  </w:num>
  <w:num w:numId="10">
    <w:abstractNumId w:val="14"/>
  </w:num>
  <w:num w:numId="11">
    <w:abstractNumId w:val="2"/>
  </w:num>
  <w:num w:numId="12">
    <w:abstractNumId w:val="13"/>
  </w:num>
  <w:num w:numId="13">
    <w:abstractNumId w:val="10"/>
  </w:num>
  <w:num w:numId="14">
    <w:abstractNumId w:val="17"/>
  </w:num>
  <w:num w:numId="15">
    <w:abstractNumId w:val="41"/>
  </w:num>
  <w:num w:numId="16">
    <w:abstractNumId w:val="15"/>
  </w:num>
  <w:num w:numId="17">
    <w:abstractNumId w:val="38"/>
  </w:num>
  <w:num w:numId="18">
    <w:abstractNumId w:val="21"/>
  </w:num>
  <w:num w:numId="19">
    <w:abstractNumId w:val="16"/>
  </w:num>
  <w:num w:numId="20">
    <w:abstractNumId w:val="33"/>
  </w:num>
  <w:num w:numId="21">
    <w:abstractNumId w:val="24"/>
  </w:num>
  <w:num w:numId="22">
    <w:abstractNumId w:val="40"/>
  </w:num>
  <w:num w:numId="23">
    <w:abstractNumId w:val="6"/>
  </w:num>
  <w:num w:numId="24">
    <w:abstractNumId w:val="36"/>
  </w:num>
  <w:num w:numId="25">
    <w:abstractNumId w:val="23"/>
  </w:num>
  <w:num w:numId="26">
    <w:abstractNumId w:val="18"/>
  </w:num>
  <w:num w:numId="27">
    <w:abstractNumId w:val="37"/>
  </w:num>
  <w:num w:numId="28">
    <w:abstractNumId w:val="26"/>
  </w:num>
  <w:num w:numId="29">
    <w:abstractNumId w:val="28"/>
  </w:num>
  <w:num w:numId="30">
    <w:abstractNumId w:val="20"/>
  </w:num>
  <w:num w:numId="31">
    <w:abstractNumId w:val="12"/>
  </w:num>
  <w:num w:numId="32">
    <w:abstractNumId w:val="3"/>
  </w:num>
  <w:num w:numId="33">
    <w:abstractNumId w:val="22"/>
  </w:num>
  <w:num w:numId="34">
    <w:abstractNumId w:val="35"/>
  </w:num>
  <w:num w:numId="35">
    <w:abstractNumId w:val="25"/>
  </w:num>
  <w:num w:numId="36">
    <w:abstractNumId w:val="0"/>
  </w:num>
  <w:num w:numId="37">
    <w:abstractNumId w:val="31"/>
  </w:num>
  <w:num w:numId="38">
    <w:abstractNumId w:val="5"/>
  </w:num>
  <w:num w:numId="39">
    <w:abstractNumId w:val="7"/>
  </w:num>
  <w:num w:numId="40">
    <w:abstractNumId w:val="29"/>
  </w:num>
  <w:num w:numId="41">
    <w:abstractNumId w:val="19"/>
  </w:num>
  <w:num w:numId="42">
    <w:abstractNumId w:val="3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505"/>
    <o:shapelayout v:ext="edit">
      <o:idmap v:ext="edit" data="20"/>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r9spfx5c2v9xhe5v2qvrsr229zf99xf9tpt&quot;&gt;My EndNote Library&lt;record-ids&gt;&lt;item&gt;1&lt;/item&gt;&lt;item&gt;2&lt;/item&gt;&lt;item&gt;3&lt;/item&gt;&lt;/record-ids&gt;&lt;/item&gt;&lt;/Libraries&gt;"/>
    <w:docVar w:name="REFMGR.Layout" w:val="&lt;ENLayout&gt;&lt;Style&gt;I:\SMI\Reference Manager 12 Network\Styles\SU-OS-Anesthesia and Analgesia2nd.os&lt;/Style&gt;&lt;LeftDelim&gt;{&lt;/LeftDelim&gt;&lt;RightDelim&gt;}&lt;/RightDelim&gt;&lt;FontName&gt;Arial&lt;/FontName&gt;&lt;FontSize&gt;18&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76118D"/>
    <w:rsid w:val="000001AE"/>
    <w:rsid w:val="00000EB3"/>
    <w:rsid w:val="00001074"/>
    <w:rsid w:val="0000210A"/>
    <w:rsid w:val="00002DFD"/>
    <w:rsid w:val="0000306A"/>
    <w:rsid w:val="00003478"/>
    <w:rsid w:val="0000369D"/>
    <w:rsid w:val="00006395"/>
    <w:rsid w:val="00006BD6"/>
    <w:rsid w:val="00007B6B"/>
    <w:rsid w:val="000101FD"/>
    <w:rsid w:val="00010DFA"/>
    <w:rsid w:val="00011CD9"/>
    <w:rsid w:val="00014BCD"/>
    <w:rsid w:val="000171FA"/>
    <w:rsid w:val="00020469"/>
    <w:rsid w:val="00020CD5"/>
    <w:rsid w:val="00021298"/>
    <w:rsid w:val="00021702"/>
    <w:rsid w:val="000310FA"/>
    <w:rsid w:val="0003168A"/>
    <w:rsid w:val="00031A7C"/>
    <w:rsid w:val="00031FE8"/>
    <w:rsid w:val="00032A70"/>
    <w:rsid w:val="00034613"/>
    <w:rsid w:val="00034EAF"/>
    <w:rsid w:val="00034ECA"/>
    <w:rsid w:val="00034F06"/>
    <w:rsid w:val="00035932"/>
    <w:rsid w:val="00037E06"/>
    <w:rsid w:val="000400C6"/>
    <w:rsid w:val="00040237"/>
    <w:rsid w:val="000448BE"/>
    <w:rsid w:val="0004515D"/>
    <w:rsid w:val="000457C2"/>
    <w:rsid w:val="000458E2"/>
    <w:rsid w:val="00045E6F"/>
    <w:rsid w:val="00047746"/>
    <w:rsid w:val="00050256"/>
    <w:rsid w:val="00050758"/>
    <w:rsid w:val="00052D6F"/>
    <w:rsid w:val="00053B60"/>
    <w:rsid w:val="00055454"/>
    <w:rsid w:val="00055864"/>
    <w:rsid w:val="0005799D"/>
    <w:rsid w:val="00060D6F"/>
    <w:rsid w:val="00061F73"/>
    <w:rsid w:val="00062EA0"/>
    <w:rsid w:val="000655C6"/>
    <w:rsid w:val="00066B73"/>
    <w:rsid w:val="0006785F"/>
    <w:rsid w:val="0007106C"/>
    <w:rsid w:val="000729F1"/>
    <w:rsid w:val="00074AAA"/>
    <w:rsid w:val="000803A8"/>
    <w:rsid w:val="0008132A"/>
    <w:rsid w:val="00082F41"/>
    <w:rsid w:val="00083EBD"/>
    <w:rsid w:val="00084D9A"/>
    <w:rsid w:val="0008573C"/>
    <w:rsid w:val="00086202"/>
    <w:rsid w:val="00086B77"/>
    <w:rsid w:val="000872AC"/>
    <w:rsid w:val="00087FBF"/>
    <w:rsid w:val="00090DAF"/>
    <w:rsid w:val="00091268"/>
    <w:rsid w:val="00092525"/>
    <w:rsid w:val="00097439"/>
    <w:rsid w:val="00097972"/>
    <w:rsid w:val="000A20A3"/>
    <w:rsid w:val="000A2871"/>
    <w:rsid w:val="000A323A"/>
    <w:rsid w:val="000A38FE"/>
    <w:rsid w:val="000A4052"/>
    <w:rsid w:val="000A4C46"/>
    <w:rsid w:val="000A4E3C"/>
    <w:rsid w:val="000A61CE"/>
    <w:rsid w:val="000A7057"/>
    <w:rsid w:val="000B026A"/>
    <w:rsid w:val="000B0541"/>
    <w:rsid w:val="000B0F38"/>
    <w:rsid w:val="000B66EB"/>
    <w:rsid w:val="000B6BF3"/>
    <w:rsid w:val="000B6C05"/>
    <w:rsid w:val="000C1C64"/>
    <w:rsid w:val="000C2B45"/>
    <w:rsid w:val="000C31D4"/>
    <w:rsid w:val="000C4010"/>
    <w:rsid w:val="000C4624"/>
    <w:rsid w:val="000C48F0"/>
    <w:rsid w:val="000C4A20"/>
    <w:rsid w:val="000C596E"/>
    <w:rsid w:val="000C7719"/>
    <w:rsid w:val="000C7F48"/>
    <w:rsid w:val="000D1CD0"/>
    <w:rsid w:val="000D2DFA"/>
    <w:rsid w:val="000D48BC"/>
    <w:rsid w:val="000E4847"/>
    <w:rsid w:val="000F24FB"/>
    <w:rsid w:val="000F2C3C"/>
    <w:rsid w:val="000F340B"/>
    <w:rsid w:val="000F35AB"/>
    <w:rsid w:val="000F41AB"/>
    <w:rsid w:val="000F41FF"/>
    <w:rsid w:val="000F4934"/>
    <w:rsid w:val="000F5C82"/>
    <w:rsid w:val="00100BF2"/>
    <w:rsid w:val="00101A0D"/>
    <w:rsid w:val="00102C7F"/>
    <w:rsid w:val="0010450F"/>
    <w:rsid w:val="00107177"/>
    <w:rsid w:val="001109CB"/>
    <w:rsid w:val="001124DD"/>
    <w:rsid w:val="0011369C"/>
    <w:rsid w:val="00114BDF"/>
    <w:rsid w:val="00114FD4"/>
    <w:rsid w:val="00121D20"/>
    <w:rsid w:val="00122792"/>
    <w:rsid w:val="001237AB"/>
    <w:rsid w:val="001244E3"/>
    <w:rsid w:val="001248DE"/>
    <w:rsid w:val="00125F00"/>
    <w:rsid w:val="00126850"/>
    <w:rsid w:val="00126AFD"/>
    <w:rsid w:val="00127573"/>
    <w:rsid w:val="00127FC6"/>
    <w:rsid w:val="00130A40"/>
    <w:rsid w:val="00132304"/>
    <w:rsid w:val="00134722"/>
    <w:rsid w:val="001353F4"/>
    <w:rsid w:val="00135472"/>
    <w:rsid w:val="00135C10"/>
    <w:rsid w:val="00136832"/>
    <w:rsid w:val="001375DF"/>
    <w:rsid w:val="00140F5D"/>
    <w:rsid w:val="0014193A"/>
    <w:rsid w:val="00142143"/>
    <w:rsid w:val="0014408F"/>
    <w:rsid w:val="00146F36"/>
    <w:rsid w:val="00147DD9"/>
    <w:rsid w:val="00147E32"/>
    <w:rsid w:val="0015079B"/>
    <w:rsid w:val="00150AC1"/>
    <w:rsid w:val="00151FC4"/>
    <w:rsid w:val="00152705"/>
    <w:rsid w:val="001529FA"/>
    <w:rsid w:val="00154B9D"/>
    <w:rsid w:val="00155021"/>
    <w:rsid w:val="001556D6"/>
    <w:rsid w:val="001564AF"/>
    <w:rsid w:val="0015763B"/>
    <w:rsid w:val="001624B8"/>
    <w:rsid w:val="00162989"/>
    <w:rsid w:val="00162A44"/>
    <w:rsid w:val="00163A9D"/>
    <w:rsid w:val="00163C25"/>
    <w:rsid w:val="001646D7"/>
    <w:rsid w:val="00164A9B"/>
    <w:rsid w:val="00164DCE"/>
    <w:rsid w:val="001666C9"/>
    <w:rsid w:val="00171B10"/>
    <w:rsid w:val="00177278"/>
    <w:rsid w:val="00177855"/>
    <w:rsid w:val="0018059A"/>
    <w:rsid w:val="0018099E"/>
    <w:rsid w:val="00180D2D"/>
    <w:rsid w:val="0018305F"/>
    <w:rsid w:val="0018369B"/>
    <w:rsid w:val="00183711"/>
    <w:rsid w:val="00183C00"/>
    <w:rsid w:val="00185CEE"/>
    <w:rsid w:val="0018726E"/>
    <w:rsid w:val="001876A0"/>
    <w:rsid w:val="00187900"/>
    <w:rsid w:val="00190815"/>
    <w:rsid w:val="001908BC"/>
    <w:rsid w:val="00190B73"/>
    <w:rsid w:val="00190BB8"/>
    <w:rsid w:val="00190D8B"/>
    <w:rsid w:val="00190F41"/>
    <w:rsid w:val="001915B9"/>
    <w:rsid w:val="00192078"/>
    <w:rsid w:val="00192DF9"/>
    <w:rsid w:val="00193AC1"/>
    <w:rsid w:val="001954C3"/>
    <w:rsid w:val="00196A88"/>
    <w:rsid w:val="001A063C"/>
    <w:rsid w:val="001A0B81"/>
    <w:rsid w:val="001A1F54"/>
    <w:rsid w:val="001A22E2"/>
    <w:rsid w:val="001A5FBA"/>
    <w:rsid w:val="001A6158"/>
    <w:rsid w:val="001B00A4"/>
    <w:rsid w:val="001B14A7"/>
    <w:rsid w:val="001B1D5C"/>
    <w:rsid w:val="001B2A63"/>
    <w:rsid w:val="001B3584"/>
    <w:rsid w:val="001B3D67"/>
    <w:rsid w:val="001B3EEB"/>
    <w:rsid w:val="001B49FA"/>
    <w:rsid w:val="001B50AA"/>
    <w:rsid w:val="001B6EAC"/>
    <w:rsid w:val="001C1B9F"/>
    <w:rsid w:val="001C3CD7"/>
    <w:rsid w:val="001C4EC0"/>
    <w:rsid w:val="001C508E"/>
    <w:rsid w:val="001C6D47"/>
    <w:rsid w:val="001D197B"/>
    <w:rsid w:val="001D1F10"/>
    <w:rsid w:val="001D28E5"/>
    <w:rsid w:val="001D35A3"/>
    <w:rsid w:val="001D4525"/>
    <w:rsid w:val="001D4622"/>
    <w:rsid w:val="001D4C88"/>
    <w:rsid w:val="001D5755"/>
    <w:rsid w:val="001D71C9"/>
    <w:rsid w:val="001E1022"/>
    <w:rsid w:val="001E1249"/>
    <w:rsid w:val="001E2B10"/>
    <w:rsid w:val="001E2C43"/>
    <w:rsid w:val="001E3269"/>
    <w:rsid w:val="001E4000"/>
    <w:rsid w:val="001E43A0"/>
    <w:rsid w:val="001F1A24"/>
    <w:rsid w:val="001F2662"/>
    <w:rsid w:val="001F327F"/>
    <w:rsid w:val="001F3668"/>
    <w:rsid w:val="001F3E1F"/>
    <w:rsid w:val="002001E8"/>
    <w:rsid w:val="002011C4"/>
    <w:rsid w:val="0020177F"/>
    <w:rsid w:val="00202E65"/>
    <w:rsid w:val="00203BDF"/>
    <w:rsid w:val="00204747"/>
    <w:rsid w:val="00204BD2"/>
    <w:rsid w:val="00204D2D"/>
    <w:rsid w:val="00205525"/>
    <w:rsid w:val="00205891"/>
    <w:rsid w:val="0021216B"/>
    <w:rsid w:val="002130B8"/>
    <w:rsid w:val="002175AE"/>
    <w:rsid w:val="002178F3"/>
    <w:rsid w:val="00222FF6"/>
    <w:rsid w:val="00223097"/>
    <w:rsid w:val="002243BD"/>
    <w:rsid w:val="002243F2"/>
    <w:rsid w:val="002259C8"/>
    <w:rsid w:val="002320A8"/>
    <w:rsid w:val="002322F3"/>
    <w:rsid w:val="00232A3E"/>
    <w:rsid w:val="00233CEE"/>
    <w:rsid w:val="00233EEA"/>
    <w:rsid w:val="002357C9"/>
    <w:rsid w:val="00236423"/>
    <w:rsid w:val="00241734"/>
    <w:rsid w:val="00242AA7"/>
    <w:rsid w:val="002432C7"/>
    <w:rsid w:val="00244DD3"/>
    <w:rsid w:val="00245C87"/>
    <w:rsid w:val="00245DF5"/>
    <w:rsid w:val="0024602E"/>
    <w:rsid w:val="00246E6A"/>
    <w:rsid w:val="002543B7"/>
    <w:rsid w:val="00254407"/>
    <w:rsid w:val="002553A7"/>
    <w:rsid w:val="002555E7"/>
    <w:rsid w:val="00257F80"/>
    <w:rsid w:val="002602F5"/>
    <w:rsid w:val="0026094E"/>
    <w:rsid w:val="0026204F"/>
    <w:rsid w:val="00262328"/>
    <w:rsid w:val="002623CD"/>
    <w:rsid w:val="00263500"/>
    <w:rsid w:val="002645BE"/>
    <w:rsid w:val="00264DDB"/>
    <w:rsid w:val="002664C7"/>
    <w:rsid w:val="0026798E"/>
    <w:rsid w:val="002724B6"/>
    <w:rsid w:val="00273CBA"/>
    <w:rsid w:val="002741E5"/>
    <w:rsid w:val="0027747F"/>
    <w:rsid w:val="00280058"/>
    <w:rsid w:val="00280450"/>
    <w:rsid w:val="00280481"/>
    <w:rsid w:val="00280BBE"/>
    <w:rsid w:val="00282747"/>
    <w:rsid w:val="00282A2B"/>
    <w:rsid w:val="00282AEE"/>
    <w:rsid w:val="002833C7"/>
    <w:rsid w:val="00283DF6"/>
    <w:rsid w:val="002846A7"/>
    <w:rsid w:val="00284C95"/>
    <w:rsid w:val="00287325"/>
    <w:rsid w:val="002874AC"/>
    <w:rsid w:val="002875D4"/>
    <w:rsid w:val="00290E63"/>
    <w:rsid w:val="00291676"/>
    <w:rsid w:val="00291CCB"/>
    <w:rsid w:val="002928DB"/>
    <w:rsid w:val="002933F2"/>
    <w:rsid w:val="002950A8"/>
    <w:rsid w:val="002956C0"/>
    <w:rsid w:val="00297F0C"/>
    <w:rsid w:val="002A59E3"/>
    <w:rsid w:val="002A5BE0"/>
    <w:rsid w:val="002A7362"/>
    <w:rsid w:val="002B2F17"/>
    <w:rsid w:val="002B4B6F"/>
    <w:rsid w:val="002B6BD5"/>
    <w:rsid w:val="002B6D53"/>
    <w:rsid w:val="002C29A0"/>
    <w:rsid w:val="002C2CF5"/>
    <w:rsid w:val="002C35CD"/>
    <w:rsid w:val="002C5DB4"/>
    <w:rsid w:val="002C609B"/>
    <w:rsid w:val="002C6A39"/>
    <w:rsid w:val="002C7E87"/>
    <w:rsid w:val="002D06B1"/>
    <w:rsid w:val="002D23AF"/>
    <w:rsid w:val="002D2C37"/>
    <w:rsid w:val="002D3867"/>
    <w:rsid w:val="002D3CCE"/>
    <w:rsid w:val="002D3D4C"/>
    <w:rsid w:val="002D3E03"/>
    <w:rsid w:val="002D5241"/>
    <w:rsid w:val="002D6EB8"/>
    <w:rsid w:val="002D7A4B"/>
    <w:rsid w:val="002D7F8F"/>
    <w:rsid w:val="002E659F"/>
    <w:rsid w:val="002E663D"/>
    <w:rsid w:val="002E6816"/>
    <w:rsid w:val="002F2726"/>
    <w:rsid w:val="002F3A22"/>
    <w:rsid w:val="002F50E7"/>
    <w:rsid w:val="002F79CD"/>
    <w:rsid w:val="002F7BA2"/>
    <w:rsid w:val="0030010A"/>
    <w:rsid w:val="0030014B"/>
    <w:rsid w:val="00303939"/>
    <w:rsid w:val="00303A4B"/>
    <w:rsid w:val="00304B88"/>
    <w:rsid w:val="00304CAF"/>
    <w:rsid w:val="00304F67"/>
    <w:rsid w:val="00305367"/>
    <w:rsid w:val="003104EB"/>
    <w:rsid w:val="00310C50"/>
    <w:rsid w:val="003114F2"/>
    <w:rsid w:val="00316C19"/>
    <w:rsid w:val="00317FCA"/>
    <w:rsid w:val="00320BF2"/>
    <w:rsid w:val="0032238D"/>
    <w:rsid w:val="00322456"/>
    <w:rsid w:val="00325112"/>
    <w:rsid w:val="00326CD2"/>
    <w:rsid w:val="00331409"/>
    <w:rsid w:val="00331D95"/>
    <w:rsid w:val="00333974"/>
    <w:rsid w:val="00337B82"/>
    <w:rsid w:val="00341000"/>
    <w:rsid w:val="0034337F"/>
    <w:rsid w:val="00344E56"/>
    <w:rsid w:val="0035026B"/>
    <w:rsid w:val="00350A85"/>
    <w:rsid w:val="00350DA6"/>
    <w:rsid w:val="003516E5"/>
    <w:rsid w:val="00353A11"/>
    <w:rsid w:val="00353AA8"/>
    <w:rsid w:val="00353DE7"/>
    <w:rsid w:val="00354067"/>
    <w:rsid w:val="00354B19"/>
    <w:rsid w:val="00354CE4"/>
    <w:rsid w:val="003552F1"/>
    <w:rsid w:val="0035559B"/>
    <w:rsid w:val="003555B9"/>
    <w:rsid w:val="00357856"/>
    <w:rsid w:val="00357F7A"/>
    <w:rsid w:val="003605BD"/>
    <w:rsid w:val="0036299F"/>
    <w:rsid w:val="00362FDF"/>
    <w:rsid w:val="00363472"/>
    <w:rsid w:val="00363711"/>
    <w:rsid w:val="00363802"/>
    <w:rsid w:val="00364137"/>
    <w:rsid w:val="0036414F"/>
    <w:rsid w:val="003644D0"/>
    <w:rsid w:val="00364AD6"/>
    <w:rsid w:val="003657A7"/>
    <w:rsid w:val="00365FD0"/>
    <w:rsid w:val="00366D56"/>
    <w:rsid w:val="00366D6F"/>
    <w:rsid w:val="0036786D"/>
    <w:rsid w:val="00370B8C"/>
    <w:rsid w:val="00371067"/>
    <w:rsid w:val="00371354"/>
    <w:rsid w:val="00373677"/>
    <w:rsid w:val="00377D50"/>
    <w:rsid w:val="0038514E"/>
    <w:rsid w:val="003855A6"/>
    <w:rsid w:val="003876CE"/>
    <w:rsid w:val="00390266"/>
    <w:rsid w:val="003903A1"/>
    <w:rsid w:val="00390E2A"/>
    <w:rsid w:val="0039278C"/>
    <w:rsid w:val="0039593B"/>
    <w:rsid w:val="00396215"/>
    <w:rsid w:val="0039675E"/>
    <w:rsid w:val="003A0920"/>
    <w:rsid w:val="003A2318"/>
    <w:rsid w:val="003A26D8"/>
    <w:rsid w:val="003A26ED"/>
    <w:rsid w:val="003A5FA9"/>
    <w:rsid w:val="003A758C"/>
    <w:rsid w:val="003A7C2A"/>
    <w:rsid w:val="003B1C0E"/>
    <w:rsid w:val="003B1F6B"/>
    <w:rsid w:val="003B2130"/>
    <w:rsid w:val="003B25BF"/>
    <w:rsid w:val="003B2603"/>
    <w:rsid w:val="003B3E31"/>
    <w:rsid w:val="003B4850"/>
    <w:rsid w:val="003B5F78"/>
    <w:rsid w:val="003B63FA"/>
    <w:rsid w:val="003B6C54"/>
    <w:rsid w:val="003B70FC"/>
    <w:rsid w:val="003C0CA5"/>
    <w:rsid w:val="003C2189"/>
    <w:rsid w:val="003C48C2"/>
    <w:rsid w:val="003C4D94"/>
    <w:rsid w:val="003C4E00"/>
    <w:rsid w:val="003C5904"/>
    <w:rsid w:val="003C6EC7"/>
    <w:rsid w:val="003C7A70"/>
    <w:rsid w:val="003D1BDC"/>
    <w:rsid w:val="003D20A0"/>
    <w:rsid w:val="003D35E8"/>
    <w:rsid w:val="003D42BA"/>
    <w:rsid w:val="003D5279"/>
    <w:rsid w:val="003E0911"/>
    <w:rsid w:val="003E15D2"/>
    <w:rsid w:val="003E2364"/>
    <w:rsid w:val="003E24C2"/>
    <w:rsid w:val="003E3649"/>
    <w:rsid w:val="003E3882"/>
    <w:rsid w:val="003E38C8"/>
    <w:rsid w:val="003E4DC4"/>
    <w:rsid w:val="003E5A3A"/>
    <w:rsid w:val="003E6D40"/>
    <w:rsid w:val="003E6F1C"/>
    <w:rsid w:val="003E7F82"/>
    <w:rsid w:val="003F16A1"/>
    <w:rsid w:val="003F1D7C"/>
    <w:rsid w:val="003F4798"/>
    <w:rsid w:val="003F47D7"/>
    <w:rsid w:val="003F6234"/>
    <w:rsid w:val="003F7A21"/>
    <w:rsid w:val="004017A3"/>
    <w:rsid w:val="00402AC1"/>
    <w:rsid w:val="0040441D"/>
    <w:rsid w:val="00404E87"/>
    <w:rsid w:val="004055B9"/>
    <w:rsid w:val="00405A51"/>
    <w:rsid w:val="004066F8"/>
    <w:rsid w:val="00406BC0"/>
    <w:rsid w:val="00406E9D"/>
    <w:rsid w:val="0040709A"/>
    <w:rsid w:val="0040717B"/>
    <w:rsid w:val="00407944"/>
    <w:rsid w:val="00407B7A"/>
    <w:rsid w:val="0041430A"/>
    <w:rsid w:val="00415A6A"/>
    <w:rsid w:val="00421842"/>
    <w:rsid w:val="004229AF"/>
    <w:rsid w:val="00422C74"/>
    <w:rsid w:val="004231D5"/>
    <w:rsid w:val="0042452D"/>
    <w:rsid w:val="004254C5"/>
    <w:rsid w:val="00426F70"/>
    <w:rsid w:val="004313CA"/>
    <w:rsid w:val="00431934"/>
    <w:rsid w:val="00432339"/>
    <w:rsid w:val="004330F8"/>
    <w:rsid w:val="00434314"/>
    <w:rsid w:val="0043708D"/>
    <w:rsid w:val="00437DCF"/>
    <w:rsid w:val="00440779"/>
    <w:rsid w:val="004428C6"/>
    <w:rsid w:val="004429A3"/>
    <w:rsid w:val="004431AD"/>
    <w:rsid w:val="0044375A"/>
    <w:rsid w:val="00444D0F"/>
    <w:rsid w:val="0044590D"/>
    <w:rsid w:val="00446360"/>
    <w:rsid w:val="00450795"/>
    <w:rsid w:val="00450A63"/>
    <w:rsid w:val="004510DE"/>
    <w:rsid w:val="00451296"/>
    <w:rsid w:val="00453649"/>
    <w:rsid w:val="00453C1C"/>
    <w:rsid w:val="00454C0B"/>
    <w:rsid w:val="00454F37"/>
    <w:rsid w:val="00457C1A"/>
    <w:rsid w:val="004603BD"/>
    <w:rsid w:val="004632B3"/>
    <w:rsid w:val="00463456"/>
    <w:rsid w:val="00463908"/>
    <w:rsid w:val="00465B46"/>
    <w:rsid w:val="00466F44"/>
    <w:rsid w:val="00470730"/>
    <w:rsid w:val="00470D0E"/>
    <w:rsid w:val="0047194E"/>
    <w:rsid w:val="00472FA2"/>
    <w:rsid w:val="004774A0"/>
    <w:rsid w:val="00477E2F"/>
    <w:rsid w:val="00480E51"/>
    <w:rsid w:val="004843D2"/>
    <w:rsid w:val="00484B71"/>
    <w:rsid w:val="00484BB3"/>
    <w:rsid w:val="00485898"/>
    <w:rsid w:val="0048694D"/>
    <w:rsid w:val="004873E8"/>
    <w:rsid w:val="0049166B"/>
    <w:rsid w:val="00494CD7"/>
    <w:rsid w:val="00494D8F"/>
    <w:rsid w:val="004951D1"/>
    <w:rsid w:val="00495BF5"/>
    <w:rsid w:val="00497129"/>
    <w:rsid w:val="00497822"/>
    <w:rsid w:val="004A0ECA"/>
    <w:rsid w:val="004A1F1E"/>
    <w:rsid w:val="004A20D4"/>
    <w:rsid w:val="004A4EF4"/>
    <w:rsid w:val="004A536E"/>
    <w:rsid w:val="004A583A"/>
    <w:rsid w:val="004A5F9D"/>
    <w:rsid w:val="004A6BD0"/>
    <w:rsid w:val="004A7623"/>
    <w:rsid w:val="004B2840"/>
    <w:rsid w:val="004B49F4"/>
    <w:rsid w:val="004B526E"/>
    <w:rsid w:val="004B649C"/>
    <w:rsid w:val="004B6BDD"/>
    <w:rsid w:val="004C037F"/>
    <w:rsid w:val="004C0610"/>
    <w:rsid w:val="004C1820"/>
    <w:rsid w:val="004C1986"/>
    <w:rsid w:val="004C1F59"/>
    <w:rsid w:val="004C4B3C"/>
    <w:rsid w:val="004C60C3"/>
    <w:rsid w:val="004D02D9"/>
    <w:rsid w:val="004D0728"/>
    <w:rsid w:val="004D0F08"/>
    <w:rsid w:val="004D1B4E"/>
    <w:rsid w:val="004D3A38"/>
    <w:rsid w:val="004D3BF1"/>
    <w:rsid w:val="004D4A2C"/>
    <w:rsid w:val="004D4B22"/>
    <w:rsid w:val="004D657A"/>
    <w:rsid w:val="004D7B43"/>
    <w:rsid w:val="004E0F49"/>
    <w:rsid w:val="004E23E1"/>
    <w:rsid w:val="004E3A0E"/>
    <w:rsid w:val="004E4B98"/>
    <w:rsid w:val="004E4E2E"/>
    <w:rsid w:val="004E508A"/>
    <w:rsid w:val="004E53D5"/>
    <w:rsid w:val="004E55C9"/>
    <w:rsid w:val="004E56F8"/>
    <w:rsid w:val="004F1E1A"/>
    <w:rsid w:val="004F2B6D"/>
    <w:rsid w:val="004F3779"/>
    <w:rsid w:val="004F666D"/>
    <w:rsid w:val="004F6D2F"/>
    <w:rsid w:val="004F7333"/>
    <w:rsid w:val="004F7427"/>
    <w:rsid w:val="005019F1"/>
    <w:rsid w:val="00501B63"/>
    <w:rsid w:val="00501E13"/>
    <w:rsid w:val="005023E8"/>
    <w:rsid w:val="0050246A"/>
    <w:rsid w:val="0050249C"/>
    <w:rsid w:val="00502585"/>
    <w:rsid w:val="00502631"/>
    <w:rsid w:val="00506761"/>
    <w:rsid w:val="00510506"/>
    <w:rsid w:val="005110F4"/>
    <w:rsid w:val="0051166C"/>
    <w:rsid w:val="00512F6B"/>
    <w:rsid w:val="00513731"/>
    <w:rsid w:val="00513ADA"/>
    <w:rsid w:val="00514465"/>
    <w:rsid w:val="00515853"/>
    <w:rsid w:val="005160F0"/>
    <w:rsid w:val="00520964"/>
    <w:rsid w:val="005211B3"/>
    <w:rsid w:val="00521E53"/>
    <w:rsid w:val="00521F21"/>
    <w:rsid w:val="0052243E"/>
    <w:rsid w:val="0052369C"/>
    <w:rsid w:val="0052606D"/>
    <w:rsid w:val="005265DF"/>
    <w:rsid w:val="005300E2"/>
    <w:rsid w:val="00530588"/>
    <w:rsid w:val="00530ABB"/>
    <w:rsid w:val="00530AFF"/>
    <w:rsid w:val="005313BD"/>
    <w:rsid w:val="0053173B"/>
    <w:rsid w:val="00532BDE"/>
    <w:rsid w:val="00534640"/>
    <w:rsid w:val="00535745"/>
    <w:rsid w:val="00536386"/>
    <w:rsid w:val="00537A66"/>
    <w:rsid w:val="005407AA"/>
    <w:rsid w:val="0054081C"/>
    <w:rsid w:val="0054421E"/>
    <w:rsid w:val="00545D40"/>
    <w:rsid w:val="0054746E"/>
    <w:rsid w:val="005502E0"/>
    <w:rsid w:val="00550E7C"/>
    <w:rsid w:val="00550FEF"/>
    <w:rsid w:val="00551255"/>
    <w:rsid w:val="005514C5"/>
    <w:rsid w:val="0055255F"/>
    <w:rsid w:val="00552A0A"/>
    <w:rsid w:val="00553948"/>
    <w:rsid w:val="00553C7A"/>
    <w:rsid w:val="005541E8"/>
    <w:rsid w:val="00554308"/>
    <w:rsid w:val="005547B0"/>
    <w:rsid w:val="005548FC"/>
    <w:rsid w:val="00555C10"/>
    <w:rsid w:val="005563C9"/>
    <w:rsid w:val="005565EB"/>
    <w:rsid w:val="00556851"/>
    <w:rsid w:val="00557510"/>
    <w:rsid w:val="00560188"/>
    <w:rsid w:val="00561B47"/>
    <w:rsid w:val="00562E60"/>
    <w:rsid w:val="00566393"/>
    <w:rsid w:val="0056657C"/>
    <w:rsid w:val="00570597"/>
    <w:rsid w:val="00570973"/>
    <w:rsid w:val="005734CD"/>
    <w:rsid w:val="005745CD"/>
    <w:rsid w:val="00576359"/>
    <w:rsid w:val="00577225"/>
    <w:rsid w:val="00577993"/>
    <w:rsid w:val="00580DCB"/>
    <w:rsid w:val="0058139B"/>
    <w:rsid w:val="00582148"/>
    <w:rsid w:val="005850E2"/>
    <w:rsid w:val="00585778"/>
    <w:rsid w:val="005865FF"/>
    <w:rsid w:val="00587F4C"/>
    <w:rsid w:val="005910E2"/>
    <w:rsid w:val="0059120C"/>
    <w:rsid w:val="0059241E"/>
    <w:rsid w:val="0059417B"/>
    <w:rsid w:val="005949A0"/>
    <w:rsid w:val="00595AC3"/>
    <w:rsid w:val="00595BEB"/>
    <w:rsid w:val="005979D5"/>
    <w:rsid w:val="005A0F4C"/>
    <w:rsid w:val="005A2357"/>
    <w:rsid w:val="005A2529"/>
    <w:rsid w:val="005A313F"/>
    <w:rsid w:val="005A3A1B"/>
    <w:rsid w:val="005A408F"/>
    <w:rsid w:val="005A47FE"/>
    <w:rsid w:val="005A6053"/>
    <w:rsid w:val="005A657B"/>
    <w:rsid w:val="005A78B2"/>
    <w:rsid w:val="005A7EC6"/>
    <w:rsid w:val="005B037C"/>
    <w:rsid w:val="005B05A5"/>
    <w:rsid w:val="005B0D4D"/>
    <w:rsid w:val="005B2640"/>
    <w:rsid w:val="005B38F7"/>
    <w:rsid w:val="005B427A"/>
    <w:rsid w:val="005B5044"/>
    <w:rsid w:val="005B509E"/>
    <w:rsid w:val="005C026F"/>
    <w:rsid w:val="005C0A5B"/>
    <w:rsid w:val="005C2631"/>
    <w:rsid w:val="005C2E4E"/>
    <w:rsid w:val="005C35E9"/>
    <w:rsid w:val="005C4F67"/>
    <w:rsid w:val="005C514B"/>
    <w:rsid w:val="005C609A"/>
    <w:rsid w:val="005C6790"/>
    <w:rsid w:val="005C67D5"/>
    <w:rsid w:val="005C6BF3"/>
    <w:rsid w:val="005C6FED"/>
    <w:rsid w:val="005C71BE"/>
    <w:rsid w:val="005D2E09"/>
    <w:rsid w:val="005D430F"/>
    <w:rsid w:val="005D4398"/>
    <w:rsid w:val="005D734B"/>
    <w:rsid w:val="005E1AF3"/>
    <w:rsid w:val="005E31BF"/>
    <w:rsid w:val="005E32C2"/>
    <w:rsid w:val="005E38C2"/>
    <w:rsid w:val="005E4BB4"/>
    <w:rsid w:val="005E570F"/>
    <w:rsid w:val="005E5DFE"/>
    <w:rsid w:val="005E6372"/>
    <w:rsid w:val="005E7315"/>
    <w:rsid w:val="005F033D"/>
    <w:rsid w:val="005F06E1"/>
    <w:rsid w:val="005F0848"/>
    <w:rsid w:val="005F4321"/>
    <w:rsid w:val="005F5BFD"/>
    <w:rsid w:val="005F5D87"/>
    <w:rsid w:val="005F664D"/>
    <w:rsid w:val="005F74D1"/>
    <w:rsid w:val="00600F05"/>
    <w:rsid w:val="00603A99"/>
    <w:rsid w:val="00603CB7"/>
    <w:rsid w:val="00605BF8"/>
    <w:rsid w:val="00606E47"/>
    <w:rsid w:val="00607164"/>
    <w:rsid w:val="00607ED0"/>
    <w:rsid w:val="00610289"/>
    <w:rsid w:val="0061211A"/>
    <w:rsid w:val="00612F7A"/>
    <w:rsid w:val="0061328B"/>
    <w:rsid w:val="00617354"/>
    <w:rsid w:val="00617F6D"/>
    <w:rsid w:val="00620AC7"/>
    <w:rsid w:val="00621328"/>
    <w:rsid w:val="00622B86"/>
    <w:rsid w:val="00622BE2"/>
    <w:rsid w:val="00626FEC"/>
    <w:rsid w:val="00627ECB"/>
    <w:rsid w:val="00632A47"/>
    <w:rsid w:val="006339AA"/>
    <w:rsid w:val="00634D5B"/>
    <w:rsid w:val="006376D8"/>
    <w:rsid w:val="0064038F"/>
    <w:rsid w:val="0064072B"/>
    <w:rsid w:val="00640C18"/>
    <w:rsid w:val="00643557"/>
    <w:rsid w:val="00644C66"/>
    <w:rsid w:val="0064739E"/>
    <w:rsid w:val="00647634"/>
    <w:rsid w:val="00650BA2"/>
    <w:rsid w:val="006518ED"/>
    <w:rsid w:val="0065239B"/>
    <w:rsid w:val="00652F41"/>
    <w:rsid w:val="00654B44"/>
    <w:rsid w:val="00656562"/>
    <w:rsid w:val="00656A92"/>
    <w:rsid w:val="0066350A"/>
    <w:rsid w:val="006649B6"/>
    <w:rsid w:val="00664EA6"/>
    <w:rsid w:val="00665511"/>
    <w:rsid w:val="00673A72"/>
    <w:rsid w:val="006741BF"/>
    <w:rsid w:val="00674CD8"/>
    <w:rsid w:val="0067586B"/>
    <w:rsid w:val="00677F5C"/>
    <w:rsid w:val="006807AA"/>
    <w:rsid w:val="00682431"/>
    <w:rsid w:val="0068303C"/>
    <w:rsid w:val="006849E6"/>
    <w:rsid w:val="0068554B"/>
    <w:rsid w:val="006865EA"/>
    <w:rsid w:val="00686911"/>
    <w:rsid w:val="00687A07"/>
    <w:rsid w:val="00687A54"/>
    <w:rsid w:val="006905CC"/>
    <w:rsid w:val="0069103F"/>
    <w:rsid w:val="00691B26"/>
    <w:rsid w:val="006922F1"/>
    <w:rsid w:val="00692CB9"/>
    <w:rsid w:val="00692D27"/>
    <w:rsid w:val="00692FCF"/>
    <w:rsid w:val="00693218"/>
    <w:rsid w:val="00697738"/>
    <w:rsid w:val="00697B09"/>
    <w:rsid w:val="00697BD0"/>
    <w:rsid w:val="006A06E2"/>
    <w:rsid w:val="006A0F6C"/>
    <w:rsid w:val="006A149F"/>
    <w:rsid w:val="006A1DAE"/>
    <w:rsid w:val="006A23A5"/>
    <w:rsid w:val="006A2926"/>
    <w:rsid w:val="006A4C64"/>
    <w:rsid w:val="006A4FF0"/>
    <w:rsid w:val="006A53BB"/>
    <w:rsid w:val="006A62A0"/>
    <w:rsid w:val="006A7FC6"/>
    <w:rsid w:val="006B17C7"/>
    <w:rsid w:val="006B21AE"/>
    <w:rsid w:val="006B33DB"/>
    <w:rsid w:val="006B387C"/>
    <w:rsid w:val="006B5053"/>
    <w:rsid w:val="006B69E1"/>
    <w:rsid w:val="006C3A82"/>
    <w:rsid w:val="006C5270"/>
    <w:rsid w:val="006C712B"/>
    <w:rsid w:val="006C76D2"/>
    <w:rsid w:val="006D0AB7"/>
    <w:rsid w:val="006D0B1D"/>
    <w:rsid w:val="006D3E72"/>
    <w:rsid w:val="006D47F2"/>
    <w:rsid w:val="006D48A4"/>
    <w:rsid w:val="006D4CF6"/>
    <w:rsid w:val="006D5D7F"/>
    <w:rsid w:val="006D7427"/>
    <w:rsid w:val="006D7606"/>
    <w:rsid w:val="006D7F6F"/>
    <w:rsid w:val="006E0878"/>
    <w:rsid w:val="006E0F67"/>
    <w:rsid w:val="006E19B3"/>
    <w:rsid w:val="006E2253"/>
    <w:rsid w:val="006E3621"/>
    <w:rsid w:val="006E370C"/>
    <w:rsid w:val="006E5D65"/>
    <w:rsid w:val="006E65BB"/>
    <w:rsid w:val="006E663A"/>
    <w:rsid w:val="006E70CE"/>
    <w:rsid w:val="006F0574"/>
    <w:rsid w:val="006F127A"/>
    <w:rsid w:val="006F4FAC"/>
    <w:rsid w:val="006F537D"/>
    <w:rsid w:val="006F540C"/>
    <w:rsid w:val="006F5910"/>
    <w:rsid w:val="006F64D3"/>
    <w:rsid w:val="006F7004"/>
    <w:rsid w:val="006F74E3"/>
    <w:rsid w:val="0070108D"/>
    <w:rsid w:val="007016A1"/>
    <w:rsid w:val="00702C40"/>
    <w:rsid w:val="00702F69"/>
    <w:rsid w:val="00704367"/>
    <w:rsid w:val="00706AF7"/>
    <w:rsid w:val="0071000A"/>
    <w:rsid w:val="00710545"/>
    <w:rsid w:val="00710CA0"/>
    <w:rsid w:val="00712E00"/>
    <w:rsid w:val="0071386A"/>
    <w:rsid w:val="007146EC"/>
    <w:rsid w:val="0071591F"/>
    <w:rsid w:val="00717109"/>
    <w:rsid w:val="00720622"/>
    <w:rsid w:val="00720D98"/>
    <w:rsid w:val="00722C5D"/>
    <w:rsid w:val="00723FFB"/>
    <w:rsid w:val="007242DD"/>
    <w:rsid w:val="007258EE"/>
    <w:rsid w:val="007262E0"/>
    <w:rsid w:val="00726B53"/>
    <w:rsid w:val="00727252"/>
    <w:rsid w:val="00730117"/>
    <w:rsid w:val="007303A2"/>
    <w:rsid w:val="007317CC"/>
    <w:rsid w:val="007349B6"/>
    <w:rsid w:val="00734C98"/>
    <w:rsid w:val="00735B53"/>
    <w:rsid w:val="00735E08"/>
    <w:rsid w:val="007364CA"/>
    <w:rsid w:val="007413E1"/>
    <w:rsid w:val="00744859"/>
    <w:rsid w:val="00744AF0"/>
    <w:rsid w:val="00744BEF"/>
    <w:rsid w:val="00745685"/>
    <w:rsid w:val="00745804"/>
    <w:rsid w:val="007472E1"/>
    <w:rsid w:val="007473EC"/>
    <w:rsid w:val="0075055E"/>
    <w:rsid w:val="00751649"/>
    <w:rsid w:val="00752EEA"/>
    <w:rsid w:val="00754461"/>
    <w:rsid w:val="00754E6F"/>
    <w:rsid w:val="00755989"/>
    <w:rsid w:val="00756DDF"/>
    <w:rsid w:val="00760CAB"/>
    <w:rsid w:val="0076118D"/>
    <w:rsid w:val="0076135F"/>
    <w:rsid w:val="0076286A"/>
    <w:rsid w:val="00763A78"/>
    <w:rsid w:val="007653E8"/>
    <w:rsid w:val="007662B9"/>
    <w:rsid w:val="00766F22"/>
    <w:rsid w:val="00766F46"/>
    <w:rsid w:val="007673DA"/>
    <w:rsid w:val="00767DEB"/>
    <w:rsid w:val="007717E9"/>
    <w:rsid w:val="00772675"/>
    <w:rsid w:val="00773C49"/>
    <w:rsid w:val="0077481E"/>
    <w:rsid w:val="00774ADE"/>
    <w:rsid w:val="00776D7E"/>
    <w:rsid w:val="00780570"/>
    <w:rsid w:val="007805F6"/>
    <w:rsid w:val="0078141D"/>
    <w:rsid w:val="007844AE"/>
    <w:rsid w:val="00786D3F"/>
    <w:rsid w:val="00787BB6"/>
    <w:rsid w:val="00787E44"/>
    <w:rsid w:val="007942EF"/>
    <w:rsid w:val="00797858"/>
    <w:rsid w:val="007A0284"/>
    <w:rsid w:val="007A080A"/>
    <w:rsid w:val="007A442A"/>
    <w:rsid w:val="007B0ADE"/>
    <w:rsid w:val="007B1473"/>
    <w:rsid w:val="007B4E90"/>
    <w:rsid w:val="007B4FD3"/>
    <w:rsid w:val="007B7525"/>
    <w:rsid w:val="007B7DFC"/>
    <w:rsid w:val="007C04CB"/>
    <w:rsid w:val="007C17AB"/>
    <w:rsid w:val="007C1BC2"/>
    <w:rsid w:val="007C3992"/>
    <w:rsid w:val="007C4E1E"/>
    <w:rsid w:val="007C5F9D"/>
    <w:rsid w:val="007C633D"/>
    <w:rsid w:val="007C6731"/>
    <w:rsid w:val="007C7D36"/>
    <w:rsid w:val="007D3821"/>
    <w:rsid w:val="007D3A57"/>
    <w:rsid w:val="007D3B1C"/>
    <w:rsid w:val="007D3BD8"/>
    <w:rsid w:val="007D42EC"/>
    <w:rsid w:val="007D4A47"/>
    <w:rsid w:val="007D50F2"/>
    <w:rsid w:val="007D7A1B"/>
    <w:rsid w:val="007D7C0B"/>
    <w:rsid w:val="007E02BB"/>
    <w:rsid w:val="007E189C"/>
    <w:rsid w:val="007E27EE"/>
    <w:rsid w:val="007E2CE1"/>
    <w:rsid w:val="007E5BD3"/>
    <w:rsid w:val="007E6EB8"/>
    <w:rsid w:val="007F08ED"/>
    <w:rsid w:val="007F0AA3"/>
    <w:rsid w:val="007F3C46"/>
    <w:rsid w:val="007F7066"/>
    <w:rsid w:val="007F75A3"/>
    <w:rsid w:val="007F7E49"/>
    <w:rsid w:val="00800C74"/>
    <w:rsid w:val="008040CB"/>
    <w:rsid w:val="008046D7"/>
    <w:rsid w:val="0080798C"/>
    <w:rsid w:val="0081119B"/>
    <w:rsid w:val="00811B5D"/>
    <w:rsid w:val="00812677"/>
    <w:rsid w:val="00814424"/>
    <w:rsid w:val="00814CC3"/>
    <w:rsid w:val="0081529C"/>
    <w:rsid w:val="0081601F"/>
    <w:rsid w:val="0081794D"/>
    <w:rsid w:val="00825E62"/>
    <w:rsid w:val="00826BB7"/>
    <w:rsid w:val="0083056C"/>
    <w:rsid w:val="00830F80"/>
    <w:rsid w:val="00831E1D"/>
    <w:rsid w:val="008325D1"/>
    <w:rsid w:val="00833AD1"/>
    <w:rsid w:val="00833B00"/>
    <w:rsid w:val="00834570"/>
    <w:rsid w:val="00840012"/>
    <w:rsid w:val="008404BD"/>
    <w:rsid w:val="00840D98"/>
    <w:rsid w:val="00841F3A"/>
    <w:rsid w:val="00842FC1"/>
    <w:rsid w:val="008434B0"/>
    <w:rsid w:val="00843984"/>
    <w:rsid w:val="00844681"/>
    <w:rsid w:val="0084485F"/>
    <w:rsid w:val="008457BC"/>
    <w:rsid w:val="0084587D"/>
    <w:rsid w:val="008469EC"/>
    <w:rsid w:val="008478BF"/>
    <w:rsid w:val="00850433"/>
    <w:rsid w:val="00851036"/>
    <w:rsid w:val="008510E7"/>
    <w:rsid w:val="00853263"/>
    <w:rsid w:val="00853D7E"/>
    <w:rsid w:val="00854C2C"/>
    <w:rsid w:val="008553D3"/>
    <w:rsid w:val="00855C24"/>
    <w:rsid w:val="0085724E"/>
    <w:rsid w:val="008576AF"/>
    <w:rsid w:val="00860241"/>
    <w:rsid w:val="0086342A"/>
    <w:rsid w:val="008637B1"/>
    <w:rsid w:val="0086413A"/>
    <w:rsid w:val="00864275"/>
    <w:rsid w:val="00864C60"/>
    <w:rsid w:val="00865BA3"/>
    <w:rsid w:val="008700C5"/>
    <w:rsid w:val="00872450"/>
    <w:rsid w:val="00873A2F"/>
    <w:rsid w:val="00874B95"/>
    <w:rsid w:val="00877B34"/>
    <w:rsid w:val="0088426F"/>
    <w:rsid w:val="0088660F"/>
    <w:rsid w:val="00887723"/>
    <w:rsid w:val="00891039"/>
    <w:rsid w:val="0089169F"/>
    <w:rsid w:val="008925B3"/>
    <w:rsid w:val="008927C6"/>
    <w:rsid w:val="008939D1"/>
    <w:rsid w:val="008944E6"/>
    <w:rsid w:val="008969FD"/>
    <w:rsid w:val="008A13E3"/>
    <w:rsid w:val="008A1CF9"/>
    <w:rsid w:val="008A222F"/>
    <w:rsid w:val="008A2741"/>
    <w:rsid w:val="008A2A27"/>
    <w:rsid w:val="008A2A56"/>
    <w:rsid w:val="008A3106"/>
    <w:rsid w:val="008A3362"/>
    <w:rsid w:val="008A5897"/>
    <w:rsid w:val="008A7B00"/>
    <w:rsid w:val="008B0976"/>
    <w:rsid w:val="008B1125"/>
    <w:rsid w:val="008B2762"/>
    <w:rsid w:val="008B2A8F"/>
    <w:rsid w:val="008B37CC"/>
    <w:rsid w:val="008B43C3"/>
    <w:rsid w:val="008B511A"/>
    <w:rsid w:val="008B54B9"/>
    <w:rsid w:val="008C61B6"/>
    <w:rsid w:val="008C7447"/>
    <w:rsid w:val="008C76A4"/>
    <w:rsid w:val="008D0BC3"/>
    <w:rsid w:val="008D1F17"/>
    <w:rsid w:val="008D1F24"/>
    <w:rsid w:val="008D43E0"/>
    <w:rsid w:val="008D44A4"/>
    <w:rsid w:val="008D587E"/>
    <w:rsid w:val="008D79E3"/>
    <w:rsid w:val="008E1E57"/>
    <w:rsid w:val="008E31FE"/>
    <w:rsid w:val="008E3330"/>
    <w:rsid w:val="008E4E82"/>
    <w:rsid w:val="008E4FBE"/>
    <w:rsid w:val="008E6A24"/>
    <w:rsid w:val="008F04FC"/>
    <w:rsid w:val="008F1ABF"/>
    <w:rsid w:val="008F23E9"/>
    <w:rsid w:val="008F26B0"/>
    <w:rsid w:val="008F2CC5"/>
    <w:rsid w:val="008F32D3"/>
    <w:rsid w:val="008F38D1"/>
    <w:rsid w:val="008F3B73"/>
    <w:rsid w:val="008F4003"/>
    <w:rsid w:val="008F4FCC"/>
    <w:rsid w:val="008F59A7"/>
    <w:rsid w:val="008F640B"/>
    <w:rsid w:val="008F6C59"/>
    <w:rsid w:val="008F77DE"/>
    <w:rsid w:val="008F78FC"/>
    <w:rsid w:val="009004C0"/>
    <w:rsid w:val="0090063C"/>
    <w:rsid w:val="00900AC6"/>
    <w:rsid w:val="009014A4"/>
    <w:rsid w:val="00902724"/>
    <w:rsid w:val="00903328"/>
    <w:rsid w:val="009058B3"/>
    <w:rsid w:val="0090599F"/>
    <w:rsid w:val="00905B88"/>
    <w:rsid w:val="009060F1"/>
    <w:rsid w:val="0090734C"/>
    <w:rsid w:val="00911E8C"/>
    <w:rsid w:val="00913D5E"/>
    <w:rsid w:val="0091444A"/>
    <w:rsid w:val="0091497D"/>
    <w:rsid w:val="00914F95"/>
    <w:rsid w:val="00915DD2"/>
    <w:rsid w:val="009163AC"/>
    <w:rsid w:val="00920FA6"/>
    <w:rsid w:val="009229D9"/>
    <w:rsid w:val="00925707"/>
    <w:rsid w:val="00925828"/>
    <w:rsid w:val="00925C2A"/>
    <w:rsid w:val="00927DEF"/>
    <w:rsid w:val="00930994"/>
    <w:rsid w:val="0093145F"/>
    <w:rsid w:val="00933BF6"/>
    <w:rsid w:val="00934170"/>
    <w:rsid w:val="00935602"/>
    <w:rsid w:val="009360FC"/>
    <w:rsid w:val="009367C9"/>
    <w:rsid w:val="0093772B"/>
    <w:rsid w:val="00941351"/>
    <w:rsid w:val="00941457"/>
    <w:rsid w:val="0094209B"/>
    <w:rsid w:val="009423EB"/>
    <w:rsid w:val="00942BE0"/>
    <w:rsid w:val="009447A1"/>
    <w:rsid w:val="00944FD5"/>
    <w:rsid w:val="00945CDC"/>
    <w:rsid w:val="00945F70"/>
    <w:rsid w:val="0094621D"/>
    <w:rsid w:val="00946BAB"/>
    <w:rsid w:val="009507A1"/>
    <w:rsid w:val="009515C0"/>
    <w:rsid w:val="009521EB"/>
    <w:rsid w:val="0095363F"/>
    <w:rsid w:val="00953FA7"/>
    <w:rsid w:val="009542BD"/>
    <w:rsid w:val="009543E8"/>
    <w:rsid w:val="00955C0B"/>
    <w:rsid w:val="00956E1A"/>
    <w:rsid w:val="00957A89"/>
    <w:rsid w:val="00957E56"/>
    <w:rsid w:val="009628AC"/>
    <w:rsid w:val="00963C63"/>
    <w:rsid w:val="00964884"/>
    <w:rsid w:val="00965665"/>
    <w:rsid w:val="00965D10"/>
    <w:rsid w:val="00966466"/>
    <w:rsid w:val="009664A6"/>
    <w:rsid w:val="00966CA2"/>
    <w:rsid w:val="00967E23"/>
    <w:rsid w:val="00970728"/>
    <w:rsid w:val="0097164E"/>
    <w:rsid w:val="009717E4"/>
    <w:rsid w:val="009737B8"/>
    <w:rsid w:val="009758F0"/>
    <w:rsid w:val="009765D5"/>
    <w:rsid w:val="00976FE2"/>
    <w:rsid w:val="00982754"/>
    <w:rsid w:val="009829C5"/>
    <w:rsid w:val="00982DB6"/>
    <w:rsid w:val="009834FE"/>
    <w:rsid w:val="00983A58"/>
    <w:rsid w:val="00983AA1"/>
    <w:rsid w:val="00983D16"/>
    <w:rsid w:val="009842F1"/>
    <w:rsid w:val="009846B4"/>
    <w:rsid w:val="009849C8"/>
    <w:rsid w:val="009900FD"/>
    <w:rsid w:val="00990191"/>
    <w:rsid w:val="009904B4"/>
    <w:rsid w:val="009923CB"/>
    <w:rsid w:val="0099287C"/>
    <w:rsid w:val="00992C9E"/>
    <w:rsid w:val="0099316A"/>
    <w:rsid w:val="00993728"/>
    <w:rsid w:val="00994512"/>
    <w:rsid w:val="0099562D"/>
    <w:rsid w:val="00995A14"/>
    <w:rsid w:val="00996579"/>
    <w:rsid w:val="009976BE"/>
    <w:rsid w:val="009A02AA"/>
    <w:rsid w:val="009A055C"/>
    <w:rsid w:val="009A081B"/>
    <w:rsid w:val="009A134A"/>
    <w:rsid w:val="009A1450"/>
    <w:rsid w:val="009A1DDF"/>
    <w:rsid w:val="009A1E20"/>
    <w:rsid w:val="009A41CB"/>
    <w:rsid w:val="009A4224"/>
    <w:rsid w:val="009A6E8F"/>
    <w:rsid w:val="009A7863"/>
    <w:rsid w:val="009A7C85"/>
    <w:rsid w:val="009B06A1"/>
    <w:rsid w:val="009B08C6"/>
    <w:rsid w:val="009B5447"/>
    <w:rsid w:val="009B60C0"/>
    <w:rsid w:val="009B7CBB"/>
    <w:rsid w:val="009B7D76"/>
    <w:rsid w:val="009C037D"/>
    <w:rsid w:val="009C03A1"/>
    <w:rsid w:val="009C1449"/>
    <w:rsid w:val="009C17FB"/>
    <w:rsid w:val="009C1E7E"/>
    <w:rsid w:val="009C4BFE"/>
    <w:rsid w:val="009C5C01"/>
    <w:rsid w:val="009C5D45"/>
    <w:rsid w:val="009C6D35"/>
    <w:rsid w:val="009C6F4A"/>
    <w:rsid w:val="009D0679"/>
    <w:rsid w:val="009D483D"/>
    <w:rsid w:val="009D7F3B"/>
    <w:rsid w:val="009E104A"/>
    <w:rsid w:val="009E115D"/>
    <w:rsid w:val="009E330A"/>
    <w:rsid w:val="009E3E0D"/>
    <w:rsid w:val="009E3FB8"/>
    <w:rsid w:val="009E4812"/>
    <w:rsid w:val="009E5ED1"/>
    <w:rsid w:val="009E6430"/>
    <w:rsid w:val="009E6B2D"/>
    <w:rsid w:val="009E6C7A"/>
    <w:rsid w:val="009E7168"/>
    <w:rsid w:val="009E7716"/>
    <w:rsid w:val="009F0BA8"/>
    <w:rsid w:val="009F3923"/>
    <w:rsid w:val="009F5405"/>
    <w:rsid w:val="009F5AF0"/>
    <w:rsid w:val="009F5ECC"/>
    <w:rsid w:val="009F7F2D"/>
    <w:rsid w:val="00A00693"/>
    <w:rsid w:val="00A011F3"/>
    <w:rsid w:val="00A01246"/>
    <w:rsid w:val="00A022D1"/>
    <w:rsid w:val="00A0236B"/>
    <w:rsid w:val="00A0273B"/>
    <w:rsid w:val="00A02804"/>
    <w:rsid w:val="00A0652C"/>
    <w:rsid w:val="00A06B46"/>
    <w:rsid w:val="00A06E70"/>
    <w:rsid w:val="00A06F6C"/>
    <w:rsid w:val="00A11117"/>
    <w:rsid w:val="00A113D1"/>
    <w:rsid w:val="00A13BB4"/>
    <w:rsid w:val="00A15031"/>
    <w:rsid w:val="00A1688A"/>
    <w:rsid w:val="00A17EB7"/>
    <w:rsid w:val="00A203F3"/>
    <w:rsid w:val="00A21850"/>
    <w:rsid w:val="00A224B2"/>
    <w:rsid w:val="00A22940"/>
    <w:rsid w:val="00A234F0"/>
    <w:rsid w:val="00A23C1E"/>
    <w:rsid w:val="00A24804"/>
    <w:rsid w:val="00A2597A"/>
    <w:rsid w:val="00A27E05"/>
    <w:rsid w:val="00A30B42"/>
    <w:rsid w:val="00A31F50"/>
    <w:rsid w:val="00A3341A"/>
    <w:rsid w:val="00A34D34"/>
    <w:rsid w:val="00A35F5B"/>
    <w:rsid w:val="00A37B0E"/>
    <w:rsid w:val="00A37E7C"/>
    <w:rsid w:val="00A44DCB"/>
    <w:rsid w:val="00A45A0A"/>
    <w:rsid w:val="00A45D36"/>
    <w:rsid w:val="00A47B55"/>
    <w:rsid w:val="00A50641"/>
    <w:rsid w:val="00A51790"/>
    <w:rsid w:val="00A5207E"/>
    <w:rsid w:val="00A53402"/>
    <w:rsid w:val="00A53502"/>
    <w:rsid w:val="00A5409D"/>
    <w:rsid w:val="00A55B36"/>
    <w:rsid w:val="00A55D9C"/>
    <w:rsid w:val="00A57D0C"/>
    <w:rsid w:val="00A61A96"/>
    <w:rsid w:val="00A6252A"/>
    <w:rsid w:val="00A63835"/>
    <w:rsid w:val="00A641AF"/>
    <w:rsid w:val="00A65384"/>
    <w:rsid w:val="00A658A1"/>
    <w:rsid w:val="00A66320"/>
    <w:rsid w:val="00A70B6C"/>
    <w:rsid w:val="00A70F1F"/>
    <w:rsid w:val="00A716FE"/>
    <w:rsid w:val="00A72761"/>
    <w:rsid w:val="00A73F9C"/>
    <w:rsid w:val="00A75108"/>
    <w:rsid w:val="00A77328"/>
    <w:rsid w:val="00A81286"/>
    <w:rsid w:val="00A8556F"/>
    <w:rsid w:val="00A85A06"/>
    <w:rsid w:val="00A86720"/>
    <w:rsid w:val="00A879FD"/>
    <w:rsid w:val="00A901E0"/>
    <w:rsid w:val="00A90364"/>
    <w:rsid w:val="00A91217"/>
    <w:rsid w:val="00A91585"/>
    <w:rsid w:val="00A930F3"/>
    <w:rsid w:val="00A93B06"/>
    <w:rsid w:val="00A941FB"/>
    <w:rsid w:val="00A94274"/>
    <w:rsid w:val="00A95A2E"/>
    <w:rsid w:val="00A95FFE"/>
    <w:rsid w:val="00A9664B"/>
    <w:rsid w:val="00A9703A"/>
    <w:rsid w:val="00AA0402"/>
    <w:rsid w:val="00AA1739"/>
    <w:rsid w:val="00AA2688"/>
    <w:rsid w:val="00AA2DC8"/>
    <w:rsid w:val="00AA2E98"/>
    <w:rsid w:val="00AA5BE7"/>
    <w:rsid w:val="00AA5D14"/>
    <w:rsid w:val="00AA6E20"/>
    <w:rsid w:val="00AA6F88"/>
    <w:rsid w:val="00AA7D4E"/>
    <w:rsid w:val="00AA7F65"/>
    <w:rsid w:val="00AB015E"/>
    <w:rsid w:val="00AB0C54"/>
    <w:rsid w:val="00AB1238"/>
    <w:rsid w:val="00AB1A91"/>
    <w:rsid w:val="00AB201A"/>
    <w:rsid w:val="00AB3B8F"/>
    <w:rsid w:val="00AB3DD0"/>
    <w:rsid w:val="00AB411E"/>
    <w:rsid w:val="00AB4A1F"/>
    <w:rsid w:val="00AB5710"/>
    <w:rsid w:val="00AB5E38"/>
    <w:rsid w:val="00AB667F"/>
    <w:rsid w:val="00AB71D9"/>
    <w:rsid w:val="00AC12E2"/>
    <w:rsid w:val="00AC2756"/>
    <w:rsid w:val="00AC4B3E"/>
    <w:rsid w:val="00AC6059"/>
    <w:rsid w:val="00AC6647"/>
    <w:rsid w:val="00AC682D"/>
    <w:rsid w:val="00AC7850"/>
    <w:rsid w:val="00AD130F"/>
    <w:rsid w:val="00AD302D"/>
    <w:rsid w:val="00AD3AFC"/>
    <w:rsid w:val="00AD3EDB"/>
    <w:rsid w:val="00AD4F37"/>
    <w:rsid w:val="00AD7A6C"/>
    <w:rsid w:val="00AE4127"/>
    <w:rsid w:val="00AE556A"/>
    <w:rsid w:val="00AE5A1A"/>
    <w:rsid w:val="00AE6568"/>
    <w:rsid w:val="00AE7D36"/>
    <w:rsid w:val="00AF120A"/>
    <w:rsid w:val="00AF3876"/>
    <w:rsid w:val="00AF3986"/>
    <w:rsid w:val="00AF3B0B"/>
    <w:rsid w:val="00AF6219"/>
    <w:rsid w:val="00AF65D3"/>
    <w:rsid w:val="00AF6AD7"/>
    <w:rsid w:val="00AF7624"/>
    <w:rsid w:val="00B01219"/>
    <w:rsid w:val="00B01528"/>
    <w:rsid w:val="00B025BC"/>
    <w:rsid w:val="00B02924"/>
    <w:rsid w:val="00B037CC"/>
    <w:rsid w:val="00B04071"/>
    <w:rsid w:val="00B059CF"/>
    <w:rsid w:val="00B06301"/>
    <w:rsid w:val="00B06B22"/>
    <w:rsid w:val="00B06EFF"/>
    <w:rsid w:val="00B10B6C"/>
    <w:rsid w:val="00B119E0"/>
    <w:rsid w:val="00B12256"/>
    <w:rsid w:val="00B13D8E"/>
    <w:rsid w:val="00B20429"/>
    <w:rsid w:val="00B20637"/>
    <w:rsid w:val="00B20CA6"/>
    <w:rsid w:val="00B211A5"/>
    <w:rsid w:val="00B21237"/>
    <w:rsid w:val="00B21C7A"/>
    <w:rsid w:val="00B21FEA"/>
    <w:rsid w:val="00B22ACC"/>
    <w:rsid w:val="00B23A41"/>
    <w:rsid w:val="00B25438"/>
    <w:rsid w:val="00B258B1"/>
    <w:rsid w:val="00B2665A"/>
    <w:rsid w:val="00B266DB"/>
    <w:rsid w:val="00B2680F"/>
    <w:rsid w:val="00B30058"/>
    <w:rsid w:val="00B301E3"/>
    <w:rsid w:val="00B3174B"/>
    <w:rsid w:val="00B32E57"/>
    <w:rsid w:val="00B3360A"/>
    <w:rsid w:val="00B3377F"/>
    <w:rsid w:val="00B3417D"/>
    <w:rsid w:val="00B36977"/>
    <w:rsid w:val="00B36F1D"/>
    <w:rsid w:val="00B378FF"/>
    <w:rsid w:val="00B42028"/>
    <w:rsid w:val="00B42E98"/>
    <w:rsid w:val="00B46883"/>
    <w:rsid w:val="00B472F8"/>
    <w:rsid w:val="00B52333"/>
    <w:rsid w:val="00B5305B"/>
    <w:rsid w:val="00B53682"/>
    <w:rsid w:val="00B5403C"/>
    <w:rsid w:val="00B55131"/>
    <w:rsid w:val="00B5513D"/>
    <w:rsid w:val="00B551EE"/>
    <w:rsid w:val="00B55B34"/>
    <w:rsid w:val="00B55D3C"/>
    <w:rsid w:val="00B55F51"/>
    <w:rsid w:val="00B5658C"/>
    <w:rsid w:val="00B569F2"/>
    <w:rsid w:val="00B56B01"/>
    <w:rsid w:val="00B6035D"/>
    <w:rsid w:val="00B625D4"/>
    <w:rsid w:val="00B64F7B"/>
    <w:rsid w:val="00B665B8"/>
    <w:rsid w:val="00B70C71"/>
    <w:rsid w:val="00B70E4A"/>
    <w:rsid w:val="00B72053"/>
    <w:rsid w:val="00B72D1A"/>
    <w:rsid w:val="00B74ACC"/>
    <w:rsid w:val="00B74B70"/>
    <w:rsid w:val="00B75999"/>
    <w:rsid w:val="00B812C6"/>
    <w:rsid w:val="00B8244A"/>
    <w:rsid w:val="00B84FB4"/>
    <w:rsid w:val="00B85409"/>
    <w:rsid w:val="00B85464"/>
    <w:rsid w:val="00B8588A"/>
    <w:rsid w:val="00B85BC0"/>
    <w:rsid w:val="00B8601D"/>
    <w:rsid w:val="00B90F17"/>
    <w:rsid w:val="00B932DA"/>
    <w:rsid w:val="00B93F80"/>
    <w:rsid w:val="00B97B52"/>
    <w:rsid w:val="00BA0F61"/>
    <w:rsid w:val="00BA286B"/>
    <w:rsid w:val="00BA391D"/>
    <w:rsid w:val="00BA3A0B"/>
    <w:rsid w:val="00BA562B"/>
    <w:rsid w:val="00BA60F1"/>
    <w:rsid w:val="00BA743C"/>
    <w:rsid w:val="00BA7513"/>
    <w:rsid w:val="00BA787E"/>
    <w:rsid w:val="00BA7C6D"/>
    <w:rsid w:val="00BB0780"/>
    <w:rsid w:val="00BB0EE9"/>
    <w:rsid w:val="00BB1B6D"/>
    <w:rsid w:val="00BB4546"/>
    <w:rsid w:val="00BB4725"/>
    <w:rsid w:val="00BB48A8"/>
    <w:rsid w:val="00BB591B"/>
    <w:rsid w:val="00BB5F89"/>
    <w:rsid w:val="00BB6577"/>
    <w:rsid w:val="00BB6C45"/>
    <w:rsid w:val="00BB7CD2"/>
    <w:rsid w:val="00BC0DB0"/>
    <w:rsid w:val="00BC1ADC"/>
    <w:rsid w:val="00BC2EBD"/>
    <w:rsid w:val="00BC3DFF"/>
    <w:rsid w:val="00BC42EF"/>
    <w:rsid w:val="00BC4372"/>
    <w:rsid w:val="00BC5769"/>
    <w:rsid w:val="00BC7479"/>
    <w:rsid w:val="00BD0DD3"/>
    <w:rsid w:val="00BD297A"/>
    <w:rsid w:val="00BD2988"/>
    <w:rsid w:val="00BD2A3C"/>
    <w:rsid w:val="00BD345A"/>
    <w:rsid w:val="00BD4BC0"/>
    <w:rsid w:val="00BD59F1"/>
    <w:rsid w:val="00BD5A95"/>
    <w:rsid w:val="00BD7F20"/>
    <w:rsid w:val="00BE28D5"/>
    <w:rsid w:val="00BE31D4"/>
    <w:rsid w:val="00BE5F5D"/>
    <w:rsid w:val="00BE7FBE"/>
    <w:rsid w:val="00BF0625"/>
    <w:rsid w:val="00BF0941"/>
    <w:rsid w:val="00BF1738"/>
    <w:rsid w:val="00BF222B"/>
    <w:rsid w:val="00BF375B"/>
    <w:rsid w:val="00BF4CB0"/>
    <w:rsid w:val="00BF4EBD"/>
    <w:rsid w:val="00BF4F02"/>
    <w:rsid w:val="00BF5F7B"/>
    <w:rsid w:val="00BF7D70"/>
    <w:rsid w:val="00C0017A"/>
    <w:rsid w:val="00C02685"/>
    <w:rsid w:val="00C03D12"/>
    <w:rsid w:val="00C03D6A"/>
    <w:rsid w:val="00C04450"/>
    <w:rsid w:val="00C04AEA"/>
    <w:rsid w:val="00C0561E"/>
    <w:rsid w:val="00C05998"/>
    <w:rsid w:val="00C05DB3"/>
    <w:rsid w:val="00C0639D"/>
    <w:rsid w:val="00C06A0B"/>
    <w:rsid w:val="00C0778B"/>
    <w:rsid w:val="00C10299"/>
    <w:rsid w:val="00C10537"/>
    <w:rsid w:val="00C118BE"/>
    <w:rsid w:val="00C11A60"/>
    <w:rsid w:val="00C11B7F"/>
    <w:rsid w:val="00C11E0E"/>
    <w:rsid w:val="00C12C64"/>
    <w:rsid w:val="00C14DA8"/>
    <w:rsid w:val="00C15986"/>
    <w:rsid w:val="00C15FBF"/>
    <w:rsid w:val="00C172DB"/>
    <w:rsid w:val="00C21C80"/>
    <w:rsid w:val="00C24CCF"/>
    <w:rsid w:val="00C25CD5"/>
    <w:rsid w:val="00C26654"/>
    <w:rsid w:val="00C26C19"/>
    <w:rsid w:val="00C27783"/>
    <w:rsid w:val="00C31D0E"/>
    <w:rsid w:val="00C32171"/>
    <w:rsid w:val="00C32A7D"/>
    <w:rsid w:val="00C340BD"/>
    <w:rsid w:val="00C36A1F"/>
    <w:rsid w:val="00C377C4"/>
    <w:rsid w:val="00C37E84"/>
    <w:rsid w:val="00C40779"/>
    <w:rsid w:val="00C41170"/>
    <w:rsid w:val="00C413E7"/>
    <w:rsid w:val="00C43880"/>
    <w:rsid w:val="00C44CD3"/>
    <w:rsid w:val="00C45F4A"/>
    <w:rsid w:val="00C47158"/>
    <w:rsid w:val="00C471C8"/>
    <w:rsid w:val="00C4799B"/>
    <w:rsid w:val="00C50885"/>
    <w:rsid w:val="00C50BBC"/>
    <w:rsid w:val="00C51A26"/>
    <w:rsid w:val="00C52D02"/>
    <w:rsid w:val="00C53053"/>
    <w:rsid w:val="00C53BC6"/>
    <w:rsid w:val="00C558B6"/>
    <w:rsid w:val="00C5603B"/>
    <w:rsid w:val="00C5658E"/>
    <w:rsid w:val="00C56DAF"/>
    <w:rsid w:val="00C57391"/>
    <w:rsid w:val="00C576D2"/>
    <w:rsid w:val="00C6084A"/>
    <w:rsid w:val="00C60C3C"/>
    <w:rsid w:val="00C6410D"/>
    <w:rsid w:val="00C64388"/>
    <w:rsid w:val="00C645DA"/>
    <w:rsid w:val="00C64676"/>
    <w:rsid w:val="00C646AD"/>
    <w:rsid w:val="00C647AB"/>
    <w:rsid w:val="00C64D8A"/>
    <w:rsid w:val="00C64F32"/>
    <w:rsid w:val="00C65698"/>
    <w:rsid w:val="00C67097"/>
    <w:rsid w:val="00C671E0"/>
    <w:rsid w:val="00C677B8"/>
    <w:rsid w:val="00C70242"/>
    <w:rsid w:val="00C70E21"/>
    <w:rsid w:val="00C723CB"/>
    <w:rsid w:val="00C73771"/>
    <w:rsid w:val="00C777B9"/>
    <w:rsid w:val="00C804A0"/>
    <w:rsid w:val="00C80AE3"/>
    <w:rsid w:val="00C83CB7"/>
    <w:rsid w:val="00C841DA"/>
    <w:rsid w:val="00C845F7"/>
    <w:rsid w:val="00C84688"/>
    <w:rsid w:val="00C85F53"/>
    <w:rsid w:val="00C8630E"/>
    <w:rsid w:val="00C86BCD"/>
    <w:rsid w:val="00C87D3B"/>
    <w:rsid w:val="00C92535"/>
    <w:rsid w:val="00C94994"/>
    <w:rsid w:val="00C9542E"/>
    <w:rsid w:val="00C974E5"/>
    <w:rsid w:val="00CA0A4D"/>
    <w:rsid w:val="00CA0EAF"/>
    <w:rsid w:val="00CA13E8"/>
    <w:rsid w:val="00CA1F1A"/>
    <w:rsid w:val="00CA2A6F"/>
    <w:rsid w:val="00CA2DDC"/>
    <w:rsid w:val="00CA2E0A"/>
    <w:rsid w:val="00CA4263"/>
    <w:rsid w:val="00CA60DD"/>
    <w:rsid w:val="00CA6198"/>
    <w:rsid w:val="00CA6669"/>
    <w:rsid w:val="00CA6C7A"/>
    <w:rsid w:val="00CB02F4"/>
    <w:rsid w:val="00CB07C0"/>
    <w:rsid w:val="00CB11E9"/>
    <w:rsid w:val="00CB12EA"/>
    <w:rsid w:val="00CB17C5"/>
    <w:rsid w:val="00CB19EF"/>
    <w:rsid w:val="00CB1EB2"/>
    <w:rsid w:val="00CB3BD8"/>
    <w:rsid w:val="00CB3C84"/>
    <w:rsid w:val="00CB3FAE"/>
    <w:rsid w:val="00CB506F"/>
    <w:rsid w:val="00CB58D5"/>
    <w:rsid w:val="00CB5C6F"/>
    <w:rsid w:val="00CB611A"/>
    <w:rsid w:val="00CC0FA9"/>
    <w:rsid w:val="00CC169D"/>
    <w:rsid w:val="00CC1784"/>
    <w:rsid w:val="00CC18DD"/>
    <w:rsid w:val="00CC4414"/>
    <w:rsid w:val="00CC5D7A"/>
    <w:rsid w:val="00CC73C8"/>
    <w:rsid w:val="00CC73E9"/>
    <w:rsid w:val="00CD135E"/>
    <w:rsid w:val="00CD137F"/>
    <w:rsid w:val="00CD1B78"/>
    <w:rsid w:val="00CD407B"/>
    <w:rsid w:val="00CD4198"/>
    <w:rsid w:val="00CD4A2D"/>
    <w:rsid w:val="00CD5260"/>
    <w:rsid w:val="00CD52C6"/>
    <w:rsid w:val="00CD54CF"/>
    <w:rsid w:val="00CD5AC4"/>
    <w:rsid w:val="00CD6056"/>
    <w:rsid w:val="00CD6F8F"/>
    <w:rsid w:val="00CD70A7"/>
    <w:rsid w:val="00CE1109"/>
    <w:rsid w:val="00CE20F5"/>
    <w:rsid w:val="00CE2237"/>
    <w:rsid w:val="00CE3A22"/>
    <w:rsid w:val="00CE4D5C"/>
    <w:rsid w:val="00CE580A"/>
    <w:rsid w:val="00CE5D1C"/>
    <w:rsid w:val="00CE623E"/>
    <w:rsid w:val="00CF0474"/>
    <w:rsid w:val="00CF16B5"/>
    <w:rsid w:val="00CF1D0A"/>
    <w:rsid w:val="00CF22E8"/>
    <w:rsid w:val="00CF2444"/>
    <w:rsid w:val="00CF2798"/>
    <w:rsid w:val="00CF2C16"/>
    <w:rsid w:val="00CF37A5"/>
    <w:rsid w:val="00CF3ADE"/>
    <w:rsid w:val="00CF4EE9"/>
    <w:rsid w:val="00CF5898"/>
    <w:rsid w:val="00CF6A6F"/>
    <w:rsid w:val="00CF6F1C"/>
    <w:rsid w:val="00CF75BF"/>
    <w:rsid w:val="00CF779D"/>
    <w:rsid w:val="00CF7F19"/>
    <w:rsid w:val="00D0083B"/>
    <w:rsid w:val="00D010F9"/>
    <w:rsid w:val="00D0168E"/>
    <w:rsid w:val="00D050E5"/>
    <w:rsid w:val="00D0668D"/>
    <w:rsid w:val="00D06E48"/>
    <w:rsid w:val="00D06FF6"/>
    <w:rsid w:val="00D0711C"/>
    <w:rsid w:val="00D10D4B"/>
    <w:rsid w:val="00D141ED"/>
    <w:rsid w:val="00D14B12"/>
    <w:rsid w:val="00D14D40"/>
    <w:rsid w:val="00D15F95"/>
    <w:rsid w:val="00D16CAB"/>
    <w:rsid w:val="00D1793C"/>
    <w:rsid w:val="00D208E6"/>
    <w:rsid w:val="00D20D9B"/>
    <w:rsid w:val="00D222DF"/>
    <w:rsid w:val="00D24479"/>
    <w:rsid w:val="00D252C7"/>
    <w:rsid w:val="00D25629"/>
    <w:rsid w:val="00D25E93"/>
    <w:rsid w:val="00D2604E"/>
    <w:rsid w:val="00D26EB9"/>
    <w:rsid w:val="00D27700"/>
    <w:rsid w:val="00D30398"/>
    <w:rsid w:val="00D313F0"/>
    <w:rsid w:val="00D32B1A"/>
    <w:rsid w:val="00D334A1"/>
    <w:rsid w:val="00D34702"/>
    <w:rsid w:val="00D42E64"/>
    <w:rsid w:val="00D43CC3"/>
    <w:rsid w:val="00D44E67"/>
    <w:rsid w:val="00D45A0E"/>
    <w:rsid w:val="00D45E64"/>
    <w:rsid w:val="00D4683E"/>
    <w:rsid w:val="00D46A33"/>
    <w:rsid w:val="00D507BE"/>
    <w:rsid w:val="00D524A5"/>
    <w:rsid w:val="00D561FE"/>
    <w:rsid w:val="00D57CF3"/>
    <w:rsid w:val="00D6032A"/>
    <w:rsid w:val="00D61D49"/>
    <w:rsid w:val="00D62553"/>
    <w:rsid w:val="00D63469"/>
    <w:rsid w:val="00D641DB"/>
    <w:rsid w:val="00D655A5"/>
    <w:rsid w:val="00D65A17"/>
    <w:rsid w:val="00D65A57"/>
    <w:rsid w:val="00D678C2"/>
    <w:rsid w:val="00D70321"/>
    <w:rsid w:val="00D70408"/>
    <w:rsid w:val="00D70A3F"/>
    <w:rsid w:val="00D71AC3"/>
    <w:rsid w:val="00D71FCB"/>
    <w:rsid w:val="00D72AE5"/>
    <w:rsid w:val="00D73C6D"/>
    <w:rsid w:val="00D74CAD"/>
    <w:rsid w:val="00D74E24"/>
    <w:rsid w:val="00D75772"/>
    <w:rsid w:val="00D75E9E"/>
    <w:rsid w:val="00D82598"/>
    <w:rsid w:val="00D8465B"/>
    <w:rsid w:val="00D85635"/>
    <w:rsid w:val="00D865DC"/>
    <w:rsid w:val="00D87B33"/>
    <w:rsid w:val="00D87E82"/>
    <w:rsid w:val="00D90995"/>
    <w:rsid w:val="00D91929"/>
    <w:rsid w:val="00D91E49"/>
    <w:rsid w:val="00D922A2"/>
    <w:rsid w:val="00D92574"/>
    <w:rsid w:val="00D93C81"/>
    <w:rsid w:val="00D96092"/>
    <w:rsid w:val="00D96265"/>
    <w:rsid w:val="00D97377"/>
    <w:rsid w:val="00D976A0"/>
    <w:rsid w:val="00D97F14"/>
    <w:rsid w:val="00DA0AF4"/>
    <w:rsid w:val="00DA1AC6"/>
    <w:rsid w:val="00DA1BDE"/>
    <w:rsid w:val="00DA1C7B"/>
    <w:rsid w:val="00DA2B59"/>
    <w:rsid w:val="00DA4D4F"/>
    <w:rsid w:val="00DA549B"/>
    <w:rsid w:val="00DA5B9F"/>
    <w:rsid w:val="00DA6275"/>
    <w:rsid w:val="00DA64CB"/>
    <w:rsid w:val="00DA6716"/>
    <w:rsid w:val="00DB0930"/>
    <w:rsid w:val="00DB0C19"/>
    <w:rsid w:val="00DB14A7"/>
    <w:rsid w:val="00DB194C"/>
    <w:rsid w:val="00DB2CC1"/>
    <w:rsid w:val="00DB2FED"/>
    <w:rsid w:val="00DB3B7B"/>
    <w:rsid w:val="00DB5853"/>
    <w:rsid w:val="00DB7651"/>
    <w:rsid w:val="00DB7662"/>
    <w:rsid w:val="00DB7C29"/>
    <w:rsid w:val="00DC08A1"/>
    <w:rsid w:val="00DC0BB4"/>
    <w:rsid w:val="00DC0FEA"/>
    <w:rsid w:val="00DC1859"/>
    <w:rsid w:val="00DC1DA0"/>
    <w:rsid w:val="00DC220A"/>
    <w:rsid w:val="00DC3151"/>
    <w:rsid w:val="00DC3AE8"/>
    <w:rsid w:val="00DC4867"/>
    <w:rsid w:val="00DC49F6"/>
    <w:rsid w:val="00DC4D43"/>
    <w:rsid w:val="00DC609D"/>
    <w:rsid w:val="00DD21EB"/>
    <w:rsid w:val="00DD34B1"/>
    <w:rsid w:val="00DD39A8"/>
    <w:rsid w:val="00DD3B13"/>
    <w:rsid w:val="00DD493B"/>
    <w:rsid w:val="00DD4CAA"/>
    <w:rsid w:val="00DD7104"/>
    <w:rsid w:val="00DE0EA2"/>
    <w:rsid w:val="00DE12CB"/>
    <w:rsid w:val="00DE15D6"/>
    <w:rsid w:val="00DE1B19"/>
    <w:rsid w:val="00DE2F0C"/>
    <w:rsid w:val="00DE307C"/>
    <w:rsid w:val="00DE323D"/>
    <w:rsid w:val="00DE4110"/>
    <w:rsid w:val="00DE57BF"/>
    <w:rsid w:val="00DE74E1"/>
    <w:rsid w:val="00DE75AE"/>
    <w:rsid w:val="00DF0509"/>
    <w:rsid w:val="00DF39D7"/>
    <w:rsid w:val="00DF5CF5"/>
    <w:rsid w:val="00DF6D40"/>
    <w:rsid w:val="00E03E13"/>
    <w:rsid w:val="00E040AD"/>
    <w:rsid w:val="00E05C7E"/>
    <w:rsid w:val="00E071A6"/>
    <w:rsid w:val="00E11274"/>
    <w:rsid w:val="00E11516"/>
    <w:rsid w:val="00E13227"/>
    <w:rsid w:val="00E13E1F"/>
    <w:rsid w:val="00E1419E"/>
    <w:rsid w:val="00E157A7"/>
    <w:rsid w:val="00E1723D"/>
    <w:rsid w:val="00E20FA8"/>
    <w:rsid w:val="00E2125D"/>
    <w:rsid w:val="00E21B7F"/>
    <w:rsid w:val="00E21E5D"/>
    <w:rsid w:val="00E22687"/>
    <w:rsid w:val="00E241BB"/>
    <w:rsid w:val="00E244DF"/>
    <w:rsid w:val="00E27285"/>
    <w:rsid w:val="00E30806"/>
    <w:rsid w:val="00E35689"/>
    <w:rsid w:val="00E378B7"/>
    <w:rsid w:val="00E424AC"/>
    <w:rsid w:val="00E42872"/>
    <w:rsid w:val="00E42995"/>
    <w:rsid w:val="00E43379"/>
    <w:rsid w:val="00E44650"/>
    <w:rsid w:val="00E44C52"/>
    <w:rsid w:val="00E472CB"/>
    <w:rsid w:val="00E50A4D"/>
    <w:rsid w:val="00E5270D"/>
    <w:rsid w:val="00E53691"/>
    <w:rsid w:val="00E5413D"/>
    <w:rsid w:val="00E5508A"/>
    <w:rsid w:val="00E55E8D"/>
    <w:rsid w:val="00E56984"/>
    <w:rsid w:val="00E604EC"/>
    <w:rsid w:val="00E61B4A"/>
    <w:rsid w:val="00E62250"/>
    <w:rsid w:val="00E63C02"/>
    <w:rsid w:val="00E650F3"/>
    <w:rsid w:val="00E66FB9"/>
    <w:rsid w:val="00E674B6"/>
    <w:rsid w:val="00E70453"/>
    <w:rsid w:val="00E70D45"/>
    <w:rsid w:val="00E71338"/>
    <w:rsid w:val="00E71DC4"/>
    <w:rsid w:val="00E737E9"/>
    <w:rsid w:val="00E73F31"/>
    <w:rsid w:val="00E749BD"/>
    <w:rsid w:val="00E751DD"/>
    <w:rsid w:val="00E75654"/>
    <w:rsid w:val="00E761CD"/>
    <w:rsid w:val="00E76BB8"/>
    <w:rsid w:val="00E808A2"/>
    <w:rsid w:val="00E815D1"/>
    <w:rsid w:val="00E81B9D"/>
    <w:rsid w:val="00E81D40"/>
    <w:rsid w:val="00E826FC"/>
    <w:rsid w:val="00E827C1"/>
    <w:rsid w:val="00E83ED8"/>
    <w:rsid w:val="00E83F57"/>
    <w:rsid w:val="00E8494C"/>
    <w:rsid w:val="00E87DC8"/>
    <w:rsid w:val="00E92D0C"/>
    <w:rsid w:val="00E9457F"/>
    <w:rsid w:val="00E945DD"/>
    <w:rsid w:val="00E954AF"/>
    <w:rsid w:val="00E968AF"/>
    <w:rsid w:val="00E97202"/>
    <w:rsid w:val="00EA0DFF"/>
    <w:rsid w:val="00EA19C2"/>
    <w:rsid w:val="00EA1BB4"/>
    <w:rsid w:val="00EA3A56"/>
    <w:rsid w:val="00EA3D54"/>
    <w:rsid w:val="00EA3FBA"/>
    <w:rsid w:val="00EA4404"/>
    <w:rsid w:val="00EA5F87"/>
    <w:rsid w:val="00EA72A9"/>
    <w:rsid w:val="00EB0BE3"/>
    <w:rsid w:val="00EB1B5C"/>
    <w:rsid w:val="00EB67D2"/>
    <w:rsid w:val="00EC0394"/>
    <w:rsid w:val="00EC0F0C"/>
    <w:rsid w:val="00EC3B1E"/>
    <w:rsid w:val="00EC4239"/>
    <w:rsid w:val="00EC46DF"/>
    <w:rsid w:val="00EC5F0D"/>
    <w:rsid w:val="00ED007F"/>
    <w:rsid w:val="00ED13C6"/>
    <w:rsid w:val="00ED13FA"/>
    <w:rsid w:val="00ED1E3B"/>
    <w:rsid w:val="00ED2148"/>
    <w:rsid w:val="00ED33EC"/>
    <w:rsid w:val="00ED36DF"/>
    <w:rsid w:val="00ED46AE"/>
    <w:rsid w:val="00ED57D0"/>
    <w:rsid w:val="00ED7AFC"/>
    <w:rsid w:val="00ED7FA5"/>
    <w:rsid w:val="00EE2E9D"/>
    <w:rsid w:val="00EE35FF"/>
    <w:rsid w:val="00EE3B65"/>
    <w:rsid w:val="00EE4B1C"/>
    <w:rsid w:val="00EE5D19"/>
    <w:rsid w:val="00EE6B87"/>
    <w:rsid w:val="00EF07E8"/>
    <w:rsid w:val="00EF0AD6"/>
    <w:rsid w:val="00EF4E00"/>
    <w:rsid w:val="00EF553F"/>
    <w:rsid w:val="00EF555C"/>
    <w:rsid w:val="00EF57AF"/>
    <w:rsid w:val="00EF62E3"/>
    <w:rsid w:val="00EF641F"/>
    <w:rsid w:val="00EF67E3"/>
    <w:rsid w:val="00EF6B7E"/>
    <w:rsid w:val="00EF75C9"/>
    <w:rsid w:val="00F01147"/>
    <w:rsid w:val="00F01A23"/>
    <w:rsid w:val="00F01A37"/>
    <w:rsid w:val="00F01D19"/>
    <w:rsid w:val="00F02165"/>
    <w:rsid w:val="00F022D1"/>
    <w:rsid w:val="00F02960"/>
    <w:rsid w:val="00F02E3A"/>
    <w:rsid w:val="00F048E6"/>
    <w:rsid w:val="00F049FB"/>
    <w:rsid w:val="00F0565E"/>
    <w:rsid w:val="00F1092B"/>
    <w:rsid w:val="00F15A39"/>
    <w:rsid w:val="00F16560"/>
    <w:rsid w:val="00F1706E"/>
    <w:rsid w:val="00F212D3"/>
    <w:rsid w:val="00F21445"/>
    <w:rsid w:val="00F21AFF"/>
    <w:rsid w:val="00F21B6B"/>
    <w:rsid w:val="00F21EA3"/>
    <w:rsid w:val="00F21F51"/>
    <w:rsid w:val="00F222CD"/>
    <w:rsid w:val="00F222E4"/>
    <w:rsid w:val="00F22F83"/>
    <w:rsid w:val="00F22FCA"/>
    <w:rsid w:val="00F231F5"/>
    <w:rsid w:val="00F232AF"/>
    <w:rsid w:val="00F238FB"/>
    <w:rsid w:val="00F26E40"/>
    <w:rsid w:val="00F31152"/>
    <w:rsid w:val="00F3293F"/>
    <w:rsid w:val="00F32A62"/>
    <w:rsid w:val="00F33745"/>
    <w:rsid w:val="00F3494C"/>
    <w:rsid w:val="00F34CA5"/>
    <w:rsid w:val="00F34D89"/>
    <w:rsid w:val="00F36CDA"/>
    <w:rsid w:val="00F372D4"/>
    <w:rsid w:val="00F3757A"/>
    <w:rsid w:val="00F37FE0"/>
    <w:rsid w:val="00F41231"/>
    <w:rsid w:val="00F414E7"/>
    <w:rsid w:val="00F41760"/>
    <w:rsid w:val="00F4242E"/>
    <w:rsid w:val="00F43BD6"/>
    <w:rsid w:val="00F44BAF"/>
    <w:rsid w:val="00F4597E"/>
    <w:rsid w:val="00F45DDB"/>
    <w:rsid w:val="00F46F42"/>
    <w:rsid w:val="00F473B8"/>
    <w:rsid w:val="00F47FFD"/>
    <w:rsid w:val="00F50699"/>
    <w:rsid w:val="00F50833"/>
    <w:rsid w:val="00F50B08"/>
    <w:rsid w:val="00F52576"/>
    <w:rsid w:val="00F52C17"/>
    <w:rsid w:val="00F54198"/>
    <w:rsid w:val="00F54A86"/>
    <w:rsid w:val="00F56301"/>
    <w:rsid w:val="00F572CE"/>
    <w:rsid w:val="00F57312"/>
    <w:rsid w:val="00F575C0"/>
    <w:rsid w:val="00F57FC9"/>
    <w:rsid w:val="00F61484"/>
    <w:rsid w:val="00F62113"/>
    <w:rsid w:val="00F6249C"/>
    <w:rsid w:val="00F62601"/>
    <w:rsid w:val="00F644E8"/>
    <w:rsid w:val="00F70034"/>
    <w:rsid w:val="00F707C0"/>
    <w:rsid w:val="00F714AA"/>
    <w:rsid w:val="00F7194C"/>
    <w:rsid w:val="00F71D93"/>
    <w:rsid w:val="00F7375F"/>
    <w:rsid w:val="00F73998"/>
    <w:rsid w:val="00F739E2"/>
    <w:rsid w:val="00F74986"/>
    <w:rsid w:val="00F755E4"/>
    <w:rsid w:val="00F802F5"/>
    <w:rsid w:val="00F80B8D"/>
    <w:rsid w:val="00F8158D"/>
    <w:rsid w:val="00F82220"/>
    <w:rsid w:val="00F84140"/>
    <w:rsid w:val="00F9102D"/>
    <w:rsid w:val="00F916A9"/>
    <w:rsid w:val="00F918C1"/>
    <w:rsid w:val="00F937CB"/>
    <w:rsid w:val="00F953E4"/>
    <w:rsid w:val="00F9687A"/>
    <w:rsid w:val="00F9726F"/>
    <w:rsid w:val="00F9751B"/>
    <w:rsid w:val="00FA0EDB"/>
    <w:rsid w:val="00FA1E33"/>
    <w:rsid w:val="00FA5DE3"/>
    <w:rsid w:val="00FA5FE5"/>
    <w:rsid w:val="00FA639A"/>
    <w:rsid w:val="00FA65A6"/>
    <w:rsid w:val="00FA71B8"/>
    <w:rsid w:val="00FA74BE"/>
    <w:rsid w:val="00FB03BA"/>
    <w:rsid w:val="00FB1607"/>
    <w:rsid w:val="00FB1E11"/>
    <w:rsid w:val="00FB301E"/>
    <w:rsid w:val="00FB3313"/>
    <w:rsid w:val="00FB36CD"/>
    <w:rsid w:val="00FB399C"/>
    <w:rsid w:val="00FB4442"/>
    <w:rsid w:val="00FB46CF"/>
    <w:rsid w:val="00FB47BC"/>
    <w:rsid w:val="00FB5587"/>
    <w:rsid w:val="00FB72DE"/>
    <w:rsid w:val="00FC0712"/>
    <w:rsid w:val="00FC448D"/>
    <w:rsid w:val="00FC5197"/>
    <w:rsid w:val="00FC65F6"/>
    <w:rsid w:val="00FC6E34"/>
    <w:rsid w:val="00FC77E3"/>
    <w:rsid w:val="00FD0C16"/>
    <w:rsid w:val="00FD177B"/>
    <w:rsid w:val="00FD1C1F"/>
    <w:rsid w:val="00FD233B"/>
    <w:rsid w:val="00FD2F86"/>
    <w:rsid w:val="00FD3373"/>
    <w:rsid w:val="00FD4D0F"/>
    <w:rsid w:val="00FD6C08"/>
    <w:rsid w:val="00FD6ED1"/>
    <w:rsid w:val="00FD6F35"/>
    <w:rsid w:val="00FE0E6F"/>
    <w:rsid w:val="00FE12ED"/>
    <w:rsid w:val="00FE181D"/>
    <w:rsid w:val="00FE2C70"/>
    <w:rsid w:val="00FE4A95"/>
    <w:rsid w:val="00FE5DE4"/>
    <w:rsid w:val="00FE6347"/>
    <w:rsid w:val="00FE63A6"/>
    <w:rsid w:val="00FF00D2"/>
    <w:rsid w:val="00FF0B90"/>
    <w:rsid w:val="00FF3305"/>
    <w:rsid w:val="00FF4C71"/>
    <w:rsid w:val="00FF74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686911"/>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D97377"/>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93145F"/>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3145F"/>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A23C1E"/>
    <w:pPr>
      <w:numPr>
        <w:ilvl w:val="0"/>
        <w:numId w:val="0"/>
      </w:numPr>
    </w:pPr>
    <w:rPr>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HPABodytext"/>
    <w:qFormat/>
    <w:rsid w:val="00A23C1E"/>
    <w:rPr>
      <w:rFonts w:ascii="Arial" w:hAnsi="Arial"/>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HPABodytextChar">
    <w:name w:val="HPA Body text Char"/>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HPABodyTextHyperlink"/>
    <w:qFormat/>
    <w:rsid w:val="00A23C1E"/>
    <w:rPr>
      <w:rFonts w:ascii="Arial" w:hAnsi="Arial"/>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0">
    <w:name w:val="hpabodytexthyperlinkchar"/>
    <w:rsid w:val="00183711"/>
    <w:rPr>
      <w:rFonts w:ascii="PraxisEF-Light" w:hAnsi="PraxisEF-Light" w:hint="default"/>
      <w:color w:val="0000FF"/>
      <w:u w:val="single"/>
    </w:rPr>
  </w:style>
  <w:style w:type="paragraph" w:customStyle="1" w:styleId="PHEBodyTextReferences">
    <w:name w:val="*PHE Body Text References"/>
    <w:basedOn w:val="HPABodytext"/>
    <w:qFormat/>
    <w:rsid w:val="0093145F"/>
    <w:pPr>
      <w:ind w:left="709" w:hanging="709"/>
    </w:pPr>
    <w:rPr>
      <w:rFonts w:ascii="Arial" w:hAnsi="Arial"/>
      <w:sz w:val="20"/>
    </w:rPr>
  </w:style>
  <w:style w:type="paragraph" w:customStyle="1" w:styleId="PHEreportHeading1">
    <w:name w:val="*PHE report Heading 1"/>
    <w:basedOn w:val="Normal"/>
    <w:rsid w:val="00C4799B"/>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PHEBodytext">
    <w:name w:val="*PHE Body text"/>
    <w:basedOn w:val="Normal"/>
    <w:link w:val="PHEBodytextChar"/>
    <w:rsid w:val="00C4799B"/>
    <w:pPr>
      <w:autoSpaceDE w:val="0"/>
      <w:autoSpaceDN w:val="0"/>
      <w:adjustRightInd w:val="0"/>
      <w:spacing w:before="60" w:after="120"/>
      <w:ind w:left="0" w:firstLine="0"/>
    </w:pPr>
    <w:rPr>
      <w:szCs w:val="28"/>
    </w:rPr>
  </w:style>
  <w:style w:type="paragraph" w:customStyle="1" w:styleId="PHEreportHeading2BlueHighlight">
    <w:name w:val="*PHE report Heading 2 Blue Highlight"/>
    <w:basedOn w:val="HPAreportheading2"/>
    <w:rsid w:val="00257F80"/>
    <w:pPr>
      <w:shd w:val="clear" w:color="auto" w:fill="8CB8C6"/>
    </w:pPr>
  </w:style>
  <w:style w:type="character" w:customStyle="1" w:styleId="PHEBodytextChar">
    <w:name w:val="*PHE Body text Char"/>
    <w:link w:val="PHEBodytext"/>
    <w:rsid w:val="00C4799B"/>
    <w:rPr>
      <w:rFonts w:ascii="Arial" w:hAnsi="Arial"/>
      <w:sz w:val="24"/>
      <w:szCs w:val="28"/>
    </w:rPr>
  </w:style>
  <w:style w:type="paragraph" w:customStyle="1" w:styleId="PHEBodyTextHyperlink">
    <w:name w:val="*PHE Body Text Hyperlink"/>
    <w:basedOn w:val="PHEBodytext"/>
    <w:link w:val="PHEBodyTextHyperlinkChar"/>
    <w:qFormat/>
    <w:rsid w:val="00C4799B"/>
    <w:rPr>
      <w:color w:val="0000FF"/>
      <w:u w:val="single"/>
    </w:rPr>
  </w:style>
  <w:style w:type="character" w:customStyle="1" w:styleId="PHEBodyTextHyperlinkChar">
    <w:name w:val="*PHE Body Text Hyperlink Char"/>
    <w:link w:val="PHEBodyTextHyperlink"/>
    <w:rsid w:val="00C4799B"/>
    <w:rPr>
      <w:rFonts w:ascii="Arial" w:hAnsi="Arial"/>
      <w:color w:val="0000FF"/>
      <w:sz w:val="24"/>
      <w:szCs w:val="28"/>
      <w:u w:val="single"/>
    </w:rPr>
  </w:style>
  <w:style w:type="character" w:styleId="CommentReference">
    <w:name w:val="annotation reference"/>
    <w:basedOn w:val="DefaultParagraphFont"/>
    <w:rsid w:val="0018305F"/>
    <w:rPr>
      <w:sz w:val="16"/>
      <w:szCs w:val="16"/>
    </w:rPr>
  </w:style>
  <w:style w:type="paragraph" w:styleId="CommentText">
    <w:name w:val="annotation text"/>
    <w:basedOn w:val="Normal"/>
    <w:link w:val="CommentTextChar"/>
    <w:rsid w:val="0018305F"/>
    <w:rPr>
      <w:sz w:val="20"/>
      <w:szCs w:val="20"/>
    </w:rPr>
  </w:style>
  <w:style w:type="character" w:customStyle="1" w:styleId="CommentTextChar">
    <w:name w:val="Comment Text Char"/>
    <w:basedOn w:val="DefaultParagraphFont"/>
    <w:link w:val="CommentText"/>
    <w:rsid w:val="0018305F"/>
    <w:rPr>
      <w:rFonts w:ascii="Arial" w:hAnsi="Arial"/>
    </w:rPr>
  </w:style>
  <w:style w:type="paragraph" w:styleId="CommentSubject">
    <w:name w:val="annotation subject"/>
    <w:basedOn w:val="CommentText"/>
    <w:next w:val="CommentText"/>
    <w:link w:val="CommentSubjectChar"/>
    <w:rsid w:val="0018305F"/>
    <w:rPr>
      <w:b/>
      <w:bCs/>
    </w:rPr>
  </w:style>
  <w:style w:type="character" w:customStyle="1" w:styleId="CommentSubjectChar">
    <w:name w:val="Comment Subject Char"/>
    <w:basedOn w:val="CommentTextChar"/>
    <w:link w:val="CommentSubject"/>
    <w:rsid w:val="0018305F"/>
    <w:rPr>
      <w:rFonts w:ascii="Arial" w:hAnsi="Arial"/>
      <w:b/>
      <w:bCs/>
    </w:rPr>
  </w:style>
  <w:style w:type="paragraph" w:styleId="EndnoteText">
    <w:name w:val="endnote text"/>
    <w:basedOn w:val="Normal"/>
    <w:link w:val="EndnoteTextChar"/>
    <w:rsid w:val="000C7F48"/>
    <w:rPr>
      <w:sz w:val="20"/>
      <w:szCs w:val="20"/>
    </w:rPr>
  </w:style>
  <w:style w:type="character" w:customStyle="1" w:styleId="EndnoteTextChar">
    <w:name w:val="Endnote Text Char"/>
    <w:basedOn w:val="DefaultParagraphFont"/>
    <w:link w:val="EndnoteText"/>
    <w:rsid w:val="000C7F48"/>
    <w:rPr>
      <w:rFonts w:ascii="Arial" w:hAnsi="Arial"/>
    </w:rPr>
  </w:style>
  <w:style w:type="paragraph" w:customStyle="1" w:styleId="HPAbodytextTable">
    <w:name w:val="HPA body text Table"/>
    <w:basedOn w:val="HPABodytext"/>
    <w:qFormat/>
    <w:rsid w:val="000C7F48"/>
    <w:rPr>
      <w:sz w:val="20"/>
    </w:rPr>
  </w:style>
  <w:style w:type="paragraph" w:styleId="Revision">
    <w:name w:val="Revision"/>
    <w:hidden/>
    <w:uiPriority w:val="99"/>
    <w:semiHidden/>
    <w:rsid w:val="00F02E3A"/>
    <w:rPr>
      <w:rFonts w:ascii="Arial" w:hAnsi="Arial"/>
      <w:sz w:val="24"/>
      <w:szCs w:val="24"/>
    </w:rPr>
  </w:style>
  <w:style w:type="paragraph" w:customStyle="1" w:styleId="EndNoteBibliographyTitle">
    <w:name w:val="EndNote Bibliography Title"/>
    <w:basedOn w:val="Normal"/>
    <w:link w:val="EndNoteBibliographyTitleChar"/>
    <w:rsid w:val="00E70D45"/>
    <w:pPr>
      <w:jc w:val="center"/>
    </w:pPr>
    <w:rPr>
      <w:rFonts w:cs="Arial"/>
      <w:noProof/>
      <w:sz w:val="36"/>
    </w:rPr>
  </w:style>
  <w:style w:type="character" w:customStyle="1" w:styleId="EndNoteBibliographyTitleChar">
    <w:name w:val="EndNote Bibliography Title Char"/>
    <w:basedOn w:val="PHEBodytextChar"/>
    <w:link w:val="EndNoteBibliographyTitle"/>
    <w:rsid w:val="00E70D45"/>
    <w:rPr>
      <w:rFonts w:ascii="Arial" w:hAnsi="Arial" w:cs="Arial"/>
      <w:noProof/>
      <w:sz w:val="36"/>
      <w:szCs w:val="24"/>
    </w:rPr>
  </w:style>
  <w:style w:type="paragraph" w:customStyle="1" w:styleId="EndNoteBibliography">
    <w:name w:val="EndNote Bibliography"/>
    <w:basedOn w:val="Normal"/>
    <w:link w:val="EndNoteBibliographyChar"/>
    <w:rsid w:val="00E70D45"/>
    <w:rPr>
      <w:rFonts w:cs="Arial"/>
      <w:noProof/>
      <w:sz w:val="36"/>
    </w:rPr>
  </w:style>
  <w:style w:type="character" w:customStyle="1" w:styleId="EndNoteBibliographyChar">
    <w:name w:val="EndNote Bibliography Char"/>
    <w:basedOn w:val="PHEBodytextChar"/>
    <w:link w:val="EndNoteBibliography"/>
    <w:rsid w:val="00E70D45"/>
    <w:rPr>
      <w:rFonts w:ascii="Arial" w:hAnsi="Arial" w:cs="Arial"/>
      <w:noProof/>
      <w:sz w:val="3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686911"/>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HPAreportHeading1"/>
    <w:next w:val="HPAreportHeading1"/>
    <w:autoRedefine/>
    <w:uiPriority w:val="39"/>
    <w:rsid w:val="00D97377"/>
    <w:pPr>
      <w:pBdr>
        <w:bottom w:val="none" w:sz="0" w:space="0" w:color="auto"/>
      </w:pBdr>
      <w:tabs>
        <w:tab w:val="left" w:pos="720"/>
        <w:tab w:val="right" w:leader="dot" w:pos="9214"/>
      </w:tabs>
      <w:spacing w:after="120" w:line="240" w:lineRule="auto"/>
      <w:ind w:left="709" w:hanging="709"/>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93145F"/>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HPAreportHeading1">
    <w:name w:val="HPA report Heading 1"/>
    <w:basedOn w:val="Normal"/>
    <w:rsid w:val="00A70B6C"/>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93145F"/>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A23C1E"/>
    <w:pPr>
      <w:numPr>
        <w:ilvl w:val="0"/>
        <w:numId w:val="0"/>
      </w:numPr>
    </w:pPr>
    <w:rPr>
      <w:smallCaps w:val="0"/>
    </w:rPr>
  </w:style>
  <w:style w:type="paragraph" w:customStyle="1" w:styleId="HPABodytext">
    <w:name w:val="HPA Body text"/>
    <w:basedOn w:val="Normal"/>
    <w:link w:val="HPABodytextChar"/>
    <w:rsid w:val="00D561FE"/>
    <w:pPr>
      <w:autoSpaceDE w:val="0"/>
      <w:autoSpaceDN w:val="0"/>
      <w:adjustRightInd w:val="0"/>
      <w:spacing w:before="60" w:after="120"/>
      <w:ind w:left="0" w:firstLine="0"/>
    </w:pPr>
    <w:rPr>
      <w:rFonts w:ascii="PraxisEF-Light" w:hAnsi="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HPAreportHeading2BlueHighlight">
    <w:name w:val="HPA report Heading 2 Blue Highlight"/>
    <w:basedOn w:val="HPAreportheading2"/>
    <w:rsid w:val="0084587D"/>
    <w:pPr>
      <w:shd w:val="clear" w:color="auto" w:fill="99CCFF"/>
    </w:pPr>
    <w:rPr>
      <w:rFonts w:ascii="PraxisEF Light" w:hAnsi="PraxisEF Light"/>
    </w:r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HPABodytext"/>
    <w:qFormat/>
    <w:rsid w:val="00A23C1E"/>
    <w:rPr>
      <w:rFonts w:ascii="Arial" w:hAnsi="Arial"/>
      <w:sz w:val="20"/>
    </w:rPr>
  </w:style>
  <w:style w:type="paragraph" w:customStyle="1" w:styleId="HPAContents">
    <w:name w:val="HPA Contents"/>
    <w:basedOn w:val="HPA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HPABodytextChar">
    <w:name w:val="HPA Body text Char"/>
    <w:link w:val="HPABodytext"/>
    <w:rsid w:val="00D561FE"/>
    <w:rPr>
      <w:rFonts w:ascii="PraxisEF-Light" w:hAnsi="PraxisEF-Light" w:cs="PraxisEF-Light"/>
      <w:sz w:val="24"/>
      <w:szCs w:val="28"/>
    </w:rPr>
  </w:style>
  <w:style w:type="paragraph" w:customStyle="1" w:styleId="HPABodyTextHyperlink">
    <w:name w:val="HPA Body Text Hyperlink"/>
    <w:basedOn w:val="HPABodytext"/>
    <w:link w:val="HPABodyTextHyperlinkChar"/>
    <w:qFormat/>
    <w:rsid w:val="002322F3"/>
    <w:rPr>
      <w:color w:val="0000FF"/>
      <w:u w:val="single"/>
    </w:rPr>
  </w:style>
  <w:style w:type="character" w:customStyle="1" w:styleId="HPABodyTextHyperlinkChar">
    <w:name w:val="HPA Body Text Hyperlink Char"/>
    <w:link w:val="HPABodyTextHyperlink"/>
    <w:rsid w:val="002322F3"/>
    <w:rPr>
      <w:rFonts w:ascii="PraxisEF-Light" w:hAnsi="PraxisEF-Light"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HPABodyTextHyperlink"/>
    <w:qFormat/>
    <w:rsid w:val="00A23C1E"/>
    <w:rPr>
      <w:rFonts w:ascii="Arial" w:hAnsi="Arial"/>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0">
    <w:name w:val="hpabodytexthyperlinkchar"/>
    <w:rsid w:val="00183711"/>
    <w:rPr>
      <w:rFonts w:ascii="PraxisEF-Light" w:hAnsi="PraxisEF-Light" w:hint="default"/>
      <w:color w:val="0000FF"/>
      <w:u w:val="single"/>
    </w:rPr>
  </w:style>
  <w:style w:type="paragraph" w:customStyle="1" w:styleId="PHEBodyTextReferences">
    <w:name w:val="*PHE Body Text References"/>
    <w:basedOn w:val="HPABodytext"/>
    <w:qFormat/>
    <w:rsid w:val="0093145F"/>
    <w:pPr>
      <w:ind w:left="709" w:hanging="709"/>
    </w:pPr>
    <w:rPr>
      <w:rFonts w:ascii="Arial" w:hAnsi="Arial"/>
      <w:sz w:val="20"/>
    </w:rPr>
  </w:style>
  <w:style w:type="paragraph" w:customStyle="1" w:styleId="PHEreportHeading1">
    <w:name w:val="*PHE report Heading 1"/>
    <w:basedOn w:val="Normal"/>
    <w:rsid w:val="00C4799B"/>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PHEBodytext">
    <w:name w:val="*PHE Body text"/>
    <w:basedOn w:val="Normal"/>
    <w:link w:val="PHEBodytextChar"/>
    <w:rsid w:val="00C4799B"/>
    <w:pPr>
      <w:autoSpaceDE w:val="0"/>
      <w:autoSpaceDN w:val="0"/>
      <w:adjustRightInd w:val="0"/>
      <w:spacing w:before="60" w:after="120"/>
      <w:ind w:left="0" w:firstLine="0"/>
    </w:pPr>
    <w:rPr>
      <w:szCs w:val="28"/>
    </w:rPr>
  </w:style>
  <w:style w:type="paragraph" w:customStyle="1" w:styleId="PHEreportHeading2BlueHighlight">
    <w:name w:val="*PHE report Heading 2 Blue Highlight"/>
    <w:basedOn w:val="HPAreportheading2"/>
    <w:rsid w:val="00257F80"/>
    <w:pPr>
      <w:shd w:val="clear" w:color="auto" w:fill="8CB8C6"/>
    </w:pPr>
  </w:style>
  <w:style w:type="character" w:customStyle="1" w:styleId="PHEBodytextChar">
    <w:name w:val="*PHE Body text Char"/>
    <w:link w:val="PHEBodytext"/>
    <w:rsid w:val="00C4799B"/>
    <w:rPr>
      <w:rFonts w:ascii="Arial" w:hAnsi="Arial"/>
      <w:sz w:val="24"/>
      <w:szCs w:val="28"/>
    </w:rPr>
  </w:style>
  <w:style w:type="paragraph" w:customStyle="1" w:styleId="PHEBodyTextHyperlink">
    <w:name w:val="*PHE Body Text Hyperlink"/>
    <w:basedOn w:val="PHEBodytext"/>
    <w:link w:val="PHEBodyTextHyperlinkChar"/>
    <w:qFormat/>
    <w:rsid w:val="00C4799B"/>
    <w:rPr>
      <w:color w:val="0000FF"/>
      <w:u w:val="single"/>
    </w:rPr>
  </w:style>
  <w:style w:type="character" w:customStyle="1" w:styleId="PHEBodyTextHyperlinkChar">
    <w:name w:val="*PHE Body Text Hyperlink Char"/>
    <w:link w:val="PHEBodyTextHyperlink"/>
    <w:rsid w:val="00C4799B"/>
    <w:rPr>
      <w:rFonts w:ascii="Arial" w:hAnsi="Arial"/>
      <w:color w:val="0000FF"/>
      <w:sz w:val="24"/>
      <w:szCs w:val="28"/>
      <w:u w:val="single"/>
    </w:rPr>
  </w:style>
  <w:style w:type="character" w:styleId="CommentReference">
    <w:name w:val="annotation reference"/>
    <w:basedOn w:val="DefaultParagraphFont"/>
    <w:rsid w:val="0018305F"/>
    <w:rPr>
      <w:sz w:val="16"/>
      <w:szCs w:val="16"/>
    </w:rPr>
  </w:style>
  <w:style w:type="paragraph" w:styleId="CommentText">
    <w:name w:val="annotation text"/>
    <w:basedOn w:val="Normal"/>
    <w:link w:val="CommentTextChar"/>
    <w:rsid w:val="0018305F"/>
    <w:rPr>
      <w:sz w:val="20"/>
      <w:szCs w:val="20"/>
    </w:rPr>
  </w:style>
  <w:style w:type="character" w:customStyle="1" w:styleId="CommentTextChar">
    <w:name w:val="Comment Text Char"/>
    <w:basedOn w:val="DefaultParagraphFont"/>
    <w:link w:val="CommentText"/>
    <w:rsid w:val="0018305F"/>
    <w:rPr>
      <w:rFonts w:ascii="Arial" w:hAnsi="Arial"/>
    </w:rPr>
  </w:style>
  <w:style w:type="paragraph" w:styleId="CommentSubject">
    <w:name w:val="annotation subject"/>
    <w:basedOn w:val="CommentText"/>
    <w:next w:val="CommentText"/>
    <w:link w:val="CommentSubjectChar"/>
    <w:rsid w:val="0018305F"/>
    <w:rPr>
      <w:b/>
      <w:bCs/>
    </w:rPr>
  </w:style>
  <w:style w:type="character" w:customStyle="1" w:styleId="CommentSubjectChar">
    <w:name w:val="Comment Subject Char"/>
    <w:basedOn w:val="CommentTextChar"/>
    <w:link w:val="CommentSubject"/>
    <w:rsid w:val="0018305F"/>
    <w:rPr>
      <w:rFonts w:ascii="Arial" w:hAnsi="Arial"/>
      <w:b/>
      <w:bCs/>
    </w:rPr>
  </w:style>
  <w:style w:type="paragraph" w:styleId="EndnoteText">
    <w:name w:val="endnote text"/>
    <w:basedOn w:val="Normal"/>
    <w:link w:val="EndnoteTextChar"/>
    <w:rsid w:val="000C7F48"/>
    <w:rPr>
      <w:sz w:val="20"/>
      <w:szCs w:val="20"/>
    </w:rPr>
  </w:style>
  <w:style w:type="character" w:customStyle="1" w:styleId="EndnoteTextChar">
    <w:name w:val="Endnote Text Char"/>
    <w:basedOn w:val="DefaultParagraphFont"/>
    <w:link w:val="EndnoteText"/>
    <w:rsid w:val="000C7F48"/>
    <w:rPr>
      <w:rFonts w:ascii="Arial" w:hAnsi="Arial"/>
    </w:rPr>
  </w:style>
  <w:style w:type="paragraph" w:customStyle="1" w:styleId="HPAbodytextTable">
    <w:name w:val="HPA body text Table"/>
    <w:basedOn w:val="HPABodytext"/>
    <w:qFormat/>
    <w:rsid w:val="000C7F48"/>
    <w:rPr>
      <w:sz w:val="20"/>
    </w:rPr>
  </w:style>
  <w:style w:type="paragraph" w:styleId="Revision">
    <w:name w:val="Revision"/>
    <w:hidden/>
    <w:uiPriority w:val="99"/>
    <w:semiHidden/>
    <w:rsid w:val="00F02E3A"/>
    <w:rPr>
      <w:rFonts w:ascii="Arial" w:hAnsi="Arial"/>
      <w:sz w:val="24"/>
      <w:szCs w:val="24"/>
    </w:rPr>
  </w:style>
  <w:style w:type="paragraph" w:customStyle="1" w:styleId="EndNoteBibliographyTitle">
    <w:name w:val="EndNote Bibliography Title"/>
    <w:basedOn w:val="Normal"/>
    <w:link w:val="EndNoteBibliographyTitleChar"/>
    <w:rsid w:val="00E70D45"/>
    <w:pPr>
      <w:jc w:val="center"/>
    </w:pPr>
    <w:rPr>
      <w:rFonts w:cs="Arial"/>
      <w:noProof/>
      <w:sz w:val="36"/>
    </w:rPr>
  </w:style>
  <w:style w:type="character" w:customStyle="1" w:styleId="EndNoteBibliographyTitleChar">
    <w:name w:val="EndNote Bibliography Title Char"/>
    <w:basedOn w:val="PHEBodytextChar"/>
    <w:link w:val="EndNoteBibliographyTitle"/>
    <w:rsid w:val="00E70D45"/>
    <w:rPr>
      <w:rFonts w:ascii="Arial" w:hAnsi="Arial" w:cs="Arial"/>
      <w:noProof/>
      <w:sz w:val="36"/>
      <w:szCs w:val="24"/>
    </w:rPr>
  </w:style>
  <w:style w:type="paragraph" w:customStyle="1" w:styleId="EndNoteBibliography">
    <w:name w:val="EndNote Bibliography"/>
    <w:basedOn w:val="Normal"/>
    <w:link w:val="EndNoteBibliographyChar"/>
    <w:rsid w:val="00E70D45"/>
    <w:rPr>
      <w:rFonts w:cs="Arial"/>
      <w:noProof/>
      <w:sz w:val="36"/>
    </w:rPr>
  </w:style>
  <w:style w:type="character" w:customStyle="1" w:styleId="EndNoteBibliographyChar">
    <w:name w:val="EndNote Bibliography Char"/>
    <w:basedOn w:val="PHEBodytextChar"/>
    <w:link w:val="EndNoteBibliography"/>
    <w:rsid w:val="00E70D45"/>
    <w:rPr>
      <w:rFonts w:ascii="Arial" w:hAnsi="Arial" w:cs="Arial"/>
      <w:noProof/>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239220424">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407652834">
      <w:bodyDiv w:val="1"/>
      <w:marLeft w:val="0"/>
      <w:marRight w:val="0"/>
      <w:marTop w:val="0"/>
      <w:marBottom w:val="0"/>
      <w:divBdr>
        <w:top w:val="none" w:sz="0" w:space="0" w:color="auto"/>
        <w:left w:val="none" w:sz="0" w:space="0" w:color="auto"/>
        <w:bottom w:val="none" w:sz="0" w:space="0" w:color="auto"/>
        <w:right w:val="none" w:sz="0" w:space="0" w:color="auto"/>
      </w:divBdr>
    </w:div>
    <w:div w:id="1524243075">
      <w:bodyDiv w:val="1"/>
      <w:marLeft w:val="0"/>
      <w:marRight w:val="0"/>
      <w:marTop w:val="0"/>
      <w:marBottom w:val="0"/>
      <w:divBdr>
        <w:top w:val="none" w:sz="0" w:space="0" w:color="auto"/>
        <w:left w:val="none" w:sz="0" w:space="0" w:color="auto"/>
        <w:bottom w:val="none" w:sz="0" w:space="0" w:color="auto"/>
        <w:right w:val="none" w:sz="0" w:space="0" w:color="auto"/>
      </w:divBdr>
    </w:div>
    <w:div w:id="1792165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yperlink" Target="https://www.gov.uk/uk-standards-for-microbiology-investigations-smi-quality-and-consistency-in-clinical-laboratories"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www.gov.uk/uk-standards-for-microbiology-investigations-smi-quality-and-consistency-in-clinical-laboratories" TargetMode="External"/><Relationship Id="rId34"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eader" Target="header3.xml"/><Relationship Id="rId33" Type="http://schemas.openxmlformats.org/officeDocument/2006/relationships/header" Target="head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gov.uk/government/organisations/public-health-england/about/equality-and-diversity" TargetMode="External"/><Relationship Id="rId29" Type="http://schemas.openxmlformats.org/officeDocument/2006/relationships/hyperlink" Target="http://www.hpa.org.uk/smi/pdf/bacteriolog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footer" Target="footer1.xml"/><Relationship Id="rId32" Type="http://schemas.openxmlformats.org/officeDocument/2006/relationships/header" Target="header4.xm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eader" Target="header2.xml"/><Relationship Id="rId28" Type="http://schemas.openxmlformats.org/officeDocument/2006/relationships/hyperlink" Target="http://www.hpa.org.uk/smi/pdf/bacteriology" TargetMode="External"/><Relationship Id="rId36"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yperlink" Target="http://www.hpa-standardmethods.org.uk/" TargetMode="External"/><Relationship Id="rId31" Type="http://schemas.openxmlformats.org/officeDocument/2006/relationships/hyperlink" Target="http://www.hpa.org.uk/smi/pdf/virology"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eader" Target="header1.xml"/><Relationship Id="rId27" Type="http://schemas.openxmlformats.org/officeDocument/2006/relationships/image" Target="media/image5.emf"/><Relationship Id="rId30" Type="http://schemas.openxmlformats.org/officeDocument/2006/relationships/hyperlink" Target="http://www.hpa.org.uk/smi/pdf/virology" TargetMode="External"/><Relationship Id="rId35" Type="http://schemas.openxmlformats.org/officeDocument/2006/relationships/header" Target="header7.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day\AppData\Local\Temp\9e1fabaf-a80c-4868-8a60-1195ddc50466\SW-3054.04%20SU%20Methods%20Template%20-%20Guidanc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D0B6CE-3E18-4FFE-A612-A8B5E1A46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SW-3054.04 SU Methods Template - Guidance.dotx</Template>
  <TotalTime>0</TotalTime>
  <Pages>17</Pages>
  <Words>2891</Words>
  <Characters>23838</Characters>
  <Application>Microsoft Office Word</Application>
  <DocSecurity>0</DocSecurity>
  <Lines>198</Lines>
  <Paragraphs>53</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26676</CharactersWithSpaces>
  <SharedDoc>false</SharedDoc>
  <HLinks>
    <vt:vector size="66" baseType="variant">
      <vt:variant>
        <vt:i4>5636179</vt:i4>
      </vt:variant>
      <vt:variant>
        <vt:i4>115</vt:i4>
      </vt:variant>
      <vt:variant>
        <vt:i4>0</vt:i4>
      </vt:variant>
      <vt:variant>
        <vt:i4>5</vt:i4>
      </vt:variant>
      <vt:variant>
        <vt:lpwstr>http://www.hpa.org.uk/SMI/pdf</vt:lpwstr>
      </vt:variant>
      <vt:variant>
        <vt:lpwstr/>
      </vt:variant>
      <vt:variant>
        <vt:i4>7405666</vt:i4>
      </vt:variant>
      <vt:variant>
        <vt:i4>96</vt:i4>
      </vt:variant>
      <vt:variant>
        <vt:i4>0</vt:i4>
      </vt:variant>
      <vt:variant>
        <vt:i4>5</vt:i4>
      </vt:variant>
      <vt:variant>
        <vt:lpwstr>http://www.hpa-standardmethods.org.uk/</vt:lpwstr>
      </vt:variant>
      <vt:variant>
        <vt:lpwstr/>
      </vt:variant>
      <vt:variant>
        <vt:i4>1900618</vt:i4>
      </vt:variant>
      <vt:variant>
        <vt:i4>93</vt:i4>
      </vt:variant>
      <vt:variant>
        <vt:i4>0</vt:i4>
      </vt:variant>
      <vt:variant>
        <vt:i4>5</vt:i4>
      </vt:variant>
      <vt:variant>
        <vt:lpwstr>http://www.hpa.org.uk/SMI</vt:lpwstr>
      </vt:variant>
      <vt:variant>
        <vt:lpwstr/>
      </vt:variant>
      <vt:variant>
        <vt:i4>1900618</vt:i4>
      </vt:variant>
      <vt:variant>
        <vt:i4>90</vt:i4>
      </vt:variant>
      <vt:variant>
        <vt:i4>0</vt:i4>
      </vt:variant>
      <vt:variant>
        <vt:i4>5</vt:i4>
      </vt:variant>
      <vt:variant>
        <vt:lpwstr>http://www.hpa.org.uk/SMI</vt:lpwstr>
      </vt:variant>
      <vt:variant>
        <vt:lpwstr/>
      </vt:variant>
      <vt:variant>
        <vt:i4>7405666</vt:i4>
      </vt:variant>
      <vt:variant>
        <vt:i4>87</vt:i4>
      </vt:variant>
      <vt:variant>
        <vt:i4>0</vt:i4>
      </vt:variant>
      <vt:variant>
        <vt:i4>5</vt:i4>
      </vt:variant>
      <vt:variant>
        <vt:lpwstr>http://www.hpa-standardmethods.org.uk/</vt:lpwstr>
      </vt:variant>
      <vt:variant>
        <vt:lpwstr/>
      </vt:variant>
      <vt:variant>
        <vt:i4>2818085</vt:i4>
      </vt:variant>
      <vt:variant>
        <vt:i4>84</vt:i4>
      </vt:variant>
      <vt:variant>
        <vt:i4>0</vt:i4>
      </vt:variant>
      <vt:variant>
        <vt:i4>5</vt:i4>
      </vt:variant>
      <vt:variant>
        <vt:lpwstr>http://www.hpa.org.uk/SMI/Partnerships</vt:lpwstr>
      </vt:variant>
      <vt:variant>
        <vt:lpwstr/>
      </vt:variant>
      <vt:variant>
        <vt:i4>6553618</vt:i4>
      </vt:variant>
      <vt:variant>
        <vt:i4>60</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Nicola Day</dc:creator>
  <cp:lastModifiedBy>Nicola Day</cp:lastModifiedBy>
  <cp:revision>2</cp:revision>
  <cp:lastPrinted>2016-06-01T08:13:00Z</cp:lastPrinted>
  <dcterms:created xsi:type="dcterms:W3CDTF">2016-11-07T11:13:00Z</dcterms:created>
  <dcterms:modified xsi:type="dcterms:W3CDTF">2016-11-07T11:13:00Z</dcterms:modified>
  <cp:contentStatus>#.#</cp:contentStatus>
</cp:coreProperties>
</file>