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DC2C6C">
      <w:pPr>
        <w:pStyle w:val="PHEBodytext"/>
        <w:spacing w:before="0" w:after="0"/>
        <w:ind w:left="-851" w:right="-743"/>
        <w:rPr>
          <w:rStyle w:val="PHEBodytextChar"/>
        </w:rPr>
      </w:pPr>
    </w:p>
    <w:p w:rsidR="00484422" w:rsidRDefault="00484422" w:rsidP="00DC2C6C">
      <w:pPr>
        <w:pStyle w:val="PHEBodytext"/>
        <w:spacing w:before="0" w:after="0"/>
        <w:ind w:left="-851" w:right="-743"/>
        <w:rPr>
          <w:rStyle w:val="PHEBodytextChar"/>
        </w:rPr>
      </w:pPr>
    </w:p>
    <w:p w:rsidR="00886517" w:rsidRDefault="00886517" w:rsidP="00DC2C6C">
      <w:pPr>
        <w:pStyle w:val="PHEBodytext"/>
        <w:spacing w:before="0" w:after="0"/>
        <w:ind w:left="-851" w:right="-743"/>
        <w:rPr>
          <w:rStyle w:val="PHEBodytextChar"/>
        </w:rPr>
      </w:pPr>
    </w:p>
    <w:p w:rsidR="00155021" w:rsidRDefault="00155021" w:rsidP="004C378E">
      <w:pPr>
        <w:pStyle w:val="PHEBodytext"/>
        <w:spacing w:before="0" w:after="0"/>
        <w:ind w:right="-743"/>
        <w:rPr>
          <w:rStyle w:val="PHEBodytextChar"/>
        </w:rPr>
      </w:pPr>
      <w:bookmarkStart w:id="0" w:name="_GoBack"/>
      <w:bookmarkEnd w:id="0"/>
    </w:p>
    <w:p w:rsidR="001F1159" w:rsidRDefault="001F1159" w:rsidP="00DC2C6C">
      <w:pPr>
        <w:pStyle w:val="PHEBodytext"/>
        <w:spacing w:before="0" w:after="0"/>
        <w:ind w:left="-851" w:right="-743"/>
        <w:rPr>
          <w:rStyle w:val="PHEBodytextChar"/>
        </w:rPr>
      </w:pPr>
    </w:p>
    <w:p w:rsidR="00390266" w:rsidRPr="0040277D" w:rsidRDefault="00390266" w:rsidP="00950C9E">
      <w:pPr>
        <w:pStyle w:val="PHEBodytext"/>
        <w:spacing w:before="0" w:after="0"/>
        <w:ind w:left="-284" w:right="-744"/>
        <w:rPr>
          <w:rFonts w:cs="Arial"/>
          <w:noProof/>
          <w:color w:val="98002E"/>
          <w:sz w:val="48"/>
          <w:szCs w:val="48"/>
        </w:rPr>
      </w:pPr>
      <w:r w:rsidRPr="0040277D">
        <w:rPr>
          <w:rFonts w:cs="Arial"/>
          <w:color w:val="98002E"/>
          <w:sz w:val="48"/>
          <w:szCs w:val="48"/>
        </w:rPr>
        <w:t>UK S</w:t>
      </w:r>
      <w:r w:rsidR="00BC42EF" w:rsidRPr="0040277D">
        <w:rPr>
          <w:rFonts w:cs="Arial"/>
          <w:color w:val="98002E"/>
          <w:sz w:val="48"/>
          <w:szCs w:val="48"/>
        </w:rPr>
        <w:t xml:space="preserve">tandards for </w:t>
      </w:r>
      <w:r w:rsidRPr="0040277D">
        <w:rPr>
          <w:rFonts w:cs="Arial"/>
          <w:color w:val="98002E"/>
          <w:sz w:val="48"/>
          <w:szCs w:val="48"/>
        </w:rPr>
        <w:t>Mi</w:t>
      </w:r>
      <w:r w:rsidR="00BC42EF" w:rsidRPr="0040277D">
        <w:rPr>
          <w:rFonts w:cs="Arial"/>
          <w:color w:val="98002E"/>
          <w:sz w:val="48"/>
          <w:szCs w:val="48"/>
        </w:rPr>
        <w:t xml:space="preserve">crobiology </w:t>
      </w:r>
      <w:r w:rsidRPr="0040277D">
        <w:rPr>
          <w:rFonts w:cs="Arial"/>
          <w:color w:val="98002E"/>
          <w:sz w:val="48"/>
          <w:szCs w:val="48"/>
        </w:rPr>
        <w:t>I</w:t>
      </w:r>
      <w:r w:rsidR="00BC42EF" w:rsidRPr="0040277D">
        <w:rPr>
          <w:rFonts w:cs="Arial"/>
          <w:color w:val="98002E"/>
          <w:sz w:val="48"/>
          <w:szCs w:val="48"/>
        </w:rPr>
        <w:t>nvestigations</w:t>
      </w:r>
      <w:r w:rsidR="00BC42EF" w:rsidRPr="0040277D">
        <w:rPr>
          <w:rFonts w:cs="Arial"/>
          <w:noProof/>
          <w:color w:val="98002E"/>
          <w:sz w:val="48"/>
          <w:szCs w:val="48"/>
        </w:rPr>
        <w:t xml:space="preserve"> </w:t>
      </w:r>
    </w:p>
    <w:p w:rsidR="004B64C2" w:rsidRDefault="004B64C2" w:rsidP="008E15BF">
      <w:pPr>
        <w:pStyle w:val="PHEBodytext"/>
        <w:spacing w:before="0" w:after="0"/>
        <w:ind w:left="-851" w:right="-743"/>
        <w:rPr>
          <w:rStyle w:val="PHEBodytextChar"/>
        </w:rPr>
      </w:pPr>
    </w:p>
    <w:p w:rsidR="00BC42EF" w:rsidRPr="005917C4" w:rsidRDefault="005917C4" w:rsidP="00950C9E">
      <w:pPr>
        <w:pStyle w:val="PHEBodytext"/>
        <w:spacing w:before="0" w:after="0"/>
        <w:ind w:left="-284" w:right="-743"/>
        <w:rPr>
          <w:rFonts w:cs="Arial"/>
          <w:sz w:val="36"/>
          <w:szCs w:val="36"/>
        </w:rPr>
      </w:pPr>
      <w:r w:rsidRPr="005917C4">
        <w:rPr>
          <w:rFonts w:cs="Arial"/>
          <w:sz w:val="36"/>
          <w:szCs w:val="36"/>
        </w:rPr>
        <w:t>Matrix-Assisted Laser Desorption/Ionisation - Time of Flight Mass Spectrometry (MALDI-TOF MS)</w:t>
      </w:r>
      <w:r>
        <w:rPr>
          <w:rFonts w:cs="Arial"/>
          <w:sz w:val="36"/>
          <w:szCs w:val="36"/>
        </w:rPr>
        <w:t xml:space="preserve"> Test Procedure</w:t>
      </w:r>
    </w:p>
    <w:p w:rsidR="00AB71C8" w:rsidRDefault="00682DDB" w:rsidP="0040277D">
      <w:pPr>
        <w:pStyle w:val="PHEBodytext"/>
        <w:spacing w:before="0" w:after="0"/>
        <w:ind w:left="-426" w:right="-743"/>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3607" o:spid="_x0000_s1033" type="#_x0000_t136" style="position:absolute;left:0;text-align:left;margin-left:0;margin-top:0;width:627pt;height:19.8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10 APRIL - 6 MAY 2015"/>
          </v:shape>
        </w:pict>
      </w:r>
    </w:p>
    <w:p w:rsidR="00A07E07" w:rsidRDefault="00C74841" w:rsidP="0040277D">
      <w:pPr>
        <w:pStyle w:val="PHEBodytext"/>
        <w:spacing w:before="0" w:after="0"/>
        <w:ind w:left="-426" w:right="-743"/>
        <w:rPr>
          <w:rFonts w:cs="Arial"/>
        </w:rPr>
      </w:pPr>
      <w:r>
        <w:rPr>
          <w:noProof/>
        </w:rPr>
        <w:drawing>
          <wp:anchor distT="0" distB="0" distL="114300" distR="114300" simplePos="0" relativeHeight="251657728" behindDoc="0" locked="0" layoutInCell="1" allowOverlap="1">
            <wp:simplePos x="0" y="0"/>
            <wp:positionH relativeFrom="column">
              <wp:posOffset>-906449</wp:posOffset>
            </wp:positionH>
            <wp:positionV relativeFrom="paragraph">
              <wp:posOffset>108364</wp:posOffset>
            </wp:positionV>
            <wp:extent cx="7537837" cy="5557962"/>
            <wp:effectExtent l="0" t="0" r="635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34275" cy="5555336"/>
                    </a:xfrm>
                    <a:prstGeom prst="rect">
                      <a:avLst/>
                    </a:prstGeom>
                    <a:noFill/>
                    <a:ln w="9525">
                      <a:noFill/>
                      <a:miter lim="800000"/>
                      <a:headEnd/>
                      <a:tailEnd/>
                    </a:ln>
                  </pic:spPr>
                </pic:pic>
              </a:graphicData>
            </a:graphic>
            <wp14:sizeRelV relativeFrom="margin">
              <wp14:pctHeight>0</wp14:pctHeight>
            </wp14:sizeRelV>
          </wp:anchor>
        </w:drawing>
      </w: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802249" w:rsidRPr="0040277D" w:rsidRDefault="00802249" w:rsidP="0098310A">
      <w:pPr>
        <w:pStyle w:val="PHEreportHeading1"/>
      </w:pPr>
    </w:p>
    <w:p w:rsidR="00B70A70" w:rsidRPr="0040277D" w:rsidRDefault="00B70A70" w:rsidP="00B70A70">
      <w:pPr>
        <w:pStyle w:val="PHEreportHeading1"/>
      </w:pPr>
      <w:bookmarkStart w:id="1" w:name="_Toc416168831"/>
      <w:r w:rsidRPr="0040277D">
        <w:lastRenderedPageBreak/>
        <w:t>Acknowledgments</w:t>
      </w:r>
      <w:bookmarkEnd w:id="1"/>
    </w:p>
    <w:p w:rsidR="00B873B9" w:rsidRPr="0017668F" w:rsidRDefault="00B873B9" w:rsidP="0098310A">
      <w:pPr>
        <w:pStyle w:val="PHEBodytext"/>
        <w:rPr>
          <w:rFonts w:cs="Arial"/>
        </w:rPr>
      </w:pPr>
      <w:r w:rsidRPr="0017668F">
        <w:rPr>
          <w:rFonts w:cs="Arial"/>
        </w:rPr>
        <w:t xml:space="preserve">UK Standards for Microbiology Investigations (SMIs) are developed under the auspices of </w:t>
      </w:r>
      <w:r w:rsidR="00B077A6">
        <w:rPr>
          <w:rFonts w:cs="Arial"/>
        </w:rPr>
        <w:t>Public Health England (PHE)</w:t>
      </w:r>
      <w:r w:rsidRPr="0017668F">
        <w:rPr>
          <w:rFonts w:cs="Arial"/>
        </w:rPr>
        <w:t xml:space="preserve"> working in partnership with the National Health Service (NHS), Public Health Wales and with the professional organisations whose logos are displayed below and listed on the website </w:t>
      </w:r>
      <w:hyperlink r:id="rId11" w:history="1">
        <w:r w:rsidR="00862297" w:rsidRPr="005944E3">
          <w:rPr>
            <w:rStyle w:val="Hyperlink"/>
            <w:sz w:val="24"/>
          </w:rPr>
          <w:t>https://www.gov.uk/uk-standards-for-microbiology-investigations-smi-quality-and-consistency-in-clinical-laboratories</w:t>
        </w:r>
      </w:hyperlink>
      <w:r w:rsidRPr="0017668F">
        <w:rPr>
          <w:rFonts w:cs="Arial"/>
          <w:szCs w:val="24"/>
        </w:rPr>
        <w:t>.</w:t>
      </w:r>
      <w:r w:rsidRPr="0017668F">
        <w:rPr>
          <w:rFonts w:cs="Arial"/>
        </w:rPr>
        <w:t xml:space="preserve"> SMIs are developed, reviewed and revised by various working groups which are overseen by a steering committee (see </w:t>
      </w:r>
      <w:hyperlink r:id="rId12" w:history="1">
        <w:r w:rsidR="00862297" w:rsidRPr="005944E3">
          <w:rPr>
            <w:rStyle w:val="Hyperlink"/>
            <w:sz w:val="24"/>
          </w:rPr>
          <w:t>https://www.gov.uk/government/groups/standards-for-microbiology-investigations-steering-committee</w:t>
        </w:r>
      </w:hyperlink>
      <w:r w:rsidRPr="0017668F">
        <w:rPr>
          <w:rFonts w:cs="Arial"/>
        </w:rPr>
        <w:t>).</w:t>
      </w:r>
    </w:p>
    <w:p w:rsidR="00B873B9" w:rsidRPr="0017668F" w:rsidRDefault="00B873B9" w:rsidP="00B873B9">
      <w:pPr>
        <w:pStyle w:val="PHEBodytext"/>
        <w:rPr>
          <w:rFonts w:cs="Arial"/>
        </w:rPr>
      </w:pPr>
      <w:r w:rsidRPr="0017668F">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873B9" w:rsidRPr="0017668F" w:rsidRDefault="00B873B9" w:rsidP="00B873B9">
      <w:pPr>
        <w:pStyle w:val="PHEBodytext"/>
        <w:rPr>
          <w:rFonts w:cs="Arial"/>
        </w:rPr>
      </w:pPr>
      <w:r w:rsidRPr="0017668F">
        <w:rPr>
          <w:rFonts w:cs="Arial"/>
        </w:rPr>
        <w:t>For further information please contact us at:</w:t>
      </w:r>
    </w:p>
    <w:p w:rsidR="00B873B9" w:rsidRDefault="00B873B9" w:rsidP="00B873B9">
      <w:pPr>
        <w:pStyle w:val="PHEBodytext"/>
        <w:spacing w:before="0" w:after="0"/>
        <w:rPr>
          <w:rFonts w:cs="Arial"/>
        </w:rPr>
      </w:pPr>
      <w:r w:rsidRPr="0017668F">
        <w:rPr>
          <w:rFonts w:cs="Arial"/>
        </w:rPr>
        <w:t>Standards Unit</w:t>
      </w:r>
    </w:p>
    <w:p w:rsidR="00837B2F" w:rsidRPr="0017668F" w:rsidRDefault="00837B2F" w:rsidP="00B873B9">
      <w:pPr>
        <w:pStyle w:val="PHEBodytext"/>
        <w:spacing w:before="0" w:after="0"/>
        <w:rPr>
          <w:rFonts w:cs="Arial"/>
        </w:rPr>
      </w:pPr>
      <w:r>
        <w:rPr>
          <w:rFonts w:cs="Arial"/>
        </w:rPr>
        <w:t>Microbiology Services</w:t>
      </w:r>
    </w:p>
    <w:p w:rsidR="00B873B9" w:rsidRPr="0017668F" w:rsidRDefault="00682DDB" w:rsidP="00B873B9">
      <w:pPr>
        <w:pStyle w:val="PHEBodytext"/>
        <w:spacing w:before="0" w:after="0"/>
        <w:rPr>
          <w:rFonts w:cs="Arial"/>
        </w:rPr>
      </w:pPr>
      <w:r>
        <w:rPr>
          <w:rFonts w:cs="Arial"/>
          <w:noProof/>
        </w:rPr>
        <w:pict>
          <v:shape id="PowerPlusWaterMarkObject94173609" o:spid="_x0000_s1034" type="#_x0000_t136" style="position:absolute;margin-left:0;margin-top:0;width:627pt;height:19.8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10 APRIL - 6 MAY 2015"/>
          </v:shape>
        </w:pict>
      </w:r>
      <w:r w:rsidR="0017668F" w:rsidRPr="0017668F">
        <w:rPr>
          <w:rFonts w:cs="Arial"/>
        </w:rPr>
        <w:t>Public Health England</w:t>
      </w:r>
    </w:p>
    <w:p w:rsidR="00B873B9" w:rsidRPr="0017668F" w:rsidRDefault="00B873B9" w:rsidP="00B873B9">
      <w:pPr>
        <w:pStyle w:val="PHEBodytext"/>
        <w:spacing w:before="0" w:after="0"/>
        <w:rPr>
          <w:rFonts w:cs="Arial"/>
        </w:rPr>
      </w:pPr>
      <w:r w:rsidRPr="0017668F">
        <w:rPr>
          <w:rFonts w:cs="Arial"/>
        </w:rPr>
        <w:t>61 Colindale Avenue</w:t>
      </w:r>
    </w:p>
    <w:p w:rsidR="00B873B9" w:rsidRPr="0017668F" w:rsidRDefault="00B873B9" w:rsidP="00B873B9">
      <w:pPr>
        <w:pStyle w:val="PHEBodytext"/>
        <w:spacing w:before="0" w:after="0"/>
        <w:rPr>
          <w:rFonts w:cs="Arial"/>
        </w:rPr>
      </w:pPr>
      <w:r w:rsidRPr="0017668F">
        <w:rPr>
          <w:rFonts w:cs="Arial"/>
        </w:rPr>
        <w:t>London NW9 5EQ</w:t>
      </w:r>
    </w:p>
    <w:p w:rsidR="00B873B9" w:rsidRPr="0017668F" w:rsidRDefault="00B873B9" w:rsidP="00B873B9">
      <w:pPr>
        <w:pStyle w:val="PHEBodytext"/>
        <w:rPr>
          <w:rFonts w:cs="Arial"/>
          <w:lang w:val="en-US"/>
        </w:rPr>
      </w:pPr>
      <w:r w:rsidRPr="0017668F">
        <w:rPr>
          <w:rFonts w:cs="Arial"/>
          <w:lang w:val="en-US"/>
        </w:rPr>
        <w:t xml:space="preserve">E-mail: </w:t>
      </w:r>
      <w:hyperlink r:id="rId13" w:history="1">
        <w:r w:rsidR="007A7E08">
          <w:rPr>
            <w:rStyle w:val="PHEBodyTextHyperlinkChar"/>
            <w:rFonts w:cs="Arial"/>
          </w:rPr>
          <w:t>standards@phe.gov.uk</w:t>
        </w:r>
      </w:hyperlink>
    </w:p>
    <w:p w:rsidR="00B873B9" w:rsidRPr="0017668F" w:rsidRDefault="00B873B9" w:rsidP="00B873B9">
      <w:pPr>
        <w:pStyle w:val="PHEBodytext"/>
        <w:rPr>
          <w:rFonts w:cs="Arial"/>
          <w:lang w:val="en-US"/>
        </w:rPr>
      </w:pPr>
      <w:r w:rsidRPr="0017668F">
        <w:rPr>
          <w:rFonts w:cs="Arial"/>
          <w:lang w:val="en-US"/>
        </w:rPr>
        <w:t xml:space="preserve">Website: </w:t>
      </w:r>
      <w:hyperlink r:id="rId14" w:history="1">
        <w:r w:rsidR="00862297" w:rsidRPr="005944E3">
          <w:rPr>
            <w:rStyle w:val="Hyperlink"/>
            <w:sz w:val="24"/>
          </w:rPr>
          <w:t>https://www.gov.uk/uk-standards-for-microbiology-investigations-smi-quality-and-consistency-in-clinical-laboratories</w:t>
        </w:r>
      </w:hyperlink>
    </w:p>
    <w:p w:rsidR="00802249" w:rsidRPr="00D65DF3" w:rsidRDefault="00802249" w:rsidP="00802249">
      <w:pPr>
        <w:pStyle w:val="PHEBodytext"/>
        <w:rPr>
          <w:rFonts w:ascii="PraxisEF Light" w:hAnsi="PraxisEF Light" w:cs="Arial"/>
          <w:sz w:val="22"/>
        </w:rPr>
      </w:pPr>
      <w:r w:rsidRPr="0017668F">
        <w:rPr>
          <w:rFonts w:cs="Arial"/>
        </w:rPr>
        <w:t xml:space="preserve">UK Standards for Microbiology Investigations </w:t>
      </w:r>
      <w:r w:rsidR="000D2D2F" w:rsidRPr="0017668F">
        <w:rPr>
          <w:rFonts w:cs="Arial"/>
        </w:rPr>
        <w:t>are</w:t>
      </w:r>
      <w:r w:rsidRPr="0017668F">
        <w:rPr>
          <w:rFonts w:cs="Arial"/>
        </w:rPr>
        <w:t xml:space="preserve"> produced in association with:</w:t>
      </w:r>
    </w:p>
    <w:p w:rsidR="00862297" w:rsidRDefault="00E91952" w:rsidP="00862297">
      <w:pPr>
        <w:pStyle w:val="PHEBodytext"/>
        <w:rPr>
          <w:noProof/>
          <w:sz w:val="20"/>
        </w:rPr>
      </w:pPr>
      <w:r>
        <w:rPr>
          <w:rFonts w:ascii="PraxisEF Light" w:hAnsi="PraxisEF Light" w:cs="Arial"/>
          <w:noProof/>
        </w:rPr>
        <w:drawing>
          <wp:inline distT="0" distB="0" distL="0" distR="0" wp14:anchorId="1BB95CBC" wp14:editId="312752D1">
            <wp:extent cx="5995281" cy="32600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43" t="519" r="456" b="432"/>
                    <a:stretch/>
                  </pic:blipFill>
                  <pic:spPr bwMode="auto">
                    <a:xfrm>
                      <a:off x="0" y="0"/>
                      <a:ext cx="5996742" cy="3260829"/>
                    </a:xfrm>
                    <a:prstGeom prst="rect">
                      <a:avLst/>
                    </a:prstGeom>
                    <a:ln>
                      <a:noFill/>
                    </a:ln>
                    <a:extLst>
                      <a:ext uri="{53640926-AAD7-44D8-BBD7-CCE9431645EC}">
                        <a14:shadowObscured xmlns:a14="http://schemas.microsoft.com/office/drawing/2010/main"/>
                      </a:ext>
                    </a:extLst>
                  </pic:spPr>
                </pic:pic>
              </a:graphicData>
            </a:graphic>
          </wp:inline>
        </w:drawing>
      </w:r>
    </w:p>
    <w:p w:rsidR="003E3649" w:rsidRPr="00862297" w:rsidRDefault="00802249" w:rsidP="00862297">
      <w:pPr>
        <w:pStyle w:val="HPAContents"/>
        <w:rPr>
          <w:rFonts w:ascii="PraxisEF Light" w:hAnsi="PraxisEF Light" w:cs="Arial"/>
        </w:rPr>
      </w:pPr>
      <w:r>
        <w:br w:type="page"/>
      </w:r>
      <w:r w:rsidR="003E3649" w:rsidRPr="0017668F">
        <w:lastRenderedPageBreak/>
        <w:t>Contents</w:t>
      </w:r>
    </w:p>
    <w:p w:rsidR="001F1159" w:rsidRDefault="008662C0">
      <w:pPr>
        <w:pStyle w:val="TOC1"/>
        <w:rPr>
          <w:rFonts w:asciiTheme="minorHAnsi" w:eastAsiaTheme="minorEastAsia" w:hAnsiTheme="minorHAnsi" w:cstheme="minorBidi"/>
          <w:b w:val="0"/>
          <w:bCs w:val="0"/>
          <w:caps w:val="0"/>
          <w:noProof/>
          <w:szCs w:val="22"/>
        </w:rPr>
      </w:pPr>
      <w:r>
        <w:fldChar w:fldCharType="begin" w:fldLock="1"/>
      </w:r>
      <w:r w:rsidR="005B5044">
        <w:instrText xml:space="preserve"> TOC \o "1-1" \f</w:instrText>
      </w:r>
      <w:r w:rsidR="009D116C">
        <w:instrText xml:space="preserve"> \t "Heading 2,2,Heading 3,3,*PHE</w:instrText>
      </w:r>
      <w:r w:rsidR="005B5044">
        <w:instrText xml:space="preserve"> report Heading 1,1,</w:instrText>
      </w:r>
      <w:r w:rsidR="009D116C">
        <w:instrText>*PHE</w:instrText>
      </w:r>
      <w:r w:rsidR="005B5044">
        <w:instrText xml:space="preserve"> report heading 2,2,Sub-heading 2x,2,Sub-heading 3x,3,Sub-heading 4,3" </w:instrText>
      </w:r>
      <w:r>
        <w:fldChar w:fldCharType="separate"/>
      </w:r>
      <w:r w:rsidR="001F1159">
        <w:rPr>
          <w:noProof/>
        </w:rPr>
        <w:t>Acknowledgments</w:t>
      </w:r>
      <w:r w:rsidR="001F1159">
        <w:rPr>
          <w:noProof/>
        </w:rPr>
        <w:tab/>
      </w:r>
      <w:r w:rsidR="001F1159">
        <w:rPr>
          <w:noProof/>
        </w:rPr>
        <w:fldChar w:fldCharType="begin" w:fldLock="1"/>
      </w:r>
      <w:r w:rsidR="001F1159">
        <w:rPr>
          <w:noProof/>
        </w:rPr>
        <w:instrText xml:space="preserve"> PAGEREF _Toc416168831 \h </w:instrText>
      </w:r>
      <w:r w:rsidR="001F1159">
        <w:rPr>
          <w:noProof/>
        </w:rPr>
      </w:r>
      <w:r w:rsidR="001F1159">
        <w:rPr>
          <w:noProof/>
        </w:rPr>
        <w:fldChar w:fldCharType="separate"/>
      </w:r>
      <w:r w:rsidR="00C738BF">
        <w:rPr>
          <w:noProof/>
        </w:rPr>
        <w:t>2</w:t>
      </w:r>
      <w:r w:rsidR="001F1159">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_Toc416168832 \h </w:instrText>
      </w:r>
      <w:r>
        <w:rPr>
          <w:noProof/>
        </w:rPr>
      </w:r>
      <w:r>
        <w:rPr>
          <w:noProof/>
        </w:rPr>
        <w:fldChar w:fldCharType="separate"/>
      </w:r>
      <w:r w:rsidR="00C738BF">
        <w:rPr>
          <w:noProof/>
        </w:rPr>
        <w:t>4</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_Toc416168833 \h </w:instrText>
      </w:r>
      <w:r>
        <w:rPr>
          <w:noProof/>
        </w:rPr>
      </w:r>
      <w:r>
        <w:rPr>
          <w:noProof/>
        </w:rPr>
        <w:fldChar w:fldCharType="separate"/>
      </w:r>
      <w:r w:rsidR="00C738BF">
        <w:rPr>
          <w:noProof/>
        </w:rPr>
        <w:t>5</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_Toc416168834 \h </w:instrText>
      </w:r>
      <w:r>
        <w:rPr>
          <w:noProof/>
        </w:rPr>
      </w:r>
      <w:r>
        <w:rPr>
          <w:noProof/>
        </w:rPr>
        <w:fldChar w:fldCharType="separate"/>
      </w:r>
      <w:r w:rsidR="00C738BF">
        <w:rPr>
          <w:noProof/>
        </w:rPr>
        <w:t>8</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_Toc416168835 \h </w:instrText>
      </w:r>
      <w:r>
        <w:rPr>
          <w:noProof/>
        </w:rPr>
      </w:r>
      <w:r>
        <w:rPr>
          <w:noProof/>
        </w:rPr>
        <w:fldChar w:fldCharType="separate"/>
      </w:r>
      <w:r w:rsidR="00C738BF">
        <w:rPr>
          <w:noProof/>
        </w:rPr>
        <w:t>8</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_Toc416168836 \h </w:instrText>
      </w:r>
      <w:r>
        <w:rPr>
          <w:noProof/>
        </w:rPr>
      </w:r>
      <w:r>
        <w:rPr>
          <w:noProof/>
        </w:rPr>
        <w:fldChar w:fldCharType="separate"/>
      </w:r>
      <w:r w:rsidR="00C738BF">
        <w:rPr>
          <w:noProof/>
        </w:rPr>
        <w:t>10</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_Toc416168837 \h </w:instrText>
      </w:r>
      <w:r>
        <w:rPr>
          <w:noProof/>
        </w:rPr>
      </w:r>
      <w:r>
        <w:rPr>
          <w:noProof/>
        </w:rPr>
        <w:fldChar w:fldCharType="separate"/>
      </w:r>
      <w:r w:rsidR="00C738BF">
        <w:rPr>
          <w:noProof/>
        </w:rPr>
        <w:t>13</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Reagents and Equipment</w:t>
      </w:r>
      <w:r>
        <w:rPr>
          <w:noProof/>
        </w:rPr>
        <w:tab/>
      </w:r>
      <w:r>
        <w:rPr>
          <w:noProof/>
        </w:rPr>
        <w:fldChar w:fldCharType="begin" w:fldLock="1"/>
      </w:r>
      <w:r>
        <w:rPr>
          <w:noProof/>
        </w:rPr>
        <w:instrText xml:space="preserve"> PAGEREF _Toc416168838 \h </w:instrText>
      </w:r>
      <w:r>
        <w:rPr>
          <w:noProof/>
        </w:rPr>
      </w:r>
      <w:r>
        <w:rPr>
          <w:noProof/>
        </w:rPr>
        <w:fldChar w:fldCharType="separate"/>
      </w:r>
      <w:r w:rsidR="00C738BF">
        <w:rPr>
          <w:noProof/>
        </w:rPr>
        <w:t>13</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Quality Control Organisms</w:t>
      </w:r>
      <w:r>
        <w:rPr>
          <w:noProof/>
        </w:rPr>
        <w:tab/>
      </w:r>
      <w:r>
        <w:rPr>
          <w:noProof/>
        </w:rPr>
        <w:fldChar w:fldCharType="begin" w:fldLock="1"/>
      </w:r>
      <w:r>
        <w:rPr>
          <w:noProof/>
        </w:rPr>
        <w:instrText xml:space="preserve"> PAGEREF _Toc416168839 \h </w:instrText>
      </w:r>
      <w:r>
        <w:rPr>
          <w:noProof/>
        </w:rPr>
      </w:r>
      <w:r>
        <w:rPr>
          <w:noProof/>
        </w:rPr>
        <w:fldChar w:fldCharType="separate"/>
      </w:r>
      <w:r w:rsidR="00C738BF">
        <w:rPr>
          <w:noProof/>
        </w:rPr>
        <w:t>13</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Procedure and Results</w:t>
      </w:r>
      <w:r>
        <w:rPr>
          <w:noProof/>
        </w:rPr>
        <w:tab/>
      </w:r>
      <w:r>
        <w:rPr>
          <w:noProof/>
        </w:rPr>
        <w:fldChar w:fldCharType="begin" w:fldLock="1"/>
      </w:r>
      <w:r>
        <w:rPr>
          <w:noProof/>
        </w:rPr>
        <w:instrText xml:space="preserve"> PAGEREF _Toc416168840 \h </w:instrText>
      </w:r>
      <w:r>
        <w:rPr>
          <w:noProof/>
        </w:rPr>
      </w:r>
      <w:r>
        <w:rPr>
          <w:noProof/>
        </w:rPr>
        <w:fldChar w:fldCharType="separate"/>
      </w:r>
      <w:r w:rsidR="00C738BF">
        <w:rPr>
          <w:noProof/>
        </w:rPr>
        <w:t>13</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Appendix 1: MALDI-TOF MS Flowchart</w:t>
      </w:r>
      <w:r>
        <w:rPr>
          <w:noProof/>
        </w:rPr>
        <w:tab/>
      </w:r>
      <w:r>
        <w:rPr>
          <w:noProof/>
        </w:rPr>
        <w:fldChar w:fldCharType="begin" w:fldLock="1"/>
      </w:r>
      <w:r>
        <w:rPr>
          <w:noProof/>
        </w:rPr>
        <w:instrText xml:space="preserve"> PAGEREF _Toc416168841 \h </w:instrText>
      </w:r>
      <w:r>
        <w:rPr>
          <w:noProof/>
        </w:rPr>
      </w:r>
      <w:r>
        <w:rPr>
          <w:noProof/>
        </w:rPr>
        <w:fldChar w:fldCharType="separate"/>
      </w:r>
      <w:r w:rsidR="00C738BF">
        <w:rPr>
          <w:noProof/>
        </w:rPr>
        <w:t>15</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Appendix 2: Suggestions for MALDI-TOF MS sample preparations for use with different classes of organisms</w:t>
      </w:r>
      <w:r>
        <w:rPr>
          <w:noProof/>
        </w:rPr>
        <w:tab/>
      </w:r>
      <w:r>
        <w:rPr>
          <w:noProof/>
        </w:rPr>
        <w:fldChar w:fldCharType="begin" w:fldLock="1"/>
      </w:r>
      <w:r>
        <w:rPr>
          <w:noProof/>
        </w:rPr>
        <w:instrText xml:space="preserve"> PAGEREF _Toc416168842 \h </w:instrText>
      </w:r>
      <w:r>
        <w:rPr>
          <w:noProof/>
        </w:rPr>
      </w:r>
      <w:r>
        <w:rPr>
          <w:noProof/>
        </w:rPr>
        <w:fldChar w:fldCharType="separate"/>
      </w:r>
      <w:r w:rsidR="00C738BF">
        <w:rPr>
          <w:noProof/>
        </w:rPr>
        <w:t>16</w:t>
      </w:r>
      <w:r>
        <w:rPr>
          <w:noProof/>
        </w:rPr>
        <w:fldChar w:fldCharType="end"/>
      </w:r>
    </w:p>
    <w:p w:rsidR="001F1159" w:rsidRDefault="001F1159">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_Toc416168843 \h </w:instrText>
      </w:r>
      <w:r>
        <w:rPr>
          <w:noProof/>
        </w:rPr>
      </w:r>
      <w:r>
        <w:rPr>
          <w:noProof/>
        </w:rPr>
        <w:fldChar w:fldCharType="separate"/>
      </w:r>
      <w:r w:rsidR="00C738BF">
        <w:rPr>
          <w:noProof/>
        </w:rPr>
        <w:t>17</w:t>
      </w:r>
      <w:r>
        <w:rPr>
          <w:noProof/>
        </w:rPr>
        <w:fldChar w:fldCharType="end"/>
      </w:r>
    </w:p>
    <w:p w:rsidR="00550A47" w:rsidRPr="00550A47" w:rsidRDefault="008662C0" w:rsidP="003831C3">
      <w:pPr>
        <w:pStyle w:val="PHEBodytext"/>
      </w:pPr>
      <w:r>
        <w:fldChar w:fldCharType="end"/>
      </w:r>
    </w:p>
    <w:p w:rsidR="003831C3" w:rsidRDefault="003831C3"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7735B3" w:rsidRDefault="007735B3" w:rsidP="003831C3">
      <w:pPr>
        <w:pStyle w:val="PHEBodytext"/>
        <w:rPr>
          <w:rFonts w:cs="Times New Roman"/>
          <w:sz w:val="22"/>
        </w:rPr>
      </w:pPr>
    </w:p>
    <w:p w:rsidR="003831C3" w:rsidRDefault="00C74841" w:rsidP="003831C3">
      <w:pPr>
        <w:pStyle w:val="PHEBodytext"/>
      </w:pPr>
      <w:r>
        <w:rPr>
          <w:noProof/>
        </w:rPr>
        <w:drawing>
          <wp:inline distT="0" distB="0" distL="0" distR="0" wp14:anchorId="4CA0F072" wp14:editId="55351B0E">
            <wp:extent cx="584835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48350" cy="1076325"/>
                    </a:xfrm>
                    <a:prstGeom prst="rect">
                      <a:avLst/>
                    </a:prstGeom>
                    <a:noFill/>
                    <a:ln w="9525">
                      <a:noFill/>
                      <a:miter lim="800000"/>
                      <a:headEnd/>
                      <a:tailEnd/>
                    </a:ln>
                  </pic:spPr>
                </pic:pic>
              </a:graphicData>
            </a:graphic>
          </wp:inline>
        </w:drawing>
      </w:r>
    </w:p>
    <w:p w:rsidR="00802249" w:rsidRPr="0017668F" w:rsidRDefault="002D3CCE" w:rsidP="003831C3">
      <w:pPr>
        <w:pStyle w:val="PHEreportHeading1"/>
      </w:pPr>
      <w:r>
        <w:rPr>
          <w:rFonts w:cs="Times New Roman"/>
          <w:sz w:val="22"/>
        </w:rPr>
        <w:br w:type="page"/>
      </w:r>
      <w:bookmarkStart w:id="2" w:name="_Toc416168832"/>
      <w:r w:rsidR="00802249" w:rsidRPr="0017668F">
        <w:lastRenderedPageBreak/>
        <w:t>Amendment Table</w:t>
      </w:r>
      <w:bookmarkEnd w:id="2"/>
    </w:p>
    <w:p w:rsidR="00802249" w:rsidRPr="0017668F" w:rsidRDefault="00802249" w:rsidP="00802249">
      <w:pPr>
        <w:pStyle w:val="PHEBodytext"/>
        <w:rPr>
          <w:rFonts w:cs="Arial"/>
        </w:rPr>
      </w:pPr>
      <w:r w:rsidRPr="0017668F">
        <w:rPr>
          <w:rFonts w:cs="Arial"/>
        </w:rPr>
        <w:t>Each SMI method has an individual record of amendments</w:t>
      </w:r>
      <w:r w:rsidR="008B01AB" w:rsidRPr="0017668F">
        <w:rPr>
          <w:rFonts w:cs="Arial"/>
        </w:rPr>
        <w:t xml:space="preserve">. </w:t>
      </w:r>
      <w:r w:rsidRPr="0017668F">
        <w:rPr>
          <w:rFonts w:cs="Arial"/>
        </w:rPr>
        <w:t>The current amendments are listed on this page</w:t>
      </w:r>
      <w:r w:rsidR="008B01AB" w:rsidRPr="0017668F">
        <w:rPr>
          <w:rFonts w:cs="Arial"/>
        </w:rPr>
        <w:t xml:space="preserve">. </w:t>
      </w:r>
      <w:r w:rsidRPr="0017668F">
        <w:rPr>
          <w:rFonts w:cs="Arial"/>
        </w:rPr>
        <w:t xml:space="preserve">The amendment history is available from </w:t>
      </w:r>
      <w:hyperlink r:id="rId17" w:history="1">
        <w:r w:rsidR="007A7E08">
          <w:rPr>
            <w:rFonts w:cs="Arial"/>
            <w:color w:val="0000FF"/>
            <w:u w:val="single"/>
          </w:rPr>
          <w:t>standards@phe.gov.uk</w:t>
        </w:r>
      </w:hyperlink>
      <w:r w:rsidRPr="0017668F">
        <w:rPr>
          <w:rFonts w:cs="Arial"/>
        </w:rPr>
        <w:t>.</w:t>
      </w:r>
    </w:p>
    <w:p w:rsidR="00802249" w:rsidRDefault="00802249" w:rsidP="00802249">
      <w:pPr>
        <w:pStyle w:val="PHEBodytext"/>
      </w:pPr>
      <w:r w:rsidRPr="0017668F">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D1B09" w:rsidRPr="0017668F" w:rsidTr="009F61A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D1B09" w:rsidRPr="0017668F" w:rsidRDefault="00CD1B09" w:rsidP="00CF68AA">
            <w:pPr>
              <w:pStyle w:val="PHEBodytext"/>
              <w:rPr>
                <w:rFonts w:cs="Arial"/>
              </w:rPr>
            </w:pPr>
            <w:r w:rsidRPr="0017668F">
              <w:rPr>
                <w:rFonts w:cs="Arial"/>
              </w:rPr>
              <w:t>Amendment No/Date</w:t>
            </w:r>
            <w:r w:rsidR="00B975B8" w:rsidRPr="0017668F">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D1B09" w:rsidRPr="0017668F" w:rsidRDefault="0037144A" w:rsidP="005C181C">
            <w:pPr>
              <w:pStyle w:val="PHEBodytext"/>
              <w:rPr>
                <w:rFonts w:cs="Arial"/>
              </w:rPr>
            </w:pPr>
            <w:r w:rsidRPr="0017668F">
              <w:rPr>
                <w:rFonts w:cs="Arial"/>
                <w:highlight w:val="green"/>
              </w:rPr>
              <w:t>New amendment number</w:t>
            </w:r>
            <w:r w:rsidRPr="0017668F">
              <w:rPr>
                <w:rFonts w:cs="Arial"/>
              </w:rPr>
              <w:t>/</w:t>
            </w:r>
            <w:proofErr w:type="spellStart"/>
            <w:r w:rsidR="00412478">
              <w:fldChar w:fldCharType="begin" w:fldLock="1"/>
            </w:r>
            <w:r w:rsidR="00412478">
              <w:instrText xml:space="preserve"> REF  NewIssueDate  \* MERGEFORMAT </w:instrText>
            </w:r>
            <w:r w:rsidR="00412478">
              <w:fldChar w:fldCharType="separate"/>
            </w:r>
            <w:r w:rsidR="0064424A">
              <w:rPr>
                <w:rFonts w:cs="Arial"/>
              </w:rPr>
              <w:t>dd.mm.yy</w:t>
            </w:r>
            <w:proofErr w:type="spellEnd"/>
            <w:r w:rsidR="0064424A">
              <w:rPr>
                <w:rFonts w:cs="Arial"/>
              </w:rPr>
              <w:t xml:space="preserve"> &lt;</w:t>
            </w:r>
            <w:proofErr w:type="spellStart"/>
            <w:r w:rsidR="0064424A">
              <w:rPr>
                <w:rFonts w:cs="Arial"/>
              </w:rPr>
              <w:t>tab+enter</w:t>
            </w:r>
            <w:proofErr w:type="spellEnd"/>
            <w:r w:rsidR="0064424A">
              <w:rPr>
                <w:rFonts w:cs="Arial"/>
              </w:rPr>
              <w:t>&gt;</w:t>
            </w:r>
            <w:r w:rsidR="00412478">
              <w:rPr>
                <w:rFonts w:cs="Arial"/>
              </w:rPr>
              <w:fldChar w:fldCharType="end"/>
            </w:r>
          </w:p>
        </w:tc>
      </w:tr>
      <w:tr w:rsidR="00CD1B09" w:rsidRPr="0017668F" w:rsidTr="009F61A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D1B09" w:rsidRPr="0017668F" w:rsidRDefault="00CD1B09" w:rsidP="00CF68AA">
            <w:pPr>
              <w:pStyle w:val="PHEBodytext"/>
              <w:rPr>
                <w:rFonts w:cs="Arial"/>
              </w:rPr>
            </w:pPr>
            <w:r w:rsidRPr="0017668F">
              <w:rPr>
                <w:rFonts w:cs="Arial"/>
              </w:rPr>
              <w:t>Issue no. discarded</w:t>
            </w:r>
            <w:r w:rsidR="00B975B8" w:rsidRPr="0017668F">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D1B09" w:rsidRPr="0017668F" w:rsidRDefault="00412478" w:rsidP="00CF68AA">
            <w:pPr>
              <w:pStyle w:val="PHEBodytext"/>
              <w:rPr>
                <w:rFonts w:cs="Arial"/>
              </w:rPr>
            </w:pPr>
            <w:r>
              <w:fldChar w:fldCharType="begin" w:fldLock="1"/>
            </w:r>
            <w:r>
              <w:instrText xml:space="preserve"> REF  IssueNumber  \* MERGEFORMAT </w:instrText>
            </w:r>
            <w:r>
              <w:fldChar w:fldCharType="separate"/>
            </w:r>
            <w:r w:rsidR="0064424A">
              <w:rPr>
                <w:rFonts w:cs="Arial"/>
              </w:rPr>
              <w:t>#.# &lt;</w:t>
            </w:r>
            <w:proofErr w:type="spellStart"/>
            <w:r w:rsidR="0064424A">
              <w:rPr>
                <w:rFonts w:cs="Arial"/>
              </w:rPr>
              <w:t>tab+enter</w:t>
            </w:r>
            <w:proofErr w:type="spellEnd"/>
            <w:r w:rsidR="0064424A">
              <w:rPr>
                <w:rFonts w:cs="Arial"/>
              </w:rPr>
              <w:t>&gt;</w:t>
            </w:r>
            <w:r>
              <w:rPr>
                <w:rFonts w:cs="Arial"/>
              </w:rPr>
              <w:fldChar w:fldCharType="end"/>
            </w:r>
          </w:p>
        </w:tc>
      </w:tr>
      <w:tr w:rsidR="00CD1B09" w:rsidRPr="0017668F" w:rsidTr="009F61A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D1B09" w:rsidRPr="0017668F" w:rsidRDefault="00CD1B09" w:rsidP="00CF68AA">
            <w:pPr>
              <w:pStyle w:val="PHEBodytext"/>
              <w:rPr>
                <w:rFonts w:cs="Arial"/>
              </w:rPr>
            </w:pPr>
            <w:r w:rsidRPr="0017668F">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D1B09" w:rsidRPr="0017668F" w:rsidRDefault="00682DDB" w:rsidP="00CF68AA">
            <w:pPr>
              <w:pStyle w:val="PHEBodytext"/>
              <w:rPr>
                <w:rFonts w:cs="Arial"/>
              </w:rPr>
            </w:pPr>
            <w:r>
              <w:fldChar w:fldCharType="begin" w:fldLock="1"/>
            </w:r>
            <w:r>
              <w:instrText xml:space="preserve"> REF  NewIssueNumber  \* MERGEFORMAT </w:instrText>
            </w:r>
            <w:r>
              <w:fldChar w:fldCharType="separate"/>
            </w:r>
            <w:r w:rsidR="0064424A">
              <w:rPr>
                <w:rFonts w:cs="Arial"/>
              </w:rPr>
              <w:t>d</w:t>
            </w:r>
            <w:r>
              <w:rPr>
                <w:rFonts w:cs="Arial"/>
              </w:rPr>
              <w:fldChar w:fldCharType="end"/>
            </w:r>
          </w:p>
        </w:tc>
      </w:tr>
      <w:tr w:rsidR="00CD1B09" w:rsidRPr="0017668F" w:rsidTr="009F61A3">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D1B09" w:rsidRPr="0017668F" w:rsidRDefault="00CD1B09" w:rsidP="00CF68AA">
            <w:pPr>
              <w:pStyle w:val="PHEBodytext"/>
              <w:rPr>
                <w:rFonts w:cs="Arial"/>
                <w:b/>
              </w:rPr>
            </w:pPr>
            <w:r w:rsidRPr="0017668F">
              <w:rPr>
                <w:rFonts w:cs="Arial"/>
                <w:b/>
              </w:rPr>
              <w:t xml:space="preserve">Section(s) </w:t>
            </w:r>
            <w:r w:rsidR="00B975B8" w:rsidRPr="0017668F">
              <w:rPr>
                <w:rFonts w:cs="Arial"/>
                <w:b/>
              </w:rPr>
              <w:t>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D1B09" w:rsidRPr="0017668F" w:rsidRDefault="00CD1B09" w:rsidP="00CF68AA">
            <w:pPr>
              <w:pStyle w:val="PHEBodytext"/>
              <w:rPr>
                <w:rFonts w:cs="Arial"/>
                <w:b/>
              </w:rPr>
            </w:pPr>
            <w:r w:rsidRPr="0017668F">
              <w:rPr>
                <w:rFonts w:cs="Arial"/>
                <w:b/>
              </w:rPr>
              <w:t>Amendment</w:t>
            </w:r>
          </w:p>
        </w:tc>
      </w:tr>
      <w:tr w:rsidR="00CD1B09" w:rsidRPr="0017668F" w:rsidTr="009F61A3">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D1B09" w:rsidRPr="0017668F" w:rsidRDefault="00CD1B09" w:rsidP="00CF68AA">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D1B09" w:rsidRPr="0017668F" w:rsidRDefault="00CD1B09" w:rsidP="00CC66D2">
            <w:pPr>
              <w:pStyle w:val="PHEBodytext"/>
              <w:rPr>
                <w:rFonts w:cs="Arial"/>
              </w:rPr>
            </w:pPr>
          </w:p>
        </w:tc>
      </w:tr>
    </w:tbl>
    <w:p w:rsidR="00802249" w:rsidRPr="0017668F" w:rsidRDefault="00802249" w:rsidP="00802249">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802249" w:rsidRPr="0017668F" w:rsidTr="009F61A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802249" w:rsidRPr="0017668F" w:rsidRDefault="00802249" w:rsidP="00CF68AA">
            <w:pPr>
              <w:pStyle w:val="PHEBodytext"/>
              <w:rPr>
                <w:rFonts w:cs="Arial"/>
              </w:rPr>
            </w:pPr>
            <w:r w:rsidRPr="0017668F">
              <w:rPr>
                <w:rFonts w:cs="Arial"/>
              </w:rPr>
              <w:t>Amendment No/Date</w:t>
            </w:r>
            <w:r w:rsidR="00B975B8" w:rsidRPr="0017668F">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802249" w:rsidRPr="0017668F" w:rsidRDefault="00412478" w:rsidP="005C181C">
            <w:pPr>
              <w:pStyle w:val="PHEBodytext"/>
              <w:rPr>
                <w:rFonts w:cs="Arial"/>
              </w:rPr>
            </w:pPr>
            <w:r>
              <w:fldChar w:fldCharType="begin" w:fldLock="1"/>
            </w:r>
            <w:r>
              <w:instrText xml:space="preserve"> FILLIN  "Amendment Number" \d "# &lt;tab+enter&gt;" \o  \* MERGEFORMAT </w:instrText>
            </w:r>
            <w:r>
              <w:fldChar w:fldCharType="separate"/>
            </w:r>
            <w:r w:rsidR="007220B7" w:rsidRPr="007220B7">
              <w:rPr>
                <w:rFonts w:cs="Arial"/>
              </w:rPr>
              <w:t># &lt;</w:t>
            </w:r>
            <w:proofErr w:type="spellStart"/>
            <w:r w:rsidR="007220B7" w:rsidRPr="007220B7">
              <w:rPr>
                <w:rFonts w:cs="Arial"/>
              </w:rPr>
              <w:t>tab+enter</w:t>
            </w:r>
            <w:proofErr w:type="spellEnd"/>
            <w:r w:rsidR="007220B7" w:rsidRPr="007220B7">
              <w:rPr>
                <w:rFonts w:cs="Arial"/>
              </w:rPr>
              <w:t>&gt;</w:t>
            </w:r>
            <w:r>
              <w:rPr>
                <w:rFonts w:cs="Arial"/>
              </w:rPr>
              <w:fldChar w:fldCharType="end"/>
            </w:r>
            <w:r w:rsidR="00802249" w:rsidRPr="0017668F">
              <w:rPr>
                <w:rFonts w:cs="Arial"/>
              </w:rPr>
              <w:t>/</w:t>
            </w:r>
            <w:proofErr w:type="spellStart"/>
            <w:r>
              <w:fldChar w:fldCharType="begin" w:fldLock="1"/>
            </w:r>
            <w:r>
              <w:instrText xml:space="preserve"> FILLIN  "Issue Date" \d "dd.mm.yy &lt;tab+enter&gt;" \o  \* MERGEFORMAT </w:instrText>
            </w:r>
            <w:r>
              <w:fldChar w:fldCharType="separate"/>
            </w:r>
            <w:r w:rsidR="007220B7" w:rsidRPr="007220B7">
              <w:rPr>
                <w:rFonts w:cs="Arial"/>
              </w:rPr>
              <w:t>dd.mm.yy</w:t>
            </w:r>
            <w:proofErr w:type="spellEnd"/>
            <w:r w:rsidR="007220B7" w:rsidRPr="007220B7">
              <w:rPr>
                <w:rFonts w:cs="Arial"/>
              </w:rPr>
              <w:t xml:space="preserve"> &lt;</w:t>
            </w:r>
            <w:proofErr w:type="spellStart"/>
            <w:r w:rsidR="007220B7" w:rsidRPr="007220B7">
              <w:rPr>
                <w:rFonts w:cs="Arial"/>
              </w:rPr>
              <w:t>tab+enter</w:t>
            </w:r>
            <w:proofErr w:type="spellEnd"/>
            <w:r w:rsidR="007220B7" w:rsidRPr="007220B7">
              <w:rPr>
                <w:rFonts w:cs="Arial"/>
              </w:rPr>
              <w:t>&gt;</w:t>
            </w:r>
            <w:r>
              <w:rPr>
                <w:rFonts w:cs="Arial"/>
              </w:rPr>
              <w:fldChar w:fldCharType="end"/>
            </w:r>
          </w:p>
        </w:tc>
      </w:tr>
      <w:tr w:rsidR="00802249" w:rsidRPr="0017668F" w:rsidTr="009F61A3">
        <w:trPr>
          <w:trHeight w:val="420"/>
        </w:trPr>
        <w:tc>
          <w:tcPr>
            <w:tcW w:w="3564" w:type="dxa"/>
            <w:tcBorders>
              <w:left w:val="single" w:sz="12" w:space="0" w:color="auto"/>
              <w:right w:val="single" w:sz="12" w:space="0" w:color="auto"/>
            </w:tcBorders>
            <w:shd w:val="clear" w:color="auto" w:fill="auto"/>
            <w:noWrap/>
            <w:vAlign w:val="center"/>
          </w:tcPr>
          <w:p w:rsidR="00802249" w:rsidRPr="0017668F" w:rsidRDefault="00802249" w:rsidP="00CF68AA">
            <w:pPr>
              <w:pStyle w:val="PHEBodytext"/>
              <w:rPr>
                <w:rFonts w:cs="Arial"/>
              </w:rPr>
            </w:pPr>
            <w:r w:rsidRPr="0017668F">
              <w:rPr>
                <w:rFonts w:cs="Arial"/>
              </w:rPr>
              <w:t>Issue no. discarded</w:t>
            </w:r>
            <w:r w:rsidR="00B975B8" w:rsidRPr="0017668F">
              <w:rPr>
                <w:rFonts w:cs="Arial"/>
              </w:rPr>
              <w:t>.</w:t>
            </w:r>
          </w:p>
        </w:tc>
        <w:tc>
          <w:tcPr>
            <w:tcW w:w="5625" w:type="dxa"/>
            <w:tcBorders>
              <w:left w:val="single" w:sz="12" w:space="0" w:color="auto"/>
              <w:right w:val="single" w:sz="12" w:space="0" w:color="auto"/>
            </w:tcBorders>
            <w:shd w:val="clear" w:color="auto" w:fill="auto"/>
            <w:noWrap/>
            <w:vAlign w:val="center"/>
          </w:tcPr>
          <w:p w:rsidR="00802249" w:rsidRPr="0017668F" w:rsidRDefault="00412478" w:rsidP="00CF68AA">
            <w:pPr>
              <w:pStyle w:val="PHEBodytext"/>
              <w:rPr>
                <w:rFonts w:cs="Arial"/>
              </w:rPr>
            </w:pPr>
            <w:r>
              <w:fldChar w:fldCharType="begin" w:fldLock="1"/>
            </w:r>
            <w:r>
              <w:instrText xml:space="preserve"> FILLIN  "Issue no. discarded" \d "#.# &lt;tab+enter&gt;" \o  \* MERGEFORMAT </w:instrText>
            </w:r>
            <w:r>
              <w:fldChar w:fldCharType="separate"/>
            </w:r>
            <w:r w:rsidR="007220B7" w:rsidRPr="007220B7">
              <w:rPr>
                <w:rFonts w:cs="Arial"/>
              </w:rPr>
              <w:t>#.# &lt;</w:t>
            </w:r>
            <w:proofErr w:type="spellStart"/>
            <w:r w:rsidR="007220B7" w:rsidRPr="007220B7">
              <w:rPr>
                <w:rFonts w:cs="Arial"/>
              </w:rPr>
              <w:t>tab+enter</w:t>
            </w:r>
            <w:proofErr w:type="spellEnd"/>
            <w:r w:rsidR="007220B7" w:rsidRPr="007220B7">
              <w:rPr>
                <w:rFonts w:cs="Arial"/>
              </w:rPr>
              <w:t>&gt;</w:t>
            </w:r>
            <w:r>
              <w:rPr>
                <w:rFonts w:cs="Arial"/>
              </w:rPr>
              <w:fldChar w:fldCharType="end"/>
            </w:r>
          </w:p>
        </w:tc>
      </w:tr>
      <w:tr w:rsidR="00802249" w:rsidRPr="0017668F" w:rsidTr="009F61A3">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802249" w:rsidRPr="0017668F" w:rsidRDefault="00802249" w:rsidP="00CF68AA">
            <w:pPr>
              <w:pStyle w:val="PHEBodytext"/>
              <w:rPr>
                <w:rFonts w:cs="Arial"/>
              </w:rPr>
            </w:pPr>
            <w:r w:rsidRPr="0017668F">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802249" w:rsidRPr="0017668F" w:rsidRDefault="008662C0" w:rsidP="00CF68AA">
            <w:pPr>
              <w:pStyle w:val="PHEBodytext"/>
              <w:rPr>
                <w:rFonts w:cs="Arial"/>
              </w:rPr>
            </w:pPr>
            <w:r w:rsidRPr="0017668F">
              <w:rPr>
                <w:rFonts w:cs="Arial"/>
              </w:rPr>
              <w:fldChar w:fldCharType="begin" w:fldLock="1"/>
            </w:r>
            <w:r w:rsidR="009536C3" w:rsidRPr="0017668F">
              <w:rPr>
                <w:rFonts w:cs="Arial"/>
              </w:rPr>
              <w:instrText xml:space="preserve"> FILLIN  "Issue #" \d "#.# &lt;tab+enter&gt;" \o  \* MERGEFORMAT </w:instrText>
            </w:r>
            <w:r w:rsidRPr="0017668F">
              <w:rPr>
                <w:rFonts w:cs="Arial"/>
              </w:rPr>
              <w:fldChar w:fldCharType="separate"/>
            </w:r>
            <w:r w:rsidR="007220B7">
              <w:rPr>
                <w:rFonts w:cs="Arial"/>
              </w:rPr>
              <w:t>#.# &lt;</w:t>
            </w:r>
            <w:proofErr w:type="spellStart"/>
            <w:r w:rsidR="007220B7">
              <w:rPr>
                <w:rFonts w:cs="Arial"/>
              </w:rPr>
              <w:t>tab+enter</w:t>
            </w:r>
            <w:proofErr w:type="spellEnd"/>
            <w:r w:rsidR="007220B7">
              <w:rPr>
                <w:rFonts w:cs="Arial"/>
              </w:rPr>
              <w:t>&gt;</w:t>
            </w:r>
            <w:r w:rsidRPr="0017668F">
              <w:rPr>
                <w:rFonts w:cs="Arial"/>
              </w:rPr>
              <w:fldChar w:fldCharType="end"/>
            </w:r>
            <w:bookmarkEnd w:id="3"/>
          </w:p>
        </w:tc>
      </w:tr>
      <w:tr w:rsidR="00802249" w:rsidRPr="0017668F" w:rsidTr="009F61A3">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02249" w:rsidRPr="0017668F" w:rsidRDefault="00802249" w:rsidP="007A7E08">
            <w:pPr>
              <w:pStyle w:val="PHEBodytext"/>
              <w:rPr>
                <w:rFonts w:cs="Arial"/>
                <w:b/>
              </w:rPr>
            </w:pPr>
            <w:r w:rsidRPr="0017668F">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02249" w:rsidRPr="0017668F" w:rsidRDefault="00802249" w:rsidP="00CF68AA">
            <w:pPr>
              <w:pStyle w:val="PHEBodytext"/>
              <w:rPr>
                <w:rFonts w:cs="Arial"/>
                <w:b/>
              </w:rPr>
            </w:pPr>
            <w:r w:rsidRPr="0017668F">
              <w:rPr>
                <w:rFonts w:cs="Arial"/>
                <w:b/>
              </w:rPr>
              <w:t>Amendment</w:t>
            </w:r>
          </w:p>
        </w:tc>
      </w:tr>
      <w:tr w:rsidR="00802249" w:rsidRPr="0017668F" w:rsidTr="009F61A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802249" w:rsidRPr="0017668F" w:rsidRDefault="00802249" w:rsidP="00A47B5E">
            <w:pPr>
              <w:pStyle w:val="PHEBodytext"/>
              <w:rPr>
                <w:rFonts w:cs="Arial"/>
              </w:rPr>
            </w:pPr>
            <w:proofErr w:type="spellStart"/>
            <w:r w:rsidRPr="0017668F">
              <w:rPr>
                <w:rFonts w:cs="Arial"/>
              </w:rPr>
              <w:t>Xxxxxx</w:t>
            </w:r>
            <w:proofErr w:type="spellEnd"/>
          </w:p>
        </w:tc>
        <w:tc>
          <w:tcPr>
            <w:tcW w:w="5625" w:type="dxa"/>
            <w:tcBorders>
              <w:top w:val="single" w:sz="12" w:space="0" w:color="auto"/>
              <w:left w:val="single" w:sz="12" w:space="0" w:color="auto"/>
              <w:right w:val="single" w:sz="12" w:space="0" w:color="auto"/>
            </w:tcBorders>
            <w:shd w:val="clear" w:color="auto" w:fill="auto"/>
            <w:noWrap/>
            <w:vAlign w:val="center"/>
          </w:tcPr>
          <w:p w:rsidR="00802249" w:rsidRPr="0017668F" w:rsidRDefault="00802249" w:rsidP="00CF68AA">
            <w:pPr>
              <w:pStyle w:val="PHEBodytext"/>
              <w:rPr>
                <w:rFonts w:cs="Arial"/>
              </w:rPr>
            </w:pPr>
            <w:proofErr w:type="spellStart"/>
            <w:r w:rsidRPr="0017668F">
              <w:rPr>
                <w:rFonts w:cs="Arial"/>
              </w:rPr>
              <w:t>xxxxxx</w:t>
            </w:r>
            <w:proofErr w:type="spellEnd"/>
          </w:p>
        </w:tc>
      </w:tr>
      <w:tr w:rsidR="00802249" w:rsidRPr="0017668F" w:rsidTr="009F61A3">
        <w:trPr>
          <w:trHeight w:val="420"/>
        </w:trPr>
        <w:tc>
          <w:tcPr>
            <w:tcW w:w="3564" w:type="dxa"/>
            <w:tcBorders>
              <w:left w:val="single" w:sz="12" w:space="0" w:color="auto"/>
              <w:right w:val="single" w:sz="12" w:space="0" w:color="auto"/>
            </w:tcBorders>
            <w:shd w:val="clear" w:color="auto" w:fill="auto"/>
            <w:vAlign w:val="center"/>
          </w:tcPr>
          <w:p w:rsidR="00802249" w:rsidRPr="0017668F" w:rsidRDefault="00A47B5E" w:rsidP="00A47B5E">
            <w:pPr>
              <w:pStyle w:val="PHEBodytext"/>
              <w:rPr>
                <w:rFonts w:cs="Arial"/>
              </w:rPr>
            </w:pPr>
            <w:proofErr w:type="spellStart"/>
            <w:r>
              <w:rPr>
                <w:rFonts w:cs="Arial"/>
              </w:rPr>
              <w:t>Xxxxxx</w:t>
            </w:r>
            <w:proofErr w:type="spellEnd"/>
          </w:p>
        </w:tc>
        <w:tc>
          <w:tcPr>
            <w:tcW w:w="5625" w:type="dxa"/>
            <w:tcBorders>
              <w:left w:val="single" w:sz="12" w:space="0" w:color="auto"/>
              <w:right w:val="single" w:sz="12" w:space="0" w:color="auto"/>
            </w:tcBorders>
            <w:shd w:val="clear" w:color="auto" w:fill="auto"/>
            <w:vAlign w:val="center"/>
          </w:tcPr>
          <w:p w:rsidR="00802249" w:rsidRPr="0017668F" w:rsidRDefault="00802249" w:rsidP="00CF68AA">
            <w:pPr>
              <w:pStyle w:val="PHEBodytext"/>
              <w:rPr>
                <w:rFonts w:cs="Arial"/>
              </w:rPr>
            </w:pPr>
            <w:proofErr w:type="spellStart"/>
            <w:r w:rsidRPr="0017668F">
              <w:rPr>
                <w:rFonts w:cs="Arial"/>
              </w:rPr>
              <w:t>xxxxxx</w:t>
            </w:r>
            <w:proofErr w:type="spellEnd"/>
          </w:p>
        </w:tc>
      </w:tr>
      <w:tr w:rsidR="00802249" w:rsidRPr="0017668F" w:rsidTr="009F61A3">
        <w:trPr>
          <w:trHeight w:val="420"/>
        </w:trPr>
        <w:tc>
          <w:tcPr>
            <w:tcW w:w="3564" w:type="dxa"/>
            <w:tcBorders>
              <w:left w:val="single" w:sz="12" w:space="0" w:color="auto"/>
              <w:right w:val="single" w:sz="12" w:space="0" w:color="auto"/>
            </w:tcBorders>
            <w:shd w:val="clear" w:color="auto" w:fill="auto"/>
            <w:vAlign w:val="center"/>
          </w:tcPr>
          <w:p w:rsidR="00802249" w:rsidRPr="0017668F" w:rsidRDefault="00802249" w:rsidP="00A47B5E">
            <w:pPr>
              <w:pStyle w:val="PHEBodytext"/>
              <w:rPr>
                <w:rFonts w:cs="Arial"/>
              </w:rPr>
            </w:pPr>
            <w:proofErr w:type="spellStart"/>
            <w:r w:rsidRPr="0017668F">
              <w:rPr>
                <w:rFonts w:cs="Arial"/>
              </w:rPr>
              <w:t>Xxxxxx</w:t>
            </w:r>
            <w:proofErr w:type="spellEnd"/>
          </w:p>
        </w:tc>
        <w:tc>
          <w:tcPr>
            <w:tcW w:w="5625" w:type="dxa"/>
            <w:tcBorders>
              <w:left w:val="single" w:sz="12" w:space="0" w:color="auto"/>
              <w:right w:val="single" w:sz="12" w:space="0" w:color="auto"/>
            </w:tcBorders>
            <w:shd w:val="clear" w:color="auto" w:fill="auto"/>
            <w:vAlign w:val="center"/>
          </w:tcPr>
          <w:p w:rsidR="00802249" w:rsidRPr="0017668F" w:rsidRDefault="00802249" w:rsidP="00CF68AA">
            <w:pPr>
              <w:pStyle w:val="PHEBodytext"/>
              <w:rPr>
                <w:rFonts w:cs="Arial"/>
              </w:rPr>
            </w:pPr>
            <w:proofErr w:type="spellStart"/>
            <w:r w:rsidRPr="0017668F">
              <w:rPr>
                <w:rFonts w:cs="Arial"/>
              </w:rPr>
              <w:t>xxxxxx</w:t>
            </w:r>
            <w:proofErr w:type="spellEnd"/>
          </w:p>
        </w:tc>
      </w:tr>
      <w:tr w:rsidR="00802249" w:rsidRPr="0017668F" w:rsidTr="009F61A3">
        <w:trPr>
          <w:trHeight w:val="420"/>
        </w:trPr>
        <w:tc>
          <w:tcPr>
            <w:tcW w:w="3564" w:type="dxa"/>
            <w:tcBorders>
              <w:left w:val="single" w:sz="12" w:space="0" w:color="auto"/>
              <w:right w:val="single" w:sz="12" w:space="0" w:color="auto"/>
            </w:tcBorders>
            <w:shd w:val="clear" w:color="auto" w:fill="auto"/>
            <w:vAlign w:val="center"/>
          </w:tcPr>
          <w:p w:rsidR="00802249" w:rsidRPr="0017668F" w:rsidRDefault="00802249" w:rsidP="00CF68AA">
            <w:pPr>
              <w:pStyle w:val="PHEBodytext"/>
              <w:rPr>
                <w:rFonts w:cs="Arial"/>
              </w:rPr>
            </w:pPr>
          </w:p>
        </w:tc>
        <w:tc>
          <w:tcPr>
            <w:tcW w:w="5625" w:type="dxa"/>
            <w:tcBorders>
              <w:left w:val="single" w:sz="12" w:space="0" w:color="auto"/>
              <w:right w:val="single" w:sz="12" w:space="0" w:color="auto"/>
            </w:tcBorders>
            <w:shd w:val="clear" w:color="auto" w:fill="auto"/>
            <w:vAlign w:val="center"/>
          </w:tcPr>
          <w:p w:rsidR="00802249" w:rsidRPr="0017668F" w:rsidRDefault="00802249" w:rsidP="00CF68AA">
            <w:pPr>
              <w:pStyle w:val="PHEBodytext"/>
              <w:rPr>
                <w:rFonts w:cs="Arial"/>
              </w:rPr>
            </w:pPr>
          </w:p>
        </w:tc>
      </w:tr>
      <w:tr w:rsidR="00802249" w:rsidRPr="0017668F" w:rsidTr="009F61A3">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802249" w:rsidRPr="0017668F" w:rsidRDefault="00802249" w:rsidP="00CF68AA">
            <w:pPr>
              <w:pStyle w:val="PHEBodytext"/>
              <w:rPr>
                <w:rFonts w:cs="Arial"/>
              </w:rPr>
            </w:pPr>
          </w:p>
        </w:tc>
        <w:tc>
          <w:tcPr>
            <w:tcW w:w="5625" w:type="dxa"/>
            <w:tcBorders>
              <w:left w:val="single" w:sz="12" w:space="0" w:color="auto"/>
              <w:bottom w:val="single" w:sz="12" w:space="0" w:color="auto"/>
              <w:right w:val="single" w:sz="12" w:space="0" w:color="auto"/>
            </w:tcBorders>
            <w:shd w:val="clear" w:color="auto" w:fill="auto"/>
            <w:vAlign w:val="center"/>
          </w:tcPr>
          <w:p w:rsidR="00802249" w:rsidRPr="0017668F" w:rsidRDefault="00802249" w:rsidP="00CF68AA">
            <w:pPr>
              <w:pStyle w:val="PHEBodytext"/>
              <w:rPr>
                <w:rFonts w:cs="Arial"/>
              </w:rPr>
            </w:pPr>
          </w:p>
        </w:tc>
      </w:tr>
    </w:tbl>
    <w:p w:rsidR="00314567" w:rsidRPr="00314567" w:rsidRDefault="00314567" w:rsidP="00314567">
      <w:pPr>
        <w:ind w:left="0" w:firstLine="0"/>
      </w:pPr>
    </w:p>
    <w:p w:rsidR="00314567" w:rsidRPr="00314567" w:rsidRDefault="00314567" w:rsidP="00314567">
      <w:pPr>
        <w:ind w:left="0" w:firstLine="0"/>
      </w:pPr>
    </w:p>
    <w:p w:rsidR="00314567" w:rsidRDefault="00314567" w:rsidP="00314567">
      <w:pPr>
        <w:ind w:left="0" w:firstLine="0"/>
      </w:pPr>
    </w:p>
    <w:p w:rsidR="008D237E" w:rsidRDefault="008D237E" w:rsidP="00314567">
      <w:pPr>
        <w:ind w:left="0" w:firstLine="0"/>
      </w:pPr>
    </w:p>
    <w:p w:rsidR="008D237E" w:rsidRDefault="008D237E" w:rsidP="00314567">
      <w:pPr>
        <w:ind w:left="0" w:firstLine="0"/>
      </w:pPr>
    </w:p>
    <w:p w:rsidR="008D237E" w:rsidRDefault="008D237E" w:rsidP="00314567">
      <w:pPr>
        <w:ind w:left="0" w:firstLine="0"/>
      </w:pPr>
    </w:p>
    <w:p w:rsidR="008D237E" w:rsidRPr="00314567" w:rsidRDefault="008D237E" w:rsidP="00314567">
      <w:pPr>
        <w:ind w:left="0" w:firstLine="0"/>
      </w:pPr>
    </w:p>
    <w:p w:rsidR="00314567" w:rsidRPr="0017668F" w:rsidRDefault="00314567" w:rsidP="00314567">
      <w:pPr>
        <w:pStyle w:val="PHEreportHeading1"/>
      </w:pPr>
      <w:bookmarkStart w:id="4" w:name="_Toc287009799"/>
      <w:bookmarkStart w:id="5" w:name="_Toc416168833"/>
      <w:r w:rsidRPr="0017668F">
        <w:lastRenderedPageBreak/>
        <w:t>UK Standards for Microbiology Investigations</w:t>
      </w:r>
      <w:r w:rsidRPr="0017668F">
        <w:rPr>
          <w:rStyle w:val="FootnoteReference"/>
        </w:rPr>
        <w:footnoteReference w:customMarkFollows="1" w:id="1"/>
        <w:sym w:font="Symbol" w:char="F023"/>
      </w:r>
      <w:r w:rsidRPr="0017668F">
        <w:t>: S</w:t>
      </w:r>
      <w:bookmarkEnd w:id="4"/>
      <w:r w:rsidR="009D116C">
        <w:t>cope and Purpose</w:t>
      </w:r>
      <w:bookmarkEnd w:id="5"/>
    </w:p>
    <w:p w:rsidR="009D116C" w:rsidRPr="00B46022" w:rsidRDefault="009D116C" w:rsidP="009D116C">
      <w:pPr>
        <w:pStyle w:val="PHEreportHeading2BlueHighlight"/>
      </w:pPr>
      <w:r w:rsidRPr="00B46022">
        <w:t>Users of SMIs</w:t>
      </w:r>
    </w:p>
    <w:p w:rsidR="009D116C" w:rsidRPr="00D511B2" w:rsidRDefault="009D116C" w:rsidP="009D116C">
      <w:pPr>
        <w:pStyle w:val="PHEBodytext"/>
        <w:numPr>
          <w:ilvl w:val="0"/>
          <w:numId w:val="16"/>
        </w:numPr>
      </w:pPr>
      <w:r w:rsidRPr="00D511B2">
        <w:t>SMIs are primarily intended as a general resource for practising professionals operating in the field of laboratory medicine and infection specialties in the UK.</w:t>
      </w:r>
    </w:p>
    <w:p w:rsidR="009D116C" w:rsidRPr="00D511B2" w:rsidRDefault="009D116C" w:rsidP="009D116C">
      <w:pPr>
        <w:pStyle w:val="PHEBodytext"/>
        <w:numPr>
          <w:ilvl w:val="0"/>
          <w:numId w:val="16"/>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9D116C" w:rsidRPr="00D511B2" w:rsidRDefault="009D116C" w:rsidP="009D116C">
      <w:pPr>
        <w:pStyle w:val="PHEBodytext"/>
        <w:numPr>
          <w:ilvl w:val="0"/>
          <w:numId w:val="16"/>
        </w:numPr>
      </w:pPr>
      <w:r w:rsidRPr="00D511B2">
        <w:t>SMIs provide commissioners of healthcare services with the appropriateness and standard of microbiology investigations they should be seeking as part of the clinical and public health care package for their population.</w:t>
      </w:r>
    </w:p>
    <w:p w:rsidR="009D116C" w:rsidRPr="00B46022" w:rsidRDefault="009D116C" w:rsidP="009D116C">
      <w:pPr>
        <w:pStyle w:val="PHEreportHeading2BlueHighlight"/>
      </w:pPr>
      <w:r w:rsidRPr="00B46022">
        <w:t>Background to SMIs</w:t>
      </w:r>
    </w:p>
    <w:p w:rsidR="009D116C" w:rsidRPr="00D511B2" w:rsidRDefault="009D116C" w:rsidP="009D116C">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9D116C" w:rsidRPr="00D511B2" w:rsidRDefault="009D116C" w:rsidP="009D116C">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9D116C" w:rsidRPr="000715BA" w:rsidRDefault="009D116C" w:rsidP="009D116C">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9D116C" w:rsidRPr="00D511B2" w:rsidRDefault="009D116C" w:rsidP="009D116C">
      <w:pPr>
        <w:pStyle w:val="PHEreportHeading2BlueHighlight"/>
      </w:pPr>
      <w:r w:rsidRPr="00D511B2">
        <w:t>Equal Partnership Working</w:t>
      </w:r>
    </w:p>
    <w:p w:rsidR="009D116C" w:rsidRPr="00D511B2" w:rsidRDefault="009D116C" w:rsidP="009D116C">
      <w:pPr>
        <w:pStyle w:val="PHEBodytext"/>
      </w:pPr>
      <w:r w:rsidRPr="00D511B2">
        <w:t>SMIs are developed in equal partnership with PHE, NHS, Royal College of Pathologists and professional societies.</w:t>
      </w:r>
    </w:p>
    <w:p w:rsidR="009D116C" w:rsidRPr="00D511B2" w:rsidRDefault="009D116C" w:rsidP="009D116C">
      <w:pPr>
        <w:pStyle w:val="PHEBodytext"/>
      </w:pPr>
      <w:r w:rsidRPr="00D511B2">
        <w:t xml:space="preserve">The list of participating societies may be found at </w:t>
      </w:r>
      <w:hyperlink r:id="rId18" w:history="1">
        <w:r w:rsidR="00862297" w:rsidRPr="005944E3">
          <w:rPr>
            <w:rStyle w:val="Hyperlink"/>
            <w:sz w:val="24"/>
          </w:rPr>
          <w:t>https://www.gov.uk/uk-standards-for-microbiology-investigations-smi-quality-and-consistency-in-clinical-laboratories</w:t>
        </w:r>
      </w:hyperlink>
      <w:hyperlink r:id="rId19"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9D116C" w:rsidRPr="00D511B2" w:rsidRDefault="009D116C" w:rsidP="009D116C">
      <w:pPr>
        <w:pStyle w:val="PHEBodytext"/>
      </w:pPr>
      <w:r w:rsidRPr="00D511B2">
        <w:lastRenderedPageBreak/>
        <w:t xml:space="preserve">SMIs are developed, reviewed and updated through a wide consultation process. </w:t>
      </w:r>
    </w:p>
    <w:p w:rsidR="009D116C" w:rsidRPr="00B46022" w:rsidRDefault="009D116C" w:rsidP="009D116C">
      <w:pPr>
        <w:pStyle w:val="PHEreportHeading2BlueHighlight"/>
      </w:pPr>
      <w:r w:rsidRPr="00B46022">
        <w:t>Quality Assurance</w:t>
      </w:r>
    </w:p>
    <w:p w:rsidR="009D116C" w:rsidRPr="00D511B2" w:rsidRDefault="009D116C" w:rsidP="009D116C">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9D116C" w:rsidRPr="00D511B2" w:rsidRDefault="009D116C" w:rsidP="009D116C">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9D116C" w:rsidRDefault="009D116C" w:rsidP="009D116C">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9D116C" w:rsidRPr="00D511B2" w:rsidRDefault="009D116C" w:rsidP="009D116C">
      <w:pPr>
        <w:pStyle w:val="PHEreportHeading2BlueHighlight"/>
      </w:pPr>
      <w:r w:rsidRPr="00D511B2">
        <w:t>Patient and Public Involvement</w:t>
      </w:r>
    </w:p>
    <w:p w:rsidR="009D116C" w:rsidRDefault="009D116C" w:rsidP="009D116C">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9D116C" w:rsidRPr="00D511B2" w:rsidRDefault="009D116C" w:rsidP="009D116C">
      <w:pPr>
        <w:pStyle w:val="PHEreportHeading2BlueHighlight"/>
      </w:pPr>
      <w:r w:rsidRPr="00D511B2">
        <w:t>Information Governance and Equality</w:t>
      </w:r>
    </w:p>
    <w:p w:rsidR="009D116C" w:rsidRPr="00D511B2" w:rsidRDefault="009D116C" w:rsidP="009D116C">
      <w:pPr>
        <w:pStyle w:val="PHEBodytext"/>
      </w:pPr>
      <w:r w:rsidRPr="00D511B2">
        <w:t xml:space="preserve">PHE is a </w:t>
      </w:r>
      <w:proofErr w:type="spellStart"/>
      <w:r w:rsidRPr="00D511B2">
        <w:t>Caldicott</w:t>
      </w:r>
      <w:proofErr w:type="spellEnd"/>
      <w:r w:rsidRPr="00D511B2">
        <w:t xml:space="preserve"> compliant organisation. It seeks to take every possible precaution to prevent unauthorised disclosure of patient details and to ensure that patient-related records are kept under secure conditions.</w:t>
      </w:r>
    </w:p>
    <w:p w:rsidR="009D116C" w:rsidRPr="005A3E25" w:rsidRDefault="009D116C" w:rsidP="009D116C">
      <w:pPr>
        <w:pStyle w:val="PHEBodytext"/>
      </w:pPr>
      <w:r w:rsidRPr="00D511B2">
        <w:t xml:space="preserve">The development of SMIs are subject to PHE Equality objectives </w:t>
      </w:r>
      <w:hyperlink r:id="rId20" w:history="1">
        <w:r w:rsidR="00862297" w:rsidRPr="005944E3">
          <w:rPr>
            <w:rStyle w:val="Hyperlink"/>
            <w:sz w:val="24"/>
          </w:rPr>
          <w:t>https://www.gov.uk/government/organisations/public-health-england/about/equality-and-diversity</w:t>
        </w:r>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9D116C" w:rsidRPr="00D511B2" w:rsidRDefault="009D116C" w:rsidP="009D116C">
      <w:pPr>
        <w:pStyle w:val="PHEreportHeading2BlueHighlight"/>
      </w:pPr>
      <w:r w:rsidRPr="00D511B2">
        <w:t xml:space="preserve">Legal </w:t>
      </w:r>
      <w:r>
        <w:t>S</w:t>
      </w:r>
      <w:r w:rsidRPr="00D511B2">
        <w:t>tatement</w:t>
      </w:r>
    </w:p>
    <w:p w:rsidR="009D116C" w:rsidRPr="00D511B2" w:rsidRDefault="009D116C" w:rsidP="009D116C">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9D116C" w:rsidRPr="00D511B2" w:rsidRDefault="009D116C" w:rsidP="009D116C">
      <w:pPr>
        <w:pStyle w:val="PHEBodytext"/>
      </w:pPr>
      <w:r w:rsidRPr="00D511B2">
        <w:t xml:space="preserve">The evidence base and microbial taxonomy for the SMI is as complete as possible at the time of issue. Any omissions and new material will be considered at the next </w:t>
      </w:r>
      <w:r w:rsidRPr="00D511B2">
        <w:lastRenderedPageBreak/>
        <w:t>review. These standards can only be superseded by revisions of the standard, legislative action, or by NICE accredited guidance.</w:t>
      </w:r>
    </w:p>
    <w:p w:rsidR="009D116C" w:rsidRPr="00D511B2" w:rsidRDefault="009D116C" w:rsidP="009D116C">
      <w:pPr>
        <w:pStyle w:val="PHEBodytext"/>
      </w:pPr>
      <w:r w:rsidRPr="00D511B2">
        <w:t>SMIs are Crown copyright which should be acknowledged where appropriate.</w:t>
      </w:r>
    </w:p>
    <w:p w:rsidR="00314567" w:rsidRPr="0017668F" w:rsidRDefault="00314567" w:rsidP="00314567">
      <w:pPr>
        <w:pStyle w:val="PHEreportHeading2BlueHighlight"/>
      </w:pPr>
      <w:r w:rsidRPr="0017668F">
        <w:t>Suggested Citation for this Document</w:t>
      </w:r>
    </w:p>
    <w:p w:rsidR="00314567" w:rsidRPr="0017668F" w:rsidRDefault="00314567" w:rsidP="00314567">
      <w:pPr>
        <w:pStyle w:val="PHEBodytext"/>
        <w:rPr>
          <w:rFonts w:cs="Arial"/>
        </w:rPr>
      </w:pPr>
      <w:proofErr w:type="gramStart"/>
      <w:r>
        <w:rPr>
          <w:rFonts w:cs="Arial"/>
        </w:rPr>
        <w:t>Public Health England</w:t>
      </w:r>
      <w:r w:rsidRPr="0017668F">
        <w:rPr>
          <w:rFonts w:cs="Arial"/>
        </w:rPr>
        <w:t>.</w:t>
      </w:r>
      <w:proofErr w:type="gramEnd"/>
      <w:r w:rsidRPr="0017668F">
        <w:rPr>
          <w:rFonts w:cs="Arial"/>
        </w:rPr>
        <w:t xml:space="preserve"> (</w:t>
      </w:r>
      <w:r w:rsidR="008662C0" w:rsidRPr="0017668F">
        <w:rPr>
          <w:rFonts w:cs="Arial"/>
        </w:rPr>
        <w:fldChar w:fldCharType="begin" w:fldLock="1"/>
      </w:r>
      <w:r w:rsidRPr="0017668F">
        <w:rPr>
          <w:rFonts w:cs="Arial"/>
        </w:rPr>
        <w:instrText xml:space="preserve"> </w:instrText>
      </w:r>
      <w:r w:rsidR="008662C0" w:rsidRPr="0017668F">
        <w:rPr>
          <w:rFonts w:cs="Arial"/>
        </w:rPr>
        <w:fldChar w:fldCharType="begin" w:fldLock="1"/>
      </w:r>
      <w:r w:rsidRPr="0017668F">
        <w:rPr>
          <w:rFonts w:cs="Arial"/>
        </w:rPr>
        <w:instrText xml:space="preserve">  </w:instrText>
      </w:r>
      <w:r w:rsidR="008662C0" w:rsidRPr="0017668F">
        <w:rPr>
          <w:rFonts w:cs="Arial"/>
        </w:rPr>
        <w:fldChar w:fldCharType="end"/>
      </w:r>
      <w:r w:rsidRPr="0017668F">
        <w:rPr>
          <w:rFonts w:cs="Arial"/>
        </w:rPr>
        <w:instrText xml:space="preserve"> </w:instrText>
      </w:r>
      <w:r w:rsidR="008662C0" w:rsidRPr="0017668F">
        <w:rPr>
          <w:rFonts w:cs="Arial"/>
        </w:rPr>
        <w:fldChar w:fldCharType="end"/>
      </w:r>
      <w:r w:rsidR="00412478">
        <w:fldChar w:fldCharType="begin" w:fldLock="1"/>
      </w:r>
      <w:r w:rsidR="00412478">
        <w:instrText xml:space="preserve"> FILLIN  "Year of Issue" \d "YYYY &lt;tab+enter&gt;" \o  \* MERGEFORMAT </w:instrText>
      </w:r>
      <w:r w:rsidR="00412478">
        <w:fldChar w:fldCharType="separate"/>
      </w:r>
      <w:r w:rsidR="007220B7" w:rsidRPr="007220B7">
        <w:rPr>
          <w:rFonts w:cs="Arial"/>
        </w:rPr>
        <w:t>YYYY &lt;</w:t>
      </w:r>
      <w:proofErr w:type="spellStart"/>
      <w:r w:rsidR="007220B7" w:rsidRPr="007220B7">
        <w:rPr>
          <w:rFonts w:cs="Arial"/>
        </w:rPr>
        <w:t>tab+enter</w:t>
      </w:r>
      <w:proofErr w:type="spellEnd"/>
      <w:r w:rsidR="007220B7" w:rsidRPr="007220B7">
        <w:rPr>
          <w:rFonts w:cs="Arial"/>
        </w:rPr>
        <w:t>&gt;</w:t>
      </w:r>
      <w:r w:rsidR="00412478">
        <w:rPr>
          <w:rFonts w:cs="Arial"/>
        </w:rPr>
        <w:fldChar w:fldCharType="end"/>
      </w:r>
      <w:r w:rsidRPr="0017668F">
        <w:rPr>
          <w:rFonts w:cs="Arial"/>
        </w:rPr>
        <w:t xml:space="preserve">). </w:t>
      </w:r>
      <w:r w:rsidR="00412478">
        <w:fldChar w:fldCharType="begin" w:fldLock="1"/>
      </w:r>
      <w:r w:rsidR="00412478">
        <w:instrText xml:space="preserve"> REF  SMITitleDocument  \* MERGEFORMAT </w:instrText>
      </w:r>
      <w:r w:rsidR="00412478">
        <w:fldChar w:fldCharType="separate"/>
      </w:r>
      <w:r w:rsidR="0064424A" w:rsidRPr="008F3210">
        <w:rPr>
          <w:rFonts w:cs="Arial"/>
        </w:rPr>
        <w:t xml:space="preserve">Matrix-Assisted Laser Desorption/Ionisation - Time of Flight Mass Spectrometry (MALDI-TOF MS) </w:t>
      </w:r>
      <w:proofErr w:type="gramStart"/>
      <w:r w:rsidR="0064424A" w:rsidRPr="008F3210">
        <w:rPr>
          <w:rFonts w:cs="Arial"/>
        </w:rPr>
        <w:t xml:space="preserve">Test </w:t>
      </w:r>
      <w:proofErr w:type="gramEnd"/>
      <w:r w:rsidR="00412478">
        <w:rPr>
          <w:rFonts w:cs="Arial"/>
        </w:rPr>
        <w:fldChar w:fldCharType="end"/>
      </w:r>
      <w:r w:rsidRPr="0017668F">
        <w:rPr>
          <w:rFonts w:cs="Arial"/>
        </w:rPr>
        <w:t xml:space="preserve">. </w:t>
      </w:r>
      <w:proofErr w:type="gramStart"/>
      <w:r w:rsidRPr="0017668F">
        <w:rPr>
          <w:rFonts w:cs="Arial"/>
        </w:rPr>
        <w:t>UK Standards for Microbiology Investigations.</w:t>
      </w:r>
      <w:proofErr w:type="gramEnd"/>
      <w:r w:rsidRPr="0017668F">
        <w:rPr>
          <w:rFonts w:cs="Arial"/>
        </w:rPr>
        <w:t xml:space="preserve"> TP </w:t>
      </w:r>
      <w:r w:rsidR="001F1159">
        <w:t>40</w:t>
      </w:r>
      <w:r w:rsidRPr="0017668F">
        <w:rPr>
          <w:rFonts w:cs="Arial"/>
        </w:rPr>
        <w:t xml:space="preserve"> </w:t>
      </w:r>
      <w:proofErr w:type="gramStart"/>
      <w:r w:rsidRPr="0017668F">
        <w:rPr>
          <w:rFonts w:cs="Arial"/>
        </w:rPr>
        <w:t>Issue</w:t>
      </w:r>
      <w:proofErr w:type="gramEnd"/>
      <w:r w:rsidRPr="0017668F">
        <w:rPr>
          <w:rFonts w:cs="Arial"/>
        </w:rPr>
        <w:t xml:space="preserve"> </w:t>
      </w:r>
      <w:r w:rsidR="00682DDB">
        <w:fldChar w:fldCharType="begin" w:fldLock="1"/>
      </w:r>
      <w:r w:rsidR="00682DDB">
        <w:instrText xml:space="preserve"> REF  NewIssueNumber  \* MERGEFORMAT </w:instrText>
      </w:r>
      <w:r w:rsidR="00682DDB">
        <w:fldChar w:fldCharType="separate"/>
      </w:r>
      <w:r w:rsidR="0064424A">
        <w:rPr>
          <w:rFonts w:cs="Arial"/>
        </w:rPr>
        <w:t>d</w:t>
      </w:r>
      <w:r w:rsidR="00682DDB">
        <w:rPr>
          <w:rFonts w:cs="Arial"/>
        </w:rPr>
        <w:fldChar w:fldCharType="end"/>
      </w:r>
      <w:r w:rsidRPr="0017668F">
        <w:rPr>
          <w:rFonts w:cs="Arial"/>
        </w:rPr>
        <w:t xml:space="preserve">. </w:t>
      </w:r>
      <w:hyperlink r:id="rId21" w:history="1">
        <w:r w:rsidR="00862297" w:rsidRPr="005944E3">
          <w:rPr>
            <w:rStyle w:val="Hyperlink"/>
            <w:sz w:val="24"/>
          </w:rPr>
          <w:t>https://www.gov.uk/uk-standards-for-microbiology-investigations-smi-quality-and-consistency-in-clinical-laboratories</w:t>
        </w:r>
      </w:hyperlink>
    </w:p>
    <w:p w:rsidR="006D7F6F" w:rsidRPr="00314567" w:rsidRDefault="00802249" w:rsidP="00314567">
      <w:pPr>
        <w:pStyle w:val="PHEreportHeading1"/>
      </w:pPr>
      <w:r w:rsidRPr="00314567">
        <w:br w:type="page"/>
      </w:r>
      <w:bookmarkStart w:id="6" w:name="_Toc416168834"/>
      <w:r w:rsidR="003E3649" w:rsidRPr="00314567">
        <w:lastRenderedPageBreak/>
        <w:t>Scope of Document</w:t>
      </w:r>
      <w:bookmarkEnd w:id="6"/>
      <w:r w:rsidR="003E3649" w:rsidRPr="00314567">
        <w:t xml:space="preserve"> </w:t>
      </w:r>
    </w:p>
    <w:p w:rsidR="005917C4" w:rsidRPr="0044295E" w:rsidRDefault="005917C4" w:rsidP="005917C4">
      <w:pPr>
        <w:autoSpaceDE w:val="0"/>
        <w:autoSpaceDN w:val="0"/>
        <w:adjustRightInd w:val="0"/>
        <w:spacing w:before="60" w:after="120"/>
        <w:ind w:left="0" w:firstLine="0"/>
        <w:rPr>
          <w:rFonts w:cs="Arial"/>
          <w:szCs w:val="28"/>
        </w:rPr>
      </w:pPr>
      <w:r w:rsidRPr="0044295E">
        <w:rPr>
          <w:rFonts w:cs="Arial"/>
          <w:szCs w:val="28"/>
        </w:rPr>
        <w:t xml:space="preserve">This SMI describes the </w:t>
      </w:r>
      <w:r>
        <w:rPr>
          <w:rFonts w:cs="Arial"/>
          <w:szCs w:val="28"/>
        </w:rPr>
        <w:t>test procedure, MALDI-TOF and its use</w:t>
      </w:r>
      <w:r w:rsidRPr="0044295E">
        <w:rPr>
          <w:rFonts w:cs="Arial"/>
          <w:szCs w:val="28"/>
        </w:rPr>
        <w:t xml:space="preserve"> </w:t>
      </w:r>
      <w:r>
        <w:rPr>
          <w:rFonts w:cs="Arial"/>
          <w:szCs w:val="28"/>
        </w:rPr>
        <w:t>in</w:t>
      </w:r>
      <w:r w:rsidRPr="0044295E">
        <w:rPr>
          <w:rFonts w:cs="Arial"/>
          <w:szCs w:val="28"/>
        </w:rPr>
        <w:t xml:space="preserve"> the examination of clinical specimens as mentioned in the UK SMI Identification</w:t>
      </w:r>
      <w:r w:rsidR="006107C1">
        <w:rPr>
          <w:rFonts w:cs="Arial"/>
          <w:szCs w:val="28"/>
        </w:rPr>
        <w:t xml:space="preserve"> (ID)</w:t>
      </w:r>
      <w:r w:rsidRPr="0044295E">
        <w:rPr>
          <w:rFonts w:cs="Arial"/>
          <w:szCs w:val="28"/>
        </w:rPr>
        <w:t xml:space="preserve"> documents. This document includes </w:t>
      </w:r>
      <w:r>
        <w:rPr>
          <w:rFonts w:cs="Arial"/>
          <w:szCs w:val="28"/>
        </w:rPr>
        <w:t xml:space="preserve">the mechanism as well as the limitations </w:t>
      </w:r>
      <w:r w:rsidRPr="005917C4">
        <w:rPr>
          <w:rFonts w:cs="Arial"/>
          <w:szCs w:val="28"/>
        </w:rPr>
        <w:t>of the technique</w:t>
      </w:r>
      <w:r w:rsidRPr="0044295E">
        <w:rPr>
          <w:rFonts w:cs="Arial"/>
          <w:szCs w:val="28"/>
        </w:rPr>
        <w:t xml:space="preserve"> in</w:t>
      </w:r>
      <w:r>
        <w:rPr>
          <w:rFonts w:cs="Arial"/>
          <w:szCs w:val="28"/>
        </w:rPr>
        <w:t xml:space="preserve"> its use in</w:t>
      </w:r>
      <w:r w:rsidRPr="0044295E">
        <w:rPr>
          <w:rFonts w:cs="Arial"/>
          <w:szCs w:val="28"/>
        </w:rPr>
        <w:t xml:space="preserve"> </w:t>
      </w:r>
      <w:r>
        <w:rPr>
          <w:rFonts w:cs="Arial"/>
          <w:szCs w:val="28"/>
        </w:rPr>
        <w:t>diagnostic</w:t>
      </w:r>
      <w:r w:rsidRPr="0044295E">
        <w:rPr>
          <w:rFonts w:cs="Arial"/>
          <w:szCs w:val="28"/>
        </w:rPr>
        <w:t xml:space="preserve"> microbiology laboratories. </w:t>
      </w:r>
    </w:p>
    <w:p w:rsidR="005917C4" w:rsidRPr="00C30542" w:rsidRDefault="005917C4" w:rsidP="005917C4">
      <w:pPr>
        <w:autoSpaceDE w:val="0"/>
        <w:autoSpaceDN w:val="0"/>
        <w:adjustRightInd w:val="0"/>
        <w:spacing w:before="60" w:after="120"/>
        <w:ind w:left="0" w:firstLine="0"/>
        <w:rPr>
          <w:rFonts w:cs="Arial"/>
          <w:color w:val="0000FF"/>
          <w:szCs w:val="28"/>
          <w:u w:val="single"/>
        </w:rPr>
      </w:pPr>
      <w:r>
        <w:rPr>
          <w:rFonts w:cs="Arial"/>
          <w:szCs w:val="28"/>
        </w:rPr>
        <w:t>For information on evaluation</w:t>
      </w:r>
      <w:r w:rsidRPr="0044295E">
        <w:rPr>
          <w:rFonts w:cs="Arial"/>
          <w:szCs w:val="28"/>
        </w:rPr>
        <w:t xml:space="preserve"> and</w:t>
      </w:r>
      <w:r>
        <w:rPr>
          <w:rFonts w:cs="Arial"/>
          <w:szCs w:val="28"/>
        </w:rPr>
        <w:t xml:space="preserve"> validation of this </w:t>
      </w:r>
      <w:r w:rsidR="00BC4F7C">
        <w:rPr>
          <w:rFonts w:cs="Arial"/>
          <w:szCs w:val="28"/>
        </w:rPr>
        <w:t>method for use in</w:t>
      </w:r>
      <w:r w:rsidRPr="0044295E">
        <w:rPr>
          <w:rFonts w:cs="Arial"/>
          <w:szCs w:val="28"/>
        </w:rPr>
        <w:t xml:space="preserve"> the laboratory, refer to </w:t>
      </w:r>
      <w:hyperlink r:id="rId22" w:anchor="quality-related-guidance" w:history="1">
        <w:r w:rsidRPr="00C30542">
          <w:rPr>
            <w:rFonts w:cs="Arial"/>
            <w:color w:val="0000FF"/>
            <w:szCs w:val="28"/>
            <w:u w:val="single"/>
          </w:rPr>
          <w:t>Q1 - Commercial and In-House Diagnostic Tests: Evaluations and Validations</w:t>
        </w:r>
        <w:r w:rsidRPr="00C738BF">
          <w:rPr>
            <w:rStyle w:val="PHEBodytextChar"/>
          </w:rPr>
          <w:t>.</w:t>
        </w:r>
      </w:hyperlink>
    </w:p>
    <w:p w:rsidR="005917C4" w:rsidRPr="0044295E" w:rsidRDefault="005917C4" w:rsidP="005917C4">
      <w:pPr>
        <w:autoSpaceDE w:val="0"/>
        <w:autoSpaceDN w:val="0"/>
        <w:adjustRightInd w:val="0"/>
        <w:spacing w:before="60" w:after="120"/>
        <w:ind w:left="0" w:firstLine="0"/>
        <w:rPr>
          <w:rFonts w:cs="Arial"/>
          <w:szCs w:val="28"/>
        </w:rPr>
      </w:pPr>
      <w:r w:rsidRPr="00C30542">
        <w:rPr>
          <w:rFonts w:cs="Arial"/>
          <w:szCs w:val="28"/>
        </w:rPr>
        <w:t>Re</w:t>
      </w:r>
      <w:r w:rsidR="006107C1">
        <w:rPr>
          <w:rFonts w:cs="Arial"/>
          <w:szCs w:val="28"/>
        </w:rPr>
        <w:t xml:space="preserve">fer to specific </w:t>
      </w:r>
      <w:r w:rsidRPr="00C30542">
        <w:rPr>
          <w:rFonts w:cs="Arial"/>
          <w:szCs w:val="28"/>
        </w:rPr>
        <w:t>ID document</w:t>
      </w:r>
      <w:r w:rsidR="006107C1">
        <w:rPr>
          <w:rFonts w:cs="Arial"/>
          <w:szCs w:val="28"/>
        </w:rPr>
        <w:t>s</w:t>
      </w:r>
      <w:r w:rsidRPr="00C30542">
        <w:rPr>
          <w:rFonts w:cs="Arial"/>
          <w:szCs w:val="28"/>
        </w:rPr>
        <w:t xml:space="preserve"> for more information on </w:t>
      </w:r>
      <w:r w:rsidR="006107C1">
        <w:rPr>
          <w:rFonts w:cs="Arial"/>
          <w:szCs w:val="28"/>
        </w:rPr>
        <w:t xml:space="preserve">the </w:t>
      </w:r>
      <w:r w:rsidRPr="00C30542">
        <w:rPr>
          <w:rFonts w:cs="Arial"/>
          <w:szCs w:val="28"/>
        </w:rPr>
        <w:t>technical info</w:t>
      </w:r>
      <w:r>
        <w:rPr>
          <w:rFonts w:cs="Arial"/>
          <w:szCs w:val="28"/>
        </w:rPr>
        <w:t>rmation/limitations of using thi</w:t>
      </w:r>
      <w:r w:rsidRPr="00C30542">
        <w:rPr>
          <w:rFonts w:cs="Arial"/>
          <w:szCs w:val="28"/>
        </w:rPr>
        <w:t>s</w:t>
      </w:r>
      <w:r>
        <w:rPr>
          <w:rFonts w:cs="Arial"/>
          <w:szCs w:val="28"/>
        </w:rPr>
        <w:t xml:space="preserve"> te</w:t>
      </w:r>
      <w:r w:rsidRPr="00C30542">
        <w:rPr>
          <w:rFonts w:cs="Arial"/>
          <w:szCs w:val="28"/>
        </w:rPr>
        <w:t>s</w:t>
      </w:r>
      <w:r>
        <w:rPr>
          <w:rFonts w:cs="Arial"/>
          <w:szCs w:val="28"/>
        </w:rPr>
        <w:t>t procedure</w:t>
      </w:r>
      <w:r w:rsidRPr="00C30542">
        <w:rPr>
          <w:rFonts w:cs="Arial"/>
          <w:szCs w:val="28"/>
        </w:rPr>
        <w:t>.</w:t>
      </w:r>
    </w:p>
    <w:p w:rsidR="00891B9C" w:rsidRPr="0017668F" w:rsidRDefault="00891B9C" w:rsidP="0084587D">
      <w:pPr>
        <w:pStyle w:val="PHEBodytext"/>
        <w:rPr>
          <w:rFonts w:cs="Arial"/>
          <w:b/>
        </w:rPr>
      </w:pPr>
      <w:r w:rsidRPr="005917C4">
        <w:rPr>
          <w:rFonts w:cs="Arial"/>
        </w:rPr>
        <w:t>This SMI should be used in conjunction with other SMIs.</w:t>
      </w:r>
      <w:r w:rsidR="002A4320" w:rsidRPr="005917C4">
        <w:rPr>
          <w:rFonts w:cs="Arial"/>
        </w:rPr>
        <w:t xml:space="preserve">  </w:t>
      </w:r>
    </w:p>
    <w:p w:rsidR="0090734C" w:rsidRDefault="0090734C" w:rsidP="001C6D47">
      <w:pPr>
        <w:pStyle w:val="PHEreportHeading1"/>
      </w:pPr>
      <w:bookmarkStart w:id="7" w:name="_Toc416168835"/>
      <w:r w:rsidRPr="0017668F">
        <w:t>Introduction</w:t>
      </w:r>
      <w:bookmarkEnd w:id="7"/>
    </w:p>
    <w:p w:rsidR="005917C4" w:rsidRPr="00411507" w:rsidRDefault="005917C4" w:rsidP="005917C4">
      <w:pPr>
        <w:pStyle w:val="PHEreportHeading2BlueHighlight"/>
      </w:pPr>
      <w:r w:rsidRPr="00411507">
        <w:t>Matrix-Assisted Laser Desorption/Ionisation - Time of Flight Mass Spectrometry (MALDI-TOF</w:t>
      </w:r>
      <w:r>
        <w:t xml:space="preserve"> MS</w:t>
      </w:r>
      <w:r w:rsidRPr="00411507">
        <w:t xml:space="preserve">) </w:t>
      </w:r>
    </w:p>
    <w:p w:rsidR="005917C4" w:rsidRPr="00AB5DE9" w:rsidRDefault="005917C4" w:rsidP="005917C4">
      <w:pPr>
        <w:autoSpaceDE w:val="0"/>
        <w:autoSpaceDN w:val="0"/>
        <w:adjustRightInd w:val="0"/>
        <w:spacing w:before="60" w:after="120"/>
        <w:ind w:left="0" w:firstLine="0"/>
        <w:rPr>
          <w:rFonts w:cs="PraxisEF-Light"/>
          <w:szCs w:val="28"/>
        </w:rPr>
      </w:pPr>
      <w:r w:rsidRPr="00AB5DE9">
        <w:rPr>
          <w:rFonts w:cs="PraxisEF-Light"/>
          <w:szCs w:val="28"/>
        </w:rPr>
        <w:t>Matrix-assisted laser desor</w:t>
      </w:r>
      <w:r>
        <w:rPr>
          <w:rFonts w:cs="PraxisEF-Light"/>
          <w:szCs w:val="28"/>
        </w:rPr>
        <w:t xml:space="preserve">ption ionization–time of flight </w:t>
      </w:r>
      <w:r w:rsidRPr="00AB5DE9">
        <w:rPr>
          <w:rFonts w:cs="PraxisEF-Light"/>
          <w:szCs w:val="28"/>
        </w:rPr>
        <w:t xml:space="preserve">mass spectrometry (MALDI-TOF MS) </w:t>
      </w:r>
      <w:r>
        <w:rPr>
          <w:rFonts w:cs="PraxisEF-Light"/>
          <w:szCs w:val="28"/>
        </w:rPr>
        <w:t>is</w:t>
      </w:r>
      <w:r w:rsidRPr="00AB5DE9">
        <w:rPr>
          <w:rFonts w:cs="PraxisEF-Light"/>
          <w:szCs w:val="28"/>
        </w:rPr>
        <w:t xml:space="preserve"> a </w:t>
      </w:r>
      <w:r w:rsidR="003E6D73">
        <w:rPr>
          <w:rFonts w:cs="PraxisEF-Light"/>
          <w:szCs w:val="28"/>
        </w:rPr>
        <w:t xml:space="preserve">soft ionisation technique used in mass spectrometry, allowing the analysis of biomolecules (such as DNA, proteins, peptide and sugars) and </w:t>
      </w:r>
      <w:r w:rsidR="00A673D8">
        <w:rPr>
          <w:rFonts w:cs="PraxisEF-Light"/>
          <w:szCs w:val="28"/>
        </w:rPr>
        <w:t xml:space="preserve">large </w:t>
      </w:r>
      <w:r w:rsidR="003E6D73">
        <w:rPr>
          <w:rFonts w:cs="PraxisEF-Light"/>
          <w:szCs w:val="28"/>
        </w:rPr>
        <w:t>organic molecules (such as polymers, dendrimers and other macromolecules), which tend to be fragile and fragment when ionised by more conventional ionisation methods.</w:t>
      </w:r>
      <w:r w:rsidR="00A673D8">
        <w:rPr>
          <w:rFonts w:cs="PraxisEF-Light"/>
          <w:szCs w:val="28"/>
        </w:rPr>
        <w:t xml:space="preserve"> The ionisation is triggered by a laser beam.</w:t>
      </w:r>
      <w:r w:rsidR="003E6D73">
        <w:rPr>
          <w:rFonts w:cs="PraxisEF-Light"/>
          <w:szCs w:val="28"/>
        </w:rPr>
        <w:t xml:space="preserve"> It is a </w:t>
      </w:r>
      <w:r w:rsidRPr="00AB5DE9">
        <w:rPr>
          <w:rFonts w:cs="PraxisEF-Light"/>
          <w:szCs w:val="28"/>
        </w:rPr>
        <w:t>rapid and</w:t>
      </w:r>
      <w:r>
        <w:rPr>
          <w:rFonts w:cs="PraxisEF-Light"/>
          <w:szCs w:val="28"/>
        </w:rPr>
        <w:t xml:space="preserve"> </w:t>
      </w:r>
      <w:r w:rsidRPr="00AB5DE9">
        <w:rPr>
          <w:rFonts w:cs="PraxisEF-Light"/>
          <w:szCs w:val="28"/>
        </w:rPr>
        <w:t>highly reliable analytical tool for the characteri</w:t>
      </w:r>
      <w:r>
        <w:rPr>
          <w:rFonts w:cs="PraxisEF-Light"/>
          <w:szCs w:val="28"/>
        </w:rPr>
        <w:t>s</w:t>
      </w:r>
      <w:r w:rsidRPr="00AB5DE9">
        <w:rPr>
          <w:rFonts w:cs="PraxisEF-Light"/>
          <w:szCs w:val="28"/>
        </w:rPr>
        <w:t>ation of a diverse</w:t>
      </w:r>
      <w:r>
        <w:rPr>
          <w:rFonts w:cs="PraxisEF-Light"/>
          <w:szCs w:val="28"/>
        </w:rPr>
        <w:t xml:space="preserve"> </w:t>
      </w:r>
      <w:r w:rsidRPr="00AB5DE9">
        <w:rPr>
          <w:rFonts w:cs="PraxisEF-Light"/>
          <w:szCs w:val="28"/>
        </w:rPr>
        <w:t>collection of microbes encountered in the clinical laboratory</w:t>
      </w:r>
      <w:r>
        <w:rPr>
          <w:rFonts w:cs="PraxisEF-Light"/>
          <w:szCs w:val="28"/>
        </w:rPr>
        <w:t>.</w:t>
      </w:r>
    </w:p>
    <w:p w:rsidR="005917C4" w:rsidRPr="00694102" w:rsidRDefault="00B2607F" w:rsidP="005917C4">
      <w:pPr>
        <w:autoSpaceDE w:val="0"/>
        <w:autoSpaceDN w:val="0"/>
        <w:adjustRightInd w:val="0"/>
        <w:spacing w:before="60" w:after="120"/>
        <w:ind w:left="0" w:firstLine="0"/>
        <w:rPr>
          <w:rFonts w:cs="PraxisEF-Light"/>
          <w:szCs w:val="28"/>
        </w:rPr>
      </w:pPr>
      <w:r>
        <w:t>This</w:t>
      </w:r>
      <w:r w:rsidR="00BA75A9">
        <w:t xml:space="preserve"> technique</w:t>
      </w:r>
      <w:r w:rsidR="005917C4" w:rsidRPr="00526CFC">
        <w:t xml:space="preserve"> can be used to analyse the protein composition of a bacterial cell,</w:t>
      </w:r>
      <w:r>
        <w:t xml:space="preserve"> and </w:t>
      </w:r>
      <w:r w:rsidR="005917C4" w:rsidRPr="00526CFC">
        <w:t>has emerged as a new technology for species identification</w:t>
      </w:r>
      <w:r w:rsidR="008E388A">
        <w:t xml:space="preserve">. It </w:t>
      </w:r>
      <w:r w:rsidR="005917C4" w:rsidRPr="00694102">
        <w:rPr>
          <w:rFonts w:cs="PraxisEF-Light"/>
          <w:szCs w:val="28"/>
        </w:rPr>
        <w:t>has been shown to be a powerful t</w:t>
      </w:r>
      <w:r w:rsidR="008E388A">
        <w:rPr>
          <w:rFonts w:cs="PraxisEF-Light"/>
          <w:szCs w:val="28"/>
        </w:rPr>
        <w:t>echnique</w:t>
      </w:r>
      <w:r w:rsidR="005917C4" w:rsidRPr="00694102">
        <w:rPr>
          <w:rFonts w:cs="PraxisEF-Light"/>
          <w:szCs w:val="28"/>
        </w:rPr>
        <w:t xml:space="preserve"> because of its reproducibility, speed and sensitivity of analysis. The advantage of MALDI-TOF </w:t>
      </w:r>
      <w:r w:rsidR="005917C4">
        <w:rPr>
          <w:rFonts w:cs="PraxisEF-Light"/>
          <w:szCs w:val="28"/>
        </w:rPr>
        <w:t xml:space="preserve">MS </w:t>
      </w:r>
      <w:r w:rsidR="005917C4" w:rsidRPr="00694102">
        <w:rPr>
          <w:rFonts w:cs="PraxisEF-Light"/>
          <w:szCs w:val="28"/>
        </w:rPr>
        <w:t>as compared with other identification methods is that the results of the analysis are available within</w:t>
      </w:r>
      <w:r w:rsidR="005917C4">
        <w:rPr>
          <w:rFonts w:cs="PraxisEF-Light"/>
          <w:szCs w:val="28"/>
        </w:rPr>
        <w:t xml:space="preserve"> minutes to</w:t>
      </w:r>
      <w:r w:rsidR="005917C4" w:rsidRPr="00694102">
        <w:rPr>
          <w:rFonts w:cs="PraxisEF-Light"/>
          <w:szCs w:val="28"/>
        </w:rPr>
        <w:t xml:space="preserve"> a few hours rather than several days</w:t>
      </w:r>
      <w:r w:rsidR="00886517">
        <w:rPr>
          <w:rFonts w:cs="PraxisEF-Light"/>
          <w:szCs w:val="28"/>
        </w:rPr>
        <w:t>. W</w:t>
      </w:r>
      <w:r w:rsidR="005917C4">
        <w:rPr>
          <w:rFonts w:cs="PraxisEF-Light"/>
          <w:szCs w:val="28"/>
        </w:rPr>
        <w:t xml:space="preserve">ithout </w:t>
      </w:r>
      <w:r w:rsidR="005917C4" w:rsidRPr="00411507">
        <w:rPr>
          <w:rFonts w:cs="PraxisEF-Light"/>
          <w:szCs w:val="28"/>
        </w:rPr>
        <w:t xml:space="preserve">prior knowledge </w:t>
      </w:r>
      <w:r w:rsidR="005917C4">
        <w:rPr>
          <w:rFonts w:cs="PraxisEF-Light"/>
          <w:szCs w:val="28"/>
        </w:rPr>
        <w:t xml:space="preserve">of microorganism type; users do </w:t>
      </w:r>
      <w:r w:rsidR="005917C4" w:rsidRPr="00411507">
        <w:rPr>
          <w:rFonts w:cs="PraxisEF-Light"/>
          <w:szCs w:val="28"/>
        </w:rPr>
        <w:t>not even need to know</w:t>
      </w:r>
      <w:r w:rsidR="005917C4">
        <w:rPr>
          <w:rFonts w:cs="PraxisEF-Light"/>
          <w:szCs w:val="28"/>
        </w:rPr>
        <w:t xml:space="preserve"> whether a bacterium or yeast </w:t>
      </w:r>
      <w:r w:rsidR="005917C4" w:rsidRPr="00411507">
        <w:rPr>
          <w:rFonts w:cs="PraxisEF-Light"/>
          <w:szCs w:val="28"/>
        </w:rPr>
        <w:t>is being tested.</w:t>
      </w:r>
      <w:r w:rsidR="005917C4">
        <w:rPr>
          <w:rFonts w:cs="PraxisEF-Light"/>
          <w:szCs w:val="28"/>
        </w:rPr>
        <w:t xml:space="preserve"> </w:t>
      </w:r>
      <w:r w:rsidR="005917C4" w:rsidRPr="00694102">
        <w:rPr>
          <w:rFonts w:cs="PraxisEF-Light"/>
          <w:szCs w:val="28"/>
        </w:rPr>
        <w:t>The speed and the simplicity of sample preparation and result acquisition associated with minimal consumable costs make this method well suited for routine and high throughput use</w:t>
      </w:r>
      <w:r w:rsidR="004E202E">
        <w:rPr>
          <w:rFonts w:cs="PraxisEF-Light"/>
          <w:szCs w:val="28"/>
        </w:rPr>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MTQ8L0tleXdvcmRzPjxLZXl3b3Jkcz5JRCAzPC9LZXl3b3Jkcz48S2V5d29yZHM+SUQgNTwvS2V5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</w:fldData>
        </w:fldChar>
      </w:r>
      <w:r w:rsidR="00412478">
        <w:rPr>
          <w:rFonts w:cs="PraxisEF-Light"/>
          <w:szCs w:val="28"/>
        </w:rPr>
        <w:instrText xml:space="preserve"> ADDIN REFMGR.CITE </w:instrText>
      </w:r>
      <w:r w:rsidR="00412478">
        <w:rPr>
          <w:rFonts w:cs="PraxisEF-Light"/>
          <w:szCs w:val="28"/>
        </w:rPr>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MTQ8L0tleXdvcmRzPjxLZXl3b3Jkcz5JRCAzPC9LZXl3b3Jkcz48S2V5d29yZHM+SUQgNTwvS2V5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</w:fldData>
        </w:fldChar>
      </w:r>
      <w:r w:rsidR="00412478">
        <w:rPr>
          <w:rFonts w:cs="PraxisEF-Light"/>
          <w:szCs w:val="28"/>
        </w:rPr>
        <w:instrText xml:space="preserve"> ADDIN EN.CITE.DATA </w:instrText>
      </w:r>
      <w:r w:rsidR="00412478">
        <w:rPr>
          <w:rFonts w:cs="PraxisEF-Light"/>
          <w:szCs w:val="28"/>
        </w:rPr>
      </w:r>
      <w:r w:rsidR="00412478">
        <w:rPr>
          <w:rFonts w:cs="PraxisEF-Light"/>
          <w:szCs w:val="28"/>
        </w:rPr>
        <w:fldChar w:fldCharType="end"/>
      </w:r>
      <w:r w:rsidR="004E202E">
        <w:rPr>
          <w:rFonts w:cs="PraxisEF-Light"/>
          <w:szCs w:val="28"/>
        </w:rPr>
      </w:r>
      <w:r w:rsidR="004E202E">
        <w:rPr>
          <w:rFonts w:cs="PraxisEF-Light"/>
          <w:szCs w:val="28"/>
        </w:rPr>
        <w:fldChar w:fldCharType="separate"/>
      </w:r>
      <w:r w:rsidR="004E202E" w:rsidRPr="004E202E">
        <w:rPr>
          <w:rFonts w:cs="PraxisEF-Light"/>
          <w:noProof/>
          <w:szCs w:val="28"/>
          <w:vertAlign w:val="superscript"/>
        </w:rPr>
        <w:t>1</w:t>
      </w:r>
      <w:r w:rsidR="004E202E">
        <w:rPr>
          <w:rFonts w:cs="PraxisEF-Light"/>
          <w:szCs w:val="28"/>
        </w:rPr>
        <w:fldChar w:fldCharType="end"/>
      </w:r>
      <w:r w:rsidR="005917C4" w:rsidRPr="00694102">
        <w:rPr>
          <w:rFonts w:cs="PraxisEF-Light"/>
          <w:szCs w:val="28"/>
        </w:rPr>
        <w:t>.</w:t>
      </w:r>
    </w:p>
    <w:p w:rsidR="005917C4" w:rsidRDefault="005917C4" w:rsidP="005917C4">
      <w:pPr>
        <w:autoSpaceDE w:val="0"/>
        <w:autoSpaceDN w:val="0"/>
        <w:adjustRightInd w:val="0"/>
        <w:spacing w:before="60" w:after="120"/>
        <w:ind w:left="0" w:firstLine="0"/>
        <w:rPr>
          <w:rFonts w:cs="PraxisEF-Light"/>
          <w:szCs w:val="28"/>
        </w:rPr>
      </w:pPr>
      <w:r w:rsidRPr="005252D8">
        <w:rPr>
          <w:rFonts w:cs="PraxisEF-Light"/>
          <w:szCs w:val="28"/>
        </w:rPr>
        <w:t>Ultimately, MALDI-based identification systems may prove the most cost-effective means of identification dependent only on how comprehensive the databases are</w:t>
      </w:r>
      <w:r w:rsidR="004E202E">
        <w:rPr>
          <w:rFonts w:cs="PraxisEF-Light"/>
          <w:szCs w:val="28"/>
        </w:rPr>
        <w:fldChar w:fldCharType="begin" w:fldLock="1"/>
      </w:r>
      <w:r w:rsidR="00412478">
        <w:rPr>
          <w:rFonts w:cs="PraxisEF-Light"/>
          <w:szCs w:val="28"/>
        </w:rPr>
        <w:instrText xml:space="preserve"> ADDIN REFMGR.CITE &lt;Refman&gt;&lt;Cite&gt;&lt;Author&gt;Welker&lt;/Author&gt;&lt;Year&gt;2011&lt;/Year&gt;&lt;RecNum&gt;36940&lt;/RecNum&gt;&lt;IDText&gt;Applications of whole-cell matrix-assisted laser-desorption/ionization time-of-flight mass spectrometry in systematic microbiology&lt;/IDText&gt;&lt;MDL Ref_Type="Journal"&gt;&lt;Ref_Type&gt;Journal&lt;/Ref_Type&gt;&lt;Ref_ID&gt;36940&lt;/Ref_ID&gt;&lt;Title_Primary&gt;Applications of whole-cell matrix-assisted laser-desorption/ionization time-of-flight mass spectrometry in systematic microbiology&lt;/Title_Primary&gt;&lt;Authors_Primary&gt;Welker,M.&lt;/Authors_Primary&gt;&lt;Authors_Primary&gt;Moore,E.R.&lt;/Authors_Primary&gt;&lt;Date_Primary&gt;2011/2&lt;/Date_Primary&gt;&lt;Keywords&gt;11&lt;/Keywords&gt;&lt;Keywords&gt;B 55&lt;/Keywords&gt;&lt;Keywords&gt;Bacteria&lt;/Keywords&gt;&lt;Keywords&gt;Bacterial Infections&lt;/Keywords&gt;&lt;Keywords&gt;Chemistry&lt;/Keywords&gt;&lt;Keywords&gt;classification&lt;/Keywords&gt;&lt;Keywords&gt;Clinical Laboratory Techniques&lt;/Keywords&gt;&lt;Keywords&gt;diagnosis&lt;/Keywords&gt;&lt;Keywords&gt;Diagnostics&lt;/Keywords&gt;&lt;Keywords&gt;Germany&lt;/Keywords&gt;&lt;Keywords&gt;Humans&lt;/Keywords&gt;&lt;Keywords&gt;ID 26&lt;/Keywords&gt;&lt;Keywords&gt;Identification&lt;/Keywords&gt;&lt;Keywords&gt;isolation &amp;amp; purification&lt;/Keywords&gt;&lt;Keywords&gt;MALDI-TOF&lt;/Keywords&gt;&lt;Keywords&gt;methods&lt;/Keywords&gt;&lt;Keywords&gt;microbiological&lt;/Keywords&gt;&lt;Keywords&gt;Microbiological Techniques&lt;/Keywords&gt;&lt;Keywords&gt;microbiology&lt;/Keywords&gt;&lt;Keywords&gt;Research&lt;/Keywords&gt;&lt;Keywords&gt;Spectrometry,Mass,Matrix-Assisted Laser Desorption-Ionization&lt;/Keywords&gt;&lt;Keywords&gt;Typing&lt;/Keywords&gt;&lt;Keywords&gt;utilization&lt;/Keywords&gt;&lt;Reprint&gt;Not in File&lt;/Reprint&gt;&lt;Start_Page&gt;2&lt;/Start_Page&gt;&lt;End_Page&gt;11&lt;/End_Page&gt;&lt;Periodical&gt;Syst.Appl.Microbiol.&lt;/Periodical&gt;&lt;Volume&gt;34&lt;/Volume&gt;&lt;Issue&gt;1&lt;/Issue&gt;&lt;Misc_3&gt;S0723-2020(10)00176-1 [pii];10.1016/j.syapm.2010.11.013 [doi]&lt;/Misc_3&gt;&lt;Address&gt;Anagnostec GmbH, Am Muhlenberg 11, 14476 Potsdam, Germany. martin.welker@biomerieux.com&lt;/Address&gt;&lt;Web_URL&gt;PM:21288677&lt;/Web_URL&gt;&lt;ZZ_JournalStdAbbrev&gt;&lt;f name="System"&gt;Syst.Appl.Microbiol.&lt;/f&gt;&lt;/ZZ_JournalStdAbbrev&gt;&lt;ZZ_WorkformID&gt;1&lt;/ZZ_WorkformID&gt;&lt;/MDL&gt;&lt;/Cite&gt;&lt;/Refman&gt;</w:instrText>
      </w:r>
      <w:r w:rsidR="004E202E">
        <w:rPr>
          <w:rFonts w:cs="PraxisEF-Light"/>
          <w:szCs w:val="28"/>
        </w:rPr>
        <w:fldChar w:fldCharType="separate"/>
      </w:r>
      <w:r w:rsidR="004E202E" w:rsidRPr="004E202E">
        <w:rPr>
          <w:rFonts w:cs="PraxisEF-Light"/>
          <w:noProof/>
          <w:szCs w:val="28"/>
          <w:vertAlign w:val="superscript"/>
        </w:rPr>
        <w:t>2</w:t>
      </w:r>
      <w:r w:rsidR="004E202E">
        <w:rPr>
          <w:rFonts w:cs="PraxisEF-Light"/>
          <w:szCs w:val="28"/>
        </w:rPr>
        <w:fldChar w:fldCharType="end"/>
      </w:r>
      <w:r w:rsidRPr="005252D8">
        <w:rPr>
          <w:rFonts w:cs="PraxisEF-Light"/>
          <w:szCs w:val="28"/>
        </w:rPr>
        <w:t>.</w:t>
      </w:r>
      <w:r>
        <w:rPr>
          <w:rFonts w:cs="PraxisEF-Light"/>
          <w:szCs w:val="28"/>
        </w:rPr>
        <w:t xml:space="preserve"> Another drawback is with the currently available commercial platforms. A </w:t>
      </w:r>
      <w:r w:rsidRPr="008E16C0">
        <w:rPr>
          <w:rFonts w:cs="PraxisEF-Light"/>
          <w:szCs w:val="28"/>
        </w:rPr>
        <w:t>number</w:t>
      </w:r>
      <w:r>
        <w:rPr>
          <w:rFonts w:cs="PraxisEF-Light"/>
          <w:szCs w:val="28"/>
        </w:rPr>
        <w:t xml:space="preserve"> of well-established commercial </w:t>
      </w:r>
      <w:r w:rsidRPr="008E16C0">
        <w:rPr>
          <w:rFonts w:cs="PraxisEF-Light"/>
          <w:szCs w:val="28"/>
        </w:rPr>
        <w:t>manufacturers</w:t>
      </w:r>
      <w:r w:rsidRPr="008E16C0">
        <w:t xml:space="preserve"> </w:t>
      </w:r>
      <w:r w:rsidR="006107C1">
        <w:rPr>
          <w:rFonts w:cs="PraxisEF-Light"/>
          <w:szCs w:val="28"/>
        </w:rPr>
        <w:t>use their</w:t>
      </w:r>
      <w:r>
        <w:rPr>
          <w:rFonts w:cs="PraxisEF-Light"/>
          <w:szCs w:val="28"/>
        </w:rPr>
        <w:t xml:space="preserve"> own algorithms, </w:t>
      </w:r>
      <w:r w:rsidRPr="008E16C0">
        <w:rPr>
          <w:rFonts w:cs="PraxisEF-Light"/>
          <w:szCs w:val="28"/>
        </w:rPr>
        <w:t>databases, software, and inte</w:t>
      </w:r>
      <w:r>
        <w:rPr>
          <w:rFonts w:cs="PraxisEF-Light"/>
          <w:szCs w:val="28"/>
        </w:rPr>
        <w:t xml:space="preserve">rpretive criteria for microbial </w:t>
      </w:r>
      <w:r w:rsidRPr="008E16C0">
        <w:rPr>
          <w:rFonts w:cs="PraxisEF-Light"/>
          <w:szCs w:val="28"/>
        </w:rPr>
        <w:t xml:space="preserve">identification, </w:t>
      </w:r>
      <w:r>
        <w:rPr>
          <w:rFonts w:cs="PraxisEF-Light"/>
          <w:szCs w:val="28"/>
        </w:rPr>
        <w:t xml:space="preserve">thereby making </w:t>
      </w:r>
      <w:r w:rsidRPr="008E16C0">
        <w:rPr>
          <w:rFonts w:cs="PraxisEF-Light"/>
          <w:szCs w:val="28"/>
        </w:rPr>
        <w:t>numerical data (</w:t>
      </w:r>
      <w:proofErr w:type="spellStart"/>
      <w:r w:rsidRPr="008E16C0">
        <w:rPr>
          <w:rFonts w:cs="PraxisEF-Light"/>
          <w:szCs w:val="28"/>
        </w:rPr>
        <w:t>ie</w:t>
      </w:r>
      <w:proofErr w:type="spellEnd"/>
      <w:r w:rsidRPr="008E16C0">
        <w:rPr>
          <w:rFonts w:cs="PraxisEF-Light"/>
          <w:szCs w:val="28"/>
        </w:rPr>
        <w:t xml:space="preserve">, </w:t>
      </w:r>
      <w:r>
        <w:rPr>
          <w:rFonts w:cs="PraxisEF-Light"/>
          <w:szCs w:val="28"/>
        </w:rPr>
        <w:t>spectral scores) between these different commercial systems</w:t>
      </w:r>
      <w:r w:rsidRPr="008E16C0">
        <w:rPr>
          <w:rFonts w:cs="PraxisEF-Light"/>
          <w:szCs w:val="28"/>
        </w:rPr>
        <w:t xml:space="preserve"> not directly comparable</w:t>
      </w:r>
      <w:r>
        <w:rPr>
          <w:rFonts w:cs="PraxisEF-Light"/>
          <w:szCs w:val="28"/>
        </w:rPr>
        <w:t>.</w:t>
      </w:r>
    </w:p>
    <w:p w:rsidR="005917C4" w:rsidRPr="00213196" w:rsidRDefault="005917C4" w:rsidP="005917C4">
      <w:pPr>
        <w:autoSpaceDE w:val="0"/>
        <w:autoSpaceDN w:val="0"/>
        <w:adjustRightInd w:val="0"/>
        <w:spacing w:before="60" w:after="120"/>
        <w:ind w:left="0" w:firstLine="0"/>
        <w:rPr>
          <w:rFonts w:cs="PraxisEF-Light"/>
          <w:szCs w:val="28"/>
        </w:rPr>
      </w:pPr>
      <w:r w:rsidRPr="00A955CE">
        <w:rPr>
          <w:rFonts w:cs="PraxisEF-Light"/>
          <w:szCs w:val="28"/>
        </w:rPr>
        <w:t>Given changing nomen</w:t>
      </w:r>
      <w:r>
        <w:rPr>
          <w:rFonts w:cs="PraxisEF-Light"/>
          <w:szCs w:val="28"/>
        </w:rPr>
        <w:t xml:space="preserve">clature and ongoing description </w:t>
      </w:r>
      <w:r w:rsidRPr="00A955CE">
        <w:rPr>
          <w:rFonts w:cs="PraxisEF-Light"/>
          <w:szCs w:val="28"/>
        </w:rPr>
        <w:t>of new species and e</w:t>
      </w:r>
      <w:r>
        <w:rPr>
          <w:rFonts w:cs="PraxisEF-Light"/>
          <w:szCs w:val="28"/>
        </w:rPr>
        <w:t xml:space="preserve">merging microorganisms, regular </w:t>
      </w:r>
      <w:r w:rsidRPr="00A955CE">
        <w:rPr>
          <w:rFonts w:cs="PraxisEF-Light"/>
          <w:szCs w:val="28"/>
        </w:rPr>
        <w:t>and ongoing updates to databases ar</w:t>
      </w:r>
      <w:r>
        <w:rPr>
          <w:rFonts w:cs="PraxisEF-Light"/>
          <w:szCs w:val="28"/>
        </w:rPr>
        <w:t xml:space="preserve">e imperative to ensure clinical </w:t>
      </w:r>
      <w:r w:rsidRPr="00A955CE">
        <w:rPr>
          <w:rFonts w:cs="PraxisEF-Light"/>
          <w:szCs w:val="28"/>
        </w:rPr>
        <w:t>utility. Databases should inc</w:t>
      </w:r>
      <w:r>
        <w:rPr>
          <w:rFonts w:cs="PraxisEF-Light"/>
          <w:szCs w:val="28"/>
        </w:rPr>
        <w:t xml:space="preserve">lude entries representing major </w:t>
      </w:r>
      <w:r w:rsidRPr="00A955CE">
        <w:rPr>
          <w:rFonts w:cs="PraxisEF-Light"/>
          <w:szCs w:val="28"/>
        </w:rPr>
        <w:t>phylogenetic lineages within e</w:t>
      </w:r>
      <w:r>
        <w:rPr>
          <w:rFonts w:cs="PraxisEF-Light"/>
          <w:szCs w:val="28"/>
        </w:rPr>
        <w:t xml:space="preserve">ach species. It is possible for </w:t>
      </w:r>
      <w:r w:rsidRPr="00A955CE">
        <w:rPr>
          <w:rFonts w:cs="PraxisEF-Light"/>
          <w:szCs w:val="28"/>
        </w:rPr>
        <w:t>users to add their own mass spect</w:t>
      </w:r>
      <w:r>
        <w:rPr>
          <w:rFonts w:cs="PraxisEF-Light"/>
          <w:szCs w:val="28"/>
        </w:rPr>
        <w:t xml:space="preserve">ral </w:t>
      </w:r>
      <w:r>
        <w:rPr>
          <w:rFonts w:cs="PraxisEF-Light"/>
          <w:szCs w:val="28"/>
        </w:rPr>
        <w:lastRenderedPageBreak/>
        <w:t xml:space="preserve">entries to enhance existing </w:t>
      </w:r>
      <w:r w:rsidRPr="00A955CE">
        <w:rPr>
          <w:rFonts w:cs="PraxisEF-Light"/>
          <w:szCs w:val="28"/>
        </w:rPr>
        <w:t>databases or create their own database</w:t>
      </w:r>
      <w:r>
        <w:rPr>
          <w:rFonts w:cs="PraxisEF-Light"/>
          <w:szCs w:val="28"/>
        </w:rPr>
        <w:t xml:space="preserve"> by including locally </w:t>
      </w:r>
      <w:r w:rsidRPr="00213196">
        <w:rPr>
          <w:rFonts w:cs="PraxisEF-Light"/>
          <w:szCs w:val="28"/>
        </w:rPr>
        <w:t>important strains or strains not well repr</w:t>
      </w:r>
      <w:r w:rsidR="00C738BF">
        <w:rPr>
          <w:rFonts w:cs="PraxisEF-Light"/>
          <w:szCs w:val="28"/>
        </w:rPr>
        <w:t>esented in commercial libraries</w:t>
      </w:r>
      <w:r w:rsidR="004E202E">
        <w:rPr>
          <w:rFonts w:cs="PraxisEF-Light"/>
          <w:szCs w:val="28"/>
        </w:rPr>
        <w:fldChar w:fldCharType="begin" w:fldLock="1"/>
      </w:r>
      <w:r w:rsidR="00412478">
        <w:rPr>
          <w:rFonts w:cs="PraxisEF-Light"/>
          <w:szCs w:val="28"/>
        </w:rPr>
        <w:instrText xml:space="preserve"> ADDIN REFMGR.CITE &lt;Refman&gt;&lt;Cite&gt;&lt;Author&gt;Patel&lt;/Author&gt;&lt;Year&gt;2013&lt;/Year&gt;&lt;RecNum&gt;37766&lt;/RecNum&gt;&lt;IDText&gt;Matrix-assisted laser desorption ionization-time of flight mass spectrometry in clinical microbiology&lt;/IDText&gt;&lt;MDL Ref_Type="Journal"&gt;&lt;Ref_Type&gt;Journal&lt;/Ref_Type&gt;&lt;Ref_ID&gt;37766&lt;/Ref_ID&gt;&lt;Title_Primary&gt;Matrix-assisted laser desorption ionization-time of flight mass spectrometry in clinical microbiology&lt;/Title_Primary&gt;&lt;Authors_Primary&gt;Patel,R.&lt;/Authors_Primary&gt;&lt;Date_Primary&gt;2013/8&lt;/Date_Primary&gt;&lt;Keywords&gt;Bacteria&lt;/Keywords&gt;&lt;Keywords&gt;Bacterial Infections&lt;/Keywords&gt;&lt;Keywords&gt;Chemistry&lt;/Keywords&gt;&lt;Keywords&gt;classification&lt;/Keywords&gt;&lt;Keywords&gt;Culture&lt;/Keywords&gt;&lt;Keywords&gt;diagnosis&lt;/Keywords&gt;&lt;Keywords&gt;Diagnostics&lt;/Keywords&gt;&lt;Keywords&gt;disease&lt;/Keywords&gt;&lt;Keywords&gt;Fungi&lt;/Keywords&gt;&lt;Keywords&gt;Growth&lt;/Keywords&gt;&lt;Keywords&gt;Humans&lt;/Keywords&gt;&lt;Keywords&gt;Identification&lt;/Keywords&gt;&lt;Keywords&gt;isolation &amp;amp; purification&lt;/Keywords&gt;&lt;Keywords&gt;Laboratories&lt;/Keywords&gt;&lt;Keywords&gt;MALDI-TOF&lt;/Keywords&gt;&lt;Keywords&gt;Mass Spectrometry&lt;/Keywords&gt;&lt;Keywords&gt;Medicine&lt;/Keywords&gt;&lt;Keywords&gt;methods&lt;/Keywords&gt;&lt;Keywords&gt;Microbiological Techniques&lt;/Keywords&gt;&lt;Keywords&gt;microbiology&lt;/Keywords&gt;&lt;Keywords&gt;Mycoses&lt;/Keywords&gt;&lt;Keywords&gt;pathology&lt;/Keywords&gt;&lt;Keywords&gt;Proteomics&lt;/Keywords&gt;&lt;Keywords&gt;Rapid Molecular Methods&lt;/Keywords&gt;&lt;Keywords&gt;Spectrometry,Mass,Matrix-Assisted Laser Desorption-Ionization&lt;/Keywords&gt;&lt;Keywords&gt;Time&lt;/Keywords&gt;&lt;Reprint&gt;Not in File&lt;/Reprint&gt;&lt;Start_Page&gt;564&lt;/Start_Page&gt;&lt;End_Page&gt;572&lt;/End_Page&gt;&lt;Periodical&gt;Clin.Infect.Dis.&lt;/Periodical&gt;&lt;Volume&gt;57&lt;/Volume&gt;&lt;Issue&gt;4&lt;/Issue&gt;&lt;Misc_3&gt;cit247 [pii];10.1093/cid/cit247 [doi]&lt;/Misc_3&gt;&lt;Address&gt;Division of Clinical Microbiology, Department of Laboratory Medicine and Pathology and Division of Infectious Diseases, Department of Medicine, Mayo Clinic, Rochester, MN 55905, USA. patel.robin@mayo.edu&lt;/Address&gt;&lt;Web_URL&gt;PM:23595835&lt;/Web_URL&gt;&lt;ZZ_JournalStdAbbrev&gt;&lt;f name="System"&gt;Clin.Infect.Dis.&lt;/f&gt;&lt;/ZZ_JournalStdAbbrev&gt;&lt;ZZ_WorkformID&gt;1&lt;/ZZ_WorkformID&gt;&lt;/MDL&gt;&lt;/Cite&gt;&lt;/Refman&gt;</w:instrText>
      </w:r>
      <w:r w:rsidR="004E202E">
        <w:rPr>
          <w:rFonts w:cs="PraxisEF-Light"/>
          <w:szCs w:val="28"/>
        </w:rPr>
        <w:fldChar w:fldCharType="separate"/>
      </w:r>
      <w:r w:rsidR="004E202E" w:rsidRPr="004E202E">
        <w:rPr>
          <w:rFonts w:cs="PraxisEF-Light"/>
          <w:noProof/>
          <w:szCs w:val="28"/>
          <w:vertAlign w:val="superscript"/>
        </w:rPr>
        <w:t>3</w:t>
      </w:r>
      <w:r w:rsidR="004E202E">
        <w:rPr>
          <w:rFonts w:cs="PraxisEF-Light"/>
          <w:szCs w:val="28"/>
        </w:rPr>
        <w:fldChar w:fldCharType="end"/>
      </w:r>
      <w:r w:rsidRPr="00213196">
        <w:rPr>
          <w:rFonts w:cs="PraxisEF-Light"/>
          <w:szCs w:val="28"/>
        </w:rPr>
        <w:t>.</w:t>
      </w:r>
    </w:p>
    <w:p w:rsidR="005917C4" w:rsidRDefault="005917C4" w:rsidP="005917C4">
      <w:pPr>
        <w:autoSpaceDE w:val="0"/>
        <w:autoSpaceDN w:val="0"/>
        <w:adjustRightInd w:val="0"/>
        <w:spacing w:before="60" w:after="120"/>
        <w:ind w:left="0" w:firstLine="0"/>
        <w:rPr>
          <w:rFonts w:cs="PraxisEF-Light"/>
          <w:szCs w:val="28"/>
        </w:rPr>
      </w:pPr>
      <w:r>
        <w:rPr>
          <w:rFonts w:cs="PraxisEF-Light"/>
          <w:szCs w:val="28"/>
        </w:rPr>
        <w:t>This method has been used successfully in the identification of bacteria and fungi.</w:t>
      </w:r>
    </w:p>
    <w:p w:rsidR="002503F6" w:rsidRDefault="003E6D73" w:rsidP="00061EC2">
      <w:pPr>
        <w:pStyle w:val="PHEreportHeading2BlueHighlight"/>
      </w:pPr>
      <w:r>
        <w:t>Mechanism of MALDI-TOF MS</w:t>
      </w:r>
    </w:p>
    <w:p w:rsidR="003C108C" w:rsidRDefault="003C108C" w:rsidP="001F1159">
      <w:pPr>
        <w:pStyle w:val="PHEBodytext"/>
      </w:pPr>
      <w:r>
        <w:rPr>
          <w:noProof/>
        </w:rPr>
        <w:drawing>
          <wp:inline distT="0" distB="0" distL="0" distR="0" wp14:anchorId="715BD986" wp14:editId="6BB4EA08">
            <wp:extent cx="5685183" cy="281476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ditof2.jpg"/>
                    <pic:cNvPicPr/>
                  </pic:nvPicPr>
                  <pic:blipFill rotWithShape="1">
                    <a:blip r:embed="rId23">
                      <a:extLst>
                        <a:ext uri="{28A0092B-C50C-407E-A947-70E740481C1C}">
                          <a14:useLocalDpi xmlns:a14="http://schemas.microsoft.com/office/drawing/2010/main" val="0"/>
                        </a:ext>
                      </a:extLst>
                    </a:blip>
                    <a:srcRect l="368" t="1299" r="1822" b="808"/>
                    <a:stretch/>
                  </pic:blipFill>
                  <pic:spPr bwMode="auto">
                    <a:xfrm>
                      <a:off x="0" y="0"/>
                      <a:ext cx="5695807" cy="2820022"/>
                    </a:xfrm>
                    <a:prstGeom prst="rect">
                      <a:avLst/>
                    </a:prstGeom>
                    <a:ln>
                      <a:noFill/>
                    </a:ln>
                    <a:extLst>
                      <a:ext uri="{53640926-AAD7-44D8-BBD7-CCE9431645EC}">
                        <a14:shadowObscured xmlns:a14="http://schemas.microsoft.com/office/drawing/2010/main"/>
                      </a:ext>
                    </a:extLst>
                  </pic:spPr>
                </pic:pic>
              </a:graphicData>
            </a:graphic>
          </wp:inline>
        </w:drawing>
      </w:r>
    </w:p>
    <w:p w:rsidR="00EF5603" w:rsidRDefault="00D73F60" w:rsidP="001F1159">
      <w:pPr>
        <w:pStyle w:val="PHEreportsub"/>
      </w:pPr>
      <w:r w:rsidRPr="0009474D">
        <w:t xml:space="preserve">Adapted from </w:t>
      </w:r>
      <w:r w:rsidR="00966653" w:rsidRPr="0009474D">
        <w:t>University of Bristol</w:t>
      </w:r>
    </w:p>
    <w:p w:rsidR="00BA75A9" w:rsidRPr="00BA75A9" w:rsidRDefault="00682DDB" w:rsidP="001F1159">
      <w:pPr>
        <w:pStyle w:val="PHEBodytext"/>
        <w:rPr>
          <w:b/>
        </w:rPr>
      </w:pPr>
      <w:r>
        <w:rPr>
          <w:rFonts w:cs="Arial"/>
          <w:noProof/>
        </w:rPr>
        <w:pict>
          <v:shape id="_x0000_s1037" type="#_x0000_t136" style="position:absolute;margin-left:-83.7pt;margin-top:331.3pt;width:627pt;height:19.8pt;rotation:315;z-index:251662848;mso-position-horizontal-relative:margin;mso-position-vertical-relative:margin" o:allowincell="f" fillcolor="black" stroked="f">
            <v:textpath style="font-family:&quot;Arial Black&quot;;font-size:1pt" string="DRAFT - THIS DOCUMENT WAS CONSULTED ON BETWEEN 10 APRIL - 6 MAY 2015"/>
          </v:shape>
        </w:pict>
      </w:r>
      <w:r w:rsidR="00BA75A9" w:rsidRPr="00BA75A9">
        <w:t>The mechanism of MALDI-TOF MS is as stated:</w:t>
      </w:r>
    </w:p>
    <w:p w:rsidR="00886E4A" w:rsidRDefault="009B742F" w:rsidP="00886E4A">
      <w:pPr>
        <w:pStyle w:val="ListParagraph"/>
        <w:numPr>
          <w:ilvl w:val="0"/>
          <w:numId w:val="22"/>
        </w:numPr>
        <w:autoSpaceDE w:val="0"/>
        <w:autoSpaceDN w:val="0"/>
        <w:adjustRightInd w:val="0"/>
        <w:rPr>
          <w:rFonts w:cs="Arial"/>
        </w:rPr>
      </w:pPr>
      <w:r w:rsidRPr="00886E4A">
        <w:rPr>
          <w:rFonts w:cs="Arial"/>
        </w:rPr>
        <w:t>The targe</w:t>
      </w:r>
      <w:r w:rsidR="00886E4A" w:rsidRPr="00886E4A">
        <w:rPr>
          <w:rFonts w:cs="Arial"/>
        </w:rPr>
        <w:t>t plate is placed into the ionis</w:t>
      </w:r>
      <w:r w:rsidRPr="00886E4A">
        <w:rPr>
          <w:rFonts w:cs="Arial"/>
        </w:rPr>
        <w:t>ation chamber</w:t>
      </w:r>
      <w:r w:rsidR="00886E4A" w:rsidRPr="00886E4A">
        <w:rPr>
          <w:rFonts w:cs="Arial"/>
        </w:rPr>
        <w:t xml:space="preserve"> </w:t>
      </w:r>
      <w:r w:rsidRPr="00886E4A">
        <w:rPr>
          <w:rFonts w:cs="Arial"/>
        </w:rPr>
        <w:t xml:space="preserve">of the mass spectrometer. Spots to be </w:t>
      </w:r>
      <w:r w:rsidR="00886E4A" w:rsidRPr="00886E4A">
        <w:rPr>
          <w:rFonts w:cs="Arial"/>
        </w:rPr>
        <w:t>analysed</w:t>
      </w:r>
      <w:r w:rsidRPr="00886E4A">
        <w:rPr>
          <w:rFonts w:cs="Arial"/>
        </w:rPr>
        <w:t xml:space="preserve"> are shot by an ultraviolet</w:t>
      </w:r>
      <w:r w:rsidR="00886E4A" w:rsidRPr="00886E4A">
        <w:rPr>
          <w:rFonts w:cs="Arial"/>
        </w:rPr>
        <w:t xml:space="preserve"> </w:t>
      </w:r>
      <w:r w:rsidRPr="00886E4A">
        <w:rPr>
          <w:rFonts w:cs="Arial"/>
        </w:rPr>
        <w:t>N</w:t>
      </w:r>
      <w:r w:rsidRPr="00886E4A">
        <w:rPr>
          <w:rFonts w:cs="Arial"/>
          <w:vertAlign w:val="subscript"/>
        </w:rPr>
        <w:t xml:space="preserve">2 </w:t>
      </w:r>
      <w:r w:rsidRPr="00886E4A">
        <w:rPr>
          <w:rFonts w:cs="Arial"/>
        </w:rPr>
        <w:t>laser desorbing microbial and matrix molecules from the target plate.</w:t>
      </w:r>
      <w:r w:rsidR="00886E4A">
        <w:rPr>
          <w:rFonts w:cs="Arial"/>
        </w:rPr>
        <w:t xml:space="preserve"> </w:t>
      </w:r>
      <w:r w:rsidRPr="00886E4A">
        <w:rPr>
          <w:rFonts w:cs="Arial"/>
        </w:rPr>
        <w:t>The majority of energy is absorbed by the matrix, converting it to an</w:t>
      </w:r>
      <w:r w:rsidR="00886E4A">
        <w:rPr>
          <w:rFonts w:cs="Arial"/>
        </w:rPr>
        <w:t xml:space="preserve"> </w:t>
      </w:r>
      <w:r w:rsidR="00886E4A" w:rsidRPr="00886E4A">
        <w:rPr>
          <w:rFonts w:cs="Arial"/>
        </w:rPr>
        <w:t>ionis</w:t>
      </w:r>
      <w:r w:rsidRPr="00886E4A">
        <w:rPr>
          <w:rFonts w:cs="Arial"/>
        </w:rPr>
        <w:t xml:space="preserve">ed state. </w:t>
      </w:r>
    </w:p>
    <w:p w:rsidR="004C1120" w:rsidRDefault="004C1120" w:rsidP="004C1120">
      <w:pPr>
        <w:pStyle w:val="ListParagraph"/>
        <w:autoSpaceDE w:val="0"/>
        <w:autoSpaceDN w:val="0"/>
        <w:adjustRightInd w:val="0"/>
        <w:ind w:firstLine="0"/>
        <w:rPr>
          <w:rFonts w:cs="Arial"/>
        </w:rPr>
      </w:pPr>
    </w:p>
    <w:p w:rsidR="00886E4A" w:rsidRDefault="009B742F" w:rsidP="00886E4A">
      <w:pPr>
        <w:pStyle w:val="ListParagraph"/>
        <w:numPr>
          <w:ilvl w:val="0"/>
          <w:numId w:val="22"/>
        </w:numPr>
        <w:autoSpaceDE w:val="0"/>
        <w:autoSpaceDN w:val="0"/>
        <w:adjustRightInd w:val="0"/>
        <w:rPr>
          <w:rFonts w:cs="Arial"/>
        </w:rPr>
      </w:pPr>
      <w:r w:rsidRPr="00886E4A">
        <w:rPr>
          <w:rFonts w:cs="Arial"/>
        </w:rPr>
        <w:t>Through random collision in the gas phase, charge is transferred</w:t>
      </w:r>
      <w:r w:rsidR="00886E4A">
        <w:rPr>
          <w:rFonts w:cs="Arial"/>
        </w:rPr>
        <w:t xml:space="preserve"> </w:t>
      </w:r>
      <w:r w:rsidRPr="00886E4A">
        <w:rPr>
          <w:rFonts w:cs="Arial"/>
        </w:rPr>
        <w:t>from</w:t>
      </w:r>
      <w:r w:rsidR="004C1120">
        <w:rPr>
          <w:rFonts w:cs="Arial"/>
        </w:rPr>
        <w:t xml:space="preserve"> matrix to microbial molecules.</w:t>
      </w:r>
    </w:p>
    <w:p w:rsidR="004C1120" w:rsidRPr="004C1120" w:rsidRDefault="004C1120" w:rsidP="004C1120">
      <w:pPr>
        <w:autoSpaceDE w:val="0"/>
        <w:autoSpaceDN w:val="0"/>
        <w:adjustRightInd w:val="0"/>
        <w:ind w:left="0" w:firstLine="0"/>
        <w:rPr>
          <w:rFonts w:cs="Arial"/>
        </w:rPr>
      </w:pPr>
    </w:p>
    <w:p w:rsidR="00061EC2" w:rsidRDefault="009B742F" w:rsidP="00886E4A">
      <w:pPr>
        <w:pStyle w:val="ListParagraph"/>
        <w:numPr>
          <w:ilvl w:val="0"/>
          <w:numId w:val="22"/>
        </w:numPr>
        <w:autoSpaceDE w:val="0"/>
        <w:autoSpaceDN w:val="0"/>
        <w:adjustRightInd w:val="0"/>
        <w:rPr>
          <w:rFonts w:cs="Arial"/>
        </w:rPr>
      </w:pPr>
      <w:r w:rsidRPr="00886E4A">
        <w:rPr>
          <w:rFonts w:cs="Arial"/>
        </w:rPr>
        <w:t>The cloud of ioni</w:t>
      </w:r>
      <w:r w:rsidR="00886E4A" w:rsidRPr="00886E4A">
        <w:rPr>
          <w:rFonts w:cs="Arial"/>
        </w:rPr>
        <w:t>s</w:t>
      </w:r>
      <w:r w:rsidRPr="00886E4A">
        <w:rPr>
          <w:rFonts w:cs="Arial"/>
        </w:rPr>
        <w:t>ed molecules</w:t>
      </w:r>
      <w:r w:rsidR="00886E4A">
        <w:rPr>
          <w:rFonts w:cs="Arial"/>
        </w:rPr>
        <w:t xml:space="preserve"> </w:t>
      </w:r>
      <w:r w:rsidRPr="00886E4A">
        <w:rPr>
          <w:rFonts w:cs="Arial"/>
        </w:rPr>
        <w:t xml:space="preserve">is </w:t>
      </w:r>
      <w:r w:rsidR="00886E4A" w:rsidRPr="00886E4A">
        <w:rPr>
          <w:rFonts w:cs="Arial"/>
        </w:rPr>
        <w:t>funnelled</w:t>
      </w:r>
      <w:r w:rsidRPr="00886E4A">
        <w:rPr>
          <w:rFonts w:cs="Arial"/>
        </w:rPr>
        <w:t xml:space="preserve"> through a positively charged electrostatic field into the time of</w:t>
      </w:r>
      <w:r w:rsidR="00886E4A">
        <w:rPr>
          <w:rFonts w:cs="Arial"/>
        </w:rPr>
        <w:t xml:space="preserve"> </w:t>
      </w:r>
      <w:r w:rsidRPr="00886E4A">
        <w:rPr>
          <w:rFonts w:cs="Arial"/>
        </w:rPr>
        <w:t xml:space="preserve">flight mass </w:t>
      </w:r>
      <w:r w:rsidR="00886E4A" w:rsidRPr="00886E4A">
        <w:rPr>
          <w:rFonts w:cs="Arial"/>
        </w:rPr>
        <w:t>analyser</w:t>
      </w:r>
      <w:r w:rsidR="00061EC2">
        <w:rPr>
          <w:rFonts w:cs="Arial"/>
        </w:rPr>
        <w:t>, a tube under vacuum.</w:t>
      </w:r>
    </w:p>
    <w:p w:rsidR="004C1120" w:rsidRPr="004C1120" w:rsidRDefault="004C1120" w:rsidP="004C1120">
      <w:pPr>
        <w:autoSpaceDE w:val="0"/>
        <w:autoSpaceDN w:val="0"/>
        <w:adjustRightInd w:val="0"/>
        <w:ind w:left="0" w:firstLine="0"/>
        <w:rPr>
          <w:rFonts w:cs="Arial"/>
        </w:rPr>
      </w:pPr>
    </w:p>
    <w:p w:rsidR="00061EC2" w:rsidRDefault="009B742F" w:rsidP="00061EC2">
      <w:pPr>
        <w:pStyle w:val="ListParagraph"/>
        <w:numPr>
          <w:ilvl w:val="0"/>
          <w:numId w:val="22"/>
        </w:numPr>
        <w:autoSpaceDE w:val="0"/>
        <w:autoSpaceDN w:val="0"/>
        <w:adjustRightInd w:val="0"/>
        <w:rPr>
          <w:rFonts w:cs="Arial"/>
        </w:rPr>
      </w:pPr>
      <w:r w:rsidRPr="00886E4A">
        <w:rPr>
          <w:rFonts w:cs="Arial"/>
        </w:rPr>
        <w:t>The ions travel toward an ion</w:t>
      </w:r>
      <w:r w:rsidR="00886E4A">
        <w:rPr>
          <w:rFonts w:cs="Arial"/>
        </w:rPr>
        <w:t xml:space="preserve"> </w:t>
      </w:r>
      <w:r w:rsidRPr="00886E4A">
        <w:rPr>
          <w:rFonts w:cs="Arial"/>
        </w:rPr>
        <w:t xml:space="preserve">detector with small </w:t>
      </w:r>
      <w:proofErr w:type="spellStart"/>
      <w:r w:rsidRPr="00886E4A">
        <w:rPr>
          <w:rFonts w:cs="Arial"/>
        </w:rPr>
        <w:t>analytes</w:t>
      </w:r>
      <w:proofErr w:type="spellEnd"/>
      <w:r w:rsidRPr="00886E4A">
        <w:rPr>
          <w:rFonts w:cs="Arial"/>
        </w:rPr>
        <w:t xml:space="preserve"> traveling fastest, followed by progressively</w:t>
      </w:r>
      <w:r w:rsidR="00061EC2">
        <w:rPr>
          <w:rFonts w:cs="Arial"/>
        </w:rPr>
        <w:t xml:space="preserve"> </w:t>
      </w:r>
      <w:r w:rsidRPr="00061EC2">
        <w:rPr>
          <w:rFonts w:cs="Arial"/>
        </w:rPr>
        <w:t xml:space="preserve">larger </w:t>
      </w:r>
      <w:proofErr w:type="spellStart"/>
      <w:r w:rsidRPr="00061EC2">
        <w:rPr>
          <w:rFonts w:cs="Arial"/>
        </w:rPr>
        <w:t>analytes</w:t>
      </w:r>
      <w:proofErr w:type="spellEnd"/>
      <w:r w:rsidRPr="00061EC2">
        <w:rPr>
          <w:rFonts w:cs="Arial"/>
        </w:rPr>
        <w:t xml:space="preserve">. </w:t>
      </w:r>
    </w:p>
    <w:p w:rsidR="004C1120" w:rsidRPr="004C1120" w:rsidRDefault="004C1120" w:rsidP="004C1120">
      <w:pPr>
        <w:autoSpaceDE w:val="0"/>
        <w:autoSpaceDN w:val="0"/>
        <w:adjustRightInd w:val="0"/>
        <w:ind w:left="0" w:firstLine="0"/>
        <w:rPr>
          <w:rFonts w:cs="Arial"/>
        </w:rPr>
      </w:pPr>
    </w:p>
    <w:p w:rsidR="00993495" w:rsidRDefault="009B742F" w:rsidP="00061EC2">
      <w:pPr>
        <w:pStyle w:val="ListParagraph"/>
        <w:numPr>
          <w:ilvl w:val="0"/>
          <w:numId w:val="22"/>
        </w:numPr>
        <w:autoSpaceDE w:val="0"/>
        <w:autoSpaceDN w:val="0"/>
        <w:adjustRightInd w:val="0"/>
        <w:rPr>
          <w:rFonts w:cs="Arial"/>
        </w:rPr>
      </w:pPr>
      <w:r w:rsidRPr="00061EC2">
        <w:rPr>
          <w:rFonts w:cs="Arial"/>
        </w:rPr>
        <w:t xml:space="preserve">As ions emerge from the mass </w:t>
      </w:r>
      <w:r w:rsidR="00061EC2" w:rsidRPr="00061EC2">
        <w:rPr>
          <w:rFonts w:cs="Arial"/>
        </w:rPr>
        <w:t>analyser</w:t>
      </w:r>
      <w:r w:rsidRPr="00061EC2">
        <w:rPr>
          <w:rFonts w:cs="Arial"/>
        </w:rPr>
        <w:t>, they collide with</w:t>
      </w:r>
      <w:r w:rsidR="00061EC2">
        <w:rPr>
          <w:rFonts w:cs="Arial"/>
        </w:rPr>
        <w:t xml:space="preserve"> </w:t>
      </w:r>
      <w:r w:rsidRPr="00061EC2">
        <w:rPr>
          <w:rFonts w:cs="Arial"/>
        </w:rPr>
        <w:t>an ion detector generating a mass spectrum representing the number of</w:t>
      </w:r>
      <w:r w:rsidR="00061EC2">
        <w:rPr>
          <w:rFonts w:cs="Arial"/>
        </w:rPr>
        <w:t xml:space="preserve"> </w:t>
      </w:r>
      <w:r w:rsidRPr="00061EC2">
        <w:rPr>
          <w:rFonts w:cs="Arial"/>
        </w:rPr>
        <w:t>ions hitting the detector over time. Although separation is by mass</w:t>
      </w:r>
      <w:r w:rsidR="00061EC2" w:rsidRPr="00061EC2">
        <w:rPr>
          <w:rFonts w:cs="Arial"/>
        </w:rPr>
        <w:t xml:space="preserve"> to </w:t>
      </w:r>
      <w:r w:rsidRPr="00061EC2">
        <w:rPr>
          <w:rFonts w:cs="Arial"/>
        </w:rPr>
        <w:t>charge ratio, because the charge is typically single for the described application, separation is effectively by molecular weight.</w:t>
      </w:r>
    </w:p>
    <w:p w:rsidR="001F1159" w:rsidRPr="001F1159" w:rsidRDefault="001F1159" w:rsidP="001F1159">
      <w:pPr>
        <w:pStyle w:val="ListParagraph"/>
        <w:rPr>
          <w:rFonts w:cs="Arial"/>
        </w:rPr>
      </w:pPr>
    </w:p>
    <w:p w:rsidR="001F1159" w:rsidRDefault="001F1159" w:rsidP="001F1159">
      <w:pPr>
        <w:autoSpaceDE w:val="0"/>
        <w:autoSpaceDN w:val="0"/>
        <w:adjustRightInd w:val="0"/>
        <w:rPr>
          <w:rFonts w:cs="Arial"/>
        </w:rPr>
      </w:pPr>
    </w:p>
    <w:p w:rsidR="001F1159" w:rsidRPr="001F1159" w:rsidRDefault="001F1159" w:rsidP="001F1159">
      <w:pPr>
        <w:autoSpaceDE w:val="0"/>
        <w:autoSpaceDN w:val="0"/>
        <w:adjustRightInd w:val="0"/>
        <w:rPr>
          <w:rFonts w:cs="Arial"/>
        </w:rPr>
      </w:pPr>
    </w:p>
    <w:p w:rsidR="00B975B8" w:rsidRPr="0017668F" w:rsidRDefault="001D4C88" w:rsidP="005917C4">
      <w:pPr>
        <w:pStyle w:val="PHEreportHeading1"/>
      </w:pPr>
      <w:bookmarkStart w:id="8" w:name="_Toc416168836"/>
      <w:r w:rsidRPr="0017668F">
        <w:lastRenderedPageBreak/>
        <w:t>Technical Information/Limitations</w:t>
      </w:r>
      <w:bookmarkStart w:id="9" w:name="_Toc210040703"/>
      <w:bookmarkEnd w:id="8"/>
    </w:p>
    <w:p w:rsidR="00695C42" w:rsidRDefault="00695C42" w:rsidP="00695C42">
      <w:pPr>
        <w:pStyle w:val="PHEreportHeading2BlueHighlight"/>
      </w:pPr>
      <w:r>
        <w:t>P</w:t>
      </w:r>
      <w:r w:rsidRPr="00213196">
        <w:t xml:space="preserve">resence of spores </w:t>
      </w:r>
    </w:p>
    <w:p w:rsidR="00695C42" w:rsidRDefault="004710B6" w:rsidP="004A629D">
      <w:pPr>
        <w:autoSpaceDE w:val="0"/>
        <w:autoSpaceDN w:val="0"/>
        <w:adjustRightInd w:val="0"/>
        <w:ind w:left="0" w:firstLine="0"/>
        <w:rPr>
          <w:rFonts w:cs="PraxisEF-Light"/>
          <w:szCs w:val="28"/>
        </w:rPr>
      </w:pPr>
      <w:r>
        <w:rPr>
          <w:rFonts w:cs="PraxisEF-Light"/>
          <w:szCs w:val="28"/>
        </w:rPr>
        <w:t xml:space="preserve">A limitation </w:t>
      </w:r>
      <w:r w:rsidR="005917C4" w:rsidRPr="00213196">
        <w:rPr>
          <w:rFonts w:cs="PraxisEF-Light"/>
          <w:szCs w:val="28"/>
        </w:rPr>
        <w:t xml:space="preserve">of this technique is the spectral interference due to the presence of spores in some organism species, for example </w:t>
      </w:r>
      <w:r w:rsidR="005917C4" w:rsidRPr="00213196">
        <w:rPr>
          <w:rFonts w:cs="PraxisEF-Light"/>
          <w:i/>
          <w:szCs w:val="28"/>
        </w:rPr>
        <w:t>Clostridium</w:t>
      </w:r>
      <w:r>
        <w:rPr>
          <w:rFonts w:cs="PraxisEF-Light"/>
          <w:szCs w:val="28"/>
        </w:rPr>
        <w:t xml:space="preserve"> species. Y</w:t>
      </w:r>
      <w:r w:rsidR="005917C4" w:rsidRPr="00213196">
        <w:rPr>
          <w:rFonts w:cs="PraxisEF-Light"/>
          <w:szCs w:val="28"/>
        </w:rPr>
        <w:t xml:space="preserve">ounger </w:t>
      </w:r>
      <w:r w:rsidR="006107C1">
        <w:rPr>
          <w:rFonts w:cs="PraxisEF-Light"/>
          <w:szCs w:val="28"/>
        </w:rPr>
        <w:t>cultures are used to minimis</w:t>
      </w:r>
      <w:r w:rsidR="005917C4" w:rsidRPr="00213196">
        <w:rPr>
          <w:rFonts w:cs="PraxisEF-Light"/>
          <w:szCs w:val="28"/>
        </w:rPr>
        <w:t xml:space="preserve">e this </w:t>
      </w:r>
      <w:r w:rsidR="00AE12FF">
        <w:rPr>
          <w:rFonts w:cs="PraxisEF-Light"/>
          <w:szCs w:val="28"/>
        </w:rPr>
        <w:t>interference</w:t>
      </w:r>
      <w:r w:rsidR="004E202E">
        <w:rPr>
          <w:rFonts w:cs="PraxisEF-Light"/>
          <w:szCs w:val="28"/>
        </w:rPr>
        <w:fldChar w:fldCharType="begin" w:fldLock="1"/>
      </w:r>
      <w:r w:rsidR="00412478">
        <w:rPr>
          <w:rFonts w:cs="PraxisEF-Light"/>
          <w:szCs w:val="28"/>
        </w:rPr>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B 6&lt;/Keywords&gt;&lt;Keywords&gt;Chemistry&lt;/Keywords&gt;&lt;Keywords&gt;diagnosis&lt;/Keywords&gt;&lt;Keywords&gt;G 8&lt;/Keywords&gt;&lt;Keywords&gt;Hematology&lt;/Keywords&gt;&lt;Keywords&gt;ID 14&lt;/Keywords&gt;&lt;Keywords&gt;ID 8&lt;/Keywords&gt;&lt;Keywords&gt;Identification&lt;/Keywords&gt;&lt;Keywords&gt;Laboratories&lt;/Keywords&gt;&lt;Keywords&gt;MALDI-TOF&lt;/Keywords&gt;&lt;Keywords&gt;Mass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4E202E">
        <w:rPr>
          <w:rFonts w:cs="PraxisEF-Light"/>
          <w:szCs w:val="28"/>
        </w:rPr>
        <w:fldChar w:fldCharType="separate"/>
      </w:r>
      <w:r w:rsidR="004E202E" w:rsidRPr="004E202E">
        <w:rPr>
          <w:rFonts w:cs="PraxisEF-Light"/>
          <w:noProof/>
          <w:szCs w:val="28"/>
          <w:vertAlign w:val="superscript"/>
        </w:rPr>
        <w:t>4</w:t>
      </w:r>
      <w:r w:rsidR="004E202E">
        <w:rPr>
          <w:rFonts w:cs="PraxisEF-Light"/>
          <w:szCs w:val="28"/>
        </w:rPr>
        <w:fldChar w:fldCharType="end"/>
      </w:r>
      <w:r w:rsidR="00695C42">
        <w:rPr>
          <w:rFonts w:cs="PraxisEF-Light"/>
          <w:szCs w:val="28"/>
        </w:rPr>
        <w:t>.</w:t>
      </w:r>
    </w:p>
    <w:p w:rsidR="00695C42" w:rsidRDefault="005917C4" w:rsidP="00695C42">
      <w:pPr>
        <w:pStyle w:val="PHEreportHeading2BlueHighlight"/>
      </w:pPr>
      <w:r w:rsidRPr="00213196">
        <w:t xml:space="preserve"> </w:t>
      </w:r>
      <w:r w:rsidR="00695C42">
        <w:t>Differentiation between organisms</w:t>
      </w:r>
    </w:p>
    <w:p w:rsidR="005917C4" w:rsidRDefault="00695C42" w:rsidP="004A629D">
      <w:pPr>
        <w:autoSpaceDE w:val="0"/>
        <w:autoSpaceDN w:val="0"/>
        <w:adjustRightInd w:val="0"/>
        <w:ind w:left="0" w:firstLine="0"/>
        <w:rPr>
          <w:rFonts w:cs="Arial"/>
        </w:rPr>
      </w:pPr>
      <w:r>
        <w:rPr>
          <w:rFonts w:cs="PraxisEF-Light"/>
          <w:szCs w:val="28"/>
        </w:rPr>
        <w:t xml:space="preserve">Another limitation of this technique is </w:t>
      </w:r>
      <w:r w:rsidR="005917C4" w:rsidRPr="00213196">
        <w:rPr>
          <w:rFonts w:cs="PraxisEF-Light"/>
          <w:szCs w:val="28"/>
        </w:rPr>
        <w:t xml:space="preserve">the inability of the mass spectrometry spectra to differentiate similar </w:t>
      </w:r>
      <w:r w:rsidR="002A7C58">
        <w:rPr>
          <w:rFonts w:cs="PraxisEF-Light"/>
          <w:szCs w:val="28"/>
        </w:rPr>
        <w:t>or closely related organisms</w:t>
      </w:r>
      <w:r w:rsidR="005917C4" w:rsidRPr="00213196">
        <w:rPr>
          <w:rFonts w:cs="PraxisEF-Light"/>
          <w:szCs w:val="28"/>
        </w:rPr>
        <w:t xml:space="preserve"> such as </w:t>
      </w:r>
      <w:r w:rsidR="005917C4" w:rsidRPr="00213196">
        <w:rPr>
          <w:rFonts w:cs="PraxisEF-Light"/>
          <w:i/>
          <w:szCs w:val="28"/>
        </w:rPr>
        <w:t>Escherichia coli</w:t>
      </w:r>
      <w:r w:rsidR="005917C4" w:rsidRPr="00213196">
        <w:rPr>
          <w:rFonts w:cs="PraxisEF-Light"/>
          <w:szCs w:val="28"/>
        </w:rPr>
        <w:t xml:space="preserve"> and </w:t>
      </w:r>
      <w:proofErr w:type="spellStart"/>
      <w:r w:rsidR="005917C4" w:rsidRPr="00213196">
        <w:rPr>
          <w:rFonts w:cs="PraxisEF-Light"/>
          <w:i/>
          <w:szCs w:val="28"/>
        </w:rPr>
        <w:t>Shigella</w:t>
      </w:r>
      <w:proofErr w:type="spellEnd"/>
      <w:r w:rsidR="005917C4" w:rsidRPr="00213196">
        <w:rPr>
          <w:rFonts w:cs="PraxisEF-Light"/>
          <w:szCs w:val="28"/>
        </w:rPr>
        <w:t xml:space="preserve"> species</w:t>
      </w:r>
      <w:r w:rsidR="00821464">
        <w:rPr>
          <w:rFonts w:cs="PraxisEF-Light"/>
          <w:szCs w:val="28"/>
        </w:rPr>
        <w:t xml:space="preserve">, some </w:t>
      </w:r>
      <w:proofErr w:type="spellStart"/>
      <w:r w:rsidR="00821464">
        <w:rPr>
          <w:rFonts w:cs="PraxisEF-Light"/>
          <w:szCs w:val="28"/>
        </w:rPr>
        <w:t>viridans</w:t>
      </w:r>
      <w:proofErr w:type="spellEnd"/>
      <w:r w:rsidR="00821464">
        <w:rPr>
          <w:rFonts w:cs="PraxisEF-Light"/>
          <w:szCs w:val="28"/>
        </w:rPr>
        <w:t xml:space="preserve"> streptococci and pneumococci, etc</w:t>
      </w:r>
      <w:r w:rsidR="005917C4" w:rsidRPr="00213196">
        <w:rPr>
          <w:rFonts w:cs="PraxisEF-Light"/>
          <w:szCs w:val="28"/>
        </w:rPr>
        <w:t>.</w:t>
      </w:r>
      <w:r w:rsidR="004A629D" w:rsidRPr="004A629D">
        <w:rPr>
          <w:rFonts w:ascii="Minion-Regular" w:hAnsi="Minion-Regular" w:cs="Minion-Regular"/>
          <w:sz w:val="19"/>
          <w:szCs w:val="19"/>
        </w:rPr>
        <w:t xml:space="preserve"> </w:t>
      </w:r>
      <w:r w:rsidR="004A629D" w:rsidRPr="004A629D">
        <w:rPr>
          <w:rFonts w:cs="Arial"/>
        </w:rPr>
        <w:t xml:space="preserve">Direct </w:t>
      </w:r>
      <w:r w:rsidR="00127224">
        <w:rPr>
          <w:rFonts w:cs="Arial"/>
        </w:rPr>
        <w:t>discrimination between strains</w:t>
      </w:r>
      <w:r w:rsidR="004A629D">
        <w:rPr>
          <w:rFonts w:cs="Arial"/>
        </w:rPr>
        <w:t xml:space="preserve"> such as </w:t>
      </w:r>
      <w:proofErr w:type="spellStart"/>
      <w:r w:rsidR="004A629D">
        <w:rPr>
          <w:rFonts w:cs="Arial"/>
        </w:rPr>
        <w:t>Meticillin</w:t>
      </w:r>
      <w:proofErr w:type="spellEnd"/>
      <w:r w:rsidR="004A629D">
        <w:rPr>
          <w:rFonts w:cs="Arial"/>
        </w:rPr>
        <w:t xml:space="preserve"> resistant </w:t>
      </w:r>
      <w:r w:rsidR="004A629D" w:rsidRPr="004A629D">
        <w:rPr>
          <w:rFonts w:cs="Arial"/>
          <w:i/>
        </w:rPr>
        <w:t>S. aureus</w:t>
      </w:r>
      <w:r w:rsidR="004A629D">
        <w:rPr>
          <w:rFonts w:cs="Arial"/>
        </w:rPr>
        <w:t xml:space="preserve"> and </w:t>
      </w:r>
      <w:proofErr w:type="spellStart"/>
      <w:r w:rsidR="004A629D" w:rsidRPr="004A629D">
        <w:rPr>
          <w:rFonts w:cs="Arial"/>
        </w:rPr>
        <w:t>M</w:t>
      </w:r>
      <w:r w:rsidR="004A629D">
        <w:rPr>
          <w:rFonts w:cs="Arial"/>
        </w:rPr>
        <w:t>eticillin</w:t>
      </w:r>
      <w:proofErr w:type="spellEnd"/>
      <w:r w:rsidR="004A629D">
        <w:rPr>
          <w:rFonts w:cs="Arial"/>
        </w:rPr>
        <w:t xml:space="preserve"> sensitive </w:t>
      </w:r>
      <w:r w:rsidR="004A629D" w:rsidRPr="004A629D">
        <w:rPr>
          <w:rFonts w:cs="Arial"/>
          <w:i/>
        </w:rPr>
        <w:t>S. aureus</w:t>
      </w:r>
      <w:r w:rsidR="004A629D" w:rsidRPr="004A629D">
        <w:rPr>
          <w:rFonts w:cs="Arial"/>
        </w:rPr>
        <w:t xml:space="preserve"> strains is a great challeng</w:t>
      </w:r>
      <w:r w:rsidR="004A629D">
        <w:rPr>
          <w:rFonts w:cs="Arial"/>
        </w:rPr>
        <w:t xml:space="preserve">e for MALDI-TOF MS applications </w:t>
      </w:r>
      <w:r w:rsidR="004A629D" w:rsidRPr="004A629D">
        <w:rPr>
          <w:rFonts w:cs="Arial"/>
        </w:rPr>
        <w:t>in diagnostic laboratories</w:t>
      </w:r>
      <w:r w:rsidR="004E202E">
        <w:rPr>
          <w:rFonts w:cs="Arial"/>
        </w:rPr>
        <w:fldChar w:fldCharType="begin" w:fldLock="1"/>
      </w:r>
      <w:r w:rsidR="00412478">
        <w:rPr>
          <w:rFonts w:cs="Arial"/>
        </w:rPr>
        <w:instrText xml:space="preserve"> ADDIN REFMGR.CITE &lt;Refman&gt;&lt;Cite&gt;&lt;Author&gt;Hrabak&lt;/Author&gt;&lt;Year&gt;2013&lt;/Year&gt;&lt;RecNum&gt;36173&lt;/RecNum&gt;&lt;IDText&gt;Matrix-assisted laser desorption ionization-time of flight (maldi-tof) mass spectrometry for detection of antibiotic resistance mechanisms: from research to routine diagnosis&lt;/IDText&gt;&lt;MDL Ref_Type="Journal"&gt;&lt;Ref_Type&gt;Journal&lt;/Ref_Type&gt;&lt;Ref_ID&gt;36173&lt;/Ref_ID&gt;&lt;Title_Primary&gt;Matrix-assisted laser desorption ionization-time of flight (maldi-tof) mass spectrometry for detection of antibiotic resistance mechanisms: from research to routine diagnosis&lt;/Title_Primary&gt;&lt;Authors_Primary&gt;Hrabak,J.&lt;/Authors_Primary&gt;&lt;Authors_Primary&gt;Chudackova,E.&lt;/Authors_Primary&gt;&lt;Authors_Primary&gt;Walkova,R.&lt;/Authors_Primary&gt;&lt;Date_Primary&gt;2013/1&lt;/Date_Primary&gt;&lt;Keywords&gt;analysis&lt;/Keywords&gt;&lt;Keywords&gt;Antibiotics&lt;/Keywords&gt;&lt;Keywords&gt;Bacteria&lt;/Keywords&gt;&lt;Keywords&gt;Cells&lt;/Keywords&gt;&lt;Keywords&gt;diagnosis&lt;/Keywords&gt;&lt;Keywords&gt;Enzymes&lt;/Keywords&gt;&lt;Keywords&gt;Identification&lt;/Keywords&gt;&lt;Keywords&gt;Laboratories&lt;/Keywords&gt;&lt;Keywords&gt;MALDI-TOF&lt;/Keywords&gt;&lt;Keywords&gt;Medicine&lt;/Keywords&gt;&lt;Keywords&gt;microbiology&lt;/Keywords&gt;&lt;Keywords&gt;P 8&lt;/Keywords&gt;&lt;Keywords&gt;physiology&lt;/Keywords&gt;&lt;Keywords&gt;Research&lt;/Keywords&gt;&lt;Keywords&gt;Universities&lt;/Keywords&gt;&lt;Reprint&gt;Not in File&lt;/Reprint&gt;&lt;Start_Page&gt;103&lt;/Start_Page&gt;&lt;End_Page&gt;114&lt;/End_Page&gt;&lt;Periodical&gt;Clin.Microbiol.Rev.&lt;/Periodical&gt;&lt;Volume&gt;26&lt;/Volume&gt;&lt;Issue&gt;1&lt;/Issue&gt;&lt;User_Def_5&gt;PMC3553667&lt;/User_Def_5&gt;&lt;Address&gt;Department of Microbiology, Faculty of Medicine and University Hospital in Plzen, Charles University in Prague, Plzen, Czech Republic&lt;/Address&gt;&lt;Web_URL&gt;PM:23297261&lt;/Web_URL&gt;&lt;ZZ_JournalStdAbbrev&gt;&lt;f name="System"&gt;Clin.Microbiol.Rev.&lt;/f&gt;&lt;/ZZ_JournalStdAbbrev&gt;&lt;ZZ_WorkformID&gt;1&lt;/ZZ_WorkformID&gt;&lt;/MDL&gt;&lt;/Cite&gt;&lt;/Refman&gt;</w:instrText>
      </w:r>
      <w:r w:rsidR="004E202E">
        <w:rPr>
          <w:rFonts w:cs="Arial"/>
        </w:rPr>
        <w:fldChar w:fldCharType="separate"/>
      </w:r>
      <w:r w:rsidR="004E202E" w:rsidRPr="004E202E">
        <w:rPr>
          <w:rFonts w:cs="Arial"/>
          <w:noProof/>
          <w:vertAlign w:val="superscript"/>
        </w:rPr>
        <w:t>5</w:t>
      </w:r>
      <w:r w:rsidR="004E202E">
        <w:rPr>
          <w:rFonts w:cs="Arial"/>
        </w:rPr>
        <w:fldChar w:fldCharType="end"/>
      </w:r>
      <w:r w:rsidR="004A629D" w:rsidRPr="004A629D">
        <w:rPr>
          <w:rFonts w:cs="Arial"/>
        </w:rPr>
        <w:t>.</w:t>
      </w:r>
    </w:p>
    <w:p w:rsidR="00695C42" w:rsidRDefault="00695C42" w:rsidP="00695C42">
      <w:pPr>
        <w:pStyle w:val="PHEreportHeading2BlueHighlight"/>
      </w:pPr>
      <w:r>
        <w:t xml:space="preserve">Existing </w:t>
      </w:r>
      <w:r w:rsidR="003032C4">
        <w:t xml:space="preserve">Taxonomical </w:t>
      </w:r>
      <w:r w:rsidR="0093221E">
        <w:t>D</w:t>
      </w:r>
      <w:r>
        <w:t>atabases</w:t>
      </w:r>
    </w:p>
    <w:p w:rsidR="00D333BC" w:rsidRPr="00E66409" w:rsidRDefault="00BC4F7C" w:rsidP="002A7C58">
      <w:pPr>
        <w:autoSpaceDE w:val="0"/>
        <w:autoSpaceDN w:val="0"/>
        <w:adjustRightInd w:val="0"/>
        <w:spacing w:before="60" w:after="120"/>
        <w:ind w:left="0" w:firstLine="0"/>
        <w:rPr>
          <w:rFonts w:cs="Arial"/>
          <w:szCs w:val="28"/>
        </w:rPr>
      </w:pPr>
      <w:r>
        <w:rPr>
          <w:rFonts w:cs="PraxisEF-Light"/>
          <w:szCs w:val="28"/>
        </w:rPr>
        <w:t>MALDI-</w:t>
      </w:r>
      <w:r w:rsidR="002A7C58">
        <w:rPr>
          <w:rFonts w:cs="PraxisEF-Light"/>
          <w:szCs w:val="28"/>
        </w:rPr>
        <w:t>TOF d</w:t>
      </w:r>
      <w:r w:rsidR="004710B6">
        <w:rPr>
          <w:rFonts w:cs="PraxisEF-Light"/>
          <w:szCs w:val="28"/>
        </w:rPr>
        <w:t>atabases can</w:t>
      </w:r>
      <w:r w:rsidR="002A7C58" w:rsidRPr="002A7C58">
        <w:rPr>
          <w:rFonts w:cs="PraxisEF-Light"/>
          <w:szCs w:val="28"/>
        </w:rPr>
        <w:t xml:space="preserve"> be improved</w:t>
      </w:r>
      <w:r w:rsidR="002A7C58">
        <w:rPr>
          <w:rFonts w:cs="PraxisEF-Light"/>
          <w:szCs w:val="28"/>
        </w:rPr>
        <w:t xml:space="preserve"> by enhancing existing databases or by laboratories creating</w:t>
      </w:r>
      <w:r w:rsidR="002A7C58" w:rsidRPr="00A955CE">
        <w:rPr>
          <w:rFonts w:cs="PraxisEF-Light"/>
          <w:szCs w:val="28"/>
        </w:rPr>
        <w:t xml:space="preserve"> their own database</w:t>
      </w:r>
      <w:r w:rsidR="002A7C58">
        <w:rPr>
          <w:rFonts w:cs="PraxisEF-Light"/>
          <w:szCs w:val="28"/>
        </w:rPr>
        <w:t xml:space="preserve"> by including locally </w:t>
      </w:r>
      <w:r w:rsidR="002A7C58" w:rsidRPr="00213196">
        <w:rPr>
          <w:rFonts w:cs="PraxisEF-Light"/>
          <w:szCs w:val="28"/>
        </w:rPr>
        <w:t>important strains or strains not well represented</w:t>
      </w:r>
      <w:r w:rsidR="00D333BC">
        <w:rPr>
          <w:rFonts w:cs="PraxisEF-Light"/>
          <w:szCs w:val="28"/>
        </w:rPr>
        <w:t xml:space="preserve"> or misrepresented</w:t>
      </w:r>
      <w:r w:rsidR="002A7C58" w:rsidRPr="00213196">
        <w:rPr>
          <w:rFonts w:cs="PraxisEF-Light"/>
          <w:szCs w:val="28"/>
        </w:rPr>
        <w:t xml:space="preserve"> in commercial libraries</w:t>
      </w:r>
      <w:r w:rsidR="004E202E">
        <w:rPr>
          <w:rFonts w:cs="Arial"/>
          <w:szCs w:val="28"/>
        </w:rPr>
        <w:fldChar w:fldCharType="begin" w:fldLock="1"/>
      </w:r>
      <w:r w:rsidR="00412478">
        <w:rPr>
          <w:rFonts w:cs="Arial"/>
          <w:szCs w:val="28"/>
        </w:rPr>
        <w:instrText xml:space="preserve"> ADDIN REFMGR.CITE &lt;Refman&gt;&lt;Cite&gt;&lt;Author&gt;Patel&lt;/Author&gt;&lt;Year&gt;2013&lt;/Year&gt;&lt;RecNum&gt;37766&lt;/RecNum&gt;&lt;IDText&gt;Matrix-assisted laser desorption ionization-time of flight mass spectrometry in clinical microbiology&lt;/IDText&gt;&lt;MDL Ref_Type="Journal"&gt;&lt;Ref_Type&gt;Journal&lt;/Ref_Type&gt;&lt;Ref_ID&gt;37766&lt;/Ref_ID&gt;&lt;Title_Primary&gt;Matrix-assisted laser desorption ionization-time of flight mass spectrometry in clinical microbiology&lt;/Title_Primary&gt;&lt;Authors_Primary&gt;Patel,R.&lt;/Authors_Primary&gt;&lt;Date_Primary&gt;2013/8&lt;/Date_Primary&gt;&lt;Keywords&gt;Bacteria&lt;/Keywords&gt;&lt;Keywords&gt;Bacterial Infections&lt;/Keywords&gt;&lt;Keywords&gt;Chemistry&lt;/Keywords&gt;&lt;Keywords&gt;classification&lt;/Keywords&gt;&lt;Keywords&gt;Culture&lt;/Keywords&gt;&lt;Keywords&gt;diagnosis&lt;/Keywords&gt;&lt;Keywords&gt;Diagnostics&lt;/Keywords&gt;&lt;Keywords&gt;disease&lt;/Keywords&gt;&lt;Keywords&gt;Fungi&lt;/Keywords&gt;&lt;Keywords&gt;Growth&lt;/Keywords&gt;&lt;Keywords&gt;Humans&lt;/Keywords&gt;&lt;Keywords&gt;Identification&lt;/Keywords&gt;&lt;Keywords&gt;isolation &amp;amp; purification&lt;/Keywords&gt;&lt;Keywords&gt;Laboratories&lt;/Keywords&gt;&lt;Keywords&gt;MALDI-TOF&lt;/Keywords&gt;&lt;Keywords&gt;Mass Spectrometry&lt;/Keywords&gt;&lt;Keywords&gt;Medicine&lt;/Keywords&gt;&lt;Keywords&gt;methods&lt;/Keywords&gt;&lt;Keywords&gt;Microbiological Techniques&lt;/Keywords&gt;&lt;Keywords&gt;microbiology&lt;/Keywords&gt;&lt;Keywords&gt;Mycoses&lt;/Keywords&gt;&lt;Keywords&gt;pathology&lt;/Keywords&gt;&lt;Keywords&gt;Proteomics&lt;/Keywords&gt;&lt;Keywords&gt;Rapid Molecular Methods&lt;/Keywords&gt;&lt;Keywords&gt;Spectrometry,Mass,Matrix-Assisted Laser Desorption-Ionization&lt;/Keywords&gt;&lt;Keywords&gt;Time&lt;/Keywords&gt;&lt;Reprint&gt;Not in File&lt;/Reprint&gt;&lt;Start_Page&gt;564&lt;/Start_Page&gt;&lt;End_Page&gt;572&lt;/End_Page&gt;&lt;Periodical&gt;Clin.Infect.Dis.&lt;/Periodical&gt;&lt;Volume&gt;57&lt;/Volume&gt;&lt;Issue&gt;4&lt;/Issue&gt;&lt;Misc_3&gt;cit247 [pii];10.1093/cid/cit247 [doi]&lt;/Misc_3&gt;&lt;Address&gt;Division of Clinical Microbiology, Department of Laboratory Medicine and Pathology and Division of Infectious Diseases, Department of Medicine, Mayo Clinic, Rochester, MN 55905, USA. patel.robin@mayo.edu&lt;/Address&gt;&lt;Web_URL&gt;PM:23595835&lt;/Web_URL&gt;&lt;ZZ_JournalStdAbbrev&gt;&lt;f name="System"&gt;Clin.Infect.Dis.&lt;/f&gt;&lt;/ZZ_JournalStdAbbrev&gt;&lt;ZZ_WorkformID&gt;1&lt;/ZZ_WorkformID&gt;&lt;/MDL&gt;&lt;/Cite&gt;&lt;/Refman&gt;</w:instrText>
      </w:r>
      <w:r w:rsidR="004E202E">
        <w:rPr>
          <w:rFonts w:cs="Arial"/>
          <w:szCs w:val="28"/>
        </w:rPr>
        <w:fldChar w:fldCharType="separate"/>
      </w:r>
      <w:r w:rsidR="004E202E" w:rsidRPr="004E202E">
        <w:rPr>
          <w:rFonts w:cs="Arial"/>
          <w:noProof/>
          <w:szCs w:val="28"/>
          <w:vertAlign w:val="superscript"/>
        </w:rPr>
        <w:t>3</w:t>
      </w:r>
      <w:r w:rsidR="004E202E">
        <w:rPr>
          <w:rFonts w:cs="Arial"/>
          <w:szCs w:val="28"/>
        </w:rPr>
        <w:fldChar w:fldCharType="end"/>
      </w:r>
      <w:r w:rsidR="002A7C58">
        <w:rPr>
          <w:rFonts w:cs="Arial"/>
          <w:szCs w:val="28"/>
        </w:rPr>
        <w:t>.</w:t>
      </w:r>
      <w:r w:rsidR="00D333BC">
        <w:rPr>
          <w:rFonts w:cs="Arial"/>
          <w:szCs w:val="28"/>
        </w:rPr>
        <w:t xml:space="preserve"> </w:t>
      </w:r>
      <w:r w:rsidR="00E66409">
        <w:rPr>
          <w:rFonts w:cs="Arial"/>
          <w:szCs w:val="28"/>
        </w:rPr>
        <w:t>Some examples are</w:t>
      </w:r>
      <w:r w:rsidR="00D333BC">
        <w:rPr>
          <w:rFonts w:cs="Arial"/>
          <w:szCs w:val="28"/>
        </w:rPr>
        <w:t xml:space="preserve"> the misidentification of </w:t>
      </w:r>
      <w:r w:rsidR="00D333BC" w:rsidRPr="00D333BC">
        <w:rPr>
          <w:rFonts w:cs="Arial"/>
          <w:i/>
          <w:szCs w:val="28"/>
        </w:rPr>
        <w:t>Propionibacterium acnes</w:t>
      </w:r>
      <w:r w:rsidR="00D333BC">
        <w:rPr>
          <w:rFonts w:cs="Arial"/>
          <w:szCs w:val="28"/>
        </w:rPr>
        <w:t xml:space="preserve"> as </w:t>
      </w:r>
      <w:proofErr w:type="spellStart"/>
      <w:r w:rsidR="00D333BC" w:rsidRPr="00D333BC">
        <w:rPr>
          <w:rFonts w:cs="Arial"/>
          <w:i/>
          <w:szCs w:val="28"/>
        </w:rPr>
        <w:t>Eubacterium</w:t>
      </w:r>
      <w:proofErr w:type="spellEnd"/>
      <w:r w:rsidR="00D333BC" w:rsidRPr="00D333BC">
        <w:rPr>
          <w:rFonts w:cs="Arial"/>
          <w:i/>
          <w:szCs w:val="28"/>
        </w:rPr>
        <w:t xml:space="preserve"> </w:t>
      </w:r>
      <w:proofErr w:type="spellStart"/>
      <w:r w:rsidR="00D333BC" w:rsidRPr="00D333BC">
        <w:rPr>
          <w:rFonts w:cs="Arial"/>
          <w:i/>
          <w:szCs w:val="28"/>
        </w:rPr>
        <w:t>brachy</w:t>
      </w:r>
      <w:proofErr w:type="spellEnd"/>
      <w:r w:rsidR="00E66409">
        <w:rPr>
          <w:rFonts w:cs="Arial"/>
          <w:szCs w:val="28"/>
        </w:rPr>
        <w:t xml:space="preserve">, misidentification between </w:t>
      </w:r>
      <w:proofErr w:type="spellStart"/>
      <w:r w:rsidR="00E66409">
        <w:rPr>
          <w:rFonts w:cs="Arial"/>
          <w:szCs w:val="28"/>
        </w:rPr>
        <w:t>virida</w:t>
      </w:r>
      <w:r>
        <w:rPr>
          <w:rFonts w:cs="Arial"/>
          <w:szCs w:val="28"/>
        </w:rPr>
        <w:t>ns</w:t>
      </w:r>
      <w:proofErr w:type="spellEnd"/>
      <w:r>
        <w:rPr>
          <w:rFonts w:cs="Arial"/>
          <w:szCs w:val="28"/>
        </w:rPr>
        <w:t xml:space="preserve"> streptococci and pneumococci</w:t>
      </w:r>
      <w:r w:rsidR="00841C4D" w:rsidRPr="00BC4F7C">
        <w:rPr>
          <w:rFonts w:cs="Arial"/>
          <w:szCs w:val="28"/>
        </w:rPr>
        <w:fldChar w:fldCharType="begin" w:fldLock="1"/>
      </w:r>
      <w:r w:rsidR="00412478" w:rsidRPr="00BC4F7C">
        <w:rPr>
          <w:rFonts w:cs="Arial"/>
          <w:szCs w:val="28"/>
        </w:rPr>
        <w:instrText xml:space="preserve"> ADDIN REFMGR.CITE &lt;Refman&gt;&lt;Cite&gt;&lt;Author&gt;Croxatto&lt;/Author&gt;&lt;Year&gt;2012&lt;/Year&gt;&lt;RecNum&gt;36695&lt;/RecNum&gt;&lt;IDText&gt;Applications of MALDI-TOF mass spectrometry in clinical diagnostic microbiology&lt;/IDText&gt;&lt;MDL Ref_Type="Journal"&gt;&lt;Ref_Type&gt;Journal&lt;/Ref_Type&gt;&lt;Ref_ID&gt;36695&lt;/Ref_ID&gt;&lt;Title_Primary&gt;Applications of MALDI-TOF mass spectrometry in clinical diagnostic microbiology&lt;/Title_Primary&gt;&lt;Authors_Primary&gt;Croxatto,A.&lt;/Authors_Primary&gt;&lt;Authors_Primary&gt;Prod&amp;apos;hom,G.&lt;/Authors_Primary&gt;&lt;Authors_Primary&gt;Greub,G.&lt;/Authors_Primary&gt;&lt;Date_Primary&gt;2012/3&lt;/Date_Primary&gt;&lt;Keywords&gt;Animals&lt;/Keywords&gt;&lt;Keywords&gt;Bacteria&lt;/Keywords&gt;&lt;Keywords&gt;Bacterial Infections&lt;/Keywords&gt;&lt;Keywords&gt;Chemistry&lt;/Keywords&gt;&lt;Keywords&gt;classification&lt;/Keywords&gt;&lt;Keywords&gt;Complement&lt;/Keywords&gt;&lt;Keywords&gt;development&lt;/Keywords&gt;&lt;Keywords&gt;diagnosis&lt;/Keywords&gt;&lt;Keywords&gt;Diagnostic Techniques and Procedures&lt;/Keywords&gt;&lt;Keywords&gt;economics&lt;/Keywords&gt;&lt;Keywords&gt;Evaluation Studies&lt;/Keywords&gt;&lt;Keywords&gt;Fungi&lt;/Keywords&gt;&lt;Keywords&gt;G8&lt;/Keywords&gt;&lt;Keywords&gt;Humans&lt;/Keywords&gt;&lt;Keywords&gt;ID 15&lt;/Keywords&gt;&lt;Keywords&gt;Identification&lt;/Keywords&gt;&lt;Keywords&gt;isolation &amp;amp; purification&lt;/Keywords&gt;&lt;Keywords&gt;Laboratories&lt;/Keywords&gt;&lt;Keywords&gt;MALDI-TOF&lt;/Keywords&gt;&lt;Keywords&gt;methods&lt;/Keywords&gt;&lt;Keywords&gt;microbiology&lt;/Keywords&gt;&lt;Keywords&gt;Mycoses&lt;/Keywords&gt;&lt;Keywords&gt;Research&lt;/Keywords&gt;&lt;Keywords&gt;species&lt;/Keywords&gt;&lt;Keywords&gt;Spectrometry,Mass,Matrix-Assisted Laser Desorption-Ionization&lt;/Keywords&gt;&lt;Keywords&gt;Switzerland&lt;/Keywords&gt;&lt;Keywords&gt;techniques&lt;/Keywords&gt;&lt;Keywords&gt;Typing&lt;/Keywords&gt;&lt;Keywords&gt;Universities&lt;/Keywords&gt;&lt;Reprint&gt;Not in File&lt;/Reprint&gt;&lt;Start_Page&gt;380&lt;/Start_Page&gt;&lt;End_Page&gt;407&lt;/End_Page&gt;&lt;Periodical&gt;FEMS Microbiol.Rev.&lt;/Periodical&gt;&lt;Volume&gt;36&lt;/Volume&gt;&lt;Issue&gt;2&lt;/Issue&gt;&lt;Misc_3&gt;10.1111/j.1574-6976.2011.00298.x [doi]&lt;/Misc_3&gt;&lt;Address&gt;Institute of Microbiology, University Hospital Center and University of Lausanne, Lausanne, Switzerland&lt;/Address&gt;&lt;Web_URL&gt;PM:22092265&lt;/Web_URL&gt;&lt;ZZ_JournalFull&gt;&lt;f name="System"&gt;FEMS Microbiol.Rev.&lt;/f&gt;&lt;/ZZ_JournalFull&gt;&lt;ZZ_WorkformID&gt;1&lt;/ZZ_WorkformID&gt;&lt;/MDL&gt;&lt;/Cite&gt;&lt;/Refman&gt;</w:instrText>
      </w:r>
      <w:r w:rsidR="00841C4D" w:rsidRPr="00BC4F7C">
        <w:rPr>
          <w:rFonts w:cs="Arial"/>
          <w:szCs w:val="28"/>
        </w:rPr>
        <w:fldChar w:fldCharType="separate"/>
      </w:r>
      <w:r w:rsidR="00841C4D" w:rsidRPr="00BC4F7C">
        <w:rPr>
          <w:rFonts w:cs="Arial"/>
          <w:noProof/>
          <w:szCs w:val="28"/>
          <w:vertAlign w:val="superscript"/>
        </w:rPr>
        <w:t>6</w:t>
      </w:r>
      <w:r w:rsidR="00841C4D" w:rsidRPr="00BC4F7C">
        <w:rPr>
          <w:rFonts w:cs="Arial"/>
          <w:szCs w:val="28"/>
        </w:rPr>
        <w:fldChar w:fldCharType="end"/>
      </w:r>
      <w:r w:rsidR="00E66409">
        <w:rPr>
          <w:rFonts w:cs="Arial"/>
          <w:szCs w:val="28"/>
        </w:rPr>
        <w:t>.</w:t>
      </w:r>
    </w:p>
    <w:p w:rsidR="002A7C58" w:rsidRDefault="00D333BC" w:rsidP="002A7C58">
      <w:pPr>
        <w:autoSpaceDE w:val="0"/>
        <w:autoSpaceDN w:val="0"/>
        <w:adjustRightInd w:val="0"/>
        <w:spacing w:before="60" w:after="120"/>
        <w:ind w:left="0" w:firstLine="0"/>
        <w:rPr>
          <w:rFonts w:cs="Arial"/>
          <w:szCs w:val="28"/>
        </w:rPr>
      </w:pPr>
      <w:r>
        <w:rPr>
          <w:rFonts w:cs="Arial"/>
          <w:szCs w:val="28"/>
        </w:rPr>
        <w:t>Another problem commonly found in the routine identification by MALDI-TOF</w:t>
      </w:r>
      <w:r w:rsidR="00886517">
        <w:rPr>
          <w:rFonts w:cs="Arial"/>
          <w:szCs w:val="28"/>
        </w:rPr>
        <w:t xml:space="preserve"> MS</w:t>
      </w:r>
      <w:r>
        <w:rPr>
          <w:rFonts w:cs="Arial"/>
          <w:szCs w:val="28"/>
        </w:rPr>
        <w:t xml:space="preserve"> </w:t>
      </w:r>
      <w:r w:rsidR="003032C4">
        <w:rPr>
          <w:rFonts w:cs="Arial"/>
          <w:szCs w:val="28"/>
        </w:rPr>
        <w:t>is e</w:t>
      </w:r>
      <w:r>
        <w:rPr>
          <w:rFonts w:cs="Arial"/>
          <w:szCs w:val="28"/>
        </w:rPr>
        <w:t>rror</w:t>
      </w:r>
      <w:r w:rsidR="003032C4">
        <w:rPr>
          <w:rFonts w:cs="Arial"/>
          <w:szCs w:val="28"/>
        </w:rPr>
        <w:t xml:space="preserve"> </w:t>
      </w:r>
      <w:r>
        <w:rPr>
          <w:rFonts w:cs="Arial"/>
          <w:szCs w:val="28"/>
        </w:rPr>
        <w:t>due to incorrect reference spectra in the database.</w:t>
      </w:r>
    </w:p>
    <w:p w:rsidR="00E66409" w:rsidRPr="00506EDD" w:rsidRDefault="00E66409" w:rsidP="00FB5AEB">
      <w:pPr>
        <w:pStyle w:val="PHEreportHeading2BlueHighlight"/>
      </w:pPr>
      <w:r w:rsidRPr="00506EDD">
        <w:t xml:space="preserve">Difficulty </w:t>
      </w:r>
      <w:r w:rsidR="00FB5AEB" w:rsidRPr="00506EDD">
        <w:t>in lysing cell wall structures</w:t>
      </w:r>
    </w:p>
    <w:p w:rsidR="00021CEB" w:rsidRPr="00506EDD" w:rsidRDefault="00FB5AEB" w:rsidP="00FB5AEB">
      <w:pPr>
        <w:autoSpaceDE w:val="0"/>
        <w:autoSpaceDN w:val="0"/>
        <w:adjustRightInd w:val="0"/>
        <w:ind w:left="0" w:firstLine="0"/>
        <w:rPr>
          <w:rFonts w:cs="Arial"/>
        </w:rPr>
      </w:pPr>
      <w:r w:rsidRPr="00506EDD">
        <w:rPr>
          <w:rFonts w:cs="Arial"/>
          <w:szCs w:val="28"/>
        </w:rPr>
        <w:t>Some organisms</w:t>
      </w:r>
      <w:r w:rsidR="00782009" w:rsidRPr="00506EDD">
        <w:rPr>
          <w:rFonts w:cs="Arial"/>
          <w:szCs w:val="28"/>
        </w:rPr>
        <w:t xml:space="preserve"> possess capsules which prevent</w:t>
      </w:r>
      <w:r w:rsidRPr="00506EDD">
        <w:rPr>
          <w:rFonts w:cs="Arial"/>
          <w:szCs w:val="28"/>
        </w:rPr>
        <w:t xml:space="preserve"> </w:t>
      </w:r>
      <w:r w:rsidRPr="00506EDD">
        <w:rPr>
          <w:rFonts w:cs="Arial"/>
        </w:rPr>
        <w:t xml:space="preserve">efficient lysis of cells and results </w:t>
      </w:r>
      <w:r w:rsidR="00A417FF" w:rsidRPr="00506EDD">
        <w:rPr>
          <w:rFonts w:cs="Arial"/>
        </w:rPr>
        <w:t>in a</w:t>
      </w:r>
      <w:r w:rsidRPr="00506EDD">
        <w:rPr>
          <w:rFonts w:cs="Arial"/>
        </w:rPr>
        <w:t xml:space="preserve"> weak extraction yield and hence poor spectral quality</w:t>
      </w:r>
      <w:r w:rsidR="006B78D2" w:rsidRPr="00506EDD">
        <w:rPr>
          <w:rFonts w:cs="Arial"/>
        </w:rPr>
        <w:t>. This leads to problems with identification</w:t>
      </w:r>
      <w:r w:rsidR="00403207" w:rsidRPr="00506EDD">
        <w:rPr>
          <w:rFonts w:cs="Arial"/>
        </w:rPr>
        <w:t>. Examples</w:t>
      </w:r>
      <w:r w:rsidR="002B19FD" w:rsidRPr="00506EDD">
        <w:rPr>
          <w:rFonts w:cs="Arial"/>
        </w:rPr>
        <w:t xml:space="preserve"> of such organisms are between</w:t>
      </w:r>
      <w:r w:rsidRPr="00506EDD">
        <w:rPr>
          <w:rFonts w:cs="Arial"/>
        </w:rPr>
        <w:t xml:space="preserve"> </w:t>
      </w:r>
      <w:r w:rsidR="00A1669E" w:rsidRPr="00506EDD">
        <w:rPr>
          <w:rFonts w:cs="Arial"/>
          <w:i/>
        </w:rPr>
        <w:t>Streptococcus pneumoniae</w:t>
      </w:r>
      <w:r w:rsidR="00A1669E" w:rsidRPr="00506EDD">
        <w:rPr>
          <w:rFonts w:cs="Arial"/>
        </w:rPr>
        <w:t xml:space="preserve">  and </w:t>
      </w:r>
      <w:r w:rsidR="00A1669E" w:rsidRPr="00506EDD">
        <w:rPr>
          <w:rFonts w:cs="Arial"/>
          <w:i/>
        </w:rPr>
        <w:t>Streptococcus mitis</w:t>
      </w:r>
      <w:r w:rsidR="00A1669E" w:rsidRPr="00506EDD">
        <w:rPr>
          <w:rFonts w:cs="Arial"/>
        </w:rPr>
        <w:t xml:space="preserve"> </w:t>
      </w:r>
      <w:r w:rsidRPr="00506EDD">
        <w:rPr>
          <w:rFonts w:cs="Arial"/>
        </w:rPr>
        <w:t xml:space="preserve">as well as most strains of </w:t>
      </w:r>
      <w:r w:rsidRPr="00506EDD">
        <w:rPr>
          <w:rFonts w:cs="Arial"/>
          <w:i/>
        </w:rPr>
        <w:t xml:space="preserve">Haemophilus </w:t>
      </w:r>
      <w:proofErr w:type="spellStart"/>
      <w:r w:rsidRPr="00506EDD">
        <w:rPr>
          <w:rFonts w:cs="Arial"/>
          <w:i/>
        </w:rPr>
        <w:t>influenzae</w:t>
      </w:r>
      <w:proofErr w:type="spellEnd"/>
      <w:r w:rsidRPr="00506EDD">
        <w:rPr>
          <w:rFonts w:cs="Arial"/>
        </w:rPr>
        <w:t xml:space="preserve"> and </w:t>
      </w:r>
      <w:proofErr w:type="spellStart"/>
      <w:r w:rsidRPr="00506EDD">
        <w:rPr>
          <w:rFonts w:cs="Arial"/>
          <w:i/>
        </w:rPr>
        <w:t>Klebsiella</w:t>
      </w:r>
      <w:proofErr w:type="spellEnd"/>
      <w:r w:rsidRPr="00506EDD">
        <w:rPr>
          <w:rFonts w:cs="Arial"/>
          <w:i/>
        </w:rPr>
        <w:t xml:space="preserve"> pneumonia</w:t>
      </w:r>
      <w:r w:rsidR="00841C4D" w:rsidRPr="00506EDD">
        <w:rPr>
          <w:rFonts w:cs="Arial"/>
          <w:i/>
        </w:rPr>
        <w:t>e</w:t>
      </w:r>
      <w:r w:rsidR="00841C4D" w:rsidRPr="00506EDD">
        <w:rPr>
          <w:rFonts w:cs="Arial"/>
        </w:rPr>
        <w:fldChar w:fldCharType="begin" w:fldLock="1"/>
      </w:r>
      <w:r w:rsidR="00412478" w:rsidRPr="00506EDD">
        <w:rPr>
          <w:rFonts w:cs="Arial"/>
        </w:rPr>
        <w:instrText xml:space="preserve"> ADDIN REFMGR.CITE &lt;Refman&gt;&lt;Cite&gt;&lt;Author&gt;Croxatto&lt;/Author&gt;&lt;Year&gt;2012&lt;/Year&gt;&lt;RecNum&gt;36695&lt;/RecNum&gt;&lt;IDText&gt;Applications of MALDI-TOF mass spectrometry in clinical diagnostic microbiology&lt;/IDText&gt;&lt;MDL Ref_Type="Journal"&gt;&lt;Ref_Type&gt;Journal&lt;/Ref_Type&gt;&lt;Ref_ID&gt;36695&lt;/Ref_ID&gt;&lt;Title_Primary&gt;Applications of MALDI-TOF mass spectrometry in clinical diagnostic microbiology&lt;/Title_Primary&gt;&lt;Authors_Primary&gt;Croxatto,A.&lt;/Authors_Primary&gt;&lt;Authors_Primary&gt;Prod&amp;apos;hom,G.&lt;/Authors_Primary&gt;&lt;Authors_Primary&gt;Greub,G.&lt;/Authors_Primary&gt;&lt;Date_Primary&gt;2012/3&lt;/Date_Primary&gt;&lt;Keywords&gt;Animals&lt;/Keywords&gt;&lt;Keywords&gt;Bacteria&lt;/Keywords&gt;&lt;Keywords&gt;Bacterial Infections&lt;/Keywords&gt;&lt;Keywords&gt;Chemistry&lt;/Keywords&gt;&lt;Keywords&gt;classification&lt;/Keywords&gt;&lt;Keywords&gt;Complement&lt;/Keywords&gt;&lt;Keywords&gt;development&lt;/Keywords&gt;&lt;Keywords&gt;diagnosis&lt;/Keywords&gt;&lt;Keywords&gt;Diagnostic Techniques and Procedures&lt;/Keywords&gt;&lt;Keywords&gt;economics&lt;/Keywords&gt;&lt;Keywords&gt;Evaluation Studies&lt;/Keywords&gt;&lt;Keywords&gt;Fungi&lt;/Keywords&gt;&lt;Keywords&gt;G8&lt;/Keywords&gt;&lt;Keywords&gt;Humans&lt;/Keywords&gt;&lt;Keywords&gt;ID 15&lt;/Keywords&gt;&lt;Keywords&gt;Identification&lt;/Keywords&gt;&lt;Keywords&gt;isolation &amp;amp; purification&lt;/Keywords&gt;&lt;Keywords&gt;Laboratories&lt;/Keywords&gt;&lt;Keywords&gt;MALDI-TOF&lt;/Keywords&gt;&lt;Keywords&gt;methods&lt;/Keywords&gt;&lt;Keywords&gt;microbiology&lt;/Keywords&gt;&lt;Keywords&gt;Mycoses&lt;/Keywords&gt;&lt;Keywords&gt;Research&lt;/Keywords&gt;&lt;Keywords&gt;species&lt;/Keywords&gt;&lt;Keywords&gt;Spectrometry,Mass,Matrix-Assisted Laser Desorption-Ionization&lt;/Keywords&gt;&lt;Keywords&gt;Switzerland&lt;/Keywords&gt;&lt;Keywords&gt;techniques&lt;/Keywords&gt;&lt;Keywords&gt;Typing&lt;/Keywords&gt;&lt;Keywords&gt;Universities&lt;/Keywords&gt;&lt;Reprint&gt;Not in File&lt;/Reprint&gt;&lt;Start_Page&gt;380&lt;/Start_Page&gt;&lt;End_Page&gt;407&lt;/End_Page&gt;&lt;Periodical&gt;FEMS Microbiol.Rev.&lt;/Periodical&gt;&lt;Volume&gt;36&lt;/Volume&gt;&lt;Issue&gt;2&lt;/Issue&gt;&lt;Misc_3&gt;10.1111/j.1574-6976.2011.00298.x [doi]&lt;/Misc_3&gt;&lt;Address&gt;Institute of Microbiology, University Hospital Center and University of Lausanne, Lausanne, Switzerland&lt;/Address&gt;&lt;Web_URL&gt;PM:22092265&lt;/Web_URL&gt;&lt;ZZ_JournalFull&gt;&lt;f name="System"&gt;FEMS Microbiol.Rev.&lt;/f&gt;&lt;/ZZ_JournalFull&gt;&lt;ZZ_WorkformID&gt;1&lt;/ZZ_WorkformID&gt;&lt;/MDL&gt;&lt;/Cite&gt;&lt;/Refman&gt;</w:instrText>
      </w:r>
      <w:r w:rsidR="00841C4D" w:rsidRPr="00506EDD">
        <w:rPr>
          <w:rFonts w:cs="Arial"/>
        </w:rPr>
        <w:fldChar w:fldCharType="separate"/>
      </w:r>
      <w:r w:rsidR="00841C4D" w:rsidRPr="00506EDD">
        <w:rPr>
          <w:rFonts w:cs="Arial"/>
          <w:noProof/>
          <w:vertAlign w:val="superscript"/>
        </w:rPr>
        <w:t>6</w:t>
      </w:r>
      <w:r w:rsidR="00841C4D" w:rsidRPr="00506EDD">
        <w:rPr>
          <w:rFonts w:cs="Arial"/>
        </w:rPr>
        <w:fldChar w:fldCharType="end"/>
      </w:r>
      <w:r w:rsidRPr="00506EDD">
        <w:rPr>
          <w:rFonts w:cs="Arial"/>
        </w:rPr>
        <w:t>.</w:t>
      </w:r>
      <w:r w:rsidR="00021CEB" w:rsidRPr="00506EDD">
        <w:rPr>
          <w:rFonts w:cs="Arial"/>
        </w:rPr>
        <w:t xml:space="preserve"> </w:t>
      </w:r>
      <w:r w:rsidR="00A1669E" w:rsidRPr="00506EDD">
        <w:rPr>
          <w:rFonts w:cs="Arial"/>
        </w:rPr>
        <w:t xml:space="preserve">The key to overcoming </w:t>
      </w:r>
      <w:r w:rsidR="008C51BE" w:rsidRPr="00506EDD">
        <w:rPr>
          <w:rFonts w:cs="Arial"/>
        </w:rPr>
        <w:t xml:space="preserve">some of these limitations are in the extraction method used and </w:t>
      </w:r>
      <w:r w:rsidR="00AE12FF" w:rsidRPr="00506EDD">
        <w:rPr>
          <w:rFonts w:cs="Arial"/>
        </w:rPr>
        <w:t xml:space="preserve">quantity of </w:t>
      </w:r>
      <w:r w:rsidR="001B31B7" w:rsidRPr="00506EDD">
        <w:rPr>
          <w:rFonts w:cs="Arial"/>
        </w:rPr>
        <w:t>inoculum</w:t>
      </w:r>
      <w:r w:rsidR="002B19FD" w:rsidRPr="00506EDD">
        <w:rPr>
          <w:rFonts w:cs="Arial"/>
        </w:rPr>
        <w:t xml:space="preserve"> used for extraction</w:t>
      </w:r>
      <w:r w:rsidR="00AE12FF" w:rsidRPr="00506EDD">
        <w:rPr>
          <w:rFonts w:cs="Arial"/>
        </w:rPr>
        <w:t>.</w:t>
      </w:r>
      <w:r w:rsidR="001B31B7" w:rsidRPr="00506EDD">
        <w:rPr>
          <w:rFonts w:cs="Arial"/>
        </w:rPr>
        <w:t xml:space="preserve"> </w:t>
      </w:r>
    </w:p>
    <w:p w:rsidR="001B31B7" w:rsidRPr="00506EDD" w:rsidRDefault="001B31B7" w:rsidP="00FB5AEB">
      <w:pPr>
        <w:autoSpaceDE w:val="0"/>
        <w:autoSpaceDN w:val="0"/>
        <w:adjustRightInd w:val="0"/>
        <w:ind w:left="0" w:firstLine="0"/>
        <w:rPr>
          <w:rFonts w:cs="Arial"/>
        </w:rPr>
      </w:pPr>
      <w:r w:rsidRPr="00506EDD">
        <w:rPr>
          <w:rFonts w:cs="Arial"/>
        </w:rPr>
        <w:t>Users are encouraged to test all isolates in duplicate because invariably of the two spots, one has a better inoculum and gives a better log score (probability of correct identification). This maximises the chances of having a reportable result without further identification attempts and might be particularly valuable with mucoid colonies.</w:t>
      </w:r>
      <w:r w:rsidR="00177EFD" w:rsidRPr="00506EDD">
        <w:rPr>
          <w:rFonts w:cs="Arial"/>
          <w:color w:val="FF0000"/>
        </w:rPr>
        <w:t xml:space="preserve"> </w:t>
      </w:r>
      <w:r w:rsidR="00177EFD" w:rsidRPr="00506EDD">
        <w:rPr>
          <w:rFonts w:cs="Arial"/>
        </w:rPr>
        <w:t>If testing in duplicate is used, the user needs to have a “reconciliation strategy”</w:t>
      </w:r>
      <w:r w:rsidR="00066BD7" w:rsidRPr="00506EDD">
        <w:fldChar w:fldCharType="begin" w:fldLock="1">
          <w:fldData xml:space="preserve">PFJlZm1hbj48Q2l0ZT48QXV0aG9yPnZhbiBWZWVuPC9BdXRob3I+PFllYXI+MjAxMDwvWWVhcj48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</w:fldData>
        </w:fldChar>
      </w:r>
      <w:r w:rsidR="00412478" w:rsidRPr="00506EDD">
        <w:instrText xml:space="preserve"> ADDIN REFMGR.CITE </w:instrText>
      </w:r>
      <w:r w:rsidR="00412478" w:rsidRPr="00506EDD">
        <w:fldChar w:fldCharType="begin" w:fldLock="1">
          <w:fldData xml:space="preserve">PFJlZm1hbj48Q2l0ZT48QXV0aG9yPnZhbiBWZWVuPC9BdXRob3I+PFllYXI+MjAxMDwvWWVhcj48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</w:fldData>
        </w:fldChar>
      </w:r>
      <w:r w:rsidR="00412478" w:rsidRPr="00506EDD">
        <w:instrText xml:space="preserve"> ADDIN EN.CITE.DATA </w:instrText>
      </w:r>
      <w:r w:rsidR="00412478" w:rsidRPr="00506EDD">
        <w:fldChar w:fldCharType="end"/>
      </w:r>
      <w:r w:rsidR="00066BD7" w:rsidRPr="00506EDD">
        <w:fldChar w:fldCharType="separate"/>
      </w:r>
      <w:r w:rsidR="00066BD7" w:rsidRPr="00506EDD">
        <w:rPr>
          <w:noProof/>
          <w:vertAlign w:val="superscript"/>
        </w:rPr>
        <w:t>7,8</w:t>
      </w:r>
      <w:r w:rsidR="00066BD7" w:rsidRPr="00506EDD">
        <w:fldChar w:fldCharType="end"/>
      </w:r>
      <w:r w:rsidR="00066BD7" w:rsidRPr="00506EDD">
        <w:t>.</w:t>
      </w:r>
      <w:r w:rsidR="00177EFD" w:rsidRPr="00506EDD">
        <w:rPr>
          <w:rFonts w:cs="Arial"/>
        </w:rPr>
        <w:t xml:space="preserve"> There must be an explicit reconciliation strategy in the local SOPs.</w:t>
      </w:r>
    </w:p>
    <w:p w:rsidR="00EC2829" w:rsidRPr="00506EDD" w:rsidRDefault="0093221E" w:rsidP="00EC2829">
      <w:pPr>
        <w:pStyle w:val="PHEreportHeading2BlueHighlight"/>
      </w:pPr>
      <w:r w:rsidRPr="00506EDD">
        <w:t>Commercial Platforms</w:t>
      </w:r>
    </w:p>
    <w:p w:rsidR="0093221E" w:rsidRPr="00506EDD" w:rsidRDefault="0093221E" w:rsidP="002A7C58">
      <w:pPr>
        <w:autoSpaceDE w:val="0"/>
        <w:autoSpaceDN w:val="0"/>
        <w:adjustRightInd w:val="0"/>
        <w:spacing w:before="60" w:after="120"/>
        <w:ind w:left="0" w:firstLine="0"/>
        <w:rPr>
          <w:rFonts w:cs="PraxisEF-Light"/>
          <w:szCs w:val="28"/>
        </w:rPr>
      </w:pPr>
      <w:r w:rsidRPr="00506EDD">
        <w:rPr>
          <w:rFonts w:cs="PraxisEF-Light"/>
          <w:szCs w:val="28"/>
        </w:rPr>
        <w:t>Another drawback is with the currently available commercial platforms. A number of well-established commercial manufacturers</w:t>
      </w:r>
      <w:r w:rsidRPr="00506EDD">
        <w:t xml:space="preserve"> </w:t>
      </w:r>
      <w:r w:rsidRPr="00506EDD">
        <w:rPr>
          <w:rFonts w:cs="PraxisEF-Light"/>
          <w:szCs w:val="28"/>
        </w:rPr>
        <w:t xml:space="preserve">uses its own algorithms, databases, software, and interpretive criteria for microbial identification, thereby making </w:t>
      </w:r>
      <w:r w:rsidR="00BA75A9" w:rsidRPr="00506EDD">
        <w:rPr>
          <w:rFonts w:cs="PraxisEF-Light"/>
          <w:szCs w:val="28"/>
        </w:rPr>
        <w:t xml:space="preserve">numerical data (that is, </w:t>
      </w:r>
      <w:r w:rsidRPr="00506EDD">
        <w:rPr>
          <w:rFonts w:cs="PraxisEF-Light"/>
          <w:szCs w:val="28"/>
        </w:rPr>
        <w:t>spectral scores) between these different commercial systems not directly comparable</w:t>
      </w:r>
      <w:r w:rsidR="00066BD7" w:rsidRPr="00506EDD">
        <w:rPr>
          <w:rFonts w:cs="PraxisEF-Light"/>
          <w:szCs w:val="28"/>
        </w:rPr>
        <w:fldChar w:fldCharType="begin" w:fldLock="1">
          <w:fldData xml:space="preserve">PFJlZm1hbj48Q2l0ZT48QXV0aG9yPlBhdGVsPC9BdXRob3I+PFllYXI+MjAxMzwvWWVhcj48UmVj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</w:fldData>
        </w:fldChar>
      </w:r>
      <w:r w:rsidR="00412478" w:rsidRPr="00506EDD">
        <w:rPr>
          <w:rFonts w:cs="PraxisEF-Light"/>
          <w:szCs w:val="28"/>
        </w:rPr>
        <w:instrText xml:space="preserve"> ADDIN REFMGR.CITE </w:instrText>
      </w:r>
      <w:r w:rsidR="00412478" w:rsidRPr="00506EDD">
        <w:rPr>
          <w:rFonts w:cs="PraxisEF-Light"/>
          <w:szCs w:val="28"/>
        </w:rPr>
        <w:fldChar w:fldCharType="begin" w:fldLock="1">
          <w:fldData xml:space="preserve">PFJlZm1hbj48Q2l0ZT48QXV0aG9yPlBhdGVsPC9BdXRob3I+PFllYXI+MjAxMzwvWWVhcj48UmVj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</w:fldData>
        </w:fldChar>
      </w:r>
      <w:r w:rsidR="00412478" w:rsidRPr="00506EDD">
        <w:rPr>
          <w:rFonts w:cs="PraxisEF-Light"/>
          <w:szCs w:val="28"/>
        </w:rPr>
        <w:instrText xml:space="preserve"> ADDIN EN.CITE.DATA </w:instrText>
      </w:r>
      <w:r w:rsidR="00412478" w:rsidRPr="00506EDD">
        <w:rPr>
          <w:rFonts w:cs="PraxisEF-Light"/>
          <w:szCs w:val="28"/>
        </w:rPr>
      </w:r>
      <w:r w:rsidR="00412478" w:rsidRPr="00506EDD">
        <w:rPr>
          <w:rFonts w:cs="PraxisEF-Light"/>
          <w:szCs w:val="28"/>
        </w:rPr>
        <w:fldChar w:fldCharType="end"/>
      </w:r>
      <w:r w:rsidR="00066BD7" w:rsidRPr="00506EDD">
        <w:rPr>
          <w:rFonts w:cs="PraxisEF-Light"/>
          <w:szCs w:val="28"/>
        </w:rPr>
      </w:r>
      <w:r w:rsidR="00066BD7" w:rsidRPr="00506EDD">
        <w:rPr>
          <w:rFonts w:cs="PraxisEF-Light"/>
          <w:szCs w:val="28"/>
        </w:rPr>
        <w:fldChar w:fldCharType="separate"/>
      </w:r>
      <w:r w:rsidR="00066BD7" w:rsidRPr="00506EDD">
        <w:rPr>
          <w:rFonts w:cs="PraxisEF-Light"/>
          <w:noProof/>
          <w:szCs w:val="28"/>
          <w:vertAlign w:val="superscript"/>
        </w:rPr>
        <w:t>3,4</w:t>
      </w:r>
      <w:r w:rsidR="00066BD7" w:rsidRPr="00506EDD">
        <w:rPr>
          <w:rFonts w:cs="PraxisEF-Light"/>
          <w:szCs w:val="28"/>
        </w:rPr>
        <w:fldChar w:fldCharType="end"/>
      </w:r>
      <w:r w:rsidRPr="00506EDD">
        <w:rPr>
          <w:rFonts w:cs="PraxisEF-Light"/>
          <w:szCs w:val="28"/>
        </w:rPr>
        <w:t>.</w:t>
      </w:r>
    </w:p>
    <w:p w:rsidR="00EC2829" w:rsidRPr="00506EDD" w:rsidRDefault="0093221E" w:rsidP="00FE40F2">
      <w:pPr>
        <w:autoSpaceDE w:val="0"/>
        <w:autoSpaceDN w:val="0"/>
        <w:adjustRightInd w:val="0"/>
        <w:ind w:left="0" w:firstLine="0"/>
        <w:rPr>
          <w:rFonts w:cs="Arial"/>
        </w:rPr>
      </w:pPr>
      <w:r w:rsidRPr="00506EDD">
        <w:rPr>
          <w:rFonts w:cs="PraxisEF-Light"/>
          <w:b/>
          <w:szCs w:val="28"/>
        </w:rPr>
        <w:t>Note:</w:t>
      </w:r>
      <w:r w:rsidRPr="00506EDD">
        <w:rPr>
          <w:rFonts w:cs="PraxisEF-Light"/>
          <w:szCs w:val="28"/>
        </w:rPr>
        <w:t xml:space="preserve"> </w:t>
      </w:r>
      <w:r w:rsidR="00EC2829" w:rsidRPr="00506EDD">
        <w:rPr>
          <w:rFonts w:cs="PraxisEF-Light"/>
          <w:szCs w:val="28"/>
        </w:rPr>
        <w:t>Users should be warned that some MALDI-TOF MS commercial software might not be able to</w:t>
      </w:r>
      <w:r w:rsidR="006107C1" w:rsidRPr="00506EDD">
        <w:rPr>
          <w:rFonts w:cs="PraxisEF-Light"/>
          <w:szCs w:val="28"/>
        </w:rPr>
        <w:t xml:space="preserve"> identify Hazard G</w:t>
      </w:r>
      <w:r w:rsidR="00EC2829" w:rsidRPr="00506EDD">
        <w:rPr>
          <w:rFonts w:cs="PraxisEF-Light"/>
          <w:szCs w:val="28"/>
        </w:rPr>
        <w:t xml:space="preserve">roup 3 pathogens unless the user applies with the commercial company for the full database, which will not normally be supplied due to </w:t>
      </w:r>
      <w:r w:rsidR="00EC2829" w:rsidRPr="00506EDD">
        <w:rPr>
          <w:rFonts w:cs="PraxisEF-Light"/>
          <w:szCs w:val="28"/>
        </w:rPr>
        <w:lastRenderedPageBreak/>
        <w:t>bioterrorism concerns</w:t>
      </w:r>
      <w:r w:rsidR="00066BD7" w:rsidRPr="00506EDD">
        <w:rPr>
          <w:rFonts w:cs="PraxisEF-Light"/>
          <w:szCs w:val="28"/>
        </w:rPr>
        <w:fldChar w:fldCharType="begin" w:fldLock="1"/>
      </w:r>
      <w:r w:rsidR="00412478" w:rsidRPr="00506EDD">
        <w:rPr>
          <w:rFonts w:cs="PraxisEF-Light"/>
          <w:szCs w:val="28"/>
        </w:rPr>
        <w:instrText xml:space="preserve"> ADDIN REFMGR.CITE &lt;Refman&gt;&lt;Cite&gt;&lt;Author&gt;Patel&lt;/Author&gt;&lt;Year&gt;2013&lt;/Year&gt;&lt;RecNum&gt;37766&lt;/RecNum&gt;&lt;IDText&gt;Matrix-assisted laser desorption ionization-time of flight mass spectrometry in clinical microbiology&lt;/IDText&gt;&lt;MDL Ref_Type="Journal"&gt;&lt;Ref_Type&gt;Journal&lt;/Ref_Type&gt;&lt;Ref_ID&gt;37766&lt;/Ref_ID&gt;&lt;Title_Primary&gt;Matrix-assisted laser desorption ionization-time of flight mass spectrometry in clinical microbiology&lt;/Title_Primary&gt;&lt;Authors_Primary&gt;Patel,R.&lt;/Authors_Primary&gt;&lt;Date_Primary&gt;2013/8&lt;/Date_Primary&gt;&lt;Keywords&gt;Bacteria&lt;/Keywords&gt;&lt;Keywords&gt;Bacterial Infections&lt;/Keywords&gt;&lt;Keywords&gt;Chemistry&lt;/Keywords&gt;&lt;Keywords&gt;classification&lt;/Keywords&gt;&lt;Keywords&gt;Culture&lt;/Keywords&gt;&lt;Keywords&gt;diagnosis&lt;/Keywords&gt;&lt;Keywords&gt;Diagnostics&lt;/Keywords&gt;&lt;Keywords&gt;disease&lt;/Keywords&gt;&lt;Keywords&gt;Fungi&lt;/Keywords&gt;&lt;Keywords&gt;Growth&lt;/Keywords&gt;&lt;Keywords&gt;Humans&lt;/Keywords&gt;&lt;Keywords&gt;Identification&lt;/Keywords&gt;&lt;Keywords&gt;isolation &amp;amp; purification&lt;/Keywords&gt;&lt;Keywords&gt;Laboratories&lt;/Keywords&gt;&lt;Keywords&gt;MALDI-TOF&lt;/Keywords&gt;&lt;Keywords&gt;Mass Spectrometry&lt;/Keywords&gt;&lt;Keywords&gt;Medicine&lt;/Keywords&gt;&lt;Keywords&gt;methods&lt;/Keywords&gt;&lt;Keywords&gt;Microbiological Techniques&lt;/Keywords&gt;&lt;Keywords&gt;microbiology&lt;/Keywords&gt;&lt;Keywords&gt;Mycoses&lt;/Keywords&gt;&lt;Keywords&gt;pathology&lt;/Keywords&gt;&lt;Keywords&gt;Proteomics&lt;/Keywords&gt;&lt;Keywords&gt;Rapid Molecular Methods&lt;/Keywords&gt;&lt;Keywords&gt;Spectrometry,Mass,Matrix-Assisted Laser Desorption-Ionization&lt;/Keywords&gt;&lt;Keywords&gt;Time&lt;/Keywords&gt;&lt;Reprint&gt;Not in File&lt;/Reprint&gt;&lt;Start_Page&gt;564&lt;/Start_Page&gt;&lt;End_Page&gt;572&lt;/End_Page&gt;&lt;Periodical&gt;Clin.Infect.Dis.&lt;/Periodical&gt;&lt;Volume&gt;57&lt;/Volume&gt;&lt;Issue&gt;4&lt;/Issue&gt;&lt;Misc_3&gt;cit247 [pii];10.1093/cid/cit247 [doi]&lt;/Misc_3&gt;&lt;Address&gt;Division of Clinical Microbiology, Department of Laboratory Medicine and Pathology and Division of Infectious Diseases, Department of Medicine, Mayo Clinic, Rochester, MN 55905, USA. patel.robin@mayo.edu&lt;/Address&gt;&lt;Web_URL&gt;PM:23595835&lt;/Web_URL&gt;&lt;ZZ_JournalStdAbbrev&gt;&lt;f name="System"&gt;Clin.Infect.Dis.&lt;/f&gt;&lt;/ZZ_JournalStdAbbrev&gt;&lt;ZZ_WorkformID&gt;1&lt;/ZZ_WorkformID&gt;&lt;/MDL&gt;&lt;/Cite&gt;&lt;/Refman&gt;</w:instrText>
      </w:r>
      <w:r w:rsidR="00066BD7" w:rsidRPr="00506EDD">
        <w:rPr>
          <w:rFonts w:cs="PraxisEF-Light"/>
          <w:szCs w:val="28"/>
        </w:rPr>
        <w:fldChar w:fldCharType="separate"/>
      </w:r>
      <w:r w:rsidR="00066BD7" w:rsidRPr="00506EDD">
        <w:rPr>
          <w:rFonts w:cs="PraxisEF-Light"/>
          <w:noProof/>
          <w:szCs w:val="28"/>
          <w:vertAlign w:val="superscript"/>
        </w:rPr>
        <w:t>3</w:t>
      </w:r>
      <w:r w:rsidR="00066BD7" w:rsidRPr="00506EDD">
        <w:rPr>
          <w:rFonts w:cs="PraxisEF-Light"/>
          <w:szCs w:val="28"/>
        </w:rPr>
        <w:fldChar w:fldCharType="end"/>
      </w:r>
      <w:r w:rsidR="00EC2829" w:rsidRPr="00506EDD">
        <w:rPr>
          <w:rFonts w:cs="PraxisEF-Light"/>
          <w:szCs w:val="28"/>
        </w:rPr>
        <w:t>.</w:t>
      </w:r>
      <w:r w:rsidR="00FE40F2" w:rsidRPr="00506EDD">
        <w:rPr>
          <w:rFonts w:cs="PraxisEF-Light"/>
          <w:szCs w:val="28"/>
        </w:rPr>
        <w:t xml:space="preserve"> This could </w:t>
      </w:r>
      <w:r w:rsidR="00FE40F2" w:rsidRPr="00506EDD">
        <w:rPr>
          <w:rFonts w:cs="Arial"/>
        </w:rPr>
        <w:t>also potentially lead to additional testing of these</w:t>
      </w:r>
      <w:r w:rsidR="00863FE4" w:rsidRPr="00506EDD">
        <w:rPr>
          <w:rFonts w:cs="Arial"/>
        </w:rPr>
        <w:t xml:space="preserve"> </w:t>
      </w:r>
      <w:r w:rsidR="00FE40F2" w:rsidRPr="00506EDD">
        <w:rPr>
          <w:rFonts w:cs="Arial"/>
        </w:rPr>
        <w:t xml:space="preserve">isolates for further identification, </w:t>
      </w:r>
      <w:r w:rsidR="006B78D2" w:rsidRPr="00506EDD">
        <w:rPr>
          <w:rFonts w:cs="Arial"/>
        </w:rPr>
        <w:t xml:space="preserve">thereby </w:t>
      </w:r>
      <w:r w:rsidR="00FE40F2" w:rsidRPr="00506EDD">
        <w:rPr>
          <w:rFonts w:cs="Arial"/>
        </w:rPr>
        <w:t>increasing the potential for exposure to laboratory staff.</w:t>
      </w:r>
    </w:p>
    <w:p w:rsidR="00695C42" w:rsidRPr="00506EDD" w:rsidRDefault="00AA697A" w:rsidP="00695C42">
      <w:pPr>
        <w:pStyle w:val="PHEreportHeading2BlueHighlight"/>
        <w:rPr>
          <w:lang w:val="en-US"/>
        </w:rPr>
      </w:pPr>
      <w:r w:rsidRPr="00506EDD">
        <w:rPr>
          <w:lang w:val="en-US"/>
        </w:rPr>
        <w:t xml:space="preserve">Culture </w:t>
      </w:r>
      <w:r w:rsidR="00695C42" w:rsidRPr="00506EDD">
        <w:rPr>
          <w:lang w:val="en-US"/>
        </w:rPr>
        <w:t>Media</w:t>
      </w:r>
    </w:p>
    <w:p w:rsidR="00AA697A" w:rsidRPr="00506EDD" w:rsidRDefault="00AA697A" w:rsidP="005917C4">
      <w:pPr>
        <w:autoSpaceDE w:val="0"/>
        <w:autoSpaceDN w:val="0"/>
        <w:adjustRightInd w:val="0"/>
        <w:spacing w:before="60" w:after="120"/>
        <w:ind w:left="0" w:firstLine="0"/>
        <w:rPr>
          <w:rFonts w:cs="PraxisEF-Light"/>
          <w:szCs w:val="28"/>
        </w:rPr>
      </w:pPr>
      <w:r w:rsidRPr="00506EDD">
        <w:rPr>
          <w:rFonts w:cs="PraxisEF-Light"/>
          <w:szCs w:val="28"/>
          <w:lang w:val="en-US"/>
        </w:rPr>
        <w:t>Failure</w:t>
      </w:r>
      <w:r w:rsidR="00A417FF" w:rsidRPr="00506EDD">
        <w:rPr>
          <w:rFonts w:cs="PraxisEF-Light"/>
          <w:szCs w:val="28"/>
          <w:lang w:val="en-US"/>
        </w:rPr>
        <w:t xml:space="preserve"> to identify some</w:t>
      </w:r>
      <w:r w:rsidRPr="00506EDD">
        <w:rPr>
          <w:rFonts w:cs="PraxisEF-Light"/>
          <w:szCs w:val="28"/>
          <w:lang w:val="en-US"/>
        </w:rPr>
        <w:t xml:space="preserve"> organisms</w:t>
      </w:r>
      <w:r w:rsidR="005917C4" w:rsidRPr="00506EDD">
        <w:rPr>
          <w:rFonts w:cs="PraxisEF-Light"/>
          <w:szCs w:val="28"/>
          <w:lang w:val="en-US"/>
        </w:rPr>
        <w:t xml:space="preserve"> may occur due to growth media </w:t>
      </w:r>
      <w:r w:rsidR="00A417FF" w:rsidRPr="00506EDD">
        <w:rPr>
          <w:rFonts w:cs="PraxisEF-Light"/>
          <w:szCs w:val="28"/>
          <w:lang w:val="en-US"/>
        </w:rPr>
        <w:t xml:space="preserve">used. The </w:t>
      </w:r>
      <w:r w:rsidR="00A417FF" w:rsidRPr="00506EDD">
        <w:rPr>
          <w:rFonts w:cs="PraxisEF-Light"/>
          <w:szCs w:val="28"/>
        </w:rPr>
        <w:t xml:space="preserve">components of some media </w:t>
      </w:r>
      <w:r w:rsidR="005917C4" w:rsidRPr="00506EDD">
        <w:rPr>
          <w:rFonts w:cs="PraxisEF-Light"/>
          <w:szCs w:val="28"/>
          <w:lang w:val="en-US"/>
        </w:rPr>
        <w:t xml:space="preserve">such as </w:t>
      </w:r>
      <w:proofErr w:type="spellStart"/>
      <w:r w:rsidR="00A417FF" w:rsidRPr="00506EDD">
        <w:rPr>
          <w:rFonts w:cs="PraxisEF-Light"/>
          <w:szCs w:val="28"/>
        </w:rPr>
        <w:t>colistin-nalidixic</w:t>
      </w:r>
      <w:proofErr w:type="spellEnd"/>
      <w:r w:rsidR="00A417FF" w:rsidRPr="00506EDD">
        <w:rPr>
          <w:rFonts w:cs="PraxisEF-Light"/>
          <w:szCs w:val="28"/>
        </w:rPr>
        <w:t xml:space="preserve"> acid agar or liquid media </w:t>
      </w:r>
      <w:r w:rsidRPr="00506EDD">
        <w:rPr>
          <w:rFonts w:cs="PraxisEF-Light"/>
          <w:szCs w:val="28"/>
        </w:rPr>
        <w:t xml:space="preserve">may </w:t>
      </w:r>
      <w:r w:rsidR="00A417FF" w:rsidRPr="00506EDD">
        <w:rPr>
          <w:rFonts w:cs="PraxisEF-Light"/>
          <w:szCs w:val="28"/>
        </w:rPr>
        <w:t>result in</w:t>
      </w:r>
      <w:r w:rsidRPr="00506EDD">
        <w:rPr>
          <w:rFonts w:cs="PraxisEF-Light"/>
          <w:szCs w:val="28"/>
        </w:rPr>
        <w:t xml:space="preserve"> </w:t>
      </w:r>
      <w:r w:rsidR="00A417FF" w:rsidRPr="00506EDD">
        <w:rPr>
          <w:rFonts w:cs="PraxisEF-Light"/>
          <w:szCs w:val="28"/>
        </w:rPr>
        <w:t>potential interference</w:t>
      </w:r>
      <w:r w:rsidRPr="00506EDD">
        <w:rPr>
          <w:rFonts w:cs="PraxisEF-Light"/>
          <w:szCs w:val="28"/>
        </w:rPr>
        <w:fldChar w:fldCharType="begin" w:fldLock="1">
          <w:fldData xml:space="preserve">PFJlZm1hbj48Q2l0ZT48QXV0aG9yPkNyb3hhdHRvPC9BdXRob3I+PFllYXI+MjAxMjwvWWVhcj48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</w:fldData>
        </w:fldChar>
      </w:r>
      <w:r w:rsidR="00412478" w:rsidRPr="00506EDD">
        <w:rPr>
          <w:rFonts w:cs="PraxisEF-Light"/>
          <w:szCs w:val="28"/>
        </w:rPr>
        <w:instrText xml:space="preserve"> ADDIN REFMGR.CITE </w:instrText>
      </w:r>
      <w:r w:rsidR="00412478" w:rsidRPr="00506EDD">
        <w:rPr>
          <w:rFonts w:cs="PraxisEF-Light"/>
          <w:szCs w:val="28"/>
        </w:rPr>
        <w:fldChar w:fldCharType="begin" w:fldLock="1">
          <w:fldData xml:space="preserve">PFJlZm1hbj48Q2l0ZT48QXV0aG9yPkNyb3hhdHRvPC9BdXRob3I+PFllYXI+MjAxMjwvWWVhcj48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</w:fldData>
        </w:fldChar>
      </w:r>
      <w:r w:rsidR="00412478" w:rsidRPr="00506EDD">
        <w:rPr>
          <w:rFonts w:cs="PraxisEF-Light"/>
          <w:szCs w:val="28"/>
        </w:rPr>
        <w:instrText xml:space="preserve"> ADDIN EN.CITE.DATA </w:instrText>
      </w:r>
      <w:r w:rsidR="00412478" w:rsidRPr="00506EDD">
        <w:rPr>
          <w:rFonts w:cs="PraxisEF-Light"/>
          <w:szCs w:val="28"/>
        </w:rPr>
      </w:r>
      <w:r w:rsidR="00412478" w:rsidRPr="00506EDD">
        <w:rPr>
          <w:rFonts w:cs="PraxisEF-Light"/>
          <w:szCs w:val="28"/>
        </w:rPr>
        <w:fldChar w:fldCharType="end"/>
      </w:r>
      <w:r w:rsidRPr="00506EDD">
        <w:rPr>
          <w:rFonts w:cs="PraxisEF-Light"/>
          <w:szCs w:val="28"/>
        </w:rPr>
      </w:r>
      <w:r w:rsidRPr="00506EDD">
        <w:rPr>
          <w:rFonts w:cs="PraxisEF-Light"/>
          <w:szCs w:val="28"/>
        </w:rPr>
        <w:fldChar w:fldCharType="separate"/>
      </w:r>
      <w:r w:rsidRPr="00506EDD">
        <w:rPr>
          <w:rFonts w:cs="PraxisEF-Light"/>
          <w:noProof/>
          <w:szCs w:val="28"/>
          <w:vertAlign w:val="superscript"/>
        </w:rPr>
        <w:t>4,6</w:t>
      </w:r>
      <w:r w:rsidRPr="00506EDD">
        <w:rPr>
          <w:rFonts w:cs="PraxisEF-Light"/>
          <w:szCs w:val="28"/>
        </w:rPr>
        <w:fldChar w:fldCharType="end"/>
      </w:r>
      <w:r w:rsidRPr="00506EDD">
        <w:rPr>
          <w:rFonts w:cs="PraxisEF-Light"/>
          <w:szCs w:val="28"/>
        </w:rPr>
        <w:t>.</w:t>
      </w:r>
    </w:p>
    <w:p w:rsidR="00F12A8B" w:rsidRPr="00506EDD" w:rsidRDefault="00AA697A" w:rsidP="005917C4">
      <w:pPr>
        <w:autoSpaceDE w:val="0"/>
        <w:autoSpaceDN w:val="0"/>
        <w:adjustRightInd w:val="0"/>
        <w:spacing w:before="60" w:after="120"/>
        <w:ind w:left="0" w:firstLine="0"/>
        <w:rPr>
          <w:rFonts w:cs="PraxisEF-Light"/>
          <w:szCs w:val="28"/>
        </w:rPr>
      </w:pPr>
      <w:r w:rsidRPr="00506EDD">
        <w:rPr>
          <w:rFonts w:cs="PraxisEF-Light"/>
          <w:szCs w:val="28"/>
        </w:rPr>
        <w:t xml:space="preserve">Other examples that could lead to failure in identification include </w:t>
      </w:r>
      <w:r w:rsidR="005917C4" w:rsidRPr="00506EDD">
        <w:rPr>
          <w:rFonts w:cs="PraxisEF-Light"/>
          <w:szCs w:val="28"/>
        </w:rPr>
        <w:t>tiny or mucoid colonies, testing impure colonies, smearing between spots,</w:t>
      </w:r>
      <w:r w:rsidR="00901909" w:rsidRPr="00506EDD">
        <w:rPr>
          <w:rFonts w:cs="PraxisEF-Light"/>
          <w:szCs w:val="28"/>
        </w:rPr>
        <w:t xml:space="preserve"> failure to clean target plates and</w:t>
      </w:r>
      <w:r w:rsidR="00FB65DA" w:rsidRPr="00506EDD">
        <w:t xml:space="preserve"> </w:t>
      </w:r>
      <w:r w:rsidR="00FB65DA" w:rsidRPr="00506EDD">
        <w:rPr>
          <w:rFonts w:cs="PraxisEF-Light"/>
          <w:szCs w:val="28"/>
        </w:rPr>
        <w:t>inoculating colonies in the wrong target plate locations</w:t>
      </w:r>
      <w:r w:rsidR="00901909" w:rsidRPr="00506EDD">
        <w:rPr>
          <w:rFonts w:cs="PraxisEF-Light"/>
          <w:szCs w:val="28"/>
        </w:rPr>
        <w:t xml:space="preserve"> </w:t>
      </w:r>
      <w:r w:rsidR="00066BD7" w:rsidRPr="00506EDD">
        <w:rPr>
          <w:rFonts w:cs="PraxisEF-Light"/>
          <w:szCs w:val="28"/>
        </w:rPr>
        <w:fldChar w:fldCharType="begin" w:fldLock="1">
          <w:fldData xml:space="preserve">PFJlZm1hbj48Q2l0ZT48QXV0aG9yPlBhdGVsPC9BdXRob3I+PFllYXI+MjAxMzwvWWVhcj48UmVj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</w:fldData>
        </w:fldChar>
      </w:r>
      <w:r w:rsidR="00412478" w:rsidRPr="00506EDD">
        <w:rPr>
          <w:rFonts w:cs="PraxisEF-Light"/>
          <w:szCs w:val="28"/>
        </w:rPr>
        <w:instrText xml:space="preserve"> ADDIN REFMGR.CITE </w:instrText>
      </w:r>
      <w:r w:rsidR="00412478" w:rsidRPr="00506EDD">
        <w:rPr>
          <w:rFonts w:cs="PraxisEF-Light"/>
          <w:szCs w:val="28"/>
        </w:rPr>
        <w:fldChar w:fldCharType="begin" w:fldLock="1">
          <w:fldData xml:space="preserve">PFJlZm1hbj48Q2l0ZT48QXV0aG9yPlBhdGVsPC9BdXRob3I+PFllYXI+MjAxMzwvWWVhcj48UmVj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</w:fldData>
        </w:fldChar>
      </w:r>
      <w:r w:rsidR="00412478" w:rsidRPr="00506EDD">
        <w:rPr>
          <w:rFonts w:cs="PraxisEF-Light"/>
          <w:szCs w:val="28"/>
        </w:rPr>
        <w:instrText xml:space="preserve"> ADDIN EN.CITE.DATA </w:instrText>
      </w:r>
      <w:r w:rsidR="00412478" w:rsidRPr="00506EDD">
        <w:rPr>
          <w:rFonts w:cs="PraxisEF-Light"/>
          <w:szCs w:val="28"/>
        </w:rPr>
      </w:r>
      <w:r w:rsidR="00412478" w:rsidRPr="00506EDD">
        <w:rPr>
          <w:rFonts w:cs="PraxisEF-Light"/>
          <w:szCs w:val="28"/>
        </w:rPr>
        <w:fldChar w:fldCharType="end"/>
      </w:r>
      <w:r w:rsidR="00066BD7" w:rsidRPr="00506EDD">
        <w:rPr>
          <w:rFonts w:cs="PraxisEF-Light"/>
          <w:szCs w:val="28"/>
        </w:rPr>
      </w:r>
      <w:r w:rsidR="00066BD7" w:rsidRPr="00506EDD">
        <w:rPr>
          <w:rFonts w:cs="PraxisEF-Light"/>
          <w:szCs w:val="28"/>
        </w:rPr>
        <w:fldChar w:fldCharType="separate"/>
      </w:r>
      <w:r w:rsidR="00066BD7" w:rsidRPr="00506EDD">
        <w:rPr>
          <w:rFonts w:cs="PraxisEF-Light"/>
          <w:noProof/>
          <w:szCs w:val="28"/>
          <w:vertAlign w:val="superscript"/>
        </w:rPr>
        <w:t>3,4</w:t>
      </w:r>
      <w:r w:rsidR="00066BD7" w:rsidRPr="00506EDD">
        <w:rPr>
          <w:rFonts w:cs="PraxisEF-Light"/>
          <w:szCs w:val="28"/>
        </w:rPr>
        <w:fldChar w:fldCharType="end"/>
      </w:r>
      <w:r w:rsidR="005917C4" w:rsidRPr="00506EDD">
        <w:rPr>
          <w:rFonts w:cs="PraxisEF-Light"/>
          <w:szCs w:val="28"/>
        </w:rPr>
        <w:t>.</w:t>
      </w:r>
    </w:p>
    <w:p w:rsidR="00490BFD" w:rsidRPr="00506EDD" w:rsidRDefault="005917C4" w:rsidP="00490BFD">
      <w:pPr>
        <w:autoSpaceDE w:val="0"/>
        <w:autoSpaceDN w:val="0"/>
        <w:adjustRightInd w:val="0"/>
        <w:ind w:left="0" w:firstLine="0"/>
        <w:rPr>
          <w:rFonts w:cs="Arial"/>
        </w:rPr>
      </w:pPr>
      <w:r w:rsidRPr="00506EDD">
        <w:rPr>
          <w:rFonts w:cs="PraxisEF-Light"/>
          <w:szCs w:val="28"/>
        </w:rPr>
        <w:t xml:space="preserve">Antimicrobial susceptibility is however not directly determined by this </w:t>
      </w:r>
      <w:r w:rsidRPr="00506EDD">
        <w:rPr>
          <w:rFonts w:cs="Arial"/>
        </w:rPr>
        <w:t>method</w:t>
      </w:r>
      <w:r w:rsidR="00D0750B" w:rsidRPr="00506EDD">
        <w:rPr>
          <w:rFonts w:cs="Arial"/>
        </w:rPr>
        <w:t xml:space="preserve"> as the species-specific proteins in the MALDI-TOF MS spectra are largely unaltered by antimicrobial susceptibility status</w:t>
      </w:r>
      <w:r w:rsidR="004E202E" w:rsidRPr="00506EDD">
        <w:rPr>
          <w:rFonts w:cs="PraxisEF-Light"/>
          <w:szCs w:val="28"/>
        </w:rPr>
        <w:fldChar w:fldCharType="begin" w:fldLock="1"/>
      </w:r>
      <w:r w:rsidR="00412478" w:rsidRPr="00506EDD">
        <w:rPr>
          <w:rFonts w:cs="PraxisEF-Light"/>
          <w:szCs w:val="28"/>
        </w:rPr>
        <w:instrText xml:space="preserve"> ADDIN REFMGR.CITE &lt;Refman&gt;&lt;Cite&gt;&lt;Author&gt;Patel&lt;/Author&gt;&lt;Year&gt;2013&lt;/Year&gt;&lt;RecNum&gt;37766&lt;/RecNum&gt;&lt;IDText&gt;Matrix-assisted laser desorption ionization-time of flight mass spectrometry in clinical microbiology&lt;/IDText&gt;&lt;MDL Ref_Type="Journal"&gt;&lt;Ref_Type&gt;Journal&lt;/Ref_Type&gt;&lt;Ref_ID&gt;37766&lt;/Ref_ID&gt;&lt;Title_Primary&gt;Matrix-assisted laser desorption ionization-time of flight mass spectrometry in clinical microbiology&lt;/Title_Primary&gt;&lt;Authors_Primary&gt;Patel,R.&lt;/Authors_Primary&gt;&lt;Date_Primary&gt;2013/8&lt;/Date_Primary&gt;&lt;Keywords&gt;Bacteria&lt;/Keywords&gt;&lt;Keywords&gt;Bacterial Infections&lt;/Keywords&gt;&lt;Keywords&gt;Chemistry&lt;/Keywords&gt;&lt;Keywords&gt;classification&lt;/Keywords&gt;&lt;Keywords&gt;Culture&lt;/Keywords&gt;&lt;Keywords&gt;diagnosis&lt;/Keywords&gt;&lt;Keywords&gt;Diagnostics&lt;/Keywords&gt;&lt;Keywords&gt;disease&lt;/Keywords&gt;&lt;Keywords&gt;Fungi&lt;/Keywords&gt;&lt;Keywords&gt;Growth&lt;/Keywords&gt;&lt;Keywords&gt;Humans&lt;/Keywords&gt;&lt;Keywords&gt;Identification&lt;/Keywords&gt;&lt;Keywords&gt;isolation &amp;amp; purification&lt;/Keywords&gt;&lt;Keywords&gt;Laboratories&lt;/Keywords&gt;&lt;Keywords&gt;MALDI-TOF&lt;/Keywords&gt;&lt;Keywords&gt;Mass Spectrometry&lt;/Keywords&gt;&lt;Keywords&gt;Medicine&lt;/Keywords&gt;&lt;Keywords&gt;methods&lt;/Keywords&gt;&lt;Keywords&gt;Microbiological Techniques&lt;/Keywords&gt;&lt;Keywords&gt;microbiology&lt;/Keywords&gt;&lt;Keywords&gt;Mycoses&lt;/Keywords&gt;&lt;Keywords&gt;pathology&lt;/Keywords&gt;&lt;Keywords&gt;Proteomics&lt;/Keywords&gt;&lt;Keywords&gt;Rapid Molecular Methods&lt;/Keywords&gt;&lt;Keywords&gt;Spectrometry,Mass,Matrix-Assisted Laser Desorption-Ionization&lt;/Keywords&gt;&lt;Keywords&gt;Time&lt;/Keywords&gt;&lt;Reprint&gt;Not in File&lt;/Reprint&gt;&lt;Start_Page&gt;564&lt;/Start_Page&gt;&lt;End_Page&gt;572&lt;/End_Page&gt;&lt;Periodical&gt;Clin.Infect.Dis.&lt;/Periodical&gt;&lt;Volume&gt;57&lt;/Volume&gt;&lt;Issue&gt;4&lt;/Issue&gt;&lt;Misc_3&gt;cit247 [pii];10.1093/cid/cit247 [doi]&lt;/Misc_3&gt;&lt;Address&gt;Division of Clinical Microbiology, Department of Laboratory Medicine and Pathology and Division of Infectious Diseases, Department of Medicine, Mayo Clinic, Rochester, MN 55905, USA. patel.robin@mayo.edu&lt;/Address&gt;&lt;Web_URL&gt;PM:23595835&lt;/Web_URL&gt;&lt;ZZ_JournalStdAbbrev&gt;&lt;f name="System"&gt;Clin.Infect.Dis.&lt;/f&gt;&lt;/ZZ_JournalStdAbbrev&gt;&lt;ZZ_WorkformID&gt;1&lt;/ZZ_WorkformID&gt;&lt;/MDL&gt;&lt;/Cite&gt;&lt;/Refman&gt;</w:instrText>
      </w:r>
      <w:r w:rsidR="004E202E" w:rsidRPr="00506EDD">
        <w:rPr>
          <w:rFonts w:cs="PraxisEF-Light"/>
          <w:szCs w:val="28"/>
        </w:rPr>
        <w:fldChar w:fldCharType="separate"/>
      </w:r>
      <w:r w:rsidR="004E202E" w:rsidRPr="00506EDD">
        <w:rPr>
          <w:rFonts w:cs="PraxisEF-Light"/>
          <w:noProof/>
          <w:szCs w:val="28"/>
          <w:vertAlign w:val="superscript"/>
        </w:rPr>
        <w:t>3</w:t>
      </w:r>
      <w:r w:rsidR="004E202E" w:rsidRPr="00506EDD">
        <w:rPr>
          <w:rFonts w:cs="PraxisEF-Light"/>
          <w:szCs w:val="28"/>
        </w:rPr>
        <w:fldChar w:fldCharType="end"/>
      </w:r>
      <w:r w:rsidRPr="00506EDD">
        <w:rPr>
          <w:rFonts w:cs="PraxisEF-Light"/>
          <w:szCs w:val="28"/>
        </w:rPr>
        <w:t>.</w:t>
      </w:r>
    </w:p>
    <w:p w:rsidR="00695C42" w:rsidRPr="00506EDD" w:rsidRDefault="00695C42" w:rsidP="00695C42">
      <w:pPr>
        <w:pStyle w:val="PHEreportHeading2BlueHighlight"/>
      </w:pPr>
      <w:r w:rsidRPr="00506EDD">
        <w:t>Direct testing of clinical specimens</w:t>
      </w:r>
    </w:p>
    <w:p w:rsidR="00F12A8B" w:rsidRPr="00506EDD" w:rsidRDefault="00F12A8B" w:rsidP="000E4B86">
      <w:pPr>
        <w:autoSpaceDE w:val="0"/>
        <w:autoSpaceDN w:val="0"/>
        <w:adjustRightInd w:val="0"/>
        <w:ind w:left="0" w:firstLine="0"/>
        <w:rPr>
          <w:rFonts w:cs="Arial"/>
        </w:rPr>
      </w:pPr>
      <w:r w:rsidRPr="00506EDD">
        <w:rPr>
          <w:rFonts w:cs="PraxisEF-Light"/>
          <w:szCs w:val="28"/>
        </w:rPr>
        <w:t xml:space="preserve">This technology has been </w:t>
      </w:r>
      <w:r w:rsidR="00EC650F" w:rsidRPr="00506EDD">
        <w:rPr>
          <w:rFonts w:cs="PraxisEF-Light"/>
          <w:szCs w:val="28"/>
        </w:rPr>
        <w:t xml:space="preserve">very </w:t>
      </w:r>
      <w:r w:rsidRPr="00506EDD">
        <w:rPr>
          <w:rFonts w:cs="PraxisEF-Light"/>
          <w:szCs w:val="28"/>
        </w:rPr>
        <w:t>useful for direct testi</w:t>
      </w:r>
      <w:r w:rsidR="00EC650F" w:rsidRPr="00506EDD">
        <w:rPr>
          <w:rFonts w:cs="PraxisEF-Light"/>
          <w:szCs w:val="28"/>
        </w:rPr>
        <w:t xml:space="preserve">ng of clinical specimens - </w:t>
      </w:r>
      <w:r w:rsidRPr="00506EDD">
        <w:rPr>
          <w:rFonts w:cs="PraxisEF-Light"/>
          <w:szCs w:val="28"/>
        </w:rPr>
        <w:t>urine</w:t>
      </w:r>
      <w:r w:rsidR="00DA5CCC" w:rsidRPr="00506EDD">
        <w:rPr>
          <w:rFonts w:cs="PraxisEF-Light"/>
          <w:szCs w:val="28"/>
        </w:rPr>
        <w:t xml:space="preserve">, </w:t>
      </w:r>
      <w:r w:rsidR="00DA5CCC" w:rsidRPr="00506EDD">
        <w:rPr>
          <w:rFonts w:cs="Arial"/>
        </w:rPr>
        <w:t>cerebrospinal</w:t>
      </w:r>
      <w:r w:rsidR="00EC650F" w:rsidRPr="00506EDD">
        <w:rPr>
          <w:rFonts w:cs="Arial"/>
        </w:rPr>
        <w:t xml:space="preserve"> fluid and blood</w:t>
      </w:r>
      <w:r w:rsidR="000E4B86" w:rsidRPr="00506EDD">
        <w:rPr>
          <w:rFonts w:cs="Arial"/>
        </w:rPr>
        <w:t xml:space="preserve"> which has resulted in significant improvements to</w:t>
      </w:r>
      <w:r w:rsidR="003D63C6" w:rsidRPr="00506EDD">
        <w:rPr>
          <w:rFonts w:cs="Arial"/>
        </w:rPr>
        <w:t xml:space="preserve"> </w:t>
      </w:r>
      <w:r w:rsidR="000E4B86" w:rsidRPr="00506EDD">
        <w:rPr>
          <w:rFonts w:cs="Arial"/>
        </w:rPr>
        <w:t>patient care</w:t>
      </w:r>
      <w:r w:rsidR="00534354" w:rsidRPr="00506EDD">
        <w:rPr>
          <w:rFonts w:cs="Arial"/>
        </w:rPr>
        <w:t xml:space="preserve"> and reduced </w:t>
      </w:r>
      <w:r w:rsidR="00F51D72" w:rsidRPr="00506EDD">
        <w:rPr>
          <w:rFonts w:cs="Arial"/>
        </w:rPr>
        <w:t xml:space="preserve">turnaround </w:t>
      </w:r>
      <w:r w:rsidR="00534354" w:rsidRPr="00506EDD">
        <w:rPr>
          <w:rFonts w:cs="Arial"/>
        </w:rPr>
        <w:t>time to result</w:t>
      </w:r>
      <w:r w:rsidR="00EC650F" w:rsidRPr="00506EDD">
        <w:rPr>
          <w:rFonts w:cs="Arial"/>
        </w:rPr>
        <w:t>.</w:t>
      </w:r>
      <w:r w:rsidR="00F51D72" w:rsidRPr="00506EDD">
        <w:rPr>
          <w:rFonts w:cs="Arial"/>
        </w:rPr>
        <w:t xml:space="preserve"> Although a lot of studies have been done on this,</w:t>
      </w:r>
      <w:r w:rsidR="00490BFD" w:rsidRPr="00506EDD">
        <w:rPr>
          <w:rFonts w:cs="Arial"/>
        </w:rPr>
        <w:t xml:space="preserve"> further improvements in specimen processing of blood culture broths and urine will be required prior to implementation in clinical laboratories that will be faced with the challenge of selecting between MALDI-TOF </w:t>
      </w:r>
      <w:r w:rsidR="00886517" w:rsidRPr="00506EDD">
        <w:rPr>
          <w:rFonts w:cs="Arial"/>
        </w:rPr>
        <w:t xml:space="preserve">MS </w:t>
      </w:r>
      <w:r w:rsidR="00490BFD" w:rsidRPr="00506EDD">
        <w:rPr>
          <w:rFonts w:cs="Arial"/>
        </w:rPr>
        <w:t xml:space="preserve">methods and emerging molecular methods to identify bacteria from broth or directly from specimens </w:t>
      </w:r>
      <w:r w:rsidR="00490BFD" w:rsidRPr="00506EDD">
        <w:rPr>
          <w:rFonts w:cs="Arial"/>
        </w:rPr>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IDg8L0tleXdvcmRzPjxLZXl3b3Jkcz5JZGVudGlmaWNhdGlvbjwvS2V5d29yZHM+PEtleXdvcmRz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</w:fldData>
        </w:fldChar>
      </w:r>
      <w:r w:rsidR="00412478" w:rsidRPr="00506EDD">
        <w:rPr>
          <w:rFonts w:cs="Arial"/>
        </w:rPr>
        <w:instrText xml:space="preserve"> ADDIN REFMGR.CITE </w:instrText>
      </w:r>
      <w:r w:rsidR="00412478" w:rsidRPr="00506EDD">
        <w:rPr>
          <w:rFonts w:cs="Arial"/>
        </w:rPr>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IDg8L0tleXdvcmRzPjxLZXl3b3Jkcz5JZGVudGlmaWNhdGlvbjwvS2V5d29yZHM+PEtleXdvcmRz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</w:fldData>
        </w:fldChar>
      </w:r>
      <w:r w:rsidR="00412478" w:rsidRPr="00506EDD">
        <w:rPr>
          <w:rFonts w:cs="Arial"/>
        </w:rPr>
        <w:instrText xml:space="preserve"> ADDIN EN.CITE.DATA </w:instrText>
      </w:r>
      <w:r w:rsidR="00412478" w:rsidRPr="00506EDD">
        <w:rPr>
          <w:rFonts w:cs="Arial"/>
        </w:rPr>
      </w:r>
      <w:r w:rsidR="00412478" w:rsidRPr="00506EDD">
        <w:rPr>
          <w:rFonts w:cs="Arial"/>
        </w:rPr>
        <w:fldChar w:fldCharType="end"/>
      </w:r>
      <w:r w:rsidR="00490BFD" w:rsidRPr="00506EDD">
        <w:rPr>
          <w:rFonts w:cs="Arial"/>
        </w:rPr>
      </w:r>
      <w:r w:rsidR="00490BFD" w:rsidRPr="00506EDD">
        <w:rPr>
          <w:rFonts w:cs="Arial"/>
        </w:rPr>
        <w:fldChar w:fldCharType="separate"/>
      </w:r>
      <w:r w:rsidR="00066BD7" w:rsidRPr="00506EDD">
        <w:rPr>
          <w:rFonts w:cs="Arial"/>
          <w:noProof/>
          <w:vertAlign w:val="superscript"/>
        </w:rPr>
        <w:t>4,9</w:t>
      </w:r>
      <w:r w:rsidR="00490BFD" w:rsidRPr="00506EDD">
        <w:rPr>
          <w:rFonts w:cs="Arial"/>
        </w:rPr>
        <w:fldChar w:fldCharType="end"/>
      </w:r>
      <w:r w:rsidR="00490BFD" w:rsidRPr="00506EDD">
        <w:rPr>
          <w:rFonts w:cs="Arial"/>
        </w:rPr>
        <w:t>.</w:t>
      </w:r>
    </w:p>
    <w:p w:rsidR="000E4B86" w:rsidRPr="00506EDD" w:rsidRDefault="00B2607F" w:rsidP="005917C4">
      <w:pPr>
        <w:autoSpaceDE w:val="0"/>
        <w:autoSpaceDN w:val="0"/>
        <w:adjustRightInd w:val="0"/>
        <w:spacing w:before="60" w:after="120"/>
        <w:ind w:left="0" w:firstLine="0"/>
        <w:rPr>
          <w:rFonts w:cs="Arial"/>
          <w:szCs w:val="28"/>
        </w:rPr>
      </w:pPr>
      <w:r w:rsidRPr="00506EDD">
        <w:rPr>
          <w:rFonts w:cs="Arial"/>
          <w:szCs w:val="28"/>
        </w:rPr>
        <w:t xml:space="preserve">Other limitations may include laboratories suffering financial loss on existing equipment </w:t>
      </w:r>
      <w:r w:rsidR="00A417FF" w:rsidRPr="00506EDD">
        <w:rPr>
          <w:rFonts w:cs="Arial"/>
          <w:szCs w:val="28"/>
        </w:rPr>
        <w:t>due to</w:t>
      </w:r>
      <w:r w:rsidRPr="00506EDD">
        <w:rPr>
          <w:rFonts w:cs="Arial"/>
          <w:szCs w:val="28"/>
        </w:rPr>
        <w:t xml:space="preserve"> acquiring the equipment</w:t>
      </w:r>
      <w:r w:rsidR="00A417FF" w:rsidRPr="00506EDD">
        <w:rPr>
          <w:rFonts w:cs="Arial"/>
          <w:szCs w:val="28"/>
        </w:rPr>
        <w:t xml:space="preserve"> needed for MALDI-TOF MS</w:t>
      </w:r>
      <w:r w:rsidRPr="00506EDD">
        <w:rPr>
          <w:rFonts w:cs="Arial"/>
          <w:szCs w:val="28"/>
        </w:rPr>
        <w:t>.</w:t>
      </w:r>
    </w:p>
    <w:p w:rsidR="008F6610" w:rsidRPr="00506EDD" w:rsidRDefault="008F6610" w:rsidP="008F6610">
      <w:pPr>
        <w:pStyle w:val="PHEreportHeading2BlueHighlight"/>
      </w:pPr>
      <w:r w:rsidRPr="00506EDD">
        <w:t>Extraction Methods</w:t>
      </w:r>
    </w:p>
    <w:p w:rsidR="00BC4F7C" w:rsidRDefault="008B0394" w:rsidP="00A305B8">
      <w:pPr>
        <w:autoSpaceDE w:val="0"/>
        <w:autoSpaceDN w:val="0"/>
        <w:adjustRightInd w:val="0"/>
        <w:ind w:left="0" w:firstLine="0"/>
        <w:rPr>
          <w:rFonts w:cs="Arial"/>
        </w:rPr>
      </w:pPr>
      <w:r w:rsidRPr="00506EDD">
        <w:rPr>
          <w:rFonts w:cs="Arial"/>
          <w:szCs w:val="28"/>
        </w:rPr>
        <w:t>There are several extraction methods used in MALDI-TOF MS for the</w:t>
      </w:r>
      <w:r w:rsidR="0042435A" w:rsidRPr="00506EDD">
        <w:rPr>
          <w:rFonts w:cs="Arial"/>
          <w:szCs w:val="28"/>
        </w:rPr>
        <w:t xml:space="preserve"> pre-</w:t>
      </w:r>
      <w:r w:rsidRPr="00506EDD">
        <w:rPr>
          <w:rFonts w:cs="Arial"/>
          <w:szCs w:val="28"/>
        </w:rPr>
        <w:t xml:space="preserve">treatment of </w:t>
      </w:r>
      <w:r w:rsidR="00183986" w:rsidRPr="00506EDD">
        <w:rPr>
          <w:rFonts w:cs="Arial"/>
        </w:rPr>
        <w:t>clinical specimens/ isolates</w:t>
      </w:r>
      <w:r w:rsidR="00841C4D" w:rsidRPr="00506EDD">
        <w:rPr>
          <w:rFonts w:cs="Arial"/>
        </w:rPr>
        <w:fldChar w:fldCharType="begin" w:fldLock="1"/>
      </w:r>
      <w:r w:rsidR="00412478" w:rsidRPr="00506EDD">
        <w:rPr>
          <w:rFonts w:cs="Arial"/>
        </w:rPr>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B 6&lt;/Keywords&gt;&lt;Keywords&gt;Chemistry&lt;/Keywords&gt;&lt;Keywords&gt;diagnosis&lt;/Keywords&gt;&lt;Keywords&gt;G 8&lt;/Keywords&gt;&lt;Keywords&gt;Hematology&lt;/Keywords&gt;&lt;Keywords&gt;ID 14&lt;/Keywords&gt;&lt;Keywords&gt;ID 8&lt;/Keywords&gt;&lt;Keywords&gt;Identification&lt;/Keywords&gt;&lt;Keywords&gt;Laboratories&lt;/Keywords&gt;&lt;Keywords&gt;MALDI-TOF&lt;/Keywords&gt;&lt;Keywords&gt;Mass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841C4D" w:rsidRPr="00506EDD">
        <w:rPr>
          <w:rFonts w:cs="Arial"/>
        </w:rPr>
        <w:fldChar w:fldCharType="separate"/>
      </w:r>
      <w:r w:rsidR="00841C4D" w:rsidRPr="00506EDD">
        <w:rPr>
          <w:rFonts w:cs="Arial"/>
          <w:noProof/>
          <w:vertAlign w:val="superscript"/>
        </w:rPr>
        <w:t>4</w:t>
      </w:r>
      <w:r w:rsidR="00841C4D" w:rsidRPr="00506EDD">
        <w:rPr>
          <w:rFonts w:cs="Arial"/>
        </w:rPr>
        <w:fldChar w:fldCharType="end"/>
      </w:r>
      <w:r w:rsidR="00AC6448" w:rsidRPr="00506EDD">
        <w:rPr>
          <w:rFonts w:cs="Arial"/>
        </w:rPr>
        <w:t>.</w:t>
      </w:r>
      <w:r w:rsidR="00064456" w:rsidRPr="00506EDD">
        <w:rPr>
          <w:rFonts w:cs="Arial"/>
        </w:rPr>
        <w:t xml:space="preserve"> </w:t>
      </w:r>
    </w:p>
    <w:p w:rsidR="00BC4F7C" w:rsidRDefault="00BC4F7C" w:rsidP="00A305B8">
      <w:pPr>
        <w:autoSpaceDE w:val="0"/>
        <w:autoSpaceDN w:val="0"/>
        <w:adjustRightInd w:val="0"/>
        <w:ind w:left="0" w:firstLine="0"/>
        <w:rPr>
          <w:rFonts w:cs="Arial"/>
        </w:rPr>
      </w:pPr>
    </w:p>
    <w:p w:rsidR="00403207" w:rsidRPr="00506EDD" w:rsidRDefault="00064456" w:rsidP="00A305B8">
      <w:pPr>
        <w:autoSpaceDE w:val="0"/>
        <w:autoSpaceDN w:val="0"/>
        <w:adjustRightInd w:val="0"/>
        <w:ind w:left="0" w:firstLine="0"/>
        <w:rPr>
          <w:rFonts w:cs="Arial"/>
        </w:rPr>
      </w:pPr>
      <w:r w:rsidRPr="00506EDD">
        <w:rPr>
          <w:rFonts w:cs="Arial"/>
        </w:rPr>
        <w:t xml:space="preserve">There is no single best recommended extraction method. </w:t>
      </w:r>
      <w:r w:rsidR="00BD5CC2" w:rsidRPr="00506EDD">
        <w:rPr>
          <w:rFonts w:cs="Arial"/>
        </w:rPr>
        <w:t>Users should ensure th</w:t>
      </w:r>
      <w:r w:rsidR="00782009" w:rsidRPr="00506EDD">
        <w:rPr>
          <w:rFonts w:cs="Arial"/>
        </w:rPr>
        <w:t>at they use an</w:t>
      </w:r>
      <w:r w:rsidR="00BD5CC2" w:rsidRPr="00506EDD">
        <w:rPr>
          <w:rFonts w:cs="Arial"/>
        </w:rPr>
        <w:t xml:space="preserve"> </w:t>
      </w:r>
      <w:r w:rsidR="0042435A" w:rsidRPr="00506EDD">
        <w:rPr>
          <w:rFonts w:cs="Arial"/>
        </w:rPr>
        <w:t xml:space="preserve">appropriate </w:t>
      </w:r>
      <w:r w:rsidR="00BD5CC2" w:rsidRPr="00506EDD">
        <w:rPr>
          <w:rFonts w:cs="Arial"/>
        </w:rPr>
        <w:t xml:space="preserve">extraction method </w:t>
      </w:r>
      <w:r w:rsidR="0042435A" w:rsidRPr="00506EDD">
        <w:rPr>
          <w:rFonts w:cs="Arial"/>
        </w:rPr>
        <w:t xml:space="preserve">as recommended by the </w:t>
      </w:r>
      <w:r w:rsidR="00A305B8" w:rsidRPr="00506EDD">
        <w:rPr>
          <w:rFonts w:cs="Arial"/>
        </w:rPr>
        <w:t>manufacturer</w:t>
      </w:r>
      <w:r w:rsidR="00BD5CC2" w:rsidRPr="00506EDD">
        <w:rPr>
          <w:rFonts w:cs="Arial"/>
        </w:rPr>
        <w:t xml:space="preserve"> </w:t>
      </w:r>
      <w:r w:rsidR="0042435A" w:rsidRPr="00506EDD">
        <w:rPr>
          <w:rFonts w:cs="Arial"/>
        </w:rPr>
        <w:t xml:space="preserve">so </w:t>
      </w:r>
      <w:r w:rsidR="00BD5CC2" w:rsidRPr="00506EDD">
        <w:rPr>
          <w:rFonts w:cs="Arial"/>
        </w:rPr>
        <w:t xml:space="preserve">as to get accurate </w:t>
      </w:r>
      <w:r w:rsidR="0042435A" w:rsidRPr="00506EDD">
        <w:rPr>
          <w:rFonts w:cs="Arial"/>
        </w:rPr>
        <w:t xml:space="preserve">identification </w:t>
      </w:r>
      <w:r w:rsidR="00BD5CC2" w:rsidRPr="00506EDD">
        <w:rPr>
          <w:rFonts w:cs="Arial"/>
        </w:rPr>
        <w:t>results</w:t>
      </w:r>
      <w:r w:rsidR="0042435A" w:rsidRPr="00506EDD">
        <w:rPr>
          <w:rFonts w:cs="Arial"/>
        </w:rPr>
        <w:t xml:space="preserve"> as well as </w:t>
      </w:r>
      <w:r w:rsidR="00782009" w:rsidRPr="00506EDD">
        <w:rPr>
          <w:rFonts w:cs="Arial"/>
        </w:rPr>
        <w:t xml:space="preserve">to </w:t>
      </w:r>
      <w:r w:rsidR="00A305B8" w:rsidRPr="00506EDD">
        <w:rPr>
          <w:rFonts w:cs="Arial"/>
        </w:rPr>
        <w:t>demonstrat</w:t>
      </w:r>
      <w:r w:rsidR="00782009" w:rsidRPr="00506EDD">
        <w:rPr>
          <w:rFonts w:cs="Arial"/>
        </w:rPr>
        <w:t>e that protein profiles remain</w:t>
      </w:r>
      <w:r w:rsidR="00A305B8" w:rsidRPr="00506EDD">
        <w:rPr>
          <w:rFonts w:cs="Arial"/>
        </w:rPr>
        <w:t xml:space="preserve"> consistent with database fingerprints</w:t>
      </w:r>
      <w:r w:rsidR="00BD5CC2" w:rsidRPr="00506EDD">
        <w:rPr>
          <w:rFonts w:cs="Arial"/>
        </w:rPr>
        <w:t>.</w:t>
      </w:r>
      <w:r w:rsidR="003032C4" w:rsidRPr="00506EDD">
        <w:rPr>
          <w:rFonts w:cs="Arial"/>
        </w:rPr>
        <w:t xml:space="preserve"> For example, yeasts require a protein extraction procedure to be correctly identified</w:t>
      </w:r>
      <w:r w:rsidR="00841C4D" w:rsidRPr="00506EDD">
        <w:rPr>
          <w:rFonts w:cs="Arial"/>
        </w:rPr>
        <w:fldChar w:fldCharType="begin" w:fldLock="1"/>
      </w:r>
      <w:r w:rsidR="00412478" w:rsidRPr="00506EDD">
        <w:rPr>
          <w:rFonts w:cs="Arial"/>
        </w:rPr>
        <w:instrText xml:space="preserve"> ADDIN REFMGR.CITE &lt;Refman&gt;&lt;Cite&gt;&lt;Author&gt;Croxatto&lt;/Author&gt;&lt;Year&gt;2012&lt;/Year&gt;&lt;RecNum&gt;36695&lt;/RecNum&gt;&lt;IDText&gt;Applications of MALDI-TOF mass spectrometry in clinical diagnostic microbiology&lt;/IDText&gt;&lt;MDL Ref_Type="Journal"&gt;&lt;Ref_Type&gt;Journal&lt;/Ref_Type&gt;&lt;Ref_ID&gt;36695&lt;/Ref_ID&gt;&lt;Title_Primary&gt;Applications of MALDI-TOF mass spectrometry in clinical diagnostic microbiology&lt;/Title_Primary&gt;&lt;Authors_Primary&gt;Croxatto,A.&lt;/Authors_Primary&gt;&lt;Authors_Primary&gt;Prod&amp;apos;hom,G.&lt;/Authors_Primary&gt;&lt;Authors_Primary&gt;Greub,G.&lt;/Authors_Primary&gt;&lt;Date_Primary&gt;2012/3&lt;/Date_Primary&gt;&lt;Keywords&gt;Animals&lt;/Keywords&gt;&lt;Keywords&gt;Bacteria&lt;/Keywords&gt;&lt;Keywords&gt;Bacterial Infections&lt;/Keywords&gt;&lt;Keywords&gt;Chemistry&lt;/Keywords&gt;&lt;Keywords&gt;classification&lt;/Keywords&gt;&lt;Keywords&gt;Complement&lt;/Keywords&gt;&lt;Keywords&gt;development&lt;/Keywords&gt;&lt;Keywords&gt;diagnosis&lt;/Keywords&gt;&lt;Keywords&gt;Diagnostic Techniques and Procedures&lt;/Keywords&gt;&lt;Keywords&gt;economics&lt;/Keywords&gt;&lt;Keywords&gt;Evaluation Studies&lt;/Keywords&gt;&lt;Keywords&gt;Fungi&lt;/Keywords&gt;&lt;Keywords&gt;G8&lt;/Keywords&gt;&lt;Keywords&gt;Humans&lt;/Keywords&gt;&lt;Keywords&gt;ID 15&lt;/Keywords&gt;&lt;Keywords&gt;Identification&lt;/Keywords&gt;&lt;Keywords&gt;isolation &amp;amp; purification&lt;/Keywords&gt;&lt;Keywords&gt;Laboratories&lt;/Keywords&gt;&lt;Keywords&gt;MALDI-TOF&lt;/Keywords&gt;&lt;Keywords&gt;methods&lt;/Keywords&gt;&lt;Keywords&gt;microbiology&lt;/Keywords&gt;&lt;Keywords&gt;Mycoses&lt;/Keywords&gt;&lt;Keywords&gt;Research&lt;/Keywords&gt;&lt;Keywords&gt;species&lt;/Keywords&gt;&lt;Keywords&gt;Spectrometry,Mass,Matrix-Assisted Laser Desorption-Ionization&lt;/Keywords&gt;&lt;Keywords&gt;Switzerland&lt;/Keywords&gt;&lt;Keywords&gt;techniques&lt;/Keywords&gt;&lt;Keywords&gt;Typing&lt;/Keywords&gt;&lt;Keywords&gt;Universities&lt;/Keywords&gt;&lt;Reprint&gt;Not in File&lt;/Reprint&gt;&lt;Start_Page&gt;380&lt;/Start_Page&gt;&lt;End_Page&gt;407&lt;/End_Page&gt;&lt;Periodical&gt;FEMS Microbiol.Rev.&lt;/Periodical&gt;&lt;Volume&gt;36&lt;/Volume&gt;&lt;Issue&gt;2&lt;/Issue&gt;&lt;Misc_3&gt;10.1111/j.1574-6976.2011.00298.x [doi]&lt;/Misc_3&gt;&lt;Address&gt;Institute of Microbiology, University Hospital Center and University of Lausanne, Lausanne, Switzerland&lt;/Address&gt;&lt;Web_URL&gt;PM:22092265&lt;/Web_URL&gt;&lt;ZZ_JournalFull&gt;&lt;f name="System"&gt;FEMS Microbiol.Rev.&lt;/f&gt;&lt;/ZZ_JournalFull&gt;&lt;ZZ_WorkformID&gt;1&lt;/ZZ_WorkformID&gt;&lt;/MDL&gt;&lt;/Cite&gt;&lt;/Refman&gt;</w:instrText>
      </w:r>
      <w:r w:rsidR="00841C4D" w:rsidRPr="00506EDD">
        <w:rPr>
          <w:rFonts w:cs="Arial"/>
        </w:rPr>
        <w:fldChar w:fldCharType="separate"/>
      </w:r>
      <w:r w:rsidR="00841C4D" w:rsidRPr="00506EDD">
        <w:rPr>
          <w:rFonts w:cs="Arial"/>
          <w:noProof/>
          <w:vertAlign w:val="superscript"/>
        </w:rPr>
        <w:t>6</w:t>
      </w:r>
      <w:r w:rsidR="00841C4D" w:rsidRPr="00506EDD">
        <w:rPr>
          <w:rFonts w:cs="Arial"/>
        </w:rPr>
        <w:fldChar w:fldCharType="end"/>
      </w:r>
      <w:r w:rsidR="00403207" w:rsidRPr="00506EDD">
        <w:rPr>
          <w:rFonts w:cs="Arial"/>
        </w:rPr>
        <w:t>. Filamentous fungi still lack standardised extraction protocols</w:t>
      </w:r>
      <w:r w:rsidR="003032C4" w:rsidRPr="00506EDD">
        <w:rPr>
          <w:rFonts w:cs="Arial"/>
        </w:rPr>
        <w:t>.</w:t>
      </w:r>
      <w:r w:rsidR="00A305B8" w:rsidRPr="00506EDD">
        <w:rPr>
          <w:rFonts w:cs="Arial"/>
        </w:rPr>
        <w:t xml:space="preserve"> </w:t>
      </w:r>
    </w:p>
    <w:p w:rsidR="00406701" w:rsidRPr="00506EDD" w:rsidRDefault="00320429" w:rsidP="00EF1281">
      <w:pPr>
        <w:autoSpaceDE w:val="0"/>
        <w:autoSpaceDN w:val="0"/>
        <w:adjustRightInd w:val="0"/>
        <w:ind w:left="0" w:firstLine="0"/>
        <w:rPr>
          <w:rFonts w:cs="Arial"/>
        </w:rPr>
      </w:pPr>
      <w:r w:rsidRPr="00506EDD">
        <w:rPr>
          <w:rFonts w:cs="Arial"/>
        </w:rPr>
        <w:t>A</w:t>
      </w:r>
      <w:r w:rsidR="00406701" w:rsidRPr="00506EDD">
        <w:rPr>
          <w:rFonts w:cs="Arial"/>
        </w:rPr>
        <w:t>naerobes can be identified using either chemical extraction or by using direct-smear methods. It has also been argued that in some cases, protein extraction may be detrimental to optimal spectral generation for anaerobes</w:t>
      </w:r>
      <w:r w:rsidR="00412478" w:rsidRPr="00506EDD">
        <w:rPr>
          <w:rFonts w:cs="Arial"/>
        </w:rPr>
        <w:fldChar w:fldCharType="begin" w:fldLock="1">
          <w:fldData xml:space="preserve">PFJlZm1hbj48Q2l0ZT48QXV0aG9yPkZvdXJuaWVyPC9BdXRob3I+PFllYXI+MjAxMjwvWWVhcj48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</w:fldData>
        </w:fldChar>
      </w:r>
      <w:r w:rsidR="00412478" w:rsidRPr="00506EDD">
        <w:rPr>
          <w:rFonts w:cs="Arial"/>
        </w:rPr>
        <w:instrText xml:space="preserve"> ADDIN REFMGR.CITE </w:instrText>
      </w:r>
      <w:r w:rsidR="00412478" w:rsidRPr="00506EDD">
        <w:rPr>
          <w:rFonts w:cs="Arial"/>
        </w:rPr>
        <w:fldChar w:fldCharType="begin" w:fldLock="1">
          <w:fldData xml:space="preserve">PFJlZm1hbj48Q2l0ZT48QXV0aG9yPkZvdXJuaWVyPC9BdXRob3I+PFllYXI+MjAxMjwvWWVhcj48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</w:fldData>
        </w:fldChar>
      </w:r>
      <w:r w:rsidR="00412478" w:rsidRPr="00506EDD">
        <w:rPr>
          <w:rFonts w:cs="Arial"/>
        </w:rPr>
        <w:instrText xml:space="preserve"> ADDIN EN.CITE.DATA </w:instrText>
      </w:r>
      <w:r w:rsidR="00412478" w:rsidRPr="00506EDD">
        <w:rPr>
          <w:rFonts w:cs="Arial"/>
        </w:rPr>
      </w:r>
      <w:r w:rsidR="00412478" w:rsidRPr="00506EDD">
        <w:rPr>
          <w:rFonts w:cs="Arial"/>
        </w:rPr>
        <w:fldChar w:fldCharType="end"/>
      </w:r>
      <w:r w:rsidR="00412478" w:rsidRPr="00506EDD">
        <w:rPr>
          <w:rFonts w:cs="Arial"/>
        </w:rPr>
      </w:r>
      <w:r w:rsidR="00412478" w:rsidRPr="00506EDD">
        <w:rPr>
          <w:rFonts w:cs="Arial"/>
        </w:rPr>
        <w:fldChar w:fldCharType="separate"/>
      </w:r>
      <w:r w:rsidR="00412478" w:rsidRPr="00506EDD">
        <w:rPr>
          <w:rFonts w:cs="Arial"/>
          <w:noProof/>
          <w:vertAlign w:val="superscript"/>
        </w:rPr>
        <w:t>10</w:t>
      </w:r>
      <w:r w:rsidR="00412478" w:rsidRPr="00506EDD">
        <w:rPr>
          <w:rFonts w:cs="Arial"/>
        </w:rPr>
        <w:fldChar w:fldCharType="end"/>
      </w:r>
      <w:r w:rsidR="00412478" w:rsidRPr="00506EDD">
        <w:rPr>
          <w:rFonts w:cs="Arial"/>
        </w:rPr>
        <w:t>.</w:t>
      </w:r>
    </w:p>
    <w:p w:rsidR="00B51DDE" w:rsidRPr="00506EDD" w:rsidRDefault="00B51DDE" w:rsidP="00406701">
      <w:pPr>
        <w:autoSpaceDE w:val="0"/>
        <w:autoSpaceDN w:val="0"/>
        <w:adjustRightInd w:val="0"/>
        <w:ind w:left="0" w:firstLine="0"/>
        <w:rPr>
          <w:rFonts w:cs="Arial"/>
        </w:rPr>
      </w:pPr>
      <w:r w:rsidRPr="00506EDD">
        <w:rPr>
          <w:rFonts w:cs="Arial"/>
        </w:rPr>
        <w:t xml:space="preserve">For more information on the different recommended </w:t>
      </w:r>
      <w:r w:rsidRPr="00506EDD">
        <w:t>suggestions for MALDI-TOF MS sample preparations for use with different classes of organisms</w:t>
      </w:r>
      <w:r w:rsidR="00066BD7" w:rsidRPr="00506EDD">
        <w:fldChar w:fldCharType="begin" w:fldLock="1"/>
      </w:r>
      <w:r w:rsidR="00412478" w:rsidRPr="00506EDD">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B 6&lt;/Keywords&gt;&lt;Keywords&gt;Chemistry&lt;/Keywords&gt;&lt;Keywords&gt;diagnosis&lt;/Keywords&gt;&lt;Keywords&gt;G 8&lt;/Keywords&gt;&lt;Keywords&gt;Hematology&lt;/Keywords&gt;&lt;Keywords&gt;ID 14&lt;/Keywords&gt;&lt;Keywords&gt;ID 8&lt;/Keywords&gt;&lt;Keywords&gt;Identification&lt;/Keywords&gt;&lt;Keywords&gt;Laboratories&lt;/Keywords&gt;&lt;Keywords&gt;MALDI-TOF&lt;/Keywords&gt;&lt;Keywords&gt;Mass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066BD7" w:rsidRPr="00506EDD">
        <w:fldChar w:fldCharType="separate"/>
      </w:r>
      <w:r w:rsidR="00066BD7" w:rsidRPr="00506EDD">
        <w:rPr>
          <w:noProof/>
          <w:vertAlign w:val="superscript"/>
        </w:rPr>
        <w:t>4</w:t>
      </w:r>
      <w:r w:rsidR="00066BD7" w:rsidRPr="00506EDD">
        <w:fldChar w:fldCharType="end"/>
      </w:r>
      <w:r w:rsidRPr="00506EDD">
        <w:t>, see appendix 2.</w:t>
      </w:r>
    </w:p>
    <w:p w:rsidR="00021CEB" w:rsidRPr="00506EDD" w:rsidRDefault="00021CEB" w:rsidP="00FB65DA">
      <w:pPr>
        <w:pStyle w:val="PHEreportHeading2BlueHighlight"/>
      </w:pPr>
      <w:r w:rsidRPr="00506EDD">
        <w:t>Misidentifications</w:t>
      </w:r>
    </w:p>
    <w:p w:rsidR="00021CEB" w:rsidRDefault="00FB65DA" w:rsidP="00A305B8">
      <w:pPr>
        <w:autoSpaceDE w:val="0"/>
        <w:autoSpaceDN w:val="0"/>
        <w:adjustRightInd w:val="0"/>
        <w:ind w:left="0" w:firstLine="0"/>
        <w:rPr>
          <w:rFonts w:cs="Arial"/>
        </w:rPr>
      </w:pPr>
      <w:r w:rsidRPr="00506EDD">
        <w:rPr>
          <w:rFonts w:cs="Arial"/>
        </w:rPr>
        <w:t xml:space="preserve">Error </w:t>
      </w:r>
      <w:r w:rsidR="00021CEB" w:rsidRPr="00506EDD">
        <w:rPr>
          <w:rFonts w:cs="Arial"/>
        </w:rPr>
        <w:t xml:space="preserve">may </w:t>
      </w:r>
      <w:r w:rsidRPr="00506EDD">
        <w:rPr>
          <w:rFonts w:cs="Arial"/>
        </w:rPr>
        <w:t>also occur by wrong</w:t>
      </w:r>
      <w:r w:rsidR="00021CEB" w:rsidRPr="00506EDD">
        <w:rPr>
          <w:rFonts w:cs="Arial"/>
        </w:rPr>
        <w:t xml:space="preserve"> result entry into laboratory information </w:t>
      </w:r>
      <w:r w:rsidRPr="00506EDD">
        <w:rPr>
          <w:rFonts w:cs="Arial"/>
        </w:rPr>
        <w:t>systems</w:t>
      </w:r>
      <w:r w:rsidR="00BC4F7C">
        <w:rPr>
          <w:rFonts w:cs="Arial"/>
        </w:rPr>
        <w:t xml:space="preserve"> and </w:t>
      </w:r>
      <w:r w:rsidR="00A135AF" w:rsidRPr="00506EDD">
        <w:rPr>
          <w:rFonts w:cs="Arial"/>
        </w:rPr>
        <w:t>errors in the reference spectra due to incorrect reference spectra in the database</w:t>
      </w:r>
      <w:r w:rsidR="00066BD7" w:rsidRPr="00506EDD">
        <w:rPr>
          <w:rFonts w:cs="Arial"/>
        </w:rPr>
        <w:fldChar w:fldCharType="begin" w:fldLock="1"/>
      </w:r>
      <w:r w:rsidR="00412478" w:rsidRPr="00506EDD">
        <w:rPr>
          <w:rFonts w:cs="Arial"/>
        </w:rPr>
        <w:instrText xml:space="preserve"> ADDIN REFMGR.CITE &lt;Refman&gt;&lt;Cite&gt;&lt;Author&gt;Patel&lt;/Author&gt;&lt;Year&gt;2013&lt;/Year&gt;&lt;RecNum&gt;37766&lt;/RecNum&gt;&lt;IDText&gt;Matrix-assisted laser desorption ionization-time of flight mass spectrometry in clinical microbiology&lt;/IDText&gt;&lt;MDL Ref_Type="Journal"&gt;&lt;Ref_Type&gt;Journal&lt;/Ref_Type&gt;&lt;Ref_ID&gt;37766&lt;/Ref_ID&gt;&lt;Title_Primary&gt;Matrix-assisted laser desorption ionization-time of flight mass spectrometry in clinical microbiology&lt;/Title_Primary&gt;&lt;Authors_Primary&gt;Patel,R.&lt;/Authors_Primary&gt;&lt;Date_Primary&gt;2013/8&lt;/Date_Primary&gt;&lt;Keywords&gt;Bacteria&lt;/Keywords&gt;&lt;Keywords&gt;Bacterial Infections&lt;/Keywords&gt;&lt;Keywords&gt;Chemistry&lt;/Keywords&gt;&lt;Keywords&gt;classification&lt;/Keywords&gt;&lt;Keywords&gt;Culture&lt;/Keywords&gt;&lt;Keywords&gt;diagnosis&lt;/Keywords&gt;&lt;Keywords&gt;Diagnostics&lt;/Keywords&gt;&lt;Keywords&gt;disease&lt;/Keywords&gt;&lt;Keywords&gt;Fungi&lt;/Keywords&gt;&lt;Keywords&gt;Growth&lt;/Keywords&gt;&lt;Keywords&gt;Humans&lt;/Keywords&gt;&lt;Keywords&gt;Identification&lt;/Keywords&gt;&lt;Keywords&gt;isolation &amp;amp; purification&lt;/Keywords&gt;&lt;Keywords&gt;Laboratories&lt;/Keywords&gt;&lt;Keywords&gt;MALDI-TOF&lt;/Keywords&gt;&lt;Keywords&gt;Mass Spectrometry&lt;/Keywords&gt;&lt;Keywords&gt;Medicine&lt;/Keywords&gt;&lt;Keywords&gt;methods&lt;/Keywords&gt;&lt;Keywords&gt;Microbiological Techniques&lt;/Keywords&gt;&lt;Keywords&gt;microbiology&lt;/Keywords&gt;&lt;Keywords&gt;Mycoses&lt;/Keywords&gt;&lt;Keywords&gt;pathology&lt;/Keywords&gt;&lt;Keywords&gt;Proteomics&lt;/Keywords&gt;&lt;Keywords&gt;Rapid Molecular Methods&lt;/Keywords&gt;&lt;Keywords&gt;Spectrometry,Mass,Matrix-Assisted Laser Desorption-Ionization&lt;/Keywords&gt;&lt;Keywords&gt;Time&lt;/Keywords&gt;&lt;Reprint&gt;Not in File&lt;/Reprint&gt;&lt;Start_Page&gt;564&lt;/Start_Page&gt;&lt;End_Page&gt;572&lt;/End_Page&gt;&lt;Periodical&gt;Clin.Infect.Dis.&lt;/Periodical&gt;&lt;Volume&gt;57&lt;/Volume&gt;&lt;Issue&gt;4&lt;/Issue&gt;&lt;Misc_3&gt;cit247 [pii];10.1093/cid/cit247 [doi]&lt;/Misc_3&gt;&lt;Address&gt;Division of Clinical Microbiology, Department of Laboratory Medicine and Pathology and Division of Infectious Diseases, Department of Medicine, Mayo Clinic, Rochester, MN 55905, USA. patel.robin@mayo.edu&lt;/Address&gt;&lt;Web_URL&gt;PM:23595835&lt;/Web_URL&gt;&lt;ZZ_JournalStdAbbrev&gt;&lt;f name="System"&gt;Clin.Infect.Dis.&lt;/f&gt;&lt;/ZZ_JournalStdAbbrev&gt;&lt;ZZ_WorkformID&gt;1&lt;/ZZ_WorkformID&gt;&lt;/MDL&gt;&lt;/Cite&gt;&lt;/Refman&gt;</w:instrText>
      </w:r>
      <w:r w:rsidR="00066BD7" w:rsidRPr="00506EDD">
        <w:rPr>
          <w:rFonts w:cs="Arial"/>
        </w:rPr>
        <w:fldChar w:fldCharType="separate"/>
      </w:r>
      <w:r w:rsidR="00066BD7" w:rsidRPr="00506EDD">
        <w:rPr>
          <w:rFonts w:cs="Arial"/>
          <w:noProof/>
          <w:vertAlign w:val="superscript"/>
        </w:rPr>
        <w:t>3</w:t>
      </w:r>
      <w:r w:rsidR="00066BD7" w:rsidRPr="00506EDD">
        <w:rPr>
          <w:rFonts w:cs="Arial"/>
        </w:rPr>
        <w:fldChar w:fldCharType="end"/>
      </w:r>
      <w:r w:rsidR="00021CEB" w:rsidRPr="00506EDD">
        <w:rPr>
          <w:rFonts w:cs="Arial"/>
        </w:rPr>
        <w:t>.</w:t>
      </w:r>
    </w:p>
    <w:p w:rsidR="001F1159" w:rsidRPr="00506EDD" w:rsidRDefault="001F1159" w:rsidP="00A305B8">
      <w:pPr>
        <w:autoSpaceDE w:val="0"/>
        <w:autoSpaceDN w:val="0"/>
        <w:adjustRightInd w:val="0"/>
        <w:ind w:left="0" w:firstLine="0"/>
        <w:rPr>
          <w:rFonts w:cs="Arial"/>
        </w:rPr>
      </w:pPr>
    </w:p>
    <w:p w:rsidR="002129DB" w:rsidRPr="00506EDD" w:rsidRDefault="00601176" w:rsidP="00601176">
      <w:pPr>
        <w:pStyle w:val="PHEreportHeading2BlueHighlight"/>
      </w:pPr>
      <w:r w:rsidRPr="00506EDD">
        <w:lastRenderedPageBreak/>
        <w:t>Other strengths of MALDI-TOF MS</w:t>
      </w:r>
    </w:p>
    <w:p w:rsidR="002129DB" w:rsidRPr="00506EDD" w:rsidRDefault="00601176" w:rsidP="005917C4">
      <w:pPr>
        <w:autoSpaceDE w:val="0"/>
        <w:autoSpaceDN w:val="0"/>
        <w:adjustRightInd w:val="0"/>
        <w:spacing w:before="60" w:after="120"/>
        <w:ind w:left="0" w:firstLine="0"/>
        <w:rPr>
          <w:rFonts w:cs="Arial"/>
          <w:szCs w:val="28"/>
        </w:rPr>
      </w:pPr>
      <w:r w:rsidRPr="00506EDD">
        <w:rPr>
          <w:rFonts w:cs="Arial"/>
          <w:szCs w:val="28"/>
        </w:rPr>
        <w:t>MALDI-TOF MS has other strengths</w:t>
      </w:r>
      <w:r w:rsidR="000617B8" w:rsidRPr="00506EDD">
        <w:rPr>
          <w:rFonts w:cs="Arial"/>
          <w:szCs w:val="28"/>
        </w:rPr>
        <w:t>. They include</w:t>
      </w:r>
      <w:r w:rsidRPr="00506EDD">
        <w:rPr>
          <w:rFonts w:cs="Arial"/>
          <w:szCs w:val="28"/>
        </w:rPr>
        <w:t>:</w:t>
      </w:r>
    </w:p>
    <w:p w:rsidR="00601176" w:rsidRPr="00506EDD" w:rsidRDefault="00601176" w:rsidP="00601176">
      <w:pPr>
        <w:pStyle w:val="ListParagraph"/>
        <w:numPr>
          <w:ilvl w:val="0"/>
          <w:numId w:val="20"/>
        </w:numPr>
        <w:autoSpaceDE w:val="0"/>
        <w:autoSpaceDN w:val="0"/>
        <w:adjustRightInd w:val="0"/>
        <w:spacing w:before="60" w:after="120"/>
        <w:rPr>
          <w:rFonts w:cs="Arial"/>
          <w:szCs w:val="28"/>
        </w:rPr>
      </w:pPr>
      <w:r w:rsidRPr="00506EDD">
        <w:rPr>
          <w:rFonts w:cs="Arial"/>
          <w:szCs w:val="28"/>
        </w:rPr>
        <w:t>It requires only a single colony to perform the test</w:t>
      </w:r>
      <w:r w:rsidR="000617B8" w:rsidRPr="00506EDD">
        <w:rPr>
          <w:rFonts w:cs="Arial"/>
          <w:szCs w:val="28"/>
        </w:rPr>
        <w:t>.</w:t>
      </w:r>
    </w:p>
    <w:p w:rsidR="000617B8" w:rsidRPr="00506EDD" w:rsidRDefault="000617B8" w:rsidP="00601176">
      <w:pPr>
        <w:pStyle w:val="ListParagraph"/>
        <w:numPr>
          <w:ilvl w:val="0"/>
          <w:numId w:val="20"/>
        </w:numPr>
        <w:autoSpaceDE w:val="0"/>
        <w:autoSpaceDN w:val="0"/>
        <w:adjustRightInd w:val="0"/>
        <w:spacing w:before="60" w:after="120"/>
        <w:rPr>
          <w:rFonts w:cs="Arial"/>
          <w:szCs w:val="28"/>
        </w:rPr>
      </w:pPr>
      <w:r w:rsidRPr="00506EDD">
        <w:rPr>
          <w:rFonts w:cs="Arial"/>
          <w:szCs w:val="28"/>
        </w:rPr>
        <w:t>Exposure risk is very low because samples are inactivated by extraction before use.</w:t>
      </w:r>
    </w:p>
    <w:p w:rsidR="000617B8" w:rsidRPr="00506EDD" w:rsidRDefault="000617B8" w:rsidP="00601176">
      <w:pPr>
        <w:pStyle w:val="ListParagraph"/>
        <w:numPr>
          <w:ilvl w:val="0"/>
          <w:numId w:val="20"/>
        </w:numPr>
        <w:autoSpaceDE w:val="0"/>
        <w:autoSpaceDN w:val="0"/>
        <w:adjustRightInd w:val="0"/>
        <w:spacing w:before="60" w:after="120"/>
        <w:rPr>
          <w:rFonts w:cs="Arial"/>
          <w:szCs w:val="28"/>
        </w:rPr>
      </w:pPr>
      <w:r w:rsidRPr="00506EDD">
        <w:rPr>
          <w:rFonts w:cs="Arial"/>
          <w:szCs w:val="28"/>
        </w:rPr>
        <w:t>Very adaptable – open system, and easily expandable by the user</w:t>
      </w:r>
      <w:r w:rsidR="003747A1" w:rsidRPr="00506EDD">
        <w:rPr>
          <w:rFonts w:cs="Arial"/>
          <w:szCs w:val="28"/>
        </w:rPr>
        <w:t>s</w:t>
      </w:r>
      <w:r w:rsidRPr="00506EDD">
        <w:rPr>
          <w:rFonts w:cs="Arial"/>
          <w:szCs w:val="28"/>
        </w:rPr>
        <w:t>.</w:t>
      </w:r>
    </w:p>
    <w:p w:rsidR="000617B8" w:rsidRPr="00506EDD" w:rsidRDefault="000617B8" w:rsidP="00601176">
      <w:pPr>
        <w:pStyle w:val="ListParagraph"/>
        <w:numPr>
          <w:ilvl w:val="0"/>
          <w:numId w:val="20"/>
        </w:numPr>
        <w:autoSpaceDE w:val="0"/>
        <w:autoSpaceDN w:val="0"/>
        <w:adjustRightInd w:val="0"/>
        <w:spacing w:before="60" w:after="120"/>
        <w:rPr>
          <w:rFonts w:cs="Arial"/>
          <w:szCs w:val="28"/>
        </w:rPr>
      </w:pPr>
      <w:r w:rsidRPr="00506EDD">
        <w:rPr>
          <w:rFonts w:cs="Arial"/>
          <w:szCs w:val="28"/>
        </w:rPr>
        <w:t xml:space="preserve">This technique is green and has a small </w:t>
      </w:r>
      <w:r w:rsidR="00695C42" w:rsidRPr="00506EDD">
        <w:rPr>
          <w:rFonts w:cs="Arial"/>
          <w:szCs w:val="28"/>
        </w:rPr>
        <w:t xml:space="preserve">carbon </w:t>
      </w:r>
      <w:r w:rsidRPr="00506EDD">
        <w:rPr>
          <w:rFonts w:cs="Arial"/>
          <w:szCs w:val="28"/>
        </w:rPr>
        <w:t>footprint</w:t>
      </w:r>
      <w:r w:rsidR="00810664" w:rsidRPr="00506EDD">
        <w:rPr>
          <w:rFonts w:cs="Arial"/>
          <w:szCs w:val="28"/>
        </w:rPr>
        <w:t>.</w:t>
      </w:r>
    </w:p>
    <w:p w:rsidR="003747A1" w:rsidRPr="00506EDD" w:rsidRDefault="003747A1" w:rsidP="00601176">
      <w:pPr>
        <w:pStyle w:val="ListParagraph"/>
        <w:numPr>
          <w:ilvl w:val="0"/>
          <w:numId w:val="20"/>
        </w:numPr>
        <w:autoSpaceDE w:val="0"/>
        <w:autoSpaceDN w:val="0"/>
        <w:adjustRightInd w:val="0"/>
        <w:spacing w:before="60" w:after="120"/>
        <w:rPr>
          <w:rFonts w:cs="Arial"/>
          <w:szCs w:val="28"/>
        </w:rPr>
      </w:pPr>
      <w:r w:rsidRPr="00506EDD">
        <w:rPr>
          <w:rFonts w:cs="Arial"/>
          <w:szCs w:val="28"/>
        </w:rPr>
        <w:t>Requires minimal consumables.</w:t>
      </w:r>
    </w:p>
    <w:p w:rsidR="00810664" w:rsidRPr="00506EDD" w:rsidRDefault="00810664" w:rsidP="00601176">
      <w:pPr>
        <w:pStyle w:val="ListParagraph"/>
        <w:numPr>
          <w:ilvl w:val="0"/>
          <w:numId w:val="20"/>
        </w:numPr>
        <w:autoSpaceDE w:val="0"/>
        <w:autoSpaceDN w:val="0"/>
        <w:adjustRightInd w:val="0"/>
        <w:spacing w:before="60" w:after="120"/>
        <w:rPr>
          <w:rFonts w:cs="Arial"/>
          <w:szCs w:val="28"/>
        </w:rPr>
      </w:pPr>
      <w:r w:rsidRPr="00506EDD">
        <w:rPr>
          <w:rFonts w:cs="Arial"/>
          <w:szCs w:val="28"/>
        </w:rPr>
        <w:t>Useful in identification of bacteria that are difficult to culture</w:t>
      </w:r>
      <w:r w:rsidR="00FA7ACB" w:rsidRPr="00506EDD">
        <w:rPr>
          <w:rFonts w:cs="Arial"/>
          <w:szCs w:val="28"/>
        </w:rPr>
        <w:t xml:space="preserve"> such as anaerobes, Mycobacteria, </w:t>
      </w:r>
      <w:proofErr w:type="spellStart"/>
      <w:r w:rsidR="00FA7ACB" w:rsidRPr="00506EDD">
        <w:rPr>
          <w:rFonts w:cs="Arial"/>
          <w:i/>
          <w:szCs w:val="28"/>
        </w:rPr>
        <w:t>Bartonella</w:t>
      </w:r>
      <w:proofErr w:type="spellEnd"/>
      <w:r w:rsidR="00FA7ACB" w:rsidRPr="00506EDD">
        <w:rPr>
          <w:rFonts w:cs="Arial"/>
          <w:szCs w:val="28"/>
        </w:rPr>
        <w:t xml:space="preserve"> species, </w:t>
      </w:r>
      <w:r w:rsidR="00FA7ACB" w:rsidRPr="00506EDD">
        <w:rPr>
          <w:rFonts w:cs="Arial"/>
          <w:i/>
          <w:szCs w:val="28"/>
        </w:rPr>
        <w:t>Legionella</w:t>
      </w:r>
      <w:r w:rsidR="00FA7ACB" w:rsidRPr="00506EDD">
        <w:rPr>
          <w:rFonts w:cs="Arial"/>
          <w:szCs w:val="28"/>
        </w:rPr>
        <w:t xml:space="preserve"> species, etc</w:t>
      </w:r>
      <w:r w:rsidR="005D30C9" w:rsidRPr="00506EDD">
        <w:rPr>
          <w:rFonts w:cs="Arial"/>
          <w:szCs w:val="28"/>
        </w:rPr>
        <w:fldChar w:fldCharType="begin" w:fldLock="1">
          <w:fldData xml:space="preserve">PFJlZm1hbj48Q2l0ZT48QXV0aG9yPkJpc3dhczwvQXV0aG9yPjxZZWFyPjIwMTM8L1llYXI+PFJl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</w:fldData>
        </w:fldChar>
      </w:r>
      <w:r w:rsidR="00412478" w:rsidRPr="00506EDD">
        <w:rPr>
          <w:rFonts w:cs="Arial"/>
          <w:szCs w:val="28"/>
        </w:rPr>
        <w:instrText xml:space="preserve"> ADDIN REFMGR.CITE </w:instrText>
      </w:r>
      <w:r w:rsidR="00412478" w:rsidRPr="00506EDD">
        <w:rPr>
          <w:rFonts w:cs="Arial"/>
          <w:szCs w:val="28"/>
        </w:rPr>
        <w:fldChar w:fldCharType="begin" w:fldLock="1">
          <w:fldData xml:space="preserve">PFJlZm1hbj48Q2l0ZT48QXV0aG9yPkJpc3dhczwvQXV0aG9yPjxZZWFyPjIwMTM8L1llYXI+PFJl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</w:fldData>
        </w:fldChar>
      </w:r>
      <w:r w:rsidR="00412478" w:rsidRPr="00506EDD">
        <w:rPr>
          <w:rFonts w:cs="Arial"/>
          <w:szCs w:val="28"/>
        </w:rPr>
        <w:instrText xml:space="preserve"> ADDIN EN.CITE.DATA </w:instrText>
      </w:r>
      <w:r w:rsidR="00412478" w:rsidRPr="00506EDD">
        <w:rPr>
          <w:rFonts w:cs="Arial"/>
          <w:szCs w:val="28"/>
        </w:rPr>
      </w:r>
      <w:r w:rsidR="00412478" w:rsidRPr="00506EDD">
        <w:rPr>
          <w:rFonts w:cs="Arial"/>
          <w:szCs w:val="28"/>
        </w:rPr>
        <w:fldChar w:fldCharType="end"/>
      </w:r>
      <w:r w:rsidR="005D30C9" w:rsidRPr="00506EDD">
        <w:rPr>
          <w:rFonts w:cs="Arial"/>
          <w:szCs w:val="28"/>
        </w:rPr>
      </w:r>
      <w:r w:rsidR="005D30C9" w:rsidRPr="00506EDD">
        <w:rPr>
          <w:rFonts w:cs="Arial"/>
          <w:szCs w:val="28"/>
        </w:rPr>
        <w:fldChar w:fldCharType="separate"/>
      </w:r>
      <w:r w:rsidR="00412478" w:rsidRPr="00506EDD">
        <w:rPr>
          <w:rFonts w:cs="Arial"/>
          <w:noProof/>
          <w:szCs w:val="28"/>
          <w:vertAlign w:val="superscript"/>
        </w:rPr>
        <w:t>11</w:t>
      </w:r>
      <w:r w:rsidR="005D30C9" w:rsidRPr="00506EDD">
        <w:rPr>
          <w:rFonts w:cs="Arial"/>
          <w:szCs w:val="28"/>
        </w:rPr>
        <w:fldChar w:fldCharType="end"/>
      </w:r>
      <w:r w:rsidRPr="00506EDD">
        <w:rPr>
          <w:rFonts w:cs="Arial"/>
          <w:szCs w:val="28"/>
        </w:rPr>
        <w:t>.</w:t>
      </w:r>
    </w:p>
    <w:p w:rsidR="002C3FCD" w:rsidRPr="00506EDD" w:rsidRDefault="00EA752B" w:rsidP="00EA752B">
      <w:pPr>
        <w:pStyle w:val="ListParagraph"/>
        <w:numPr>
          <w:ilvl w:val="0"/>
          <w:numId w:val="20"/>
        </w:numPr>
        <w:autoSpaceDE w:val="0"/>
        <w:autoSpaceDN w:val="0"/>
        <w:adjustRightInd w:val="0"/>
        <w:spacing w:before="60" w:after="120"/>
        <w:rPr>
          <w:rFonts w:cs="Arial"/>
          <w:szCs w:val="28"/>
        </w:rPr>
      </w:pPr>
      <w:r w:rsidRPr="00506EDD">
        <w:rPr>
          <w:rFonts w:cs="Arial"/>
          <w:szCs w:val="28"/>
        </w:rPr>
        <w:t>Minimal</w:t>
      </w:r>
      <w:r w:rsidR="009B742F" w:rsidRPr="00506EDD">
        <w:rPr>
          <w:rFonts w:cs="Arial"/>
          <w:szCs w:val="28"/>
        </w:rPr>
        <w:t xml:space="preserve"> training required</w:t>
      </w:r>
      <w:r w:rsidR="00C738BF">
        <w:rPr>
          <w:rFonts w:cs="Arial"/>
          <w:szCs w:val="28"/>
        </w:rPr>
        <w:t>.</w:t>
      </w:r>
    </w:p>
    <w:p w:rsidR="002D33A6" w:rsidRPr="00506EDD" w:rsidRDefault="00466868" w:rsidP="00466868">
      <w:pPr>
        <w:pStyle w:val="PHEreportHeading2BlueHighlight"/>
      </w:pPr>
      <w:r w:rsidRPr="00506EDD">
        <w:t>Quality controls</w:t>
      </w:r>
    </w:p>
    <w:p w:rsidR="007C39DC" w:rsidRPr="00506EDD" w:rsidRDefault="0018461E" w:rsidP="0018461E">
      <w:pPr>
        <w:pStyle w:val="PHEBodyTextHyperlink"/>
        <w:rPr>
          <w:color w:val="auto"/>
          <w:u w:val="none"/>
        </w:rPr>
      </w:pPr>
      <w:r w:rsidRPr="00506EDD">
        <w:rPr>
          <w:color w:val="auto"/>
          <w:u w:val="none"/>
        </w:rPr>
        <w:t xml:space="preserve">Users should ensure the extraction procedures are conducted properly by trained competent staff. It should also be noted that all reagents used are in date and stored away properly. </w:t>
      </w:r>
    </w:p>
    <w:p w:rsidR="002D33A6" w:rsidRPr="00506EDD" w:rsidRDefault="0018461E" w:rsidP="0077063D">
      <w:pPr>
        <w:autoSpaceDE w:val="0"/>
        <w:autoSpaceDN w:val="0"/>
        <w:adjustRightInd w:val="0"/>
        <w:ind w:left="0" w:firstLine="0"/>
        <w:rPr>
          <w:rFonts w:cs="Arial"/>
        </w:rPr>
      </w:pPr>
      <w:r w:rsidRPr="00506EDD">
        <w:t>The performance of the extraction step and of the MALDI</w:t>
      </w:r>
      <w:r w:rsidR="00BC4F7C">
        <w:t>-</w:t>
      </w:r>
      <w:r w:rsidRPr="00506EDD">
        <w:t>TOF mass spectrometer may be checked by routinely testing a few selected bacterial strains, for which spectra are available in the database.</w:t>
      </w:r>
      <w:r w:rsidR="007C39DC" w:rsidRPr="00506EDD">
        <w:t xml:space="preserve"> If any changes are to be done to any of the steps in the MALDI-TOF MS such as change in reagents, specific changes in the extraction protocols, this should be validated by the laboratory in question before it is used routinely.  </w:t>
      </w:r>
      <w:r w:rsidR="00F51D72" w:rsidRPr="00506EDD">
        <w:rPr>
          <w:rFonts w:cs="Arial"/>
        </w:rPr>
        <w:t xml:space="preserve">However, where modified extraction methods have been used, users should ensure that this is compatible with the existing database and where it is </w:t>
      </w:r>
      <w:r w:rsidR="001B163F" w:rsidRPr="00506EDD">
        <w:rPr>
          <w:rFonts w:cs="Arial"/>
        </w:rPr>
        <w:t>not;</w:t>
      </w:r>
      <w:r w:rsidR="00F51D72" w:rsidRPr="00506EDD">
        <w:rPr>
          <w:rFonts w:cs="Arial"/>
        </w:rPr>
        <w:t xml:space="preserve"> a new database</w:t>
      </w:r>
      <w:r w:rsidR="001B163F" w:rsidRPr="00506EDD">
        <w:rPr>
          <w:rFonts w:cs="Arial"/>
        </w:rPr>
        <w:t xml:space="preserve"> </w:t>
      </w:r>
      <w:r w:rsidR="00B420BB" w:rsidRPr="00506EDD">
        <w:rPr>
          <w:rFonts w:cs="Arial"/>
        </w:rPr>
        <w:t xml:space="preserve">may </w:t>
      </w:r>
      <w:r w:rsidR="001B163F" w:rsidRPr="00506EDD">
        <w:rPr>
          <w:rFonts w:cs="Arial"/>
        </w:rPr>
        <w:t>be</w:t>
      </w:r>
      <w:r w:rsidR="00F51D72" w:rsidRPr="00506EDD">
        <w:rPr>
          <w:rFonts w:cs="Arial"/>
        </w:rPr>
        <w:t xml:space="preserve"> created and </w:t>
      </w:r>
      <w:r w:rsidR="0077063D" w:rsidRPr="00506EDD">
        <w:rPr>
          <w:rFonts w:cs="Arial"/>
        </w:rPr>
        <w:t>used with the modified protocol after validation</w:t>
      </w:r>
      <w:r w:rsidR="00F51D72" w:rsidRPr="00506EDD">
        <w:rPr>
          <w:rFonts w:cs="Arial"/>
        </w:rPr>
        <w:t>.</w:t>
      </w:r>
    </w:p>
    <w:p w:rsidR="002D33A6" w:rsidRPr="00506EDD" w:rsidRDefault="007C39DC" w:rsidP="007C39DC">
      <w:pPr>
        <w:pStyle w:val="PHEBodyTextHyperlink"/>
        <w:rPr>
          <w:color w:val="auto"/>
          <w:u w:val="none"/>
        </w:rPr>
      </w:pPr>
      <w:r w:rsidRPr="00506EDD">
        <w:rPr>
          <w:color w:val="auto"/>
          <w:u w:val="none"/>
        </w:rPr>
        <w:t xml:space="preserve">Appropriate </w:t>
      </w:r>
      <w:r w:rsidR="003014C9" w:rsidRPr="00506EDD">
        <w:rPr>
          <w:color w:val="auto"/>
          <w:u w:val="none"/>
        </w:rPr>
        <w:t xml:space="preserve">servicing and </w:t>
      </w:r>
      <w:r w:rsidRPr="00506EDD">
        <w:rPr>
          <w:color w:val="auto"/>
          <w:u w:val="none"/>
        </w:rPr>
        <w:t>maintenance of the MALDI-TOF MS equipment is also essential in order to get accurate results.</w:t>
      </w:r>
      <w:r w:rsidR="003014C9" w:rsidRPr="00506EDD">
        <w:rPr>
          <w:color w:val="auto"/>
          <w:u w:val="none"/>
        </w:rPr>
        <w:t xml:space="preserve"> This should be done more frequently if equipment is heavily used or located in a dusty or crowded area</w:t>
      </w:r>
      <w:r w:rsidR="003014C9" w:rsidRPr="00506EDD">
        <w:rPr>
          <w:color w:val="auto"/>
          <w:u w:val="none"/>
        </w:rPr>
        <w:fldChar w:fldCharType="begin" w:fldLock="1"/>
      </w:r>
      <w:r w:rsidR="00412478" w:rsidRPr="00506EDD">
        <w:rPr>
          <w:color w:val="auto"/>
          <w:u w:val="none"/>
        </w:rPr>
        <w:instrText xml:space="preserve"> ADDIN REFMGR.CITE &lt;Refman&gt;&lt;Cite&gt;&lt;Author&gt;Croxatto&lt;/Author&gt;&lt;Year&gt;2012&lt;/Year&gt;&lt;RecNum&gt;36695&lt;/RecNum&gt;&lt;IDText&gt;Applications of MALDI-TOF mass spectrometry in clinical diagnostic microbiology&lt;/IDText&gt;&lt;MDL Ref_Type="Journal"&gt;&lt;Ref_Type&gt;Journal&lt;/Ref_Type&gt;&lt;Ref_ID&gt;36695&lt;/Ref_ID&gt;&lt;Title_Primary&gt;Applications of MALDI-TOF mass spectrometry in clinical diagnostic microbiology&lt;/Title_Primary&gt;&lt;Authors_Primary&gt;Croxatto,A.&lt;/Authors_Primary&gt;&lt;Authors_Primary&gt;Prod&amp;apos;hom,G.&lt;/Authors_Primary&gt;&lt;Authors_Primary&gt;Greub,G.&lt;/Authors_Primary&gt;&lt;Date_Primary&gt;2012/3&lt;/Date_Primary&gt;&lt;Keywords&gt;Animals&lt;/Keywords&gt;&lt;Keywords&gt;Bacteria&lt;/Keywords&gt;&lt;Keywords&gt;Bacterial Infections&lt;/Keywords&gt;&lt;Keywords&gt;Chemistry&lt;/Keywords&gt;&lt;Keywords&gt;classification&lt;/Keywords&gt;&lt;Keywords&gt;Complement&lt;/Keywords&gt;&lt;Keywords&gt;development&lt;/Keywords&gt;&lt;Keywords&gt;diagnosis&lt;/Keywords&gt;&lt;Keywords&gt;Diagnostic Techniques and Procedures&lt;/Keywords&gt;&lt;Keywords&gt;economics&lt;/Keywords&gt;&lt;Keywords&gt;Evaluation Studies&lt;/Keywords&gt;&lt;Keywords&gt;Fungi&lt;/Keywords&gt;&lt;Keywords&gt;G8&lt;/Keywords&gt;&lt;Keywords&gt;Humans&lt;/Keywords&gt;&lt;Keywords&gt;ID 15&lt;/Keywords&gt;&lt;Keywords&gt;Identification&lt;/Keywords&gt;&lt;Keywords&gt;isolation &amp;amp; purification&lt;/Keywords&gt;&lt;Keywords&gt;Laboratories&lt;/Keywords&gt;&lt;Keywords&gt;MALDI-TOF&lt;/Keywords&gt;&lt;Keywords&gt;methods&lt;/Keywords&gt;&lt;Keywords&gt;microbiology&lt;/Keywords&gt;&lt;Keywords&gt;Mycoses&lt;/Keywords&gt;&lt;Keywords&gt;Research&lt;/Keywords&gt;&lt;Keywords&gt;species&lt;/Keywords&gt;&lt;Keywords&gt;Spectrometry,Mass,Matrix-Assisted Laser Desorption-Ionization&lt;/Keywords&gt;&lt;Keywords&gt;Switzerland&lt;/Keywords&gt;&lt;Keywords&gt;techniques&lt;/Keywords&gt;&lt;Keywords&gt;Typing&lt;/Keywords&gt;&lt;Keywords&gt;Universities&lt;/Keywords&gt;&lt;Reprint&gt;Not in File&lt;/Reprint&gt;&lt;Start_Page&gt;380&lt;/Start_Page&gt;&lt;End_Page&gt;407&lt;/End_Page&gt;&lt;Periodical&gt;FEMS Microbiol.Rev.&lt;/Periodical&gt;&lt;Volume&gt;36&lt;/Volume&gt;&lt;Issue&gt;2&lt;/Issue&gt;&lt;Misc_3&gt;10.1111/j.1574-6976.2011.00298.x [doi]&lt;/Misc_3&gt;&lt;Address&gt;Institute of Microbiology, University Hospital Center and University of Lausanne, Lausanne, Switzerland&lt;/Address&gt;&lt;Web_URL&gt;PM:22092265&lt;/Web_URL&gt;&lt;ZZ_JournalFull&gt;&lt;f name="System"&gt;FEMS Microbiol.Rev.&lt;/f&gt;&lt;/ZZ_JournalFull&gt;&lt;ZZ_WorkformID&gt;1&lt;/ZZ_WorkformID&gt;&lt;/MDL&gt;&lt;/Cite&gt;&lt;/Refman&gt;</w:instrText>
      </w:r>
      <w:r w:rsidR="003014C9" w:rsidRPr="00506EDD">
        <w:rPr>
          <w:color w:val="auto"/>
          <w:u w:val="none"/>
        </w:rPr>
        <w:fldChar w:fldCharType="separate"/>
      </w:r>
      <w:r w:rsidR="003014C9" w:rsidRPr="00506EDD">
        <w:rPr>
          <w:noProof/>
          <w:color w:val="auto"/>
          <w:u w:val="none"/>
          <w:vertAlign w:val="superscript"/>
        </w:rPr>
        <w:t>6</w:t>
      </w:r>
      <w:r w:rsidR="003014C9" w:rsidRPr="00506EDD">
        <w:rPr>
          <w:color w:val="auto"/>
          <w:u w:val="none"/>
        </w:rPr>
        <w:fldChar w:fldCharType="end"/>
      </w:r>
      <w:r w:rsidR="003014C9" w:rsidRPr="00506EDD">
        <w:rPr>
          <w:color w:val="auto"/>
          <w:u w:val="none"/>
        </w:rPr>
        <w:t>.</w:t>
      </w:r>
    </w:p>
    <w:p w:rsidR="00C9062A" w:rsidRPr="00506EDD" w:rsidRDefault="00C9062A" w:rsidP="00C9062A">
      <w:pPr>
        <w:pStyle w:val="PHEreportHeading2BlueHighlight"/>
      </w:pPr>
      <w:r w:rsidRPr="00506EDD">
        <w:t>IT and Reports</w:t>
      </w:r>
    </w:p>
    <w:p w:rsidR="0077063D" w:rsidRPr="00506EDD" w:rsidRDefault="00C9062A" w:rsidP="00C9062A">
      <w:pPr>
        <w:pStyle w:val="PHEBodyTextHyperlink"/>
        <w:rPr>
          <w:color w:val="auto"/>
          <w:u w:val="none"/>
        </w:rPr>
      </w:pPr>
      <w:r w:rsidRPr="00506EDD">
        <w:rPr>
          <w:color w:val="auto"/>
          <w:u w:val="none"/>
        </w:rPr>
        <w:t>Microbiology laboratories send important results to the medical microbiologists for validation and comments, before release to the users. With increasing centralisation, many microbiologists no longer have a microbiology laboratory on site and are entirely reliant on the information provided with the report, in order to decide whether further or different identification procedures are required. Ideally the MALDI-TOF MS would be interfaced with the</w:t>
      </w:r>
      <w:r w:rsidR="00066BD7" w:rsidRPr="00506EDD">
        <w:rPr>
          <w:u w:val="none"/>
        </w:rPr>
        <w:t xml:space="preserve"> </w:t>
      </w:r>
      <w:r w:rsidR="00066BD7" w:rsidRPr="00506EDD">
        <w:rPr>
          <w:color w:val="auto"/>
          <w:u w:val="none"/>
        </w:rPr>
        <w:t>laboratory information management systems</w:t>
      </w:r>
      <w:r w:rsidRPr="00506EDD">
        <w:rPr>
          <w:color w:val="auto"/>
          <w:u w:val="none"/>
        </w:rPr>
        <w:t xml:space="preserve"> </w:t>
      </w:r>
      <w:r w:rsidR="00066BD7" w:rsidRPr="00506EDD">
        <w:rPr>
          <w:color w:val="auto"/>
          <w:u w:val="none"/>
        </w:rPr>
        <w:t>(</w:t>
      </w:r>
      <w:r w:rsidRPr="00506EDD">
        <w:rPr>
          <w:color w:val="auto"/>
          <w:u w:val="none"/>
        </w:rPr>
        <w:t>LIMS</w:t>
      </w:r>
      <w:r w:rsidR="00066BD7" w:rsidRPr="00506EDD">
        <w:rPr>
          <w:color w:val="auto"/>
          <w:u w:val="none"/>
        </w:rPr>
        <w:t>)</w:t>
      </w:r>
      <w:r w:rsidRPr="00506EDD">
        <w:rPr>
          <w:color w:val="auto"/>
          <w:u w:val="none"/>
        </w:rPr>
        <w:t xml:space="preserve"> so that the microbiologist could see how many identification attempts have been made without or with extraction and the log scores that define the probability of an accurate identification. When there is no interface</w:t>
      </w:r>
      <w:r w:rsidR="00066BD7" w:rsidRPr="00506EDD">
        <w:rPr>
          <w:color w:val="auto"/>
          <w:u w:val="none"/>
        </w:rPr>
        <w:t>,</w:t>
      </w:r>
      <w:r w:rsidRPr="00506EDD">
        <w:rPr>
          <w:color w:val="auto"/>
          <w:u w:val="none"/>
        </w:rPr>
        <w:t xml:space="preserve"> the details of the method use, the number of the attempts and the log scores should be entered manually at least for the potentially “problematic” identifications. No identification system achi</w:t>
      </w:r>
      <w:r w:rsidR="00066BD7" w:rsidRPr="00506EDD">
        <w:rPr>
          <w:color w:val="auto"/>
          <w:u w:val="none"/>
        </w:rPr>
        <w:t>eves 100% accuracy and the MALDI-TOF MS</w:t>
      </w:r>
      <w:r w:rsidRPr="00506EDD">
        <w:rPr>
          <w:color w:val="auto"/>
          <w:u w:val="none"/>
        </w:rPr>
        <w:t xml:space="preserve"> </w:t>
      </w:r>
      <w:r w:rsidR="00066BD7" w:rsidRPr="00506EDD">
        <w:rPr>
          <w:color w:val="auto"/>
          <w:u w:val="none"/>
        </w:rPr>
        <w:t xml:space="preserve">technique </w:t>
      </w:r>
      <w:r w:rsidRPr="00506EDD">
        <w:rPr>
          <w:color w:val="auto"/>
          <w:u w:val="none"/>
        </w:rPr>
        <w:t>has a number of known weaknesses: the medical microbiologists must reconcile the laboratory identification with the clinical presentation and having information about the likely accuracy of the identification can help to decide when identification by alternative methods should be sought.</w:t>
      </w:r>
    </w:p>
    <w:p w:rsidR="0077063D" w:rsidRPr="00506EDD" w:rsidRDefault="0077063D" w:rsidP="004C1120">
      <w:pPr>
        <w:autoSpaceDE w:val="0"/>
        <w:autoSpaceDN w:val="0"/>
        <w:adjustRightInd w:val="0"/>
        <w:spacing w:before="60" w:after="120"/>
        <w:rPr>
          <w:rFonts w:cs="Arial"/>
          <w:szCs w:val="28"/>
        </w:rPr>
      </w:pPr>
    </w:p>
    <w:p w:rsidR="001954C3" w:rsidRPr="00506EDD" w:rsidRDefault="001954C3" w:rsidP="0017668F">
      <w:pPr>
        <w:pStyle w:val="PHEreportHeading1"/>
      </w:pPr>
      <w:bookmarkStart w:id="10" w:name="_Toc416168837"/>
      <w:r w:rsidRPr="00506EDD">
        <w:lastRenderedPageBreak/>
        <w:t>1</w:t>
      </w:r>
      <w:r w:rsidRPr="00506EDD">
        <w:tab/>
        <w:t>S</w:t>
      </w:r>
      <w:r w:rsidR="00E27285" w:rsidRPr="00506EDD">
        <w:t>afety Considerations</w:t>
      </w:r>
      <w:bookmarkEnd w:id="9"/>
      <w:r w:rsidR="004E202E" w:rsidRPr="00506ED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412478" w:rsidRPr="00506EDD">
        <w:instrText xml:space="preserve"> ADDIN REFMGR.CITE </w:instrText>
      </w:r>
      <w:r w:rsidR="00412478" w:rsidRPr="00506ED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412478" w:rsidRPr="00506EDD">
        <w:instrText xml:space="preserve"> ADDIN EN.CITE.DATA </w:instrText>
      </w:r>
      <w:r w:rsidR="00412478" w:rsidRPr="00506EDD">
        <w:fldChar w:fldCharType="end"/>
      </w:r>
      <w:r w:rsidR="004E202E" w:rsidRPr="00506EDD">
        <w:fldChar w:fldCharType="separate"/>
      </w:r>
      <w:r w:rsidR="00412478" w:rsidRPr="00506EDD">
        <w:rPr>
          <w:noProof/>
          <w:vertAlign w:val="superscript"/>
        </w:rPr>
        <w:t>12-28</w:t>
      </w:r>
      <w:bookmarkEnd w:id="10"/>
      <w:r w:rsidR="004E202E" w:rsidRPr="00506EDD">
        <w:fldChar w:fldCharType="end"/>
      </w:r>
    </w:p>
    <w:p w:rsidR="00A46E03" w:rsidRPr="00506EDD" w:rsidRDefault="00812C99" w:rsidP="00A46E03">
      <w:pPr>
        <w:pStyle w:val="PHEBodytext"/>
      </w:pPr>
      <w:bookmarkStart w:id="11" w:name="_Toc119225993"/>
      <w:bookmarkStart w:id="12" w:name="_Toc210040707"/>
      <w:r w:rsidRPr="00506EDD">
        <w:t>All work likely to generate aerosols must be performed in a microbiological safety cabinet.</w:t>
      </w:r>
      <w:r w:rsidR="00A46E03" w:rsidRPr="00506EDD">
        <w:t xml:space="preserve"> However, sometimes the nature of </w:t>
      </w:r>
      <w:r w:rsidR="00782009" w:rsidRPr="00506EDD">
        <w:t>the work may dictate that full C</w:t>
      </w:r>
      <w:r w:rsidR="00A46E03" w:rsidRPr="00506EDD">
        <w:t xml:space="preserve">ontainment Level 3 conditions should be used </w:t>
      </w:r>
      <w:proofErr w:type="spellStart"/>
      <w:r w:rsidR="00A46E03" w:rsidRPr="00506EDD">
        <w:t>eg</w:t>
      </w:r>
      <w:proofErr w:type="spellEnd"/>
      <w:r w:rsidR="00A46E03" w:rsidRPr="00506EDD">
        <w:t xml:space="preserve"> for the testing of</w:t>
      </w:r>
      <w:r w:rsidR="00A46E03" w:rsidRPr="00506EDD">
        <w:rPr>
          <w:i/>
          <w:lang w:val="en-US" w:eastAsia="en-US"/>
        </w:rPr>
        <w:t xml:space="preserve"> Brucella </w:t>
      </w:r>
      <w:r w:rsidR="00A46E03" w:rsidRPr="00506EDD">
        <w:rPr>
          <w:lang w:val="en-US" w:eastAsia="en-US"/>
        </w:rPr>
        <w:t xml:space="preserve">species, </w:t>
      </w:r>
      <w:r w:rsidR="00A46E03" w:rsidRPr="00506EDD">
        <w:rPr>
          <w:i/>
          <w:lang w:val="en-US" w:eastAsia="en-US"/>
        </w:rPr>
        <w:t>Bacillus anthracis</w:t>
      </w:r>
      <w:r w:rsidR="00A46E03" w:rsidRPr="00506EDD">
        <w:rPr>
          <w:lang w:val="en-US" w:eastAsia="en-US"/>
        </w:rPr>
        <w:t xml:space="preserve">, </w:t>
      </w:r>
      <w:proofErr w:type="spellStart"/>
      <w:r w:rsidR="00A46E03" w:rsidRPr="00506EDD">
        <w:rPr>
          <w:lang w:val="en-US" w:eastAsia="en-US"/>
        </w:rPr>
        <w:t>etc</w:t>
      </w:r>
      <w:proofErr w:type="spellEnd"/>
      <w:r w:rsidR="00A46E03" w:rsidRPr="00506EDD">
        <w:t xml:space="preserve">  in order to comply with COSHH 2004 Schedule 3 (4e).</w:t>
      </w:r>
    </w:p>
    <w:p w:rsidR="008E388A" w:rsidRPr="00506EDD" w:rsidRDefault="008E388A" w:rsidP="00A46E03">
      <w:pPr>
        <w:pStyle w:val="PHEBodytext"/>
      </w:pPr>
      <w:r w:rsidRPr="00506EDD">
        <w:rPr>
          <w:rFonts w:cs="Arial"/>
          <w:color w:val="000000"/>
        </w:rPr>
        <w:t>Matrices are low molecular weight compounds, acidic and volatile in nature, with strong absorption property in UV/IR region. Different types of matrices are available in the market</w:t>
      </w:r>
      <w:r w:rsidR="00EA1982" w:rsidRPr="00506EDD">
        <w:rPr>
          <w:rFonts w:cs="Arial"/>
          <w:color w:val="000000"/>
        </w:rPr>
        <w:t xml:space="preserve"> for use with MALDI-TOF MS</w:t>
      </w:r>
      <w:r w:rsidRPr="00506EDD">
        <w:rPr>
          <w:rFonts w:cs="Arial"/>
          <w:color w:val="000000"/>
        </w:rPr>
        <w:t>, with different properties and applications. Follow manufacturer’s instructions on how to use these</w:t>
      </w:r>
      <w:r w:rsidR="007C39DC" w:rsidRPr="00506EDD">
        <w:rPr>
          <w:rFonts w:cs="Arial"/>
          <w:color w:val="000000"/>
        </w:rPr>
        <w:t xml:space="preserve"> as some are associated with significant occupational hazards such as eye, skin and respiratory toxicity.</w:t>
      </w:r>
    </w:p>
    <w:p w:rsidR="00812C99" w:rsidRPr="00506EDD" w:rsidRDefault="00812C99" w:rsidP="00812C99">
      <w:pPr>
        <w:pStyle w:val="PHEBodytext"/>
      </w:pPr>
      <w:r w:rsidRPr="00506EDD">
        <w:t xml:space="preserve">Refer to the current guidance on the safe handling of all </w:t>
      </w:r>
      <w:r w:rsidR="00601176" w:rsidRPr="00506EDD">
        <w:t>organisms documented in the other</w:t>
      </w:r>
      <w:r w:rsidRPr="00506EDD">
        <w:t xml:space="preserve"> SMI</w:t>
      </w:r>
      <w:r w:rsidR="00601176" w:rsidRPr="00506EDD">
        <w:t>s</w:t>
      </w:r>
      <w:r w:rsidRPr="00506EDD">
        <w:t>.</w:t>
      </w:r>
    </w:p>
    <w:p w:rsidR="00812C99" w:rsidRPr="00506EDD" w:rsidRDefault="00812C99" w:rsidP="00812C99">
      <w:pPr>
        <w:pStyle w:val="PHEBodytext"/>
      </w:pPr>
      <w:r w:rsidRPr="00506EDD">
        <w:t>The above guidance should be supplemented with local COSHH and risk assessments.</w:t>
      </w:r>
    </w:p>
    <w:p w:rsidR="0061211A" w:rsidRPr="00506EDD" w:rsidRDefault="00812C99" w:rsidP="00812C99">
      <w:pPr>
        <w:pStyle w:val="PHEBodytext"/>
        <w:rPr>
          <w:rFonts w:cs="Arial"/>
        </w:rPr>
      </w:pPr>
      <w:r w:rsidRPr="00506EDD">
        <w:t>Compliance with postal and transport regulations is essential</w:t>
      </w:r>
    </w:p>
    <w:p w:rsidR="00A0357F" w:rsidRPr="00506EDD" w:rsidRDefault="001954C3" w:rsidP="00175658">
      <w:pPr>
        <w:pStyle w:val="PHEreportHeading1"/>
      </w:pPr>
      <w:bookmarkStart w:id="13" w:name="_Toc416168838"/>
      <w:r w:rsidRPr="00506EDD">
        <w:t>2</w:t>
      </w:r>
      <w:r w:rsidRPr="00506EDD">
        <w:tab/>
      </w:r>
      <w:bookmarkEnd w:id="11"/>
      <w:bookmarkEnd w:id="12"/>
      <w:r w:rsidR="005D6373" w:rsidRPr="00506EDD">
        <w:t>Reagen</w:t>
      </w:r>
      <w:r w:rsidR="0004705E" w:rsidRPr="00506EDD">
        <w:t>t</w:t>
      </w:r>
      <w:r w:rsidR="005D6373" w:rsidRPr="00506EDD">
        <w:t>s and Equipment</w:t>
      </w:r>
      <w:bookmarkStart w:id="14" w:name="_Toc119225994"/>
      <w:bookmarkStart w:id="15" w:name="_Toc210040711"/>
      <w:bookmarkEnd w:id="13"/>
    </w:p>
    <w:p w:rsidR="003311F1" w:rsidRPr="00506EDD" w:rsidRDefault="00175658" w:rsidP="005917C4">
      <w:pPr>
        <w:pStyle w:val="PHEBodytext"/>
        <w:rPr>
          <w:rFonts w:cs="Arial"/>
        </w:rPr>
      </w:pPr>
      <w:r w:rsidRPr="00506EDD">
        <w:rPr>
          <w:rFonts w:cs="Arial"/>
        </w:rPr>
        <w:t xml:space="preserve">Depending </w:t>
      </w:r>
      <w:r w:rsidR="005917C4" w:rsidRPr="00506EDD">
        <w:rPr>
          <w:rFonts w:cs="Arial"/>
        </w:rPr>
        <w:t xml:space="preserve">on the </w:t>
      </w:r>
      <w:r w:rsidR="009167CF" w:rsidRPr="00506EDD">
        <w:rPr>
          <w:rFonts w:cs="Arial"/>
        </w:rPr>
        <w:t>equipment</w:t>
      </w:r>
      <w:r w:rsidRPr="00506EDD">
        <w:rPr>
          <w:rFonts w:cs="Arial"/>
        </w:rPr>
        <w:t xml:space="preserve"> that is being used, follow manufacturer’s instructions.</w:t>
      </w:r>
    </w:p>
    <w:p w:rsidR="00BC4F7C" w:rsidRDefault="00BC4F7C" w:rsidP="005917C4">
      <w:pPr>
        <w:pStyle w:val="PHEBodytext"/>
        <w:rPr>
          <w:rFonts w:cs="Arial"/>
        </w:rPr>
      </w:pPr>
      <w:r>
        <w:rPr>
          <w:rFonts w:cs="Arial"/>
        </w:rPr>
        <w:t>There are two main approaches;</w:t>
      </w:r>
    </w:p>
    <w:p w:rsidR="0093221E" w:rsidRPr="00506EDD" w:rsidRDefault="00BE4F5F" w:rsidP="00BC4F7C">
      <w:pPr>
        <w:pStyle w:val="PHEBodytext"/>
        <w:numPr>
          <w:ilvl w:val="0"/>
          <w:numId w:val="23"/>
        </w:numPr>
      </w:pPr>
      <w:r w:rsidRPr="00506EDD">
        <w:rPr>
          <w:rFonts w:cs="Arial"/>
        </w:rPr>
        <w:t xml:space="preserve">Pure colonies on </w:t>
      </w:r>
      <w:r w:rsidRPr="00506EDD">
        <w:t>appropriate medium or plate</w:t>
      </w:r>
      <w:r w:rsidR="0093221E" w:rsidRPr="00506EDD">
        <w:t xml:space="preserve"> </w:t>
      </w:r>
    </w:p>
    <w:p w:rsidR="00BE4F5F" w:rsidRPr="00506EDD" w:rsidRDefault="0093221E" w:rsidP="005917C4">
      <w:pPr>
        <w:pStyle w:val="PHEBodytext"/>
      </w:pPr>
      <w:r w:rsidRPr="00506EDD">
        <w:t xml:space="preserve">                                 OR</w:t>
      </w:r>
    </w:p>
    <w:p w:rsidR="0093221E" w:rsidRPr="00506EDD" w:rsidRDefault="00C9062A" w:rsidP="00BC4F7C">
      <w:pPr>
        <w:pStyle w:val="PHEBodytext"/>
        <w:numPr>
          <w:ilvl w:val="0"/>
          <w:numId w:val="23"/>
        </w:numPr>
        <w:rPr>
          <w:rFonts w:cs="Arial"/>
        </w:rPr>
      </w:pPr>
      <w:r w:rsidRPr="00506EDD">
        <w:rPr>
          <w:rFonts w:cs="Arial"/>
        </w:rPr>
        <w:t>Clinical specimens (</w:t>
      </w:r>
      <w:proofErr w:type="spellStart"/>
      <w:r w:rsidRPr="00506EDD">
        <w:rPr>
          <w:rFonts w:cs="Arial"/>
        </w:rPr>
        <w:t>eg</w:t>
      </w:r>
      <w:proofErr w:type="spellEnd"/>
      <w:r w:rsidRPr="00506EDD">
        <w:rPr>
          <w:rFonts w:cs="Arial"/>
        </w:rPr>
        <w:t xml:space="preserve"> d</w:t>
      </w:r>
      <w:r w:rsidR="0093221E" w:rsidRPr="00506EDD">
        <w:rPr>
          <w:rFonts w:cs="Arial"/>
        </w:rPr>
        <w:t>irect blood culture material, urine, cerebrospinal flu</w:t>
      </w:r>
      <w:r w:rsidRPr="00506EDD">
        <w:rPr>
          <w:rFonts w:cs="Arial"/>
        </w:rPr>
        <w:t>id (CSF), or protein extract)</w:t>
      </w:r>
      <w:r w:rsidR="004942D8" w:rsidRPr="00506EDD">
        <w:rPr>
          <w:rFonts w:cs="Arial"/>
        </w:rPr>
        <w:t xml:space="preserve"> can be </w:t>
      </w:r>
      <w:r w:rsidR="0093221E" w:rsidRPr="00506EDD">
        <w:rPr>
          <w:rFonts w:cs="Arial"/>
        </w:rPr>
        <w:t>used</w:t>
      </w:r>
    </w:p>
    <w:p w:rsidR="001954C3" w:rsidRPr="00506EDD" w:rsidRDefault="001954C3" w:rsidP="001C6D47">
      <w:pPr>
        <w:pStyle w:val="PHEreportHeading1"/>
      </w:pPr>
      <w:bookmarkStart w:id="16" w:name="_Toc416168839"/>
      <w:r w:rsidRPr="00506EDD">
        <w:t>3</w:t>
      </w:r>
      <w:r w:rsidRPr="00506EDD">
        <w:tab/>
      </w:r>
      <w:bookmarkEnd w:id="14"/>
      <w:bookmarkEnd w:id="15"/>
      <w:r w:rsidR="005D6373" w:rsidRPr="00506EDD">
        <w:t>Quality Control Organisms</w:t>
      </w:r>
      <w:bookmarkEnd w:id="16"/>
    </w:p>
    <w:p w:rsidR="0061211A" w:rsidRPr="00506EDD" w:rsidRDefault="005D6373" w:rsidP="005D6373">
      <w:pPr>
        <w:pStyle w:val="PHEreportHeading3"/>
      </w:pPr>
      <w:bookmarkStart w:id="17" w:name="_Toc119225995"/>
      <w:bookmarkStart w:id="18" w:name="_Toc210040714"/>
      <w:r w:rsidRPr="00506EDD">
        <w:t>Positive Control</w:t>
      </w:r>
    </w:p>
    <w:p w:rsidR="005D6373" w:rsidRPr="00506EDD" w:rsidRDefault="005D6373" w:rsidP="001C6D47">
      <w:pPr>
        <w:pStyle w:val="PHEBodytext"/>
        <w:rPr>
          <w:rFonts w:cs="Arial"/>
        </w:rPr>
      </w:pPr>
      <w:r w:rsidRPr="00506EDD">
        <w:rPr>
          <w:rFonts w:cs="Arial"/>
        </w:rPr>
        <w:t>N/A</w:t>
      </w:r>
    </w:p>
    <w:p w:rsidR="005D6373" w:rsidRPr="00506EDD" w:rsidRDefault="005D6373" w:rsidP="005D6373">
      <w:pPr>
        <w:pStyle w:val="PHEreportHeading3"/>
      </w:pPr>
      <w:r w:rsidRPr="00506EDD">
        <w:t>Negative Control</w:t>
      </w:r>
    </w:p>
    <w:p w:rsidR="005D6373" w:rsidRPr="00506EDD" w:rsidRDefault="005D6373" w:rsidP="001C6D47">
      <w:pPr>
        <w:pStyle w:val="PHEBodytext"/>
      </w:pPr>
      <w:r w:rsidRPr="00506EDD">
        <w:rPr>
          <w:rFonts w:cs="Arial"/>
        </w:rPr>
        <w:t>N/A</w:t>
      </w:r>
    </w:p>
    <w:p w:rsidR="001954C3" w:rsidRPr="00506EDD" w:rsidRDefault="001954C3" w:rsidP="001C6D47">
      <w:pPr>
        <w:pStyle w:val="PHEreportHeading1"/>
      </w:pPr>
      <w:bookmarkStart w:id="19" w:name="_Toc416168840"/>
      <w:r w:rsidRPr="00506EDD">
        <w:t>4</w:t>
      </w:r>
      <w:r w:rsidRPr="00506EDD">
        <w:tab/>
      </w:r>
      <w:bookmarkEnd w:id="17"/>
      <w:bookmarkEnd w:id="18"/>
      <w:r w:rsidR="005D6373" w:rsidRPr="00506EDD">
        <w:t>Procedure and Results</w:t>
      </w:r>
      <w:bookmarkEnd w:id="19"/>
    </w:p>
    <w:p w:rsidR="005917C4" w:rsidRPr="00506EDD" w:rsidRDefault="005917C4" w:rsidP="005917C4">
      <w:pPr>
        <w:pStyle w:val="ListParagraph"/>
        <w:numPr>
          <w:ilvl w:val="0"/>
          <w:numId w:val="19"/>
        </w:numPr>
        <w:rPr>
          <w:lang w:val="en-US" w:eastAsia="en-US"/>
        </w:rPr>
      </w:pPr>
      <w:bookmarkStart w:id="20" w:name="_Toc119225996"/>
      <w:bookmarkStart w:id="21" w:name="_Toc210040722"/>
      <w:r w:rsidRPr="00506EDD">
        <w:rPr>
          <w:lang w:val="en-US" w:eastAsia="en-US"/>
        </w:rPr>
        <w:t>A bacterial or funga</w:t>
      </w:r>
      <w:r w:rsidR="00CD0A1D" w:rsidRPr="00506EDD">
        <w:rPr>
          <w:lang w:val="en-US" w:eastAsia="en-US"/>
        </w:rPr>
        <w:t>l colony (typically single) is picked</w:t>
      </w:r>
      <w:r w:rsidRPr="00506EDD">
        <w:rPr>
          <w:lang w:val="en-US" w:eastAsia="en-US"/>
        </w:rPr>
        <w:t xml:space="preserve"> </w:t>
      </w:r>
      <w:r w:rsidR="00CD0A1D" w:rsidRPr="00506EDD">
        <w:rPr>
          <w:lang w:val="en-US" w:eastAsia="en-US"/>
        </w:rPr>
        <w:t>from a culture plate to a spot</w:t>
      </w:r>
      <w:r w:rsidRPr="00506EDD">
        <w:rPr>
          <w:lang w:val="en-US" w:eastAsia="en-US"/>
        </w:rPr>
        <w:t xml:space="preserve"> on a MALDI-TOF MS target plate using a wooden or plas</w:t>
      </w:r>
      <w:r w:rsidR="00816F62" w:rsidRPr="00506EDD">
        <w:rPr>
          <w:lang w:val="en-US" w:eastAsia="en-US"/>
        </w:rPr>
        <w:t>tic stick, pipette tip, or loop</w:t>
      </w:r>
    </w:p>
    <w:p w:rsidR="005917C4" w:rsidRPr="00506EDD" w:rsidRDefault="005917C4" w:rsidP="005917C4">
      <w:pPr>
        <w:pStyle w:val="ListParagraph"/>
        <w:ind w:firstLine="0"/>
        <w:rPr>
          <w:lang w:val="en-US" w:eastAsia="en-US"/>
        </w:rPr>
      </w:pPr>
    </w:p>
    <w:p w:rsidR="005917C4" w:rsidRPr="00506EDD" w:rsidRDefault="00CD0A1D" w:rsidP="005917C4">
      <w:pPr>
        <w:rPr>
          <w:lang w:val="en-US" w:eastAsia="en-US"/>
        </w:rPr>
      </w:pPr>
      <w:r w:rsidRPr="00506EDD">
        <w:rPr>
          <w:b/>
          <w:lang w:val="en-US" w:eastAsia="en-US"/>
        </w:rPr>
        <w:t xml:space="preserve">     </w:t>
      </w:r>
      <w:r w:rsidR="005917C4" w:rsidRPr="00506EDD">
        <w:rPr>
          <w:b/>
          <w:lang w:val="en-US" w:eastAsia="en-US"/>
        </w:rPr>
        <w:t>N</w:t>
      </w:r>
      <w:r w:rsidR="000451E3" w:rsidRPr="00506EDD">
        <w:rPr>
          <w:b/>
          <w:lang w:val="en-US" w:eastAsia="en-US"/>
        </w:rPr>
        <w:t>ote</w:t>
      </w:r>
      <w:r w:rsidR="005917C4" w:rsidRPr="00506EDD">
        <w:rPr>
          <w:b/>
          <w:lang w:val="en-US" w:eastAsia="en-US"/>
        </w:rPr>
        <w:t>:</w:t>
      </w:r>
      <w:r w:rsidR="005917C4" w:rsidRPr="00506EDD">
        <w:rPr>
          <w:lang w:val="en-US" w:eastAsia="en-US"/>
        </w:rPr>
        <w:t xml:space="preserve"> Direct on-plate testing must be avoided with organisms hazardous to </w:t>
      </w:r>
      <w:r w:rsidRPr="00506EDD">
        <w:rPr>
          <w:lang w:val="en-US" w:eastAsia="en-US"/>
        </w:rPr>
        <w:t xml:space="preserve">      </w:t>
      </w:r>
      <w:r w:rsidR="005917C4" w:rsidRPr="00506EDD">
        <w:rPr>
          <w:lang w:val="en-US" w:eastAsia="en-US"/>
        </w:rPr>
        <w:t xml:space="preserve">laboratory staff (for example, </w:t>
      </w:r>
      <w:r w:rsidR="005917C4" w:rsidRPr="00506EDD">
        <w:rPr>
          <w:i/>
          <w:lang w:val="en-US" w:eastAsia="en-US"/>
        </w:rPr>
        <w:t xml:space="preserve">Brucella </w:t>
      </w:r>
      <w:r w:rsidR="00066BD7" w:rsidRPr="00506EDD">
        <w:rPr>
          <w:lang w:val="en-US" w:eastAsia="en-US"/>
        </w:rPr>
        <w:t>species and</w:t>
      </w:r>
      <w:r w:rsidR="00066BD7" w:rsidRPr="00506EDD">
        <w:rPr>
          <w:i/>
          <w:lang w:val="en-US" w:eastAsia="en-US"/>
        </w:rPr>
        <w:t xml:space="preserve"> Bacillus</w:t>
      </w:r>
      <w:r w:rsidR="005917C4" w:rsidRPr="00506EDD">
        <w:rPr>
          <w:i/>
          <w:lang w:val="en-US" w:eastAsia="en-US"/>
        </w:rPr>
        <w:t xml:space="preserve"> anthracis</w:t>
      </w:r>
      <w:r w:rsidR="005917C4" w:rsidRPr="00506EDD">
        <w:rPr>
          <w:lang w:val="en-US" w:eastAsia="en-US"/>
        </w:rPr>
        <w:t>).</w:t>
      </w:r>
      <w:r w:rsidR="007515D5" w:rsidRPr="00506EDD">
        <w:rPr>
          <w:lang w:val="en-US" w:eastAsia="en-US"/>
        </w:rPr>
        <w:t xml:space="preserve"> This mu</w:t>
      </w:r>
      <w:r w:rsidR="000451E3" w:rsidRPr="00506EDD">
        <w:rPr>
          <w:lang w:val="en-US" w:eastAsia="en-US"/>
        </w:rPr>
        <w:t>s</w:t>
      </w:r>
      <w:r w:rsidR="007515D5" w:rsidRPr="00506EDD">
        <w:rPr>
          <w:lang w:val="en-US" w:eastAsia="en-US"/>
        </w:rPr>
        <w:t>t</w:t>
      </w:r>
      <w:r w:rsidR="000451E3" w:rsidRPr="00506EDD">
        <w:rPr>
          <w:lang w:val="en-US" w:eastAsia="en-US"/>
        </w:rPr>
        <w:t xml:space="preserve"> </w:t>
      </w:r>
      <w:r w:rsidR="007515D5" w:rsidRPr="00506EDD">
        <w:rPr>
          <w:lang w:val="en-US" w:eastAsia="en-US"/>
        </w:rPr>
        <w:lastRenderedPageBreak/>
        <w:t>be extracted with formic acid overlay as it kills most bacteria. This is done so as to avoid</w:t>
      </w:r>
      <w:r w:rsidR="000451E3" w:rsidRPr="00506EDD">
        <w:rPr>
          <w:lang w:val="en-US" w:eastAsia="en-US"/>
        </w:rPr>
        <w:t xml:space="preserve"> the risk of causing infection in staff handling these organisms. </w:t>
      </w:r>
    </w:p>
    <w:p w:rsidR="005917C4" w:rsidRPr="00506EDD" w:rsidRDefault="005917C4" w:rsidP="005917C4">
      <w:pPr>
        <w:pStyle w:val="ListParagraph"/>
        <w:ind w:firstLine="0"/>
        <w:rPr>
          <w:lang w:val="en-US" w:eastAsia="en-US"/>
        </w:rPr>
      </w:pPr>
    </w:p>
    <w:p w:rsidR="005917C4" w:rsidRPr="00506EDD" w:rsidRDefault="005917C4" w:rsidP="005917C4">
      <w:pPr>
        <w:pStyle w:val="ListParagraph"/>
        <w:numPr>
          <w:ilvl w:val="0"/>
          <w:numId w:val="19"/>
        </w:numPr>
        <w:rPr>
          <w:lang w:val="en-US" w:eastAsia="en-US"/>
        </w:rPr>
      </w:pPr>
      <w:r w:rsidRPr="00506EDD">
        <w:rPr>
          <w:lang w:val="en-US" w:eastAsia="en-US"/>
        </w:rPr>
        <w:t>The spot</w:t>
      </w:r>
      <w:r w:rsidR="003747A1" w:rsidRPr="00506EDD">
        <w:rPr>
          <w:lang w:val="en-US" w:eastAsia="en-US"/>
        </w:rPr>
        <w:t xml:space="preserve"> on the target plate</w:t>
      </w:r>
      <w:r w:rsidR="00886517" w:rsidRPr="00506EDD">
        <w:rPr>
          <w:lang w:val="en-US" w:eastAsia="en-US"/>
        </w:rPr>
        <w:t xml:space="preserve"> is then overlaid</w:t>
      </w:r>
      <w:r w:rsidRPr="00506EDD">
        <w:rPr>
          <w:lang w:val="en-US" w:eastAsia="en-US"/>
        </w:rPr>
        <w:t xml:space="preserve"> with 1–2 </w:t>
      </w:r>
      <w:proofErr w:type="spellStart"/>
      <w:r w:rsidRPr="00506EDD">
        <w:rPr>
          <w:lang w:val="en-US" w:eastAsia="en-US"/>
        </w:rPr>
        <w:t>μL</w:t>
      </w:r>
      <w:proofErr w:type="spellEnd"/>
      <w:r w:rsidRPr="00506EDD">
        <w:rPr>
          <w:lang w:val="en-US" w:eastAsia="en-US"/>
        </w:rPr>
        <w:t xml:space="preserve"> of matrix.</w:t>
      </w:r>
      <w:r w:rsidR="003747A1" w:rsidRPr="00506EDD">
        <w:rPr>
          <w:lang w:val="en-US" w:eastAsia="en-US"/>
        </w:rPr>
        <w:t xml:space="preserve"> Alternatively, </w:t>
      </w:r>
      <w:r w:rsidR="00272BB2" w:rsidRPr="00506EDD">
        <w:rPr>
          <w:lang w:val="en-US" w:eastAsia="en-US"/>
        </w:rPr>
        <w:t xml:space="preserve">bacterial or fungal </w:t>
      </w:r>
      <w:r w:rsidR="003747A1" w:rsidRPr="00506EDD">
        <w:rPr>
          <w:lang w:val="en-US" w:eastAsia="en-US"/>
        </w:rPr>
        <w:t>cells could be treated with ethanol</w:t>
      </w:r>
      <w:r w:rsidR="00272BB2" w:rsidRPr="00506EDD">
        <w:rPr>
          <w:lang w:val="en-US" w:eastAsia="en-US"/>
        </w:rPr>
        <w:t xml:space="preserve"> and formic acid</w:t>
      </w:r>
      <w:r w:rsidR="003747A1" w:rsidRPr="00506EDD">
        <w:rPr>
          <w:lang w:val="en-US" w:eastAsia="en-US"/>
        </w:rPr>
        <w:t xml:space="preserve"> </w:t>
      </w:r>
      <w:r w:rsidR="00272BB2" w:rsidRPr="00506EDD">
        <w:rPr>
          <w:lang w:val="en-US" w:eastAsia="en-US"/>
        </w:rPr>
        <w:t xml:space="preserve">/ acetonitrile </w:t>
      </w:r>
      <w:r w:rsidR="00816F62" w:rsidRPr="00506EDD">
        <w:rPr>
          <w:lang w:val="en-US" w:eastAsia="en-US"/>
        </w:rPr>
        <w:t>on the target plate</w:t>
      </w:r>
    </w:p>
    <w:p w:rsidR="005917C4" w:rsidRPr="00506EDD" w:rsidRDefault="005917C4" w:rsidP="005917C4">
      <w:pPr>
        <w:pStyle w:val="ListParagraph"/>
        <w:numPr>
          <w:ilvl w:val="0"/>
          <w:numId w:val="19"/>
        </w:numPr>
        <w:rPr>
          <w:lang w:val="en-US" w:eastAsia="en-US"/>
        </w:rPr>
      </w:pPr>
      <w:r w:rsidRPr="00506EDD">
        <w:rPr>
          <w:lang w:val="en-US" w:eastAsia="en-US"/>
        </w:rPr>
        <w:t xml:space="preserve">Following a short drying period, the plate is placed in the </w:t>
      </w:r>
      <w:proofErr w:type="spellStart"/>
      <w:r w:rsidRPr="00506EDD">
        <w:rPr>
          <w:lang w:val="en-US" w:eastAsia="en-US"/>
        </w:rPr>
        <w:t>ionisation</w:t>
      </w:r>
      <w:proofErr w:type="spellEnd"/>
      <w:r w:rsidRPr="00506EDD">
        <w:rPr>
          <w:lang w:val="en-US" w:eastAsia="en-US"/>
        </w:rPr>
        <w:t xml:space="preserve"> chamber of the</w:t>
      </w:r>
      <w:r w:rsidR="00816F62" w:rsidRPr="00506EDD">
        <w:rPr>
          <w:lang w:val="en-US" w:eastAsia="en-US"/>
        </w:rPr>
        <w:t xml:space="preserve"> mass spectrometer for analysis</w:t>
      </w:r>
    </w:p>
    <w:p w:rsidR="00A523A2" w:rsidRPr="00506EDD" w:rsidRDefault="005917C4" w:rsidP="00EF1281">
      <w:pPr>
        <w:pStyle w:val="ListParagraph"/>
        <w:numPr>
          <w:ilvl w:val="0"/>
          <w:numId w:val="19"/>
        </w:numPr>
        <w:rPr>
          <w:lang w:val="en-US" w:eastAsia="en-US"/>
        </w:rPr>
      </w:pPr>
      <w:r w:rsidRPr="00506EDD">
        <w:rPr>
          <w:lang w:val="en-US" w:eastAsia="en-US"/>
        </w:rPr>
        <w:t>A mass spectrum is generated and automatically compared against a database of mass spectra by the software, resulting in</w:t>
      </w:r>
      <w:r w:rsidR="00816F62" w:rsidRPr="00506EDD">
        <w:rPr>
          <w:lang w:val="en-US" w:eastAsia="en-US"/>
        </w:rPr>
        <w:t xml:space="preserve"> identification of the organism</w:t>
      </w:r>
    </w:p>
    <w:p w:rsidR="00C9062A" w:rsidRPr="00506EDD" w:rsidRDefault="00C9062A" w:rsidP="00C9062A">
      <w:pPr>
        <w:rPr>
          <w:lang w:val="en-US" w:eastAsia="en-US"/>
        </w:rPr>
      </w:pPr>
    </w:p>
    <w:p w:rsidR="00C9062A" w:rsidRPr="00506EDD" w:rsidRDefault="00C9062A" w:rsidP="00C9062A">
      <w:pPr>
        <w:rPr>
          <w:lang w:val="en-US" w:eastAsia="en-US"/>
        </w:rPr>
      </w:pPr>
      <w:r w:rsidRPr="00506EDD">
        <w:rPr>
          <w:b/>
          <w:lang w:val="en-US" w:eastAsia="en-US"/>
        </w:rPr>
        <w:t>Note:</w:t>
      </w:r>
      <w:r w:rsidRPr="00506EDD">
        <w:rPr>
          <w:lang w:val="en-US" w:eastAsia="en-US"/>
        </w:rPr>
        <w:t xml:space="preserve"> Users must follow the recommendations given from the manufacturers regarding when the identification provided can be regarded as satisfactory at either species or genus level</w:t>
      </w:r>
      <w:r w:rsidR="00066BD7" w:rsidRPr="00506EDD">
        <w:rPr>
          <w:lang w:val="en-US" w:eastAsia="en-US"/>
        </w:rPr>
        <w:fldChar w:fldCharType="begin" w:fldLock="1"/>
      </w:r>
      <w:r w:rsidR="00412478" w:rsidRPr="00506EDD">
        <w:rPr>
          <w:lang w:val="en-US" w:eastAsia="en-US"/>
        </w:rPr>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B 6&lt;/Keywords&gt;&lt;Keywords&gt;Chemistry&lt;/Keywords&gt;&lt;Keywords&gt;diagnosis&lt;/Keywords&gt;&lt;Keywords&gt;G 8&lt;/Keywords&gt;&lt;Keywords&gt;Hematology&lt;/Keywords&gt;&lt;Keywords&gt;ID 14&lt;/Keywords&gt;&lt;Keywords&gt;ID 8&lt;/Keywords&gt;&lt;Keywords&gt;Identification&lt;/Keywords&gt;&lt;Keywords&gt;Laboratories&lt;/Keywords&gt;&lt;Keywords&gt;MALDI-TOF&lt;/Keywords&gt;&lt;Keywords&gt;Mass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066BD7" w:rsidRPr="00506EDD">
        <w:rPr>
          <w:lang w:val="en-US" w:eastAsia="en-US"/>
        </w:rPr>
        <w:fldChar w:fldCharType="separate"/>
      </w:r>
      <w:r w:rsidR="00066BD7" w:rsidRPr="00506EDD">
        <w:rPr>
          <w:noProof/>
          <w:vertAlign w:val="superscript"/>
          <w:lang w:val="en-US" w:eastAsia="en-US"/>
        </w:rPr>
        <w:t>4</w:t>
      </w:r>
      <w:r w:rsidR="00066BD7" w:rsidRPr="00506EDD">
        <w:rPr>
          <w:lang w:val="en-US" w:eastAsia="en-US"/>
        </w:rPr>
        <w:fldChar w:fldCharType="end"/>
      </w:r>
      <w:r w:rsidRPr="00506EDD">
        <w:rPr>
          <w:lang w:val="en-US" w:eastAsia="en-US"/>
        </w:rPr>
        <w:t>.</w:t>
      </w:r>
    </w:p>
    <w:p w:rsidR="00EF1281" w:rsidRPr="00506EDD" w:rsidRDefault="00EF1281" w:rsidP="00EF1281">
      <w:pPr>
        <w:pStyle w:val="ListParagraph"/>
        <w:ind w:firstLine="0"/>
        <w:rPr>
          <w:lang w:val="en-US" w:eastAsia="en-US"/>
        </w:rPr>
      </w:pPr>
    </w:p>
    <w:p w:rsidR="0024684C" w:rsidRPr="00506EDD" w:rsidRDefault="00CD0A1D" w:rsidP="0024684C">
      <w:pPr>
        <w:autoSpaceDE w:val="0"/>
        <w:autoSpaceDN w:val="0"/>
        <w:adjustRightInd w:val="0"/>
        <w:spacing w:before="60" w:after="120"/>
        <w:rPr>
          <w:rFonts w:cs="Arial"/>
          <w:szCs w:val="28"/>
        </w:rPr>
      </w:pPr>
      <w:r w:rsidRPr="00506EDD">
        <w:rPr>
          <w:rFonts w:cs="Arial"/>
          <w:szCs w:val="28"/>
        </w:rPr>
        <w:t xml:space="preserve">MALDI-TOF MS </w:t>
      </w:r>
      <w:r w:rsidR="00A523A2" w:rsidRPr="00506EDD">
        <w:rPr>
          <w:rFonts w:cs="Arial"/>
          <w:szCs w:val="28"/>
        </w:rPr>
        <w:t xml:space="preserve">illustration </w:t>
      </w:r>
      <w:r w:rsidR="0024684C" w:rsidRPr="00506EDD">
        <w:rPr>
          <w:rFonts w:cs="Arial"/>
          <w:szCs w:val="28"/>
        </w:rPr>
        <w:t>workflow (</w:t>
      </w:r>
      <w:r w:rsidR="0024684C" w:rsidRPr="00506EDD">
        <w:rPr>
          <w:rFonts w:cs="Arial"/>
          <w:i/>
          <w:szCs w:val="28"/>
        </w:rPr>
        <w:t>Courtesy of Robin Patel</w:t>
      </w:r>
      <w:r w:rsidR="0024684C" w:rsidRPr="00506EDD">
        <w:rPr>
          <w:rFonts w:cs="Arial"/>
          <w:szCs w:val="28"/>
        </w:rPr>
        <w:t>)</w:t>
      </w:r>
      <w:r w:rsidR="0024684C" w:rsidRPr="00506EDD">
        <w:rPr>
          <w:rFonts w:cs="Arial"/>
          <w:szCs w:val="28"/>
        </w:rPr>
        <w:fldChar w:fldCharType="begin" w:fldLock="1"/>
      </w:r>
      <w:r w:rsidR="00412478" w:rsidRPr="00506EDD">
        <w:rPr>
          <w:rFonts w:cs="Arial"/>
          <w:szCs w:val="28"/>
        </w:rPr>
        <w:instrText xml:space="preserve"> ADDIN REFMGR.CITE &lt;Refman&gt;&lt;Cite&gt;&lt;Author&gt;Patel&lt;/Author&gt;&lt;Year&gt;2013&lt;/Year&gt;&lt;RecNum&gt;37766&lt;/RecNum&gt;&lt;IDText&gt;Matrix-assisted laser desorption ionization-time of flight mass spectrometry in clinical microbiology&lt;/IDText&gt;&lt;MDL Ref_Type="Journal"&gt;&lt;Ref_Type&gt;Journal&lt;/Ref_Type&gt;&lt;Ref_ID&gt;37766&lt;/Ref_ID&gt;&lt;Title_Primary&gt;Matrix-assisted laser desorption ionization-time of flight mass spectrometry in clinical microbiology&lt;/Title_Primary&gt;&lt;Authors_Primary&gt;Patel,R.&lt;/Authors_Primary&gt;&lt;Date_Primary&gt;2013/8&lt;/Date_Primary&gt;&lt;Keywords&gt;Bacteria&lt;/Keywords&gt;&lt;Keywords&gt;Bacterial Infections&lt;/Keywords&gt;&lt;Keywords&gt;Chemistry&lt;/Keywords&gt;&lt;Keywords&gt;classification&lt;/Keywords&gt;&lt;Keywords&gt;Culture&lt;/Keywords&gt;&lt;Keywords&gt;diagnosis&lt;/Keywords&gt;&lt;Keywords&gt;Diagnostics&lt;/Keywords&gt;&lt;Keywords&gt;disease&lt;/Keywords&gt;&lt;Keywords&gt;Fungi&lt;/Keywords&gt;&lt;Keywords&gt;Growth&lt;/Keywords&gt;&lt;Keywords&gt;Humans&lt;/Keywords&gt;&lt;Keywords&gt;Identification&lt;/Keywords&gt;&lt;Keywords&gt;isolation &amp;amp; purification&lt;/Keywords&gt;&lt;Keywords&gt;Laboratories&lt;/Keywords&gt;&lt;Keywords&gt;MALDI-TOF&lt;/Keywords&gt;&lt;Keywords&gt;Mass Spectrometry&lt;/Keywords&gt;&lt;Keywords&gt;Medicine&lt;/Keywords&gt;&lt;Keywords&gt;methods&lt;/Keywords&gt;&lt;Keywords&gt;Microbiological Techniques&lt;/Keywords&gt;&lt;Keywords&gt;microbiology&lt;/Keywords&gt;&lt;Keywords&gt;Mycoses&lt;/Keywords&gt;&lt;Keywords&gt;pathology&lt;/Keywords&gt;&lt;Keywords&gt;Proteomics&lt;/Keywords&gt;&lt;Keywords&gt;Rapid Molecular Methods&lt;/Keywords&gt;&lt;Keywords&gt;Spectrometry,Mass,Matrix-Assisted Laser Desorption-Ionization&lt;/Keywords&gt;&lt;Keywords&gt;Time&lt;/Keywords&gt;&lt;Reprint&gt;Not in File&lt;/Reprint&gt;&lt;Start_Page&gt;564&lt;/Start_Page&gt;&lt;End_Page&gt;572&lt;/End_Page&gt;&lt;Periodical&gt;Clin.Infect.Dis.&lt;/Periodical&gt;&lt;Volume&gt;57&lt;/Volume&gt;&lt;Issue&gt;4&lt;/Issue&gt;&lt;Misc_3&gt;cit247 [pii];10.1093/cid/cit247 [doi]&lt;/Misc_3&gt;&lt;Address&gt;Division of Clinical Microbiology, Department of Laboratory Medicine and Pathology and Division of Infectious Diseases, Department of Medicine, Mayo Clinic, Rochester, MN 55905, USA. patel.robin@mayo.edu&lt;/Address&gt;&lt;Web_URL&gt;PM:23595835&lt;/Web_URL&gt;&lt;ZZ_JournalStdAbbrev&gt;&lt;f name="System"&gt;Clin.Infect.Dis.&lt;/f&gt;&lt;/ZZ_JournalStdAbbrev&gt;&lt;ZZ_WorkformID&gt;1&lt;/ZZ_WorkformID&gt;&lt;/MDL&gt;&lt;/Cite&gt;&lt;/Refman&gt;</w:instrText>
      </w:r>
      <w:r w:rsidR="0024684C" w:rsidRPr="00506EDD">
        <w:rPr>
          <w:rFonts w:cs="Arial"/>
          <w:szCs w:val="28"/>
        </w:rPr>
        <w:fldChar w:fldCharType="separate"/>
      </w:r>
      <w:r w:rsidR="0024684C" w:rsidRPr="00506EDD">
        <w:rPr>
          <w:rFonts w:cs="Arial"/>
          <w:noProof/>
          <w:szCs w:val="28"/>
          <w:vertAlign w:val="superscript"/>
        </w:rPr>
        <w:t>3</w:t>
      </w:r>
      <w:r w:rsidR="0024684C" w:rsidRPr="00506EDD">
        <w:rPr>
          <w:rFonts w:cs="Arial"/>
          <w:szCs w:val="28"/>
        </w:rPr>
        <w:fldChar w:fldCharType="end"/>
      </w:r>
      <w:r w:rsidR="0024684C" w:rsidRPr="00506EDD">
        <w:rPr>
          <w:rFonts w:cs="Arial"/>
          <w:szCs w:val="28"/>
        </w:rPr>
        <w:t>.</w:t>
      </w:r>
    </w:p>
    <w:p w:rsidR="003E30D2" w:rsidRPr="00506EDD" w:rsidRDefault="003E30D2" w:rsidP="003E30D2">
      <w:pPr>
        <w:autoSpaceDE w:val="0"/>
        <w:autoSpaceDN w:val="0"/>
        <w:adjustRightInd w:val="0"/>
        <w:spacing w:before="60" w:after="120"/>
        <w:rPr>
          <w:rFonts w:cs="Arial"/>
          <w:szCs w:val="28"/>
        </w:rPr>
      </w:pPr>
    </w:p>
    <w:p w:rsidR="00901909" w:rsidRPr="00506EDD" w:rsidRDefault="00682DDB" w:rsidP="001F1159">
      <w:pPr>
        <w:pStyle w:val="PHEBodytext"/>
      </w:pPr>
      <w:r>
        <w:rPr>
          <w:noProof/>
        </w:rPr>
        <w:pict>
          <v:shape id="_x0000_s1035" type="#_x0000_t136" style="position:absolute;margin-left:-84.35pt;margin-top:331.95pt;width:627pt;height:19.8pt;rotation:315;z-index:251660800;mso-position-horizontal-relative:margin;mso-position-vertical-relative:margin" o:allowincell="f" fillcolor="black" stroked="f">
            <v:textpath style="font-family:&quot;Arial Black&quot;;font-size:1pt" string="DRAFT - THIS DOCUMENT WAS CONSULTED ON BETWEEN 10 APRIL - 6 MAY 2015"/>
          </v:shape>
        </w:pict>
      </w:r>
      <w:r w:rsidR="00CD0A1D" w:rsidRPr="00506EDD">
        <w:rPr>
          <w:noProof/>
        </w:rPr>
        <w:drawing>
          <wp:inline distT="0" distB="0" distL="0" distR="0" wp14:anchorId="16831498" wp14:editId="3DB9BD0C">
            <wp:extent cx="5828665" cy="39306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8665" cy="3930650"/>
                    </a:xfrm>
                    <a:prstGeom prst="rect">
                      <a:avLst/>
                    </a:prstGeom>
                    <a:noFill/>
                    <a:ln>
                      <a:noFill/>
                    </a:ln>
                  </pic:spPr>
                </pic:pic>
              </a:graphicData>
            </a:graphic>
          </wp:inline>
        </w:drawing>
      </w:r>
    </w:p>
    <w:p w:rsidR="001F1159" w:rsidRDefault="00901909" w:rsidP="001F1159">
      <w:pPr>
        <w:pStyle w:val="PHEBodytext"/>
      </w:pPr>
      <w:r w:rsidRPr="00506EDD">
        <w:t>This MALDI-TOF MS workflow is for guidance only.</w:t>
      </w:r>
    </w:p>
    <w:p w:rsidR="004B526E" w:rsidRPr="00506EDD" w:rsidRDefault="002D3CCE" w:rsidP="001F1159">
      <w:pPr>
        <w:pStyle w:val="PHEreportHeading1"/>
      </w:pPr>
      <w:r w:rsidRPr="00506EDD">
        <w:br w:type="page"/>
      </w:r>
      <w:bookmarkStart w:id="22" w:name="_Toc416168841"/>
      <w:bookmarkStart w:id="23" w:name="_Toc285103697"/>
      <w:bookmarkEnd w:id="20"/>
      <w:bookmarkEnd w:id="21"/>
      <w:r w:rsidR="00B55F4C" w:rsidRPr="00506EDD">
        <w:lastRenderedPageBreak/>
        <w:t>Appendix</w:t>
      </w:r>
      <w:r w:rsidR="001F1159">
        <w:t xml:space="preserve"> 1</w:t>
      </w:r>
      <w:r w:rsidR="00CF68AA" w:rsidRPr="00506EDD">
        <w:t xml:space="preserve">: </w:t>
      </w:r>
      <w:r w:rsidR="00CD0A1D" w:rsidRPr="00506EDD">
        <w:t>MALDI-TOF MS Flowchart</w:t>
      </w:r>
      <w:bookmarkEnd w:id="22"/>
    </w:p>
    <w:p w:rsidR="001152EC" w:rsidRPr="00506EDD" w:rsidRDefault="007D7AA5" w:rsidP="001A7FB0">
      <w:pPr>
        <w:pStyle w:val="PHEBodytext"/>
        <w:jc w:val="center"/>
        <w:rPr>
          <w:rFonts w:cs="Arial"/>
        </w:rPr>
      </w:pPr>
      <w:r w:rsidRPr="00506EDD">
        <w:object w:dxaOrig="7265" w:dyaOrig="10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15pt;height:534.05pt" o:ole="">
            <v:imagedata r:id="rId25" o:title=""/>
          </v:shape>
          <o:OLEObject Type="Embed" ProgID="Visio.Drawing.11" ShapeID="_x0000_i1025" DrawAspect="Content" ObjectID="_1537860601" r:id="rId26"/>
        </w:object>
      </w:r>
    </w:p>
    <w:p w:rsidR="001A7FB0" w:rsidRPr="00506EDD" w:rsidRDefault="001A7FB0" w:rsidP="00B55F4C">
      <w:pPr>
        <w:pStyle w:val="PHEBodytext"/>
        <w:rPr>
          <w:rFonts w:cs="Arial"/>
        </w:rPr>
      </w:pPr>
    </w:p>
    <w:p w:rsidR="001152EC" w:rsidRPr="00506EDD" w:rsidRDefault="001A7FB0" w:rsidP="00B55F4C">
      <w:pPr>
        <w:pStyle w:val="PHEBodytext"/>
        <w:rPr>
          <w:rFonts w:cs="Arial"/>
        </w:rPr>
      </w:pPr>
      <w:r w:rsidRPr="00506EDD">
        <w:rPr>
          <w:rFonts w:cs="Arial"/>
        </w:rPr>
        <w:t>This flowchart is for guidance only.</w:t>
      </w:r>
    </w:p>
    <w:p w:rsidR="008600D5" w:rsidRPr="00506EDD" w:rsidRDefault="008600D5" w:rsidP="00B55F4C">
      <w:pPr>
        <w:pStyle w:val="PHEBodytext"/>
        <w:rPr>
          <w:rFonts w:cs="Arial"/>
        </w:rPr>
      </w:pPr>
    </w:p>
    <w:p w:rsidR="008600D5" w:rsidRDefault="008600D5" w:rsidP="008600D5">
      <w:pPr>
        <w:pStyle w:val="PHEreportHeading1"/>
      </w:pPr>
      <w:bookmarkStart w:id="24" w:name="_Toc416168842"/>
      <w:r w:rsidRPr="00506EDD">
        <w:lastRenderedPageBreak/>
        <w:t>A</w:t>
      </w:r>
      <w:r w:rsidR="001F1159">
        <w:t>ppendix</w:t>
      </w:r>
      <w:r w:rsidRPr="00506EDD">
        <w:t xml:space="preserve"> 2: Suggestions for MALDI-TOF MS sample preparations for use wit</w:t>
      </w:r>
      <w:r w:rsidR="005168FD" w:rsidRPr="00506EDD">
        <w:t>h different classes of organisms</w:t>
      </w:r>
      <w:bookmarkEnd w:id="24"/>
    </w:p>
    <w:p w:rsidR="008600D5" w:rsidRDefault="00682DDB" w:rsidP="008600D5">
      <w:pPr>
        <w:autoSpaceDE w:val="0"/>
        <w:autoSpaceDN w:val="0"/>
        <w:adjustRightInd w:val="0"/>
        <w:spacing w:before="94"/>
        <w:ind w:left="100" w:right="-20" w:firstLine="0"/>
        <w:rPr>
          <w:rFonts w:ascii="Times New Roman" w:hAnsi="Times New Roman"/>
          <w:sz w:val="20"/>
          <w:szCs w:val="20"/>
        </w:rPr>
      </w:pPr>
      <w:r>
        <w:rPr>
          <w:rFonts w:ascii="Times New Roman" w:hAnsi="Times New Roman"/>
          <w:noProof/>
        </w:rPr>
        <w:pict>
          <v:shape id="_x0000_s1036" type="#_x0000_t136" style="position:absolute;left:0;text-align:left;margin-left:-83.7pt;margin-top:331.3pt;width:627pt;height:19.8pt;rotation:315;z-index:251661824;mso-position-horizontal-relative:margin;mso-position-vertical-relative:margin" o:allowincell="f" fillcolor="black" stroked="f">
            <v:textpath style="font-family:&quot;Arial Black&quot;;font-size:1pt" string="DRAFT - THIS DOCUMENT WAS CONSULTED ON BETWEEN 10 APRIL - 6 MAY 2015"/>
          </v:shape>
        </w:pict>
      </w:r>
      <w:r w:rsidR="008600D5">
        <w:rPr>
          <w:rFonts w:ascii="Times New Roman" w:hAnsi="Times New Roman"/>
          <w:noProof/>
        </w:rPr>
        <w:drawing>
          <wp:inline distT="0" distB="0" distL="0" distR="0" wp14:anchorId="0C0F5462" wp14:editId="4324E98D">
            <wp:extent cx="5311472" cy="651952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1775" cy="6519895"/>
                    </a:xfrm>
                    <a:prstGeom prst="rect">
                      <a:avLst/>
                    </a:prstGeom>
                    <a:noFill/>
                    <a:ln>
                      <a:noFill/>
                    </a:ln>
                  </pic:spPr>
                </pic:pic>
              </a:graphicData>
            </a:graphic>
          </wp:inline>
        </w:drawing>
      </w:r>
    </w:p>
    <w:p w:rsidR="008600D5" w:rsidRDefault="008600D5" w:rsidP="008600D5">
      <w:pPr>
        <w:pStyle w:val="PHEBodytext"/>
        <w:rPr>
          <w:rFonts w:cs="Arial"/>
          <w:sz w:val="20"/>
          <w:szCs w:val="20"/>
        </w:rPr>
      </w:pPr>
    </w:p>
    <w:p w:rsidR="00104018" w:rsidRDefault="00104018" w:rsidP="008600D5">
      <w:pPr>
        <w:pStyle w:val="PHEBodytext"/>
        <w:rPr>
          <w:rFonts w:cs="Arial"/>
          <w:sz w:val="20"/>
          <w:szCs w:val="20"/>
        </w:rPr>
      </w:pPr>
      <w:r w:rsidRPr="00104018">
        <w:rPr>
          <w:rFonts w:cs="Arial"/>
          <w:sz w:val="20"/>
          <w:szCs w:val="20"/>
        </w:rPr>
        <w:t>(</w:t>
      </w:r>
      <w:r w:rsidRPr="00104018">
        <w:rPr>
          <w:rFonts w:cs="Arial"/>
          <w:i/>
          <w:sz w:val="20"/>
          <w:szCs w:val="20"/>
        </w:rPr>
        <w:t>Courtesy of Andrew E. Clark et al 2013</w:t>
      </w:r>
      <w:r w:rsidRPr="00104018">
        <w:rPr>
          <w:rFonts w:cs="Arial"/>
          <w:sz w:val="20"/>
          <w:szCs w:val="20"/>
        </w:rPr>
        <w:t>)</w:t>
      </w:r>
      <w:r w:rsidRPr="00104018">
        <w:t xml:space="preserve"> </w:t>
      </w:r>
      <w:r w:rsidR="00066BD7">
        <w:rPr>
          <w:rFonts w:cs="Arial"/>
          <w:sz w:val="20"/>
          <w:szCs w:val="20"/>
        </w:rPr>
        <w:fldChar w:fldCharType="begin" w:fldLock="1"/>
      </w:r>
      <w:r w:rsidR="00412478">
        <w:rPr>
          <w:rFonts w:cs="Arial"/>
          <w:sz w:val="20"/>
          <w:szCs w:val="20"/>
        </w:rPr>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B 6&lt;/Keywords&gt;&lt;Keywords&gt;Chemistry&lt;/Keywords&gt;&lt;Keywords&gt;diagnosis&lt;/Keywords&gt;&lt;Keywords&gt;G 8&lt;/Keywords&gt;&lt;Keywords&gt;Hematology&lt;/Keywords&gt;&lt;Keywords&gt;ID 14&lt;/Keywords&gt;&lt;Keywords&gt;ID 8&lt;/Keywords&gt;&lt;Keywords&gt;Identification&lt;/Keywords&gt;&lt;Keywords&gt;Laboratories&lt;/Keywords&gt;&lt;Keywords&gt;MALDI-TOF&lt;/Keywords&gt;&lt;Keywords&gt;Mass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066BD7">
        <w:rPr>
          <w:rFonts w:cs="Arial"/>
          <w:sz w:val="20"/>
          <w:szCs w:val="20"/>
        </w:rPr>
        <w:fldChar w:fldCharType="separate"/>
      </w:r>
      <w:r w:rsidR="00066BD7" w:rsidRPr="00066BD7">
        <w:rPr>
          <w:rFonts w:cs="Arial"/>
          <w:noProof/>
          <w:sz w:val="20"/>
          <w:szCs w:val="20"/>
          <w:vertAlign w:val="superscript"/>
        </w:rPr>
        <w:t>4</w:t>
      </w:r>
      <w:r w:rsidR="00066BD7">
        <w:rPr>
          <w:rFonts w:cs="Arial"/>
          <w:sz w:val="20"/>
          <w:szCs w:val="20"/>
        </w:rPr>
        <w:fldChar w:fldCharType="end"/>
      </w:r>
    </w:p>
    <w:p w:rsidR="004B526E" w:rsidRPr="00066BD7" w:rsidRDefault="008600D5" w:rsidP="00B55F4C">
      <w:pPr>
        <w:pStyle w:val="PHEBodytext"/>
        <w:rPr>
          <w:rFonts w:cs="Arial"/>
          <w:sz w:val="20"/>
          <w:szCs w:val="20"/>
        </w:rPr>
        <w:sectPr w:rsidR="004B526E" w:rsidRPr="00066BD7" w:rsidSect="00155021">
          <w:headerReference w:type="even" r:id="rId28"/>
          <w:headerReference w:type="default" r:id="rId29"/>
          <w:footerReference w:type="default" r:id="rId30"/>
          <w:headerReference w:type="first" r:id="rId31"/>
          <w:footerReference w:type="first" r:id="rId32"/>
          <w:pgSz w:w="11906" w:h="16838" w:code="9"/>
          <w:pgMar w:top="567" w:right="1287" w:bottom="1440" w:left="1440" w:header="709" w:footer="709" w:gutter="0"/>
          <w:pgNumType w:start="1"/>
          <w:cols w:space="708"/>
          <w:titlePg/>
          <w:docGrid w:linePitch="360"/>
        </w:sectPr>
      </w:pPr>
      <w:r w:rsidRPr="00104018">
        <w:rPr>
          <w:rFonts w:cs="Arial"/>
          <w:b/>
          <w:sz w:val="20"/>
          <w:szCs w:val="20"/>
        </w:rPr>
        <w:t>Note:</w:t>
      </w:r>
      <w:r>
        <w:rPr>
          <w:rFonts w:cs="Arial"/>
          <w:sz w:val="20"/>
          <w:szCs w:val="20"/>
        </w:rPr>
        <w:t xml:space="preserve"> </w:t>
      </w:r>
      <w:r w:rsidRPr="008600D5">
        <w:rPr>
          <w:rFonts w:cs="Arial"/>
          <w:sz w:val="20"/>
          <w:szCs w:val="20"/>
        </w:rPr>
        <w:t xml:space="preserve">Proper biological safety precautions should be followed </w:t>
      </w:r>
      <w:r w:rsidR="00104018">
        <w:rPr>
          <w:rFonts w:cs="Arial"/>
          <w:sz w:val="20"/>
          <w:szCs w:val="20"/>
        </w:rPr>
        <w:t xml:space="preserve">and most especially </w:t>
      </w:r>
      <w:r w:rsidRPr="008600D5">
        <w:rPr>
          <w:rFonts w:cs="Arial"/>
          <w:sz w:val="20"/>
          <w:szCs w:val="20"/>
        </w:rPr>
        <w:t>with respect to dangerous members of these groups of organisms.</w:t>
      </w:r>
    </w:p>
    <w:p w:rsidR="004E202E" w:rsidRPr="004A57F9" w:rsidRDefault="00D32B1A" w:rsidP="00782009">
      <w:pPr>
        <w:pStyle w:val="PHEreportHeading1"/>
      </w:pPr>
      <w:bookmarkStart w:id="28" w:name="_Toc416168843"/>
      <w:bookmarkEnd w:id="23"/>
      <w:r w:rsidRPr="004A57F9">
        <w:lastRenderedPageBreak/>
        <w:t>References</w:t>
      </w:r>
      <w:bookmarkEnd w:id="28"/>
    </w:p>
    <w:p w:rsidR="00412478" w:rsidRPr="00412478" w:rsidRDefault="004E202E" w:rsidP="00412478">
      <w:pPr>
        <w:pStyle w:val="PHEBodyTextReferences"/>
        <w:tabs>
          <w:tab w:val="left" w:pos="360"/>
        </w:tabs>
        <w:spacing w:after="240"/>
        <w:ind w:left="360" w:hanging="360"/>
        <w:rPr>
          <w:rFonts w:cs="Arial"/>
          <w:noProof/>
        </w:rPr>
      </w:pPr>
      <w:r w:rsidRPr="004C1120">
        <w:rPr>
          <w:b/>
        </w:rPr>
        <w:fldChar w:fldCharType="begin" w:fldLock="1"/>
      </w:r>
      <w:r w:rsidRPr="004C1120">
        <w:instrText xml:space="preserve"> ADDIN REFMGR.REFLIST </w:instrText>
      </w:r>
      <w:r w:rsidRPr="004C1120">
        <w:rPr>
          <w:b/>
        </w:rPr>
        <w:fldChar w:fldCharType="separate"/>
      </w:r>
      <w:r w:rsidR="00412478" w:rsidRPr="00412478">
        <w:rPr>
          <w:rFonts w:cs="Arial"/>
          <w:noProof/>
        </w:rPr>
        <w:t xml:space="preserve">1. </w:t>
      </w:r>
      <w:r w:rsidR="00412478" w:rsidRPr="00412478">
        <w:rPr>
          <w:rFonts w:cs="Arial"/>
          <w:noProof/>
        </w:rPr>
        <w:tab/>
        <w:t>Barbuddhe SB, Maier T, Schwarz G, Kostrzewa M, Hof H, Domann E, et al. Rapid identification and typing of listeria species by matrix-assisted laser desorption ionization-time of flight mass spectrometry. Appl Environ Microbiol 2008;74:5402-7.</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 </w:t>
      </w:r>
      <w:r w:rsidRPr="00412478">
        <w:rPr>
          <w:rFonts w:cs="Arial"/>
          <w:noProof/>
        </w:rPr>
        <w:tab/>
        <w:t>Welker M, Moore ER. Applications of whole-cell matrix-assisted laser-desorption/ionization time-of-flight mass spectrometry in systematic microbiology. Syst Appl Microbiol 2011;34:2-11.</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3. </w:t>
      </w:r>
      <w:r w:rsidRPr="00412478">
        <w:rPr>
          <w:rFonts w:cs="Arial"/>
          <w:noProof/>
        </w:rPr>
        <w:tab/>
        <w:t>Patel R. Matrix-assisted laser desorption ionization-time of flight mass spectrometry in clinical microbiology. Clin Infect Dis 2013;57:564-72.</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4. </w:t>
      </w:r>
      <w:r w:rsidRPr="00412478">
        <w:rPr>
          <w:rFonts w:cs="Arial"/>
          <w:noProof/>
        </w:rPr>
        <w:tab/>
        <w:t>Clark AE, Kaleta EJ, Arora A, Wolk DM. Matrix-assisted laser desorption ionization-time of flight mass spectrometry: a fundamental shift in the routine practice of clinical microbiology. Clin Microbiol Rev 2013;26:547-603.</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5. </w:t>
      </w:r>
      <w:r w:rsidRPr="00412478">
        <w:rPr>
          <w:rFonts w:cs="Arial"/>
          <w:noProof/>
        </w:rPr>
        <w:tab/>
        <w:t>Hrabak J, Chudackova E, Walkova R. Matrix-assisted laser desorption ionization-time of flight (maldi-tof) mass spectrometry for detection of antibiotic resistance mechanisms: from research to routine diagnosis. Clin Microbiol Rev 2013;26:103-14.</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6. </w:t>
      </w:r>
      <w:r w:rsidRPr="00412478">
        <w:rPr>
          <w:rFonts w:cs="Arial"/>
          <w:noProof/>
        </w:rPr>
        <w:tab/>
        <w:t>Croxatto A, Prod'hom G, Greub G. Applications of MALDI-TOF mass spectrometry in clinical diagnostic microbiology. FEMS Microbiol Rev 2012;36:380-407.</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7. </w:t>
      </w:r>
      <w:r w:rsidRPr="00412478">
        <w:rPr>
          <w:rFonts w:cs="Arial"/>
          <w:noProof/>
        </w:rPr>
        <w:tab/>
        <w:t>van Veen SQ, Claas EC, Kuijper EJ. High-throughput identification of bacteria and yeast by matrix-assisted laser desorption ionization-time of flight mass spectrometry in conventional medical microbiology laboratories. J Clin Microbiol 2010;48:900-7.</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8. </w:t>
      </w:r>
      <w:r w:rsidRPr="00412478">
        <w:rPr>
          <w:rFonts w:cs="Arial"/>
          <w:noProof/>
        </w:rPr>
        <w:tab/>
        <w:t>Moussaoui W, Jaulhac B, Hoffmann AM, Ludes B, Kostrzewa M, Riegel P, et al. Matrix-assisted laser desorption ionization time-of-flight mass spectrometry identifies 90% of bacteria directly from blood culture vials. Clin Microbiol Infect 2010;16:1631-8.</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9. </w:t>
      </w:r>
      <w:r w:rsidRPr="00412478">
        <w:rPr>
          <w:rFonts w:cs="Arial"/>
          <w:noProof/>
        </w:rPr>
        <w:tab/>
        <w:t>Kok J, Thomas LC, Olma T, Chen SC, Iredell JR. Identification of bacteria in blood culture broths using matrix-assisted laser desorption-ionization Sepsityper and time of flight mass spectrometry. PLoS One 2011;6:e23285.</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10. </w:t>
      </w:r>
      <w:r w:rsidRPr="00412478">
        <w:rPr>
          <w:rFonts w:cs="Arial"/>
          <w:noProof/>
        </w:rPr>
        <w:tab/>
        <w:t>Fournier R, Wallet F, Grandbastien B, Dubreuil L, Courcol R, Neut C, et al. Chemical extraction versus direct smear for MALDI-TOF mass spectrometry identification of anaerobic bacteria. Anaerobe 2012;18:294-7.</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11. </w:t>
      </w:r>
      <w:r w:rsidRPr="00412478">
        <w:rPr>
          <w:rFonts w:cs="Arial"/>
          <w:noProof/>
        </w:rPr>
        <w:tab/>
        <w:t>Biswas S, Rolain JM. Use of MALDI-TOF mass spectrometry for identification of bacteria that are difficult to culture. J Microbiol Methods 2013;92:14-24.</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12. </w:t>
      </w:r>
      <w:r w:rsidRPr="00412478">
        <w:rPr>
          <w:rFonts w:cs="Arial"/>
          <w:noProof/>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13. </w:t>
      </w:r>
      <w:r w:rsidRPr="00412478">
        <w:rPr>
          <w:rFonts w:cs="Arial"/>
          <w:noProof/>
        </w:rPr>
        <w:tab/>
        <w:t xml:space="preserve">Official Journal of the European Communities. Directive 98/79/EC of the European Parliament and of the Council of 27 October 1998 on </w:t>
      </w:r>
      <w:r w:rsidRPr="00412478">
        <w:rPr>
          <w:rFonts w:cs="Arial"/>
          <w:i/>
          <w:noProof/>
        </w:rPr>
        <w:t xml:space="preserve">in vitro </w:t>
      </w:r>
      <w:r w:rsidRPr="00412478">
        <w:rPr>
          <w:rFonts w:cs="Arial"/>
          <w:noProof/>
        </w:rPr>
        <w:t>diagnostic medical devices. 7-12-1998. p. 1-37.</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14. </w:t>
      </w:r>
      <w:r w:rsidRPr="00412478">
        <w:rPr>
          <w:rFonts w:cs="Arial"/>
          <w:noProof/>
        </w:rPr>
        <w:tab/>
        <w:t xml:space="preserve">Health and Safety Executive. Safe use of pneumatic air tube transport systems for pathology specimens.  9/99. </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lastRenderedPageBreak/>
        <w:t xml:space="preserve">15. </w:t>
      </w:r>
      <w:r w:rsidRPr="00412478">
        <w:rPr>
          <w:rFonts w:cs="Arial"/>
          <w:noProof/>
        </w:rPr>
        <w:tab/>
        <w:t xml:space="preserve">Department for transport. Transport of Infectious Substances, 2011 Revision 5.  2011. </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16. </w:t>
      </w:r>
      <w:r w:rsidRPr="00412478">
        <w:rPr>
          <w:rFonts w:cs="Arial"/>
          <w:noProof/>
        </w:rPr>
        <w:tab/>
        <w:t xml:space="preserve">World Health Organization. Guidance on regulations for the Transport of Infectious Substances 2013-2014.  2012. </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17. </w:t>
      </w:r>
      <w:r w:rsidRPr="00412478">
        <w:rPr>
          <w:rFonts w:cs="Arial"/>
          <w:noProof/>
        </w:rPr>
        <w:tab/>
        <w:t xml:space="preserve">Home Office. Anti-terrorism, Crime and Security Act.  2001 (as amended). </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18. </w:t>
      </w:r>
      <w:r w:rsidRPr="00412478">
        <w:rPr>
          <w:rFonts w:cs="Arial"/>
          <w:noProof/>
        </w:rPr>
        <w:tab/>
        <w:t>Advisory Committee on Dangerous Pathogens. The Approved List of Biological Agents. Health and Safety Executive. 2013. p. 1-32</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19. </w:t>
      </w:r>
      <w:r w:rsidRPr="00412478">
        <w:rPr>
          <w:rFonts w:cs="Arial"/>
          <w:noProof/>
        </w:rPr>
        <w:tab/>
        <w:t>Advisory Committee on Dangerous Pathogens. Infections at work: Controlling the risks. Her Majesty's Stationery Office. 2003.</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20. </w:t>
      </w:r>
      <w:r w:rsidRPr="00412478">
        <w:rPr>
          <w:rFonts w:cs="Arial"/>
          <w:noProof/>
        </w:rPr>
        <w:tab/>
        <w:t>Advisory Committee on Dangerous Pathogens. Biological agents: Managing the risks in laboratories and healthcare premises. Health and Safety Executive. 2005.</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21. </w:t>
      </w:r>
      <w:r w:rsidRPr="00412478">
        <w:rPr>
          <w:rFonts w:cs="Arial"/>
          <w:noProof/>
        </w:rPr>
        <w:tab/>
        <w:t>Advisory Committee on Dangerous Pathogens. Biological Agents: Managing the Risks in Laboratories and Healthcare Premises. Appendix 1.2 Transport of Infectious Substances - Revision. Health and Safety Executive. 2008.</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22. </w:t>
      </w:r>
      <w:r w:rsidRPr="00412478">
        <w:rPr>
          <w:rFonts w:cs="Arial"/>
          <w:noProof/>
        </w:rPr>
        <w:tab/>
        <w:t>Centers for Disease Control and Prevention. Guidelines for Safe Work Practices in Human and Animal Medical Diagnostic Laboratories. MMWR Surveill Summ 2012;61:1-102.</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23. </w:t>
      </w:r>
      <w:r w:rsidRPr="00412478">
        <w:rPr>
          <w:rFonts w:cs="Arial"/>
          <w:noProof/>
        </w:rPr>
        <w:tab/>
        <w:t>Health and Safety Executive. Control of Substances Hazardous to Health Regulations. The Control of Substances Hazardous to Health Regulations 2002. 5th ed.  HSE Books; 2002.</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24. </w:t>
      </w:r>
      <w:r w:rsidRPr="00412478">
        <w:rPr>
          <w:rFonts w:cs="Arial"/>
          <w:noProof/>
        </w:rPr>
        <w:tab/>
        <w:t xml:space="preserve">Health and Safety Executive. Five Steps to Risk Assessment: A Step by Step Guide to a Safer and Healthier Workplace. HSE Books.  2002. </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25. </w:t>
      </w:r>
      <w:r w:rsidRPr="00412478">
        <w:rPr>
          <w:rFonts w:cs="Arial"/>
          <w:noProof/>
        </w:rPr>
        <w:tab/>
        <w:t xml:space="preserve">Health and Safety Executive. A Guide to Risk Assessment Requirements: Common Provisions in Health and Safety Law. HSE Books.  2002. </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26. </w:t>
      </w:r>
      <w:r w:rsidRPr="00412478">
        <w:rPr>
          <w:rFonts w:cs="Arial"/>
          <w:noProof/>
        </w:rPr>
        <w:tab/>
        <w:t>Health Services Advisory Committee. Safe Working and the Prevention of Infection in Clinical Laboratories and Similar Facilities. HSE Books. 2003.</w:t>
      </w:r>
    </w:p>
    <w:p w:rsidR="00412478" w:rsidRPr="00412478" w:rsidRDefault="00412478" w:rsidP="00412478">
      <w:pPr>
        <w:pStyle w:val="PHEBodyTextReferences"/>
        <w:tabs>
          <w:tab w:val="left" w:pos="360"/>
        </w:tabs>
        <w:spacing w:after="240"/>
        <w:ind w:left="360" w:hanging="360"/>
        <w:rPr>
          <w:rFonts w:cs="Arial"/>
          <w:noProof/>
        </w:rPr>
      </w:pPr>
      <w:r w:rsidRPr="00412478">
        <w:rPr>
          <w:rFonts w:cs="Arial"/>
          <w:noProof/>
        </w:rPr>
        <w:t xml:space="preserve">27. </w:t>
      </w:r>
      <w:r w:rsidRPr="00412478">
        <w:rPr>
          <w:rFonts w:cs="Arial"/>
          <w:noProof/>
        </w:rPr>
        <w:tab/>
        <w:t>British Standards Institution (BSI). BS EN12469 - Biotechnology - performance criteria for microbiological safety cabinets. 2000.</w:t>
      </w:r>
    </w:p>
    <w:p w:rsidR="00412478" w:rsidRPr="00412478" w:rsidRDefault="00412478" w:rsidP="00412478">
      <w:pPr>
        <w:pStyle w:val="PHEBodyTextReferences"/>
        <w:tabs>
          <w:tab w:val="left" w:pos="360"/>
        </w:tabs>
        <w:spacing w:after="0"/>
        <w:ind w:left="360" w:hanging="360"/>
        <w:rPr>
          <w:rFonts w:cs="Arial"/>
          <w:noProof/>
        </w:rPr>
      </w:pPr>
      <w:r w:rsidRPr="00412478">
        <w:rPr>
          <w:rFonts w:cs="Arial"/>
          <w:noProof/>
        </w:rPr>
        <w:t xml:space="preserve">28. </w:t>
      </w:r>
      <w:r w:rsidRPr="00412478">
        <w:rPr>
          <w:rFonts w:cs="Arial"/>
          <w:noProof/>
        </w:rPr>
        <w:tab/>
        <w:t>British Standards Institution (BSI). BS 5726:2005 - Microbiological safety cabinets. Information to be supplied by the purchaser and to the vendor and to the installer, and siting and use of cabinets. Recommendations and guidance. 24-3-2005. p. 1-14</w:t>
      </w:r>
    </w:p>
    <w:p w:rsidR="00412478" w:rsidRDefault="00412478" w:rsidP="00412478">
      <w:pPr>
        <w:pStyle w:val="PHEBodyTextReferences"/>
        <w:tabs>
          <w:tab w:val="left" w:pos="360"/>
        </w:tabs>
        <w:spacing w:after="0"/>
        <w:ind w:left="360" w:hanging="360"/>
        <w:rPr>
          <w:rFonts w:cs="Arial"/>
          <w:noProof/>
        </w:rPr>
      </w:pPr>
    </w:p>
    <w:p w:rsidR="003E30D2" w:rsidRPr="003E30D2" w:rsidRDefault="004E202E" w:rsidP="00A417FF">
      <w:pPr>
        <w:pStyle w:val="PHEBodyTextReferences"/>
      </w:pPr>
      <w:r w:rsidRPr="004C1120">
        <w:rPr>
          <w:b/>
        </w:rPr>
        <w:fldChar w:fldCharType="end"/>
      </w:r>
    </w:p>
    <w:sectPr w:rsidR="003E30D2" w:rsidRPr="003E30D2" w:rsidSect="00335610">
      <w:headerReference w:type="even" r:id="rId33"/>
      <w:headerReference w:type="first" r:id="rId34"/>
      <w:footerReference w:type="first" r:id="rId35"/>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63D" w:rsidRDefault="0077063D" w:rsidP="003E0911">
      <w:pPr>
        <w:pStyle w:val="TOC2"/>
      </w:pPr>
      <w:r>
        <w:separator/>
      </w:r>
    </w:p>
  </w:endnote>
  <w:endnote w:type="continuationSeparator" w:id="0">
    <w:p w:rsidR="0077063D" w:rsidRDefault="0077063D"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3D" w:rsidRPr="0017668F" w:rsidRDefault="0077063D" w:rsidP="00950C9E">
    <w:pPr>
      <w:pStyle w:val="PHEBodytext"/>
      <w:ind w:left="-284" w:right="-62"/>
      <w:outlineLvl w:val="0"/>
      <w:rPr>
        <w:rStyle w:val="PageNumber"/>
        <w:rFonts w:cs="Arial"/>
      </w:rPr>
    </w:pPr>
    <w:r w:rsidRPr="0017668F">
      <w:rPr>
        <w:rFonts w:cs="Arial"/>
      </w:rPr>
      <w:t>Bacteriology – Test Procedures | TP</w:t>
    </w:r>
    <w:r>
      <w:rPr>
        <w:rFonts w:cs="Arial"/>
      </w:rPr>
      <w:t>40</w:t>
    </w:r>
    <w:r w:rsidR="00A14F94">
      <w:rPr>
        <w:rFonts w:cs="Arial"/>
      </w:rPr>
      <w:t xml:space="preserve"> </w:t>
    </w:r>
    <w:r w:rsidRPr="0017668F">
      <w:rPr>
        <w:rFonts w:cs="Arial"/>
      </w:rPr>
      <w:t xml:space="preserve">| Issue no: </w:t>
    </w:r>
    <w:proofErr w:type="spellStart"/>
    <w:r>
      <w:t>d</w:t>
    </w:r>
    <w:r w:rsidR="00720E7A">
      <w:t>m</w:t>
    </w:r>
    <w:proofErr w:type="spellEnd"/>
    <w:r w:rsidR="00720E7A">
      <w:t>+</w:t>
    </w:r>
    <w:r w:rsidRPr="0017668F">
      <w:rPr>
        <w:rFonts w:cs="Arial"/>
      </w:rPr>
      <w:t xml:space="preserve">| Issue date: </w:t>
    </w:r>
    <w:r w:rsidR="00412478">
      <w:fldChar w:fldCharType="begin" w:fldLock="1"/>
    </w:r>
    <w:r w:rsidR="00412478">
      <w:instrText xml:space="preserve"> REF  NewIssueDate  \* MERGEFORMAT </w:instrText>
    </w:r>
    <w:r w:rsidR="00412478">
      <w:fldChar w:fldCharType="separate"/>
    </w:r>
    <w:proofErr w:type="spellStart"/>
    <w:r w:rsidR="0064424A">
      <w:rPr>
        <w:rFonts w:cs="Arial"/>
      </w:rPr>
      <w:t>dd.mm.yy</w:t>
    </w:r>
    <w:proofErr w:type="spellEnd"/>
    <w:r w:rsidR="0064424A">
      <w:rPr>
        <w:rFonts w:cs="Arial"/>
      </w:rPr>
      <w:t xml:space="preserve"> &lt;</w:t>
    </w:r>
    <w:proofErr w:type="spellStart"/>
    <w:r w:rsidR="0064424A">
      <w:rPr>
        <w:rFonts w:cs="Arial"/>
      </w:rPr>
      <w:t>tab+enter</w:t>
    </w:r>
    <w:proofErr w:type="spellEnd"/>
    <w:r w:rsidR="0064424A">
      <w:rPr>
        <w:rFonts w:cs="Arial"/>
      </w:rPr>
      <w:t>&gt;</w:t>
    </w:r>
    <w:r w:rsidR="00412478">
      <w:rPr>
        <w:rFonts w:cs="Arial"/>
      </w:rPr>
      <w:fldChar w:fldCharType="end"/>
    </w:r>
    <w:r w:rsidRPr="0017668F">
      <w:rPr>
        <w:rFonts w:cs="Arial"/>
      </w:rPr>
      <w:t xml:space="preserve"> | </w:t>
    </w:r>
    <w:r w:rsidRPr="0017668F">
      <w:rPr>
        <w:rStyle w:val="PageNumber"/>
        <w:rFonts w:cs="Arial"/>
      </w:rPr>
      <w:t xml:space="preserve">Page: </w:t>
    </w:r>
    <w:r w:rsidRPr="0017668F">
      <w:rPr>
        <w:rStyle w:val="PageNumber"/>
        <w:rFonts w:cs="Arial"/>
      </w:rPr>
      <w:fldChar w:fldCharType="begin"/>
    </w:r>
    <w:r w:rsidRPr="0017668F">
      <w:rPr>
        <w:rStyle w:val="PageNumber"/>
        <w:rFonts w:cs="Arial"/>
      </w:rPr>
      <w:instrText xml:space="preserve"> PAGE </w:instrText>
    </w:r>
    <w:r w:rsidRPr="0017668F">
      <w:rPr>
        <w:rStyle w:val="PageNumber"/>
        <w:rFonts w:cs="Arial"/>
      </w:rPr>
      <w:fldChar w:fldCharType="separate"/>
    </w:r>
    <w:r w:rsidR="00682DDB">
      <w:rPr>
        <w:rStyle w:val="PageNumber"/>
        <w:rFonts w:cs="Arial"/>
        <w:noProof/>
      </w:rPr>
      <w:t>2</w:t>
    </w:r>
    <w:r w:rsidRPr="0017668F">
      <w:rPr>
        <w:rStyle w:val="PageNumber"/>
        <w:rFonts w:cs="Arial"/>
      </w:rPr>
      <w:fldChar w:fldCharType="end"/>
    </w:r>
    <w:r w:rsidRPr="0017668F">
      <w:rPr>
        <w:rStyle w:val="PageNumber"/>
        <w:rFonts w:cs="Arial"/>
      </w:rPr>
      <w:t xml:space="preserve"> of </w:t>
    </w:r>
    <w:r w:rsidRPr="0017668F">
      <w:rPr>
        <w:rStyle w:val="PageNumber"/>
        <w:rFonts w:cs="Arial"/>
      </w:rPr>
      <w:fldChar w:fldCharType="begin"/>
    </w:r>
    <w:r w:rsidRPr="0017668F">
      <w:rPr>
        <w:rStyle w:val="PageNumber"/>
        <w:rFonts w:cs="Arial"/>
      </w:rPr>
      <w:instrText xml:space="preserve"> NUMPAGES </w:instrText>
    </w:r>
    <w:r w:rsidRPr="0017668F">
      <w:rPr>
        <w:rStyle w:val="PageNumber"/>
        <w:rFonts w:cs="Arial"/>
      </w:rPr>
      <w:fldChar w:fldCharType="separate"/>
    </w:r>
    <w:r w:rsidR="00682DDB">
      <w:rPr>
        <w:rStyle w:val="PageNumber"/>
        <w:rFonts w:cs="Arial"/>
        <w:noProof/>
      </w:rPr>
      <w:t>18</w:t>
    </w:r>
    <w:r w:rsidRPr="0017668F">
      <w:rPr>
        <w:rStyle w:val="PageNumber"/>
        <w:rFonts w:cs="Arial"/>
      </w:rPr>
      <w:fldChar w:fldCharType="end"/>
    </w:r>
    <w:r w:rsidRPr="0017668F">
      <w:rPr>
        <w:rStyle w:val="PageNumber"/>
        <w:rFonts w:cs="Arial"/>
      </w:rPr>
      <w:t xml:space="preserve"> </w:t>
    </w:r>
  </w:p>
  <w:p w:rsidR="0077063D" w:rsidRDefault="0077063D" w:rsidP="001F1159">
    <w:pPr>
      <w:pStyle w:val="PHEBodytext"/>
      <w:ind w:left="-284" w:right="-62"/>
      <w:outlineLvl w:val="0"/>
    </w:pPr>
    <w:r w:rsidRPr="0017668F">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3D" w:rsidRPr="0062192A" w:rsidRDefault="0077063D" w:rsidP="00950C9E">
    <w:pPr>
      <w:pStyle w:val="PHEBodytext"/>
      <w:ind w:left="-284"/>
      <w:outlineLvl w:val="0"/>
      <w:rPr>
        <w:rFonts w:cs="Arial"/>
      </w:rPr>
    </w:pPr>
    <w:r w:rsidRPr="0062192A">
      <w:rPr>
        <w:rFonts w:cs="Arial"/>
      </w:rPr>
      <w:t xml:space="preserve">Issued by the Standards Unit, </w:t>
    </w:r>
    <w:r>
      <w:rPr>
        <w:rFonts w:cs="Arial"/>
      </w:rPr>
      <w:t>Microbiology Services, PHE</w:t>
    </w:r>
  </w:p>
  <w:p w:rsidR="0077063D" w:rsidRDefault="0077063D" w:rsidP="00950C9E">
    <w:pPr>
      <w:pStyle w:val="PHEBodytext"/>
      <w:ind w:left="-284"/>
      <w:outlineLvl w:val="0"/>
      <w:rPr>
        <w:rStyle w:val="PageNumber"/>
        <w:rFonts w:cs="Arial"/>
        <w:sz w:val="16"/>
      </w:rPr>
    </w:pPr>
    <w:r w:rsidRPr="0062192A">
      <w:rPr>
        <w:rFonts w:cs="Arial"/>
      </w:rPr>
      <w:t>Bact</w:t>
    </w:r>
    <w:r>
      <w:rPr>
        <w:rFonts w:cs="Arial"/>
      </w:rPr>
      <w:t>eriology – Test procedures | TP40</w:t>
    </w:r>
    <w:r w:rsidRPr="0062192A">
      <w:rPr>
        <w:rFonts w:cs="Arial"/>
      </w:rPr>
      <w:t xml:space="preserve">| Issue no: </w:t>
    </w:r>
    <w:bookmarkStart w:id="26" w:name="NewIssueNumber"/>
    <w:proofErr w:type="spellStart"/>
    <w:r>
      <w:rPr>
        <w:rFonts w:cs="Arial"/>
      </w:rPr>
      <w:t>d</w:t>
    </w:r>
    <w:bookmarkEnd w:id="26"/>
    <w:r w:rsidR="00720E7A">
      <w:rPr>
        <w:rFonts w:cs="Arial"/>
      </w:rPr>
      <w:t>m</w:t>
    </w:r>
    <w:proofErr w:type="spellEnd"/>
    <w:r w:rsidR="00720E7A">
      <w:rPr>
        <w:rFonts w:cs="Arial"/>
      </w:rPr>
      <w:t>+</w:t>
    </w:r>
    <w:r>
      <w:rPr>
        <w:rFonts w:cs="Arial"/>
      </w:rPr>
      <w:t>|</w:t>
    </w:r>
    <w:r w:rsidRPr="0062192A">
      <w:rPr>
        <w:rFonts w:cs="Arial"/>
      </w:rPr>
      <w:t xml:space="preserve">Issue date: </w:t>
    </w:r>
    <w:bookmarkStart w:id="27" w:name="NewIssueDate"/>
    <w:r w:rsidRPr="0062192A">
      <w:rPr>
        <w:rFonts w:cs="Arial"/>
      </w:rPr>
      <w:fldChar w:fldCharType="begin" w:fldLock="1"/>
    </w:r>
    <w:r w:rsidRPr="0062192A">
      <w:rPr>
        <w:rFonts w:cs="Arial"/>
      </w:rPr>
      <w:instrText xml:space="preserve"> FILLIN  "New Issue Date" \d "dd.mm.yy &lt;tab+enter&gt;"  \* MERGEFORMAT </w:instrText>
    </w:r>
    <w:r w:rsidRPr="0062192A">
      <w:rPr>
        <w:rFonts w:cs="Arial"/>
      </w:rPr>
      <w:fldChar w:fldCharType="separate"/>
    </w:r>
    <w:proofErr w:type="spellStart"/>
    <w:r>
      <w:rPr>
        <w:rFonts w:cs="Arial"/>
      </w:rPr>
      <w:t>dd.mm.yy</w:t>
    </w:r>
    <w:proofErr w:type="spellEnd"/>
    <w:r>
      <w:rPr>
        <w:rFonts w:cs="Arial"/>
      </w:rPr>
      <w:t xml:space="preserve"> &lt;</w:t>
    </w:r>
    <w:proofErr w:type="spellStart"/>
    <w:r>
      <w:rPr>
        <w:rFonts w:cs="Arial"/>
      </w:rPr>
      <w:t>tab+enter</w:t>
    </w:r>
    <w:proofErr w:type="spellEnd"/>
    <w:r>
      <w:rPr>
        <w:rFonts w:cs="Arial"/>
      </w:rPr>
      <w:t>&gt;</w:t>
    </w:r>
    <w:r w:rsidRPr="0062192A">
      <w:rPr>
        <w:rFonts w:cs="Arial"/>
      </w:rPr>
      <w:fldChar w:fldCharType="end"/>
    </w:r>
    <w:bookmarkEnd w:id="27"/>
    <w:r w:rsidRPr="0062192A">
      <w:rPr>
        <w:rFonts w:cs="Arial"/>
      </w:rPr>
      <w:t xml:space="preserve"> | </w:t>
    </w:r>
    <w:r w:rsidRPr="0062192A">
      <w:rPr>
        <w:rStyle w:val="PageNumber"/>
        <w:rFonts w:cs="Arial"/>
      </w:rPr>
      <w:t xml:space="preserve">Page: </w:t>
    </w:r>
    <w:r w:rsidRPr="0062192A">
      <w:rPr>
        <w:rStyle w:val="PageNumber"/>
        <w:rFonts w:cs="Arial"/>
      </w:rPr>
      <w:fldChar w:fldCharType="begin"/>
    </w:r>
    <w:r w:rsidRPr="0062192A">
      <w:rPr>
        <w:rStyle w:val="PageNumber"/>
        <w:rFonts w:cs="Arial"/>
      </w:rPr>
      <w:instrText xml:space="preserve"> PAGE </w:instrText>
    </w:r>
    <w:r w:rsidRPr="0062192A">
      <w:rPr>
        <w:rStyle w:val="PageNumber"/>
        <w:rFonts w:cs="Arial"/>
      </w:rPr>
      <w:fldChar w:fldCharType="separate"/>
    </w:r>
    <w:r w:rsidR="00682DDB">
      <w:rPr>
        <w:rStyle w:val="PageNumber"/>
        <w:rFonts w:cs="Arial"/>
        <w:noProof/>
      </w:rPr>
      <w:t>1</w:t>
    </w:r>
    <w:r w:rsidRPr="0062192A">
      <w:rPr>
        <w:rStyle w:val="PageNumber"/>
        <w:rFonts w:cs="Arial"/>
      </w:rPr>
      <w:fldChar w:fldCharType="end"/>
    </w:r>
    <w:r w:rsidRPr="0062192A">
      <w:rPr>
        <w:rStyle w:val="PageNumber"/>
        <w:rFonts w:cs="Arial"/>
      </w:rPr>
      <w:t xml:space="preserve"> of </w:t>
    </w:r>
    <w:r w:rsidRPr="0062192A">
      <w:rPr>
        <w:rStyle w:val="PageNumber"/>
        <w:rFonts w:cs="Arial"/>
      </w:rPr>
      <w:fldChar w:fldCharType="begin"/>
    </w:r>
    <w:r w:rsidRPr="0062192A">
      <w:rPr>
        <w:rStyle w:val="PageNumber"/>
        <w:rFonts w:cs="Arial"/>
      </w:rPr>
      <w:instrText xml:space="preserve"> NUMPAGES </w:instrText>
    </w:r>
    <w:r w:rsidRPr="0062192A">
      <w:rPr>
        <w:rStyle w:val="PageNumber"/>
        <w:rFonts w:cs="Arial"/>
      </w:rPr>
      <w:fldChar w:fldCharType="separate"/>
    </w:r>
    <w:r w:rsidR="00682DDB">
      <w:rPr>
        <w:rStyle w:val="PageNumber"/>
        <w:rFonts w:cs="Arial"/>
        <w:noProof/>
      </w:rPr>
      <w:t>18</w:t>
    </w:r>
    <w:r w:rsidRPr="0062192A">
      <w:rPr>
        <w:rStyle w:val="PageNumber"/>
        <w:rFonts w:cs="Arial"/>
      </w:rPr>
      <w:fldChar w:fldCharType="end"/>
    </w:r>
    <w:r w:rsidRPr="0062192A">
      <w:rPr>
        <w:rStyle w:val="PageNumber"/>
        <w:rFonts w:cs="Arial"/>
      </w:rPr>
      <w:t xml:space="preserve"> </w:t>
    </w:r>
    <w:r w:rsidRPr="0062192A">
      <w:rPr>
        <w:rStyle w:val="PageNumber"/>
        <w:rFonts w:cs="Arial"/>
        <w:sz w:val="16"/>
      </w:rPr>
      <w:t xml:space="preserve">  </w:t>
    </w:r>
  </w:p>
  <w:p w:rsidR="0077063D" w:rsidRDefault="001F1159" w:rsidP="001F1159">
    <w:pPr>
      <w:pStyle w:val="PHEBodytext"/>
      <w:ind w:left="-851" w:right="-744"/>
      <w:jc w:val="right"/>
      <w:outlineLvl w:val="0"/>
    </w:pPr>
    <w:r w:rsidRPr="001F1159">
      <w:rPr>
        <w:rStyle w:val="PageNumber"/>
        <w:rFonts w:cs="Arial"/>
        <w:sz w:val="16"/>
      </w:rPr>
      <w:t>PHE Publi</w:t>
    </w:r>
    <w:r>
      <w:rPr>
        <w:rStyle w:val="PageNumber"/>
        <w:rFonts w:cs="Arial"/>
        <w:sz w:val="16"/>
      </w:rPr>
      <w:t>cations gateway number 2015003 © Crown copyright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3D" w:rsidRPr="00366C58" w:rsidRDefault="0077063D" w:rsidP="00366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63D" w:rsidRDefault="0077063D" w:rsidP="003E0911">
      <w:pPr>
        <w:pStyle w:val="TOC2"/>
      </w:pPr>
      <w:r>
        <w:separator/>
      </w:r>
    </w:p>
  </w:footnote>
  <w:footnote w:type="continuationSeparator" w:id="0">
    <w:p w:rsidR="0077063D" w:rsidRDefault="0077063D" w:rsidP="003E0911">
      <w:pPr>
        <w:pStyle w:val="TOC2"/>
      </w:pPr>
      <w:r>
        <w:continuationSeparator/>
      </w:r>
    </w:p>
  </w:footnote>
  <w:footnote w:id="1">
    <w:p w:rsidR="0077063D" w:rsidRDefault="0077063D" w:rsidP="00314567">
      <w:pPr>
        <w:pStyle w:val="PHEbodytextTable"/>
      </w:pPr>
      <w:r w:rsidRPr="0017668F">
        <w:rPr>
          <w:rStyle w:val="FootnoteReference"/>
          <w:rFonts w:cs="Arial"/>
          <w:szCs w:val="20"/>
        </w:rPr>
        <w:sym w:font="Symbol" w:char="F023"/>
      </w:r>
      <w:r w:rsidRPr="0017668F">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3D" w:rsidRDefault="00682DD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3608" o:spid="_x0000_s2066" type="#_x0000_t136" style="position:absolute;left:0;text-align:left;margin-left:0;margin-top:0;width:627pt;height:19.8pt;rotation:315;z-index:-251642880;mso-position-horizontal:center;mso-position-horizontal-relative:margin;mso-position-vertical:center;mso-position-vertical-relative:margin" o:allowincell="f" fillcolor="black" stroked="f">
          <v:textpath style="font-family:&quot;Arial Black&quot;;font-size:1pt" string="DRAFT - THIS DOCUMENT WAS CONSULTED ON BETWEEN 10 APRIL - 6 MAY 2015"/>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3D" w:rsidRPr="0017668F" w:rsidRDefault="00682DDB" w:rsidP="008F3210">
    <w:pPr>
      <w:pStyle w:val="Header"/>
      <w:ind w:left="0" w:right="-744" w:firstLine="0"/>
      <w:rPr>
        <w:rFonts w:cs="Arial"/>
      </w:rPr>
    </w:pPr>
    <w:bookmarkStart w:id="25"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3609" o:spid="_x0000_s2067" type="#_x0000_t136" style="position:absolute;margin-left:0;margin-top:0;width:627pt;height:19.8pt;rotation:315;z-index:-251640832;mso-position-horizontal:center;mso-position-horizontal-relative:margin;mso-position-vertical:center;mso-position-vertical-relative:margin" o:allowincell="f" fillcolor="black" stroked="f">
          <v:textpath style="font-family:&quot;Arial Black&quot;;font-size:1pt" string="DRAFT - THIS DOCUMENT WAS CONSULTED ON BETWEEN 10 APRIL - 6 MAY 2015"/>
        </v:shape>
      </w:pict>
    </w:r>
    <w:r w:rsidR="0077063D" w:rsidRPr="008F3210">
      <w:rPr>
        <w:rFonts w:cs="Arial"/>
      </w:rPr>
      <w:t xml:space="preserve">Matrix-Assisted Laser Desorption/Ionisation - Time of Flight Mass Spectrometry (MALDI-TOF MS) Test </w:t>
    </w:r>
    <w:bookmarkEnd w:id="25"/>
  </w:p>
  <w:p w:rsidR="0077063D" w:rsidRPr="0084587D" w:rsidRDefault="0077063D"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3D" w:rsidRDefault="00682DD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3607" o:spid="_x0000_s2065" type="#_x0000_t136" style="position:absolute;left:0;text-align:left;margin-left:0;margin-top:0;width:627pt;height:19.8pt;rotation:315;z-index:-251644928;mso-position-horizontal:center;mso-position-horizontal-relative:margin;mso-position-vertical:center;mso-position-vertical-relative:margin" o:allowincell="f" fillcolor="black" stroked="f">
          <v:textpath style="font-family:&quot;Arial Black&quot;;font-size:1pt" string="DRAFT - THIS DOCUMENT WAS CONSULTED ON BETWEEN 10 APRIL - 6 MAY 2015"/>
        </v:shape>
      </w:pict>
    </w:r>
    <w:r w:rsidR="001F1159">
      <w:rPr>
        <w:noProof/>
      </w:rPr>
      <w:drawing>
        <wp:anchor distT="0" distB="0" distL="114300" distR="114300" simplePos="0" relativeHeight="251669504" behindDoc="0" locked="0" layoutInCell="1" allowOverlap="1" wp14:anchorId="767A4D58" wp14:editId="4CF61BD5">
          <wp:simplePos x="0" y="0"/>
          <wp:positionH relativeFrom="column">
            <wp:posOffset>-906780</wp:posOffset>
          </wp:positionH>
          <wp:positionV relativeFrom="paragraph">
            <wp:posOffset>-434975</wp:posOffset>
          </wp:positionV>
          <wp:extent cx="4062730" cy="20053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sidR="0077063D">
      <w:rPr>
        <w:noProof/>
      </w:rPr>
      <w:drawing>
        <wp:anchor distT="0" distB="0" distL="114300" distR="114300" simplePos="0" relativeHeight="251657728" behindDoc="1" locked="0" layoutInCell="1" allowOverlap="1" wp14:anchorId="4760D794" wp14:editId="693B1C02">
          <wp:simplePos x="0" y="0"/>
          <wp:positionH relativeFrom="column">
            <wp:posOffset>-914400</wp:posOffset>
          </wp:positionH>
          <wp:positionV relativeFrom="paragraph">
            <wp:posOffset>-438150</wp:posOffset>
          </wp:positionV>
          <wp:extent cx="7553325" cy="1456055"/>
          <wp:effectExtent l="0" t="0" r="9525" b="0"/>
          <wp:wrapTight wrapText="bothSides">
            <wp:wrapPolygon edited="0">
              <wp:start x="0" y="0"/>
              <wp:lineTo x="0" y="21195"/>
              <wp:lineTo x="21573" y="21195"/>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National Standards top logos"/>
                  <pic:cNvPicPr>
                    <a:picLocks noChangeAspect="1" noChangeArrowheads="1"/>
                  </pic:cNvPicPr>
                </pic:nvPicPr>
                <pic:blipFill>
                  <a:blip r:embed="rId2"/>
                  <a:srcRect/>
                  <a:stretch>
                    <a:fillRect/>
                  </a:stretch>
                </pic:blipFill>
                <pic:spPr bwMode="auto">
                  <a:xfrm>
                    <a:off x="0" y="0"/>
                    <a:ext cx="7553325" cy="145605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3D" w:rsidRDefault="00682DD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3611" o:spid="_x0000_s2069" type="#_x0000_t136" style="position:absolute;left:0;text-align:left;margin-left:0;margin-top:0;width:627pt;height:19.8pt;rotation:315;z-index:-251636736;mso-position-horizontal:center;mso-position-horizontal-relative:margin;mso-position-vertical:center;mso-position-vertical-relative:margin" o:allowincell="f" fillcolor="black" stroked="f">
          <v:textpath style="font-family:&quot;Arial Black&quot;;font-size:1pt" string="DRAFT - THIS DOCUMENT WAS CONSULTED ON BETWEEN 10 APRIL - 6 MAY 2015"/>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63D" w:rsidRDefault="00682DD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73610" o:spid="_x0000_s2068" type="#_x0000_t136" style="position:absolute;left:0;text-align:left;margin-left:0;margin-top:0;width:627pt;height:19.8pt;rotation:315;z-index:-251638784;mso-position-horizontal:center;mso-position-horizontal-relative:margin;mso-position-vertical:center;mso-position-vertical-relative:margin" o:allowincell="f" fillcolor="black" stroked="f">
          <v:textpath style="font-family:&quot;Arial Black&quot;;font-size:1pt" string="DRAFT - THIS DOCUMENT WAS CONSULTED ON BETWEEN 10 APRIL - 6 MAY 2015"/>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CD90C7B"/>
    <w:multiLevelType w:val="hybridMultilevel"/>
    <w:tmpl w:val="5A08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8C1CE4"/>
    <w:multiLevelType w:val="hybridMultilevel"/>
    <w:tmpl w:val="EDC66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CB56BE"/>
    <w:multiLevelType w:val="hybridMultilevel"/>
    <w:tmpl w:val="D9620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632187"/>
    <w:multiLevelType w:val="hybridMultilevel"/>
    <w:tmpl w:val="5008DA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78329F"/>
    <w:multiLevelType w:val="hybridMultilevel"/>
    <w:tmpl w:val="71204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F1B685E"/>
    <w:multiLevelType w:val="hybridMultilevel"/>
    <w:tmpl w:val="33B2A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F7256E"/>
    <w:multiLevelType w:val="hybridMultilevel"/>
    <w:tmpl w:val="53E6FC02"/>
    <w:lvl w:ilvl="0" w:tplc="8438DBD2">
      <w:start w:val="1"/>
      <w:numFmt w:val="bullet"/>
      <w:lvlText w:val=""/>
      <w:lvlJc w:val="left"/>
      <w:pPr>
        <w:tabs>
          <w:tab w:val="num" w:pos="720"/>
        </w:tabs>
        <w:ind w:left="720" w:hanging="360"/>
      </w:pPr>
      <w:rPr>
        <w:rFonts w:ascii="Wingdings 2" w:hAnsi="Wingdings 2" w:hint="default"/>
      </w:rPr>
    </w:lvl>
    <w:lvl w:ilvl="1" w:tplc="8F3C74B2" w:tentative="1">
      <w:start w:val="1"/>
      <w:numFmt w:val="bullet"/>
      <w:lvlText w:val=""/>
      <w:lvlJc w:val="left"/>
      <w:pPr>
        <w:tabs>
          <w:tab w:val="num" w:pos="1440"/>
        </w:tabs>
        <w:ind w:left="1440" w:hanging="360"/>
      </w:pPr>
      <w:rPr>
        <w:rFonts w:ascii="Wingdings 2" w:hAnsi="Wingdings 2" w:hint="default"/>
      </w:rPr>
    </w:lvl>
    <w:lvl w:ilvl="2" w:tplc="2A1E2582" w:tentative="1">
      <w:start w:val="1"/>
      <w:numFmt w:val="bullet"/>
      <w:lvlText w:val=""/>
      <w:lvlJc w:val="left"/>
      <w:pPr>
        <w:tabs>
          <w:tab w:val="num" w:pos="2160"/>
        </w:tabs>
        <w:ind w:left="2160" w:hanging="360"/>
      </w:pPr>
      <w:rPr>
        <w:rFonts w:ascii="Wingdings 2" w:hAnsi="Wingdings 2" w:hint="default"/>
      </w:rPr>
    </w:lvl>
    <w:lvl w:ilvl="3" w:tplc="3A52EFB4" w:tentative="1">
      <w:start w:val="1"/>
      <w:numFmt w:val="bullet"/>
      <w:lvlText w:val=""/>
      <w:lvlJc w:val="left"/>
      <w:pPr>
        <w:tabs>
          <w:tab w:val="num" w:pos="2880"/>
        </w:tabs>
        <w:ind w:left="2880" w:hanging="360"/>
      </w:pPr>
      <w:rPr>
        <w:rFonts w:ascii="Wingdings 2" w:hAnsi="Wingdings 2" w:hint="default"/>
      </w:rPr>
    </w:lvl>
    <w:lvl w:ilvl="4" w:tplc="7CEA94DC" w:tentative="1">
      <w:start w:val="1"/>
      <w:numFmt w:val="bullet"/>
      <w:lvlText w:val=""/>
      <w:lvlJc w:val="left"/>
      <w:pPr>
        <w:tabs>
          <w:tab w:val="num" w:pos="3600"/>
        </w:tabs>
        <w:ind w:left="3600" w:hanging="360"/>
      </w:pPr>
      <w:rPr>
        <w:rFonts w:ascii="Wingdings 2" w:hAnsi="Wingdings 2" w:hint="default"/>
      </w:rPr>
    </w:lvl>
    <w:lvl w:ilvl="5" w:tplc="4B2C63D6" w:tentative="1">
      <w:start w:val="1"/>
      <w:numFmt w:val="bullet"/>
      <w:lvlText w:val=""/>
      <w:lvlJc w:val="left"/>
      <w:pPr>
        <w:tabs>
          <w:tab w:val="num" w:pos="4320"/>
        </w:tabs>
        <w:ind w:left="4320" w:hanging="360"/>
      </w:pPr>
      <w:rPr>
        <w:rFonts w:ascii="Wingdings 2" w:hAnsi="Wingdings 2" w:hint="default"/>
      </w:rPr>
    </w:lvl>
    <w:lvl w:ilvl="6" w:tplc="61A8D048" w:tentative="1">
      <w:start w:val="1"/>
      <w:numFmt w:val="bullet"/>
      <w:lvlText w:val=""/>
      <w:lvlJc w:val="left"/>
      <w:pPr>
        <w:tabs>
          <w:tab w:val="num" w:pos="5040"/>
        </w:tabs>
        <w:ind w:left="5040" w:hanging="360"/>
      </w:pPr>
      <w:rPr>
        <w:rFonts w:ascii="Wingdings 2" w:hAnsi="Wingdings 2" w:hint="default"/>
      </w:rPr>
    </w:lvl>
    <w:lvl w:ilvl="7" w:tplc="F9503D06" w:tentative="1">
      <w:start w:val="1"/>
      <w:numFmt w:val="bullet"/>
      <w:lvlText w:val=""/>
      <w:lvlJc w:val="left"/>
      <w:pPr>
        <w:tabs>
          <w:tab w:val="num" w:pos="5760"/>
        </w:tabs>
        <w:ind w:left="5760" w:hanging="360"/>
      </w:pPr>
      <w:rPr>
        <w:rFonts w:ascii="Wingdings 2" w:hAnsi="Wingdings 2" w:hint="default"/>
      </w:rPr>
    </w:lvl>
    <w:lvl w:ilvl="8" w:tplc="66483514" w:tentative="1">
      <w:start w:val="1"/>
      <w:numFmt w:val="bullet"/>
      <w:lvlText w:val=""/>
      <w:lvlJc w:val="left"/>
      <w:pPr>
        <w:tabs>
          <w:tab w:val="num" w:pos="6480"/>
        </w:tabs>
        <w:ind w:left="6480" w:hanging="360"/>
      </w:pPr>
      <w:rPr>
        <w:rFonts w:ascii="Wingdings 2" w:hAnsi="Wingdings 2" w:hint="default"/>
      </w:rPr>
    </w:lvl>
  </w:abstractNum>
  <w:abstractNum w:abstractNumId="21">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2B1054"/>
    <w:multiLevelType w:val="hybridMultilevel"/>
    <w:tmpl w:val="401CDA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5"/>
  </w:num>
  <w:num w:numId="3">
    <w:abstractNumId w:val="2"/>
  </w:num>
  <w:num w:numId="4">
    <w:abstractNumId w:val="16"/>
  </w:num>
  <w:num w:numId="5">
    <w:abstractNumId w:val="7"/>
  </w:num>
  <w:num w:numId="6">
    <w:abstractNumId w:val="4"/>
  </w:num>
  <w:num w:numId="7">
    <w:abstractNumId w:val="14"/>
  </w:num>
  <w:num w:numId="8">
    <w:abstractNumId w:val="18"/>
  </w:num>
  <w:num w:numId="9">
    <w:abstractNumId w:val="19"/>
  </w:num>
  <w:num w:numId="10">
    <w:abstractNumId w:val="9"/>
  </w:num>
  <w:num w:numId="11">
    <w:abstractNumId w:val="1"/>
  </w:num>
  <w:num w:numId="12">
    <w:abstractNumId w:val="8"/>
  </w:num>
  <w:num w:numId="13">
    <w:abstractNumId w:val="6"/>
  </w:num>
  <w:num w:numId="14">
    <w:abstractNumId w:val="13"/>
  </w:num>
  <w:num w:numId="15">
    <w:abstractNumId w:val="12"/>
  </w:num>
  <w:num w:numId="16">
    <w:abstractNumId w:val="21"/>
  </w:num>
  <w:num w:numId="17">
    <w:abstractNumId w:val="17"/>
  </w:num>
  <w:num w:numId="18">
    <w:abstractNumId w:val="22"/>
  </w:num>
  <w:num w:numId="19">
    <w:abstractNumId w:val="3"/>
  </w:num>
  <w:num w:numId="20">
    <w:abstractNumId w:val="11"/>
  </w:num>
  <w:num w:numId="21">
    <w:abstractNumId w:val="20"/>
  </w:num>
  <w:num w:numId="22">
    <w:abstractNumId w:val="15"/>
  </w:num>
  <w:num w:numId="2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5917C4"/>
    <w:rsid w:val="000001AE"/>
    <w:rsid w:val="00001074"/>
    <w:rsid w:val="0000210A"/>
    <w:rsid w:val="0000306A"/>
    <w:rsid w:val="00003478"/>
    <w:rsid w:val="0000369D"/>
    <w:rsid w:val="00006395"/>
    <w:rsid w:val="00006BD6"/>
    <w:rsid w:val="00007B6B"/>
    <w:rsid w:val="000101FD"/>
    <w:rsid w:val="00010DFA"/>
    <w:rsid w:val="00011CD9"/>
    <w:rsid w:val="000133BE"/>
    <w:rsid w:val="00014D98"/>
    <w:rsid w:val="000171FA"/>
    <w:rsid w:val="00020469"/>
    <w:rsid w:val="00021298"/>
    <w:rsid w:val="00021702"/>
    <w:rsid w:val="00021CEB"/>
    <w:rsid w:val="000310FA"/>
    <w:rsid w:val="0003168A"/>
    <w:rsid w:val="00031A7C"/>
    <w:rsid w:val="00032A70"/>
    <w:rsid w:val="00034EAF"/>
    <w:rsid w:val="00035932"/>
    <w:rsid w:val="00037E06"/>
    <w:rsid w:val="000400C6"/>
    <w:rsid w:val="000448BE"/>
    <w:rsid w:val="0004515D"/>
    <w:rsid w:val="000451E3"/>
    <w:rsid w:val="000458E2"/>
    <w:rsid w:val="0004705E"/>
    <w:rsid w:val="00047746"/>
    <w:rsid w:val="00050256"/>
    <w:rsid w:val="00052D6F"/>
    <w:rsid w:val="00053B60"/>
    <w:rsid w:val="00055454"/>
    <w:rsid w:val="0005799D"/>
    <w:rsid w:val="00060D6F"/>
    <w:rsid w:val="000617B8"/>
    <w:rsid w:val="00061EC2"/>
    <w:rsid w:val="00061F73"/>
    <w:rsid w:val="00062EA0"/>
    <w:rsid w:val="00064456"/>
    <w:rsid w:val="000655C6"/>
    <w:rsid w:val="00066B73"/>
    <w:rsid w:val="00066BD7"/>
    <w:rsid w:val="0006785F"/>
    <w:rsid w:val="0007106C"/>
    <w:rsid w:val="000729F1"/>
    <w:rsid w:val="00074AAA"/>
    <w:rsid w:val="000803A8"/>
    <w:rsid w:val="00080883"/>
    <w:rsid w:val="0008132A"/>
    <w:rsid w:val="00083EBD"/>
    <w:rsid w:val="0008573C"/>
    <w:rsid w:val="00086202"/>
    <w:rsid w:val="00086EE0"/>
    <w:rsid w:val="00090DAF"/>
    <w:rsid w:val="00091268"/>
    <w:rsid w:val="0009474D"/>
    <w:rsid w:val="000A20A3"/>
    <w:rsid w:val="000A323A"/>
    <w:rsid w:val="000A4C46"/>
    <w:rsid w:val="000A61CE"/>
    <w:rsid w:val="000B0171"/>
    <w:rsid w:val="000B0541"/>
    <w:rsid w:val="000B66EB"/>
    <w:rsid w:val="000B6BF3"/>
    <w:rsid w:val="000B6C05"/>
    <w:rsid w:val="000C31D4"/>
    <w:rsid w:val="000C4010"/>
    <w:rsid w:val="000C4624"/>
    <w:rsid w:val="000C48F0"/>
    <w:rsid w:val="000C4A20"/>
    <w:rsid w:val="000C596E"/>
    <w:rsid w:val="000C7719"/>
    <w:rsid w:val="000D199A"/>
    <w:rsid w:val="000D2D2F"/>
    <w:rsid w:val="000D2DFA"/>
    <w:rsid w:val="000D3511"/>
    <w:rsid w:val="000D48BC"/>
    <w:rsid w:val="000D5674"/>
    <w:rsid w:val="000E03DA"/>
    <w:rsid w:val="000E4847"/>
    <w:rsid w:val="000E4B86"/>
    <w:rsid w:val="000F24FB"/>
    <w:rsid w:val="000F2C3C"/>
    <w:rsid w:val="000F340B"/>
    <w:rsid w:val="000F3520"/>
    <w:rsid w:val="000F41AB"/>
    <w:rsid w:val="000F41FF"/>
    <w:rsid w:val="000F4934"/>
    <w:rsid w:val="000F5C82"/>
    <w:rsid w:val="0010179A"/>
    <w:rsid w:val="00101A0D"/>
    <w:rsid w:val="00104018"/>
    <w:rsid w:val="0010450F"/>
    <w:rsid w:val="00107177"/>
    <w:rsid w:val="00110D37"/>
    <w:rsid w:val="001124DD"/>
    <w:rsid w:val="0011369C"/>
    <w:rsid w:val="00114430"/>
    <w:rsid w:val="00114BDF"/>
    <w:rsid w:val="00114FD4"/>
    <w:rsid w:val="001152EC"/>
    <w:rsid w:val="00121D20"/>
    <w:rsid w:val="00122792"/>
    <w:rsid w:val="00126850"/>
    <w:rsid w:val="00126890"/>
    <w:rsid w:val="00126AFD"/>
    <w:rsid w:val="00127224"/>
    <w:rsid w:val="00127FC6"/>
    <w:rsid w:val="00134722"/>
    <w:rsid w:val="00134C62"/>
    <w:rsid w:val="001353F4"/>
    <w:rsid w:val="00135472"/>
    <w:rsid w:val="001375DF"/>
    <w:rsid w:val="00140F5D"/>
    <w:rsid w:val="0014193A"/>
    <w:rsid w:val="00146F36"/>
    <w:rsid w:val="00147DD9"/>
    <w:rsid w:val="00147E32"/>
    <w:rsid w:val="0015079B"/>
    <w:rsid w:val="00150AC1"/>
    <w:rsid w:val="00152705"/>
    <w:rsid w:val="001529FA"/>
    <w:rsid w:val="00154B9D"/>
    <w:rsid w:val="00155021"/>
    <w:rsid w:val="0015763B"/>
    <w:rsid w:val="001611C7"/>
    <w:rsid w:val="001624B8"/>
    <w:rsid w:val="00162989"/>
    <w:rsid w:val="00163A9D"/>
    <w:rsid w:val="00163C25"/>
    <w:rsid w:val="001646D7"/>
    <w:rsid w:val="00164A9B"/>
    <w:rsid w:val="00164DCE"/>
    <w:rsid w:val="001666C9"/>
    <w:rsid w:val="00171B10"/>
    <w:rsid w:val="001725F6"/>
    <w:rsid w:val="00175658"/>
    <w:rsid w:val="00176284"/>
    <w:rsid w:val="0017668F"/>
    <w:rsid w:val="00176D5F"/>
    <w:rsid w:val="00177278"/>
    <w:rsid w:val="00177855"/>
    <w:rsid w:val="00177EFD"/>
    <w:rsid w:val="0018099E"/>
    <w:rsid w:val="00180D2D"/>
    <w:rsid w:val="0018301C"/>
    <w:rsid w:val="0018369B"/>
    <w:rsid w:val="00183986"/>
    <w:rsid w:val="00183C00"/>
    <w:rsid w:val="0018461E"/>
    <w:rsid w:val="00185CEE"/>
    <w:rsid w:val="0018726E"/>
    <w:rsid w:val="001876A0"/>
    <w:rsid w:val="00187900"/>
    <w:rsid w:val="001908BC"/>
    <w:rsid w:val="00190B73"/>
    <w:rsid w:val="00190BB8"/>
    <w:rsid w:val="00190D8B"/>
    <w:rsid w:val="00190F41"/>
    <w:rsid w:val="00190FE7"/>
    <w:rsid w:val="001915B9"/>
    <w:rsid w:val="00192078"/>
    <w:rsid w:val="00192DF9"/>
    <w:rsid w:val="00193AC1"/>
    <w:rsid w:val="001954C3"/>
    <w:rsid w:val="00196A88"/>
    <w:rsid w:val="001A063C"/>
    <w:rsid w:val="001A0B81"/>
    <w:rsid w:val="001A22E2"/>
    <w:rsid w:val="001A5FBA"/>
    <w:rsid w:val="001A6158"/>
    <w:rsid w:val="001A633A"/>
    <w:rsid w:val="001A7FB0"/>
    <w:rsid w:val="001B00A4"/>
    <w:rsid w:val="001B14A7"/>
    <w:rsid w:val="001B163F"/>
    <w:rsid w:val="001B1D5C"/>
    <w:rsid w:val="001B2A63"/>
    <w:rsid w:val="001B31B7"/>
    <w:rsid w:val="001B3584"/>
    <w:rsid w:val="001B3D67"/>
    <w:rsid w:val="001B50AA"/>
    <w:rsid w:val="001B6EAC"/>
    <w:rsid w:val="001C0775"/>
    <w:rsid w:val="001C1B9F"/>
    <w:rsid w:val="001C3CD7"/>
    <w:rsid w:val="001C4EC0"/>
    <w:rsid w:val="001C508E"/>
    <w:rsid w:val="001C6D47"/>
    <w:rsid w:val="001D197B"/>
    <w:rsid w:val="001D1F10"/>
    <w:rsid w:val="001D28E5"/>
    <w:rsid w:val="001D35A3"/>
    <w:rsid w:val="001D4622"/>
    <w:rsid w:val="001D4C88"/>
    <w:rsid w:val="001D71C9"/>
    <w:rsid w:val="001E1022"/>
    <w:rsid w:val="001E2B10"/>
    <w:rsid w:val="001E2C43"/>
    <w:rsid w:val="001E3269"/>
    <w:rsid w:val="001E43A0"/>
    <w:rsid w:val="001F1159"/>
    <w:rsid w:val="001F327F"/>
    <w:rsid w:val="001F3668"/>
    <w:rsid w:val="001F3E1F"/>
    <w:rsid w:val="002001E8"/>
    <w:rsid w:val="002011C4"/>
    <w:rsid w:val="00202E65"/>
    <w:rsid w:val="00204747"/>
    <w:rsid w:val="00205525"/>
    <w:rsid w:val="00205891"/>
    <w:rsid w:val="0021216B"/>
    <w:rsid w:val="002129DB"/>
    <w:rsid w:val="00214C2C"/>
    <w:rsid w:val="00216A99"/>
    <w:rsid w:val="002175AE"/>
    <w:rsid w:val="002178F3"/>
    <w:rsid w:val="0022125F"/>
    <w:rsid w:val="00222FF6"/>
    <w:rsid w:val="00223097"/>
    <w:rsid w:val="002243F2"/>
    <w:rsid w:val="002259C8"/>
    <w:rsid w:val="002320A8"/>
    <w:rsid w:val="002322F3"/>
    <w:rsid w:val="00233CEE"/>
    <w:rsid w:val="00233EEA"/>
    <w:rsid w:val="00234E46"/>
    <w:rsid w:val="002357C9"/>
    <w:rsid w:val="00236423"/>
    <w:rsid w:val="002432C7"/>
    <w:rsid w:val="002442D6"/>
    <w:rsid w:val="00244DD3"/>
    <w:rsid w:val="00245DF5"/>
    <w:rsid w:val="0024602E"/>
    <w:rsid w:val="0024684C"/>
    <w:rsid w:val="002503F6"/>
    <w:rsid w:val="002543B7"/>
    <w:rsid w:val="002555E7"/>
    <w:rsid w:val="002602F5"/>
    <w:rsid w:val="0026094E"/>
    <w:rsid w:val="0026204F"/>
    <w:rsid w:val="00262328"/>
    <w:rsid w:val="002623CD"/>
    <w:rsid w:val="002633C2"/>
    <w:rsid w:val="002645BE"/>
    <w:rsid w:val="00264DDB"/>
    <w:rsid w:val="002664C7"/>
    <w:rsid w:val="0026798E"/>
    <w:rsid w:val="002724B6"/>
    <w:rsid w:val="00272BB2"/>
    <w:rsid w:val="00273CBA"/>
    <w:rsid w:val="002741E5"/>
    <w:rsid w:val="002752A3"/>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D18"/>
    <w:rsid w:val="002A4320"/>
    <w:rsid w:val="002A59E3"/>
    <w:rsid w:val="002A5BE0"/>
    <w:rsid w:val="002A7362"/>
    <w:rsid w:val="002A7C58"/>
    <w:rsid w:val="002B19FD"/>
    <w:rsid w:val="002B3A3E"/>
    <w:rsid w:val="002B6BD5"/>
    <w:rsid w:val="002B6D53"/>
    <w:rsid w:val="002C2CF5"/>
    <w:rsid w:val="002C3493"/>
    <w:rsid w:val="002C35CD"/>
    <w:rsid w:val="002C3FCD"/>
    <w:rsid w:val="002C5DB4"/>
    <w:rsid w:val="002C609B"/>
    <w:rsid w:val="002C69B6"/>
    <w:rsid w:val="002C6A39"/>
    <w:rsid w:val="002C7E87"/>
    <w:rsid w:val="002D06B1"/>
    <w:rsid w:val="002D23AF"/>
    <w:rsid w:val="002D33A6"/>
    <w:rsid w:val="002D3CCE"/>
    <w:rsid w:val="002D5241"/>
    <w:rsid w:val="002D6EB8"/>
    <w:rsid w:val="002D74C5"/>
    <w:rsid w:val="002D7A4B"/>
    <w:rsid w:val="002D7F8F"/>
    <w:rsid w:val="002E2E91"/>
    <w:rsid w:val="002E3CCF"/>
    <w:rsid w:val="002E659F"/>
    <w:rsid w:val="002E663D"/>
    <w:rsid w:val="002E6816"/>
    <w:rsid w:val="002F16A5"/>
    <w:rsid w:val="002F3A22"/>
    <w:rsid w:val="002F50E7"/>
    <w:rsid w:val="002F79CD"/>
    <w:rsid w:val="002F79EE"/>
    <w:rsid w:val="0030010A"/>
    <w:rsid w:val="003014C9"/>
    <w:rsid w:val="003032C4"/>
    <w:rsid w:val="00303939"/>
    <w:rsid w:val="00303A4B"/>
    <w:rsid w:val="00304B88"/>
    <w:rsid w:val="00304F67"/>
    <w:rsid w:val="00305367"/>
    <w:rsid w:val="003104EB"/>
    <w:rsid w:val="00310C50"/>
    <w:rsid w:val="00311068"/>
    <w:rsid w:val="003114F2"/>
    <w:rsid w:val="00314567"/>
    <w:rsid w:val="00316C19"/>
    <w:rsid w:val="00320429"/>
    <w:rsid w:val="00320BF2"/>
    <w:rsid w:val="00322456"/>
    <w:rsid w:val="00325112"/>
    <w:rsid w:val="00326CD2"/>
    <w:rsid w:val="003311F1"/>
    <w:rsid w:val="00331409"/>
    <w:rsid w:val="00333974"/>
    <w:rsid w:val="00335610"/>
    <w:rsid w:val="00337B82"/>
    <w:rsid w:val="00337FC9"/>
    <w:rsid w:val="00341000"/>
    <w:rsid w:val="0034337F"/>
    <w:rsid w:val="0034706B"/>
    <w:rsid w:val="00347930"/>
    <w:rsid w:val="0035026B"/>
    <w:rsid w:val="00350A85"/>
    <w:rsid w:val="00350DA6"/>
    <w:rsid w:val="003516E5"/>
    <w:rsid w:val="00353A11"/>
    <w:rsid w:val="00353AA8"/>
    <w:rsid w:val="00353DE7"/>
    <w:rsid w:val="00354067"/>
    <w:rsid w:val="00354B19"/>
    <w:rsid w:val="00354CE4"/>
    <w:rsid w:val="0035559B"/>
    <w:rsid w:val="003555B9"/>
    <w:rsid w:val="00356FF6"/>
    <w:rsid w:val="00357856"/>
    <w:rsid w:val="00357F7A"/>
    <w:rsid w:val="0036238E"/>
    <w:rsid w:val="00362FDF"/>
    <w:rsid w:val="00363472"/>
    <w:rsid w:val="00363711"/>
    <w:rsid w:val="00363802"/>
    <w:rsid w:val="0036414F"/>
    <w:rsid w:val="003644D0"/>
    <w:rsid w:val="003657A7"/>
    <w:rsid w:val="00365FD0"/>
    <w:rsid w:val="00366C58"/>
    <w:rsid w:val="00366D56"/>
    <w:rsid w:val="00366D6F"/>
    <w:rsid w:val="0036786D"/>
    <w:rsid w:val="00367C57"/>
    <w:rsid w:val="00370B8C"/>
    <w:rsid w:val="00371354"/>
    <w:rsid w:val="0037144A"/>
    <w:rsid w:val="003747A1"/>
    <w:rsid w:val="00377D50"/>
    <w:rsid w:val="003831C3"/>
    <w:rsid w:val="0038514E"/>
    <w:rsid w:val="003855A6"/>
    <w:rsid w:val="00386A68"/>
    <w:rsid w:val="003876CE"/>
    <w:rsid w:val="00390266"/>
    <w:rsid w:val="00390E2A"/>
    <w:rsid w:val="0039278C"/>
    <w:rsid w:val="0039444D"/>
    <w:rsid w:val="0039593B"/>
    <w:rsid w:val="00396215"/>
    <w:rsid w:val="0039675E"/>
    <w:rsid w:val="003A0920"/>
    <w:rsid w:val="003A2318"/>
    <w:rsid w:val="003A26D8"/>
    <w:rsid w:val="003A26ED"/>
    <w:rsid w:val="003A549A"/>
    <w:rsid w:val="003A5FA9"/>
    <w:rsid w:val="003A758C"/>
    <w:rsid w:val="003A7C2A"/>
    <w:rsid w:val="003B1C0E"/>
    <w:rsid w:val="003B1F6B"/>
    <w:rsid w:val="003B25BF"/>
    <w:rsid w:val="003B2603"/>
    <w:rsid w:val="003B3E31"/>
    <w:rsid w:val="003B4442"/>
    <w:rsid w:val="003B63FA"/>
    <w:rsid w:val="003B6C54"/>
    <w:rsid w:val="003C108C"/>
    <w:rsid w:val="003C2189"/>
    <w:rsid w:val="003C48C2"/>
    <w:rsid w:val="003C4958"/>
    <w:rsid w:val="003C4D94"/>
    <w:rsid w:val="003C4E00"/>
    <w:rsid w:val="003C5904"/>
    <w:rsid w:val="003C6EC7"/>
    <w:rsid w:val="003C7A70"/>
    <w:rsid w:val="003D35E8"/>
    <w:rsid w:val="003D42BA"/>
    <w:rsid w:val="003D5279"/>
    <w:rsid w:val="003D63C6"/>
    <w:rsid w:val="003E0911"/>
    <w:rsid w:val="003E0A52"/>
    <w:rsid w:val="003E15D2"/>
    <w:rsid w:val="003E2364"/>
    <w:rsid w:val="003E30D2"/>
    <w:rsid w:val="003E3649"/>
    <w:rsid w:val="003E3882"/>
    <w:rsid w:val="003E38C8"/>
    <w:rsid w:val="003E4DC4"/>
    <w:rsid w:val="003E5A3A"/>
    <w:rsid w:val="003E6D73"/>
    <w:rsid w:val="003E6F1C"/>
    <w:rsid w:val="003E7F82"/>
    <w:rsid w:val="003F16A1"/>
    <w:rsid w:val="003F1D7C"/>
    <w:rsid w:val="003F47D7"/>
    <w:rsid w:val="003F6A16"/>
    <w:rsid w:val="003F7A21"/>
    <w:rsid w:val="0040277D"/>
    <w:rsid w:val="00402AC1"/>
    <w:rsid w:val="00403207"/>
    <w:rsid w:val="0040441D"/>
    <w:rsid w:val="00404E87"/>
    <w:rsid w:val="004055B9"/>
    <w:rsid w:val="00405A51"/>
    <w:rsid w:val="00406701"/>
    <w:rsid w:val="00406E9D"/>
    <w:rsid w:val="0040709A"/>
    <w:rsid w:val="00407944"/>
    <w:rsid w:val="00407B7A"/>
    <w:rsid w:val="00412478"/>
    <w:rsid w:val="0041430A"/>
    <w:rsid w:val="00415A6A"/>
    <w:rsid w:val="00421842"/>
    <w:rsid w:val="004229AF"/>
    <w:rsid w:val="00422C74"/>
    <w:rsid w:val="004231D5"/>
    <w:rsid w:val="0042435A"/>
    <w:rsid w:val="0042452D"/>
    <w:rsid w:val="004254C5"/>
    <w:rsid w:val="0042628B"/>
    <w:rsid w:val="00426F70"/>
    <w:rsid w:val="004313CA"/>
    <w:rsid w:val="00431934"/>
    <w:rsid w:val="00432339"/>
    <w:rsid w:val="00434314"/>
    <w:rsid w:val="0043708D"/>
    <w:rsid w:val="00437DCF"/>
    <w:rsid w:val="00440779"/>
    <w:rsid w:val="004428C6"/>
    <w:rsid w:val="0044375A"/>
    <w:rsid w:val="00444D0F"/>
    <w:rsid w:val="0044590D"/>
    <w:rsid w:val="0044629A"/>
    <w:rsid w:val="00446360"/>
    <w:rsid w:val="004502DF"/>
    <w:rsid w:val="00450795"/>
    <w:rsid w:val="004510DE"/>
    <w:rsid w:val="00451296"/>
    <w:rsid w:val="0045129B"/>
    <w:rsid w:val="00453809"/>
    <w:rsid w:val="00454C0B"/>
    <w:rsid w:val="00454F37"/>
    <w:rsid w:val="004603BD"/>
    <w:rsid w:val="004632B3"/>
    <w:rsid w:val="00463908"/>
    <w:rsid w:val="00465B46"/>
    <w:rsid w:val="00466868"/>
    <w:rsid w:val="00466F44"/>
    <w:rsid w:val="00470730"/>
    <w:rsid w:val="00470D0E"/>
    <w:rsid w:val="004710B6"/>
    <w:rsid w:val="0047194E"/>
    <w:rsid w:val="00477E2F"/>
    <w:rsid w:val="00480097"/>
    <w:rsid w:val="00480E51"/>
    <w:rsid w:val="004843D2"/>
    <w:rsid w:val="00484422"/>
    <w:rsid w:val="00485898"/>
    <w:rsid w:val="0048694D"/>
    <w:rsid w:val="004873E8"/>
    <w:rsid w:val="00490BFD"/>
    <w:rsid w:val="004942D8"/>
    <w:rsid w:val="00494CD7"/>
    <w:rsid w:val="00494D8F"/>
    <w:rsid w:val="00495BF5"/>
    <w:rsid w:val="00497129"/>
    <w:rsid w:val="00497822"/>
    <w:rsid w:val="00497E4A"/>
    <w:rsid w:val="004A0ECA"/>
    <w:rsid w:val="004A20D4"/>
    <w:rsid w:val="004A57F9"/>
    <w:rsid w:val="004A583A"/>
    <w:rsid w:val="004A5F9D"/>
    <w:rsid w:val="004A629D"/>
    <w:rsid w:val="004A6BD0"/>
    <w:rsid w:val="004A7623"/>
    <w:rsid w:val="004B2840"/>
    <w:rsid w:val="004B49F4"/>
    <w:rsid w:val="004B526E"/>
    <w:rsid w:val="004B64C2"/>
    <w:rsid w:val="004C037F"/>
    <w:rsid w:val="004C1120"/>
    <w:rsid w:val="004C1820"/>
    <w:rsid w:val="004C1F59"/>
    <w:rsid w:val="004C378E"/>
    <w:rsid w:val="004C4B3C"/>
    <w:rsid w:val="004C60C3"/>
    <w:rsid w:val="004D0F08"/>
    <w:rsid w:val="004D1B4E"/>
    <w:rsid w:val="004D2DE1"/>
    <w:rsid w:val="004D3A07"/>
    <w:rsid w:val="004D3BF1"/>
    <w:rsid w:val="004D4B22"/>
    <w:rsid w:val="004D4D9B"/>
    <w:rsid w:val="004D657A"/>
    <w:rsid w:val="004D7B43"/>
    <w:rsid w:val="004E0AC9"/>
    <w:rsid w:val="004E0F49"/>
    <w:rsid w:val="004E202E"/>
    <w:rsid w:val="004E23E1"/>
    <w:rsid w:val="004E3A0E"/>
    <w:rsid w:val="004E4E2E"/>
    <w:rsid w:val="004E508A"/>
    <w:rsid w:val="004E53D5"/>
    <w:rsid w:val="004E55C9"/>
    <w:rsid w:val="004E56F8"/>
    <w:rsid w:val="004E5F78"/>
    <w:rsid w:val="004F1E1A"/>
    <w:rsid w:val="004F2B6D"/>
    <w:rsid w:val="004F3779"/>
    <w:rsid w:val="004F666D"/>
    <w:rsid w:val="004F6D2F"/>
    <w:rsid w:val="004F7333"/>
    <w:rsid w:val="004F7427"/>
    <w:rsid w:val="004F771F"/>
    <w:rsid w:val="005019F1"/>
    <w:rsid w:val="00501E13"/>
    <w:rsid w:val="005023E8"/>
    <w:rsid w:val="0050249C"/>
    <w:rsid w:val="00502585"/>
    <w:rsid w:val="00502631"/>
    <w:rsid w:val="00506761"/>
    <w:rsid w:val="00506EDD"/>
    <w:rsid w:val="00507F9A"/>
    <w:rsid w:val="0051166C"/>
    <w:rsid w:val="00513731"/>
    <w:rsid w:val="00513ADA"/>
    <w:rsid w:val="00514465"/>
    <w:rsid w:val="005160F0"/>
    <w:rsid w:val="005168FD"/>
    <w:rsid w:val="00520964"/>
    <w:rsid w:val="0052243E"/>
    <w:rsid w:val="0052354C"/>
    <w:rsid w:val="0052369C"/>
    <w:rsid w:val="005265DF"/>
    <w:rsid w:val="00527CEE"/>
    <w:rsid w:val="005300E2"/>
    <w:rsid w:val="00530588"/>
    <w:rsid w:val="00530ABB"/>
    <w:rsid w:val="00530AFF"/>
    <w:rsid w:val="005313BD"/>
    <w:rsid w:val="00533F2F"/>
    <w:rsid w:val="00534354"/>
    <w:rsid w:val="00535745"/>
    <w:rsid w:val="00537930"/>
    <w:rsid w:val="00537A66"/>
    <w:rsid w:val="005404F4"/>
    <w:rsid w:val="005407AA"/>
    <w:rsid w:val="0054081C"/>
    <w:rsid w:val="0054421E"/>
    <w:rsid w:val="00545184"/>
    <w:rsid w:val="00545D40"/>
    <w:rsid w:val="0054746E"/>
    <w:rsid w:val="005502E0"/>
    <w:rsid w:val="00550A47"/>
    <w:rsid w:val="00550E7C"/>
    <w:rsid w:val="00550FEF"/>
    <w:rsid w:val="005514C5"/>
    <w:rsid w:val="0055255F"/>
    <w:rsid w:val="00552623"/>
    <w:rsid w:val="00553948"/>
    <w:rsid w:val="00554308"/>
    <w:rsid w:val="0055474B"/>
    <w:rsid w:val="005547B0"/>
    <w:rsid w:val="005563C9"/>
    <w:rsid w:val="005565EB"/>
    <w:rsid w:val="00556851"/>
    <w:rsid w:val="00561B47"/>
    <w:rsid w:val="00566393"/>
    <w:rsid w:val="00570597"/>
    <w:rsid w:val="00570973"/>
    <w:rsid w:val="005745CD"/>
    <w:rsid w:val="00576359"/>
    <w:rsid w:val="00577225"/>
    <w:rsid w:val="00577993"/>
    <w:rsid w:val="005800F2"/>
    <w:rsid w:val="00582148"/>
    <w:rsid w:val="005850E2"/>
    <w:rsid w:val="00585778"/>
    <w:rsid w:val="005865FF"/>
    <w:rsid w:val="00587F4C"/>
    <w:rsid w:val="005910E2"/>
    <w:rsid w:val="0059120C"/>
    <w:rsid w:val="005917C4"/>
    <w:rsid w:val="0059241E"/>
    <w:rsid w:val="0059417B"/>
    <w:rsid w:val="005949A0"/>
    <w:rsid w:val="0059584F"/>
    <w:rsid w:val="00595AC3"/>
    <w:rsid w:val="00595BEB"/>
    <w:rsid w:val="00595C93"/>
    <w:rsid w:val="005A0F4C"/>
    <w:rsid w:val="005A2357"/>
    <w:rsid w:val="005A313F"/>
    <w:rsid w:val="005A47FE"/>
    <w:rsid w:val="005A5C91"/>
    <w:rsid w:val="005A6053"/>
    <w:rsid w:val="005A657B"/>
    <w:rsid w:val="005A6C73"/>
    <w:rsid w:val="005A78B2"/>
    <w:rsid w:val="005A7EC6"/>
    <w:rsid w:val="005B037C"/>
    <w:rsid w:val="005B0D4D"/>
    <w:rsid w:val="005B38F7"/>
    <w:rsid w:val="005B427A"/>
    <w:rsid w:val="005B5044"/>
    <w:rsid w:val="005B509E"/>
    <w:rsid w:val="005C026F"/>
    <w:rsid w:val="005C0A5B"/>
    <w:rsid w:val="005C181C"/>
    <w:rsid w:val="005C2E4E"/>
    <w:rsid w:val="005C4F67"/>
    <w:rsid w:val="005C514B"/>
    <w:rsid w:val="005C609A"/>
    <w:rsid w:val="005C6790"/>
    <w:rsid w:val="005C67D5"/>
    <w:rsid w:val="005C6BF3"/>
    <w:rsid w:val="005C6FED"/>
    <w:rsid w:val="005C71BE"/>
    <w:rsid w:val="005D2E09"/>
    <w:rsid w:val="005D30C9"/>
    <w:rsid w:val="005D45CA"/>
    <w:rsid w:val="005D6373"/>
    <w:rsid w:val="005D734B"/>
    <w:rsid w:val="005E0524"/>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1176"/>
    <w:rsid w:val="00603A99"/>
    <w:rsid w:val="00603CB7"/>
    <w:rsid w:val="00605BF8"/>
    <w:rsid w:val="0060628C"/>
    <w:rsid w:val="00607CD1"/>
    <w:rsid w:val="00607ED0"/>
    <w:rsid w:val="00610289"/>
    <w:rsid w:val="006107C1"/>
    <w:rsid w:val="0061211A"/>
    <w:rsid w:val="006124AA"/>
    <w:rsid w:val="00612F7A"/>
    <w:rsid w:val="0061328B"/>
    <w:rsid w:val="00617354"/>
    <w:rsid w:val="0061790C"/>
    <w:rsid w:val="00617F6D"/>
    <w:rsid w:val="0062192A"/>
    <w:rsid w:val="00622B86"/>
    <w:rsid w:val="00622BE2"/>
    <w:rsid w:val="00626FEC"/>
    <w:rsid w:val="00627ECB"/>
    <w:rsid w:val="006339AA"/>
    <w:rsid w:val="00634D5B"/>
    <w:rsid w:val="006376D8"/>
    <w:rsid w:val="0064038F"/>
    <w:rsid w:val="0064072B"/>
    <w:rsid w:val="00640C18"/>
    <w:rsid w:val="00643557"/>
    <w:rsid w:val="0064424A"/>
    <w:rsid w:val="00644987"/>
    <w:rsid w:val="0064739E"/>
    <w:rsid w:val="00650BA2"/>
    <w:rsid w:val="006518ED"/>
    <w:rsid w:val="0065239B"/>
    <w:rsid w:val="00652F41"/>
    <w:rsid w:val="00654B44"/>
    <w:rsid w:val="00655B39"/>
    <w:rsid w:val="00656562"/>
    <w:rsid w:val="00656A92"/>
    <w:rsid w:val="006572DF"/>
    <w:rsid w:val="0066154C"/>
    <w:rsid w:val="0066350A"/>
    <w:rsid w:val="00664EA6"/>
    <w:rsid w:val="00672FAE"/>
    <w:rsid w:val="00673A21"/>
    <w:rsid w:val="00673A72"/>
    <w:rsid w:val="006741BF"/>
    <w:rsid w:val="0067431A"/>
    <w:rsid w:val="0067586B"/>
    <w:rsid w:val="0067778E"/>
    <w:rsid w:val="00677F5C"/>
    <w:rsid w:val="00681614"/>
    <w:rsid w:val="00682431"/>
    <w:rsid w:val="00682DDB"/>
    <w:rsid w:val="0068303C"/>
    <w:rsid w:val="00683C91"/>
    <w:rsid w:val="0068554B"/>
    <w:rsid w:val="006865EA"/>
    <w:rsid w:val="00687A54"/>
    <w:rsid w:val="006905CC"/>
    <w:rsid w:val="00691B26"/>
    <w:rsid w:val="006922F1"/>
    <w:rsid w:val="00692CB9"/>
    <w:rsid w:val="00692D27"/>
    <w:rsid w:val="00692FCF"/>
    <w:rsid w:val="00693218"/>
    <w:rsid w:val="00694577"/>
    <w:rsid w:val="00695C42"/>
    <w:rsid w:val="00697738"/>
    <w:rsid w:val="00697B09"/>
    <w:rsid w:val="00697BD0"/>
    <w:rsid w:val="006A0F6C"/>
    <w:rsid w:val="006A149F"/>
    <w:rsid w:val="006A1DAE"/>
    <w:rsid w:val="006A2926"/>
    <w:rsid w:val="006A4C64"/>
    <w:rsid w:val="006A62A0"/>
    <w:rsid w:val="006A7FC6"/>
    <w:rsid w:val="006B1475"/>
    <w:rsid w:val="006B17C7"/>
    <w:rsid w:val="006B21AE"/>
    <w:rsid w:val="006B2238"/>
    <w:rsid w:val="006B33DB"/>
    <w:rsid w:val="006B4A25"/>
    <w:rsid w:val="006B5053"/>
    <w:rsid w:val="006B69E1"/>
    <w:rsid w:val="006B78D2"/>
    <w:rsid w:val="006C2BEC"/>
    <w:rsid w:val="006C3A82"/>
    <w:rsid w:val="006C5270"/>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513"/>
    <w:rsid w:val="00712E00"/>
    <w:rsid w:val="00715041"/>
    <w:rsid w:val="0071591F"/>
    <w:rsid w:val="00720622"/>
    <w:rsid w:val="00720D98"/>
    <w:rsid w:val="00720E7A"/>
    <w:rsid w:val="007220B7"/>
    <w:rsid w:val="00722C5D"/>
    <w:rsid w:val="00723FFB"/>
    <w:rsid w:val="007242DD"/>
    <w:rsid w:val="007258EE"/>
    <w:rsid w:val="007262E0"/>
    <w:rsid w:val="00726B53"/>
    <w:rsid w:val="007303A2"/>
    <w:rsid w:val="007349B6"/>
    <w:rsid w:val="00734C98"/>
    <w:rsid w:val="00735E08"/>
    <w:rsid w:val="007364CA"/>
    <w:rsid w:val="00736951"/>
    <w:rsid w:val="00742BB7"/>
    <w:rsid w:val="00743D74"/>
    <w:rsid w:val="00744859"/>
    <w:rsid w:val="00744AF0"/>
    <w:rsid w:val="00744BEF"/>
    <w:rsid w:val="00745685"/>
    <w:rsid w:val="00745804"/>
    <w:rsid w:val="007472E1"/>
    <w:rsid w:val="007473EC"/>
    <w:rsid w:val="0075055E"/>
    <w:rsid w:val="007515D5"/>
    <w:rsid w:val="00752EEA"/>
    <w:rsid w:val="00754294"/>
    <w:rsid w:val="00754461"/>
    <w:rsid w:val="00754E6F"/>
    <w:rsid w:val="00760CAB"/>
    <w:rsid w:val="0076135F"/>
    <w:rsid w:val="007618E1"/>
    <w:rsid w:val="00762009"/>
    <w:rsid w:val="0076286A"/>
    <w:rsid w:val="00763A78"/>
    <w:rsid w:val="007653E8"/>
    <w:rsid w:val="007662B9"/>
    <w:rsid w:val="00766F22"/>
    <w:rsid w:val="007673DA"/>
    <w:rsid w:val="00767DEB"/>
    <w:rsid w:val="0077063D"/>
    <w:rsid w:val="007717E9"/>
    <w:rsid w:val="00772675"/>
    <w:rsid w:val="007735B3"/>
    <w:rsid w:val="00773C49"/>
    <w:rsid w:val="0077481E"/>
    <w:rsid w:val="00774ADE"/>
    <w:rsid w:val="00776D7E"/>
    <w:rsid w:val="0078141D"/>
    <w:rsid w:val="00782009"/>
    <w:rsid w:val="007844AE"/>
    <w:rsid w:val="00786D3F"/>
    <w:rsid w:val="00787E44"/>
    <w:rsid w:val="00790828"/>
    <w:rsid w:val="007942EF"/>
    <w:rsid w:val="00797858"/>
    <w:rsid w:val="007A080A"/>
    <w:rsid w:val="007A442A"/>
    <w:rsid w:val="007A58D9"/>
    <w:rsid w:val="007A7E08"/>
    <w:rsid w:val="007B0ADE"/>
    <w:rsid w:val="007B1473"/>
    <w:rsid w:val="007B2D54"/>
    <w:rsid w:val="007B2D56"/>
    <w:rsid w:val="007B4E90"/>
    <w:rsid w:val="007B4FD3"/>
    <w:rsid w:val="007B6D4C"/>
    <w:rsid w:val="007B7525"/>
    <w:rsid w:val="007B7DFC"/>
    <w:rsid w:val="007C04CB"/>
    <w:rsid w:val="007C17AB"/>
    <w:rsid w:val="007C1BC2"/>
    <w:rsid w:val="007C3992"/>
    <w:rsid w:val="007C39DC"/>
    <w:rsid w:val="007C4E1E"/>
    <w:rsid w:val="007C5F9D"/>
    <w:rsid w:val="007C633D"/>
    <w:rsid w:val="007C6731"/>
    <w:rsid w:val="007C7D36"/>
    <w:rsid w:val="007D3821"/>
    <w:rsid w:val="007D3B1C"/>
    <w:rsid w:val="007D3BD8"/>
    <w:rsid w:val="007D42EC"/>
    <w:rsid w:val="007D465E"/>
    <w:rsid w:val="007D4A47"/>
    <w:rsid w:val="007D50F2"/>
    <w:rsid w:val="007D7A1B"/>
    <w:rsid w:val="007D7AA5"/>
    <w:rsid w:val="007D7C0B"/>
    <w:rsid w:val="007E189C"/>
    <w:rsid w:val="007E27EE"/>
    <w:rsid w:val="007E2CE1"/>
    <w:rsid w:val="007E6EB8"/>
    <w:rsid w:val="007F08ED"/>
    <w:rsid w:val="007F0AA3"/>
    <w:rsid w:val="007F3C46"/>
    <w:rsid w:val="007F5B67"/>
    <w:rsid w:val="007F7066"/>
    <w:rsid w:val="007F75A3"/>
    <w:rsid w:val="007F7F7C"/>
    <w:rsid w:val="00802249"/>
    <w:rsid w:val="008040CB"/>
    <w:rsid w:val="0080798C"/>
    <w:rsid w:val="00810664"/>
    <w:rsid w:val="0081119B"/>
    <w:rsid w:val="00811B5D"/>
    <w:rsid w:val="00812C99"/>
    <w:rsid w:val="00814424"/>
    <w:rsid w:val="0081529C"/>
    <w:rsid w:val="0081601F"/>
    <w:rsid w:val="00816F62"/>
    <w:rsid w:val="0081794D"/>
    <w:rsid w:val="00821464"/>
    <w:rsid w:val="0082182A"/>
    <w:rsid w:val="00825557"/>
    <w:rsid w:val="00825E62"/>
    <w:rsid w:val="008265A8"/>
    <w:rsid w:val="00826BB7"/>
    <w:rsid w:val="0083056C"/>
    <w:rsid w:val="00830F80"/>
    <w:rsid w:val="00831E1D"/>
    <w:rsid w:val="008325D1"/>
    <w:rsid w:val="00833AD1"/>
    <w:rsid w:val="00833E95"/>
    <w:rsid w:val="0083417C"/>
    <w:rsid w:val="0083770E"/>
    <w:rsid w:val="00837B2F"/>
    <w:rsid w:val="00840012"/>
    <w:rsid w:val="00840A4F"/>
    <w:rsid w:val="00840D98"/>
    <w:rsid w:val="008410BA"/>
    <w:rsid w:val="00841C4D"/>
    <w:rsid w:val="00842FC1"/>
    <w:rsid w:val="008434B0"/>
    <w:rsid w:val="00843984"/>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0D5"/>
    <w:rsid w:val="00860241"/>
    <w:rsid w:val="00862297"/>
    <w:rsid w:val="008637B1"/>
    <w:rsid w:val="00863FE4"/>
    <w:rsid w:val="0086413A"/>
    <w:rsid w:val="00864275"/>
    <w:rsid w:val="00865BA3"/>
    <w:rsid w:val="008662C0"/>
    <w:rsid w:val="00872450"/>
    <w:rsid w:val="00873A2F"/>
    <w:rsid w:val="00876358"/>
    <w:rsid w:val="0088426F"/>
    <w:rsid w:val="00886517"/>
    <w:rsid w:val="0088660F"/>
    <w:rsid w:val="00886E4A"/>
    <w:rsid w:val="00887723"/>
    <w:rsid w:val="00891039"/>
    <w:rsid w:val="0089169F"/>
    <w:rsid w:val="00891B9C"/>
    <w:rsid w:val="008925B3"/>
    <w:rsid w:val="008969FD"/>
    <w:rsid w:val="008A13E3"/>
    <w:rsid w:val="008A1643"/>
    <w:rsid w:val="008A1CF9"/>
    <w:rsid w:val="008A222F"/>
    <w:rsid w:val="008A2741"/>
    <w:rsid w:val="008A2A27"/>
    <w:rsid w:val="008A2A56"/>
    <w:rsid w:val="008A3106"/>
    <w:rsid w:val="008A3362"/>
    <w:rsid w:val="008A5897"/>
    <w:rsid w:val="008A71E2"/>
    <w:rsid w:val="008A7B00"/>
    <w:rsid w:val="008B01AB"/>
    <w:rsid w:val="008B0394"/>
    <w:rsid w:val="008B0976"/>
    <w:rsid w:val="008B2762"/>
    <w:rsid w:val="008B2A8F"/>
    <w:rsid w:val="008B37CC"/>
    <w:rsid w:val="008B54B9"/>
    <w:rsid w:val="008C4204"/>
    <w:rsid w:val="008C51BE"/>
    <w:rsid w:val="008C5265"/>
    <w:rsid w:val="008C7447"/>
    <w:rsid w:val="008C76A4"/>
    <w:rsid w:val="008D0BC3"/>
    <w:rsid w:val="008D1F24"/>
    <w:rsid w:val="008D237E"/>
    <w:rsid w:val="008D43E0"/>
    <w:rsid w:val="008D587E"/>
    <w:rsid w:val="008D6E9D"/>
    <w:rsid w:val="008D79E3"/>
    <w:rsid w:val="008E15BF"/>
    <w:rsid w:val="008E1E57"/>
    <w:rsid w:val="008E31FE"/>
    <w:rsid w:val="008E3330"/>
    <w:rsid w:val="008E388A"/>
    <w:rsid w:val="008E42DD"/>
    <w:rsid w:val="008E4E82"/>
    <w:rsid w:val="008E4FBE"/>
    <w:rsid w:val="008E6A24"/>
    <w:rsid w:val="008F04FC"/>
    <w:rsid w:val="008F0C63"/>
    <w:rsid w:val="008F1ABF"/>
    <w:rsid w:val="008F23E9"/>
    <w:rsid w:val="008F26B0"/>
    <w:rsid w:val="008F2CC5"/>
    <w:rsid w:val="008F3210"/>
    <w:rsid w:val="008F3283"/>
    <w:rsid w:val="008F3B73"/>
    <w:rsid w:val="008F4FCC"/>
    <w:rsid w:val="008F59A7"/>
    <w:rsid w:val="008F640B"/>
    <w:rsid w:val="008F6610"/>
    <w:rsid w:val="008F77DE"/>
    <w:rsid w:val="0090063C"/>
    <w:rsid w:val="00900AC6"/>
    <w:rsid w:val="009014A4"/>
    <w:rsid w:val="00901909"/>
    <w:rsid w:val="00902724"/>
    <w:rsid w:val="00903328"/>
    <w:rsid w:val="009058B3"/>
    <w:rsid w:val="0090599F"/>
    <w:rsid w:val="00905B88"/>
    <w:rsid w:val="009060F1"/>
    <w:rsid w:val="0090734C"/>
    <w:rsid w:val="00911E8C"/>
    <w:rsid w:val="00913901"/>
    <w:rsid w:val="00914F95"/>
    <w:rsid w:val="00915DD2"/>
    <w:rsid w:val="009167CF"/>
    <w:rsid w:val="00920FA6"/>
    <w:rsid w:val="00925707"/>
    <w:rsid w:val="00925828"/>
    <w:rsid w:val="00925C2A"/>
    <w:rsid w:val="00927DEF"/>
    <w:rsid w:val="0093221E"/>
    <w:rsid w:val="009328E1"/>
    <w:rsid w:val="00933BF6"/>
    <w:rsid w:val="009367C9"/>
    <w:rsid w:val="0093772B"/>
    <w:rsid w:val="00937F76"/>
    <w:rsid w:val="00941457"/>
    <w:rsid w:val="00941BED"/>
    <w:rsid w:val="0094209B"/>
    <w:rsid w:val="009423EB"/>
    <w:rsid w:val="00942BE0"/>
    <w:rsid w:val="00944FD5"/>
    <w:rsid w:val="00945F70"/>
    <w:rsid w:val="0094621D"/>
    <w:rsid w:val="00946BAB"/>
    <w:rsid w:val="00950C9E"/>
    <w:rsid w:val="009515C0"/>
    <w:rsid w:val="009521EB"/>
    <w:rsid w:val="0095363F"/>
    <w:rsid w:val="009536C3"/>
    <w:rsid w:val="009543E8"/>
    <w:rsid w:val="00955C0B"/>
    <w:rsid w:val="00957A89"/>
    <w:rsid w:val="00957E56"/>
    <w:rsid w:val="00964884"/>
    <w:rsid w:val="00965665"/>
    <w:rsid w:val="00965D10"/>
    <w:rsid w:val="00966466"/>
    <w:rsid w:val="00966653"/>
    <w:rsid w:val="00967E23"/>
    <w:rsid w:val="00970728"/>
    <w:rsid w:val="00970800"/>
    <w:rsid w:val="0097164E"/>
    <w:rsid w:val="009737B8"/>
    <w:rsid w:val="009758F0"/>
    <w:rsid w:val="009765D5"/>
    <w:rsid w:val="00982754"/>
    <w:rsid w:val="009829C5"/>
    <w:rsid w:val="00982DB6"/>
    <w:rsid w:val="0098310A"/>
    <w:rsid w:val="00983A58"/>
    <w:rsid w:val="00983AA1"/>
    <w:rsid w:val="009842F1"/>
    <w:rsid w:val="009849C8"/>
    <w:rsid w:val="009904B4"/>
    <w:rsid w:val="009923CB"/>
    <w:rsid w:val="0099287C"/>
    <w:rsid w:val="00992C9E"/>
    <w:rsid w:val="00993495"/>
    <w:rsid w:val="00994512"/>
    <w:rsid w:val="0099562D"/>
    <w:rsid w:val="00995A14"/>
    <w:rsid w:val="009976BE"/>
    <w:rsid w:val="009A02AA"/>
    <w:rsid w:val="009A055C"/>
    <w:rsid w:val="009A134A"/>
    <w:rsid w:val="009A4224"/>
    <w:rsid w:val="009A6E8F"/>
    <w:rsid w:val="009A7863"/>
    <w:rsid w:val="009B06A1"/>
    <w:rsid w:val="009B08C6"/>
    <w:rsid w:val="009B2224"/>
    <w:rsid w:val="009B3229"/>
    <w:rsid w:val="009B5447"/>
    <w:rsid w:val="009B60C0"/>
    <w:rsid w:val="009B742F"/>
    <w:rsid w:val="009B7D76"/>
    <w:rsid w:val="009C03A1"/>
    <w:rsid w:val="009C1449"/>
    <w:rsid w:val="009C17FB"/>
    <w:rsid w:val="009C1918"/>
    <w:rsid w:val="009C1E7E"/>
    <w:rsid w:val="009C4BFE"/>
    <w:rsid w:val="009C5C01"/>
    <w:rsid w:val="009C5D45"/>
    <w:rsid w:val="009C6F4A"/>
    <w:rsid w:val="009D036D"/>
    <w:rsid w:val="009D0679"/>
    <w:rsid w:val="009D116C"/>
    <w:rsid w:val="009D483D"/>
    <w:rsid w:val="009D7F3B"/>
    <w:rsid w:val="009E104A"/>
    <w:rsid w:val="009E3E0D"/>
    <w:rsid w:val="009E3FB8"/>
    <w:rsid w:val="009E5ED1"/>
    <w:rsid w:val="009E6430"/>
    <w:rsid w:val="009E6C7A"/>
    <w:rsid w:val="009E7168"/>
    <w:rsid w:val="009F0BA8"/>
    <w:rsid w:val="009F205B"/>
    <w:rsid w:val="009F3923"/>
    <w:rsid w:val="009F5AF0"/>
    <w:rsid w:val="009F5ECC"/>
    <w:rsid w:val="009F61A3"/>
    <w:rsid w:val="009F7F2D"/>
    <w:rsid w:val="00A00693"/>
    <w:rsid w:val="00A011F3"/>
    <w:rsid w:val="00A022D1"/>
    <w:rsid w:val="00A0236B"/>
    <w:rsid w:val="00A0273B"/>
    <w:rsid w:val="00A0357F"/>
    <w:rsid w:val="00A03A8C"/>
    <w:rsid w:val="00A0652C"/>
    <w:rsid w:val="00A06E70"/>
    <w:rsid w:val="00A06F6C"/>
    <w:rsid w:val="00A07E07"/>
    <w:rsid w:val="00A11117"/>
    <w:rsid w:val="00A113D1"/>
    <w:rsid w:val="00A135AF"/>
    <w:rsid w:val="00A13BB4"/>
    <w:rsid w:val="00A14F94"/>
    <w:rsid w:val="00A15031"/>
    <w:rsid w:val="00A1669E"/>
    <w:rsid w:val="00A17EB7"/>
    <w:rsid w:val="00A21850"/>
    <w:rsid w:val="00A22940"/>
    <w:rsid w:val="00A23363"/>
    <w:rsid w:val="00A234F0"/>
    <w:rsid w:val="00A24804"/>
    <w:rsid w:val="00A2597A"/>
    <w:rsid w:val="00A305B8"/>
    <w:rsid w:val="00A30B42"/>
    <w:rsid w:val="00A31F50"/>
    <w:rsid w:val="00A3341A"/>
    <w:rsid w:val="00A34585"/>
    <w:rsid w:val="00A348B1"/>
    <w:rsid w:val="00A34D34"/>
    <w:rsid w:val="00A35F5B"/>
    <w:rsid w:val="00A37452"/>
    <w:rsid w:val="00A37B0E"/>
    <w:rsid w:val="00A37E7C"/>
    <w:rsid w:val="00A417FF"/>
    <w:rsid w:val="00A422EB"/>
    <w:rsid w:val="00A44DCB"/>
    <w:rsid w:val="00A45D36"/>
    <w:rsid w:val="00A46614"/>
    <w:rsid w:val="00A46E03"/>
    <w:rsid w:val="00A47B55"/>
    <w:rsid w:val="00A47B5E"/>
    <w:rsid w:val="00A50641"/>
    <w:rsid w:val="00A5207E"/>
    <w:rsid w:val="00A523A2"/>
    <w:rsid w:val="00A52699"/>
    <w:rsid w:val="00A53502"/>
    <w:rsid w:val="00A5409D"/>
    <w:rsid w:val="00A54A71"/>
    <w:rsid w:val="00A55B36"/>
    <w:rsid w:val="00A57D0C"/>
    <w:rsid w:val="00A61A96"/>
    <w:rsid w:val="00A6252A"/>
    <w:rsid w:val="00A63835"/>
    <w:rsid w:val="00A65384"/>
    <w:rsid w:val="00A658A1"/>
    <w:rsid w:val="00A66320"/>
    <w:rsid w:val="00A673D8"/>
    <w:rsid w:val="00A70F1F"/>
    <w:rsid w:val="00A716FE"/>
    <w:rsid w:val="00A72761"/>
    <w:rsid w:val="00A73F9C"/>
    <w:rsid w:val="00A77328"/>
    <w:rsid w:val="00A81286"/>
    <w:rsid w:val="00A84C6D"/>
    <w:rsid w:val="00A85A06"/>
    <w:rsid w:val="00A87ADA"/>
    <w:rsid w:val="00A901E0"/>
    <w:rsid w:val="00A90364"/>
    <w:rsid w:val="00A91217"/>
    <w:rsid w:val="00A9132C"/>
    <w:rsid w:val="00A9183C"/>
    <w:rsid w:val="00A930F3"/>
    <w:rsid w:val="00A941FB"/>
    <w:rsid w:val="00A94274"/>
    <w:rsid w:val="00A95A2E"/>
    <w:rsid w:val="00A95FFE"/>
    <w:rsid w:val="00A9664B"/>
    <w:rsid w:val="00A9703A"/>
    <w:rsid w:val="00AA0402"/>
    <w:rsid w:val="00AA1739"/>
    <w:rsid w:val="00AA2688"/>
    <w:rsid w:val="00AA2DC8"/>
    <w:rsid w:val="00AA2E98"/>
    <w:rsid w:val="00AA5BE7"/>
    <w:rsid w:val="00AA697A"/>
    <w:rsid w:val="00AA6E20"/>
    <w:rsid w:val="00AA6F88"/>
    <w:rsid w:val="00AA7D4E"/>
    <w:rsid w:val="00AA7F65"/>
    <w:rsid w:val="00AB0C54"/>
    <w:rsid w:val="00AB1A91"/>
    <w:rsid w:val="00AB201A"/>
    <w:rsid w:val="00AB3B8F"/>
    <w:rsid w:val="00AB3DD0"/>
    <w:rsid w:val="00AB411E"/>
    <w:rsid w:val="00AB4A1F"/>
    <w:rsid w:val="00AB5E38"/>
    <w:rsid w:val="00AB71C8"/>
    <w:rsid w:val="00AC2756"/>
    <w:rsid w:val="00AC4B3E"/>
    <w:rsid w:val="00AC6059"/>
    <w:rsid w:val="00AC6448"/>
    <w:rsid w:val="00AC6647"/>
    <w:rsid w:val="00AC682D"/>
    <w:rsid w:val="00AC7850"/>
    <w:rsid w:val="00AD3AFC"/>
    <w:rsid w:val="00AD7A6C"/>
    <w:rsid w:val="00AE12FF"/>
    <w:rsid w:val="00AE4127"/>
    <w:rsid w:val="00AE556A"/>
    <w:rsid w:val="00AE5A1A"/>
    <w:rsid w:val="00AE5C45"/>
    <w:rsid w:val="00AE6568"/>
    <w:rsid w:val="00AF120A"/>
    <w:rsid w:val="00AF3986"/>
    <w:rsid w:val="00AF65D3"/>
    <w:rsid w:val="00AF6AD7"/>
    <w:rsid w:val="00B00661"/>
    <w:rsid w:val="00B0087F"/>
    <w:rsid w:val="00B01219"/>
    <w:rsid w:val="00B025BC"/>
    <w:rsid w:val="00B037CC"/>
    <w:rsid w:val="00B06301"/>
    <w:rsid w:val="00B06B22"/>
    <w:rsid w:val="00B06EFF"/>
    <w:rsid w:val="00B077A6"/>
    <w:rsid w:val="00B10B6C"/>
    <w:rsid w:val="00B12256"/>
    <w:rsid w:val="00B20429"/>
    <w:rsid w:val="00B20637"/>
    <w:rsid w:val="00B2088C"/>
    <w:rsid w:val="00B20CA6"/>
    <w:rsid w:val="00B211A5"/>
    <w:rsid w:val="00B21237"/>
    <w:rsid w:val="00B21C7A"/>
    <w:rsid w:val="00B21FEA"/>
    <w:rsid w:val="00B22ACC"/>
    <w:rsid w:val="00B23A41"/>
    <w:rsid w:val="00B2474C"/>
    <w:rsid w:val="00B25438"/>
    <w:rsid w:val="00B258B1"/>
    <w:rsid w:val="00B2607F"/>
    <w:rsid w:val="00B2665A"/>
    <w:rsid w:val="00B2680F"/>
    <w:rsid w:val="00B30058"/>
    <w:rsid w:val="00B301E3"/>
    <w:rsid w:val="00B3174B"/>
    <w:rsid w:val="00B32E57"/>
    <w:rsid w:val="00B3360A"/>
    <w:rsid w:val="00B3377F"/>
    <w:rsid w:val="00B3460D"/>
    <w:rsid w:val="00B378FF"/>
    <w:rsid w:val="00B42028"/>
    <w:rsid w:val="00B420BB"/>
    <w:rsid w:val="00B42E98"/>
    <w:rsid w:val="00B43914"/>
    <w:rsid w:val="00B472F8"/>
    <w:rsid w:val="00B51BB6"/>
    <w:rsid w:val="00B51DDE"/>
    <w:rsid w:val="00B52333"/>
    <w:rsid w:val="00B5305B"/>
    <w:rsid w:val="00B53682"/>
    <w:rsid w:val="00B5403C"/>
    <w:rsid w:val="00B55D3C"/>
    <w:rsid w:val="00B55F4C"/>
    <w:rsid w:val="00B55F51"/>
    <w:rsid w:val="00B5658C"/>
    <w:rsid w:val="00B56625"/>
    <w:rsid w:val="00B569F2"/>
    <w:rsid w:val="00B56B01"/>
    <w:rsid w:val="00B57E04"/>
    <w:rsid w:val="00B6035D"/>
    <w:rsid w:val="00B613A6"/>
    <w:rsid w:val="00B665B8"/>
    <w:rsid w:val="00B70A70"/>
    <w:rsid w:val="00B70C71"/>
    <w:rsid w:val="00B70E4A"/>
    <w:rsid w:val="00B72053"/>
    <w:rsid w:val="00B72D1A"/>
    <w:rsid w:val="00B74ACC"/>
    <w:rsid w:val="00B74B70"/>
    <w:rsid w:val="00B812C6"/>
    <w:rsid w:val="00B8244A"/>
    <w:rsid w:val="00B85464"/>
    <w:rsid w:val="00B8601D"/>
    <w:rsid w:val="00B86837"/>
    <w:rsid w:val="00B873B9"/>
    <w:rsid w:val="00B932DA"/>
    <w:rsid w:val="00B93F80"/>
    <w:rsid w:val="00B975B8"/>
    <w:rsid w:val="00B97B52"/>
    <w:rsid w:val="00BA0F61"/>
    <w:rsid w:val="00BA286B"/>
    <w:rsid w:val="00BA562B"/>
    <w:rsid w:val="00BA60F1"/>
    <w:rsid w:val="00BA743C"/>
    <w:rsid w:val="00BA7513"/>
    <w:rsid w:val="00BA75A9"/>
    <w:rsid w:val="00BA787E"/>
    <w:rsid w:val="00BA7C6D"/>
    <w:rsid w:val="00BB0780"/>
    <w:rsid w:val="00BB0EE9"/>
    <w:rsid w:val="00BB3870"/>
    <w:rsid w:val="00BB4546"/>
    <w:rsid w:val="00BB4725"/>
    <w:rsid w:val="00BB48A8"/>
    <w:rsid w:val="00BB5F89"/>
    <w:rsid w:val="00BB6577"/>
    <w:rsid w:val="00BB7CD2"/>
    <w:rsid w:val="00BC0DB0"/>
    <w:rsid w:val="00BC1ADC"/>
    <w:rsid w:val="00BC2EBD"/>
    <w:rsid w:val="00BC3DFF"/>
    <w:rsid w:val="00BC42EF"/>
    <w:rsid w:val="00BC4372"/>
    <w:rsid w:val="00BC4F7C"/>
    <w:rsid w:val="00BC5769"/>
    <w:rsid w:val="00BC7479"/>
    <w:rsid w:val="00BC7B19"/>
    <w:rsid w:val="00BD05A5"/>
    <w:rsid w:val="00BD0DD3"/>
    <w:rsid w:val="00BD297A"/>
    <w:rsid w:val="00BD2988"/>
    <w:rsid w:val="00BD345A"/>
    <w:rsid w:val="00BD4B58"/>
    <w:rsid w:val="00BD4BC0"/>
    <w:rsid w:val="00BD59F1"/>
    <w:rsid w:val="00BD5A95"/>
    <w:rsid w:val="00BD5CC2"/>
    <w:rsid w:val="00BE06D5"/>
    <w:rsid w:val="00BE28D5"/>
    <w:rsid w:val="00BE31D4"/>
    <w:rsid w:val="00BE38BB"/>
    <w:rsid w:val="00BE4F5F"/>
    <w:rsid w:val="00BF0625"/>
    <w:rsid w:val="00BF0941"/>
    <w:rsid w:val="00BF1738"/>
    <w:rsid w:val="00BF222B"/>
    <w:rsid w:val="00BF4B90"/>
    <w:rsid w:val="00BF4CB0"/>
    <w:rsid w:val="00BF4F02"/>
    <w:rsid w:val="00BF5F7B"/>
    <w:rsid w:val="00BF7D70"/>
    <w:rsid w:val="00C0017A"/>
    <w:rsid w:val="00C02685"/>
    <w:rsid w:val="00C03D12"/>
    <w:rsid w:val="00C03D6A"/>
    <w:rsid w:val="00C0561E"/>
    <w:rsid w:val="00C056DD"/>
    <w:rsid w:val="00C05998"/>
    <w:rsid w:val="00C05DB3"/>
    <w:rsid w:val="00C0639D"/>
    <w:rsid w:val="00C06A0B"/>
    <w:rsid w:val="00C0778B"/>
    <w:rsid w:val="00C10299"/>
    <w:rsid w:val="00C10537"/>
    <w:rsid w:val="00C118BE"/>
    <w:rsid w:val="00C11A60"/>
    <w:rsid w:val="00C11B7F"/>
    <w:rsid w:val="00C12C64"/>
    <w:rsid w:val="00C15986"/>
    <w:rsid w:val="00C15FBF"/>
    <w:rsid w:val="00C172DB"/>
    <w:rsid w:val="00C21C80"/>
    <w:rsid w:val="00C243BE"/>
    <w:rsid w:val="00C26654"/>
    <w:rsid w:val="00C26C19"/>
    <w:rsid w:val="00C27783"/>
    <w:rsid w:val="00C31D0E"/>
    <w:rsid w:val="00C32171"/>
    <w:rsid w:val="00C32A7D"/>
    <w:rsid w:val="00C32B10"/>
    <w:rsid w:val="00C340BD"/>
    <w:rsid w:val="00C344CA"/>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DAF"/>
    <w:rsid w:val="00C576D2"/>
    <w:rsid w:val="00C603AD"/>
    <w:rsid w:val="00C6084A"/>
    <w:rsid w:val="00C6410D"/>
    <w:rsid w:val="00C64676"/>
    <w:rsid w:val="00C646AD"/>
    <w:rsid w:val="00C647AB"/>
    <w:rsid w:val="00C64F32"/>
    <w:rsid w:val="00C6707C"/>
    <w:rsid w:val="00C67097"/>
    <w:rsid w:val="00C671E0"/>
    <w:rsid w:val="00C677B8"/>
    <w:rsid w:val="00C70242"/>
    <w:rsid w:val="00C723CB"/>
    <w:rsid w:val="00C738BF"/>
    <w:rsid w:val="00C74841"/>
    <w:rsid w:val="00C777B9"/>
    <w:rsid w:val="00C804A0"/>
    <w:rsid w:val="00C80AE3"/>
    <w:rsid w:val="00C81BCB"/>
    <w:rsid w:val="00C83CB7"/>
    <w:rsid w:val="00C841DA"/>
    <w:rsid w:val="00C845F7"/>
    <w:rsid w:val="00C84688"/>
    <w:rsid w:val="00C85F53"/>
    <w:rsid w:val="00C86172"/>
    <w:rsid w:val="00C8630E"/>
    <w:rsid w:val="00C87D3B"/>
    <w:rsid w:val="00C9062A"/>
    <w:rsid w:val="00C92535"/>
    <w:rsid w:val="00C94994"/>
    <w:rsid w:val="00C96163"/>
    <w:rsid w:val="00C974E5"/>
    <w:rsid w:val="00CA0A4D"/>
    <w:rsid w:val="00CA0EAF"/>
    <w:rsid w:val="00CA13E8"/>
    <w:rsid w:val="00CA1F1A"/>
    <w:rsid w:val="00CA2A6F"/>
    <w:rsid w:val="00CA2E0A"/>
    <w:rsid w:val="00CA4A99"/>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C169D"/>
    <w:rsid w:val="00CC1784"/>
    <w:rsid w:val="00CC18DD"/>
    <w:rsid w:val="00CC66D2"/>
    <w:rsid w:val="00CC73C8"/>
    <w:rsid w:val="00CC73E9"/>
    <w:rsid w:val="00CD0821"/>
    <w:rsid w:val="00CD0A1D"/>
    <w:rsid w:val="00CD135E"/>
    <w:rsid w:val="00CD137F"/>
    <w:rsid w:val="00CD1B09"/>
    <w:rsid w:val="00CD1B78"/>
    <w:rsid w:val="00CD407B"/>
    <w:rsid w:val="00CD4198"/>
    <w:rsid w:val="00CD4A2D"/>
    <w:rsid w:val="00CD5AC4"/>
    <w:rsid w:val="00CD6056"/>
    <w:rsid w:val="00CD6F8F"/>
    <w:rsid w:val="00CD70A7"/>
    <w:rsid w:val="00CE0B4E"/>
    <w:rsid w:val="00CE1109"/>
    <w:rsid w:val="00CE20F5"/>
    <w:rsid w:val="00CE2237"/>
    <w:rsid w:val="00CE3A22"/>
    <w:rsid w:val="00CE3E04"/>
    <w:rsid w:val="00CE4D5C"/>
    <w:rsid w:val="00CE580A"/>
    <w:rsid w:val="00CE5D1C"/>
    <w:rsid w:val="00CE623E"/>
    <w:rsid w:val="00CF0474"/>
    <w:rsid w:val="00CF16B5"/>
    <w:rsid w:val="00CF1D0A"/>
    <w:rsid w:val="00CF22E8"/>
    <w:rsid w:val="00CF2798"/>
    <w:rsid w:val="00CF2C16"/>
    <w:rsid w:val="00CF37A5"/>
    <w:rsid w:val="00CF3ADE"/>
    <w:rsid w:val="00CF5898"/>
    <w:rsid w:val="00CF68AA"/>
    <w:rsid w:val="00CF6A6F"/>
    <w:rsid w:val="00CF6F1C"/>
    <w:rsid w:val="00CF779D"/>
    <w:rsid w:val="00CF7F19"/>
    <w:rsid w:val="00D0083B"/>
    <w:rsid w:val="00D0168E"/>
    <w:rsid w:val="00D0668D"/>
    <w:rsid w:val="00D06E48"/>
    <w:rsid w:val="00D06FF6"/>
    <w:rsid w:val="00D0711C"/>
    <w:rsid w:val="00D0750B"/>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3BC"/>
    <w:rsid w:val="00D334A1"/>
    <w:rsid w:val="00D43CC3"/>
    <w:rsid w:val="00D44E67"/>
    <w:rsid w:val="00D45864"/>
    <w:rsid w:val="00D45A0E"/>
    <w:rsid w:val="00D45E64"/>
    <w:rsid w:val="00D507BE"/>
    <w:rsid w:val="00D524A5"/>
    <w:rsid w:val="00D57CF3"/>
    <w:rsid w:val="00D6032A"/>
    <w:rsid w:val="00D62553"/>
    <w:rsid w:val="00D627DA"/>
    <w:rsid w:val="00D628D7"/>
    <w:rsid w:val="00D63469"/>
    <w:rsid w:val="00D655A5"/>
    <w:rsid w:val="00D65DF3"/>
    <w:rsid w:val="00D678C2"/>
    <w:rsid w:val="00D70321"/>
    <w:rsid w:val="00D70408"/>
    <w:rsid w:val="00D70A3F"/>
    <w:rsid w:val="00D71AC3"/>
    <w:rsid w:val="00D71FCB"/>
    <w:rsid w:val="00D73C6D"/>
    <w:rsid w:val="00D73F60"/>
    <w:rsid w:val="00D74E24"/>
    <w:rsid w:val="00D75772"/>
    <w:rsid w:val="00D75E9E"/>
    <w:rsid w:val="00D82598"/>
    <w:rsid w:val="00D8465B"/>
    <w:rsid w:val="00D85635"/>
    <w:rsid w:val="00D865DC"/>
    <w:rsid w:val="00D87B33"/>
    <w:rsid w:val="00D87E82"/>
    <w:rsid w:val="00D906D9"/>
    <w:rsid w:val="00D90995"/>
    <w:rsid w:val="00D91E49"/>
    <w:rsid w:val="00D922A2"/>
    <w:rsid w:val="00D93C81"/>
    <w:rsid w:val="00D948DB"/>
    <w:rsid w:val="00D96092"/>
    <w:rsid w:val="00D96265"/>
    <w:rsid w:val="00D976A0"/>
    <w:rsid w:val="00D97F14"/>
    <w:rsid w:val="00DA0AF4"/>
    <w:rsid w:val="00DA1AC6"/>
    <w:rsid w:val="00DA1C7B"/>
    <w:rsid w:val="00DA2B59"/>
    <w:rsid w:val="00DA549B"/>
    <w:rsid w:val="00DA5B9F"/>
    <w:rsid w:val="00DA5CCC"/>
    <w:rsid w:val="00DA6275"/>
    <w:rsid w:val="00DA64CB"/>
    <w:rsid w:val="00DA6716"/>
    <w:rsid w:val="00DB0930"/>
    <w:rsid w:val="00DB0C19"/>
    <w:rsid w:val="00DB194C"/>
    <w:rsid w:val="00DB2CC1"/>
    <w:rsid w:val="00DB2FED"/>
    <w:rsid w:val="00DB3B7B"/>
    <w:rsid w:val="00DB7651"/>
    <w:rsid w:val="00DB7662"/>
    <w:rsid w:val="00DB7C29"/>
    <w:rsid w:val="00DC0BB4"/>
    <w:rsid w:val="00DC0FEA"/>
    <w:rsid w:val="00DC1859"/>
    <w:rsid w:val="00DC1DA0"/>
    <w:rsid w:val="00DC220A"/>
    <w:rsid w:val="00DC2C6C"/>
    <w:rsid w:val="00DC3151"/>
    <w:rsid w:val="00DC49F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5C7E"/>
    <w:rsid w:val="00E13227"/>
    <w:rsid w:val="00E1723D"/>
    <w:rsid w:val="00E20FA8"/>
    <w:rsid w:val="00E2125D"/>
    <w:rsid w:val="00E21B7F"/>
    <w:rsid w:val="00E22687"/>
    <w:rsid w:val="00E244DF"/>
    <w:rsid w:val="00E27285"/>
    <w:rsid w:val="00E30806"/>
    <w:rsid w:val="00E378B7"/>
    <w:rsid w:val="00E424AC"/>
    <w:rsid w:val="00E42872"/>
    <w:rsid w:val="00E42995"/>
    <w:rsid w:val="00E43379"/>
    <w:rsid w:val="00E44650"/>
    <w:rsid w:val="00E44C52"/>
    <w:rsid w:val="00E472CB"/>
    <w:rsid w:val="00E50A4D"/>
    <w:rsid w:val="00E51A29"/>
    <w:rsid w:val="00E5270D"/>
    <w:rsid w:val="00E53691"/>
    <w:rsid w:val="00E5508A"/>
    <w:rsid w:val="00E55E8D"/>
    <w:rsid w:val="00E56984"/>
    <w:rsid w:val="00E604EC"/>
    <w:rsid w:val="00E61B4A"/>
    <w:rsid w:val="00E62250"/>
    <w:rsid w:val="00E63C02"/>
    <w:rsid w:val="00E650F3"/>
    <w:rsid w:val="00E66409"/>
    <w:rsid w:val="00E674B6"/>
    <w:rsid w:val="00E70453"/>
    <w:rsid w:val="00E71338"/>
    <w:rsid w:val="00E73F31"/>
    <w:rsid w:val="00E749BD"/>
    <w:rsid w:val="00E751DD"/>
    <w:rsid w:val="00E75654"/>
    <w:rsid w:val="00E761CD"/>
    <w:rsid w:val="00E815D1"/>
    <w:rsid w:val="00E81B9D"/>
    <w:rsid w:val="00E81D40"/>
    <w:rsid w:val="00E827C1"/>
    <w:rsid w:val="00E83ED8"/>
    <w:rsid w:val="00E83F57"/>
    <w:rsid w:val="00E8494C"/>
    <w:rsid w:val="00E87DC8"/>
    <w:rsid w:val="00E91952"/>
    <w:rsid w:val="00E92D0C"/>
    <w:rsid w:val="00E9457F"/>
    <w:rsid w:val="00E954AF"/>
    <w:rsid w:val="00E968AF"/>
    <w:rsid w:val="00EA1982"/>
    <w:rsid w:val="00EA19C2"/>
    <w:rsid w:val="00EA1BB4"/>
    <w:rsid w:val="00EA3A56"/>
    <w:rsid w:val="00EA3B5D"/>
    <w:rsid w:val="00EA3D54"/>
    <w:rsid w:val="00EA3FBA"/>
    <w:rsid w:val="00EA4404"/>
    <w:rsid w:val="00EA5F87"/>
    <w:rsid w:val="00EA6904"/>
    <w:rsid w:val="00EA72A9"/>
    <w:rsid w:val="00EA752B"/>
    <w:rsid w:val="00EB0BE3"/>
    <w:rsid w:val="00EB3981"/>
    <w:rsid w:val="00EB4DC2"/>
    <w:rsid w:val="00EC0F0C"/>
    <w:rsid w:val="00EC2829"/>
    <w:rsid w:val="00EC4239"/>
    <w:rsid w:val="00EC46DF"/>
    <w:rsid w:val="00EC5F0D"/>
    <w:rsid w:val="00EC650F"/>
    <w:rsid w:val="00ED1197"/>
    <w:rsid w:val="00ED13C6"/>
    <w:rsid w:val="00ED13FA"/>
    <w:rsid w:val="00ED36DF"/>
    <w:rsid w:val="00ED3BA1"/>
    <w:rsid w:val="00ED46AE"/>
    <w:rsid w:val="00ED57D0"/>
    <w:rsid w:val="00ED7FA5"/>
    <w:rsid w:val="00ED7FE5"/>
    <w:rsid w:val="00EE2E9D"/>
    <w:rsid w:val="00EE3B65"/>
    <w:rsid w:val="00EE4B1C"/>
    <w:rsid w:val="00EE50CA"/>
    <w:rsid w:val="00EE5D19"/>
    <w:rsid w:val="00EF07E8"/>
    <w:rsid w:val="00EF1281"/>
    <w:rsid w:val="00EF555C"/>
    <w:rsid w:val="00EF5603"/>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75F"/>
    <w:rsid w:val="00F1092B"/>
    <w:rsid w:val="00F12A8B"/>
    <w:rsid w:val="00F15A39"/>
    <w:rsid w:val="00F16560"/>
    <w:rsid w:val="00F16D55"/>
    <w:rsid w:val="00F212B7"/>
    <w:rsid w:val="00F21445"/>
    <w:rsid w:val="00F21AFF"/>
    <w:rsid w:val="00F21EA3"/>
    <w:rsid w:val="00F222CD"/>
    <w:rsid w:val="00F222E4"/>
    <w:rsid w:val="00F22F83"/>
    <w:rsid w:val="00F231F5"/>
    <w:rsid w:val="00F232AF"/>
    <w:rsid w:val="00F238FB"/>
    <w:rsid w:val="00F26E40"/>
    <w:rsid w:val="00F3017D"/>
    <w:rsid w:val="00F32A62"/>
    <w:rsid w:val="00F33745"/>
    <w:rsid w:val="00F34CA5"/>
    <w:rsid w:val="00F34D89"/>
    <w:rsid w:val="00F372D4"/>
    <w:rsid w:val="00F37444"/>
    <w:rsid w:val="00F3757A"/>
    <w:rsid w:val="00F41231"/>
    <w:rsid w:val="00F414E7"/>
    <w:rsid w:val="00F41760"/>
    <w:rsid w:val="00F4242E"/>
    <w:rsid w:val="00F43800"/>
    <w:rsid w:val="00F43BD6"/>
    <w:rsid w:val="00F44BAF"/>
    <w:rsid w:val="00F4597E"/>
    <w:rsid w:val="00F46B72"/>
    <w:rsid w:val="00F46F42"/>
    <w:rsid w:val="00F473B8"/>
    <w:rsid w:val="00F47FFD"/>
    <w:rsid w:val="00F50699"/>
    <w:rsid w:val="00F50833"/>
    <w:rsid w:val="00F51D72"/>
    <w:rsid w:val="00F52576"/>
    <w:rsid w:val="00F52C17"/>
    <w:rsid w:val="00F54A86"/>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80B8D"/>
    <w:rsid w:val="00F82220"/>
    <w:rsid w:val="00F84140"/>
    <w:rsid w:val="00F916A9"/>
    <w:rsid w:val="00F918C1"/>
    <w:rsid w:val="00F95E96"/>
    <w:rsid w:val="00F9687A"/>
    <w:rsid w:val="00F9726F"/>
    <w:rsid w:val="00F9751B"/>
    <w:rsid w:val="00FA1E33"/>
    <w:rsid w:val="00FA5DE3"/>
    <w:rsid w:val="00FA639A"/>
    <w:rsid w:val="00FA65A6"/>
    <w:rsid w:val="00FA72D1"/>
    <w:rsid w:val="00FA74BE"/>
    <w:rsid w:val="00FA7ACB"/>
    <w:rsid w:val="00FB03BA"/>
    <w:rsid w:val="00FB1607"/>
    <w:rsid w:val="00FB1E11"/>
    <w:rsid w:val="00FB301E"/>
    <w:rsid w:val="00FB4442"/>
    <w:rsid w:val="00FB46CF"/>
    <w:rsid w:val="00FB5587"/>
    <w:rsid w:val="00FB5AEB"/>
    <w:rsid w:val="00FB65DA"/>
    <w:rsid w:val="00FB72DE"/>
    <w:rsid w:val="00FC0712"/>
    <w:rsid w:val="00FC448D"/>
    <w:rsid w:val="00FC5197"/>
    <w:rsid w:val="00FC6E34"/>
    <w:rsid w:val="00FC77E3"/>
    <w:rsid w:val="00FD0C16"/>
    <w:rsid w:val="00FD1C1F"/>
    <w:rsid w:val="00FD233B"/>
    <w:rsid w:val="00FD3951"/>
    <w:rsid w:val="00FD4D0F"/>
    <w:rsid w:val="00FD6C08"/>
    <w:rsid w:val="00FD6F35"/>
    <w:rsid w:val="00FE0E6F"/>
    <w:rsid w:val="00FE12ED"/>
    <w:rsid w:val="00FE181D"/>
    <w:rsid w:val="00FE2C70"/>
    <w:rsid w:val="00FE40F2"/>
    <w:rsid w:val="00FE4A95"/>
    <w:rsid w:val="00FE6347"/>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BC4F7C"/>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9D116C"/>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BC4F7C"/>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9D116C"/>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792331022">
      <w:bodyDiv w:val="1"/>
      <w:marLeft w:val="0"/>
      <w:marRight w:val="0"/>
      <w:marTop w:val="0"/>
      <w:marBottom w:val="0"/>
      <w:divBdr>
        <w:top w:val="none" w:sz="0" w:space="0" w:color="auto"/>
        <w:left w:val="none" w:sz="0" w:space="0" w:color="auto"/>
        <w:bottom w:val="none" w:sz="0" w:space="0" w:color="auto"/>
        <w:right w:val="none" w:sz="0" w:space="0" w:color="auto"/>
      </w:divBdr>
      <w:divsChild>
        <w:div w:id="538322814">
          <w:marLeft w:val="562"/>
          <w:marRight w:val="0"/>
          <w:marTop w:val="116"/>
          <w:marBottom w:val="0"/>
          <w:divBdr>
            <w:top w:val="none" w:sz="0" w:space="0" w:color="auto"/>
            <w:left w:val="none" w:sz="0" w:space="0" w:color="auto"/>
            <w:bottom w:val="none" w:sz="0" w:space="0" w:color="auto"/>
            <w:right w:val="none" w:sz="0" w:space="0" w:color="auto"/>
          </w:divBdr>
        </w:div>
      </w:divsChild>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8822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oleObject" Target="embeddings/Microsoft_Visio_2003-2010_Drawing1.vsd"/><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image" Target="media/image6.emf"/><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image" Target="media/image5.emf"/><Relationship Id="rId32" Type="http://schemas.openxmlformats.org/officeDocument/2006/relationships/footer" Target="footer2.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4.jp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collections/standards-for-microbiology-investigations-smi" TargetMode="External"/><Relationship Id="rId27" Type="http://schemas.openxmlformats.org/officeDocument/2006/relationships/image" Target="media/image7.jpeg"/><Relationship Id="rId30" Type="http://schemas.openxmlformats.org/officeDocument/2006/relationships/footer" Target="foot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eoma.ezeajughi\AppData\Local\Temp\2862fba6-c87d-4cc2-b30e-1d2cd72acf1e\SW-3052.05%20SU%20Methods%20Template%20-%20Test%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DD64BE-DB6B-46D3-B9CD-0F65EF8D6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SW-3052.05 SU Methods Template - Test Procedure.dotx</Template>
  <TotalTime>1</TotalTime>
  <Pages>18</Pages>
  <Words>4225</Words>
  <Characters>61681</Characters>
  <Application>Microsoft Office Word</Application>
  <DocSecurity>0</DocSecurity>
  <Lines>514</Lines>
  <Paragraphs>131</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65775</CharactersWithSpaces>
  <SharedDoc>false</SharedDoc>
  <HLinks>
    <vt:vector size="66" baseType="variant">
      <vt:variant>
        <vt:i4>5636179</vt:i4>
      </vt:variant>
      <vt:variant>
        <vt:i4>118</vt:i4>
      </vt:variant>
      <vt:variant>
        <vt:i4>0</vt:i4>
      </vt:variant>
      <vt:variant>
        <vt:i4>5</vt:i4>
      </vt:variant>
      <vt:variant>
        <vt:lpwstr>http://www.hpa.org.uk/SMI/pdf</vt:lpwstr>
      </vt:variant>
      <vt:variant>
        <vt:lpwstr/>
      </vt:variant>
      <vt:variant>
        <vt:i4>7405666</vt:i4>
      </vt:variant>
      <vt:variant>
        <vt:i4>99</vt:i4>
      </vt:variant>
      <vt:variant>
        <vt:i4>0</vt:i4>
      </vt:variant>
      <vt:variant>
        <vt:i4>5</vt:i4>
      </vt:variant>
      <vt:variant>
        <vt:lpwstr>http://www.hpa-standardmethods.org.uk/</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Ijeoma Ezeajughi</dc:creator>
  <cp:lastModifiedBy>Nicola Day</cp:lastModifiedBy>
  <cp:revision>2</cp:revision>
  <cp:lastPrinted>2015-03-16T12:01:00Z</cp:lastPrinted>
  <dcterms:created xsi:type="dcterms:W3CDTF">2016-10-13T09:44:00Z</dcterms:created>
  <dcterms:modified xsi:type="dcterms:W3CDTF">2016-10-13T09:44:00Z</dcterms:modified>
  <cp:contentStatus>#.#</cp:contentStatus>
</cp:coreProperties>
</file>