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Default="00121FF1">
      <w:pPr>
        <w:pStyle w:val="Heading1"/>
        <w:jc w:val="center"/>
        <w:rPr>
          <w:rFonts w:ascii="Times New Roman" w:hAnsi="Times New Roman"/>
          <w:sz w:val="56"/>
        </w:rPr>
      </w:pPr>
      <w:r>
        <w:rPr>
          <w:rFonts w:ascii="Times New Roman" w:hAnsi="Times New Roman"/>
          <w:noProof/>
          <w:sz w:val="56"/>
        </w:rPr>
        <w:pict>
          <v:rect id="_x0000_s1026" style="position:absolute;left:0;text-align:left;margin-left:-32.4pt;margin-top:-9pt;width:7in;height:693pt;z-index:-251658752" o:allowincell="f" strokeweight="6pt">
            <v:stroke linestyle="thickBetweenThin"/>
            <v:shadow offset="6pt,-6pt"/>
          </v:rect>
        </w:pict>
      </w:r>
    </w:p>
    <w:p w:rsidR="006011DD" w:rsidRDefault="006011DD">
      <w:pPr>
        <w:pStyle w:val="Heading1"/>
        <w:jc w:val="center"/>
        <w:rPr>
          <w:rFonts w:ascii="Times New Roman" w:hAnsi="Times New Roman"/>
          <w:sz w:val="56"/>
        </w:rPr>
      </w:pPr>
    </w:p>
    <w:p w:rsidR="006011DD" w:rsidRDefault="006011DD">
      <w:pPr>
        <w:pStyle w:val="Heading1"/>
        <w:jc w:val="center"/>
        <w:rPr>
          <w:rFonts w:ascii="Times New Roman" w:hAnsi="Times New Roman"/>
          <w:sz w:val="56"/>
        </w:rPr>
      </w:pPr>
    </w:p>
    <w:p w:rsidR="006011DD" w:rsidRDefault="00506190">
      <w:pPr>
        <w:pStyle w:val="Heading1"/>
        <w:jc w:val="center"/>
        <w:rPr>
          <w:rFonts w:ascii="Times New Roman" w:hAnsi="Times New Roman"/>
          <w:sz w:val="56"/>
        </w:rPr>
      </w:pPr>
      <w:r>
        <w:rPr>
          <w:rFonts w:ascii="Times New Roman" w:hAnsi="Times New Roman"/>
          <w:sz w:val="56"/>
        </w:rPr>
        <w:t>OVERSEAS TERRITORIES</w:t>
      </w:r>
    </w:p>
    <w:p w:rsidR="006011DD" w:rsidRDefault="006011DD">
      <w:pPr>
        <w:pStyle w:val="Heading1"/>
        <w:jc w:val="center"/>
        <w:rPr>
          <w:rFonts w:ascii="Times New Roman" w:hAnsi="Times New Roman"/>
          <w:sz w:val="56"/>
        </w:rPr>
      </w:pPr>
    </w:p>
    <w:p w:rsidR="006011DD" w:rsidRDefault="00506190">
      <w:pPr>
        <w:pStyle w:val="Heading1"/>
        <w:jc w:val="center"/>
        <w:rPr>
          <w:rFonts w:ascii="Times New Roman" w:hAnsi="Times New Roman"/>
          <w:sz w:val="44"/>
        </w:rPr>
      </w:pPr>
      <w:r>
        <w:rPr>
          <w:rFonts w:ascii="Times New Roman" w:hAnsi="Times New Roman"/>
          <w:sz w:val="44"/>
        </w:rPr>
        <w:t>STRATEGIC PROGRAMME FUND</w:t>
      </w: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pStyle w:val="Heading1"/>
        <w:jc w:val="center"/>
        <w:rPr>
          <w:rFonts w:ascii="Times New Roman" w:hAnsi="Times New Roman"/>
          <w:sz w:val="32"/>
        </w:rPr>
      </w:pPr>
    </w:p>
    <w:p w:rsidR="006011DD" w:rsidRDefault="006011DD">
      <w:pPr>
        <w:jc w:val="center"/>
        <w:rPr>
          <w:rFonts w:ascii="Times New Roman" w:hAnsi="Times New Roman"/>
          <w:b/>
          <w:sz w:val="32"/>
        </w:rPr>
      </w:pPr>
    </w:p>
    <w:p w:rsidR="006011DD" w:rsidRDefault="006011DD">
      <w:pPr>
        <w:jc w:val="center"/>
        <w:rPr>
          <w:rFonts w:ascii="Times New Roman" w:hAnsi="Times New Roman"/>
          <w:b/>
          <w:sz w:val="32"/>
        </w:rPr>
      </w:pPr>
    </w:p>
    <w:p w:rsidR="006011DD" w:rsidRDefault="006011DD">
      <w:pPr>
        <w:jc w:val="center"/>
        <w:rPr>
          <w:rFonts w:ascii="Times New Roman" w:hAnsi="Times New Roman"/>
          <w:b/>
          <w:sz w:val="32"/>
        </w:rPr>
      </w:pPr>
    </w:p>
    <w:p w:rsidR="006011DD" w:rsidRDefault="006011DD">
      <w:pPr>
        <w:jc w:val="center"/>
        <w:rPr>
          <w:rFonts w:ascii="Times New Roman" w:hAnsi="Times New Roman"/>
          <w:b/>
          <w:sz w:val="32"/>
        </w:rPr>
      </w:pPr>
    </w:p>
    <w:p w:rsidR="006011DD" w:rsidRDefault="006011DD">
      <w:pPr>
        <w:jc w:val="center"/>
        <w:rPr>
          <w:rFonts w:ascii="Times New Roman" w:hAnsi="Times New Roman"/>
          <w:b/>
          <w:sz w:val="32"/>
        </w:rPr>
      </w:pPr>
    </w:p>
    <w:p w:rsidR="006011DD" w:rsidRDefault="006011DD">
      <w:pPr>
        <w:jc w:val="center"/>
        <w:rPr>
          <w:rFonts w:ascii="Times New Roman" w:hAnsi="Times New Roman"/>
          <w:b/>
          <w:sz w:val="32"/>
        </w:rPr>
      </w:pPr>
    </w:p>
    <w:p w:rsidR="006011DD" w:rsidRDefault="006011DD">
      <w:pPr>
        <w:jc w:val="center"/>
        <w:rPr>
          <w:rFonts w:ascii="Times New Roman" w:hAnsi="Times New Roman"/>
          <w:b/>
          <w:sz w:val="32"/>
        </w:rPr>
      </w:pPr>
    </w:p>
    <w:p w:rsidR="006011DD" w:rsidRDefault="006011DD">
      <w:pPr>
        <w:pStyle w:val="Heading1"/>
        <w:rPr>
          <w:rFonts w:ascii="Times New Roman" w:hAnsi="Times New Roman"/>
          <w:sz w:val="24"/>
        </w:rPr>
      </w:pPr>
    </w:p>
    <w:p w:rsidR="006011DD" w:rsidRDefault="006011DD">
      <w:pPr>
        <w:pStyle w:val="Heading1"/>
        <w:rPr>
          <w:rFonts w:ascii="Times New Roman" w:hAnsi="Times New Roman"/>
          <w:sz w:val="24"/>
        </w:rPr>
      </w:pPr>
    </w:p>
    <w:p w:rsidR="006011DD" w:rsidRDefault="006011DD">
      <w:pPr>
        <w:pStyle w:val="Heading1"/>
        <w:jc w:val="center"/>
        <w:rPr>
          <w:rFonts w:ascii="Times New Roman" w:hAnsi="Times New Roman"/>
          <w:sz w:val="28"/>
          <w:u w:val="single"/>
        </w:rPr>
      </w:pPr>
      <w:r>
        <w:rPr>
          <w:rFonts w:ascii="Times New Roman" w:hAnsi="Times New Roman"/>
          <w:sz w:val="28"/>
          <w:u w:val="single"/>
        </w:rPr>
        <w:br w:type="page"/>
        <w:t>PROGRAMME STRATEGY TEMPLATE</w:t>
      </w:r>
    </w:p>
    <w:p w:rsidR="006011DD" w:rsidRDefault="006011DD">
      <w:pPr>
        <w:rPr>
          <w:rFonts w:ascii="Times New Roman" w:hAnsi="Times New Roman"/>
          <w:sz w:val="24"/>
        </w:rPr>
      </w:pPr>
    </w:p>
    <w:p w:rsidR="006011DD" w:rsidRDefault="006011DD">
      <w:pPr>
        <w:pStyle w:val="Heading1"/>
        <w:rPr>
          <w:rFonts w:ascii="Times New Roman" w:hAnsi="Times New Roman"/>
          <w:sz w:val="24"/>
        </w:rPr>
      </w:pPr>
      <w:r>
        <w:rPr>
          <w:rFonts w:ascii="Times New Roman" w:hAnsi="Times New Roman"/>
          <w:sz w:val="24"/>
        </w:rPr>
        <w:t>1.  EXECUTIVE SUMMARY OF STRATEGY</w:t>
      </w:r>
      <w:r>
        <w:rPr>
          <w:rFonts w:ascii="Times New Roman" w:hAnsi="Times New Roman"/>
          <w:sz w:val="24"/>
        </w:rPr>
        <w:tab/>
      </w:r>
    </w:p>
    <w:p w:rsidR="006011DD" w:rsidRDefault="006011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6011DD">
        <w:tc>
          <w:tcPr>
            <w:tcW w:w="8522" w:type="dxa"/>
          </w:tcPr>
          <w:p w:rsidR="006011DD" w:rsidRDefault="006011DD"/>
          <w:p w:rsidR="00506190" w:rsidRDefault="00506190" w:rsidP="00506190">
            <w:pPr>
              <w:spacing w:before="120" w:after="120"/>
              <w:rPr>
                <w:rFonts w:ascii="Times New Roman" w:hAnsi="Times New Roman"/>
              </w:rPr>
            </w:pPr>
            <w:r w:rsidRPr="00506190">
              <w:rPr>
                <w:rFonts w:ascii="Times New Roman" w:hAnsi="Times New Roman"/>
              </w:rPr>
              <w:t xml:space="preserve">The Overseas Territories </w:t>
            </w:r>
            <w:r w:rsidR="00556D8E">
              <w:rPr>
                <w:rFonts w:ascii="Times New Roman" w:hAnsi="Times New Roman"/>
              </w:rPr>
              <w:t xml:space="preserve">Strategic </w:t>
            </w:r>
            <w:r w:rsidRPr="00506190">
              <w:rPr>
                <w:rFonts w:ascii="Times New Roman" w:hAnsi="Times New Roman"/>
              </w:rPr>
              <w:t xml:space="preserve">Programme Fund </w:t>
            </w:r>
            <w:r w:rsidR="00556D8E">
              <w:rPr>
                <w:rFonts w:ascii="Times New Roman" w:hAnsi="Times New Roman"/>
              </w:rPr>
              <w:t xml:space="preserve">(OTSPF) </w:t>
            </w:r>
            <w:r w:rsidRPr="00506190">
              <w:rPr>
                <w:rFonts w:ascii="Times New Roman" w:hAnsi="Times New Roman"/>
              </w:rPr>
              <w:t>supports the ‘Safeguarding Britain’s national security’ priority and ‘Diplomatic Influences and Values’ programme strand of the UK’s 14 non-EU Overseas Territories (OTs).  The Fund, which is worth £</w:t>
            </w:r>
            <w:r>
              <w:rPr>
                <w:rFonts w:ascii="Times New Roman" w:hAnsi="Times New Roman"/>
              </w:rPr>
              <w:t>4.75</w:t>
            </w:r>
            <w:r w:rsidRPr="00506190">
              <w:rPr>
                <w:rFonts w:ascii="Times New Roman" w:hAnsi="Times New Roman"/>
              </w:rPr>
              <w:t>m in 201</w:t>
            </w:r>
            <w:r w:rsidR="003176A5">
              <w:rPr>
                <w:rFonts w:ascii="Times New Roman" w:hAnsi="Times New Roman"/>
              </w:rPr>
              <w:t>5</w:t>
            </w:r>
            <w:r w:rsidRPr="00506190">
              <w:rPr>
                <w:rFonts w:ascii="Times New Roman" w:hAnsi="Times New Roman"/>
              </w:rPr>
              <w:t>-201</w:t>
            </w:r>
            <w:r w:rsidR="003176A5">
              <w:rPr>
                <w:rFonts w:ascii="Times New Roman" w:hAnsi="Times New Roman"/>
              </w:rPr>
              <w:t>6</w:t>
            </w:r>
            <w:r w:rsidRPr="00506190">
              <w:rPr>
                <w:rFonts w:ascii="Times New Roman" w:hAnsi="Times New Roman"/>
              </w:rPr>
              <w:t>,</w:t>
            </w:r>
            <w:r>
              <w:rPr>
                <w:rFonts w:ascii="Times New Roman" w:hAnsi="Times New Roman"/>
              </w:rPr>
              <w:t xml:space="preserve"> comprises two distinct elements: </w:t>
            </w:r>
            <w:r w:rsidRPr="00506190">
              <w:rPr>
                <w:rFonts w:ascii="Times New Roman" w:hAnsi="Times New Roman"/>
                <w:i/>
              </w:rPr>
              <w:t>non-discretionary</w:t>
            </w:r>
            <w:r w:rsidRPr="00506190">
              <w:rPr>
                <w:rFonts w:ascii="Times New Roman" w:hAnsi="Times New Roman"/>
              </w:rPr>
              <w:t xml:space="preserve"> </w:t>
            </w:r>
            <w:r w:rsidRPr="00506190">
              <w:rPr>
                <w:rFonts w:ascii="Times New Roman" w:hAnsi="Times New Roman"/>
                <w:i/>
              </w:rPr>
              <w:t xml:space="preserve">payments </w:t>
            </w:r>
            <w:r>
              <w:rPr>
                <w:rFonts w:ascii="Times New Roman" w:hAnsi="Times New Roman"/>
              </w:rPr>
              <w:t>through which we pay</w:t>
            </w:r>
            <w:r w:rsidRPr="00506190">
              <w:rPr>
                <w:rFonts w:ascii="Times New Roman" w:hAnsi="Times New Roman"/>
              </w:rPr>
              <w:t xml:space="preserve"> the FCO’s </w:t>
            </w:r>
            <w:r>
              <w:rPr>
                <w:rFonts w:ascii="Times New Roman" w:hAnsi="Times New Roman"/>
              </w:rPr>
              <w:t xml:space="preserve">(on behalf of HMG) </w:t>
            </w:r>
            <w:r w:rsidRPr="00506190">
              <w:rPr>
                <w:rFonts w:ascii="Times New Roman" w:hAnsi="Times New Roman"/>
              </w:rPr>
              <w:t>financial commitments to the OTs, such as contributions to the British Antarctic Survey and the administration of the British Indian Ocean Territory.</w:t>
            </w:r>
            <w:r w:rsidR="00D13988">
              <w:rPr>
                <w:rFonts w:ascii="Times New Roman" w:hAnsi="Times New Roman"/>
              </w:rPr>
              <w:t xml:space="preserve"> This consumes a significant chunk of the overa</w:t>
            </w:r>
            <w:r w:rsidR="003176A5">
              <w:rPr>
                <w:rFonts w:ascii="Times New Roman" w:hAnsi="Times New Roman"/>
              </w:rPr>
              <w:t>ll allocation – 42% in FY 2015/6</w:t>
            </w:r>
            <w:r w:rsidR="00D13988">
              <w:rPr>
                <w:rFonts w:ascii="Times New Roman" w:hAnsi="Times New Roman"/>
              </w:rPr>
              <w:t>.</w:t>
            </w:r>
            <w:r w:rsidRPr="00506190">
              <w:rPr>
                <w:rFonts w:ascii="Times New Roman" w:hAnsi="Times New Roman"/>
              </w:rPr>
              <w:t xml:space="preserve">  </w:t>
            </w:r>
            <w:r>
              <w:rPr>
                <w:rFonts w:ascii="Times New Roman" w:hAnsi="Times New Roman"/>
              </w:rPr>
              <w:t xml:space="preserve">Its </w:t>
            </w:r>
            <w:r>
              <w:rPr>
                <w:rFonts w:ascii="Times New Roman" w:hAnsi="Times New Roman"/>
                <w:i/>
              </w:rPr>
              <w:t xml:space="preserve">discretionary </w:t>
            </w:r>
            <w:r>
              <w:rPr>
                <w:rFonts w:ascii="Times New Roman" w:hAnsi="Times New Roman"/>
              </w:rPr>
              <w:t>element</w:t>
            </w:r>
            <w:r w:rsidRPr="00506190">
              <w:rPr>
                <w:rFonts w:ascii="Times New Roman" w:hAnsi="Times New Roman"/>
              </w:rPr>
              <w:t>, funds work in the OTs linked to good governance, security, disaster management and reducing contingent liabilities.</w:t>
            </w:r>
            <w:r w:rsidR="00556D8E">
              <w:rPr>
                <w:rFonts w:ascii="Times New Roman" w:hAnsi="Times New Roman"/>
              </w:rPr>
              <w:t xml:space="preserve"> A degree of this funding is devolved to the Governors of the Territories whose role is both as Representative of Her Majesty the Queen in the Territory and of the Territory to the British Government – alongside their elec</w:t>
            </w:r>
            <w:r w:rsidR="00C32303">
              <w:rPr>
                <w:rFonts w:ascii="Times New Roman" w:hAnsi="Times New Roman"/>
              </w:rPr>
              <w:t xml:space="preserve">ted Leaders. In this regard the OTSPF differs from the FCO’s other Programmes which aim to deliver against bilateral or multilateral objectives with third countries and/or international organisations. </w:t>
            </w:r>
          </w:p>
          <w:p w:rsidR="00506190" w:rsidRDefault="00506190" w:rsidP="00506190">
            <w:pPr>
              <w:spacing w:before="120" w:after="120"/>
              <w:rPr>
                <w:rFonts w:ascii="Times New Roman" w:hAnsi="Times New Roman"/>
              </w:rPr>
            </w:pPr>
            <w:r>
              <w:rPr>
                <w:rFonts w:ascii="Times New Roman" w:hAnsi="Times New Roman"/>
              </w:rPr>
              <w:t>The Fund was restructured in 2012 to align its priorities to support delivery of the FCO’s White Paper “Security, Success and Sustainability”. In addition to this a steer is taken from the annual UK/Overseas Territories Joint Ministerial Council (“ Summit”) at which UK Ministers and elected Political Leaders from the Overseas Territories discuss emerging issues and identify the best means to address them.</w:t>
            </w:r>
          </w:p>
          <w:p w:rsidR="00506190" w:rsidRDefault="00506190">
            <w:r w:rsidRPr="00506190">
              <w:rPr>
                <w:rFonts w:ascii="Times New Roman" w:hAnsi="Times New Roman"/>
              </w:rPr>
              <w:t xml:space="preserve">Unless and until there is a different arrangement in the UK Government for handling the Overseas Territories, the FCO will continue to be the lead Government department with responsibility to the OTs. </w:t>
            </w:r>
          </w:p>
          <w:p w:rsidR="006011DD" w:rsidRDefault="006011DD"/>
        </w:tc>
      </w:tr>
    </w:tbl>
    <w:p w:rsidR="006011DD" w:rsidRDefault="006011DD"/>
    <w:p w:rsidR="006011DD" w:rsidRDefault="006011DD">
      <w:pPr>
        <w:pStyle w:val="Heading1"/>
        <w:rPr>
          <w:rFonts w:ascii="Times New Roman" w:hAnsi="Times New Roman"/>
          <w:b w:val="0"/>
          <w:i/>
          <w:sz w:val="24"/>
        </w:rPr>
      </w:pPr>
      <w:r>
        <w:rPr>
          <w:rFonts w:ascii="Times New Roman" w:hAnsi="Times New Roman"/>
          <w:sz w:val="24"/>
        </w:rPr>
        <w:t xml:space="preserve">2.  RELEVANT STRATEGIC &amp; GEOGRAPHICAL PRIORITIES  </w:t>
      </w:r>
    </w:p>
    <w:p w:rsidR="006011DD" w:rsidRDefault="006011DD">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6011DD">
        <w:tc>
          <w:tcPr>
            <w:tcW w:w="8522" w:type="dxa"/>
          </w:tcPr>
          <w:p w:rsidR="005F0ED5" w:rsidRDefault="005F0ED5">
            <w:pPr>
              <w:rPr>
                <w:rFonts w:ascii="Times New Roman" w:hAnsi="Times New Roman"/>
              </w:rPr>
            </w:pPr>
          </w:p>
          <w:p w:rsidR="006011DD" w:rsidRDefault="00506190">
            <w:pPr>
              <w:rPr>
                <w:rFonts w:ascii="Times New Roman" w:hAnsi="Times New Roman"/>
              </w:rPr>
            </w:pPr>
            <w:r>
              <w:rPr>
                <w:rFonts w:ascii="Times New Roman" w:hAnsi="Times New Roman"/>
              </w:rPr>
              <w:t>The OT Strategic Programme Fund delivers against Strategic Priority 1. The OTPF operates in Anguilla, Bermuda, British Antarctic Territory, British Indian Ocean Territory, British Virgin Islands, Cayman Islands, Falkland Islands, Gibraltar</w:t>
            </w:r>
            <w:r w:rsidR="00E44C6D">
              <w:rPr>
                <w:rFonts w:ascii="Times New Roman" w:hAnsi="Times New Roman"/>
              </w:rPr>
              <w:t>, Montserrat, Pitcairn, St Helena-Tristan Da Cunha-Ascension, South Georgia and South Sandwich Islands and Turks and Caicos Islands.</w:t>
            </w:r>
          </w:p>
          <w:p w:rsidR="00E44C6D" w:rsidRDefault="00E44C6D">
            <w:pPr>
              <w:rPr>
                <w:rFonts w:ascii="Times New Roman" w:hAnsi="Times New Roman"/>
              </w:rPr>
            </w:pPr>
          </w:p>
          <w:p w:rsidR="00E44C6D" w:rsidRPr="00506190" w:rsidRDefault="00E44C6D">
            <w:pPr>
              <w:rPr>
                <w:rFonts w:ascii="Times New Roman" w:hAnsi="Times New Roman"/>
              </w:rPr>
            </w:pPr>
            <w:r>
              <w:rPr>
                <w:rFonts w:ascii="Times New Roman" w:hAnsi="Times New Roman"/>
              </w:rPr>
              <w:t>The overall strategic aims are to safeguard the sovereignty of Britain’s Territories, promote their economic well-being and natural environments and manage the contingent liabilities of the UK Government in respect of its international obligations in the Territories.</w:t>
            </w:r>
          </w:p>
          <w:p w:rsidR="00506190" w:rsidRDefault="00506190"/>
          <w:p w:rsidR="006011DD" w:rsidRDefault="006011DD"/>
        </w:tc>
      </w:tr>
    </w:tbl>
    <w:p w:rsidR="006011DD" w:rsidRDefault="006011DD">
      <w:pPr>
        <w:pStyle w:val="Heading1"/>
        <w:rPr>
          <w:rFonts w:ascii="Times New Roman" w:hAnsi="Times New Roman"/>
          <w:sz w:val="24"/>
        </w:rPr>
      </w:pPr>
    </w:p>
    <w:p w:rsidR="006011DD" w:rsidRDefault="006011DD">
      <w:pPr>
        <w:rPr>
          <w:rFonts w:ascii="Times New Roman" w:hAnsi="Times New Roman"/>
          <w:b/>
          <w:sz w:val="24"/>
        </w:rPr>
      </w:pPr>
      <w:r>
        <w:rPr>
          <w:rFonts w:ascii="Times New Roman" w:hAnsi="Times New Roman"/>
          <w:b/>
          <w:sz w:val="24"/>
        </w:rPr>
        <w:t xml:space="preserve">2a CONTRIBUTION TO OFFICIAL DEVELOPMENT ASSISTANCE </w:t>
      </w:r>
    </w:p>
    <w:p w:rsidR="00E44C6D" w:rsidRDefault="00E44C6D">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2"/>
      </w:tblGrid>
      <w:tr w:rsidR="006011DD">
        <w:tc>
          <w:tcPr>
            <w:tcW w:w="8522" w:type="dxa"/>
          </w:tcPr>
          <w:p w:rsidR="006011DD" w:rsidRDefault="006011DD">
            <w:pPr>
              <w:rPr>
                <w:rFonts w:ascii="Times New Roman" w:hAnsi="Times New Roman"/>
                <w:szCs w:val="22"/>
              </w:rPr>
            </w:pPr>
          </w:p>
          <w:p w:rsidR="00E44C6D" w:rsidRDefault="00E44C6D">
            <w:pPr>
              <w:rPr>
                <w:rFonts w:ascii="Times New Roman" w:hAnsi="Times New Roman"/>
                <w:szCs w:val="22"/>
              </w:rPr>
            </w:pPr>
            <w:r>
              <w:rPr>
                <w:rFonts w:ascii="Times New Roman" w:hAnsi="Times New Roman"/>
                <w:szCs w:val="22"/>
              </w:rPr>
              <w:t xml:space="preserve">Montserrat, St Helena, Tristan Da Cunha and Pitcairn all qualify for ODA support. The OTSPF has a target of </w:t>
            </w:r>
            <w:r w:rsidRPr="00E44C6D">
              <w:rPr>
                <w:rFonts w:ascii="Times New Roman" w:hAnsi="Times New Roman"/>
                <w:b/>
                <w:szCs w:val="22"/>
              </w:rPr>
              <w:t>£750,000</w:t>
            </w:r>
            <w:r w:rsidR="003176A5">
              <w:rPr>
                <w:rFonts w:ascii="Times New Roman" w:hAnsi="Times New Roman"/>
                <w:szCs w:val="22"/>
              </w:rPr>
              <w:t xml:space="preserve"> in FY 15/16</w:t>
            </w:r>
            <w:r>
              <w:rPr>
                <w:rFonts w:ascii="Times New Roman" w:hAnsi="Times New Roman"/>
                <w:szCs w:val="22"/>
              </w:rPr>
              <w:t xml:space="preserve"> towards project spend and our staff time in these Posts contributes towards the FCO’s Front Line Activity targets.</w:t>
            </w:r>
          </w:p>
          <w:p w:rsidR="00E44C6D" w:rsidRDefault="00E44C6D">
            <w:pPr>
              <w:rPr>
                <w:rFonts w:ascii="Times New Roman" w:hAnsi="Times New Roman"/>
                <w:szCs w:val="22"/>
              </w:rPr>
            </w:pPr>
          </w:p>
          <w:p w:rsidR="00E44C6D" w:rsidRPr="00E44C6D" w:rsidRDefault="00E44C6D">
            <w:pPr>
              <w:rPr>
                <w:rFonts w:ascii="Times New Roman" w:hAnsi="Times New Roman"/>
                <w:szCs w:val="22"/>
              </w:rPr>
            </w:pPr>
          </w:p>
          <w:p w:rsidR="006011DD" w:rsidRDefault="006011DD">
            <w:pPr>
              <w:rPr>
                <w:rFonts w:ascii="Times New Roman" w:hAnsi="Times New Roman"/>
                <w:b/>
                <w:sz w:val="24"/>
              </w:rPr>
            </w:pPr>
          </w:p>
        </w:tc>
      </w:tr>
    </w:tbl>
    <w:p w:rsidR="006011DD" w:rsidRDefault="006011DD">
      <w:pPr>
        <w:rPr>
          <w:rFonts w:ascii="Times New Roman" w:hAnsi="Times New Roman"/>
          <w:b/>
          <w:sz w:val="24"/>
        </w:rPr>
      </w:pPr>
    </w:p>
    <w:p w:rsidR="00E44C6D" w:rsidRDefault="00E44C6D">
      <w:pPr>
        <w:rPr>
          <w:rFonts w:ascii="Times New Roman" w:hAnsi="Times New Roman"/>
          <w:b/>
          <w:sz w:val="24"/>
        </w:rPr>
      </w:pPr>
    </w:p>
    <w:p w:rsidR="00E44C6D" w:rsidRDefault="00E44C6D">
      <w:pPr>
        <w:rPr>
          <w:rFonts w:ascii="Times New Roman" w:hAnsi="Times New Roman"/>
          <w:b/>
          <w:sz w:val="24"/>
        </w:rPr>
      </w:pPr>
    </w:p>
    <w:p w:rsidR="006011DD" w:rsidRDefault="006011DD">
      <w:pPr>
        <w:pStyle w:val="Heading1"/>
        <w:rPr>
          <w:rFonts w:ascii="Times New Roman" w:hAnsi="Times New Roman"/>
          <w:sz w:val="24"/>
        </w:rPr>
      </w:pPr>
      <w:r>
        <w:rPr>
          <w:rFonts w:ascii="Times New Roman" w:hAnsi="Times New Roman"/>
          <w:sz w:val="24"/>
        </w:rPr>
        <w:t>3.  PROGRAMME DESIGN</w:t>
      </w:r>
    </w:p>
    <w:p w:rsidR="006011DD" w:rsidRDefault="006011DD">
      <w:pPr>
        <w:rPr>
          <w:rFonts w:ascii="Times New Roman" w:hAnsi="Times New Roman"/>
          <w:sz w:val="24"/>
        </w:rPr>
      </w:pPr>
    </w:p>
    <w:p w:rsidR="006011DD" w:rsidRDefault="006011DD">
      <w:pPr>
        <w:rPr>
          <w:rFonts w:ascii="Times New Roman" w:hAnsi="Times New Roman"/>
          <w:b/>
          <w:sz w:val="24"/>
        </w:rPr>
      </w:pPr>
      <w:r>
        <w:rPr>
          <w:rFonts w:ascii="Times New Roman" w:hAnsi="Times New Roman"/>
          <w:b/>
          <w:sz w:val="24"/>
        </w:rPr>
        <w:t xml:space="preserve">3.1 Programme Objectives and Sub-Objectives (Hierarchy of Objectives) and Programme Operating Principles </w:t>
      </w:r>
    </w:p>
    <w:p w:rsidR="00E44C6D" w:rsidRDefault="00E44C6D">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6011DD">
        <w:tc>
          <w:tcPr>
            <w:tcW w:w="8522" w:type="dxa"/>
          </w:tcPr>
          <w:p w:rsidR="006011DD" w:rsidRPr="00E44C6D" w:rsidRDefault="006011DD">
            <w:pPr>
              <w:rPr>
                <w:rFonts w:ascii="Times New Roman" w:hAnsi="Times New Roman"/>
                <w:sz w:val="24"/>
              </w:rPr>
            </w:pPr>
          </w:p>
          <w:p w:rsidR="00556D8E" w:rsidRPr="00C32303" w:rsidRDefault="00E44C6D">
            <w:pPr>
              <w:rPr>
                <w:rFonts w:ascii="Times New Roman" w:hAnsi="Times New Roman"/>
                <w:szCs w:val="22"/>
              </w:rPr>
            </w:pPr>
            <w:r w:rsidRPr="00C32303">
              <w:rPr>
                <w:rFonts w:ascii="Times New Roman" w:hAnsi="Times New Roman"/>
                <w:szCs w:val="22"/>
              </w:rPr>
              <w:t>The OTSPF is structured to</w:t>
            </w:r>
            <w:r w:rsidR="005A37C6" w:rsidRPr="00C32303">
              <w:rPr>
                <w:rFonts w:ascii="Times New Roman" w:hAnsi="Times New Roman"/>
                <w:szCs w:val="22"/>
              </w:rPr>
              <w:t xml:space="preserve"> deliver objectives which are summarised </w:t>
            </w:r>
            <w:r w:rsidR="00556D8E" w:rsidRPr="00C32303">
              <w:rPr>
                <w:rFonts w:ascii="Times New Roman" w:hAnsi="Times New Roman"/>
                <w:szCs w:val="22"/>
              </w:rPr>
              <w:t>as</w:t>
            </w:r>
          </w:p>
          <w:p w:rsidR="00556D8E" w:rsidRPr="00C32303" w:rsidRDefault="00556D8E">
            <w:pPr>
              <w:rPr>
                <w:rFonts w:ascii="Times New Roman" w:hAnsi="Times New Roman"/>
                <w:szCs w:val="22"/>
              </w:rPr>
            </w:pPr>
          </w:p>
          <w:p w:rsidR="00556D8E" w:rsidRPr="00C32303" w:rsidRDefault="00556D8E" w:rsidP="00556D8E">
            <w:pPr>
              <w:numPr>
                <w:ilvl w:val="0"/>
                <w:numId w:val="18"/>
              </w:numPr>
              <w:rPr>
                <w:rFonts w:ascii="Times New Roman" w:hAnsi="Times New Roman"/>
                <w:szCs w:val="22"/>
              </w:rPr>
            </w:pPr>
            <w:r w:rsidRPr="00C32303">
              <w:rPr>
                <w:rFonts w:ascii="Times New Roman" w:hAnsi="Times New Roman"/>
                <w:i/>
                <w:szCs w:val="22"/>
              </w:rPr>
              <w:t>Security;</w:t>
            </w:r>
          </w:p>
          <w:p w:rsidR="00556D8E" w:rsidRPr="00C32303" w:rsidRDefault="00556D8E" w:rsidP="00556D8E">
            <w:pPr>
              <w:numPr>
                <w:ilvl w:val="0"/>
                <w:numId w:val="18"/>
              </w:numPr>
              <w:rPr>
                <w:rFonts w:ascii="Times New Roman" w:hAnsi="Times New Roman"/>
                <w:szCs w:val="22"/>
              </w:rPr>
            </w:pPr>
            <w:r w:rsidRPr="00C32303">
              <w:rPr>
                <w:rFonts w:ascii="Times New Roman" w:hAnsi="Times New Roman"/>
                <w:szCs w:val="22"/>
              </w:rPr>
              <w:t xml:space="preserve"> </w:t>
            </w:r>
            <w:r w:rsidRPr="00C32303">
              <w:rPr>
                <w:rFonts w:ascii="Times New Roman" w:hAnsi="Times New Roman"/>
                <w:i/>
                <w:szCs w:val="22"/>
              </w:rPr>
              <w:t>Good Governance;</w:t>
            </w:r>
            <w:r w:rsidRPr="00C32303">
              <w:rPr>
                <w:rFonts w:ascii="Times New Roman" w:hAnsi="Times New Roman"/>
                <w:szCs w:val="22"/>
              </w:rPr>
              <w:t xml:space="preserve"> </w:t>
            </w:r>
          </w:p>
          <w:p w:rsidR="00556D8E" w:rsidRPr="00C32303" w:rsidRDefault="00556D8E" w:rsidP="00556D8E">
            <w:pPr>
              <w:numPr>
                <w:ilvl w:val="0"/>
                <w:numId w:val="18"/>
              </w:numPr>
              <w:rPr>
                <w:rFonts w:ascii="Times New Roman" w:hAnsi="Times New Roman"/>
                <w:szCs w:val="22"/>
              </w:rPr>
            </w:pPr>
            <w:r w:rsidRPr="00C32303">
              <w:rPr>
                <w:rFonts w:ascii="Times New Roman" w:hAnsi="Times New Roman"/>
                <w:i/>
                <w:szCs w:val="22"/>
              </w:rPr>
              <w:t>Economic Development;</w:t>
            </w:r>
          </w:p>
          <w:p w:rsidR="00556D8E" w:rsidRPr="00C32303" w:rsidRDefault="00556D8E" w:rsidP="00556D8E">
            <w:pPr>
              <w:numPr>
                <w:ilvl w:val="0"/>
                <w:numId w:val="18"/>
              </w:numPr>
              <w:rPr>
                <w:rFonts w:ascii="Times New Roman" w:hAnsi="Times New Roman"/>
                <w:szCs w:val="22"/>
              </w:rPr>
            </w:pPr>
            <w:r w:rsidRPr="00C32303">
              <w:rPr>
                <w:rFonts w:ascii="Times New Roman" w:hAnsi="Times New Roman"/>
                <w:szCs w:val="22"/>
              </w:rPr>
              <w:t xml:space="preserve"> </w:t>
            </w:r>
            <w:r w:rsidRPr="00C32303">
              <w:rPr>
                <w:rFonts w:ascii="Times New Roman" w:hAnsi="Times New Roman"/>
                <w:i/>
                <w:szCs w:val="22"/>
              </w:rPr>
              <w:t xml:space="preserve">Environment; and </w:t>
            </w:r>
          </w:p>
          <w:p w:rsidR="00E44C6D" w:rsidRPr="00C32303" w:rsidRDefault="00556D8E" w:rsidP="00556D8E">
            <w:pPr>
              <w:numPr>
                <w:ilvl w:val="0"/>
                <w:numId w:val="18"/>
              </w:numPr>
              <w:rPr>
                <w:rFonts w:ascii="Times New Roman" w:hAnsi="Times New Roman"/>
                <w:szCs w:val="22"/>
              </w:rPr>
            </w:pPr>
            <w:r w:rsidRPr="00C32303">
              <w:rPr>
                <w:rFonts w:ascii="Times New Roman" w:hAnsi="Times New Roman"/>
                <w:i/>
                <w:szCs w:val="22"/>
              </w:rPr>
              <w:t>International Obligations</w:t>
            </w:r>
            <w:r w:rsidRPr="00C32303">
              <w:rPr>
                <w:rFonts w:ascii="Times New Roman" w:hAnsi="Times New Roman"/>
                <w:szCs w:val="22"/>
              </w:rPr>
              <w:t>.</w:t>
            </w:r>
          </w:p>
          <w:p w:rsidR="00E44C6D" w:rsidRPr="00C32303" w:rsidRDefault="00E44C6D">
            <w:pPr>
              <w:rPr>
                <w:rFonts w:ascii="Times New Roman" w:hAnsi="Times New Roman"/>
                <w:b/>
                <w:szCs w:val="22"/>
              </w:rPr>
            </w:pPr>
          </w:p>
          <w:p w:rsidR="005F0ED5" w:rsidRDefault="00556D8E">
            <w:pPr>
              <w:rPr>
                <w:rFonts w:ascii="Times New Roman" w:hAnsi="Times New Roman"/>
                <w:szCs w:val="22"/>
              </w:rPr>
            </w:pPr>
            <w:r w:rsidRPr="00C32303">
              <w:rPr>
                <w:rFonts w:ascii="Times New Roman" w:hAnsi="Times New Roman"/>
                <w:szCs w:val="22"/>
              </w:rPr>
              <w:t>The Programme recognises the diverse range of issues it aims to address. The UK’s Overseas Territories differ enormously in terms of economic development, population, environmental and resource circumstances, risk of natural and human disaster and political issues.</w:t>
            </w:r>
          </w:p>
          <w:p w:rsidR="005F0ED5" w:rsidRDefault="005F0ED5">
            <w:pPr>
              <w:rPr>
                <w:rFonts w:ascii="Times New Roman" w:hAnsi="Times New Roman"/>
                <w:szCs w:val="22"/>
              </w:rPr>
            </w:pPr>
          </w:p>
          <w:p w:rsidR="00556D8E" w:rsidRDefault="00556D8E">
            <w:pPr>
              <w:rPr>
                <w:rFonts w:ascii="Times New Roman" w:hAnsi="Times New Roman"/>
                <w:szCs w:val="22"/>
              </w:rPr>
            </w:pPr>
            <w:r w:rsidRPr="00C32303">
              <w:rPr>
                <w:rFonts w:ascii="Times New Roman" w:hAnsi="Times New Roman"/>
                <w:szCs w:val="22"/>
              </w:rPr>
              <w:t xml:space="preserve"> </w:t>
            </w:r>
            <w:r w:rsidR="00C32303">
              <w:rPr>
                <w:rFonts w:ascii="Times New Roman" w:hAnsi="Times New Roman"/>
                <w:szCs w:val="22"/>
              </w:rPr>
              <w:t xml:space="preserve">It recognises also the need for both responsive and proactive activity. </w:t>
            </w:r>
            <w:r w:rsidRPr="00C32303">
              <w:rPr>
                <w:rFonts w:ascii="Times New Roman" w:hAnsi="Times New Roman"/>
                <w:szCs w:val="22"/>
              </w:rPr>
              <w:t xml:space="preserve">Whilst not every </w:t>
            </w:r>
            <w:r w:rsidRPr="005F0ED5">
              <w:rPr>
                <w:rFonts w:ascii="Times New Roman" w:hAnsi="Times New Roman"/>
                <w:b/>
                <w:szCs w:val="22"/>
              </w:rPr>
              <w:t>sub-objective</w:t>
            </w:r>
            <w:r w:rsidRPr="00C32303">
              <w:rPr>
                <w:rFonts w:ascii="Times New Roman" w:hAnsi="Times New Roman"/>
                <w:szCs w:val="22"/>
              </w:rPr>
              <w:t xml:space="preserve"> is followed in each and every Territory</w:t>
            </w:r>
            <w:r w:rsidR="00C32303">
              <w:rPr>
                <w:rFonts w:ascii="Times New Roman" w:hAnsi="Times New Roman"/>
                <w:szCs w:val="22"/>
              </w:rPr>
              <w:t xml:space="preserve"> the following allow some degree of measurable contribution towards the overarching goals</w:t>
            </w:r>
            <w:r w:rsidR="005F0ED5">
              <w:rPr>
                <w:rFonts w:ascii="Times New Roman" w:hAnsi="Times New Roman"/>
                <w:szCs w:val="22"/>
              </w:rPr>
              <w:t>. They in some cases deliver very specific and sometimes unique targets relevant only to an individual Territory, in others they have a regional focus to address a shared issue whilst others cover all the Territories together and meet the UK’s broader international political priorities.</w:t>
            </w:r>
          </w:p>
          <w:p w:rsidR="00C32303" w:rsidRDefault="00C32303">
            <w:pPr>
              <w:rPr>
                <w:rFonts w:ascii="Times New Roman" w:hAnsi="Times New Roman"/>
                <w:szCs w:val="22"/>
              </w:rPr>
            </w:pPr>
          </w:p>
          <w:p w:rsidR="00C32303" w:rsidRDefault="00C32303">
            <w:pPr>
              <w:rPr>
                <w:rFonts w:ascii="Times New Roman" w:hAnsi="Times New Roman"/>
                <w:szCs w:val="22"/>
              </w:rPr>
            </w:pPr>
            <w:r>
              <w:rPr>
                <w:rFonts w:ascii="Times New Roman" w:hAnsi="Times New Roman"/>
                <w:szCs w:val="22"/>
              </w:rPr>
              <w:t>1 a)   British Indian Ocean Territory</w:t>
            </w:r>
          </w:p>
          <w:p w:rsidR="00C32303" w:rsidRPr="00C32303" w:rsidRDefault="00C32303">
            <w:pPr>
              <w:rPr>
                <w:rFonts w:ascii="Times New Roman" w:hAnsi="Times New Roman"/>
                <w:szCs w:val="22"/>
              </w:rPr>
            </w:pPr>
            <w:r>
              <w:rPr>
                <w:rFonts w:ascii="Times New Roman" w:hAnsi="Times New Roman"/>
                <w:szCs w:val="22"/>
              </w:rPr>
              <w:t xml:space="preserve">   b)   Caribbean Territories Security</w:t>
            </w:r>
          </w:p>
          <w:p w:rsidR="00E44C6D" w:rsidRDefault="00C32303">
            <w:pPr>
              <w:rPr>
                <w:rFonts w:ascii="Times New Roman" w:hAnsi="Times New Roman"/>
                <w:sz w:val="24"/>
              </w:rPr>
            </w:pPr>
            <w:r>
              <w:rPr>
                <w:rFonts w:ascii="Times New Roman" w:hAnsi="Times New Roman"/>
                <w:b/>
                <w:sz w:val="24"/>
              </w:rPr>
              <w:t xml:space="preserve">   </w:t>
            </w:r>
            <w:r>
              <w:rPr>
                <w:rFonts w:ascii="Times New Roman" w:hAnsi="Times New Roman"/>
                <w:sz w:val="24"/>
              </w:rPr>
              <w:t>c)  Disaster Management Preparedness</w:t>
            </w:r>
          </w:p>
          <w:p w:rsidR="00C32303" w:rsidRPr="00C32303" w:rsidRDefault="00C32303">
            <w:pPr>
              <w:rPr>
                <w:rFonts w:ascii="Times New Roman" w:hAnsi="Times New Roman"/>
                <w:szCs w:val="22"/>
              </w:rPr>
            </w:pPr>
            <w:r>
              <w:rPr>
                <w:rFonts w:ascii="Times New Roman" w:hAnsi="Times New Roman"/>
                <w:sz w:val="24"/>
              </w:rPr>
              <w:t xml:space="preserve">   </w:t>
            </w:r>
            <w:r w:rsidRPr="00C32303">
              <w:rPr>
                <w:rFonts w:ascii="Times New Roman" w:hAnsi="Times New Roman"/>
                <w:szCs w:val="22"/>
              </w:rPr>
              <w:t xml:space="preserve">d)  Southern Oceans </w:t>
            </w:r>
            <w:r w:rsidR="004D3387">
              <w:rPr>
                <w:rFonts w:ascii="Times New Roman" w:hAnsi="Times New Roman"/>
                <w:szCs w:val="22"/>
              </w:rPr>
              <w:t>Policing</w:t>
            </w:r>
            <w:r w:rsidRPr="00C32303">
              <w:rPr>
                <w:rFonts w:ascii="Times New Roman" w:hAnsi="Times New Roman"/>
                <w:szCs w:val="22"/>
              </w:rPr>
              <w:t xml:space="preserve"> Advice</w:t>
            </w:r>
          </w:p>
          <w:p w:rsidR="00C32303" w:rsidRPr="00C32303" w:rsidRDefault="00C32303">
            <w:pPr>
              <w:rPr>
                <w:rFonts w:ascii="Times New Roman" w:hAnsi="Times New Roman"/>
                <w:szCs w:val="22"/>
              </w:rPr>
            </w:pPr>
            <w:r w:rsidRPr="00C32303">
              <w:rPr>
                <w:rFonts w:ascii="Times New Roman" w:hAnsi="Times New Roman"/>
                <w:szCs w:val="22"/>
              </w:rPr>
              <w:t xml:space="preserve">   e)  Montserrat Scientific Advice (Volcanic incident probability)</w:t>
            </w:r>
          </w:p>
          <w:p w:rsidR="00C32303" w:rsidRPr="00C32303" w:rsidRDefault="00C32303">
            <w:pPr>
              <w:rPr>
                <w:rFonts w:ascii="Times New Roman" w:hAnsi="Times New Roman"/>
                <w:szCs w:val="22"/>
              </w:rPr>
            </w:pPr>
            <w:r w:rsidRPr="00C32303">
              <w:rPr>
                <w:rFonts w:ascii="Times New Roman" w:hAnsi="Times New Roman"/>
                <w:szCs w:val="22"/>
              </w:rPr>
              <w:t xml:space="preserve">   f)   Constitutional Advice </w:t>
            </w:r>
          </w:p>
          <w:p w:rsidR="00E44C6D" w:rsidRPr="00C32303" w:rsidRDefault="00E44C6D">
            <w:pPr>
              <w:rPr>
                <w:rFonts w:ascii="Times New Roman" w:hAnsi="Times New Roman"/>
                <w:b/>
                <w:szCs w:val="22"/>
              </w:rPr>
            </w:pPr>
          </w:p>
          <w:p w:rsidR="00C32303" w:rsidRPr="00C32303" w:rsidRDefault="00C32303">
            <w:pPr>
              <w:rPr>
                <w:rFonts w:ascii="Times New Roman" w:hAnsi="Times New Roman"/>
                <w:szCs w:val="22"/>
              </w:rPr>
            </w:pPr>
            <w:r w:rsidRPr="00C32303">
              <w:rPr>
                <w:rFonts w:ascii="Times New Roman" w:hAnsi="Times New Roman"/>
                <w:szCs w:val="22"/>
              </w:rPr>
              <w:t>2 a)  Restoration of Good Governance in Turks and Caicos</w:t>
            </w:r>
          </w:p>
          <w:p w:rsidR="00C32303" w:rsidRPr="00C32303" w:rsidRDefault="00C32303">
            <w:pPr>
              <w:rPr>
                <w:rFonts w:ascii="Times New Roman" w:hAnsi="Times New Roman"/>
                <w:szCs w:val="22"/>
              </w:rPr>
            </w:pPr>
            <w:r w:rsidRPr="00C32303">
              <w:rPr>
                <w:rFonts w:ascii="Times New Roman" w:hAnsi="Times New Roman"/>
                <w:szCs w:val="22"/>
              </w:rPr>
              <w:t xml:space="preserve">   b)  Governors’ Delegated Discretionary Budgets</w:t>
            </w:r>
          </w:p>
          <w:p w:rsidR="00C32303" w:rsidRPr="00C32303" w:rsidRDefault="00C32303">
            <w:pPr>
              <w:rPr>
                <w:rFonts w:ascii="Times New Roman" w:hAnsi="Times New Roman"/>
                <w:szCs w:val="22"/>
              </w:rPr>
            </w:pPr>
            <w:r w:rsidRPr="00C32303">
              <w:rPr>
                <w:rFonts w:ascii="Times New Roman" w:hAnsi="Times New Roman"/>
                <w:szCs w:val="22"/>
              </w:rPr>
              <w:t xml:space="preserve">   c)  Falklands Strategic Communications Fund</w:t>
            </w:r>
          </w:p>
          <w:p w:rsidR="00C32303" w:rsidRPr="00C32303" w:rsidRDefault="00C32303">
            <w:pPr>
              <w:rPr>
                <w:rFonts w:ascii="Times New Roman" w:hAnsi="Times New Roman"/>
                <w:szCs w:val="22"/>
              </w:rPr>
            </w:pPr>
            <w:r w:rsidRPr="00C32303">
              <w:rPr>
                <w:rFonts w:ascii="Times New Roman" w:hAnsi="Times New Roman"/>
                <w:szCs w:val="22"/>
              </w:rPr>
              <w:t xml:space="preserve">   d)  Heads of Public Service</w:t>
            </w:r>
            <w:r w:rsidR="004F3993">
              <w:rPr>
                <w:rFonts w:ascii="Times New Roman" w:hAnsi="Times New Roman"/>
                <w:szCs w:val="22"/>
              </w:rPr>
              <w:t xml:space="preserve"> meeting</w:t>
            </w:r>
          </w:p>
          <w:p w:rsidR="00C32303" w:rsidRPr="00C32303" w:rsidRDefault="00C32303">
            <w:pPr>
              <w:rPr>
                <w:rFonts w:ascii="Times New Roman" w:hAnsi="Times New Roman"/>
                <w:szCs w:val="22"/>
              </w:rPr>
            </w:pPr>
            <w:r w:rsidRPr="00C32303">
              <w:rPr>
                <w:rFonts w:ascii="Times New Roman" w:hAnsi="Times New Roman"/>
                <w:szCs w:val="22"/>
              </w:rPr>
              <w:t xml:space="preserve">   e)  The Jubilee Programme (for developing the human resource skill-sets)</w:t>
            </w:r>
          </w:p>
          <w:p w:rsidR="00C32303" w:rsidRPr="00C32303" w:rsidRDefault="00C32303">
            <w:pPr>
              <w:rPr>
                <w:rFonts w:ascii="Times New Roman" w:hAnsi="Times New Roman"/>
                <w:szCs w:val="22"/>
              </w:rPr>
            </w:pPr>
          </w:p>
          <w:p w:rsidR="00C32303" w:rsidRDefault="00C32303">
            <w:pPr>
              <w:rPr>
                <w:rFonts w:ascii="Times New Roman" w:hAnsi="Times New Roman"/>
                <w:szCs w:val="22"/>
              </w:rPr>
            </w:pPr>
            <w:r w:rsidRPr="00C32303">
              <w:rPr>
                <w:rFonts w:ascii="Times New Roman" w:hAnsi="Times New Roman"/>
                <w:szCs w:val="22"/>
              </w:rPr>
              <w:t>3   Economic Development</w:t>
            </w:r>
            <w:r>
              <w:rPr>
                <w:rFonts w:ascii="Times New Roman" w:hAnsi="Times New Roman"/>
                <w:szCs w:val="22"/>
              </w:rPr>
              <w:t xml:space="preserve"> projects such as feasibility studies </w:t>
            </w:r>
          </w:p>
          <w:p w:rsidR="00C32303" w:rsidRDefault="00C32303">
            <w:pPr>
              <w:rPr>
                <w:rFonts w:ascii="Times New Roman" w:hAnsi="Times New Roman"/>
                <w:szCs w:val="22"/>
              </w:rPr>
            </w:pPr>
          </w:p>
          <w:p w:rsidR="00C32303" w:rsidRDefault="00C32303">
            <w:pPr>
              <w:rPr>
                <w:rFonts w:ascii="Times New Roman" w:hAnsi="Times New Roman"/>
                <w:szCs w:val="22"/>
              </w:rPr>
            </w:pPr>
            <w:r>
              <w:rPr>
                <w:rFonts w:ascii="Times New Roman" w:hAnsi="Times New Roman"/>
                <w:szCs w:val="22"/>
              </w:rPr>
              <w:t>4   the FCO’s contribution to the FCO/DFID/DEFRA Darwin Plus Environmental Programme.</w:t>
            </w:r>
          </w:p>
          <w:p w:rsidR="00C32303" w:rsidRDefault="00C32303">
            <w:pPr>
              <w:rPr>
                <w:rFonts w:ascii="Times New Roman" w:hAnsi="Times New Roman"/>
                <w:szCs w:val="22"/>
              </w:rPr>
            </w:pPr>
          </w:p>
          <w:p w:rsidR="00C32303" w:rsidRDefault="00C32303">
            <w:pPr>
              <w:rPr>
                <w:rFonts w:ascii="Times New Roman" w:hAnsi="Times New Roman"/>
                <w:szCs w:val="22"/>
              </w:rPr>
            </w:pPr>
            <w:r>
              <w:rPr>
                <w:rFonts w:ascii="Times New Roman" w:hAnsi="Times New Roman"/>
                <w:szCs w:val="22"/>
              </w:rPr>
              <w:t>5    Maintenance of the UK’s presence in the Antarctic and on international Treaties governing marine living resources, recognising that 90% of the UK’s overall biodiversity is found in its Overseas Territories.</w:t>
            </w:r>
          </w:p>
          <w:p w:rsidR="005F0ED5" w:rsidRDefault="005F0ED5">
            <w:pPr>
              <w:rPr>
                <w:rFonts w:ascii="Times New Roman" w:hAnsi="Times New Roman"/>
                <w:szCs w:val="22"/>
              </w:rPr>
            </w:pPr>
          </w:p>
          <w:p w:rsidR="005F0ED5" w:rsidRDefault="005F0ED5">
            <w:pPr>
              <w:rPr>
                <w:rFonts w:ascii="Times New Roman" w:hAnsi="Times New Roman"/>
                <w:szCs w:val="22"/>
              </w:rPr>
            </w:pPr>
            <w:r>
              <w:rPr>
                <w:rFonts w:ascii="Times New Roman" w:hAnsi="Times New Roman"/>
                <w:szCs w:val="22"/>
              </w:rPr>
              <w:t>A common principle of the OTSPF is to delegate as much independence as possible to Governors in the Territories who are best placed to judge on the immediate needs of the communities which they govern.</w:t>
            </w:r>
          </w:p>
          <w:p w:rsidR="005F0ED5" w:rsidRDefault="005F0ED5">
            <w:pPr>
              <w:rPr>
                <w:rFonts w:ascii="Times New Roman" w:hAnsi="Times New Roman"/>
                <w:szCs w:val="22"/>
              </w:rPr>
            </w:pPr>
          </w:p>
          <w:p w:rsidR="006011DD" w:rsidRDefault="006011DD">
            <w:pPr>
              <w:rPr>
                <w:rFonts w:ascii="Times New Roman" w:hAnsi="Times New Roman"/>
                <w:b/>
                <w:sz w:val="24"/>
              </w:rPr>
            </w:pPr>
          </w:p>
        </w:tc>
      </w:tr>
    </w:tbl>
    <w:p w:rsidR="006011DD" w:rsidRDefault="006011DD">
      <w:pPr>
        <w:rPr>
          <w:rFonts w:ascii="Times New Roman" w:hAnsi="Times New Roman"/>
          <w:b/>
          <w:sz w:val="24"/>
        </w:rPr>
      </w:pPr>
    </w:p>
    <w:p w:rsidR="006011DD" w:rsidRDefault="006011DD">
      <w:pPr>
        <w:numPr>
          <w:ilvl w:val="1"/>
          <w:numId w:val="1"/>
        </w:numPr>
        <w:rPr>
          <w:rFonts w:ascii="Times New Roman" w:hAnsi="Times New Roman"/>
          <w:i/>
          <w:sz w:val="24"/>
        </w:rPr>
      </w:pPr>
      <w:r>
        <w:rPr>
          <w:rFonts w:ascii="Times New Roman" w:hAnsi="Times New Roman"/>
          <w:b/>
          <w:sz w:val="24"/>
        </w:rPr>
        <w:t xml:space="preserve">Programme Objectives/Sub-Objectives by Country (Annex 1)  </w:t>
      </w:r>
      <w:r>
        <w:rPr>
          <w:rFonts w:ascii="Times New Roman" w:hAnsi="Times New Roman"/>
          <w:i/>
          <w:sz w:val="24"/>
        </w:rPr>
        <w:t>(Break down objectives/sub-objectives by Country in table provided)</w:t>
      </w:r>
    </w:p>
    <w:p w:rsidR="006011DD" w:rsidRDefault="006011DD">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6011DD">
        <w:tc>
          <w:tcPr>
            <w:tcW w:w="8522" w:type="dxa"/>
          </w:tcPr>
          <w:p w:rsidR="006011DD" w:rsidRDefault="006011DD">
            <w:pPr>
              <w:rPr>
                <w:rFonts w:ascii="Times New Roman" w:hAnsi="Times New Roman"/>
                <w:b/>
                <w:sz w:val="24"/>
              </w:rPr>
            </w:pPr>
            <w:r>
              <w:rPr>
                <w:rFonts w:ascii="Times New Roman" w:hAnsi="Times New Roman"/>
                <w:b/>
                <w:sz w:val="24"/>
              </w:rPr>
              <w:t>Complete Annex 1</w:t>
            </w:r>
          </w:p>
          <w:p w:rsidR="006011DD" w:rsidRDefault="006011DD">
            <w:pPr>
              <w:rPr>
                <w:rFonts w:ascii="Times New Roman" w:hAnsi="Times New Roman"/>
                <w:b/>
                <w:sz w:val="24"/>
              </w:rPr>
            </w:pPr>
          </w:p>
        </w:tc>
      </w:tr>
    </w:tbl>
    <w:p w:rsidR="006011DD" w:rsidRDefault="006011DD">
      <w:pPr>
        <w:rPr>
          <w:rFonts w:ascii="Times New Roman" w:hAnsi="Times New Roman"/>
          <w:b/>
          <w:sz w:val="24"/>
        </w:rPr>
      </w:pPr>
    </w:p>
    <w:p w:rsidR="006011DD" w:rsidRDefault="006011DD">
      <w:pPr>
        <w:numPr>
          <w:ilvl w:val="1"/>
          <w:numId w:val="1"/>
        </w:numPr>
        <w:rPr>
          <w:rFonts w:ascii="Times New Roman" w:hAnsi="Times New Roman"/>
          <w:i/>
          <w:sz w:val="24"/>
        </w:rPr>
      </w:pPr>
      <w:r>
        <w:rPr>
          <w:rFonts w:ascii="Times New Roman" w:hAnsi="Times New Roman"/>
          <w:b/>
          <w:sz w:val="24"/>
        </w:rPr>
        <w:t xml:space="preserve">Programme Indicators  </w:t>
      </w:r>
      <w:r>
        <w:rPr>
          <w:rFonts w:ascii="Times New Roman" w:hAnsi="Times New Roman"/>
          <w:i/>
          <w:sz w:val="24"/>
        </w:rPr>
        <w:t>(Provide indicators against which success of the programme will be measured)</w:t>
      </w:r>
    </w:p>
    <w:p w:rsidR="006011DD" w:rsidRDefault="006011DD">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4253"/>
      </w:tblGrid>
      <w:tr w:rsidR="006011DD">
        <w:trPr>
          <w:trHeight w:val="400"/>
          <w:jc w:val="center"/>
        </w:trPr>
        <w:tc>
          <w:tcPr>
            <w:tcW w:w="4248" w:type="dxa"/>
            <w:tcBorders>
              <w:top w:val="double" w:sz="4" w:space="0" w:color="auto"/>
              <w:left w:val="double" w:sz="4" w:space="0" w:color="auto"/>
              <w:bottom w:val="nil"/>
              <w:right w:val="double" w:sz="4" w:space="0" w:color="auto"/>
            </w:tcBorders>
            <w:vAlign w:val="center"/>
          </w:tcPr>
          <w:p w:rsidR="006011DD" w:rsidRDefault="006011DD">
            <w:pPr>
              <w:pStyle w:val="Heading2"/>
              <w:jc w:val="left"/>
            </w:pPr>
            <w:r>
              <w:t>Sub-Objective</w:t>
            </w:r>
          </w:p>
        </w:tc>
        <w:tc>
          <w:tcPr>
            <w:tcW w:w="4253" w:type="dxa"/>
            <w:tcBorders>
              <w:top w:val="double" w:sz="4" w:space="0" w:color="auto"/>
              <w:left w:val="double" w:sz="4" w:space="0" w:color="auto"/>
              <w:bottom w:val="nil"/>
              <w:right w:val="double" w:sz="4" w:space="0" w:color="auto"/>
            </w:tcBorders>
            <w:vAlign w:val="center"/>
          </w:tcPr>
          <w:p w:rsidR="006011DD" w:rsidRDefault="006011DD">
            <w:pPr>
              <w:rPr>
                <w:rFonts w:ascii="Times New Roman" w:hAnsi="Times New Roman"/>
                <w:b/>
                <w:sz w:val="24"/>
              </w:rPr>
            </w:pPr>
            <w:r>
              <w:rPr>
                <w:rFonts w:ascii="Times New Roman" w:hAnsi="Times New Roman"/>
                <w:b/>
                <w:sz w:val="24"/>
              </w:rPr>
              <w:t>Indicators</w:t>
            </w:r>
          </w:p>
        </w:tc>
      </w:tr>
      <w:tr w:rsidR="006011DD">
        <w:trPr>
          <w:trHeight w:val="400"/>
          <w:jc w:val="center"/>
        </w:trPr>
        <w:tc>
          <w:tcPr>
            <w:tcW w:w="4248" w:type="dxa"/>
            <w:tcBorders>
              <w:top w:val="double" w:sz="4" w:space="0" w:color="auto"/>
              <w:left w:val="double" w:sz="4" w:space="0" w:color="auto"/>
              <w:right w:val="double" w:sz="4" w:space="0" w:color="auto"/>
            </w:tcBorders>
            <w:vAlign w:val="center"/>
          </w:tcPr>
          <w:p w:rsidR="006011DD" w:rsidRDefault="006011DD">
            <w:pPr>
              <w:rPr>
                <w:rFonts w:ascii="Times New Roman" w:hAnsi="Times New Roman"/>
                <w:sz w:val="24"/>
              </w:rPr>
            </w:pPr>
          </w:p>
          <w:p w:rsidR="006011DD" w:rsidRDefault="004D3387">
            <w:pPr>
              <w:rPr>
                <w:rFonts w:ascii="Times New Roman" w:hAnsi="Times New Roman"/>
                <w:sz w:val="24"/>
              </w:rPr>
            </w:pPr>
            <w:r>
              <w:rPr>
                <w:rFonts w:ascii="Times New Roman" w:hAnsi="Times New Roman"/>
                <w:sz w:val="24"/>
              </w:rPr>
              <w:t>British Indian Ocean Territory</w:t>
            </w:r>
          </w:p>
        </w:tc>
        <w:tc>
          <w:tcPr>
            <w:tcW w:w="4253" w:type="dxa"/>
            <w:tcBorders>
              <w:top w:val="double" w:sz="4" w:space="0" w:color="auto"/>
              <w:left w:val="double" w:sz="4" w:space="0" w:color="auto"/>
              <w:right w:val="double" w:sz="4" w:space="0" w:color="auto"/>
            </w:tcBorders>
            <w:vAlign w:val="center"/>
          </w:tcPr>
          <w:p w:rsidR="006011DD" w:rsidRDefault="006011DD">
            <w:pPr>
              <w:rPr>
                <w:rFonts w:ascii="Times New Roman" w:hAnsi="Times New Roman"/>
                <w:sz w:val="24"/>
              </w:rPr>
            </w:pPr>
          </w:p>
          <w:p w:rsidR="004D3387" w:rsidRDefault="004D3387">
            <w:pPr>
              <w:rPr>
                <w:rFonts w:ascii="Times New Roman" w:hAnsi="Times New Roman"/>
                <w:sz w:val="24"/>
              </w:rPr>
            </w:pPr>
            <w:r>
              <w:rPr>
                <w:rFonts w:ascii="Times New Roman" w:hAnsi="Times New Roman"/>
                <w:sz w:val="24"/>
              </w:rPr>
              <w:t>BIOT secured for defence purposes. Marine Protected Area maintained.</w:t>
            </w:r>
          </w:p>
        </w:tc>
      </w:tr>
      <w:tr w:rsidR="006011DD">
        <w:trPr>
          <w:trHeight w:val="400"/>
          <w:jc w:val="center"/>
        </w:trPr>
        <w:tc>
          <w:tcPr>
            <w:tcW w:w="4248" w:type="dxa"/>
            <w:tcBorders>
              <w:left w:val="double" w:sz="4" w:space="0" w:color="auto"/>
              <w:right w:val="double" w:sz="4" w:space="0" w:color="auto"/>
            </w:tcBorders>
            <w:vAlign w:val="center"/>
          </w:tcPr>
          <w:p w:rsidR="004D3387" w:rsidRDefault="004D3387">
            <w:pPr>
              <w:rPr>
                <w:rFonts w:ascii="Times New Roman" w:hAnsi="Times New Roman"/>
                <w:sz w:val="24"/>
              </w:rPr>
            </w:pPr>
          </w:p>
          <w:p w:rsidR="006011DD" w:rsidRDefault="004D3387">
            <w:pPr>
              <w:rPr>
                <w:rFonts w:ascii="Times New Roman" w:hAnsi="Times New Roman"/>
                <w:sz w:val="24"/>
              </w:rPr>
            </w:pPr>
            <w:r>
              <w:rPr>
                <w:rFonts w:ascii="Times New Roman" w:hAnsi="Times New Roman"/>
                <w:sz w:val="24"/>
              </w:rPr>
              <w:t>Caribbean Territories Security</w:t>
            </w:r>
          </w:p>
          <w:p w:rsidR="004D3387" w:rsidRDefault="004D3387">
            <w:pPr>
              <w:rPr>
                <w:rFonts w:ascii="Times New Roman" w:hAnsi="Times New Roman"/>
                <w:sz w:val="24"/>
              </w:rPr>
            </w:pPr>
          </w:p>
        </w:tc>
        <w:tc>
          <w:tcPr>
            <w:tcW w:w="4253" w:type="dxa"/>
            <w:tcBorders>
              <w:left w:val="double" w:sz="4" w:space="0" w:color="auto"/>
              <w:right w:val="double" w:sz="4" w:space="0" w:color="auto"/>
            </w:tcBorders>
            <w:vAlign w:val="center"/>
          </w:tcPr>
          <w:p w:rsidR="006011DD" w:rsidRDefault="004D3387">
            <w:pPr>
              <w:rPr>
                <w:rFonts w:ascii="Times New Roman" w:hAnsi="Times New Roman"/>
                <w:sz w:val="24"/>
              </w:rPr>
            </w:pPr>
            <w:r>
              <w:rPr>
                <w:rFonts w:ascii="Times New Roman" w:hAnsi="Times New Roman"/>
                <w:sz w:val="24"/>
              </w:rPr>
              <w:t>All COTs Police and Prisons personnel trained and having impact on crime threats with improved use of intelligence sharing.</w:t>
            </w:r>
          </w:p>
        </w:tc>
      </w:tr>
      <w:tr w:rsidR="006011DD" w:rsidTr="004D3387">
        <w:trPr>
          <w:trHeight w:val="400"/>
          <w:jc w:val="center"/>
        </w:trPr>
        <w:tc>
          <w:tcPr>
            <w:tcW w:w="4248" w:type="dxa"/>
            <w:tcBorders>
              <w:left w:val="double" w:sz="4" w:space="0" w:color="auto"/>
              <w:right w:val="double" w:sz="4" w:space="0" w:color="auto"/>
            </w:tcBorders>
            <w:vAlign w:val="center"/>
          </w:tcPr>
          <w:p w:rsidR="006011DD" w:rsidRDefault="006011DD">
            <w:pPr>
              <w:rPr>
                <w:rFonts w:ascii="Times New Roman" w:hAnsi="Times New Roman"/>
                <w:sz w:val="24"/>
              </w:rPr>
            </w:pPr>
          </w:p>
          <w:p w:rsidR="006011DD" w:rsidRDefault="004D3387">
            <w:pPr>
              <w:rPr>
                <w:rFonts w:ascii="Times New Roman" w:hAnsi="Times New Roman"/>
                <w:sz w:val="24"/>
              </w:rPr>
            </w:pPr>
            <w:r>
              <w:rPr>
                <w:rFonts w:ascii="Times New Roman" w:hAnsi="Times New Roman"/>
                <w:sz w:val="24"/>
              </w:rPr>
              <w:t>Disaster Management Preparedness</w:t>
            </w:r>
          </w:p>
          <w:p w:rsidR="004D3387" w:rsidRDefault="004D3387">
            <w:pPr>
              <w:rPr>
                <w:rFonts w:ascii="Times New Roman" w:hAnsi="Times New Roman"/>
                <w:sz w:val="24"/>
              </w:rPr>
            </w:pPr>
          </w:p>
        </w:tc>
        <w:tc>
          <w:tcPr>
            <w:tcW w:w="4253" w:type="dxa"/>
            <w:tcBorders>
              <w:left w:val="double" w:sz="4" w:space="0" w:color="auto"/>
              <w:right w:val="double" w:sz="4" w:space="0" w:color="auto"/>
            </w:tcBorders>
            <w:vAlign w:val="center"/>
          </w:tcPr>
          <w:p w:rsidR="006011DD" w:rsidRDefault="004D3387">
            <w:pPr>
              <w:rPr>
                <w:rFonts w:ascii="Times New Roman" w:hAnsi="Times New Roman"/>
                <w:sz w:val="24"/>
              </w:rPr>
            </w:pPr>
            <w:r>
              <w:rPr>
                <w:rFonts w:ascii="Times New Roman" w:hAnsi="Times New Roman"/>
                <w:sz w:val="24"/>
              </w:rPr>
              <w:t>All Caribbean Territories are capability-tested and resourced to face a hurricane, volcanic incident or cruise ship accident.</w:t>
            </w:r>
          </w:p>
        </w:tc>
      </w:tr>
      <w:tr w:rsidR="004D3387" w:rsidTr="004D3387">
        <w:trPr>
          <w:trHeight w:val="400"/>
          <w:jc w:val="center"/>
        </w:trPr>
        <w:tc>
          <w:tcPr>
            <w:tcW w:w="4248" w:type="dxa"/>
            <w:tcBorders>
              <w:left w:val="double" w:sz="4" w:space="0" w:color="auto"/>
              <w:right w:val="double" w:sz="4" w:space="0" w:color="auto"/>
            </w:tcBorders>
            <w:vAlign w:val="center"/>
          </w:tcPr>
          <w:p w:rsidR="004D3387" w:rsidRDefault="004D3387">
            <w:pPr>
              <w:rPr>
                <w:rFonts w:ascii="Times New Roman" w:hAnsi="Times New Roman"/>
                <w:sz w:val="24"/>
              </w:rPr>
            </w:pPr>
            <w:r>
              <w:rPr>
                <w:rFonts w:ascii="Times New Roman" w:hAnsi="Times New Roman"/>
                <w:sz w:val="24"/>
              </w:rPr>
              <w:t>Southern Oceans Policing Advice</w:t>
            </w:r>
          </w:p>
        </w:tc>
        <w:tc>
          <w:tcPr>
            <w:tcW w:w="4253" w:type="dxa"/>
            <w:tcBorders>
              <w:left w:val="double" w:sz="4" w:space="0" w:color="auto"/>
              <w:right w:val="double" w:sz="4" w:space="0" w:color="auto"/>
            </w:tcBorders>
            <w:vAlign w:val="center"/>
          </w:tcPr>
          <w:p w:rsidR="004D3387" w:rsidRDefault="004D3387" w:rsidP="004D3387">
            <w:pPr>
              <w:rPr>
                <w:rFonts w:ascii="Times New Roman" w:hAnsi="Times New Roman"/>
                <w:sz w:val="24"/>
              </w:rPr>
            </w:pPr>
            <w:r>
              <w:rPr>
                <w:rFonts w:ascii="Times New Roman" w:hAnsi="Times New Roman"/>
                <w:sz w:val="24"/>
              </w:rPr>
              <w:t xml:space="preserve">New adviser </w:t>
            </w:r>
            <w:proofErr w:type="gramStart"/>
            <w:r>
              <w:rPr>
                <w:rFonts w:ascii="Times New Roman" w:hAnsi="Times New Roman"/>
                <w:sz w:val="24"/>
              </w:rPr>
              <w:t>appointed,</w:t>
            </w:r>
            <w:proofErr w:type="gramEnd"/>
            <w:r>
              <w:rPr>
                <w:rFonts w:ascii="Times New Roman" w:hAnsi="Times New Roman"/>
                <w:sz w:val="24"/>
              </w:rPr>
              <w:t xml:space="preserve"> report of needs and defici</w:t>
            </w:r>
            <w:r w:rsidR="002B1785">
              <w:rPr>
                <w:rFonts w:ascii="Times New Roman" w:hAnsi="Times New Roman"/>
                <w:sz w:val="24"/>
              </w:rPr>
              <w:t>encies produced by December 2014</w:t>
            </w:r>
            <w:r>
              <w:rPr>
                <w:rFonts w:ascii="Times New Roman" w:hAnsi="Times New Roman"/>
                <w:sz w:val="24"/>
              </w:rPr>
              <w:t>.</w:t>
            </w:r>
          </w:p>
        </w:tc>
      </w:tr>
      <w:tr w:rsidR="004D3387" w:rsidTr="004D3387">
        <w:trPr>
          <w:trHeight w:val="400"/>
          <w:jc w:val="center"/>
        </w:trPr>
        <w:tc>
          <w:tcPr>
            <w:tcW w:w="4248" w:type="dxa"/>
            <w:tcBorders>
              <w:left w:val="double" w:sz="4" w:space="0" w:color="auto"/>
              <w:right w:val="double" w:sz="4" w:space="0" w:color="auto"/>
            </w:tcBorders>
            <w:vAlign w:val="center"/>
          </w:tcPr>
          <w:p w:rsidR="004D3387" w:rsidRDefault="004D3387">
            <w:pPr>
              <w:rPr>
                <w:rFonts w:ascii="Times New Roman" w:hAnsi="Times New Roman"/>
                <w:sz w:val="24"/>
              </w:rPr>
            </w:pPr>
            <w:r>
              <w:rPr>
                <w:rFonts w:ascii="Times New Roman" w:hAnsi="Times New Roman"/>
                <w:sz w:val="24"/>
              </w:rPr>
              <w:t>Montserrat Scientific Advice</w:t>
            </w:r>
          </w:p>
          <w:p w:rsidR="004D3387" w:rsidRDefault="004D3387">
            <w:pPr>
              <w:rPr>
                <w:rFonts w:ascii="Times New Roman" w:hAnsi="Times New Roman"/>
                <w:sz w:val="24"/>
              </w:rPr>
            </w:pPr>
          </w:p>
        </w:tc>
        <w:tc>
          <w:tcPr>
            <w:tcW w:w="4253" w:type="dxa"/>
            <w:tcBorders>
              <w:left w:val="double" w:sz="4" w:space="0" w:color="auto"/>
              <w:right w:val="double" w:sz="4" w:space="0" w:color="auto"/>
            </w:tcBorders>
            <w:vAlign w:val="center"/>
          </w:tcPr>
          <w:p w:rsidR="004D3387" w:rsidRDefault="004D3387">
            <w:pPr>
              <w:rPr>
                <w:rFonts w:ascii="Times New Roman" w:hAnsi="Times New Roman"/>
                <w:sz w:val="24"/>
              </w:rPr>
            </w:pPr>
            <w:r>
              <w:rPr>
                <w:rFonts w:ascii="Times New Roman" w:hAnsi="Times New Roman"/>
                <w:sz w:val="24"/>
              </w:rPr>
              <w:t xml:space="preserve">Scientists meet and make educated assessment of probability of further volcanic eruption. Govt of Montserrat </w:t>
            </w:r>
            <w:proofErr w:type="gramStart"/>
            <w:r>
              <w:rPr>
                <w:rFonts w:ascii="Times New Roman" w:hAnsi="Times New Roman"/>
                <w:sz w:val="24"/>
              </w:rPr>
              <w:t>respond</w:t>
            </w:r>
            <w:proofErr w:type="gramEnd"/>
            <w:r>
              <w:rPr>
                <w:rFonts w:ascii="Times New Roman" w:hAnsi="Times New Roman"/>
                <w:sz w:val="24"/>
              </w:rPr>
              <w:t xml:space="preserve"> swiftly to advice.</w:t>
            </w:r>
          </w:p>
          <w:p w:rsidR="004D3387" w:rsidRDefault="004D3387">
            <w:pPr>
              <w:rPr>
                <w:rFonts w:ascii="Times New Roman" w:hAnsi="Times New Roman"/>
                <w:sz w:val="24"/>
              </w:rPr>
            </w:pPr>
          </w:p>
        </w:tc>
      </w:tr>
      <w:tr w:rsidR="004D3387" w:rsidTr="004D3387">
        <w:trPr>
          <w:trHeight w:val="400"/>
          <w:jc w:val="center"/>
        </w:trPr>
        <w:tc>
          <w:tcPr>
            <w:tcW w:w="4248" w:type="dxa"/>
            <w:tcBorders>
              <w:left w:val="double" w:sz="4" w:space="0" w:color="auto"/>
              <w:right w:val="double" w:sz="4" w:space="0" w:color="auto"/>
            </w:tcBorders>
            <w:vAlign w:val="center"/>
          </w:tcPr>
          <w:p w:rsidR="004D3387" w:rsidRDefault="004D3387">
            <w:pPr>
              <w:rPr>
                <w:rFonts w:ascii="Times New Roman" w:hAnsi="Times New Roman"/>
                <w:sz w:val="24"/>
              </w:rPr>
            </w:pPr>
            <w:r>
              <w:rPr>
                <w:rFonts w:ascii="Times New Roman" w:hAnsi="Times New Roman"/>
                <w:sz w:val="24"/>
              </w:rPr>
              <w:t>Constitutional Advice</w:t>
            </w:r>
          </w:p>
        </w:tc>
        <w:tc>
          <w:tcPr>
            <w:tcW w:w="4253" w:type="dxa"/>
            <w:tcBorders>
              <w:left w:val="double" w:sz="4" w:space="0" w:color="auto"/>
              <w:right w:val="double" w:sz="4" w:space="0" w:color="auto"/>
            </w:tcBorders>
            <w:vAlign w:val="center"/>
          </w:tcPr>
          <w:p w:rsidR="004D3387" w:rsidRDefault="004D3387">
            <w:pPr>
              <w:rPr>
                <w:rFonts w:ascii="Times New Roman" w:hAnsi="Times New Roman"/>
                <w:sz w:val="24"/>
              </w:rPr>
            </w:pPr>
            <w:r>
              <w:rPr>
                <w:rFonts w:ascii="Times New Roman" w:hAnsi="Times New Roman"/>
                <w:sz w:val="24"/>
              </w:rPr>
              <w:t>All planned updates to OT Constitutions proceed swiftly based on expert view of FCO-contracted adviser.</w:t>
            </w:r>
          </w:p>
          <w:p w:rsidR="004D3387" w:rsidRDefault="004D3387">
            <w:pPr>
              <w:rPr>
                <w:rFonts w:ascii="Times New Roman" w:hAnsi="Times New Roman"/>
                <w:sz w:val="24"/>
              </w:rPr>
            </w:pPr>
          </w:p>
        </w:tc>
      </w:tr>
      <w:tr w:rsidR="004D3387" w:rsidTr="004D3387">
        <w:trPr>
          <w:trHeight w:val="400"/>
          <w:jc w:val="center"/>
        </w:trPr>
        <w:tc>
          <w:tcPr>
            <w:tcW w:w="4248" w:type="dxa"/>
            <w:tcBorders>
              <w:left w:val="double" w:sz="4" w:space="0" w:color="auto"/>
              <w:right w:val="double" w:sz="4" w:space="0" w:color="auto"/>
            </w:tcBorders>
            <w:vAlign w:val="center"/>
          </w:tcPr>
          <w:p w:rsidR="004D3387" w:rsidRDefault="004D3387">
            <w:pPr>
              <w:rPr>
                <w:rFonts w:ascii="Times New Roman" w:hAnsi="Times New Roman"/>
                <w:sz w:val="24"/>
              </w:rPr>
            </w:pPr>
            <w:r>
              <w:rPr>
                <w:rFonts w:ascii="Times New Roman" w:hAnsi="Times New Roman"/>
                <w:sz w:val="24"/>
              </w:rPr>
              <w:t>Restoration of Good Governance in TCI</w:t>
            </w:r>
          </w:p>
        </w:tc>
        <w:tc>
          <w:tcPr>
            <w:tcW w:w="4253" w:type="dxa"/>
            <w:tcBorders>
              <w:left w:val="double" w:sz="4" w:space="0" w:color="auto"/>
              <w:right w:val="double" w:sz="4" w:space="0" w:color="auto"/>
            </w:tcBorders>
            <w:vAlign w:val="center"/>
          </w:tcPr>
          <w:p w:rsidR="004D3387" w:rsidRDefault="004D3387">
            <w:pPr>
              <w:rPr>
                <w:rFonts w:ascii="Times New Roman" w:hAnsi="Times New Roman"/>
                <w:sz w:val="24"/>
              </w:rPr>
            </w:pPr>
            <w:r>
              <w:rPr>
                <w:rFonts w:ascii="Times New Roman" w:hAnsi="Times New Roman"/>
                <w:sz w:val="24"/>
              </w:rPr>
              <w:t>Trial of former Premier on corruption charges proceeds without hitch. Expert economic opinion suggests TCI Govt management of the economy is now functional and sustainable.</w:t>
            </w:r>
          </w:p>
          <w:p w:rsidR="004D3387" w:rsidRDefault="004D3387">
            <w:pPr>
              <w:rPr>
                <w:rFonts w:ascii="Times New Roman" w:hAnsi="Times New Roman"/>
                <w:sz w:val="24"/>
              </w:rPr>
            </w:pPr>
          </w:p>
        </w:tc>
      </w:tr>
      <w:tr w:rsidR="004D3387" w:rsidTr="004D3387">
        <w:trPr>
          <w:trHeight w:val="400"/>
          <w:jc w:val="center"/>
        </w:trPr>
        <w:tc>
          <w:tcPr>
            <w:tcW w:w="4248" w:type="dxa"/>
            <w:tcBorders>
              <w:left w:val="double" w:sz="4" w:space="0" w:color="auto"/>
              <w:right w:val="double" w:sz="4" w:space="0" w:color="auto"/>
            </w:tcBorders>
            <w:vAlign w:val="center"/>
          </w:tcPr>
          <w:p w:rsidR="004D3387" w:rsidRDefault="004D3387">
            <w:pPr>
              <w:rPr>
                <w:rFonts w:ascii="Times New Roman" w:hAnsi="Times New Roman"/>
                <w:sz w:val="24"/>
              </w:rPr>
            </w:pPr>
            <w:r>
              <w:rPr>
                <w:rFonts w:ascii="Times New Roman" w:hAnsi="Times New Roman"/>
                <w:sz w:val="24"/>
              </w:rPr>
              <w:t>Governors Discretionary Budgets</w:t>
            </w:r>
          </w:p>
        </w:tc>
        <w:tc>
          <w:tcPr>
            <w:tcW w:w="4253" w:type="dxa"/>
            <w:tcBorders>
              <w:left w:val="double" w:sz="4" w:space="0" w:color="auto"/>
              <w:right w:val="double" w:sz="4" w:space="0" w:color="auto"/>
            </w:tcBorders>
            <w:vAlign w:val="center"/>
          </w:tcPr>
          <w:p w:rsidR="004D3387" w:rsidRDefault="004F3993">
            <w:pPr>
              <w:rPr>
                <w:rFonts w:ascii="Times New Roman" w:hAnsi="Times New Roman"/>
                <w:sz w:val="24"/>
              </w:rPr>
            </w:pPr>
            <w:r>
              <w:rPr>
                <w:rFonts w:ascii="Times New Roman" w:hAnsi="Times New Roman"/>
                <w:sz w:val="24"/>
              </w:rPr>
              <w:t xml:space="preserve">Good news stories emerge each Quarter from Governors’ offices to counter negative and cynical views that Governors are just there to impose rules. Such as use of Funds for positive PR projects that benefit their local communities with no quid pro quo.  </w:t>
            </w:r>
          </w:p>
          <w:p w:rsidR="004D3387" w:rsidRDefault="004D3387">
            <w:pPr>
              <w:rPr>
                <w:rFonts w:ascii="Times New Roman" w:hAnsi="Times New Roman"/>
                <w:sz w:val="24"/>
              </w:rPr>
            </w:pPr>
          </w:p>
          <w:p w:rsidR="004D3387" w:rsidRDefault="004D3387">
            <w:pPr>
              <w:rPr>
                <w:rFonts w:ascii="Times New Roman" w:hAnsi="Times New Roman"/>
                <w:sz w:val="24"/>
              </w:rPr>
            </w:pPr>
          </w:p>
        </w:tc>
      </w:tr>
      <w:tr w:rsidR="004D3387" w:rsidTr="004D3387">
        <w:trPr>
          <w:trHeight w:val="400"/>
          <w:jc w:val="center"/>
        </w:trPr>
        <w:tc>
          <w:tcPr>
            <w:tcW w:w="4248" w:type="dxa"/>
            <w:tcBorders>
              <w:left w:val="double" w:sz="4" w:space="0" w:color="auto"/>
              <w:right w:val="double" w:sz="4" w:space="0" w:color="auto"/>
            </w:tcBorders>
            <w:vAlign w:val="center"/>
          </w:tcPr>
          <w:p w:rsidR="004D3387" w:rsidRDefault="004F3993">
            <w:pPr>
              <w:rPr>
                <w:rFonts w:ascii="Times New Roman" w:hAnsi="Times New Roman"/>
                <w:sz w:val="24"/>
              </w:rPr>
            </w:pPr>
            <w:r>
              <w:rPr>
                <w:rFonts w:ascii="Times New Roman" w:hAnsi="Times New Roman"/>
                <w:sz w:val="24"/>
              </w:rPr>
              <w:t>Falklands Strategic Communications</w:t>
            </w:r>
          </w:p>
        </w:tc>
        <w:tc>
          <w:tcPr>
            <w:tcW w:w="4253" w:type="dxa"/>
            <w:tcBorders>
              <w:left w:val="double" w:sz="4" w:space="0" w:color="auto"/>
              <w:right w:val="double" w:sz="4" w:space="0" w:color="auto"/>
            </w:tcBorders>
            <w:vAlign w:val="center"/>
          </w:tcPr>
          <w:p w:rsidR="004D3387" w:rsidRDefault="004F3993">
            <w:pPr>
              <w:rPr>
                <w:rFonts w:ascii="Times New Roman" w:hAnsi="Times New Roman"/>
                <w:sz w:val="24"/>
              </w:rPr>
            </w:pPr>
            <w:r>
              <w:rPr>
                <w:rFonts w:ascii="Times New Roman" w:hAnsi="Times New Roman"/>
                <w:sz w:val="24"/>
              </w:rPr>
              <w:t>Outcome of Falklands Referendum (March 2013) is acknowledged on international forum and propaganda campaigns by Argentina are met with suitable responses. All FY.</w:t>
            </w:r>
          </w:p>
          <w:p w:rsidR="004F3993" w:rsidRDefault="004F3993">
            <w:pPr>
              <w:rPr>
                <w:rFonts w:ascii="Times New Roman" w:hAnsi="Times New Roman"/>
                <w:sz w:val="24"/>
              </w:rPr>
            </w:pPr>
          </w:p>
          <w:p w:rsidR="004F3993" w:rsidRDefault="004F3993">
            <w:pPr>
              <w:rPr>
                <w:rFonts w:ascii="Times New Roman" w:hAnsi="Times New Roman"/>
                <w:sz w:val="24"/>
              </w:rPr>
            </w:pPr>
          </w:p>
        </w:tc>
      </w:tr>
      <w:tr w:rsidR="004D3387" w:rsidTr="004D3387">
        <w:trPr>
          <w:trHeight w:val="400"/>
          <w:jc w:val="center"/>
        </w:trPr>
        <w:tc>
          <w:tcPr>
            <w:tcW w:w="4248" w:type="dxa"/>
            <w:tcBorders>
              <w:left w:val="double" w:sz="4" w:space="0" w:color="auto"/>
              <w:right w:val="double" w:sz="4" w:space="0" w:color="auto"/>
            </w:tcBorders>
            <w:vAlign w:val="center"/>
          </w:tcPr>
          <w:p w:rsidR="004D3387" w:rsidRDefault="004F3993" w:rsidP="004F3993">
            <w:pPr>
              <w:rPr>
                <w:rFonts w:ascii="Times New Roman" w:hAnsi="Times New Roman"/>
                <w:sz w:val="24"/>
              </w:rPr>
            </w:pPr>
            <w:r>
              <w:rPr>
                <w:rFonts w:ascii="Times New Roman" w:hAnsi="Times New Roman"/>
                <w:sz w:val="24"/>
              </w:rPr>
              <w:t>Heads of Public Service Meeting (</w:t>
            </w:r>
            <w:proofErr w:type="spellStart"/>
            <w:r>
              <w:rPr>
                <w:rFonts w:ascii="Times New Roman" w:hAnsi="Times New Roman"/>
                <w:sz w:val="24"/>
              </w:rPr>
              <w:t>HoPS</w:t>
            </w:r>
            <w:proofErr w:type="spellEnd"/>
            <w:r>
              <w:rPr>
                <w:rFonts w:ascii="Times New Roman" w:hAnsi="Times New Roman"/>
                <w:sz w:val="24"/>
              </w:rPr>
              <w:t>)</w:t>
            </w:r>
          </w:p>
        </w:tc>
        <w:tc>
          <w:tcPr>
            <w:tcW w:w="4253" w:type="dxa"/>
            <w:tcBorders>
              <w:left w:val="double" w:sz="4" w:space="0" w:color="auto"/>
              <w:right w:val="double" w:sz="4" w:space="0" w:color="auto"/>
            </w:tcBorders>
            <w:vAlign w:val="center"/>
          </w:tcPr>
          <w:p w:rsidR="004D3387" w:rsidRDefault="004F3993">
            <w:pPr>
              <w:rPr>
                <w:rFonts w:ascii="Times New Roman" w:hAnsi="Times New Roman"/>
                <w:sz w:val="24"/>
              </w:rPr>
            </w:pPr>
            <w:r>
              <w:rPr>
                <w:rFonts w:ascii="Times New Roman" w:hAnsi="Times New Roman"/>
                <w:sz w:val="24"/>
              </w:rPr>
              <w:t>The annual FCO-</w:t>
            </w:r>
            <w:proofErr w:type="gramStart"/>
            <w:r>
              <w:rPr>
                <w:rFonts w:ascii="Times New Roman" w:hAnsi="Times New Roman"/>
                <w:sz w:val="24"/>
              </w:rPr>
              <w:t>f</w:t>
            </w:r>
            <w:r w:rsidR="003176A5">
              <w:rPr>
                <w:rFonts w:ascii="Times New Roman" w:hAnsi="Times New Roman"/>
                <w:sz w:val="24"/>
              </w:rPr>
              <w:t xml:space="preserve">unded  </w:t>
            </w:r>
            <w:proofErr w:type="spellStart"/>
            <w:r w:rsidR="003176A5">
              <w:rPr>
                <w:rFonts w:ascii="Times New Roman" w:hAnsi="Times New Roman"/>
                <w:sz w:val="24"/>
              </w:rPr>
              <w:t>HoPS</w:t>
            </w:r>
            <w:proofErr w:type="spellEnd"/>
            <w:proofErr w:type="gramEnd"/>
            <w:r w:rsidR="003176A5">
              <w:rPr>
                <w:rFonts w:ascii="Times New Roman" w:hAnsi="Times New Roman"/>
                <w:sz w:val="24"/>
              </w:rPr>
              <w:t xml:space="preserve"> meeting (autumn 2015</w:t>
            </w:r>
            <w:r>
              <w:rPr>
                <w:rFonts w:ascii="Times New Roman" w:hAnsi="Times New Roman"/>
                <w:sz w:val="24"/>
              </w:rPr>
              <w:t>) sees willing engagement from all Territories and delivers a realistic and tangible set of outcomes.</w:t>
            </w:r>
          </w:p>
          <w:p w:rsidR="004F3993" w:rsidRDefault="004F3993">
            <w:pPr>
              <w:rPr>
                <w:rFonts w:ascii="Times New Roman" w:hAnsi="Times New Roman"/>
                <w:sz w:val="24"/>
              </w:rPr>
            </w:pPr>
          </w:p>
          <w:p w:rsidR="004F3993" w:rsidRDefault="004F3993">
            <w:pPr>
              <w:rPr>
                <w:rFonts w:ascii="Times New Roman" w:hAnsi="Times New Roman"/>
                <w:sz w:val="24"/>
              </w:rPr>
            </w:pPr>
          </w:p>
        </w:tc>
      </w:tr>
      <w:tr w:rsidR="004D3387" w:rsidTr="004D3387">
        <w:trPr>
          <w:trHeight w:val="400"/>
          <w:jc w:val="center"/>
        </w:trPr>
        <w:tc>
          <w:tcPr>
            <w:tcW w:w="4248" w:type="dxa"/>
            <w:tcBorders>
              <w:left w:val="double" w:sz="4" w:space="0" w:color="auto"/>
              <w:right w:val="double" w:sz="4" w:space="0" w:color="auto"/>
            </w:tcBorders>
            <w:vAlign w:val="center"/>
          </w:tcPr>
          <w:p w:rsidR="004D3387" w:rsidRDefault="004F3993" w:rsidP="004F3993">
            <w:pPr>
              <w:rPr>
                <w:rFonts w:ascii="Times New Roman" w:hAnsi="Times New Roman"/>
                <w:sz w:val="24"/>
              </w:rPr>
            </w:pPr>
            <w:r>
              <w:rPr>
                <w:rFonts w:ascii="Times New Roman" w:hAnsi="Times New Roman"/>
                <w:sz w:val="24"/>
              </w:rPr>
              <w:t>The Jubilee Programme</w:t>
            </w:r>
          </w:p>
        </w:tc>
        <w:tc>
          <w:tcPr>
            <w:tcW w:w="4253" w:type="dxa"/>
            <w:tcBorders>
              <w:left w:val="double" w:sz="4" w:space="0" w:color="auto"/>
              <w:right w:val="double" w:sz="4" w:space="0" w:color="auto"/>
            </w:tcBorders>
            <w:vAlign w:val="center"/>
          </w:tcPr>
          <w:p w:rsidR="004D3387" w:rsidRDefault="004F3993">
            <w:pPr>
              <w:rPr>
                <w:rFonts w:ascii="Times New Roman" w:hAnsi="Times New Roman"/>
                <w:sz w:val="24"/>
              </w:rPr>
            </w:pPr>
            <w:r>
              <w:rPr>
                <w:rFonts w:ascii="Times New Roman" w:hAnsi="Times New Roman"/>
                <w:sz w:val="24"/>
              </w:rPr>
              <w:t>All Posts deliver quarterly reports on which OT public servants have been on secondments; Civil Service Learning provides data on numbers using the on-line training facility; accurate records kept of all training supported by the P</w:t>
            </w:r>
            <w:r w:rsidR="003176A5">
              <w:rPr>
                <w:rFonts w:ascii="Times New Roman" w:hAnsi="Times New Roman"/>
                <w:sz w:val="24"/>
              </w:rPr>
              <w:t>rogramme.  Each Quarter of FY 15/16</w:t>
            </w:r>
            <w:r>
              <w:rPr>
                <w:rFonts w:ascii="Times New Roman" w:hAnsi="Times New Roman"/>
                <w:sz w:val="24"/>
              </w:rPr>
              <w:t>.</w:t>
            </w:r>
          </w:p>
          <w:p w:rsidR="004F3993" w:rsidRDefault="004F3993">
            <w:pPr>
              <w:rPr>
                <w:rFonts w:ascii="Times New Roman" w:hAnsi="Times New Roman"/>
                <w:sz w:val="24"/>
              </w:rPr>
            </w:pPr>
          </w:p>
          <w:p w:rsidR="004F3993" w:rsidRDefault="004F3993">
            <w:pPr>
              <w:rPr>
                <w:rFonts w:ascii="Times New Roman" w:hAnsi="Times New Roman"/>
                <w:sz w:val="24"/>
              </w:rPr>
            </w:pPr>
          </w:p>
        </w:tc>
      </w:tr>
      <w:tr w:rsidR="004D3387" w:rsidTr="004D3387">
        <w:trPr>
          <w:trHeight w:val="400"/>
          <w:jc w:val="center"/>
        </w:trPr>
        <w:tc>
          <w:tcPr>
            <w:tcW w:w="4248" w:type="dxa"/>
            <w:tcBorders>
              <w:left w:val="double" w:sz="4" w:space="0" w:color="auto"/>
              <w:right w:val="double" w:sz="4" w:space="0" w:color="auto"/>
            </w:tcBorders>
            <w:vAlign w:val="center"/>
          </w:tcPr>
          <w:p w:rsidR="004D3387" w:rsidRDefault="004F3993">
            <w:pPr>
              <w:rPr>
                <w:rFonts w:ascii="Times New Roman" w:hAnsi="Times New Roman"/>
                <w:sz w:val="24"/>
              </w:rPr>
            </w:pPr>
            <w:r>
              <w:rPr>
                <w:rFonts w:ascii="Times New Roman" w:hAnsi="Times New Roman"/>
                <w:sz w:val="24"/>
              </w:rPr>
              <w:t>Economic Development</w:t>
            </w:r>
          </w:p>
        </w:tc>
        <w:tc>
          <w:tcPr>
            <w:tcW w:w="4253" w:type="dxa"/>
            <w:tcBorders>
              <w:left w:val="double" w:sz="4" w:space="0" w:color="auto"/>
              <w:right w:val="double" w:sz="4" w:space="0" w:color="auto"/>
            </w:tcBorders>
            <w:vAlign w:val="center"/>
          </w:tcPr>
          <w:p w:rsidR="004D3387" w:rsidRDefault="004F3993">
            <w:pPr>
              <w:rPr>
                <w:rFonts w:ascii="Times New Roman" w:hAnsi="Times New Roman"/>
                <w:sz w:val="24"/>
              </w:rPr>
            </w:pPr>
            <w:r>
              <w:rPr>
                <w:rFonts w:ascii="Times New Roman" w:hAnsi="Times New Roman"/>
                <w:sz w:val="24"/>
              </w:rPr>
              <w:t>The OTD Economic Advisers identify at least one project that will be enhanced through whatever input they authorise.</w:t>
            </w:r>
          </w:p>
        </w:tc>
      </w:tr>
      <w:tr w:rsidR="004D3387" w:rsidTr="004D3387">
        <w:trPr>
          <w:trHeight w:val="400"/>
          <w:jc w:val="center"/>
        </w:trPr>
        <w:tc>
          <w:tcPr>
            <w:tcW w:w="4248" w:type="dxa"/>
            <w:tcBorders>
              <w:left w:val="double" w:sz="4" w:space="0" w:color="auto"/>
              <w:right w:val="double" w:sz="4" w:space="0" w:color="auto"/>
            </w:tcBorders>
            <w:vAlign w:val="center"/>
          </w:tcPr>
          <w:p w:rsidR="004D3387" w:rsidRDefault="004F3993" w:rsidP="004F3993">
            <w:pPr>
              <w:rPr>
                <w:rFonts w:ascii="Times New Roman" w:hAnsi="Times New Roman"/>
                <w:sz w:val="24"/>
              </w:rPr>
            </w:pPr>
            <w:r>
              <w:rPr>
                <w:rFonts w:ascii="Times New Roman" w:hAnsi="Times New Roman"/>
                <w:sz w:val="24"/>
              </w:rPr>
              <w:t>Darwin Plus Environmental Fund</w:t>
            </w:r>
          </w:p>
        </w:tc>
        <w:tc>
          <w:tcPr>
            <w:tcW w:w="4253" w:type="dxa"/>
            <w:tcBorders>
              <w:left w:val="double" w:sz="4" w:space="0" w:color="auto"/>
              <w:right w:val="double" w:sz="4" w:space="0" w:color="auto"/>
            </w:tcBorders>
            <w:vAlign w:val="center"/>
          </w:tcPr>
          <w:p w:rsidR="004D3387" w:rsidRDefault="004F3993">
            <w:pPr>
              <w:rPr>
                <w:rFonts w:ascii="Times New Roman" w:hAnsi="Times New Roman"/>
                <w:sz w:val="24"/>
              </w:rPr>
            </w:pPr>
            <w:r>
              <w:rPr>
                <w:rFonts w:ascii="Times New Roman" w:hAnsi="Times New Roman"/>
                <w:sz w:val="24"/>
              </w:rPr>
              <w:t xml:space="preserve">The pan-Whitehall Darwin Plus Project Board endorse </w:t>
            </w:r>
            <w:r w:rsidR="00D13988">
              <w:rPr>
                <w:rFonts w:ascii="Times New Roman" w:hAnsi="Times New Roman"/>
                <w:sz w:val="24"/>
              </w:rPr>
              <w:t>all projects</w:t>
            </w:r>
            <w:r>
              <w:rPr>
                <w:rFonts w:ascii="Times New Roman" w:hAnsi="Times New Roman"/>
                <w:sz w:val="24"/>
              </w:rPr>
              <w:t xml:space="preserve"> favoured by the FCO Board Member.</w:t>
            </w:r>
          </w:p>
          <w:p w:rsidR="004F3993" w:rsidRDefault="004F3993">
            <w:pPr>
              <w:rPr>
                <w:rFonts w:ascii="Times New Roman" w:hAnsi="Times New Roman"/>
                <w:sz w:val="24"/>
              </w:rPr>
            </w:pPr>
          </w:p>
        </w:tc>
      </w:tr>
      <w:tr w:rsidR="004D3387" w:rsidTr="004D3387">
        <w:trPr>
          <w:trHeight w:val="400"/>
          <w:jc w:val="center"/>
        </w:trPr>
        <w:tc>
          <w:tcPr>
            <w:tcW w:w="4248" w:type="dxa"/>
            <w:tcBorders>
              <w:left w:val="double" w:sz="4" w:space="0" w:color="auto"/>
              <w:right w:val="double" w:sz="4" w:space="0" w:color="auto"/>
            </w:tcBorders>
            <w:vAlign w:val="center"/>
          </w:tcPr>
          <w:p w:rsidR="004D3387" w:rsidRDefault="004F3993">
            <w:pPr>
              <w:rPr>
                <w:rFonts w:ascii="Times New Roman" w:hAnsi="Times New Roman"/>
                <w:sz w:val="24"/>
              </w:rPr>
            </w:pPr>
            <w:r>
              <w:rPr>
                <w:rFonts w:ascii="Times New Roman" w:hAnsi="Times New Roman"/>
                <w:sz w:val="24"/>
              </w:rPr>
              <w:t>British presence in Antarctica</w:t>
            </w:r>
          </w:p>
        </w:tc>
        <w:tc>
          <w:tcPr>
            <w:tcW w:w="4253" w:type="dxa"/>
            <w:tcBorders>
              <w:left w:val="double" w:sz="4" w:space="0" w:color="auto"/>
              <w:right w:val="double" w:sz="4" w:space="0" w:color="auto"/>
            </w:tcBorders>
            <w:vAlign w:val="center"/>
          </w:tcPr>
          <w:p w:rsidR="004D3387" w:rsidRDefault="004F3993" w:rsidP="004F3993">
            <w:pPr>
              <w:rPr>
                <w:rFonts w:ascii="Times New Roman" w:hAnsi="Times New Roman"/>
                <w:sz w:val="24"/>
              </w:rPr>
            </w:pPr>
            <w:r>
              <w:rPr>
                <w:rFonts w:ascii="Times New Roman" w:hAnsi="Times New Roman"/>
                <w:sz w:val="24"/>
              </w:rPr>
              <w:t>Our presence is maintained and we gain international recognition and cooperation on the strength of our commitment and expertise.</w:t>
            </w:r>
          </w:p>
        </w:tc>
      </w:tr>
    </w:tbl>
    <w:p w:rsidR="006011DD" w:rsidRDefault="006011DD">
      <w:pPr>
        <w:rPr>
          <w:rFonts w:ascii="Times New Roman" w:hAnsi="Times New Roman"/>
          <w:sz w:val="24"/>
        </w:rPr>
        <w:sectPr w:rsidR="006011DD">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708" w:footer="708" w:gutter="0"/>
          <w:cols w:space="708"/>
          <w:docGrid w:linePitch="360"/>
        </w:sect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r>
        <w:rPr>
          <w:rFonts w:ascii="Times New Roman" w:hAnsi="Times New Roman"/>
          <w:b/>
          <w:sz w:val="24"/>
        </w:rPr>
        <w:t>4.  OPERATIONAL ARRANGEMENTS</w:t>
      </w:r>
    </w:p>
    <w:p w:rsidR="006011DD" w:rsidRDefault="006011DD">
      <w:pPr>
        <w:rPr>
          <w:rFonts w:ascii="Times New Roman" w:hAnsi="Times New Roman"/>
          <w:b/>
          <w:sz w:val="24"/>
        </w:rPr>
      </w:pPr>
    </w:p>
    <w:p w:rsidR="006011DD" w:rsidRDefault="006011DD">
      <w:pPr>
        <w:numPr>
          <w:ilvl w:val="1"/>
          <w:numId w:val="12"/>
        </w:numPr>
        <w:rPr>
          <w:rFonts w:ascii="Times New Roman" w:hAnsi="Times New Roman"/>
          <w:i/>
          <w:sz w:val="24"/>
        </w:rPr>
      </w:pPr>
      <w:r>
        <w:rPr>
          <w:rFonts w:ascii="Times New Roman" w:hAnsi="Times New Roman"/>
          <w:b/>
          <w:sz w:val="24"/>
        </w:rPr>
        <w:t xml:space="preserve"> Implementation Plan  </w:t>
      </w:r>
    </w:p>
    <w:p w:rsidR="006011DD" w:rsidRDefault="006011DD">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2700"/>
        <w:gridCol w:w="2654"/>
      </w:tblGrid>
      <w:tr w:rsidR="006011DD">
        <w:trPr>
          <w:trHeight w:val="425"/>
        </w:trPr>
        <w:tc>
          <w:tcPr>
            <w:tcW w:w="3168" w:type="dxa"/>
            <w:tcBorders>
              <w:top w:val="double" w:sz="4" w:space="0" w:color="auto"/>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r>
              <w:rPr>
                <w:rFonts w:ascii="Times New Roman" w:hAnsi="Times New Roman"/>
                <w:b/>
                <w:sz w:val="24"/>
              </w:rPr>
              <w:t>Programme Activity</w:t>
            </w:r>
          </w:p>
        </w:tc>
        <w:tc>
          <w:tcPr>
            <w:tcW w:w="2700" w:type="dxa"/>
            <w:tcBorders>
              <w:top w:val="double" w:sz="4" w:space="0" w:color="auto"/>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r>
              <w:rPr>
                <w:rFonts w:ascii="Times New Roman" w:hAnsi="Times New Roman"/>
                <w:b/>
                <w:sz w:val="24"/>
              </w:rPr>
              <w:t>Timing</w:t>
            </w:r>
          </w:p>
        </w:tc>
        <w:tc>
          <w:tcPr>
            <w:tcW w:w="2654" w:type="dxa"/>
            <w:tcBorders>
              <w:top w:val="double" w:sz="4" w:space="0" w:color="auto"/>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r>
              <w:rPr>
                <w:rFonts w:ascii="Times New Roman" w:hAnsi="Times New Roman"/>
                <w:b/>
                <w:sz w:val="24"/>
              </w:rPr>
              <w:t>Responsible</w:t>
            </w:r>
          </w:p>
        </w:tc>
      </w:tr>
      <w:tr w:rsidR="006011DD">
        <w:trPr>
          <w:trHeight w:val="425"/>
        </w:trPr>
        <w:tc>
          <w:tcPr>
            <w:tcW w:w="3168" w:type="dxa"/>
            <w:tcBorders>
              <w:top w:val="double" w:sz="4" w:space="0" w:color="auto"/>
              <w:left w:val="double" w:sz="4" w:space="0" w:color="auto"/>
              <w:right w:val="double" w:sz="4" w:space="0" w:color="auto"/>
            </w:tcBorders>
          </w:tcPr>
          <w:p w:rsidR="006011DD" w:rsidRDefault="006011DD">
            <w:pPr>
              <w:rPr>
                <w:rFonts w:ascii="Times New Roman" w:hAnsi="Times New Roman"/>
                <w:b/>
                <w:sz w:val="24"/>
              </w:rPr>
            </w:pPr>
          </w:p>
          <w:p w:rsidR="006011DD" w:rsidRPr="004F3993" w:rsidRDefault="004F3993">
            <w:pPr>
              <w:rPr>
                <w:rFonts w:ascii="Times New Roman" w:hAnsi="Times New Roman"/>
                <w:sz w:val="24"/>
              </w:rPr>
            </w:pPr>
            <w:r>
              <w:rPr>
                <w:rFonts w:ascii="Times New Roman" w:hAnsi="Times New Roman"/>
                <w:sz w:val="24"/>
              </w:rPr>
              <w:t>Governors’ Delegated Budgets set for FY</w:t>
            </w:r>
          </w:p>
        </w:tc>
        <w:tc>
          <w:tcPr>
            <w:tcW w:w="2700" w:type="dxa"/>
            <w:tcBorders>
              <w:top w:val="double" w:sz="4" w:space="0" w:color="auto"/>
              <w:left w:val="double" w:sz="4" w:space="0" w:color="auto"/>
              <w:right w:val="double" w:sz="4" w:space="0" w:color="auto"/>
            </w:tcBorders>
          </w:tcPr>
          <w:p w:rsidR="004F3993" w:rsidRDefault="004F3993">
            <w:pPr>
              <w:rPr>
                <w:rFonts w:ascii="Times New Roman" w:hAnsi="Times New Roman"/>
                <w:sz w:val="24"/>
              </w:rPr>
            </w:pPr>
          </w:p>
          <w:p w:rsidR="006011DD" w:rsidRPr="004F3993" w:rsidRDefault="003176A5">
            <w:pPr>
              <w:rPr>
                <w:rFonts w:ascii="Times New Roman" w:hAnsi="Times New Roman"/>
                <w:sz w:val="24"/>
              </w:rPr>
            </w:pPr>
            <w:r>
              <w:rPr>
                <w:rFonts w:ascii="Times New Roman" w:hAnsi="Times New Roman"/>
                <w:sz w:val="24"/>
              </w:rPr>
              <w:t>By start of April 2015</w:t>
            </w:r>
            <w:r w:rsidR="004F3993">
              <w:rPr>
                <w:rFonts w:ascii="Times New Roman" w:hAnsi="Times New Roman"/>
                <w:sz w:val="24"/>
              </w:rPr>
              <w:t>.</w:t>
            </w:r>
          </w:p>
        </w:tc>
        <w:tc>
          <w:tcPr>
            <w:tcW w:w="2654" w:type="dxa"/>
            <w:tcBorders>
              <w:top w:val="double" w:sz="4" w:space="0" w:color="auto"/>
              <w:left w:val="double" w:sz="4" w:space="0" w:color="auto"/>
              <w:right w:val="double" w:sz="4" w:space="0" w:color="auto"/>
            </w:tcBorders>
          </w:tcPr>
          <w:p w:rsidR="006011DD" w:rsidRDefault="006011DD">
            <w:pPr>
              <w:rPr>
                <w:rFonts w:ascii="Times New Roman" w:hAnsi="Times New Roman"/>
                <w:sz w:val="24"/>
              </w:rPr>
            </w:pPr>
          </w:p>
          <w:p w:rsidR="004F3993" w:rsidRPr="004F3993" w:rsidRDefault="004F3993">
            <w:pPr>
              <w:rPr>
                <w:rFonts w:ascii="Times New Roman" w:hAnsi="Times New Roman"/>
                <w:sz w:val="24"/>
              </w:rPr>
            </w:pPr>
            <w:r>
              <w:rPr>
                <w:rFonts w:ascii="Times New Roman" w:hAnsi="Times New Roman"/>
                <w:sz w:val="24"/>
              </w:rPr>
              <w:t>OTD Programme Team</w:t>
            </w:r>
          </w:p>
        </w:tc>
      </w:tr>
      <w:tr w:rsidR="006011DD">
        <w:trPr>
          <w:trHeight w:val="425"/>
        </w:trPr>
        <w:tc>
          <w:tcPr>
            <w:tcW w:w="3168" w:type="dxa"/>
            <w:tcBorders>
              <w:left w:val="double" w:sz="4" w:space="0" w:color="auto"/>
              <w:right w:val="double" w:sz="4" w:space="0" w:color="auto"/>
            </w:tcBorders>
          </w:tcPr>
          <w:p w:rsidR="006011DD" w:rsidRDefault="006011DD">
            <w:pPr>
              <w:rPr>
                <w:rFonts w:ascii="Times New Roman" w:hAnsi="Times New Roman"/>
                <w:b/>
                <w:sz w:val="24"/>
              </w:rPr>
            </w:pPr>
          </w:p>
          <w:p w:rsidR="004F3993" w:rsidRPr="004F3993" w:rsidRDefault="004F3993">
            <w:pPr>
              <w:rPr>
                <w:rFonts w:ascii="Times New Roman" w:hAnsi="Times New Roman"/>
                <w:sz w:val="24"/>
              </w:rPr>
            </w:pPr>
            <w:r>
              <w:rPr>
                <w:rFonts w:ascii="Times New Roman" w:hAnsi="Times New Roman"/>
                <w:sz w:val="24"/>
              </w:rPr>
              <w:t>Quarterly Updates</w:t>
            </w:r>
            <w:r w:rsidR="00654D31">
              <w:rPr>
                <w:rFonts w:ascii="Times New Roman" w:hAnsi="Times New Roman"/>
                <w:sz w:val="24"/>
              </w:rPr>
              <w:t xml:space="preserve"> on programme outcomes</w:t>
            </w:r>
          </w:p>
          <w:p w:rsidR="006011DD" w:rsidRDefault="006011DD">
            <w:pPr>
              <w:rPr>
                <w:rFonts w:ascii="Times New Roman" w:hAnsi="Times New Roman"/>
                <w:b/>
                <w:sz w:val="24"/>
              </w:rPr>
            </w:pPr>
          </w:p>
        </w:tc>
        <w:tc>
          <w:tcPr>
            <w:tcW w:w="2700" w:type="dxa"/>
            <w:tcBorders>
              <w:left w:val="double" w:sz="4" w:space="0" w:color="auto"/>
              <w:right w:val="double" w:sz="4" w:space="0" w:color="auto"/>
            </w:tcBorders>
          </w:tcPr>
          <w:p w:rsidR="006011DD" w:rsidRDefault="006011DD">
            <w:pPr>
              <w:rPr>
                <w:rFonts w:ascii="Times New Roman" w:hAnsi="Times New Roman"/>
                <w:b/>
                <w:sz w:val="24"/>
              </w:rPr>
            </w:pPr>
          </w:p>
        </w:tc>
        <w:tc>
          <w:tcPr>
            <w:tcW w:w="2654" w:type="dxa"/>
            <w:tcBorders>
              <w:left w:val="double" w:sz="4" w:space="0" w:color="auto"/>
              <w:right w:val="double" w:sz="4" w:space="0" w:color="auto"/>
            </w:tcBorders>
          </w:tcPr>
          <w:p w:rsidR="006011DD" w:rsidRPr="004F3993" w:rsidRDefault="004F3993">
            <w:pPr>
              <w:rPr>
                <w:rFonts w:ascii="Times New Roman" w:hAnsi="Times New Roman"/>
                <w:sz w:val="24"/>
              </w:rPr>
            </w:pPr>
            <w:r>
              <w:rPr>
                <w:rFonts w:ascii="Times New Roman" w:hAnsi="Times New Roman"/>
                <w:sz w:val="24"/>
              </w:rPr>
              <w:t>Governors’ Offices</w:t>
            </w:r>
          </w:p>
        </w:tc>
      </w:tr>
      <w:tr w:rsidR="006011DD">
        <w:trPr>
          <w:trHeight w:val="425"/>
        </w:trPr>
        <w:tc>
          <w:tcPr>
            <w:tcW w:w="3168" w:type="dxa"/>
            <w:tcBorders>
              <w:left w:val="double" w:sz="4" w:space="0" w:color="auto"/>
              <w:right w:val="double" w:sz="4" w:space="0" w:color="auto"/>
            </w:tcBorders>
          </w:tcPr>
          <w:p w:rsidR="006011DD" w:rsidRPr="00654D31" w:rsidRDefault="00654D31">
            <w:pPr>
              <w:rPr>
                <w:rFonts w:ascii="Times New Roman" w:hAnsi="Times New Roman"/>
                <w:sz w:val="24"/>
              </w:rPr>
            </w:pPr>
            <w:r>
              <w:rPr>
                <w:rFonts w:ascii="Times New Roman" w:hAnsi="Times New Roman"/>
                <w:sz w:val="24"/>
              </w:rPr>
              <w:t>OTD and Post Business Plans updated to reflect revised allocations and revaluate latest priorities.</w:t>
            </w:r>
          </w:p>
          <w:p w:rsidR="006011DD" w:rsidRDefault="006011DD">
            <w:pPr>
              <w:rPr>
                <w:rFonts w:ascii="Times New Roman" w:hAnsi="Times New Roman"/>
                <w:b/>
                <w:sz w:val="24"/>
              </w:rPr>
            </w:pPr>
          </w:p>
        </w:tc>
        <w:tc>
          <w:tcPr>
            <w:tcW w:w="2700" w:type="dxa"/>
            <w:tcBorders>
              <w:left w:val="double" w:sz="4" w:space="0" w:color="auto"/>
              <w:right w:val="double" w:sz="4" w:space="0" w:color="auto"/>
            </w:tcBorders>
          </w:tcPr>
          <w:p w:rsidR="006011DD" w:rsidRPr="00654D31" w:rsidRDefault="00654D31">
            <w:pPr>
              <w:rPr>
                <w:rFonts w:ascii="Times New Roman" w:hAnsi="Times New Roman"/>
                <w:sz w:val="24"/>
              </w:rPr>
            </w:pPr>
            <w:r>
              <w:rPr>
                <w:rFonts w:ascii="Times New Roman" w:hAnsi="Times New Roman"/>
                <w:sz w:val="24"/>
              </w:rPr>
              <w:t>By end April 201</w:t>
            </w:r>
            <w:r w:rsidR="003176A5">
              <w:rPr>
                <w:rFonts w:ascii="Times New Roman" w:hAnsi="Times New Roman"/>
                <w:sz w:val="24"/>
              </w:rPr>
              <w:t>5</w:t>
            </w:r>
          </w:p>
        </w:tc>
        <w:tc>
          <w:tcPr>
            <w:tcW w:w="2654" w:type="dxa"/>
            <w:tcBorders>
              <w:left w:val="double" w:sz="4" w:space="0" w:color="auto"/>
              <w:right w:val="double" w:sz="4" w:space="0" w:color="auto"/>
            </w:tcBorders>
          </w:tcPr>
          <w:p w:rsidR="006011DD" w:rsidRPr="00654D31" w:rsidRDefault="00654D31" w:rsidP="00654D31">
            <w:pPr>
              <w:rPr>
                <w:rFonts w:ascii="Times New Roman" w:hAnsi="Times New Roman"/>
                <w:sz w:val="24"/>
              </w:rPr>
            </w:pPr>
            <w:r>
              <w:rPr>
                <w:rFonts w:ascii="Times New Roman" w:hAnsi="Times New Roman"/>
                <w:sz w:val="24"/>
              </w:rPr>
              <w:t>OTD Posts and Programme Team</w:t>
            </w:r>
          </w:p>
        </w:tc>
      </w:tr>
      <w:tr w:rsidR="006011DD">
        <w:trPr>
          <w:trHeight w:val="425"/>
        </w:trPr>
        <w:tc>
          <w:tcPr>
            <w:tcW w:w="3168" w:type="dxa"/>
            <w:tcBorders>
              <w:left w:val="double" w:sz="4" w:space="0" w:color="auto"/>
              <w:right w:val="double" w:sz="4" w:space="0" w:color="auto"/>
            </w:tcBorders>
          </w:tcPr>
          <w:p w:rsidR="00654D31" w:rsidRPr="00654D31" w:rsidRDefault="00654D31">
            <w:pPr>
              <w:rPr>
                <w:rFonts w:ascii="Times New Roman" w:hAnsi="Times New Roman"/>
                <w:sz w:val="24"/>
              </w:rPr>
            </w:pPr>
            <w:r>
              <w:rPr>
                <w:rFonts w:ascii="Times New Roman" w:hAnsi="Times New Roman"/>
                <w:sz w:val="24"/>
              </w:rPr>
              <w:t>Monthly OTD Programme Meetings to enable timely reallocations of funds to respond swiftly to emerging threats</w:t>
            </w:r>
          </w:p>
          <w:p w:rsidR="006011DD" w:rsidRDefault="006011DD">
            <w:pPr>
              <w:rPr>
                <w:rFonts w:ascii="Times New Roman" w:hAnsi="Times New Roman"/>
                <w:b/>
                <w:sz w:val="24"/>
              </w:rPr>
            </w:pPr>
          </w:p>
        </w:tc>
        <w:tc>
          <w:tcPr>
            <w:tcW w:w="2700" w:type="dxa"/>
            <w:tcBorders>
              <w:left w:val="double" w:sz="4" w:space="0" w:color="auto"/>
              <w:right w:val="double" w:sz="4" w:space="0" w:color="auto"/>
            </w:tcBorders>
          </w:tcPr>
          <w:p w:rsidR="006011DD" w:rsidRPr="00654D31" w:rsidRDefault="00654D31">
            <w:pPr>
              <w:rPr>
                <w:rFonts w:ascii="Times New Roman" w:hAnsi="Times New Roman"/>
                <w:sz w:val="24"/>
              </w:rPr>
            </w:pPr>
            <w:r>
              <w:rPr>
                <w:rFonts w:ascii="Times New Roman" w:hAnsi="Times New Roman"/>
                <w:sz w:val="24"/>
              </w:rPr>
              <w:t>Throughout year</w:t>
            </w:r>
          </w:p>
        </w:tc>
        <w:tc>
          <w:tcPr>
            <w:tcW w:w="2654" w:type="dxa"/>
            <w:tcBorders>
              <w:left w:val="double" w:sz="4" w:space="0" w:color="auto"/>
              <w:right w:val="double" w:sz="4" w:space="0" w:color="auto"/>
            </w:tcBorders>
          </w:tcPr>
          <w:p w:rsidR="006011DD" w:rsidRPr="00654D31" w:rsidRDefault="00654D31" w:rsidP="00654D31">
            <w:pPr>
              <w:rPr>
                <w:rFonts w:ascii="Times New Roman" w:hAnsi="Times New Roman"/>
                <w:sz w:val="24"/>
              </w:rPr>
            </w:pPr>
            <w:r>
              <w:rPr>
                <w:rFonts w:ascii="Times New Roman" w:hAnsi="Times New Roman"/>
                <w:sz w:val="24"/>
              </w:rPr>
              <w:t>Director and OTD Programme Team</w:t>
            </w:r>
          </w:p>
        </w:tc>
      </w:tr>
      <w:tr w:rsidR="006011DD">
        <w:trPr>
          <w:trHeight w:val="425"/>
        </w:trPr>
        <w:tc>
          <w:tcPr>
            <w:tcW w:w="3168" w:type="dxa"/>
            <w:tcBorders>
              <w:left w:val="double" w:sz="4" w:space="0" w:color="auto"/>
              <w:right w:val="double" w:sz="4" w:space="0" w:color="auto"/>
            </w:tcBorders>
          </w:tcPr>
          <w:p w:rsidR="006011DD" w:rsidRPr="00654D31" w:rsidRDefault="00654D31">
            <w:pPr>
              <w:rPr>
                <w:rFonts w:ascii="Times New Roman" w:hAnsi="Times New Roman"/>
                <w:sz w:val="24"/>
              </w:rPr>
            </w:pPr>
            <w:r>
              <w:rPr>
                <w:rFonts w:ascii="Times New Roman" w:hAnsi="Times New Roman"/>
                <w:sz w:val="24"/>
              </w:rPr>
              <w:t>Explore with DFID options for transfer of some costs in ODA-eligible Posts onto DFID funding.</w:t>
            </w:r>
          </w:p>
          <w:p w:rsidR="006011DD" w:rsidRDefault="006011DD">
            <w:pPr>
              <w:rPr>
                <w:rFonts w:ascii="Times New Roman" w:hAnsi="Times New Roman"/>
                <w:b/>
                <w:sz w:val="24"/>
              </w:rPr>
            </w:pPr>
          </w:p>
        </w:tc>
        <w:tc>
          <w:tcPr>
            <w:tcW w:w="2700" w:type="dxa"/>
            <w:tcBorders>
              <w:left w:val="double" w:sz="4" w:space="0" w:color="auto"/>
              <w:right w:val="double" w:sz="4" w:space="0" w:color="auto"/>
            </w:tcBorders>
          </w:tcPr>
          <w:p w:rsidR="006011DD" w:rsidRPr="00654D31" w:rsidRDefault="00654D31">
            <w:pPr>
              <w:rPr>
                <w:rFonts w:ascii="Times New Roman" w:hAnsi="Times New Roman"/>
                <w:sz w:val="24"/>
              </w:rPr>
            </w:pPr>
            <w:r>
              <w:rPr>
                <w:rFonts w:ascii="Times New Roman" w:hAnsi="Times New Roman"/>
                <w:sz w:val="24"/>
              </w:rPr>
              <w:t>April to September 201</w:t>
            </w:r>
            <w:r w:rsidR="003176A5">
              <w:rPr>
                <w:rFonts w:ascii="Times New Roman" w:hAnsi="Times New Roman"/>
                <w:sz w:val="24"/>
              </w:rPr>
              <w:t>5</w:t>
            </w:r>
          </w:p>
        </w:tc>
        <w:tc>
          <w:tcPr>
            <w:tcW w:w="2654" w:type="dxa"/>
            <w:tcBorders>
              <w:left w:val="double" w:sz="4" w:space="0" w:color="auto"/>
              <w:right w:val="double" w:sz="4" w:space="0" w:color="auto"/>
            </w:tcBorders>
          </w:tcPr>
          <w:p w:rsidR="006011DD" w:rsidRPr="00654D31" w:rsidRDefault="00654D31" w:rsidP="00654D31">
            <w:pPr>
              <w:rPr>
                <w:rFonts w:ascii="Times New Roman" w:hAnsi="Times New Roman"/>
                <w:sz w:val="24"/>
              </w:rPr>
            </w:pPr>
            <w:r>
              <w:rPr>
                <w:rFonts w:ascii="Times New Roman" w:hAnsi="Times New Roman"/>
                <w:sz w:val="24"/>
              </w:rPr>
              <w:t>OTSPF Manger and Head of Caribbean Dept.</w:t>
            </w:r>
          </w:p>
        </w:tc>
      </w:tr>
      <w:tr w:rsidR="006011DD">
        <w:trPr>
          <w:trHeight w:val="425"/>
        </w:trPr>
        <w:tc>
          <w:tcPr>
            <w:tcW w:w="3168" w:type="dxa"/>
            <w:tcBorders>
              <w:left w:val="double" w:sz="4" w:space="0" w:color="auto"/>
              <w:right w:val="double" w:sz="4" w:space="0" w:color="auto"/>
            </w:tcBorders>
          </w:tcPr>
          <w:p w:rsidR="006011DD" w:rsidRPr="00654D31" w:rsidRDefault="00654D31">
            <w:pPr>
              <w:rPr>
                <w:rFonts w:ascii="Times New Roman" w:hAnsi="Times New Roman"/>
                <w:sz w:val="24"/>
              </w:rPr>
            </w:pPr>
            <w:r>
              <w:rPr>
                <w:rFonts w:ascii="Times New Roman" w:hAnsi="Times New Roman"/>
                <w:sz w:val="24"/>
              </w:rPr>
              <w:t>Joint Ministerial Council to seek Ministerial and Leaders’ view on current areas for priority focus.</w:t>
            </w:r>
          </w:p>
          <w:p w:rsidR="006011DD" w:rsidRDefault="006011DD">
            <w:pPr>
              <w:rPr>
                <w:rFonts w:ascii="Times New Roman" w:hAnsi="Times New Roman"/>
                <w:b/>
                <w:sz w:val="24"/>
              </w:rPr>
            </w:pPr>
          </w:p>
        </w:tc>
        <w:tc>
          <w:tcPr>
            <w:tcW w:w="2700" w:type="dxa"/>
            <w:tcBorders>
              <w:left w:val="double" w:sz="4" w:space="0" w:color="auto"/>
              <w:right w:val="double" w:sz="4" w:space="0" w:color="auto"/>
            </w:tcBorders>
          </w:tcPr>
          <w:p w:rsidR="006011DD" w:rsidRPr="00654D31" w:rsidRDefault="00654D31">
            <w:pPr>
              <w:rPr>
                <w:rFonts w:ascii="Times New Roman" w:hAnsi="Times New Roman"/>
                <w:sz w:val="24"/>
              </w:rPr>
            </w:pPr>
            <w:r w:rsidRPr="00654D31">
              <w:rPr>
                <w:rFonts w:ascii="Times New Roman" w:hAnsi="Times New Roman"/>
                <w:sz w:val="24"/>
              </w:rPr>
              <w:t>November 201</w:t>
            </w:r>
            <w:r w:rsidR="003176A5">
              <w:rPr>
                <w:rFonts w:ascii="Times New Roman" w:hAnsi="Times New Roman"/>
                <w:sz w:val="24"/>
              </w:rPr>
              <w:t>5</w:t>
            </w:r>
          </w:p>
        </w:tc>
        <w:tc>
          <w:tcPr>
            <w:tcW w:w="2654" w:type="dxa"/>
            <w:tcBorders>
              <w:left w:val="double" w:sz="4" w:space="0" w:color="auto"/>
              <w:right w:val="double" w:sz="4" w:space="0" w:color="auto"/>
            </w:tcBorders>
          </w:tcPr>
          <w:p w:rsidR="006011DD" w:rsidRPr="00654D31" w:rsidRDefault="00654D31">
            <w:pPr>
              <w:rPr>
                <w:rFonts w:ascii="Times New Roman" w:hAnsi="Times New Roman"/>
                <w:sz w:val="24"/>
              </w:rPr>
            </w:pPr>
            <w:r w:rsidRPr="00654D31">
              <w:rPr>
                <w:rFonts w:ascii="Times New Roman" w:hAnsi="Times New Roman"/>
                <w:sz w:val="24"/>
              </w:rPr>
              <w:t xml:space="preserve">FCO and OT </w:t>
            </w:r>
            <w:proofErr w:type="spellStart"/>
            <w:r w:rsidRPr="00654D31">
              <w:rPr>
                <w:rFonts w:ascii="Times New Roman" w:hAnsi="Times New Roman"/>
                <w:sz w:val="24"/>
              </w:rPr>
              <w:t>Govts</w:t>
            </w:r>
            <w:proofErr w:type="spellEnd"/>
          </w:p>
        </w:tc>
      </w:tr>
    </w:tbl>
    <w:p w:rsidR="006011DD" w:rsidRDefault="006011DD">
      <w:pPr>
        <w:rPr>
          <w:rFonts w:ascii="Times New Roman" w:hAnsi="Times New Roman"/>
          <w:b/>
          <w:sz w:val="24"/>
        </w:rPr>
      </w:pPr>
    </w:p>
    <w:p w:rsidR="006011DD" w:rsidRDefault="006011DD">
      <w:pPr>
        <w:pStyle w:val="BodyText2"/>
      </w:pPr>
    </w:p>
    <w:p w:rsidR="006011DD" w:rsidRDefault="006011DD">
      <w:pPr>
        <w:rPr>
          <w:rFonts w:ascii="Times New Roman" w:hAnsi="Times New Roman"/>
          <w:b/>
          <w:sz w:val="24"/>
        </w:rPr>
      </w:pPr>
    </w:p>
    <w:p w:rsidR="006011DD" w:rsidRDefault="006011DD">
      <w:pPr>
        <w:numPr>
          <w:ilvl w:val="1"/>
          <w:numId w:val="12"/>
        </w:numPr>
        <w:rPr>
          <w:rFonts w:ascii="Times New Roman" w:hAnsi="Times New Roman"/>
          <w:i/>
          <w:sz w:val="24"/>
        </w:rPr>
      </w:pPr>
      <w:r>
        <w:rPr>
          <w:rFonts w:ascii="Times New Roman" w:hAnsi="Times New Roman"/>
          <w:b/>
          <w:sz w:val="24"/>
        </w:rPr>
        <w:t xml:space="preserve"> Programme Budget  </w:t>
      </w:r>
      <w:r>
        <w:rPr>
          <w:rFonts w:ascii="Times New Roman" w:hAnsi="Times New Roman"/>
          <w:i/>
          <w:sz w:val="24"/>
        </w:rPr>
        <w:t xml:space="preserve">(In the tables below, set out the programme budget for projects, devolved administration and identify any ringfenced parts of the budget) </w:t>
      </w:r>
    </w:p>
    <w:p w:rsidR="006011DD" w:rsidRDefault="006011DD">
      <w:pPr>
        <w:rPr>
          <w:rFonts w:ascii="Times New Roman" w:hAnsi="Times New Roman"/>
          <w:b/>
          <w:sz w:val="24"/>
        </w:rPr>
      </w:pPr>
    </w:p>
    <w:p w:rsidR="006011DD" w:rsidRDefault="006011DD">
      <w:pPr>
        <w:rPr>
          <w:rFonts w:ascii="Times New Roman" w:hAnsi="Times New Roman"/>
          <w:b/>
          <w:sz w:val="24"/>
        </w:rPr>
      </w:pPr>
      <w:r>
        <w:rPr>
          <w:rFonts w:ascii="Times New Roman" w:hAnsi="Times New Roman"/>
          <w:b/>
          <w:sz w:val="24"/>
        </w:rPr>
        <w:t>4.2.1</w:t>
      </w:r>
      <w:r>
        <w:rPr>
          <w:rFonts w:ascii="Times New Roman" w:hAnsi="Times New Roman"/>
          <w:b/>
          <w:sz w:val="24"/>
        </w:rPr>
        <w:tab/>
        <w:t>Total Annual Budget for Projects</w:t>
      </w:r>
    </w:p>
    <w:p w:rsidR="006011DD" w:rsidRDefault="006011DD">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6011DD">
        <w:tc>
          <w:tcPr>
            <w:tcW w:w="8522" w:type="dxa"/>
            <w:vAlign w:val="center"/>
          </w:tcPr>
          <w:p w:rsidR="006011DD" w:rsidRDefault="006011DD">
            <w:pPr>
              <w:rPr>
                <w:rFonts w:ascii="Times New Roman" w:hAnsi="Times New Roman"/>
                <w:b/>
                <w:sz w:val="24"/>
              </w:rPr>
            </w:pPr>
          </w:p>
          <w:p w:rsidR="006011DD" w:rsidRPr="00D13988" w:rsidRDefault="00D13988">
            <w:pPr>
              <w:rPr>
                <w:rFonts w:ascii="Times New Roman" w:hAnsi="Times New Roman"/>
                <w:sz w:val="24"/>
              </w:rPr>
            </w:pPr>
            <w:r>
              <w:rPr>
                <w:rFonts w:ascii="Times New Roman" w:hAnsi="Times New Roman"/>
                <w:b/>
                <w:sz w:val="24"/>
              </w:rPr>
              <w:t xml:space="preserve">  </w:t>
            </w:r>
            <w:r w:rsidRPr="00D13988">
              <w:rPr>
                <w:rFonts w:ascii="Times New Roman" w:hAnsi="Times New Roman"/>
                <w:sz w:val="24"/>
              </w:rPr>
              <w:t>£ 4.75m</w:t>
            </w:r>
          </w:p>
        </w:tc>
      </w:tr>
    </w:tbl>
    <w:p w:rsidR="006011DD" w:rsidRDefault="006011DD">
      <w:pPr>
        <w:rPr>
          <w:rFonts w:ascii="Times New Roman" w:hAnsi="Times New Roman"/>
          <w:b/>
          <w:sz w:val="24"/>
        </w:rPr>
      </w:pPr>
    </w:p>
    <w:p w:rsidR="006011DD" w:rsidRDefault="006011DD">
      <w:pPr>
        <w:rPr>
          <w:rFonts w:ascii="Times New Roman" w:hAnsi="Times New Roman"/>
          <w:b/>
          <w:sz w:val="24"/>
        </w:rPr>
      </w:pPr>
      <w:r>
        <w:rPr>
          <w:rFonts w:ascii="Times New Roman" w:hAnsi="Times New Roman"/>
          <w:b/>
          <w:sz w:val="24"/>
        </w:rPr>
        <w:t>4.2.2 – 4.2.4 Budget for Projects</w:t>
      </w:r>
    </w:p>
    <w:p w:rsidR="006011DD" w:rsidRDefault="006011DD">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8"/>
        <w:gridCol w:w="1980"/>
      </w:tblGrid>
      <w:tr w:rsidR="006011DD">
        <w:trPr>
          <w:trHeight w:val="425"/>
        </w:trPr>
        <w:tc>
          <w:tcPr>
            <w:tcW w:w="6588" w:type="dxa"/>
            <w:tcBorders>
              <w:top w:val="double" w:sz="4" w:space="0" w:color="auto"/>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r>
              <w:rPr>
                <w:rFonts w:ascii="Times New Roman" w:hAnsi="Times New Roman"/>
                <w:b/>
                <w:sz w:val="24"/>
              </w:rPr>
              <w:t>ITEM</w:t>
            </w:r>
          </w:p>
        </w:tc>
        <w:tc>
          <w:tcPr>
            <w:tcW w:w="1980" w:type="dxa"/>
            <w:tcBorders>
              <w:top w:val="double" w:sz="4" w:space="0" w:color="auto"/>
              <w:left w:val="double" w:sz="4" w:space="0" w:color="auto"/>
              <w:bottom w:val="double" w:sz="4" w:space="0" w:color="auto"/>
              <w:right w:val="double" w:sz="4" w:space="0" w:color="auto"/>
            </w:tcBorders>
            <w:vAlign w:val="center"/>
          </w:tcPr>
          <w:p w:rsidR="006011DD" w:rsidRDefault="006011DD">
            <w:pPr>
              <w:pStyle w:val="Heading5"/>
            </w:pPr>
            <w:r>
              <w:t>TOTAL</w:t>
            </w:r>
          </w:p>
        </w:tc>
      </w:tr>
      <w:tr w:rsidR="006011DD">
        <w:trPr>
          <w:trHeight w:val="567"/>
        </w:trPr>
        <w:tc>
          <w:tcPr>
            <w:tcW w:w="6588" w:type="dxa"/>
            <w:tcBorders>
              <w:top w:val="double" w:sz="4" w:space="0" w:color="auto"/>
              <w:left w:val="double" w:sz="4" w:space="0" w:color="auto"/>
              <w:right w:val="double" w:sz="4" w:space="0" w:color="auto"/>
            </w:tcBorders>
            <w:vAlign w:val="center"/>
          </w:tcPr>
          <w:p w:rsidR="006011DD" w:rsidRDefault="006011DD">
            <w:pPr>
              <w:rPr>
                <w:rFonts w:ascii="Times New Roman" w:hAnsi="Times New Roman"/>
                <w:b/>
                <w:sz w:val="24"/>
              </w:rPr>
            </w:pPr>
            <w:r>
              <w:rPr>
                <w:rFonts w:ascii="Times New Roman" w:hAnsi="Times New Roman"/>
                <w:b/>
                <w:sz w:val="24"/>
              </w:rPr>
              <w:t xml:space="preserve">4.2.2 Ongoing Projects </w:t>
            </w:r>
          </w:p>
        </w:tc>
        <w:tc>
          <w:tcPr>
            <w:tcW w:w="1980" w:type="dxa"/>
            <w:tcBorders>
              <w:top w:val="double" w:sz="4" w:space="0" w:color="auto"/>
              <w:left w:val="double" w:sz="4" w:space="0" w:color="auto"/>
              <w:right w:val="double" w:sz="4" w:space="0" w:color="auto"/>
            </w:tcBorders>
            <w:vAlign w:val="center"/>
          </w:tcPr>
          <w:p w:rsidR="006011DD" w:rsidRDefault="006011DD">
            <w:pPr>
              <w:rPr>
                <w:rFonts w:ascii="Times New Roman" w:hAnsi="Times New Roman"/>
                <w:b/>
                <w:sz w:val="24"/>
              </w:rPr>
            </w:pPr>
          </w:p>
        </w:tc>
      </w:tr>
      <w:tr w:rsidR="006011DD">
        <w:trPr>
          <w:trHeight w:val="567"/>
        </w:trPr>
        <w:tc>
          <w:tcPr>
            <w:tcW w:w="6588" w:type="dxa"/>
            <w:tcBorders>
              <w:left w:val="double" w:sz="4" w:space="0" w:color="auto"/>
              <w:right w:val="double" w:sz="4" w:space="0" w:color="auto"/>
            </w:tcBorders>
            <w:vAlign w:val="center"/>
          </w:tcPr>
          <w:p w:rsidR="006011DD" w:rsidRDefault="006011DD">
            <w:pPr>
              <w:rPr>
                <w:rFonts w:ascii="Times New Roman" w:hAnsi="Times New Roman"/>
                <w:b/>
                <w:sz w:val="24"/>
              </w:rPr>
            </w:pPr>
            <w:r>
              <w:rPr>
                <w:rFonts w:ascii="Times New Roman" w:hAnsi="Times New Roman"/>
                <w:b/>
                <w:sz w:val="24"/>
              </w:rPr>
              <w:t xml:space="preserve">4.2.3 Projects approved but not started  </w:t>
            </w:r>
          </w:p>
        </w:tc>
        <w:tc>
          <w:tcPr>
            <w:tcW w:w="1980" w:type="dxa"/>
            <w:tcBorders>
              <w:left w:val="double" w:sz="4" w:space="0" w:color="auto"/>
              <w:right w:val="double" w:sz="4" w:space="0" w:color="auto"/>
            </w:tcBorders>
            <w:vAlign w:val="center"/>
          </w:tcPr>
          <w:p w:rsidR="006011DD" w:rsidRDefault="006011DD">
            <w:pPr>
              <w:rPr>
                <w:rFonts w:ascii="Times New Roman" w:hAnsi="Times New Roman"/>
                <w:b/>
                <w:sz w:val="24"/>
              </w:rPr>
            </w:pPr>
          </w:p>
        </w:tc>
      </w:tr>
      <w:tr w:rsidR="006011DD">
        <w:trPr>
          <w:trHeight w:val="567"/>
        </w:trPr>
        <w:tc>
          <w:tcPr>
            <w:tcW w:w="6588" w:type="dxa"/>
            <w:tcBorders>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r>
              <w:rPr>
                <w:rFonts w:ascii="Times New Roman" w:hAnsi="Times New Roman"/>
                <w:b/>
                <w:sz w:val="24"/>
              </w:rPr>
              <w:t>4.2.4 Unallocated</w:t>
            </w:r>
          </w:p>
        </w:tc>
        <w:tc>
          <w:tcPr>
            <w:tcW w:w="1980" w:type="dxa"/>
            <w:tcBorders>
              <w:left w:val="double" w:sz="4" w:space="0" w:color="auto"/>
              <w:bottom w:val="double" w:sz="4" w:space="0" w:color="auto"/>
              <w:right w:val="double" w:sz="4" w:space="0" w:color="auto"/>
            </w:tcBorders>
            <w:vAlign w:val="center"/>
          </w:tcPr>
          <w:p w:rsidR="006011DD" w:rsidRDefault="003176A5">
            <w:pPr>
              <w:rPr>
                <w:rFonts w:ascii="Times New Roman" w:hAnsi="Times New Roman"/>
                <w:b/>
                <w:sz w:val="24"/>
              </w:rPr>
            </w:pPr>
            <w:r>
              <w:rPr>
                <w:rFonts w:ascii="Times New Roman" w:hAnsi="Times New Roman"/>
                <w:b/>
                <w:sz w:val="24"/>
              </w:rPr>
              <w:t>£4,750,000</w:t>
            </w:r>
          </w:p>
        </w:tc>
      </w:tr>
      <w:tr w:rsidR="006011DD">
        <w:trPr>
          <w:trHeight w:val="567"/>
        </w:trPr>
        <w:tc>
          <w:tcPr>
            <w:tcW w:w="6588" w:type="dxa"/>
            <w:tcBorders>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r>
              <w:rPr>
                <w:rFonts w:ascii="Times New Roman" w:hAnsi="Times New Roman"/>
                <w:b/>
                <w:sz w:val="24"/>
              </w:rPr>
              <w:t>TOTAL</w:t>
            </w:r>
          </w:p>
        </w:tc>
        <w:tc>
          <w:tcPr>
            <w:tcW w:w="1980" w:type="dxa"/>
            <w:tcBorders>
              <w:left w:val="double" w:sz="4" w:space="0" w:color="auto"/>
              <w:bottom w:val="double" w:sz="4" w:space="0" w:color="auto"/>
              <w:right w:val="double" w:sz="4" w:space="0" w:color="auto"/>
            </w:tcBorders>
            <w:vAlign w:val="center"/>
          </w:tcPr>
          <w:p w:rsidR="006011DD" w:rsidRDefault="00D13988">
            <w:pPr>
              <w:rPr>
                <w:rFonts w:ascii="Times New Roman" w:hAnsi="Times New Roman"/>
                <w:b/>
                <w:sz w:val="24"/>
              </w:rPr>
            </w:pPr>
            <w:r>
              <w:rPr>
                <w:rFonts w:ascii="Times New Roman" w:hAnsi="Times New Roman"/>
                <w:b/>
                <w:sz w:val="24"/>
              </w:rPr>
              <w:t>£ 4,750,000</w:t>
            </w:r>
          </w:p>
        </w:tc>
      </w:tr>
    </w:tbl>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i/>
          <w:sz w:val="24"/>
        </w:rPr>
      </w:pPr>
      <w:proofErr w:type="gramStart"/>
      <w:r>
        <w:rPr>
          <w:rFonts w:ascii="Times New Roman" w:hAnsi="Times New Roman"/>
          <w:b/>
          <w:sz w:val="24"/>
        </w:rPr>
        <w:t>4.2.5  Ring</w:t>
      </w:r>
      <w:proofErr w:type="gramEnd"/>
      <w:r>
        <w:rPr>
          <w:rFonts w:ascii="Times New Roman" w:hAnsi="Times New Roman"/>
          <w:b/>
          <w:sz w:val="24"/>
        </w:rPr>
        <w:t xml:space="preserve">-fenced budget (if any) </w:t>
      </w:r>
      <w:r>
        <w:rPr>
          <w:rFonts w:ascii="Times New Roman" w:hAnsi="Times New Roman"/>
          <w:i/>
          <w:sz w:val="24"/>
        </w:rPr>
        <w:t>(Identify any specific amounts allocated to countries or sub-objectives)</w:t>
      </w:r>
    </w:p>
    <w:p w:rsidR="006011DD" w:rsidRDefault="006011DD">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8"/>
        <w:gridCol w:w="1980"/>
      </w:tblGrid>
      <w:tr w:rsidR="006011DD">
        <w:trPr>
          <w:trHeight w:val="425"/>
        </w:trPr>
        <w:tc>
          <w:tcPr>
            <w:tcW w:w="6588" w:type="dxa"/>
            <w:tcBorders>
              <w:top w:val="double" w:sz="4" w:space="0" w:color="auto"/>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r>
              <w:rPr>
                <w:rFonts w:ascii="Times New Roman" w:hAnsi="Times New Roman"/>
                <w:b/>
                <w:sz w:val="24"/>
              </w:rPr>
              <w:t>COUNTRY</w:t>
            </w:r>
          </w:p>
        </w:tc>
        <w:tc>
          <w:tcPr>
            <w:tcW w:w="1980" w:type="dxa"/>
            <w:tcBorders>
              <w:top w:val="double" w:sz="4" w:space="0" w:color="auto"/>
              <w:left w:val="double" w:sz="4" w:space="0" w:color="auto"/>
              <w:bottom w:val="double" w:sz="4" w:space="0" w:color="auto"/>
              <w:right w:val="double" w:sz="4" w:space="0" w:color="auto"/>
            </w:tcBorders>
            <w:vAlign w:val="center"/>
          </w:tcPr>
          <w:p w:rsidR="006011DD" w:rsidRDefault="006011DD">
            <w:pPr>
              <w:pStyle w:val="Heading5"/>
            </w:pPr>
            <w:r>
              <w:t>TOTAL</w:t>
            </w:r>
          </w:p>
        </w:tc>
      </w:tr>
      <w:tr w:rsidR="006011DD">
        <w:tc>
          <w:tcPr>
            <w:tcW w:w="6588" w:type="dxa"/>
            <w:tcBorders>
              <w:top w:val="double" w:sz="4" w:space="0" w:color="auto"/>
              <w:left w:val="double" w:sz="4" w:space="0" w:color="auto"/>
              <w:right w:val="double" w:sz="4" w:space="0" w:color="auto"/>
            </w:tcBorders>
            <w:vAlign w:val="center"/>
          </w:tcPr>
          <w:p w:rsidR="006011DD" w:rsidRPr="00D13988" w:rsidRDefault="00D13988">
            <w:pPr>
              <w:ind w:right="-166"/>
              <w:rPr>
                <w:rFonts w:ascii="Times New Roman" w:hAnsi="Times New Roman"/>
                <w:sz w:val="24"/>
              </w:rPr>
            </w:pPr>
            <w:r>
              <w:rPr>
                <w:rFonts w:ascii="Times New Roman" w:hAnsi="Times New Roman"/>
                <w:sz w:val="24"/>
              </w:rPr>
              <w:t>Anguilla</w:t>
            </w:r>
          </w:p>
        </w:tc>
        <w:tc>
          <w:tcPr>
            <w:tcW w:w="1980" w:type="dxa"/>
            <w:tcBorders>
              <w:top w:val="double" w:sz="4" w:space="0" w:color="auto"/>
              <w:left w:val="double" w:sz="4" w:space="0" w:color="auto"/>
              <w:right w:val="double" w:sz="4" w:space="0" w:color="auto"/>
            </w:tcBorders>
            <w:vAlign w:val="center"/>
          </w:tcPr>
          <w:p w:rsidR="006011DD" w:rsidRPr="00592E14" w:rsidRDefault="00D13988">
            <w:pPr>
              <w:rPr>
                <w:rFonts w:ascii="Times New Roman" w:hAnsi="Times New Roman"/>
                <w:sz w:val="24"/>
              </w:rPr>
            </w:pPr>
            <w:r w:rsidRPr="00592E14">
              <w:rPr>
                <w:rFonts w:ascii="Times New Roman" w:hAnsi="Times New Roman"/>
                <w:sz w:val="24"/>
              </w:rPr>
              <w:t>£ 85,000</w:t>
            </w:r>
          </w:p>
        </w:tc>
      </w:tr>
      <w:tr w:rsidR="006011DD">
        <w:tc>
          <w:tcPr>
            <w:tcW w:w="6588" w:type="dxa"/>
            <w:tcBorders>
              <w:left w:val="double" w:sz="4" w:space="0" w:color="auto"/>
              <w:right w:val="double" w:sz="4" w:space="0" w:color="auto"/>
            </w:tcBorders>
            <w:vAlign w:val="center"/>
          </w:tcPr>
          <w:p w:rsidR="006011DD" w:rsidRPr="00592E14" w:rsidRDefault="00592E14">
            <w:pPr>
              <w:rPr>
                <w:rFonts w:ascii="Times New Roman" w:hAnsi="Times New Roman"/>
                <w:sz w:val="24"/>
              </w:rPr>
            </w:pPr>
            <w:r w:rsidRPr="00592E14">
              <w:rPr>
                <w:rFonts w:ascii="Times New Roman" w:hAnsi="Times New Roman"/>
                <w:sz w:val="24"/>
              </w:rPr>
              <w:t>Ascension</w:t>
            </w:r>
          </w:p>
        </w:tc>
        <w:tc>
          <w:tcPr>
            <w:tcW w:w="1980" w:type="dxa"/>
            <w:tcBorders>
              <w:left w:val="double" w:sz="4" w:space="0" w:color="auto"/>
              <w:right w:val="double" w:sz="4" w:space="0" w:color="auto"/>
            </w:tcBorders>
            <w:vAlign w:val="center"/>
          </w:tcPr>
          <w:p w:rsidR="006011DD" w:rsidRPr="00592E14" w:rsidRDefault="00592E14">
            <w:pPr>
              <w:rPr>
                <w:rFonts w:ascii="Times New Roman" w:hAnsi="Times New Roman"/>
                <w:sz w:val="24"/>
              </w:rPr>
            </w:pPr>
            <w:r w:rsidRPr="00592E14">
              <w:rPr>
                <w:rFonts w:ascii="Times New Roman" w:hAnsi="Times New Roman"/>
                <w:sz w:val="24"/>
              </w:rPr>
              <w:t>£20,000</w:t>
            </w:r>
          </w:p>
        </w:tc>
      </w:tr>
      <w:tr w:rsidR="00D13988">
        <w:tc>
          <w:tcPr>
            <w:tcW w:w="6588" w:type="dxa"/>
            <w:tcBorders>
              <w:left w:val="double" w:sz="4" w:space="0" w:color="auto"/>
              <w:right w:val="double" w:sz="4" w:space="0" w:color="auto"/>
            </w:tcBorders>
            <w:vAlign w:val="center"/>
          </w:tcPr>
          <w:p w:rsidR="00D13988" w:rsidRPr="00592E14" w:rsidRDefault="00592E14">
            <w:pPr>
              <w:rPr>
                <w:rFonts w:ascii="Times New Roman" w:hAnsi="Times New Roman"/>
                <w:sz w:val="24"/>
              </w:rPr>
            </w:pPr>
            <w:r w:rsidRPr="00592E14">
              <w:rPr>
                <w:rFonts w:ascii="Times New Roman" w:hAnsi="Times New Roman"/>
                <w:sz w:val="24"/>
              </w:rPr>
              <w:t>BVI</w:t>
            </w:r>
          </w:p>
        </w:tc>
        <w:tc>
          <w:tcPr>
            <w:tcW w:w="1980" w:type="dxa"/>
            <w:tcBorders>
              <w:left w:val="double" w:sz="4" w:space="0" w:color="auto"/>
              <w:right w:val="double" w:sz="4" w:space="0" w:color="auto"/>
            </w:tcBorders>
            <w:vAlign w:val="center"/>
          </w:tcPr>
          <w:p w:rsidR="00D13988" w:rsidRPr="00592E14" w:rsidRDefault="00592E14">
            <w:pPr>
              <w:rPr>
                <w:rFonts w:ascii="Times New Roman" w:hAnsi="Times New Roman"/>
                <w:sz w:val="24"/>
              </w:rPr>
            </w:pPr>
            <w:r w:rsidRPr="00592E14">
              <w:rPr>
                <w:rFonts w:ascii="Times New Roman" w:hAnsi="Times New Roman"/>
                <w:sz w:val="24"/>
              </w:rPr>
              <w:t>£ 85,000</w:t>
            </w:r>
          </w:p>
        </w:tc>
      </w:tr>
      <w:tr w:rsidR="00D13988">
        <w:tc>
          <w:tcPr>
            <w:tcW w:w="6588" w:type="dxa"/>
            <w:tcBorders>
              <w:left w:val="double" w:sz="4" w:space="0" w:color="auto"/>
              <w:right w:val="double" w:sz="4" w:space="0" w:color="auto"/>
            </w:tcBorders>
            <w:vAlign w:val="center"/>
          </w:tcPr>
          <w:p w:rsidR="00D13988" w:rsidRPr="00592E14" w:rsidRDefault="00592E14">
            <w:pPr>
              <w:rPr>
                <w:rFonts w:ascii="Times New Roman" w:hAnsi="Times New Roman"/>
                <w:sz w:val="24"/>
              </w:rPr>
            </w:pPr>
            <w:r w:rsidRPr="00592E14">
              <w:rPr>
                <w:rFonts w:ascii="Times New Roman" w:hAnsi="Times New Roman"/>
                <w:sz w:val="24"/>
              </w:rPr>
              <w:t>Cayman</w:t>
            </w:r>
          </w:p>
        </w:tc>
        <w:tc>
          <w:tcPr>
            <w:tcW w:w="1980" w:type="dxa"/>
            <w:tcBorders>
              <w:left w:val="double" w:sz="4" w:space="0" w:color="auto"/>
              <w:right w:val="double" w:sz="4" w:space="0" w:color="auto"/>
            </w:tcBorders>
            <w:vAlign w:val="center"/>
          </w:tcPr>
          <w:p w:rsidR="00D13988" w:rsidRPr="00592E14" w:rsidRDefault="00592E14" w:rsidP="00592E14">
            <w:pPr>
              <w:rPr>
                <w:rFonts w:ascii="Times New Roman" w:hAnsi="Times New Roman"/>
                <w:sz w:val="24"/>
              </w:rPr>
            </w:pPr>
            <w:r w:rsidRPr="00592E14">
              <w:rPr>
                <w:rFonts w:ascii="Times New Roman" w:hAnsi="Times New Roman"/>
                <w:sz w:val="24"/>
              </w:rPr>
              <w:t>£ 75,000</w:t>
            </w:r>
          </w:p>
        </w:tc>
      </w:tr>
      <w:tr w:rsidR="00D13988">
        <w:tc>
          <w:tcPr>
            <w:tcW w:w="6588" w:type="dxa"/>
            <w:tcBorders>
              <w:left w:val="double" w:sz="4" w:space="0" w:color="auto"/>
              <w:right w:val="double" w:sz="4" w:space="0" w:color="auto"/>
            </w:tcBorders>
            <w:vAlign w:val="center"/>
          </w:tcPr>
          <w:p w:rsidR="00D13988" w:rsidRPr="00592E14" w:rsidRDefault="00592E14">
            <w:pPr>
              <w:rPr>
                <w:rFonts w:ascii="Times New Roman" w:hAnsi="Times New Roman"/>
                <w:sz w:val="24"/>
              </w:rPr>
            </w:pPr>
            <w:r w:rsidRPr="00592E14">
              <w:rPr>
                <w:rFonts w:ascii="Times New Roman" w:hAnsi="Times New Roman"/>
                <w:sz w:val="24"/>
              </w:rPr>
              <w:t>Falklands</w:t>
            </w:r>
          </w:p>
        </w:tc>
        <w:tc>
          <w:tcPr>
            <w:tcW w:w="1980" w:type="dxa"/>
            <w:tcBorders>
              <w:left w:val="double" w:sz="4" w:space="0" w:color="auto"/>
              <w:right w:val="double" w:sz="4" w:space="0" w:color="auto"/>
            </w:tcBorders>
            <w:vAlign w:val="center"/>
          </w:tcPr>
          <w:p w:rsidR="00D13988" w:rsidRPr="00592E14" w:rsidRDefault="00592E14">
            <w:pPr>
              <w:rPr>
                <w:rFonts w:ascii="Times New Roman" w:hAnsi="Times New Roman"/>
                <w:sz w:val="24"/>
              </w:rPr>
            </w:pPr>
            <w:r w:rsidRPr="00592E14">
              <w:rPr>
                <w:rFonts w:ascii="Times New Roman" w:hAnsi="Times New Roman"/>
                <w:sz w:val="24"/>
              </w:rPr>
              <w:t>£ 85,000</w:t>
            </w:r>
          </w:p>
        </w:tc>
      </w:tr>
      <w:tr w:rsidR="00D13988">
        <w:tc>
          <w:tcPr>
            <w:tcW w:w="6588" w:type="dxa"/>
            <w:tcBorders>
              <w:left w:val="double" w:sz="4" w:space="0" w:color="auto"/>
              <w:right w:val="double" w:sz="4" w:space="0" w:color="auto"/>
            </w:tcBorders>
            <w:vAlign w:val="center"/>
          </w:tcPr>
          <w:p w:rsidR="00D13988" w:rsidRPr="00592E14" w:rsidRDefault="00592E14">
            <w:pPr>
              <w:rPr>
                <w:rFonts w:ascii="Times New Roman" w:hAnsi="Times New Roman"/>
                <w:sz w:val="24"/>
              </w:rPr>
            </w:pPr>
            <w:r w:rsidRPr="00592E14">
              <w:rPr>
                <w:rFonts w:ascii="Times New Roman" w:hAnsi="Times New Roman"/>
                <w:sz w:val="24"/>
              </w:rPr>
              <w:t>Montserrat</w:t>
            </w:r>
          </w:p>
        </w:tc>
        <w:tc>
          <w:tcPr>
            <w:tcW w:w="1980" w:type="dxa"/>
            <w:tcBorders>
              <w:left w:val="double" w:sz="4" w:space="0" w:color="auto"/>
              <w:right w:val="double" w:sz="4" w:space="0" w:color="auto"/>
            </w:tcBorders>
            <w:vAlign w:val="center"/>
          </w:tcPr>
          <w:p w:rsidR="00D13988" w:rsidRPr="00592E14" w:rsidRDefault="00592E14">
            <w:pPr>
              <w:rPr>
                <w:rFonts w:ascii="Times New Roman" w:hAnsi="Times New Roman"/>
                <w:sz w:val="24"/>
              </w:rPr>
            </w:pPr>
            <w:r w:rsidRPr="00592E14">
              <w:rPr>
                <w:rFonts w:ascii="Times New Roman" w:hAnsi="Times New Roman"/>
                <w:sz w:val="24"/>
              </w:rPr>
              <w:t>£ 85,000</w:t>
            </w:r>
          </w:p>
        </w:tc>
      </w:tr>
      <w:tr w:rsidR="00D13988">
        <w:tc>
          <w:tcPr>
            <w:tcW w:w="6588" w:type="dxa"/>
            <w:tcBorders>
              <w:left w:val="double" w:sz="4" w:space="0" w:color="auto"/>
              <w:right w:val="double" w:sz="4" w:space="0" w:color="auto"/>
            </w:tcBorders>
            <w:vAlign w:val="center"/>
          </w:tcPr>
          <w:p w:rsidR="00D13988" w:rsidRPr="00592E14" w:rsidRDefault="00592E14">
            <w:pPr>
              <w:rPr>
                <w:rFonts w:ascii="Times New Roman" w:hAnsi="Times New Roman"/>
                <w:sz w:val="24"/>
              </w:rPr>
            </w:pPr>
            <w:r w:rsidRPr="00592E14">
              <w:rPr>
                <w:rFonts w:ascii="Times New Roman" w:hAnsi="Times New Roman"/>
                <w:sz w:val="24"/>
              </w:rPr>
              <w:t>Pitcairn</w:t>
            </w:r>
          </w:p>
        </w:tc>
        <w:tc>
          <w:tcPr>
            <w:tcW w:w="1980" w:type="dxa"/>
            <w:tcBorders>
              <w:left w:val="double" w:sz="4" w:space="0" w:color="auto"/>
              <w:right w:val="double" w:sz="4" w:space="0" w:color="auto"/>
            </w:tcBorders>
            <w:vAlign w:val="center"/>
          </w:tcPr>
          <w:p w:rsidR="00D13988" w:rsidRPr="00592E14" w:rsidRDefault="00592E14">
            <w:pPr>
              <w:rPr>
                <w:rFonts w:ascii="Times New Roman" w:hAnsi="Times New Roman"/>
                <w:sz w:val="24"/>
              </w:rPr>
            </w:pPr>
            <w:r w:rsidRPr="00592E14">
              <w:rPr>
                <w:rFonts w:ascii="Times New Roman" w:hAnsi="Times New Roman"/>
                <w:sz w:val="24"/>
              </w:rPr>
              <w:t>£ 20,000</w:t>
            </w:r>
          </w:p>
        </w:tc>
      </w:tr>
      <w:tr w:rsidR="00D13988">
        <w:tc>
          <w:tcPr>
            <w:tcW w:w="6588" w:type="dxa"/>
            <w:tcBorders>
              <w:left w:val="double" w:sz="4" w:space="0" w:color="auto"/>
              <w:right w:val="double" w:sz="4" w:space="0" w:color="auto"/>
            </w:tcBorders>
            <w:vAlign w:val="center"/>
          </w:tcPr>
          <w:p w:rsidR="00D13988" w:rsidRPr="00592E14" w:rsidRDefault="00592E14">
            <w:pPr>
              <w:rPr>
                <w:rFonts w:ascii="Times New Roman" w:hAnsi="Times New Roman"/>
                <w:sz w:val="24"/>
              </w:rPr>
            </w:pPr>
            <w:r w:rsidRPr="00592E14">
              <w:rPr>
                <w:rFonts w:ascii="Times New Roman" w:hAnsi="Times New Roman"/>
                <w:sz w:val="24"/>
              </w:rPr>
              <w:t>St Helena</w:t>
            </w:r>
          </w:p>
        </w:tc>
        <w:tc>
          <w:tcPr>
            <w:tcW w:w="1980" w:type="dxa"/>
            <w:tcBorders>
              <w:left w:val="double" w:sz="4" w:space="0" w:color="auto"/>
              <w:right w:val="double" w:sz="4" w:space="0" w:color="auto"/>
            </w:tcBorders>
            <w:vAlign w:val="center"/>
          </w:tcPr>
          <w:p w:rsidR="00D13988" w:rsidRPr="00592E14" w:rsidRDefault="00592E14">
            <w:pPr>
              <w:rPr>
                <w:rFonts w:ascii="Times New Roman" w:hAnsi="Times New Roman"/>
                <w:sz w:val="24"/>
              </w:rPr>
            </w:pPr>
            <w:r w:rsidRPr="00592E14">
              <w:rPr>
                <w:rFonts w:ascii="Times New Roman" w:hAnsi="Times New Roman"/>
                <w:sz w:val="24"/>
              </w:rPr>
              <w:t>£ 85,000</w:t>
            </w:r>
          </w:p>
        </w:tc>
      </w:tr>
      <w:tr w:rsidR="00D13988">
        <w:tc>
          <w:tcPr>
            <w:tcW w:w="6588" w:type="dxa"/>
            <w:tcBorders>
              <w:left w:val="double" w:sz="4" w:space="0" w:color="auto"/>
              <w:right w:val="double" w:sz="4" w:space="0" w:color="auto"/>
            </w:tcBorders>
            <w:vAlign w:val="center"/>
          </w:tcPr>
          <w:p w:rsidR="00D13988" w:rsidRPr="00592E14" w:rsidRDefault="00592E14">
            <w:pPr>
              <w:rPr>
                <w:rFonts w:ascii="Times New Roman" w:hAnsi="Times New Roman"/>
                <w:sz w:val="24"/>
              </w:rPr>
            </w:pPr>
            <w:r w:rsidRPr="00592E14">
              <w:rPr>
                <w:rFonts w:ascii="Times New Roman" w:hAnsi="Times New Roman"/>
                <w:sz w:val="24"/>
              </w:rPr>
              <w:t>TCI</w:t>
            </w:r>
          </w:p>
        </w:tc>
        <w:tc>
          <w:tcPr>
            <w:tcW w:w="1980" w:type="dxa"/>
            <w:tcBorders>
              <w:left w:val="double" w:sz="4" w:space="0" w:color="auto"/>
              <w:right w:val="double" w:sz="4" w:space="0" w:color="auto"/>
            </w:tcBorders>
            <w:vAlign w:val="center"/>
          </w:tcPr>
          <w:p w:rsidR="00D13988" w:rsidRPr="00592E14" w:rsidRDefault="00592E14">
            <w:pPr>
              <w:rPr>
                <w:rFonts w:ascii="Times New Roman" w:hAnsi="Times New Roman"/>
                <w:sz w:val="24"/>
              </w:rPr>
            </w:pPr>
            <w:r w:rsidRPr="00592E14">
              <w:rPr>
                <w:rFonts w:ascii="Times New Roman" w:hAnsi="Times New Roman"/>
                <w:sz w:val="24"/>
              </w:rPr>
              <w:t>£ 75,000</w:t>
            </w:r>
          </w:p>
        </w:tc>
      </w:tr>
      <w:tr w:rsidR="006011DD" w:rsidTr="00592E14">
        <w:tc>
          <w:tcPr>
            <w:tcW w:w="6588" w:type="dxa"/>
            <w:tcBorders>
              <w:left w:val="double" w:sz="4" w:space="0" w:color="auto"/>
              <w:right w:val="double" w:sz="4" w:space="0" w:color="auto"/>
            </w:tcBorders>
            <w:vAlign w:val="center"/>
          </w:tcPr>
          <w:p w:rsidR="006011DD" w:rsidRPr="00592E14" w:rsidRDefault="00592E14">
            <w:pPr>
              <w:rPr>
                <w:rFonts w:ascii="Times New Roman" w:hAnsi="Times New Roman"/>
                <w:sz w:val="24"/>
              </w:rPr>
            </w:pPr>
            <w:r w:rsidRPr="00592E14">
              <w:rPr>
                <w:rFonts w:ascii="Times New Roman" w:hAnsi="Times New Roman"/>
                <w:sz w:val="24"/>
              </w:rPr>
              <w:t>South Georgia South Sandwich Islands</w:t>
            </w:r>
          </w:p>
        </w:tc>
        <w:tc>
          <w:tcPr>
            <w:tcW w:w="1980" w:type="dxa"/>
            <w:tcBorders>
              <w:left w:val="double" w:sz="4" w:space="0" w:color="auto"/>
              <w:right w:val="double" w:sz="4" w:space="0" w:color="auto"/>
            </w:tcBorders>
            <w:vAlign w:val="center"/>
          </w:tcPr>
          <w:p w:rsidR="006011DD" w:rsidRPr="00592E14" w:rsidRDefault="00592E14">
            <w:pPr>
              <w:rPr>
                <w:rFonts w:ascii="Times New Roman" w:hAnsi="Times New Roman"/>
                <w:sz w:val="24"/>
              </w:rPr>
            </w:pPr>
            <w:r w:rsidRPr="00592E14">
              <w:rPr>
                <w:rFonts w:ascii="Times New Roman" w:hAnsi="Times New Roman"/>
                <w:sz w:val="24"/>
              </w:rPr>
              <w:t>£ 10,000</w:t>
            </w:r>
          </w:p>
        </w:tc>
      </w:tr>
      <w:tr w:rsidR="00592E14">
        <w:tc>
          <w:tcPr>
            <w:tcW w:w="6588" w:type="dxa"/>
            <w:tcBorders>
              <w:left w:val="double" w:sz="4" w:space="0" w:color="auto"/>
              <w:bottom w:val="double" w:sz="4" w:space="0" w:color="auto"/>
              <w:right w:val="double" w:sz="4" w:space="0" w:color="auto"/>
            </w:tcBorders>
            <w:vAlign w:val="center"/>
          </w:tcPr>
          <w:p w:rsidR="00592E14" w:rsidRDefault="00592E14">
            <w:pPr>
              <w:rPr>
                <w:rFonts w:ascii="Times New Roman" w:hAnsi="Times New Roman"/>
                <w:b/>
                <w:sz w:val="24"/>
              </w:rPr>
            </w:pPr>
          </w:p>
        </w:tc>
        <w:tc>
          <w:tcPr>
            <w:tcW w:w="1980" w:type="dxa"/>
            <w:tcBorders>
              <w:left w:val="double" w:sz="4" w:space="0" w:color="auto"/>
              <w:bottom w:val="double" w:sz="4" w:space="0" w:color="auto"/>
              <w:right w:val="double" w:sz="4" w:space="0" w:color="auto"/>
            </w:tcBorders>
            <w:vAlign w:val="center"/>
          </w:tcPr>
          <w:p w:rsidR="00592E14" w:rsidRDefault="00592E14">
            <w:pPr>
              <w:rPr>
                <w:rFonts w:ascii="Times New Roman" w:hAnsi="Times New Roman"/>
                <w:b/>
                <w:sz w:val="24"/>
              </w:rPr>
            </w:pPr>
          </w:p>
        </w:tc>
      </w:tr>
    </w:tbl>
    <w:p w:rsidR="006011DD" w:rsidRDefault="006011DD">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8"/>
        <w:gridCol w:w="1980"/>
      </w:tblGrid>
      <w:tr w:rsidR="006011DD">
        <w:trPr>
          <w:trHeight w:val="425"/>
        </w:trPr>
        <w:tc>
          <w:tcPr>
            <w:tcW w:w="6588" w:type="dxa"/>
            <w:tcBorders>
              <w:top w:val="double" w:sz="4" w:space="0" w:color="auto"/>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r>
              <w:rPr>
                <w:rFonts w:ascii="Times New Roman" w:hAnsi="Times New Roman"/>
                <w:b/>
                <w:sz w:val="24"/>
              </w:rPr>
              <w:t>SUB-OBJECTIVE</w:t>
            </w:r>
          </w:p>
        </w:tc>
        <w:tc>
          <w:tcPr>
            <w:tcW w:w="1980" w:type="dxa"/>
            <w:tcBorders>
              <w:top w:val="double" w:sz="4" w:space="0" w:color="auto"/>
              <w:left w:val="double" w:sz="4" w:space="0" w:color="auto"/>
              <w:bottom w:val="double" w:sz="4" w:space="0" w:color="auto"/>
              <w:right w:val="double" w:sz="4" w:space="0" w:color="auto"/>
            </w:tcBorders>
            <w:vAlign w:val="center"/>
          </w:tcPr>
          <w:p w:rsidR="006011DD" w:rsidRDefault="006011DD">
            <w:pPr>
              <w:pStyle w:val="Heading5"/>
            </w:pPr>
            <w:r>
              <w:t>TOTAL</w:t>
            </w:r>
          </w:p>
        </w:tc>
      </w:tr>
      <w:tr w:rsidR="006011DD">
        <w:tc>
          <w:tcPr>
            <w:tcW w:w="6588" w:type="dxa"/>
            <w:tcBorders>
              <w:top w:val="double" w:sz="4" w:space="0" w:color="auto"/>
              <w:left w:val="double" w:sz="4" w:space="0" w:color="auto"/>
              <w:right w:val="double" w:sz="4" w:space="0" w:color="auto"/>
            </w:tcBorders>
            <w:vAlign w:val="center"/>
          </w:tcPr>
          <w:p w:rsidR="006011DD" w:rsidRPr="00D13988" w:rsidRDefault="00D13988">
            <w:pPr>
              <w:ind w:right="-166"/>
              <w:rPr>
                <w:rFonts w:ascii="Times New Roman" w:hAnsi="Times New Roman"/>
                <w:sz w:val="24"/>
              </w:rPr>
            </w:pPr>
            <w:r w:rsidRPr="00D13988">
              <w:rPr>
                <w:rFonts w:ascii="Times New Roman" w:hAnsi="Times New Roman"/>
                <w:sz w:val="24"/>
              </w:rPr>
              <w:t>Good Governance – Governors Delegated Budgets</w:t>
            </w:r>
            <w:r w:rsidR="00F325FC">
              <w:rPr>
                <w:rFonts w:ascii="Times New Roman" w:hAnsi="Times New Roman"/>
                <w:sz w:val="24"/>
              </w:rPr>
              <w:t xml:space="preserve"> and Jubilee Programme</w:t>
            </w:r>
          </w:p>
        </w:tc>
        <w:tc>
          <w:tcPr>
            <w:tcW w:w="1980" w:type="dxa"/>
            <w:tcBorders>
              <w:top w:val="double" w:sz="4" w:space="0" w:color="auto"/>
              <w:left w:val="double" w:sz="4" w:space="0" w:color="auto"/>
              <w:right w:val="double" w:sz="4" w:space="0" w:color="auto"/>
            </w:tcBorders>
            <w:vAlign w:val="center"/>
          </w:tcPr>
          <w:p w:rsidR="006011DD" w:rsidRPr="00592E14" w:rsidRDefault="003176A5">
            <w:pPr>
              <w:rPr>
                <w:rFonts w:ascii="Times New Roman" w:hAnsi="Times New Roman"/>
                <w:sz w:val="24"/>
              </w:rPr>
            </w:pPr>
            <w:r>
              <w:rPr>
                <w:rFonts w:ascii="Times New Roman" w:hAnsi="Times New Roman"/>
                <w:sz w:val="24"/>
              </w:rPr>
              <w:t>£ 76</w:t>
            </w:r>
            <w:r w:rsidR="00592E14" w:rsidRPr="00592E14">
              <w:rPr>
                <w:rFonts w:ascii="Times New Roman" w:hAnsi="Times New Roman"/>
                <w:sz w:val="24"/>
              </w:rPr>
              <w:t>0,000</w:t>
            </w:r>
          </w:p>
        </w:tc>
      </w:tr>
      <w:tr w:rsidR="006011DD">
        <w:tc>
          <w:tcPr>
            <w:tcW w:w="6588" w:type="dxa"/>
            <w:tcBorders>
              <w:left w:val="double" w:sz="4" w:space="0" w:color="auto"/>
              <w:right w:val="double" w:sz="4" w:space="0" w:color="auto"/>
            </w:tcBorders>
            <w:vAlign w:val="center"/>
          </w:tcPr>
          <w:p w:rsidR="006011DD" w:rsidRPr="00592E14" w:rsidRDefault="00592E14" w:rsidP="00592E14">
            <w:pPr>
              <w:rPr>
                <w:rFonts w:ascii="Times New Roman" w:hAnsi="Times New Roman"/>
                <w:sz w:val="24"/>
              </w:rPr>
            </w:pPr>
            <w:r>
              <w:rPr>
                <w:rFonts w:ascii="Times New Roman" w:hAnsi="Times New Roman"/>
                <w:sz w:val="24"/>
              </w:rPr>
              <w:t>Security – Caribbean Security Advice (Miami)</w:t>
            </w:r>
          </w:p>
        </w:tc>
        <w:tc>
          <w:tcPr>
            <w:tcW w:w="1980" w:type="dxa"/>
            <w:tcBorders>
              <w:left w:val="double" w:sz="4" w:space="0" w:color="auto"/>
              <w:right w:val="double" w:sz="4" w:space="0" w:color="auto"/>
            </w:tcBorders>
            <w:vAlign w:val="center"/>
          </w:tcPr>
          <w:p w:rsidR="006011DD" w:rsidRPr="00592E14" w:rsidRDefault="00592E14">
            <w:pPr>
              <w:rPr>
                <w:rFonts w:ascii="Times New Roman" w:hAnsi="Times New Roman"/>
                <w:sz w:val="24"/>
              </w:rPr>
            </w:pPr>
            <w:r w:rsidRPr="00592E14">
              <w:rPr>
                <w:rFonts w:ascii="Times New Roman" w:hAnsi="Times New Roman"/>
                <w:sz w:val="24"/>
              </w:rPr>
              <w:t>£ 810,000</w:t>
            </w:r>
          </w:p>
        </w:tc>
      </w:tr>
      <w:tr w:rsidR="006011DD" w:rsidTr="00592E14">
        <w:tc>
          <w:tcPr>
            <w:tcW w:w="6588" w:type="dxa"/>
            <w:tcBorders>
              <w:left w:val="double" w:sz="4" w:space="0" w:color="auto"/>
              <w:right w:val="double" w:sz="4" w:space="0" w:color="auto"/>
            </w:tcBorders>
            <w:vAlign w:val="center"/>
          </w:tcPr>
          <w:p w:rsidR="006011DD" w:rsidRDefault="00592E14">
            <w:pPr>
              <w:rPr>
                <w:rFonts w:ascii="Times New Roman" w:hAnsi="Times New Roman"/>
                <w:b/>
                <w:sz w:val="24"/>
              </w:rPr>
            </w:pPr>
            <w:r w:rsidRPr="00592E14">
              <w:rPr>
                <w:rFonts w:ascii="Times New Roman" w:hAnsi="Times New Roman"/>
                <w:sz w:val="24"/>
              </w:rPr>
              <w:t xml:space="preserve">Security </w:t>
            </w:r>
            <w:r>
              <w:rPr>
                <w:rFonts w:ascii="Times New Roman" w:hAnsi="Times New Roman"/>
                <w:b/>
                <w:sz w:val="24"/>
              </w:rPr>
              <w:t xml:space="preserve">-  </w:t>
            </w:r>
            <w:r w:rsidRPr="00592E14">
              <w:rPr>
                <w:rFonts w:ascii="Times New Roman" w:hAnsi="Times New Roman"/>
                <w:sz w:val="24"/>
              </w:rPr>
              <w:t>British Indian Ocean Territory</w:t>
            </w:r>
          </w:p>
        </w:tc>
        <w:tc>
          <w:tcPr>
            <w:tcW w:w="1980" w:type="dxa"/>
            <w:tcBorders>
              <w:left w:val="double" w:sz="4" w:space="0" w:color="auto"/>
              <w:right w:val="double" w:sz="4" w:space="0" w:color="auto"/>
            </w:tcBorders>
            <w:vAlign w:val="center"/>
          </w:tcPr>
          <w:p w:rsidR="006011DD" w:rsidRPr="00592E14" w:rsidRDefault="003176A5">
            <w:pPr>
              <w:rPr>
                <w:rFonts w:ascii="Times New Roman" w:hAnsi="Times New Roman"/>
                <w:sz w:val="24"/>
              </w:rPr>
            </w:pPr>
            <w:r>
              <w:rPr>
                <w:rFonts w:ascii="Times New Roman" w:hAnsi="Times New Roman"/>
                <w:sz w:val="24"/>
              </w:rPr>
              <w:t>£ 850</w:t>
            </w:r>
            <w:r w:rsidR="00592E14" w:rsidRPr="00592E14">
              <w:rPr>
                <w:rFonts w:ascii="Times New Roman" w:hAnsi="Times New Roman"/>
                <w:sz w:val="24"/>
              </w:rPr>
              <w:t>,000</w:t>
            </w:r>
          </w:p>
        </w:tc>
      </w:tr>
      <w:tr w:rsidR="00592E14">
        <w:tc>
          <w:tcPr>
            <w:tcW w:w="6588" w:type="dxa"/>
            <w:tcBorders>
              <w:left w:val="double" w:sz="4" w:space="0" w:color="auto"/>
              <w:bottom w:val="double" w:sz="4" w:space="0" w:color="auto"/>
              <w:right w:val="double" w:sz="4" w:space="0" w:color="auto"/>
            </w:tcBorders>
            <w:vAlign w:val="center"/>
          </w:tcPr>
          <w:p w:rsidR="00592E14" w:rsidRPr="00592E14" w:rsidRDefault="00592E14">
            <w:pPr>
              <w:rPr>
                <w:rFonts w:ascii="Times New Roman" w:hAnsi="Times New Roman"/>
                <w:sz w:val="24"/>
              </w:rPr>
            </w:pPr>
            <w:r>
              <w:rPr>
                <w:rFonts w:ascii="Times New Roman" w:hAnsi="Times New Roman"/>
                <w:sz w:val="24"/>
              </w:rPr>
              <w:t xml:space="preserve">International Subscriptions – UK’s Antarctic Presence </w:t>
            </w:r>
          </w:p>
        </w:tc>
        <w:tc>
          <w:tcPr>
            <w:tcW w:w="1980" w:type="dxa"/>
            <w:tcBorders>
              <w:left w:val="double" w:sz="4" w:space="0" w:color="auto"/>
              <w:bottom w:val="double" w:sz="4" w:space="0" w:color="auto"/>
              <w:right w:val="double" w:sz="4" w:space="0" w:color="auto"/>
            </w:tcBorders>
            <w:vAlign w:val="center"/>
          </w:tcPr>
          <w:p w:rsidR="00592E14" w:rsidRPr="00592E14" w:rsidRDefault="00592E14">
            <w:pPr>
              <w:rPr>
                <w:rFonts w:ascii="Times New Roman" w:hAnsi="Times New Roman"/>
                <w:sz w:val="24"/>
              </w:rPr>
            </w:pPr>
            <w:r w:rsidRPr="00592E14">
              <w:rPr>
                <w:rFonts w:ascii="Times New Roman" w:hAnsi="Times New Roman"/>
                <w:sz w:val="24"/>
              </w:rPr>
              <w:t xml:space="preserve"> £ 780,0000</w:t>
            </w:r>
          </w:p>
        </w:tc>
      </w:tr>
    </w:tbl>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i/>
          <w:sz w:val="24"/>
        </w:rPr>
      </w:pPr>
      <w:r>
        <w:rPr>
          <w:rFonts w:ascii="Times New Roman" w:hAnsi="Times New Roman"/>
          <w:b/>
          <w:sz w:val="24"/>
        </w:rPr>
        <w:t>4.2.6</w:t>
      </w:r>
      <w:r>
        <w:rPr>
          <w:rFonts w:ascii="Times New Roman" w:hAnsi="Times New Roman"/>
          <w:b/>
          <w:sz w:val="24"/>
        </w:rPr>
        <w:tab/>
        <w:t xml:space="preserve">Devolved Administration </w:t>
      </w:r>
      <w:proofErr w:type="gramStart"/>
      <w:r>
        <w:rPr>
          <w:rFonts w:ascii="Times New Roman" w:hAnsi="Times New Roman"/>
          <w:b/>
          <w:sz w:val="24"/>
        </w:rPr>
        <w:t xml:space="preserve">Budget  </w:t>
      </w:r>
      <w:r>
        <w:rPr>
          <w:rFonts w:ascii="Times New Roman" w:hAnsi="Times New Roman"/>
          <w:i/>
          <w:sz w:val="24"/>
        </w:rPr>
        <w:t>(</w:t>
      </w:r>
      <w:proofErr w:type="gramEnd"/>
      <w:r>
        <w:rPr>
          <w:rFonts w:ascii="Times New Roman" w:hAnsi="Times New Roman"/>
          <w:i/>
          <w:sz w:val="24"/>
        </w:rPr>
        <w:t>Identify the main items under Devolved Administration and their total budgets for the year)</w:t>
      </w:r>
    </w:p>
    <w:p w:rsidR="006011DD" w:rsidRDefault="006011DD">
      <w:pPr>
        <w:rPr>
          <w:rFonts w:ascii="Times New Roman" w:hAnsi="Times New Roman"/>
          <w:b/>
          <w:sz w:val="24"/>
        </w:rPr>
      </w:pPr>
    </w:p>
    <w:p w:rsidR="006011DD" w:rsidRDefault="006011DD">
      <w:pPr>
        <w:rPr>
          <w:rFonts w:ascii="Times New Roman" w:hAnsi="Times New Roman"/>
          <w:b/>
          <w:sz w:val="24"/>
        </w:rPr>
      </w:pPr>
      <w:r>
        <w:rPr>
          <w:rFonts w:ascii="Times New Roman" w:hAnsi="Times New Roman"/>
          <w:b/>
          <w:sz w:val="24"/>
        </w:rPr>
        <w:t>4.2.6.1 Devolved Administration Budget Breakdown</w:t>
      </w:r>
    </w:p>
    <w:p w:rsidR="006011DD" w:rsidRDefault="006011DD">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8"/>
        <w:gridCol w:w="1980"/>
      </w:tblGrid>
      <w:tr w:rsidR="006011DD">
        <w:trPr>
          <w:trHeight w:val="425"/>
        </w:trPr>
        <w:tc>
          <w:tcPr>
            <w:tcW w:w="6588" w:type="dxa"/>
            <w:tcBorders>
              <w:top w:val="double" w:sz="4" w:space="0" w:color="auto"/>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r>
              <w:rPr>
                <w:rFonts w:ascii="Times New Roman" w:hAnsi="Times New Roman"/>
                <w:b/>
                <w:sz w:val="24"/>
              </w:rPr>
              <w:t>ITEM</w:t>
            </w:r>
          </w:p>
        </w:tc>
        <w:tc>
          <w:tcPr>
            <w:tcW w:w="1980" w:type="dxa"/>
            <w:tcBorders>
              <w:top w:val="double" w:sz="4" w:space="0" w:color="auto"/>
              <w:left w:val="double" w:sz="4" w:space="0" w:color="auto"/>
              <w:bottom w:val="double" w:sz="4" w:space="0" w:color="auto"/>
              <w:right w:val="double" w:sz="4" w:space="0" w:color="auto"/>
            </w:tcBorders>
            <w:vAlign w:val="center"/>
          </w:tcPr>
          <w:p w:rsidR="006011DD" w:rsidRDefault="006011DD">
            <w:pPr>
              <w:pStyle w:val="Heading5"/>
            </w:pPr>
            <w:r>
              <w:t>TOTAL</w:t>
            </w:r>
          </w:p>
        </w:tc>
      </w:tr>
      <w:tr w:rsidR="006011DD">
        <w:trPr>
          <w:trHeight w:val="339"/>
        </w:trPr>
        <w:tc>
          <w:tcPr>
            <w:tcW w:w="6588" w:type="dxa"/>
            <w:tcBorders>
              <w:top w:val="double" w:sz="4" w:space="0" w:color="auto"/>
              <w:left w:val="double" w:sz="4" w:space="0" w:color="auto"/>
              <w:right w:val="double" w:sz="4" w:space="0" w:color="auto"/>
            </w:tcBorders>
            <w:vAlign w:val="center"/>
          </w:tcPr>
          <w:p w:rsidR="006011DD" w:rsidRDefault="006011DD">
            <w:pPr>
              <w:rPr>
                <w:rFonts w:ascii="Times New Roman" w:hAnsi="Times New Roman"/>
                <w:b/>
                <w:sz w:val="24"/>
              </w:rPr>
            </w:pPr>
          </w:p>
        </w:tc>
        <w:tc>
          <w:tcPr>
            <w:tcW w:w="1980" w:type="dxa"/>
            <w:tcBorders>
              <w:top w:val="double" w:sz="4" w:space="0" w:color="auto"/>
              <w:left w:val="double" w:sz="4" w:space="0" w:color="auto"/>
              <w:right w:val="double" w:sz="4" w:space="0" w:color="auto"/>
            </w:tcBorders>
            <w:vAlign w:val="center"/>
          </w:tcPr>
          <w:p w:rsidR="006011DD" w:rsidRDefault="006011DD">
            <w:pPr>
              <w:rPr>
                <w:rFonts w:ascii="Times New Roman" w:hAnsi="Times New Roman"/>
                <w:b/>
                <w:sz w:val="24"/>
              </w:rPr>
            </w:pPr>
          </w:p>
        </w:tc>
      </w:tr>
      <w:tr w:rsidR="006011DD">
        <w:trPr>
          <w:trHeight w:val="355"/>
        </w:trPr>
        <w:tc>
          <w:tcPr>
            <w:tcW w:w="6588" w:type="dxa"/>
            <w:tcBorders>
              <w:left w:val="double" w:sz="4" w:space="0" w:color="auto"/>
              <w:right w:val="double" w:sz="4" w:space="0" w:color="auto"/>
            </w:tcBorders>
            <w:vAlign w:val="center"/>
          </w:tcPr>
          <w:p w:rsidR="006011DD" w:rsidRDefault="006011DD">
            <w:pPr>
              <w:rPr>
                <w:rFonts w:ascii="Times New Roman" w:hAnsi="Times New Roman"/>
                <w:b/>
                <w:sz w:val="24"/>
              </w:rPr>
            </w:pPr>
          </w:p>
        </w:tc>
        <w:tc>
          <w:tcPr>
            <w:tcW w:w="1980" w:type="dxa"/>
            <w:tcBorders>
              <w:left w:val="double" w:sz="4" w:space="0" w:color="auto"/>
              <w:right w:val="double" w:sz="4" w:space="0" w:color="auto"/>
            </w:tcBorders>
            <w:vAlign w:val="center"/>
          </w:tcPr>
          <w:p w:rsidR="006011DD" w:rsidRDefault="006011DD">
            <w:pPr>
              <w:rPr>
                <w:rFonts w:ascii="Times New Roman" w:hAnsi="Times New Roman"/>
                <w:b/>
                <w:sz w:val="24"/>
              </w:rPr>
            </w:pPr>
          </w:p>
        </w:tc>
      </w:tr>
      <w:tr w:rsidR="006011DD">
        <w:trPr>
          <w:trHeight w:val="351"/>
        </w:trPr>
        <w:tc>
          <w:tcPr>
            <w:tcW w:w="6588" w:type="dxa"/>
            <w:tcBorders>
              <w:left w:val="double" w:sz="4" w:space="0" w:color="auto"/>
              <w:right w:val="double" w:sz="4" w:space="0" w:color="auto"/>
            </w:tcBorders>
            <w:vAlign w:val="center"/>
          </w:tcPr>
          <w:p w:rsidR="006011DD" w:rsidRDefault="006011DD">
            <w:pPr>
              <w:rPr>
                <w:rFonts w:ascii="Times New Roman" w:hAnsi="Times New Roman"/>
                <w:b/>
                <w:sz w:val="24"/>
              </w:rPr>
            </w:pPr>
          </w:p>
        </w:tc>
        <w:tc>
          <w:tcPr>
            <w:tcW w:w="1980" w:type="dxa"/>
            <w:tcBorders>
              <w:left w:val="double" w:sz="4" w:space="0" w:color="auto"/>
              <w:right w:val="double" w:sz="4" w:space="0" w:color="auto"/>
            </w:tcBorders>
            <w:vAlign w:val="center"/>
          </w:tcPr>
          <w:p w:rsidR="006011DD" w:rsidRDefault="006011DD">
            <w:pPr>
              <w:rPr>
                <w:rFonts w:ascii="Times New Roman" w:hAnsi="Times New Roman"/>
                <w:b/>
                <w:sz w:val="24"/>
              </w:rPr>
            </w:pPr>
          </w:p>
        </w:tc>
      </w:tr>
      <w:tr w:rsidR="006011DD">
        <w:trPr>
          <w:trHeight w:val="347"/>
        </w:trPr>
        <w:tc>
          <w:tcPr>
            <w:tcW w:w="6588" w:type="dxa"/>
            <w:tcBorders>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p>
        </w:tc>
        <w:tc>
          <w:tcPr>
            <w:tcW w:w="1980" w:type="dxa"/>
            <w:tcBorders>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p>
        </w:tc>
      </w:tr>
      <w:tr w:rsidR="006011DD">
        <w:trPr>
          <w:trHeight w:val="567"/>
        </w:trPr>
        <w:tc>
          <w:tcPr>
            <w:tcW w:w="6588" w:type="dxa"/>
            <w:tcBorders>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r>
              <w:rPr>
                <w:rFonts w:ascii="Times New Roman" w:hAnsi="Times New Roman"/>
                <w:b/>
                <w:sz w:val="24"/>
              </w:rPr>
              <w:t>TOTAL</w:t>
            </w:r>
          </w:p>
        </w:tc>
        <w:tc>
          <w:tcPr>
            <w:tcW w:w="1980" w:type="dxa"/>
            <w:tcBorders>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p>
        </w:tc>
      </w:tr>
    </w:tbl>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numPr>
          <w:ilvl w:val="1"/>
          <w:numId w:val="12"/>
        </w:numPr>
        <w:rPr>
          <w:rFonts w:ascii="Times New Roman" w:hAnsi="Times New Roman"/>
          <w:b/>
          <w:sz w:val="24"/>
        </w:rPr>
      </w:pPr>
      <w:r>
        <w:rPr>
          <w:rFonts w:ascii="Times New Roman" w:hAnsi="Times New Roman"/>
          <w:b/>
          <w:sz w:val="24"/>
        </w:rPr>
        <w:t>Staffing</w:t>
      </w:r>
      <w:r>
        <w:rPr>
          <w:rFonts w:ascii="Times New Roman" w:hAnsi="Times New Roman"/>
          <w:sz w:val="24"/>
        </w:rPr>
        <w:t xml:space="preserve">  </w:t>
      </w:r>
      <w:r>
        <w:rPr>
          <w:rFonts w:ascii="Times New Roman" w:hAnsi="Times New Roman"/>
          <w:i/>
          <w:sz w:val="24"/>
        </w:rPr>
        <w:t>(Detail  overall staffing requirements for Programme Teams and provide general information on Post staffing requirements)</w:t>
      </w:r>
    </w:p>
    <w:p w:rsidR="006011DD" w:rsidRDefault="006011DD">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6011DD">
        <w:tc>
          <w:tcPr>
            <w:tcW w:w="8522" w:type="dxa"/>
          </w:tcPr>
          <w:p w:rsidR="006011DD" w:rsidRPr="00592E14" w:rsidRDefault="00592E14">
            <w:pPr>
              <w:rPr>
                <w:rFonts w:ascii="Times New Roman" w:hAnsi="Times New Roman"/>
                <w:sz w:val="24"/>
              </w:rPr>
            </w:pPr>
            <w:r w:rsidRPr="00592E14">
              <w:rPr>
                <w:rFonts w:ascii="Times New Roman" w:hAnsi="Times New Roman"/>
                <w:sz w:val="24"/>
              </w:rPr>
              <w:t>The London programme team is made up of 1.5FTEs</w:t>
            </w:r>
            <w:r>
              <w:rPr>
                <w:rFonts w:ascii="Times New Roman" w:hAnsi="Times New Roman"/>
                <w:sz w:val="24"/>
              </w:rPr>
              <w:t>. At OTD Posts as some staff work for both the Territory Government and the FCO it’s hard to define the FTE.</w:t>
            </w: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tc>
      </w:tr>
    </w:tbl>
    <w:p w:rsidR="006011DD" w:rsidRDefault="006011DD">
      <w:pPr>
        <w:rPr>
          <w:rFonts w:ascii="Times New Roman" w:hAnsi="Times New Roman"/>
          <w:b/>
          <w:sz w:val="24"/>
        </w:rPr>
      </w:pPr>
    </w:p>
    <w:p w:rsidR="006011DD" w:rsidRDefault="006011DD">
      <w:pPr>
        <w:numPr>
          <w:ilvl w:val="1"/>
          <w:numId w:val="12"/>
        </w:numPr>
        <w:rPr>
          <w:rFonts w:ascii="Times New Roman" w:hAnsi="Times New Roman"/>
          <w:b/>
          <w:sz w:val="24"/>
        </w:rPr>
      </w:pPr>
      <w:r>
        <w:rPr>
          <w:rFonts w:ascii="Times New Roman" w:hAnsi="Times New Roman"/>
          <w:b/>
          <w:sz w:val="24"/>
        </w:rPr>
        <w:t xml:space="preserve">Risk  Analysis and Management </w:t>
      </w:r>
      <w:r>
        <w:rPr>
          <w:rFonts w:ascii="Times New Roman" w:hAnsi="Times New Roman"/>
          <w:i/>
          <w:sz w:val="24"/>
        </w:rPr>
        <w:t>(Identify main risks to programme success and how they will be managed)</w:t>
      </w:r>
    </w:p>
    <w:p w:rsidR="006011DD" w:rsidRDefault="006011DD">
      <w:pPr>
        <w:pStyle w:val="Heading1"/>
        <w:rPr>
          <w:rFonts w:ascii="Times New Roman" w:hAnsi="Times New Roman"/>
          <w:sz w:val="24"/>
        </w:rPr>
      </w:pPr>
    </w:p>
    <w:tbl>
      <w:tblPr>
        <w:tblW w:w="84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60"/>
        <w:gridCol w:w="900"/>
        <w:gridCol w:w="900"/>
        <w:gridCol w:w="900"/>
        <w:gridCol w:w="900"/>
        <w:gridCol w:w="1094"/>
        <w:gridCol w:w="2506"/>
      </w:tblGrid>
      <w:tr w:rsidR="006011DD" w:rsidTr="00592E14">
        <w:trPr>
          <w:trHeight w:val="600"/>
        </w:trPr>
        <w:tc>
          <w:tcPr>
            <w:tcW w:w="1260" w:type="dxa"/>
            <w:tcBorders>
              <w:top w:val="double" w:sz="4" w:space="0" w:color="auto"/>
              <w:bottom w:val="double" w:sz="4" w:space="0" w:color="auto"/>
            </w:tcBorders>
            <w:vAlign w:val="center"/>
          </w:tcPr>
          <w:p w:rsidR="006011DD" w:rsidRDefault="006011DD">
            <w:pPr>
              <w:rPr>
                <w:rFonts w:ascii="Times New Roman" w:hAnsi="Times New Roman"/>
                <w:b/>
                <w:sz w:val="20"/>
              </w:rPr>
            </w:pPr>
            <w:r>
              <w:rPr>
                <w:rFonts w:ascii="Times New Roman" w:hAnsi="Times New Roman"/>
                <w:b/>
                <w:sz w:val="20"/>
              </w:rPr>
              <w:t>Risk</w:t>
            </w:r>
          </w:p>
        </w:tc>
        <w:tc>
          <w:tcPr>
            <w:tcW w:w="900" w:type="dxa"/>
            <w:tcBorders>
              <w:top w:val="double" w:sz="4" w:space="0" w:color="auto"/>
              <w:bottom w:val="double" w:sz="4" w:space="0" w:color="auto"/>
            </w:tcBorders>
            <w:vAlign w:val="center"/>
          </w:tcPr>
          <w:p w:rsidR="006011DD" w:rsidRDefault="006011DD">
            <w:pPr>
              <w:rPr>
                <w:rFonts w:ascii="Times New Roman" w:hAnsi="Times New Roman"/>
                <w:b/>
                <w:sz w:val="20"/>
              </w:rPr>
            </w:pPr>
            <w:r>
              <w:rPr>
                <w:rFonts w:ascii="Times New Roman" w:hAnsi="Times New Roman"/>
                <w:b/>
                <w:sz w:val="20"/>
              </w:rPr>
              <w:t>Like-lihood</w:t>
            </w:r>
          </w:p>
        </w:tc>
        <w:tc>
          <w:tcPr>
            <w:tcW w:w="900" w:type="dxa"/>
            <w:tcBorders>
              <w:top w:val="double" w:sz="4" w:space="0" w:color="auto"/>
              <w:bottom w:val="double" w:sz="4" w:space="0" w:color="auto"/>
            </w:tcBorders>
            <w:vAlign w:val="center"/>
          </w:tcPr>
          <w:p w:rsidR="006011DD" w:rsidRDefault="006011DD">
            <w:pPr>
              <w:rPr>
                <w:rFonts w:ascii="Times New Roman" w:hAnsi="Times New Roman"/>
                <w:b/>
                <w:sz w:val="20"/>
              </w:rPr>
            </w:pPr>
            <w:r>
              <w:rPr>
                <w:rFonts w:ascii="Times New Roman" w:hAnsi="Times New Roman"/>
                <w:b/>
                <w:sz w:val="20"/>
              </w:rPr>
              <w:t>Impact</w:t>
            </w:r>
          </w:p>
        </w:tc>
        <w:tc>
          <w:tcPr>
            <w:tcW w:w="900" w:type="dxa"/>
            <w:tcBorders>
              <w:top w:val="double" w:sz="4" w:space="0" w:color="auto"/>
              <w:bottom w:val="double" w:sz="4" w:space="0" w:color="auto"/>
            </w:tcBorders>
            <w:vAlign w:val="center"/>
          </w:tcPr>
          <w:p w:rsidR="006011DD" w:rsidRDefault="006011DD">
            <w:pPr>
              <w:rPr>
                <w:rFonts w:ascii="Times New Roman" w:hAnsi="Times New Roman"/>
                <w:b/>
                <w:sz w:val="20"/>
              </w:rPr>
            </w:pPr>
            <w:r>
              <w:rPr>
                <w:rFonts w:ascii="Times New Roman" w:hAnsi="Times New Roman"/>
                <w:b/>
                <w:sz w:val="20"/>
              </w:rPr>
              <w:t>Risk Status</w:t>
            </w:r>
          </w:p>
        </w:tc>
        <w:tc>
          <w:tcPr>
            <w:tcW w:w="900" w:type="dxa"/>
            <w:tcBorders>
              <w:top w:val="double" w:sz="4" w:space="0" w:color="auto"/>
              <w:bottom w:val="double" w:sz="4" w:space="0" w:color="auto"/>
            </w:tcBorders>
            <w:vAlign w:val="center"/>
          </w:tcPr>
          <w:p w:rsidR="006011DD" w:rsidRDefault="006011DD">
            <w:pPr>
              <w:rPr>
                <w:rFonts w:ascii="Times New Roman" w:hAnsi="Times New Roman"/>
                <w:b/>
                <w:sz w:val="20"/>
              </w:rPr>
            </w:pPr>
            <w:r>
              <w:rPr>
                <w:rFonts w:ascii="Times New Roman" w:hAnsi="Times New Roman"/>
                <w:b/>
                <w:sz w:val="20"/>
              </w:rPr>
              <w:t>Trend</w:t>
            </w:r>
          </w:p>
        </w:tc>
        <w:tc>
          <w:tcPr>
            <w:tcW w:w="1094" w:type="dxa"/>
            <w:tcBorders>
              <w:top w:val="double" w:sz="4" w:space="0" w:color="auto"/>
              <w:bottom w:val="double" w:sz="4" w:space="0" w:color="auto"/>
            </w:tcBorders>
            <w:vAlign w:val="center"/>
          </w:tcPr>
          <w:p w:rsidR="006011DD" w:rsidRDefault="006011DD">
            <w:pPr>
              <w:rPr>
                <w:rFonts w:ascii="Times New Roman" w:hAnsi="Times New Roman"/>
                <w:b/>
                <w:sz w:val="20"/>
              </w:rPr>
            </w:pPr>
            <w:r>
              <w:rPr>
                <w:rFonts w:ascii="Times New Roman" w:hAnsi="Times New Roman"/>
                <w:b/>
                <w:sz w:val="20"/>
              </w:rPr>
              <w:t>Owner</w:t>
            </w:r>
          </w:p>
        </w:tc>
        <w:tc>
          <w:tcPr>
            <w:tcW w:w="2506" w:type="dxa"/>
            <w:tcBorders>
              <w:top w:val="double" w:sz="4" w:space="0" w:color="auto"/>
              <w:bottom w:val="double" w:sz="4" w:space="0" w:color="auto"/>
            </w:tcBorders>
            <w:vAlign w:val="center"/>
          </w:tcPr>
          <w:p w:rsidR="006011DD" w:rsidRDefault="006011DD">
            <w:pPr>
              <w:rPr>
                <w:rFonts w:ascii="Times New Roman" w:hAnsi="Times New Roman"/>
                <w:b/>
                <w:sz w:val="20"/>
              </w:rPr>
            </w:pPr>
            <w:r>
              <w:rPr>
                <w:rFonts w:ascii="Times New Roman" w:hAnsi="Times New Roman"/>
                <w:b/>
                <w:sz w:val="20"/>
              </w:rPr>
              <w:t>Management Strategy</w:t>
            </w:r>
          </w:p>
        </w:tc>
      </w:tr>
      <w:tr w:rsidR="006011DD" w:rsidTr="00592E14">
        <w:trPr>
          <w:trHeight w:val="600"/>
        </w:trPr>
        <w:tc>
          <w:tcPr>
            <w:tcW w:w="1260" w:type="dxa"/>
            <w:tcBorders>
              <w:top w:val="double" w:sz="4" w:space="0" w:color="auto"/>
            </w:tcBorders>
          </w:tcPr>
          <w:p w:rsidR="006011DD" w:rsidRPr="000C0C73" w:rsidRDefault="00592E14">
            <w:pPr>
              <w:rPr>
                <w:rFonts w:ascii="Times New Roman" w:hAnsi="Times New Roman"/>
                <w:sz w:val="20"/>
                <w:szCs w:val="20"/>
              </w:rPr>
            </w:pPr>
            <w:r w:rsidRPr="000C0C73">
              <w:rPr>
                <w:rFonts w:ascii="Times New Roman" w:hAnsi="Times New Roman"/>
                <w:sz w:val="20"/>
                <w:szCs w:val="20"/>
              </w:rPr>
              <w:t>Further reduction in funding</w:t>
            </w:r>
          </w:p>
        </w:tc>
        <w:tc>
          <w:tcPr>
            <w:tcW w:w="900" w:type="dxa"/>
            <w:tcBorders>
              <w:top w:val="double" w:sz="4" w:space="0" w:color="auto"/>
            </w:tcBorders>
          </w:tcPr>
          <w:p w:rsidR="006011DD" w:rsidRPr="000C0C73" w:rsidRDefault="006011DD">
            <w:pPr>
              <w:rPr>
                <w:rFonts w:ascii="Times New Roman" w:hAnsi="Times New Roman"/>
                <w:b/>
                <w:sz w:val="20"/>
                <w:szCs w:val="20"/>
              </w:rPr>
            </w:pPr>
          </w:p>
          <w:p w:rsidR="00592E14" w:rsidRPr="000C0C73" w:rsidRDefault="00592E14">
            <w:pPr>
              <w:rPr>
                <w:rFonts w:ascii="Times New Roman" w:hAnsi="Times New Roman"/>
                <w:sz w:val="20"/>
                <w:szCs w:val="20"/>
              </w:rPr>
            </w:pPr>
            <w:r w:rsidRPr="000C0C73">
              <w:rPr>
                <w:rFonts w:ascii="Times New Roman" w:hAnsi="Times New Roman"/>
                <w:sz w:val="20"/>
                <w:szCs w:val="20"/>
              </w:rPr>
              <w:t>M</w:t>
            </w:r>
          </w:p>
        </w:tc>
        <w:tc>
          <w:tcPr>
            <w:tcW w:w="900" w:type="dxa"/>
            <w:tcBorders>
              <w:top w:val="double" w:sz="4" w:space="0" w:color="auto"/>
            </w:tcBorders>
          </w:tcPr>
          <w:p w:rsidR="006011DD" w:rsidRPr="000C0C73" w:rsidRDefault="006011DD">
            <w:pPr>
              <w:rPr>
                <w:rFonts w:ascii="Times New Roman" w:hAnsi="Times New Roman"/>
                <w:b/>
                <w:sz w:val="20"/>
                <w:szCs w:val="20"/>
              </w:rPr>
            </w:pPr>
          </w:p>
          <w:p w:rsidR="00592E14" w:rsidRPr="000C0C73" w:rsidRDefault="00592E14">
            <w:pPr>
              <w:rPr>
                <w:rFonts w:ascii="Times New Roman" w:hAnsi="Times New Roman"/>
                <w:sz w:val="20"/>
                <w:szCs w:val="20"/>
              </w:rPr>
            </w:pPr>
            <w:r w:rsidRPr="000C0C73">
              <w:rPr>
                <w:rFonts w:ascii="Times New Roman" w:hAnsi="Times New Roman"/>
                <w:sz w:val="20"/>
                <w:szCs w:val="20"/>
              </w:rPr>
              <w:t>H</w:t>
            </w:r>
          </w:p>
        </w:tc>
        <w:tc>
          <w:tcPr>
            <w:tcW w:w="900" w:type="dxa"/>
            <w:tcBorders>
              <w:top w:val="double" w:sz="4" w:space="0" w:color="auto"/>
            </w:tcBorders>
          </w:tcPr>
          <w:p w:rsidR="006011DD" w:rsidRPr="000C0C73" w:rsidRDefault="006011DD">
            <w:pPr>
              <w:rPr>
                <w:rFonts w:ascii="Times New Roman" w:hAnsi="Times New Roman"/>
                <w:b/>
                <w:sz w:val="20"/>
                <w:szCs w:val="20"/>
              </w:rPr>
            </w:pPr>
          </w:p>
          <w:p w:rsidR="00592E14" w:rsidRPr="000C0C73" w:rsidRDefault="00592E14">
            <w:pPr>
              <w:rPr>
                <w:rFonts w:ascii="Times New Roman" w:hAnsi="Times New Roman"/>
                <w:sz w:val="20"/>
                <w:szCs w:val="20"/>
              </w:rPr>
            </w:pPr>
            <w:r w:rsidRPr="000C0C73">
              <w:rPr>
                <w:rFonts w:ascii="Times New Roman" w:hAnsi="Times New Roman"/>
                <w:sz w:val="20"/>
                <w:szCs w:val="20"/>
              </w:rPr>
              <w:t>A</w:t>
            </w:r>
          </w:p>
        </w:tc>
        <w:tc>
          <w:tcPr>
            <w:tcW w:w="900" w:type="dxa"/>
            <w:tcBorders>
              <w:top w:val="double" w:sz="4" w:space="0" w:color="auto"/>
            </w:tcBorders>
          </w:tcPr>
          <w:p w:rsidR="006011DD" w:rsidRPr="000C0C73" w:rsidRDefault="006011DD">
            <w:pPr>
              <w:rPr>
                <w:rFonts w:ascii="Times New Roman" w:hAnsi="Times New Roman"/>
                <w:b/>
                <w:sz w:val="20"/>
                <w:szCs w:val="20"/>
              </w:rPr>
            </w:pPr>
          </w:p>
          <w:p w:rsidR="00592E14" w:rsidRPr="000C0C73" w:rsidRDefault="00592E14">
            <w:pPr>
              <w:rPr>
                <w:rFonts w:ascii="Times New Roman" w:hAnsi="Times New Roman"/>
                <w:sz w:val="20"/>
                <w:szCs w:val="20"/>
              </w:rPr>
            </w:pPr>
            <w:r w:rsidRPr="000C0C73">
              <w:rPr>
                <w:rFonts w:ascii="Times New Roman" w:hAnsi="Times New Roman"/>
                <w:sz w:val="20"/>
                <w:szCs w:val="20"/>
              </w:rPr>
              <w:t>Level</w:t>
            </w:r>
          </w:p>
        </w:tc>
        <w:tc>
          <w:tcPr>
            <w:tcW w:w="1094" w:type="dxa"/>
            <w:tcBorders>
              <w:top w:val="double" w:sz="4" w:space="0" w:color="auto"/>
            </w:tcBorders>
          </w:tcPr>
          <w:p w:rsidR="00592E14" w:rsidRPr="000C0C73" w:rsidRDefault="00592E14">
            <w:pPr>
              <w:rPr>
                <w:rFonts w:ascii="Times New Roman" w:hAnsi="Times New Roman"/>
                <w:sz w:val="20"/>
                <w:szCs w:val="20"/>
              </w:rPr>
            </w:pPr>
          </w:p>
          <w:p w:rsidR="006011DD" w:rsidRPr="000C0C73" w:rsidRDefault="00592E14">
            <w:pPr>
              <w:rPr>
                <w:rFonts w:ascii="Times New Roman" w:hAnsi="Times New Roman"/>
                <w:sz w:val="20"/>
                <w:szCs w:val="20"/>
              </w:rPr>
            </w:pPr>
            <w:r w:rsidRPr="000C0C73">
              <w:rPr>
                <w:rFonts w:ascii="Times New Roman" w:hAnsi="Times New Roman"/>
                <w:sz w:val="20"/>
                <w:szCs w:val="20"/>
              </w:rPr>
              <w:t>Director</w:t>
            </w:r>
          </w:p>
        </w:tc>
        <w:tc>
          <w:tcPr>
            <w:tcW w:w="2506" w:type="dxa"/>
            <w:tcBorders>
              <w:top w:val="double" w:sz="4" w:space="0" w:color="auto"/>
            </w:tcBorders>
          </w:tcPr>
          <w:p w:rsidR="006011DD" w:rsidRPr="000C0C73" w:rsidRDefault="00592E14">
            <w:pPr>
              <w:rPr>
                <w:rFonts w:ascii="Times New Roman" w:hAnsi="Times New Roman"/>
                <w:sz w:val="20"/>
                <w:szCs w:val="20"/>
              </w:rPr>
            </w:pPr>
            <w:r w:rsidRPr="000C0C73">
              <w:rPr>
                <w:rFonts w:ascii="Times New Roman" w:hAnsi="Times New Roman"/>
                <w:sz w:val="20"/>
                <w:szCs w:val="20"/>
              </w:rPr>
              <w:t>Presentation of risks</w:t>
            </w:r>
          </w:p>
          <w:p w:rsidR="00592E14" w:rsidRPr="000C0C73" w:rsidRDefault="00592E14">
            <w:pPr>
              <w:rPr>
                <w:rFonts w:ascii="Times New Roman" w:hAnsi="Times New Roman"/>
                <w:b/>
                <w:sz w:val="20"/>
                <w:szCs w:val="20"/>
              </w:rPr>
            </w:pPr>
            <w:r w:rsidRPr="000C0C73">
              <w:rPr>
                <w:rFonts w:ascii="Times New Roman" w:hAnsi="Times New Roman"/>
                <w:sz w:val="20"/>
                <w:szCs w:val="20"/>
              </w:rPr>
              <w:t>Posed by reductions to FCO Finance Dept</w:t>
            </w:r>
          </w:p>
        </w:tc>
      </w:tr>
      <w:tr w:rsidR="006011DD" w:rsidTr="00592E14">
        <w:trPr>
          <w:trHeight w:val="600"/>
        </w:trPr>
        <w:tc>
          <w:tcPr>
            <w:tcW w:w="1260" w:type="dxa"/>
          </w:tcPr>
          <w:p w:rsidR="000C0C73" w:rsidRDefault="000C0C73">
            <w:pPr>
              <w:rPr>
                <w:rFonts w:ascii="Times New Roman" w:hAnsi="Times New Roman"/>
                <w:sz w:val="20"/>
                <w:szCs w:val="20"/>
              </w:rPr>
            </w:pPr>
          </w:p>
          <w:p w:rsidR="006011DD" w:rsidRPr="000C0C73" w:rsidRDefault="000C0C73">
            <w:pPr>
              <w:rPr>
                <w:rFonts w:ascii="Times New Roman" w:hAnsi="Times New Roman"/>
                <w:sz w:val="20"/>
                <w:szCs w:val="20"/>
              </w:rPr>
            </w:pPr>
            <w:r w:rsidRPr="000C0C73">
              <w:rPr>
                <w:rFonts w:ascii="Times New Roman" w:hAnsi="Times New Roman"/>
                <w:sz w:val="20"/>
                <w:szCs w:val="20"/>
              </w:rPr>
              <w:t>No “buy-in”</w:t>
            </w:r>
          </w:p>
          <w:p w:rsidR="000C0C73" w:rsidRPr="000C0C73" w:rsidRDefault="000C0C73">
            <w:pPr>
              <w:rPr>
                <w:rFonts w:ascii="Times New Roman" w:hAnsi="Times New Roman"/>
                <w:sz w:val="20"/>
                <w:szCs w:val="20"/>
              </w:rPr>
            </w:pPr>
            <w:r w:rsidRPr="000C0C73">
              <w:rPr>
                <w:rFonts w:ascii="Times New Roman" w:hAnsi="Times New Roman"/>
                <w:sz w:val="20"/>
                <w:szCs w:val="20"/>
              </w:rPr>
              <w:t>from OT</w:t>
            </w:r>
          </w:p>
          <w:p w:rsidR="000C0C73" w:rsidRPr="000C0C73" w:rsidRDefault="000C0C73">
            <w:pPr>
              <w:rPr>
                <w:rFonts w:ascii="Times New Roman" w:hAnsi="Times New Roman"/>
                <w:sz w:val="20"/>
                <w:szCs w:val="20"/>
              </w:rPr>
            </w:pPr>
            <w:proofErr w:type="spellStart"/>
            <w:r w:rsidRPr="000C0C73">
              <w:rPr>
                <w:rFonts w:ascii="Times New Roman" w:hAnsi="Times New Roman"/>
                <w:sz w:val="20"/>
                <w:szCs w:val="20"/>
              </w:rPr>
              <w:t>Govts</w:t>
            </w:r>
            <w:proofErr w:type="spellEnd"/>
            <w:r>
              <w:rPr>
                <w:rFonts w:ascii="Times New Roman" w:hAnsi="Times New Roman"/>
                <w:sz w:val="20"/>
                <w:szCs w:val="20"/>
              </w:rPr>
              <w:t xml:space="preserve"> causes projects to fail.</w:t>
            </w:r>
            <w:r w:rsidRPr="000C0C73">
              <w:rPr>
                <w:rFonts w:ascii="Times New Roman" w:hAnsi="Times New Roman"/>
                <w:sz w:val="20"/>
                <w:szCs w:val="20"/>
              </w:rPr>
              <w:t xml:space="preserve"> </w:t>
            </w:r>
          </w:p>
          <w:p w:rsidR="000C0C73" w:rsidRPr="000C0C73" w:rsidRDefault="000C0C73">
            <w:pPr>
              <w:rPr>
                <w:rFonts w:ascii="Times New Roman" w:hAnsi="Times New Roman"/>
                <w:sz w:val="20"/>
                <w:szCs w:val="20"/>
              </w:rPr>
            </w:pPr>
          </w:p>
          <w:p w:rsidR="000C0C73" w:rsidRPr="000C0C73" w:rsidRDefault="000C0C73">
            <w:pPr>
              <w:rPr>
                <w:rFonts w:ascii="Times New Roman" w:hAnsi="Times New Roman"/>
                <w:sz w:val="20"/>
                <w:szCs w:val="20"/>
              </w:rPr>
            </w:pPr>
          </w:p>
        </w:tc>
        <w:tc>
          <w:tcPr>
            <w:tcW w:w="900" w:type="dxa"/>
          </w:tcPr>
          <w:p w:rsidR="006011DD" w:rsidRPr="000C0C73" w:rsidRDefault="006011DD">
            <w:pPr>
              <w:rPr>
                <w:rFonts w:ascii="Times New Roman" w:hAnsi="Times New Roman"/>
                <w:sz w:val="20"/>
                <w:szCs w:val="20"/>
              </w:rPr>
            </w:pPr>
          </w:p>
          <w:p w:rsidR="000C0C73" w:rsidRPr="000C0C73" w:rsidRDefault="000C0C73">
            <w:pPr>
              <w:rPr>
                <w:rFonts w:ascii="Times New Roman" w:hAnsi="Times New Roman"/>
                <w:sz w:val="20"/>
                <w:szCs w:val="20"/>
              </w:rPr>
            </w:pPr>
            <w:r w:rsidRPr="000C0C73">
              <w:rPr>
                <w:rFonts w:ascii="Times New Roman" w:hAnsi="Times New Roman"/>
                <w:sz w:val="20"/>
                <w:szCs w:val="20"/>
              </w:rPr>
              <w:t>M</w:t>
            </w:r>
          </w:p>
        </w:tc>
        <w:tc>
          <w:tcPr>
            <w:tcW w:w="900" w:type="dxa"/>
          </w:tcPr>
          <w:p w:rsidR="006011DD" w:rsidRPr="000C0C73" w:rsidRDefault="006011DD">
            <w:pPr>
              <w:rPr>
                <w:rFonts w:ascii="Times New Roman" w:hAnsi="Times New Roman"/>
                <w:sz w:val="20"/>
                <w:szCs w:val="20"/>
              </w:rPr>
            </w:pPr>
          </w:p>
          <w:p w:rsidR="000C0C73" w:rsidRPr="000C0C73" w:rsidRDefault="000C0C73">
            <w:pPr>
              <w:rPr>
                <w:rFonts w:ascii="Times New Roman" w:hAnsi="Times New Roman"/>
                <w:sz w:val="20"/>
                <w:szCs w:val="20"/>
              </w:rPr>
            </w:pPr>
            <w:r w:rsidRPr="000C0C73">
              <w:rPr>
                <w:rFonts w:ascii="Times New Roman" w:hAnsi="Times New Roman"/>
                <w:sz w:val="20"/>
                <w:szCs w:val="20"/>
              </w:rPr>
              <w:t>M</w:t>
            </w:r>
          </w:p>
        </w:tc>
        <w:tc>
          <w:tcPr>
            <w:tcW w:w="900" w:type="dxa"/>
          </w:tcPr>
          <w:p w:rsidR="006011DD" w:rsidRPr="000C0C73" w:rsidRDefault="006011DD">
            <w:pPr>
              <w:rPr>
                <w:rFonts w:ascii="Times New Roman" w:hAnsi="Times New Roman"/>
                <w:sz w:val="20"/>
                <w:szCs w:val="20"/>
              </w:rPr>
            </w:pPr>
          </w:p>
          <w:p w:rsidR="000C0C73" w:rsidRPr="000C0C73" w:rsidRDefault="000C0C73">
            <w:pPr>
              <w:rPr>
                <w:rFonts w:ascii="Times New Roman" w:hAnsi="Times New Roman"/>
                <w:sz w:val="20"/>
                <w:szCs w:val="20"/>
              </w:rPr>
            </w:pPr>
            <w:r w:rsidRPr="000C0C73">
              <w:rPr>
                <w:rFonts w:ascii="Times New Roman" w:hAnsi="Times New Roman"/>
                <w:sz w:val="20"/>
                <w:szCs w:val="20"/>
              </w:rPr>
              <w:t>A</w:t>
            </w:r>
          </w:p>
        </w:tc>
        <w:tc>
          <w:tcPr>
            <w:tcW w:w="900" w:type="dxa"/>
          </w:tcPr>
          <w:p w:rsidR="006011DD" w:rsidRPr="000C0C73" w:rsidRDefault="006011DD">
            <w:pPr>
              <w:rPr>
                <w:rFonts w:ascii="Times New Roman" w:hAnsi="Times New Roman"/>
                <w:sz w:val="20"/>
                <w:szCs w:val="20"/>
              </w:rPr>
            </w:pPr>
          </w:p>
          <w:p w:rsidR="000C0C73" w:rsidRPr="000C0C73" w:rsidRDefault="000C0C73">
            <w:pPr>
              <w:rPr>
                <w:rFonts w:ascii="Times New Roman" w:hAnsi="Times New Roman"/>
                <w:sz w:val="20"/>
                <w:szCs w:val="20"/>
              </w:rPr>
            </w:pPr>
            <w:r w:rsidRPr="000C0C73">
              <w:rPr>
                <w:rFonts w:ascii="Times New Roman" w:hAnsi="Times New Roman"/>
                <w:sz w:val="20"/>
                <w:szCs w:val="20"/>
              </w:rPr>
              <w:t>Level</w:t>
            </w:r>
          </w:p>
        </w:tc>
        <w:tc>
          <w:tcPr>
            <w:tcW w:w="1094" w:type="dxa"/>
          </w:tcPr>
          <w:p w:rsidR="006011DD" w:rsidRPr="000C0C73" w:rsidRDefault="006011DD">
            <w:pPr>
              <w:rPr>
                <w:rFonts w:ascii="Times New Roman" w:hAnsi="Times New Roman"/>
                <w:b/>
                <w:sz w:val="20"/>
                <w:szCs w:val="20"/>
              </w:rPr>
            </w:pPr>
          </w:p>
          <w:p w:rsidR="000C0C73" w:rsidRPr="000C0C73" w:rsidRDefault="000C0C73">
            <w:pPr>
              <w:rPr>
                <w:rFonts w:ascii="Times New Roman" w:hAnsi="Times New Roman"/>
                <w:sz w:val="20"/>
                <w:szCs w:val="20"/>
              </w:rPr>
            </w:pPr>
            <w:r w:rsidRPr="000C0C73">
              <w:rPr>
                <w:rFonts w:ascii="Times New Roman" w:hAnsi="Times New Roman"/>
                <w:sz w:val="20"/>
                <w:szCs w:val="20"/>
              </w:rPr>
              <w:t>Governors/ FCO</w:t>
            </w:r>
          </w:p>
        </w:tc>
        <w:tc>
          <w:tcPr>
            <w:tcW w:w="2506" w:type="dxa"/>
          </w:tcPr>
          <w:p w:rsidR="000C0C73" w:rsidRDefault="000C0C73" w:rsidP="000C0C73">
            <w:pPr>
              <w:rPr>
                <w:rFonts w:ascii="Times New Roman" w:hAnsi="Times New Roman"/>
                <w:sz w:val="20"/>
                <w:szCs w:val="20"/>
              </w:rPr>
            </w:pPr>
          </w:p>
          <w:p w:rsidR="006011DD" w:rsidRDefault="000C0C73" w:rsidP="000C0C73">
            <w:pPr>
              <w:rPr>
                <w:rFonts w:ascii="Times New Roman" w:hAnsi="Times New Roman"/>
                <w:sz w:val="20"/>
                <w:szCs w:val="20"/>
              </w:rPr>
            </w:pPr>
            <w:r>
              <w:rPr>
                <w:rFonts w:ascii="Times New Roman" w:hAnsi="Times New Roman"/>
                <w:sz w:val="20"/>
                <w:szCs w:val="20"/>
              </w:rPr>
              <w:t>Effective political dialogue between OT Leaders and HMG Ministers to address</w:t>
            </w:r>
          </w:p>
          <w:p w:rsidR="000C0C73" w:rsidRDefault="000C0C73" w:rsidP="000C0C73">
            <w:pPr>
              <w:rPr>
                <w:rFonts w:ascii="Times New Roman" w:hAnsi="Times New Roman"/>
                <w:sz w:val="20"/>
                <w:szCs w:val="20"/>
              </w:rPr>
            </w:pPr>
            <w:proofErr w:type="gramStart"/>
            <w:r>
              <w:rPr>
                <w:rFonts w:ascii="Times New Roman" w:hAnsi="Times New Roman"/>
                <w:sz w:val="20"/>
                <w:szCs w:val="20"/>
              </w:rPr>
              <w:t>barriers</w:t>
            </w:r>
            <w:proofErr w:type="gramEnd"/>
            <w:r>
              <w:rPr>
                <w:rFonts w:ascii="Times New Roman" w:hAnsi="Times New Roman"/>
                <w:sz w:val="20"/>
                <w:szCs w:val="20"/>
              </w:rPr>
              <w:t xml:space="preserve"> to project success. Our strategy will need to be constantly reviewed to reflect the fluid nature of issues as they arise.</w:t>
            </w:r>
          </w:p>
          <w:p w:rsidR="000C0C73" w:rsidRPr="000C0C73" w:rsidRDefault="000C0C73" w:rsidP="000C0C73">
            <w:pPr>
              <w:rPr>
                <w:rFonts w:ascii="Times New Roman" w:hAnsi="Times New Roman"/>
                <w:sz w:val="20"/>
                <w:szCs w:val="20"/>
                <w:u w:val="single"/>
              </w:rPr>
            </w:pPr>
          </w:p>
        </w:tc>
      </w:tr>
      <w:tr w:rsidR="006011DD" w:rsidTr="00592E14">
        <w:trPr>
          <w:trHeight w:val="600"/>
        </w:trPr>
        <w:tc>
          <w:tcPr>
            <w:tcW w:w="1260" w:type="dxa"/>
          </w:tcPr>
          <w:p w:rsidR="000C0C73" w:rsidRPr="000C0C73" w:rsidRDefault="000C0C73">
            <w:pPr>
              <w:rPr>
                <w:rFonts w:ascii="Times New Roman" w:hAnsi="Times New Roman"/>
                <w:sz w:val="20"/>
                <w:szCs w:val="20"/>
              </w:rPr>
            </w:pPr>
            <w:r w:rsidRPr="000C0C73">
              <w:rPr>
                <w:rFonts w:ascii="Times New Roman" w:hAnsi="Times New Roman"/>
                <w:sz w:val="20"/>
                <w:szCs w:val="20"/>
              </w:rPr>
              <w:t>Natural or human disaster renders training and preparedness efforts futile.</w:t>
            </w:r>
          </w:p>
          <w:p w:rsidR="000C0C73" w:rsidRPr="000C0C73" w:rsidRDefault="000C0C73">
            <w:pPr>
              <w:rPr>
                <w:rFonts w:ascii="Times New Roman" w:hAnsi="Times New Roman"/>
                <w:b/>
                <w:sz w:val="20"/>
                <w:szCs w:val="20"/>
              </w:rPr>
            </w:pPr>
          </w:p>
        </w:tc>
        <w:tc>
          <w:tcPr>
            <w:tcW w:w="900" w:type="dxa"/>
          </w:tcPr>
          <w:p w:rsidR="006011DD" w:rsidRPr="000C0C73" w:rsidRDefault="006011DD">
            <w:pPr>
              <w:rPr>
                <w:rFonts w:ascii="Times New Roman" w:hAnsi="Times New Roman"/>
                <w:sz w:val="20"/>
                <w:szCs w:val="20"/>
              </w:rPr>
            </w:pPr>
          </w:p>
          <w:p w:rsidR="000C0C73" w:rsidRPr="000C0C73" w:rsidRDefault="000C0C73">
            <w:pPr>
              <w:rPr>
                <w:rFonts w:ascii="Times New Roman" w:hAnsi="Times New Roman"/>
                <w:sz w:val="20"/>
                <w:szCs w:val="20"/>
              </w:rPr>
            </w:pPr>
            <w:r w:rsidRPr="000C0C73">
              <w:rPr>
                <w:rFonts w:ascii="Times New Roman" w:hAnsi="Times New Roman"/>
                <w:sz w:val="20"/>
                <w:szCs w:val="20"/>
              </w:rPr>
              <w:t>M</w:t>
            </w:r>
          </w:p>
        </w:tc>
        <w:tc>
          <w:tcPr>
            <w:tcW w:w="900" w:type="dxa"/>
          </w:tcPr>
          <w:p w:rsidR="006011DD" w:rsidRPr="000C0C73" w:rsidRDefault="006011DD">
            <w:pPr>
              <w:rPr>
                <w:rFonts w:ascii="Times New Roman" w:hAnsi="Times New Roman"/>
                <w:sz w:val="20"/>
                <w:szCs w:val="20"/>
              </w:rPr>
            </w:pPr>
          </w:p>
          <w:p w:rsidR="000C0C73" w:rsidRPr="000C0C73" w:rsidRDefault="000C0C73">
            <w:pPr>
              <w:rPr>
                <w:rFonts w:ascii="Times New Roman" w:hAnsi="Times New Roman"/>
                <w:sz w:val="20"/>
                <w:szCs w:val="20"/>
              </w:rPr>
            </w:pPr>
            <w:r w:rsidRPr="000C0C73">
              <w:rPr>
                <w:rFonts w:ascii="Times New Roman" w:hAnsi="Times New Roman"/>
                <w:sz w:val="20"/>
                <w:szCs w:val="20"/>
              </w:rPr>
              <w:t>M</w:t>
            </w:r>
          </w:p>
        </w:tc>
        <w:tc>
          <w:tcPr>
            <w:tcW w:w="900" w:type="dxa"/>
          </w:tcPr>
          <w:p w:rsidR="006011DD" w:rsidRPr="000C0C73" w:rsidRDefault="006011DD">
            <w:pPr>
              <w:rPr>
                <w:rFonts w:ascii="Times New Roman" w:hAnsi="Times New Roman"/>
                <w:sz w:val="20"/>
                <w:szCs w:val="20"/>
              </w:rPr>
            </w:pPr>
          </w:p>
          <w:p w:rsidR="000C0C73" w:rsidRPr="000C0C73" w:rsidRDefault="000C0C73">
            <w:pPr>
              <w:rPr>
                <w:rFonts w:ascii="Times New Roman" w:hAnsi="Times New Roman"/>
                <w:sz w:val="20"/>
                <w:szCs w:val="20"/>
              </w:rPr>
            </w:pPr>
            <w:r w:rsidRPr="000C0C73">
              <w:rPr>
                <w:rFonts w:ascii="Times New Roman" w:hAnsi="Times New Roman"/>
                <w:sz w:val="20"/>
                <w:szCs w:val="20"/>
              </w:rPr>
              <w:t>A</w:t>
            </w:r>
          </w:p>
        </w:tc>
        <w:tc>
          <w:tcPr>
            <w:tcW w:w="900" w:type="dxa"/>
          </w:tcPr>
          <w:p w:rsidR="006011DD" w:rsidRPr="000C0C73" w:rsidRDefault="006011DD">
            <w:pPr>
              <w:rPr>
                <w:rFonts w:ascii="Times New Roman" w:hAnsi="Times New Roman"/>
                <w:sz w:val="20"/>
                <w:szCs w:val="20"/>
              </w:rPr>
            </w:pPr>
          </w:p>
          <w:p w:rsidR="000C0C73" w:rsidRPr="000C0C73" w:rsidRDefault="000C0C73">
            <w:pPr>
              <w:rPr>
                <w:rFonts w:ascii="Times New Roman" w:hAnsi="Times New Roman"/>
                <w:sz w:val="20"/>
                <w:szCs w:val="20"/>
              </w:rPr>
            </w:pPr>
            <w:r w:rsidRPr="000C0C73">
              <w:rPr>
                <w:rFonts w:ascii="Times New Roman" w:hAnsi="Times New Roman"/>
                <w:sz w:val="20"/>
                <w:szCs w:val="20"/>
              </w:rPr>
              <w:t>Level</w:t>
            </w:r>
          </w:p>
        </w:tc>
        <w:tc>
          <w:tcPr>
            <w:tcW w:w="1094" w:type="dxa"/>
          </w:tcPr>
          <w:p w:rsidR="006011DD" w:rsidRPr="000C0C73" w:rsidRDefault="006011DD">
            <w:pPr>
              <w:rPr>
                <w:rFonts w:ascii="Times New Roman" w:hAnsi="Times New Roman"/>
                <w:sz w:val="20"/>
                <w:szCs w:val="20"/>
              </w:rPr>
            </w:pPr>
          </w:p>
        </w:tc>
        <w:tc>
          <w:tcPr>
            <w:tcW w:w="2506" w:type="dxa"/>
          </w:tcPr>
          <w:p w:rsidR="006011DD" w:rsidRPr="000C0C73" w:rsidRDefault="000C0C73">
            <w:pPr>
              <w:rPr>
                <w:rFonts w:ascii="Times New Roman" w:hAnsi="Times New Roman"/>
                <w:sz w:val="20"/>
                <w:szCs w:val="20"/>
              </w:rPr>
            </w:pPr>
            <w:r w:rsidRPr="000C0C73">
              <w:rPr>
                <w:rFonts w:ascii="Times New Roman" w:hAnsi="Times New Roman"/>
                <w:sz w:val="20"/>
                <w:szCs w:val="20"/>
              </w:rPr>
              <w:t>We can ensure that training on handling natural and shipping disasters reflects best current knowledge but this is a constant learning curve</w:t>
            </w:r>
            <w:r>
              <w:rPr>
                <w:rFonts w:ascii="Times New Roman" w:hAnsi="Times New Roman"/>
                <w:sz w:val="20"/>
                <w:szCs w:val="20"/>
              </w:rPr>
              <w:t xml:space="preserve">. </w:t>
            </w:r>
          </w:p>
        </w:tc>
      </w:tr>
    </w:tbl>
    <w:p w:rsidR="006011DD" w:rsidRDefault="006011DD"/>
    <w:p w:rsidR="006011DD" w:rsidRDefault="006011DD">
      <w:pPr>
        <w:rPr>
          <w:rFonts w:ascii="Times New Roman" w:hAnsi="Times New Roman"/>
          <w:b/>
          <w:sz w:val="24"/>
        </w:rPr>
      </w:pPr>
      <w:r>
        <w:rPr>
          <w:rFonts w:ascii="Times New Roman" w:hAnsi="Times New Roman"/>
          <w:sz w:val="24"/>
        </w:rPr>
        <w:t>(</w:t>
      </w:r>
    </w:p>
    <w:p w:rsidR="006011DD" w:rsidRDefault="006011DD">
      <w:pPr>
        <w:rPr>
          <w:rFonts w:ascii="Times New Roman" w:hAnsi="Times New Roman"/>
          <w:b/>
          <w:sz w:val="24"/>
        </w:rPr>
      </w:pPr>
    </w:p>
    <w:p w:rsidR="006011DD" w:rsidRDefault="006011DD">
      <w:pPr>
        <w:numPr>
          <w:ilvl w:val="1"/>
          <w:numId w:val="12"/>
        </w:numPr>
        <w:rPr>
          <w:rFonts w:ascii="Times New Roman" w:hAnsi="Times New Roman"/>
          <w:i/>
          <w:sz w:val="24"/>
        </w:rPr>
      </w:pPr>
      <w:r>
        <w:rPr>
          <w:rFonts w:ascii="Times New Roman" w:hAnsi="Times New Roman"/>
          <w:b/>
          <w:sz w:val="24"/>
        </w:rPr>
        <w:t xml:space="preserve">Monitoring &amp; Evaluation </w:t>
      </w:r>
      <w:proofErr w:type="gramStart"/>
      <w:r>
        <w:rPr>
          <w:rFonts w:ascii="Times New Roman" w:hAnsi="Times New Roman"/>
          <w:b/>
          <w:sz w:val="24"/>
        </w:rPr>
        <w:t xml:space="preserve">Arrangements  </w:t>
      </w:r>
      <w:r>
        <w:rPr>
          <w:rFonts w:ascii="Times New Roman" w:hAnsi="Times New Roman"/>
          <w:i/>
          <w:sz w:val="24"/>
        </w:rPr>
        <w:t>(</w:t>
      </w:r>
      <w:proofErr w:type="gramEnd"/>
      <w:r>
        <w:rPr>
          <w:rFonts w:ascii="Times New Roman" w:hAnsi="Times New Roman"/>
          <w:i/>
          <w:sz w:val="24"/>
        </w:rPr>
        <w:t>Detail how programme progress will be monitored, by whom, which methods etc.)</w:t>
      </w:r>
    </w:p>
    <w:p w:rsidR="006011DD" w:rsidRDefault="006011DD">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8"/>
      </w:tblGrid>
      <w:tr w:rsidR="006011DD">
        <w:tc>
          <w:tcPr>
            <w:tcW w:w="8568" w:type="dxa"/>
          </w:tcPr>
          <w:p w:rsidR="006011DD" w:rsidRDefault="006011DD">
            <w:pPr>
              <w:rPr>
                <w:rFonts w:ascii="Times New Roman" w:hAnsi="Times New Roman"/>
                <w:sz w:val="24"/>
              </w:rPr>
            </w:pPr>
          </w:p>
          <w:p w:rsidR="006011DD" w:rsidRDefault="006011DD">
            <w:pPr>
              <w:rPr>
                <w:rFonts w:ascii="Times New Roman" w:hAnsi="Times New Roman"/>
                <w:sz w:val="24"/>
              </w:rPr>
            </w:pPr>
            <w:r>
              <w:rPr>
                <w:rFonts w:ascii="Times New Roman" w:hAnsi="Times New Roman"/>
                <w:sz w:val="24"/>
              </w:rPr>
              <w:t>Quarterly Programme Review</w:t>
            </w:r>
          </w:p>
          <w:p w:rsidR="000C0C73" w:rsidRDefault="000C0C73">
            <w:pPr>
              <w:rPr>
                <w:rFonts w:ascii="Times New Roman" w:hAnsi="Times New Roman"/>
                <w:sz w:val="24"/>
              </w:rPr>
            </w:pPr>
          </w:p>
          <w:p w:rsidR="006011DD" w:rsidRDefault="000C0C73">
            <w:pPr>
              <w:rPr>
                <w:rFonts w:ascii="Times New Roman" w:hAnsi="Times New Roman"/>
                <w:sz w:val="24"/>
              </w:rPr>
            </w:pPr>
            <w:r>
              <w:rPr>
                <w:rFonts w:ascii="Times New Roman" w:hAnsi="Times New Roman"/>
                <w:sz w:val="24"/>
              </w:rPr>
              <w:t xml:space="preserve">All project owners will supply quarterly summaries of their progress to the London OTD Programme Team. In addition to this the OTD Programme Team follow-up specific concerns on an ad-hoc basis. </w:t>
            </w:r>
          </w:p>
          <w:p w:rsidR="006011DD" w:rsidRDefault="006011DD">
            <w:pPr>
              <w:rPr>
                <w:rFonts w:ascii="Times New Roman" w:hAnsi="Times New Roman"/>
                <w:sz w:val="24"/>
              </w:rPr>
            </w:pPr>
          </w:p>
          <w:p w:rsidR="006011DD" w:rsidRDefault="006011DD">
            <w:pPr>
              <w:rPr>
                <w:rFonts w:ascii="Times New Roman" w:hAnsi="Times New Roman"/>
                <w:sz w:val="24"/>
              </w:rPr>
            </w:pPr>
          </w:p>
          <w:p w:rsidR="006011DD" w:rsidRDefault="006011DD">
            <w:pPr>
              <w:rPr>
                <w:rFonts w:ascii="Times New Roman" w:hAnsi="Times New Roman"/>
                <w:sz w:val="24"/>
              </w:rPr>
            </w:pPr>
            <w:r>
              <w:rPr>
                <w:rFonts w:ascii="Times New Roman" w:hAnsi="Times New Roman"/>
                <w:sz w:val="24"/>
              </w:rPr>
              <w:t>Major Programme Review/Evaluation</w:t>
            </w:r>
          </w:p>
          <w:p w:rsidR="006011DD" w:rsidRDefault="006011DD">
            <w:pPr>
              <w:rPr>
                <w:rFonts w:ascii="Times New Roman" w:hAnsi="Times New Roman"/>
                <w:sz w:val="24"/>
              </w:rPr>
            </w:pPr>
          </w:p>
          <w:p w:rsidR="006011DD" w:rsidRDefault="000C0C73">
            <w:pPr>
              <w:rPr>
                <w:rFonts w:ascii="Times New Roman" w:hAnsi="Times New Roman"/>
                <w:sz w:val="24"/>
              </w:rPr>
            </w:pPr>
            <w:r>
              <w:rPr>
                <w:rFonts w:ascii="Times New Roman" w:hAnsi="Times New Roman"/>
                <w:sz w:val="24"/>
              </w:rPr>
              <w:t>The OTD Programme Team will conduct a full mid-year review of all spend streams to identify risks of failure, opportunity to expand and reallocate. This is conducted by the team with recommendations being made to the OT Director.</w:t>
            </w:r>
          </w:p>
          <w:p w:rsidR="006011DD" w:rsidRDefault="006011DD">
            <w:pPr>
              <w:rPr>
                <w:rFonts w:ascii="Times New Roman" w:hAnsi="Times New Roman"/>
                <w:sz w:val="24"/>
              </w:rPr>
            </w:pPr>
          </w:p>
          <w:p w:rsidR="006011DD" w:rsidRDefault="006011DD">
            <w:pPr>
              <w:rPr>
                <w:rFonts w:ascii="Times New Roman" w:hAnsi="Times New Roman"/>
                <w:sz w:val="24"/>
              </w:rPr>
            </w:pPr>
            <w:r>
              <w:rPr>
                <w:rFonts w:ascii="Times New Roman" w:hAnsi="Times New Roman"/>
                <w:sz w:val="24"/>
              </w:rPr>
              <w:t>Dissemination of Reports and Lessons Learned</w:t>
            </w:r>
          </w:p>
          <w:p w:rsidR="000C0C73" w:rsidRDefault="000C0C73">
            <w:pPr>
              <w:rPr>
                <w:rFonts w:ascii="Times New Roman" w:hAnsi="Times New Roman"/>
                <w:sz w:val="24"/>
              </w:rPr>
            </w:pPr>
          </w:p>
          <w:p w:rsidR="006011DD" w:rsidRDefault="000C0C73">
            <w:pPr>
              <w:rPr>
                <w:rFonts w:ascii="Times New Roman" w:hAnsi="Times New Roman"/>
                <w:sz w:val="24"/>
              </w:rPr>
            </w:pPr>
            <w:r>
              <w:rPr>
                <w:rFonts w:ascii="Times New Roman" w:hAnsi="Times New Roman"/>
                <w:sz w:val="24"/>
              </w:rPr>
              <w:t>There will be a greater focus on impact assessments this year. As these come in they will be shared across the network to highlight success or otherwise.</w:t>
            </w:r>
          </w:p>
          <w:p w:rsidR="000C0C73" w:rsidRDefault="000C0C73">
            <w:pPr>
              <w:rPr>
                <w:rFonts w:ascii="Times New Roman" w:hAnsi="Times New Roman"/>
                <w:sz w:val="24"/>
              </w:rPr>
            </w:pPr>
          </w:p>
          <w:p w:rsidR="006011DD" w:rsidRDefault="006011DD">
            <w:pPr>
              <w:rPr>
                <w:rFonts w:ascii="Times New Roman" w:hAnsi="Times New Roman"/>
                <w:sz w:val="24"/>
              </w:rPr>
            </w:pPr>
          </w:p>
          <w:p w:rsidR="006011DD" w:rsidRDefault="006011DD">
            <w:pPr>
              <w:rPr>
                <w:rFonts w:ascii="Times New Roman" w:hAnsi="Times New Roman"/>
                <w:sz w:val="24"/>
              </w:rPr>
            </w:pPr>
          </w:p>
          <w:p w:rsidR="006011DD" w:rsidRDefault="006011DD">
            <w:pPr>
              <w:rPr>
                <w:rFonts w:ascii="Times New Roman" w:hAnsi="Times New Roman"/>
                <w:sz w:val="24"/>
              </w:rPr>
            </w:pPr>
          </w:p>
          <w:p w:rsidR="006011DD" w:rsidRDefault="006011DD">
            <w:pPr>
              <w:rPr>
                <w:rFonts w:ascii="Times New Roman" w:hAnsi="Times New Roman"/>
                <w:sz w:val="24"/>
              </w:rPr>
            </w:pPr>
          </w:p>
          <w:p w:rsidR="006011DD" w:rsidRDefault="006011DD">
            <w:pPr>
              <w:rPr>
                <w:rFonts w:ascii="Times New Roman" w:hAnsi="Times New Roman"/>
                <w:sz w:val="24"/>
              </w:rPr>
            </w:pPr>
          </w:p>
        </w:tc>
      </w:tr>
    </w:tbl>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i/>
          <w:sz w:val="24"/>
        </w:rPr>
      </w:pPr>
      <w:r>
        <w:rPr>
          <w:rFonts w:ascii="Times New Roman" w:hAnsi="Times New Roman"/>
          <w:b/>
          <w:sz w:val="24"/>
        </w:rPr>
        <w:t xml:space="preserve">5.  </w:t>
      </w:r>
      <w:r>
        <w:rPr>
          <w:rFonts w:ascii="Times New Roman" w:hAnsi="Times New Roman"/>
          <w:b/>
          <w:sz w:val="24"/>
        </w:rPr>
        <w:tab/>
        <w:t xml:space="preserve">STAKEHOLDER MANAGEMENT &amp; COMMUNICATION </w:t>
      </w:r>
      <w:r>
        <w:rPr>
          <w:rFonts w:ascii="Times New Roman" w:hAnsi="Times New Roman"/>
          <w:i/>
          <w:sz w:val="24"/>
        </w:rPr>
        <w:t>(Identify main stakeholders, their roles and how messages will be communicated.  Clearly identify the key decision makers)</w:t>
      </w:r>
    </w:p>
    <w:p w:rsidR="006011DD" w:rsidRDefault="006011DD">
      <w:pPr>
        <w:rPr>
          <w:rFonts w:ascii="Times New Roman" w:hAnsi="Times New Roman"/>
          <w:sz w:val="24"/>
        </w:rPr>
      </w:pPr>
    </w:p>
    <w:tbl>
      <w:tblPr>
        <w:tblW w:w="864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620"/>
        <w:gridCol w:w="1620"/>
        <w:gridCol w:w="2160"/>
        <w:gridCol w:w="1260"/>
        <w:gridCol w:w="1980"/>
      </w:tblGrid>
      <w:tr w:rsidR="006011DD" w:rsidTr="00F452ED">
        <w:tc>
          <w:tcPr>
            <w:tcW w:w="1620" w:type="dxa"/>
            <w:tcBorders>
              <w:bottom w:val="double" w:sz="4" w:space="0" w:color="auto"/>
            </w:tcBorders>
            <w:vAlign w:val="center"/>
          </w:tcPr>
          <w:p w:rsidR="006011DD" w:rsidRDefault="006011DD">
            <w:pPr>
              <w:rPr>
                <w:rFonts w:ascii="Times New Roman" w:hAnsi="Times New Roman"/>
                <w:b/>
                <w:sz w:val="24"/>
              </w:rPr>
            </w:pPr>
            <w:r>
              <w:rPr>
                <w:rFonts w:ascii="Times New Roman" w:hAnsi="Times New Roman"/>
                <w:b/>
                <w:sz w:val="24"/>
              </w:rPr>
              <w:t>Stakeholder</w:t>
            </w:r>
          </w:p>
        </w:tc>
        <w:tc>
          <w:tcPr>
            <w:tcW w:w="1620" w:type="dxa"/>
            <w:tcBorders>
              <w:bottom w:val="double" w:sz="4" w:space="0" w:color="auto"/>
            </w:tcBorders>
            <w:vAlign w:val="center"/>
          </w:tcPr>
          <w:p w:rsidR="006011DD" w:rsidRDefault="006011DD">
            <w:pPr>
              <w:rPr>
                <w:rFonts w:ascii="Times New Roman" w:hAnsi="Times New Roman"/>
                <w:b/>
                <w:sz w:val="24"/>
              </w:rPr>
            </w:pPr>
            <w:r>
              <w:rPr>
                <w:rFonts w:ascii="Times New Roman" w:hAnsi="Times New Roman"/>
                <w:b/>
                <w:sz w:val="24"/>
              </w:rPr>
              <w:t>Main Interest/</w:t>
            </w:r>
          </w:p>
          <w:p w:rsidR="006011DD" w:rsidRDefault="006011DD">
            <w:pPr>
              <w:rPr>
                <w:rFonts w:ascii="Times New Roman" w:hAnsi="Times New Roman"/>
                <w:b/>
                <w:sz w:val="24"/>
              </w:rPr>
            </w:pPr>
            <w:r>
              <w:rPr>
                <w:rFonts w:ascii="Times New Roman" w:hAnsi="Times New Roman"/>
                <w:b/>
                <w:sz w:val="24"/>
              </w:rPr>
              <w:t>Issues/</w:t>
            </w:r>
          </w:p>
          <w:p w:rsidR="006011DD" w:rsidRDefault="006011DD">
            <w:pPr>
              <w:rPr>
                <w:rFonts w:ascii="Times New Roman" w:hAnsi="Times New Roman"/>
                <w:b/>
                <w:sz w:val="24"/>
              </w:rPr>
            </w:pPr>
            <w:r>
              <w:rPr>
                <w:rFonts w:ascii="Times New Roman" w:hAnsi="Times New Roman"/>
                <w:b/>
                <w:sz w:val="24"/>
              </w:rPr>
              <w:t>Concerns</w:t>
            </w:r>
          </w:p>
        </w:tc>
        <w:tc>
          <w:tcPr>
            <w:tcW w:w="2160" w:type="dxa"/>
            <w:tcBorders>
              <w:bottom w:val="double" w:sz="4" w:space="0" w:color="auto"/>
            </w:tcBorders>
            <w:vAlign w:val="center"/>
          </w:tcPr>
          <w:p w:rsidR="006011DD" w:rsidRDefault="006011DD">
            <w:pPr>
              <w:rPr>
                <w:rFonts w:ascii="Times New Roman" w:hAnsi="Times New Roman"/>
                <w:b/>
                <w:sz w:val="24"/>
              </w:rPr>
            </w:pPr>
            <w:r>
              <w:rPr>
                <w:rFonts w:ascii="Times New Roman" w:hAnsi="Times New Roman"/>
                <w:b/>
                <w:sz w:val="24"/>
              </w:rPr>
              <w:t>Management Objectives / Communication Objectives</w:t>
            </w:r>
          </w:p>
        </w:tc>
        <w:tc>
          <w:tcPr>
            <w:tcW w:w="1260" w:type="dxa"/>
            <w:tcBorders>
              <w:bottom w:val="double" w:sz="4" w:space="0" w:color="auto"/>
            </w:tcBorders>
            <w:vAlign w:val="center"/>
          </w:tcPr>
          <w:p w:rsidR="006011DD" w:rsidRDefault="006011DD">
            <w:pPr>
              <w:rPr>
                <w:rFonts w:ascii="Times New Roman" w:hAnsi="Times New Roman"/>
                <w:b/>
                <w:sz w:val="24"/>
              </w:rPr>
            </w:pPr>
            <w:r>
              <w:rPr>
                <w:rFonts w:ascii="Times New Roman" w:hAnsi="Times New Roman"/>
                <w:b/>
                <w:sz w:val="24"/>
              </w:rPr>
              <w:t>Key Messages</w:t>
            </w:r>
          </w:p>
        </w:tc>
        <w:tc>
          <w:tcPr>
            <w:tcW w:w="1980" w:type="dxa"/>
            <w:tcBorders>
              <w:bottom w:val="double" w:sz="4" w:space="0" w:color="auto"/>
            </w:tcBorders>
            <w:vAlign w:val="center"/>
          </w:tcPr>
          <w:p w:rsidR="006011DD" w:rsidRDefault="006011DD">
            <w:pPr>
              <w:rPr>
                <w:rFonts w:ascii="Times New Roman" w:hAnsi="Times New Roman"/>
                <w:b/>
                <w:sz w:val="24"/>
              </w:rPr>
            </w:pPr>
            <w:r>
              <w:rPr>
                <w:rFonts w:ascii="Times New Roman" w:hAnsi="Times New Roman"/>
                <w:b/>
                <w:sz w:val="24"/>
              </w:rPr>
              <w:t>Communication Method</w:t>
            </w:r>
          </w:p>
        </w:tc>
      </w:tr>
      <w:tr w:rsidR="006011DD" w:rsidTr="00F452ED">
        <w:trPr>
          <w:trHeight w:val="320"/>
        </w:trPr>
        <w:tc>
          <w:tcPr>
            <w:tcW w:w="1620" w:type="dxa"/>
            <w:tcBorders>
              <w:top w:val="double" w:sz="4" w:space="0" w:color="auto"/>
              <w:left w:val="double" w:sz="4" w:space="0" w:color="auto"/>
              <w:bottom w:val="single" w:sz="4" w:space="0" w:color="auto"/>
              <w:right w:val="single" w:sz="4" w:space="0" w:color="auto"/>
            </w:tcBorders>
            <w:vAlign w:val="center"/>
          </w:tcPr>
          <w:p w:rsidR="006011DD" w:rsidRPr="000C0C73" w:rsidRDefault="000C0C73">
            <w:pPr>
              <w:rPr>
                <w:rFonts w:ascii="Times New Roman" w:hAnsi="Times New Roman"/>
                <w:sz w:val="20"/>
                <w:szCs w:val="20"/>
              </w:rPr>
            </w:pPr>
            <w:r w:rsidRPr="000C0C73">
              <w:rPr>
                <w:rFonts w:ascii="Times New Roman" w:hAnsi="Times New Roman"/>
                <w:sz w:val="20"/>
                <w:szCs w:val="20"/>
              </w:rPr>
              <w:t>UK Ministers</w:t>
            </w:r>
          </w:p>
        </w:tc>
        <w:tc>
          <w:tcPr>
            <w:tcW w:w="1620" w:type="dxa"/>
            <w:tcBorders>
              <w:top w:val="double" w:sz="4" w:space="0" w:color="auto"/>
              <w:left w:val="single" w:sz="4" w:space="0" w:color="auto"/>
              <w:bottom w:val="single" w:sz="4" w:space="0" w:color="auto"/>
              <w:right w:val="single" w:sz="4" w:space="0" w:color="auto"/>
            </w:tcBorders>
            <w:vAlign w:val="center"/>
          </w:tcPr>
          <w:p w:rsidR="006011DD" w:rsidRPr="00204884" w:rsidRDefault="00204884">
            <w:pPr>
              <w:rPr>
                <w:rFonts w:ascii="Times New Roman" w:hAnsi="Times New Roman"/>
                <w:sz w:val="20"/>
                <w:szCs w:val="20"/>
              </w:rPr>
            </w:pPr>
            <w:r>
              <w:rPr>
                <w:rFonts w:ascii="Times New Roman" w:hAnsi="Times New Roman"/>
                <w:sz w:val="20"/>
                <w:szCs w:val="20"/>
              </w:rPr>
              <w:t>High value placed by this Government on the UK/OT relationship.</w:t>
            </w:r>
          </w:p>
          <w:p w:rsidR="000C0C73" w:rsidRDefault="000C0C73">
            <w:pPr>
              <w:rPr>
                <w:rFonts w:ascii="Times New Roman" w:hAnsi="Times New Roman"/>
                <w:sz w:val="24"/>
              </w:rPr>
            </w:pPr>
          </w:p>
          <w:p w:rsidR="000C0C73" w:rsidRDefault="000C0C73">
            <w:pPr>
              <w:rPr>
                <w:rFonts w:ascii="Times New Roman" w:hAnsi="Times New Roman"/>
                <w:sz w:val="24"/>
              </w:rPr>
            </w:pPr>
          </w:p>
        </w:tc>
        <w:tc>
          <w:tcPr>
            <w:tcW w:w="2160" w:type="dxa"/>
            <w:tcBorders>
              <w:top w:val="double" w:sz="4" w:space="0" w:color="auto"/>
              <w:left w:val="single" w:sz="4" w:space="0" w:color="auto"/>
              <w:bottom w:val="single" w:sz="4" w:space="0" w:color="auto"/>
              <w:right w:val="single" w:sz="4" w:space="0" w:color="auto"/>
            </w:tcBorders>
            <w:vAlign w:val="center"/>
          </w:tcPr>
          <w:p w:rsidR="006011DD" w:rsidRPr="00204884" w:rsidRDefault="00204884" w:rsidP="00204884">
            <w:pPr>
              <w:rPr>
                <w:rFonts w:ascii="Times New Roman" w:hAnsi="Times New Roman"/>
                <w:sz w:val="20"/>
                <w:szCs w:val="20"/>
              </w:rPr>
            </w:pPr>
            <w:r>
              <w:rPr>
                <w:rFonts w:ascii="Times New Roman" w:hAnsi="Times New Roman"/>
                <w:sz w:val="20"/>
                <w:szCs w:val="20"/>
              </w:rPr>
              <w:t>FCO Ministers and FCO officials meet regularly with OT politicians. A process of continuous dialogue is vital to resolve issues promptly.</w:t>
            </w:r>
          </w:p>
        </w:tc>
        <w:tc>
          <w:tcPr>
            <w:tcW w:w="1260" w:type="dxa"/>
            <w:tcBorders>
              <w:top w:val="double" w:sz="4" w:space="0" w:color="auto"/>
              <w:left w:val="single" w:sz="4" w:space="0" w:color="auto"/>
              <w:bottom w:val="single" w:sz="4" w:space="0" w:color="auto"/>
              <w:right w:val="single" w:sz="4" w:space="0" w:color="auto"/>
            </w:tcBorders>
          </w:tcPr>
          <w:p w:rsidR="006011DD" w:rsidRDefault="006011DD">
            <w:pPr>
              <w:rPr>
                <w:rFonts w:ascii="Times New Roman" w:hAnsi="Times New Roman"/>
                <w:sz w:val="24"/>
              </w:rPr>
            </w:pPr>
          </w:p>
        </w:tc>
        <w:tc>
          <w:tcPr>
            <w:tcW w:w="1980" w:type="dxa"/>
            <w:tcBorders>
              <w:top w:val="double" w:sz="4" w:space="0" w:color="auto"/>
              <w:left w:val="single" w:sz="4" w:space="0" w:color="auto"/>
              <w:bottom w:val="single" w:sz="4" w:space="0" w:color="auto"/>
              <w:right w:val="double" w:sz="4" w:space="0" w:color="auto"/>
            </w:tcBorders>
            <w:vAlign w:val="center"/>
          </w:tcPr>
          <w:p w:rsidR="006011DD" w:rsidRPr="00204884" w:rsidRDefault="00204884" w:rsidP="00204884">
            <w:pPr>
              <w:rPr>
                <w:rFonts w:ascii="Times New Roman" w:hAnsi="Times New Roman"/>
                <w:szCs w:val="22"/>
              </w:rPr>
            </w:pPr>
            <w:r w:rsidRPr="00F325FC">
              <w:rPr>
                <w:rFonts w:ascii="Times New Roman" w:hAnsi="Times New Roman"/>
                <w:sz w:val="20"/>
                <w:szCs w:val="20"/>
              </w:rPr>
              <w:t>Ministerial visits, the annual Joint Ministerial Council provide the most effective options for communication</w:t>
            </w:r>
            <w:r>
              <w:rPr>
                <w:rFonts w:ascii="Times New Roman" w:hAnsi="Times New Roman"/>
                <w:szCs w:val="22"/>
              </w:rPr>
              <w:t>.</w:t>
            </w:r>
          </w:p>
        </w:tc>
      </w:tr>
      <w:tr w:rsidR="006011DD" w:rsidTr="00F452ED">
        <w:trPr>
          <w:trHeight w:val="320"/>
        </w:trPr>
        <w:tc>
          <w:tcPr>
            <w:tcW w:w="1620" w:type="dxa"/>
            <w:tcBorders>
              <w:top w:val="single" w:sz="4" w:space="0" w:color="auto"/>
              <w:left w:val="double" w:sz="4" w:space="0" w:color="auto"/>
              <w:bottom w:val="single" w:sz="4" w:space="0" w:color="auto"/>
              <w:right w:val="single" w:sz="4" w:space="0" w:color="auto"/>
            </w:tcBorders>
            <w:vAlign w:val="center"/>
          </w:tcPr>
          <w:p w:rsidR="006011DD" w:rsidRPr="00F325FC" w:rsidRDefault="00F325FC">
            <w:pPr>
              <w:rPr>
                <w:rFonts w:ascii="Times New Roman" w:hAnsi="Times New Roman"/>
                <w:sz w:val="20"/>
                <w:szCs w:val="20"/>
              </w:rPr>
            </w:pPr>
            <w:r>
              <w:rPr>
                <w:rFonts w:ascii="Times New Roman" w:hAnsi="Times New Roman"/>
                <w:sz w:val="20"/>
                <w:szCs w:val="20"/>
              </w:rPr>
              <w:t>FCO Director and OTD staff</w:t>
            </w:r>
          </w:p>
          <w:p w:rsidR="00204884" w:rsidRPr="00204884" w:rsidRDefault="00204884">
            <w:pPr>
              <w:rPr>
                <w:rFonts w:ascii="Times New Roman" w:hAnsi="Times New Roman"/>
                <w:szCs w:val="22"/>
              </w:rPr>
            </w:pPr>
          </w:p>
          <w:p w:rsidR="00204884" w:rsidRDefault="00204884">
            <w:pPr>
              <w:rPr>
                <w:rFonts w:ascii="Times New Roman" w:hAnsi="Times New Roman"/>
                <w:sz w:val="24"/>
              </w:rPr>
            </w:pPr>
          </w:p>
          <w:p w:rsidR="00204884" w:rsidRDefault="00204884">
            <w:pPr>
              <w:rPr>
                <w:rFonts w:ascii="Times New Roman" w:hAnsi="Times New Roman"/>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325FC" w:rsidRDefault="00F325FC">
            <w:pPr>
              <w:rPr>
                <w:rFonts w:ascii="Times New Roman" w:hAnsi="Times New Roman"/>
                <w:sz w:val="20"/>
                <w:szCs w:val="20"/>
              </w:rPr>
            </w:pPr>
            <w:r>
              <w:rPr>
                <w:rFonts w:ascii="Times New Roman" w:hAnsi="Times New Roman"/>
                <w:sz w:val="20"/>
                <w:szCs w:val="20"/>
              </w:rPr>
              <w:t>Assurance that the Programme is correctly targeted and adequately resourced/</w:t>
            </w:r>
          </w:p>
          <w:p w:rsidR="006011DD" w:rsidRPr="00F325FC" w:rsidRDefault="00F325FC">
            <w:pPr>
              <w:rPr>
                <w:rFonts w:ascii="Times New Roman" w:hAnsi="Times New Roman"/>
                <w:sz w:val="20"/>
                <w:szCs w:val="20"/>
              </w:rPr>
            </w:pPr>
            <w:proofErr w:type="gramStart"/>
            <w:r>
              <w:rPr>
                <w:rFonts w:ascii="Times New Roman" w:hAnsi="Times New Roman"/>
                <w:sz w:val="20"/>
                <w:szCs w:val="20"/>
              </w:rPr>
              <w:t>managed</w:t>
            </w:r>
            <w:proofErr w:type="gramEnd"/>
            <w:r>
              <w:rPr>
                <w:rFonts w:ascii="Times New Roman" w:hAnsi="Times New Roman"/>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tcPr>
          <w:p w:rsidR="006011DD" w:rsidRPr="00F325FC" w:rsidRDefault="00F325FC" w:rsidP="00F325FC">
            <w:pPr>
              <w:rPr>
                <w:rFonts w:ascii="Times New Roman" w:hAnsi="Times New Roman"/>
                <w:sz w:val="20"/>
                <w:szCs w:val="20"/>
              </w:rPr>
            </w:pPr>
            <w:r>
              <w:rPr>
                <w:rFonts w:ascii="Times New Roman" w:hAnsi="Times New Roman"/>
                <w:sz w:val="20"/>
                <w:szCs w:val="20"/>
              </w:rPr>
              <w:t>To be sure that our projects are realistic and give sustainable outcomes. To be able to gain maximum impact from good news stories.</w:t>
            </w:r>
          </w:p>
        </w:tc>
        <w:tc>
          <w:tcPr>
            <w:tcW w:w="1260" w:type="dxa"/>
            <w:tcBorders>
              <w:top w:val="single" w:sz="4" w:space="0" w:color="auto"/>
              <w:left w:val="single" w:sz="4" w:space="0" w:color="auto"/>
              <w:bottom w:val="single" w:sz="4" w:space="0" w:color="auto"/>
              <w:right w:val="single" w:sz="4" w:space="0" w:color="auto"/>
            </w:tcBorders>
          </w:tcPr>
          <w:p w:rsidR="006011DD" w:rsidRDefault="006011DD">
            <w:pPr>
              <w:rPr>
                <w:rFonts w:ascii="Times New Roman" w:hAnsi="Times New Roman"/>
                <w:sz w:val="24"/>
              </w:rPr>
            </w:pPr>
          </w:p>
        </w:tc>
        <w:tc>
          <w:tcPr>
            <w:tcW w:w="1980" w:type="dxa"/>
            <w:tcBorders>
              <w:top w:val="single" w:sz="4" w:space="0" w:color="auto"/>
              <w:left w:val="single" w:sz="4" w:space="0" w:color="auto"/>
              <w:bottom w:val="single" w:sz="4" w:space="0" w:color="auto"/>
              <w:right w:val="double" w:sz="4" w:space="0" w:color="auto"/>
            </w:tcBorders>
            <w:vAlign w:val="center"/>
          </w:tcPr>
          <w:p w:rsidR="006011DD" w:rsidRPr="00F325FC" w:rsidRDefault="00F325FC">
            <w:pPr>
              <w:rPr>
                <w:rFonts w:ascii="Times New Roman" w:hAnsi="Times New Roman"/>
                <w:sz w:val="20"/>
                <w:szCs w:val="20"/>
              </w:rPr>
            </w:pPr>
            <w:r w:rsidRPr="00F325FC">
              <w:rPr>
                <w:rFonts w:ascii="Times New Roman" w:hAnsi="Times New Roman"/>
                <w:sz w:val="20"/>
                <w:szCs w:val="20"/>
              </w:rPr>
              <w:t>Clear guidance messaging from the Centre to Posts. Better use of the FCO.Gov and social media platforms being developed.</w:t>
            </w:r>
          </w:p>
        </w:tc>
      </w:tr>
      <w:tr w:rsidR="006011DD" w:rsidTr="00F452ED">
        <w:trPr>
          <w:trHeight w:val="320"/>
        </w:trPr>
        <w:tc>
          <w:tcPr>
            <w:tcW w:w="1620" w:type="dxa"/>
            <w:tcBorders>
              <w:top w:val="single" w:sz="4" w:space="0" w:color="auto"/>
              <w:left w:val="double" w:sz="4" w:space="0" w:color="auto"/>
              <w:bottom w:val="single" w:sz="4" w:space="0" w:color="auto"/>
              <w:right w:val="single" w:sz="4" w:space="0" w:color="auto"/>
            </w:tcBorders>
            <w:vAlign w:val="center"/>
          </w:tcPr>
          <w:p w:rsidR="006011DD" w:rsidRPr="00F325FC" w:rsidRDefault="00F325FC">
            <w:pPr>
              <w:rPr>
                <w:rFonts w:ascii="Times New Roman" w:hAnsi="Times New Roman"/>
                <w:sz w:val="20"/>
                <w:szCs w:val="20"/>
              </w:rPr>
            </w:pPr>
            <w:r w:rsidRPr="00F325FC">
              <w:rPr>
                <w:rFonts w:ascii="Times New Roman" w:hAnsi="Times New Roman"/>
                <w:sz w:val="20"/>
                <w:szCs w:val="20"/>
              </w:rPr>
              <w:t>UK Parli</w:t>
            </w:r>
            <w:r>
              <w:rPr>
                <w:rFonts w:ascii="Times New Roman" w:hAnsi="Times New Roman"/>
                <w:sz w:val="20"/>
                <w:szCs w:val="20"/>
              </w:rPr>
              <w:t>a</w:t>
            </w:r>
            <w:r w:rsidRPr="00F325FC">
              <w:rPr>
                <w:rFonts w:ascii="Times New Roman" w:hAnsi="Times New Roman"/>
                <w:sz w:val="20"/>
                <w:szCs w:val="20"/>
              </w:rPr>
              <w:t>m</w:t>
            </w:r>
            <w:r>
              <w:rPr>
                <w:rFonts w:ascii="Times New Roman" w:hAnsi="Times New Roman"/>
                <w:sz w:val="20"/>
                <w:szCs w:val="20"/>
              </w:rPr>
              <w:t>e</w:t>
            </w:r>
            <w:r w:rsidRPr="00F325FC">
              <w:rPr>
                <w:rFonts w:ascii="Times New Roman" w:hAnsi="Times New Roman"/>
                <w:sz w:val="20"/>
                <w:szCs w:val="20"/>
              </w:rPr>
              <w:t>ntarians</w:t>
            </w:r>
          </w:p>
          <w:p w:rsidR="00F325FC" w:rsidRDefault="00F325FC">
            <w:pPr>
              <w:rPr>
                <w:rFonts w:ascii="Times New Roman" w:hAnsi="Times New Roman"/>
                <w:sz w:val="24"/>
              </w:rPr>
            </w:pPr>
          </w:p>
          <w:p w:rsidR="00F325FC" w:rsidRDefault="00F325FC">
            <w:pPr>
              <w:rPr>
                <w:rFonts w:ascii="Times New Roman" w:hAnsi="Times New Roman"/>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6011DD" w:rsidRPr="00F325FC" w:rsidRDefault="00F325FC" w:rsidP="00F325FC">
            <w:pPr>
              <w:rPr>
                <w:rFonts w:ascii="Times New Roman" w:hAnsi="Times New Roman"/>
                <w:sz w:val="20"/>
                <w:szCs w:val="20"/>
              </w:rPr>
            </w:pPr>
            <w:r w:rsidRPr="00F325FC">
              <w:rPr>
                <w:rFonts w:ascii="Times New Roman" w:hAnsi="Times New Roman"/>
                <w:sz w:val="20"/>
                <w:szCs w:val="20"/>
              </w:rPr>
              <w:t>There is keen interest from MPs and parliamentary committees</w:t>
            </w:r>
            <w:r>
              <w:rPr>
                <w:rFonts w:ascii="Times New Roman" w:hAnsi="Times New Roman"/>
                <w:sz w:val="20"/>
                <w:szCs w:val="20"/>
              </w:rPr>
              <w:t xml:space="preserve"> in all OT matters. Concern on how UK resources are allocated to the OTs. </w:t>
            </w:r>
          </w:p>
        </w:tc>
        <w:tc>
          <w:tcPr>
            <w:tcW w:w="2160" w:type="dxa"/>
            <w:tcBorders>
              <w:top w:val="single" w:sz="4" w:space="0" w:color="auto"/>
              <w:left w:val="single" w:sz="4" w:space="0" w:color="auto"/>
              <w:bottom w:val="single" w:sz="4" w:space="0" w:color="auto"/>
              <w:right w:val="single" w:sz="4" w:space="0" w:color="auto"/>
            </w:tcBorders>
            <w:vAlign w:val="center"/>
          </w:tcPr>
          <w:p w:rsidR="006011DD" w:rsidRPr="00F325FC" w:rsidRDefault="00F325FC">
            <w:pPr>
              <w:rPr>
                <w:rFonts w:ascii="Times New Roman" w:hAnsi="Times New Roman"/>
                <w:szCs w:val="22"/>
              </w:rPr>
            </w:pPr>
            <w:r w:rsidRPr="00F325FC">
              <w:rPr>
                <w:rFonts w:ascii="Times New Roman" w:hAnsi="Times New Roman"/>
                <w:sz w:val="20"/>
                <w:szCs w:val="20"/>
              </w:rPr>
              <w:t>To assure MPs that all OTSPF resource is managed well and delivers against agreed targets</w:t>
            </w:r>
            <w:r w:rsidRPr="00F325FC">
              <w:rPr>
                <w:rFonts w:ascii="Times New Roman" w:hAnsi="Times New Roman"/>
                <w:szCs w:val="22"/>
              </w:rPr>
              <w:t>.</w:t>
            </w:r>
          </w:p>
        </w:tc>
        <w:tc>
          <w:tcPr>
            <w:tcW w:w="1260" w:type="dxa"/>
            <w:tcBorders>
              <w:top w:val="single" w:sz="4" w:space="0" w:color="auto"/>
              <w:left w:val="single" w:sz="4" w:space="0" w:color="auto"/>
              <w:bottom w:val="single" w:sz="4" w:space="0" w:color="auto"/>
              <w:right w:val="single" w:sz="4" w:space="0" w:color="auto"/>
            </w:tcBorders>
          </w:tcPr>
          <w:p w:rsidR="006011DD" w:rsidRDefault="006011DD">
            <w:pPr>
              <w:rPr>
                <w:rFonts w:ascii="Times New Roman" w:hAnsi="Times New Roman"/>
                <w:sz w:val="24"/>
              </w:rPr>
            </w:pPr>
          </w:p>
        </w:tc>
        <w:tc>
          <w:tcPr>
            <w:tcW w:w="1980" w:type="dxa"/>
            <w:tcBorders>
              <w:top w:val="single" w:sz="4" w:space="0" w:color="auto"/>
              <w:left w:val="single" w:sz="4" w:space="0" w:color="auto"/>
              <w:bottom w:val="single" w:sz="4" w:space="0" w:color="auto"/>
              <w:right w:val="double" w:sz="4" w:space="0" w:color="auto"/>
            </w:tcBorders>
            <w:vAlign w:val="center"/>
          </w:tcPr>
          <w:p w:rsidR="006011DD" w:rsidRPr="00F325FC" w:rsidRDefault="00F325FC" w:rsidP="00F325FC">
            <w:pPr>
              <w:rPr>
                <w:rFonts w:ascii="Times New Roman" w:hAnsi="Times New Roman"/>
                <w:sz w:val="20"/>
                <w:szCs w:val="20"/>
              </w:rPr>
            </w:pPr>
            <w:r>
              <w:rPr>
                <w:rFonts w:ascii="Times New Roman" w:hAnsi="Times New Roman"/>
                <w:sz w:val="20"/>
                <w:szCs w:val="20"/>
              </w:rPr>
              <w:t>Full and informative responses to PQs. Comprehensive briefing for Ministers and officials when appearing before the FAC and All-Party Groups.</w:t>
            </w:r>
            <w:r w:rsidR="00F452ED">
              <w:rPr>
                <w:rFonts w:ascii="Times New Roman" w:hAnsi="Times New Roman"/>
                <w:sz w:val="20"/>
                <w:szCs w:val="20"/>
              </w:rPr>
              <w:t xml:space="preserve"> We will continue to encourage direct interaction between Westminster and OT politicians.</w:t>
            </w:r>
          </w:p>
        </w:tc>
      </w:tr>
      <w:tr w:rsidR="006011DD" w:rsidTr="00F452ED">
        <w:trPr>
          <w:trHeight w:val="320"/>
        </w:trPr>
        <w:tc>
          <w:tcPr>
            <w:tcW w:w="1620" w:type="dxa"/>
            <w:tcBorders>
              <w:top w:val="single" w:sz="4" w:space="0" w:color="auto"/>
              <w:left w:val="double" w:sz="4" w:space="0" w:color="auto"/>
              <w:bottom w:val="single" w:sz="4" w:space="0" w:color="auto"/>
              <w:right w:val="single" w:sz="4" w:space="0" w:color="auto"/>
            </w:tcBorders>
            <w:vAlign w:val="center"/>
          </w:tcPr>
          <w:p w:rsidR="006011DD" w:rsidRPr="00F452ED" w:rsidRDefault="00F452ED">
            <w:pPr>
              <w:rPr>
                <w:rFonts w:ascii="Times New Roman" w:hAnsi="Times New Roman"/>
                <w:sz w:val="20"/>
                <w:szCs w:val="20"/>
              </w:rPr>
            </w:pPr>
            <w:r>
              <w:rPr>
                <w:rFonts w:ascii="Times New Roman" w:hAnsi="Times New Roman"/>
                <w:sz w:val="20"/>
                <w:szCs w:val="20"/>
              </w:rPr>
              <w:t>Territory</w:t>
            </w:r>
            <w:r w:rsidRPr="00F452ED">
              <w:rPr>
                <w:rFonts w:ascii="Times New Roman" w:hAnsi="Times New Roman"/>
                <w:sz w:val="20"/>
                <w:szCs w:val="20"/>
              </w:rPr>
              <w:t xml:space="preserve"> Governments</w:t>
            </w:r>
            <w:r>
              <w:rPr>
                <w:rFonts w:ascii="Times New Roman" w:hAnsi="Times New Roman"/>
                <w:sz w:val="20"/>
                <w:szCs w:val="20"/>
              </w:rPr>
              <w:t xml:space="preserve"> and populations.</w:t>
            </w:r>
          </w:p>
          <w:p w:rsidR="00F452ED" w:rsidRDefault="00F452ED">
            <w:pPr>
              <w:rPr>
                <w:rFonts w:ascii="Times New Roman" w:hAnsi="Times New Roman"/>
                <w:sz w:val="24"/>
              </w:rPr>
            </w:pPr>
          </w:p>
          <w:p w:rsidR="00F452ED" w:rsidRDefault="00F452ED">
            <w:pPr>
              <w:rPr>
                <w:rFonts w:ascii="Times New Roman" w:hAnsi="Times New Roman"/>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6011DD" w:rsidRPr="00F452ED" w:rsidRDefault="00F452ED" w:rsidP="00F452ED">
            <w:pPr>
              <w:rPr>
                <w:rFonts w:ascii="Times New Roman" w:hAnsi="Times New Roman"/>
                <w:sz w:val="20"/>
                <w:szCs w:val="20"/>
              </w:rPr>
            </w:pPr>
            <w:r>
              <w:rPr>
                <w:rFonts w:ascii="Times New Roman" w:hAnsi="Times New Roman"/>
                <w:sz w:val="20"/>
                <w:szCs w:val="20"/>
              </w:rPr>
              <w:t>Possible concern that FCO funding reductions reflect a drop in priority.</w:t>
            </w:r>
          </w:p>
        </w:tc>
        <w:tc>
          <w:tcPr>
            <w:tcW w:w="2160" w:type="dxa"/>
            <w:tcBorders>
              <w:top w:val="single" w:sz="4" w:space="0" w:color="auto"/>
              <w:left w:val="single" w:sz="4" w:space="0" w:color="auto"/>
              <w:bottom w:val="single" w:sz="4" w:space="0" w:color="auto"/>
              <w:right w:val="single" w:sz="4" w:space="0" w:color="auto"/>
            </w:tcBorders>
            <w:vAlign w:val="center"/>
          </w:tcPr>
          <w:p w:rsidR="006011DD" w:rsidRPr="00F452ED" w:rsidRDefault="00F452ED" w:rsidP="00F452ED">
            <w:pPr>
              <w:rPr>
                <w:rFonts w:ascii="Times New Roman" w:hAnsi="Times New Roman"/>
                <w:sz w:val="20"/>
                <w:szCs w:val="20"/>
              </w:rPr>
            </w:pPr>
            <w:r>
              <w:rPr>
                <w:rFonts w:ascii="Times New Roman" w:hAnsi="Times New Roman"/>
                <w:sz w:val="20"/>
                <w:szCs w:val="20"/>
              </w:rPr>
              <w:t>Assurance that this is not case and that we aim to target resources as precisely as we can.</w:t>
            </w:r>
          </w:p>
        </w:tc>
        <w:tc>
          <w:tcPr>
            <w:tcW w:w="1260" w:type="dxa"/>
            <w:tcBorders>
              <w:top w:val="single" w:sz="4" w:space="0" w:color="auto"/>
              <w:left w:val="single" w:sz="4" w:space="0" w:color="auto"/>
              <w:bottom w:val="single" w:sz="4" w:space="0" w:color="auto"/>
              <w:right w:val="single" w:sz="4" w:space="0" w:color="auto"/>
            </w:tcBorders>
          </w:tcPr>
          <w:p w:rsidR="006011DD" w:rsidRPr="00F452ED" w:rsidRDefault="00F452ED">
            <w:pPr>
              <w:rPr>
                <w:rFonts w:ascii="Times New Roman" w:hAnsi="Times New Roman"/>
                <w:sz w:val="20"/>
                <w:szCs w:val="20"/>
              </w:rPr>
            </w:pPr>
            <w:r>
              <w:rPr>
                <w:rFonts w:ascii="Times New Roman" w:hAnsi="Times New Roman"/>
                <w:sz w:val="20"/>
                <w:szCs w:val="20"/>
              </w:rPr>
              <w:t>Overall reduction in resources available across the FCO. Not being singled out.</w:t>
            </w:r>
          </w:p>
        </w:tc>
        <w:tc>
          <w:tcPr>
            <w:tcW w:w="1980" w:type="dxa"/>
            <w:tcBorders>
              <w:top w:val="single" w:sz="4" w:space="0" w:color="auto"/>
              <w:left w:val="single" w:sz="4" w:space="0" w:color="auto"/>
              <w:bottom w:val="single" w:sz="4" w:space="0" w:color="auto"/>
              <w:right w:val="double" w:sz="4" w:space="0" w:color="auto"/>
            </w:tcBorders>
            <w:vAlign w:val="center"/>
          </w:tcPr>
          <w:p w:rsidR="006011DD" w:rsidRPr="00F452ED" w:rsidRDefault="00F452ED">
            <w:pPr>
              <w:rPr>
                <w:rFonts w:ascii="Times New Roman" w:hAnsi="Times New Roman"/>
                <w:sz w:val="20"/>
                <w:szCs w:val="20"/>
              </w:rPr>
            </w:pPr>
            <w:r>
              <w:rPr>
                <w:rFonts w:ascii="Times New Roman" w:hAnsi="Times New Roman"/>
                <w:sz w:val="20"/>
                <w:szCs w:val="20"/>
              </w:rPr>
              <w:t>Primarily this will fall to Governors in the front-line, though FCO Minister regularly writes out to OT leaders when planning the annual summit.</w:t>
            </w:r>
          </w:p>
        </w:tc>
      </w:tr>
    </w:tbl>
    <w:p w:rsidR="006011DD" w:rsidRDefault="006011DD">
      <w:pPr>
        <w:pStyle w:val="BodyText2"/>
      </w:pPr>
    </w:p>
    <w:p w:rsidR="006011DD" w:rsidRDefault="006011DD">
      <w:pPr>
        <w:pStyle w:val="BodyText2"/>
      </w:pPr>
    </w:p>
    <w:p w:rsidR="006011DD" w:rsidRDefault="006011DD">
      <w:pPr>
        <w:rPr>
          <w:rFonts w:ascii="Times New Roman" w:hAnsi="Times New Roman"/>
          <w:sz w:val="24"/>
        </w:rPr>
      </w:pPr>
    </w:p>
    <w:p w:rsidR="006011DD" w:rsidRDefault="006011DD">
      <w:pPr>
        <w:rPr>
          <w:rFonts w:ascii="Times New Roman" w:hAnsi="Times New Roman"/>
          <w:sz w:val="24"/>
        </w:rPr>
      </w:pPr>
    </w:p>
    <w:p w:rsidR="006011DD" w:rsidRDefault="006011DD">
      <w:pPr>
        <w:rPr>
          <w:rFonts w:ascii="Times New Roman" w:hAnsi="Times New Roman"/>
          <w:b/>
          <w:sz w:val="24"/>
        </w:rPr>
      </w:pPr>
      <w:r>
        <w:rPr>
          <w:rFonts w:ascii="Times New Roman" w:hAnsi="Times New Roman"/>
          <w:b/>
          <w:sz w:val="24"/>
        </w:rPr>
        <w:t>6.  OTHER ISSUES/INFORMATION</w:t>
      </w:r>
    </w:p>
    <w:p w:rsidR="006011DD" w:rsidRDefault="006011DD">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6011DD">
        <w:tc>
          <w:tcPr>
            <w:tcW w:w="8522" w:type="dxa"/>
          </w:tcPr>
          <w:p w:rsidR="006011DD" w:rsidRDefault="006011DD">
            <w:pPr>
              <w:rPr>
                <w:rFonts w:ascii="Times New Roman" w:hAnsi="Times New Roman"/>
                <w:b/>
                <w:sz w:val="24"/>
              </w:rPr>
            </w:pPr>
          </w:p>
          <w:p w:rsidR="00F452ED" w:rsidRDefault="00F452ED">
            <w:pPr>
              <w:rPr>
                <w:rFonts w:ascii="Times New Roman" w:hAnsi="Times New Roman"/>
                <w:szCs w:val="22"/>
              </w:rPr>
            </w:pPr>
            <w:r>
              <w:rPr>
                <w:rFonts w:ascii="Times New Roman" w:hAnsi="Times New Roman"/>
                <w:szCs w:val="22"/>
              </w:rPr>
              <w:t xml:space="preserve">It is important to distinguish the difference between the OTSPF and the FCO’s other SPFs. This programme is aimed at supporting the UK’s obligations towards its Territories. So much of what it does is non-discretionary – without it some of the unpopulated and sparsely populated Territories have few alternative support mechanisms. </w:t>
            </w:r>
          </w:p>
          <w:p w:rsidR="00F452ED" w:rsidRDefault="00F452ED">
            <w:pPr>
              <w:rPr>
                <w:rFonts w:ascii="Times New Roman" w:hAnsi="Times New Roman"/>
                <w:szCs w:val="22"/>
              </w:rPr>
            </w:pPr>
          </w:p>
          <w:p w:rsidR="006011DD" w:rsidRDefault="00F452ED">
            <w:pPr>
              <w:rPr>
                <w:rFonts w:ascii="Times New Roman" w:hAnsi="Times New Roman"/>
                <w:szCs w:val="22"/>
              </w:rPr>
            </w:pPr>
            <w:r>
              <w:rPr>
                <w:rFonts w:ascii="Times New Roman" w:hAnsi="Times New Roman"/>
                <w:szCs w:val="22"/>
              </w:rPr>
              <w:t>This Government’s political commitment to the Territories is long term and will remain until such time as a Territory wishes to remain British.  Each Territory’s constitutional relationship with the UK is different which means that with two or three exceptions, our funding is targeting different obligations.</w:t>
            </w:r>
          </w:p>
          <w:p w:rsidR="00F452ED" w:rsidRDefault="00F452ED">
            <w:pPr>
              <w:rPr>
                <w:rFonts w:ascii="Times New Roman" w:hAnsi="Times New Roman"/>
                <w:szCs w:val="22"/>
              </w:rPr>
            </w:pPr>
          </w:p>
          <w:p w:rsidR="00F452ED" w:rsidRDefault="00F452ED">
            <w:pPr>
              <w:rPr>
                <w:rFonts w:ascii="Times New Roman" w:hAnsi="Times New Roman"/>
                <w:szCs w:val="22"/>
              </w:rPr>
            </w:pPr>
            <w:r>
              <w:rPr>
                <w:rFonts w:ascii="Times New Roman" w:hAnsi="Times New Roman"/>
                <w:szCs w:val="22"/>
              </w:rPr>
              <w:t xml:space="preserve">It is also important to note that the United Kingdom Government is ultimately liable for the Territories – should </w:t>
            </w:r>
            <w:proofErr w:type="gramStart"/>
            <w:r>
              <w:rPr>
                <w:rFonts w:ascii="Times New Roman" w:hAnsi="Times New Roman"/>
                <w:szCs w:val="22"/>
              </w:rPr>
              <w:t>a natural, economic or other catastrophe occur</w:t>
            </w:r>
            <w:proofErr w:type="gramEnd"/>
            <w:r w:rsidR="00C96BAB">
              <w:rPr>
                <w:rFonts w:ascii="Times New Roman" w:hAnsi="Times New Roman"/>
                <w:szCs w:val="22"/>
              </w:rPr>
              <w:t xml:space="preserve"> -</w:t>
            </w:r>
            <w:r>
              <w:rPr>
                <w:rFonts w:ascii="Times New Roman" w:hAnsi="Times New Roman"/>
                <w:szCs w:val="22"/>
              </w:rPr>
              <w:t xml:space="preserve"> HMG carries the risk. Much of</w:t>
            </w:r>
            <w:r w:rsidR="00C96BAB">
              <w:rPr>
                <w:rFonts w:ascii="Times New Roman" w:hAnsi="Times New Roman"/>
                <w:szCs w:val="22"/>
              </w:rPr>
              <w:t xml:space="preserve"> the OTSPF is about reducing the risk from the contingent liability and the </w:t>
            </w:r>
            <w:r w:rsidR="00C96BAB" w:rsidRPr="00C96BAB">
              <w:rPr>
                <w:rFonts w:ascii="Times New Roman" w:hAnsi="Times New Roman"/>
                <w:i/>
                <w:szCs w:val="22"/>
              </w:rPr>
              <w:t>immediate</w:t>
            </w:r>
            <w:r w:rsidR="00C96BAB">
              <w:rPr>
                <w:rFonts w:ascii="Times New Roman" w:hAnsi="Times New Roman"/>
                <w:szCs w:val="22"/>
              </w:rPr>
              <w:t xml:space="preserve"> benefit of some project s will not always be obvious.</w:t>
            </w:r>
          </w:p>
          <w:p w:rsidR="00F452ED" w:rsidRDefault="00F452ED">
            <w:pPr>
              <w:rPr>
                <w:rFonts w:ascii="Times New Roman" w:hAnsi="Times New Roman"/>
                <w:szCs w:val="22"/>
              </w:rPr>
            </w:pPr>
          </w:p>
          <w:p w:rsidR="00F452ED" w:rsidRPr="00F452ED" w:rsidRDefault="00F452ED">
            <w:pPr>
              <w:rPr>
                <w:rFonts w:ascii="Times New Roman" w:hAnsi="Times New Roman"/>
                <w:szCs w:val="22"/>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p w:rsidR="006011DD" w:rsidRDefault="006011DD">
            <w:pPr>
              <w:rPr>
                <w:rFonts w:ascii="Times New Roman" w:hAnsi="Times New Roman"/>
                <w:b/>
                <w:sz w:val="24"/>
              </w:rPr>
            </w:pPr>
          </w:p>
        </w:tc>
      </w:tr>
    </w:tbl>
    <w:p w:rsidR="006011DD" w:rsidRDefault="006011DD">
      <w:pPr>
        <w:rPr>
          <w:rFonts w:ascii="Times New Roman" w:hAnsi="Times New Roman"/>
          <w:b/>
          <w:sz w:val="24"/>
        </w:rPr>
        <w:sectPr w:rsidR="006011DD">
          <w:type w:val="continuous"/>
          <w:pgSz w:w="11906" w:h="16838"/>
          <w:pgMar w:top="1440" w:right="1800" w:bottom="1440" w:left="1800" w:header="708" w:footer="708" w:gutter="0"/>
          <w:cols w:space="708"/>
          <w:docGrid w:linePitch="360"/>
        </w:sect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903"/>
        <w:gridCol w:w="2263"/>
        <w:gridCol w:w="2216"/>
        <w:gridCol w:w="1950"/>
        <w:gridCol w:w="2579"/>
        <w:gridCol w:w="1588"/>
      </w:tblGrid>
      <w:tr w:rsidR="006011DD" w:rsidTr="005F0ED5">
        <w:trPr>
          <w:cantSplit/>
          <w:trHeight w:val="400"/>
        </w:trPr>
        <w:tc>
          <w:tcPr>
            <w:tcW w:w="1559" w:type="dxa"/>
            <w:tcBorders>
              <w:top w:val="double" w:sz="4" w:space="0" w:color="auto"/>
              <w:left w:val="double" w:sz="4" w:space="0" w:color="auto"/>
              <w:bottom w:val="nil"/>
              <w:right w:val="double" w:sz="4" w:space="0" w:color="auto"/>
            </w:tcBorders>
            <w:vAlign w:val="center"/>
          </w:tcPr>
          <w:p w:rsidR="006011DD" w:rsidRDefault="006011DD" w:rsidP="005F0ED5">
            <w:pPr>
              <w:framePr w:hSpace="180" w:wrap="notBeside" w:hAnchor="margin" w:y="732"/>
              <w:rPr>
                <w:b/>
                <w:sz w:val="24"/>
              </w:rPr>
            </w:pPr>
          </w:p>
        </w:tc>
        <w:tc>
          <w:tcPr>
            <w:tcW w:w="12499" w:type="dxa"/>
            <w:gridSpan w:val="6"/>
            <w:tcBorders>
              <w:top w:val="double" w:sz="4" w:space="0" w:color="auto"/>
              <w:left w:val="double" w:sz="4" w:space="0" w:color="auto"/>
              <w:bottom w:val="nil"/>
              <w:right w:val="double" w:sz="4" w:space="0" w:color="auto"/>
            </w:tcBorders>
            <w:vAlign w:val="center"/>
          </w:tcPr>
          <w:p w:rsidR="006011DD" w:rsidRDefault="006011DD" w:rsidP="005F0ED5">
            <w:pPr>
              <w:pStyle w:val="Heading2"/>
              <w:framePr w:hSpace="180" w:wrap="notBeside" w:hAnchor="margin" w:y="732"/>
              <w:jc w:val="left"/>
            </w:pPr>
            <w:r>
              <w:t>Objective/Sub-objective</w:t>
            </w:r>
            <w:r w:rsidR="005F0ED5">
              <w:t xml:space="preserve">   </w:t>
            </w:r>
          </w:p>
        </w:tc>
      </w:tr>
      <w:tr w:rsidR="006011DD" w:rsidTr="005F0ED5">
        <w:trPr>
          <w:cantSplit/>
          <w:trHeight w:val="400"/>
        </w:trPr>
        <w:tc>
          <w:tcPr>
            <w:tcW w:w="1559" w:type="dxa"/>
            <w:tcBorders>
              <w:top w:val="double" w:sz="4" w:space="0" w:color="auto"/>
              <w:left w:val="double" w:sz="4" w:space="0" w:color="auto"/>
              <w:bottom w:val="double" w:sz="4" w:space="0" w:color="auto"/>
              <w:right w:val="double" w:sz="4" w:space="0" w:color="auto"/>
            </w:tcBorders>
            <w:vAlign w:val="center"/>
          </w:tcPr>
          <w:p w:rsidR="006011DD" w:rsidRDefault="006011DD" w:rsidP="005F0ED5">
            <w:pPr>
              <w:framePr w:hSpace="180" w:wrap="notBeside" w:hAnchor="margin" w:y="732"/>
              <w:rPr>
                <w:rFonts w:ascii="Times New Roman" w:hAnsi="Times New Roman"/>
                <w:b/>
                <w:sz w:val="24"/>
              </w:rPr>
            </w:pPr>
          </w:p>
        </w:tc>
        <w:tc>
          <w:tcPr>
            <w:tcW w:w="12499" w:type="dxa"/>
            <w:gridSpan w:val="6"/>
            <w:tcBorders>
              <w:top w:val="double" w:sz="4" w:space="0" w:color="auto"/>
              <w:left w:val="double" w:sz="4" w:space="0" w:color="auto"/>
              <w:bottom w:val="double" w:sz="4" w:space="0" w:color="auto"/>
              <w:right w:val="double" w:sz="4" w:space="0" w:color="auto"/>
            </w:tcBorders>
            <w:vAlign w:val="center"/>
          </w:tcPr>
          <w:p w:rsidR="006011DD" w:rsidRDefault="005F0ED5" w:rsidP="005F0ED5">
            <w:pPr>
              <w:pStyle w:val="Heading3"/>
              <w:framePr w:hSpace="180" w:wrap="notBeside" w:hAnchor="margin" w:y="732"/>
            </w:pPr>
            <w:r>
              <w:t>Objective 1- Security</w:t>
            </w:r>
          </w:p>
        </w:tc>
      </w:tr>
      <w:tr w:rsidR="005F0ED5" w:rsidTr="005F0ED5">
        <w:trPr>
          <w:trHeight w:val="400"/>
        </w:trPr>
        <w:tc>
          <w:tcPr>
            <w:tcW w:w="1559" w:type="dxa"/>
            <w:tcBorders>
              <w:top w:val="nil"/>
              <w:left w:val="double" w:sz="4" w:space="0" w:color="auto"/>
              <w:right w:val="double" w:sz="4" w:space="0" w:color="auto"/>
            </w:tcBorders>
            <w:vAlign w:val="center"/>
          </w:tcPr>
          <w:p w:rsidR="005F0ED5" w:rsidRDefault="005F0ED5" w:rsidP="005F0ED5">
            <w:pPr>
              <w:framePr w:hSpace="180" w:wrap="notBeside" w:hAnchor="margin" w:y="732"/>
              <w:rPr>
                <w:rFonts w:ascii="Times New Roman" w:hAnsi="Times New Roman"/>
                <w:sz w:val="24"/>
              </w:rPr>
            </w:pPr>
            <w:r>
              <w:rPr>
                <w:rFonts w:ascii="Times New Roman" w:hAnsi="Times New Roman"/>
                <w:b/>
                <w:sz w:val="24"/>
              </w:rPr>
              <w:t>Country</w:t>
            </w:r>
          </w:p>
        </w:tc>
        <w:tc>
          <w:tcPr>
            <w:tcW w:w="1903" w:type="dxa"/>
            <w:tcBorders>
              <w:top w:val="nil"/>
              <w:left w:val="double" w:sz="4" w:space="0" w:color="auto"/>
              <w:right w:val="single" w:sz="4" w:space="0" w:color="auto"/>
            </w:tcBorders>
            <w:vAlign w:val="center"/>
          </w:tcPr>
          <w:p w:rsidR="005F0ED5" w:rsidRDefault="005F0ED5" w:rsidP="005F0ED5">
            <w:pPr>
              <w:pStyle w:val="Heading4"/>
              <w:framePr w:wrap="notBeside"/>
              <w:rPr>
                <w:sz w:val="24"/>
              </w:rPr>
            </w:pPr>
            <w:r>
              <w:rPr>
                <w:i w:val="0"/>
                <w:sz w:val="24"/>
              </w:rPr>
              <w:t xml:space="preserve">        </w:t>
            </w:r>
            <w:r>
              <w:rPr>
                <w:sz w:val="24"/>
              </w:rPr>
              <w:t xml:space="preserve"> 1a</w:t>
            </w:r>
          </w:p>
        </w:tc>
        <w:tc>
          <w:tcPr>
            <w:tcW w:w="2263" w:type="dxa"/>
            <w:tcBorders>
              <w:top w:val="nil"/>
              <w:left w:val="single" w:sz="4" w:space="0" w:color="auto"/>
              <w:right w:val="double" w:sz="4" w:space="0" w:color="auto"/>
            </w:tcBorders>
            <w:vAlign w:val="center"/>
          </w:tcPr>
          <w:p w:rsidR="005F0ED5" w:rsidRDefault="005F0ED5" w:rsidP="005F0ED5">
            <w:pPr>
              <w:pStyle w:val="Heading4"/>
              <w:framePr w:wrap="notBeside"/>
              <w:rPr>
                <w:sz w:val="24"/>
              </w:rPr>
            </w:pPr>
            <w:r>
              <w:rPr>
                <w:sz w:val="24"/>
              </w:rPr>
              <w:t xml:space="preserve">       1b</w:t>
            </w:r>
          </w:p>
        </w:tc>
        <w:tc>
          <w:tcPr>
            <w:tcW w:w="2216" w:type="dxa"/>
            <w:tcBorders>
              <w:top w:val="nil"/>
              <w:left w:val="double" w:sz="4" w:space="0" w:color="auto"/>
              <w:right w:val="single" w:sz="4" w:space="0" w:color="auto"/>
            </w:tcBorders>
            <w:vAlign w:val="center"/>
          </w:tcPr>
          <w:p w:rsidR="005F0ED5" w:rsidRDefault="005F0ED5" w:rsidP="005F0ED5">
            <w:pPr>
              <w:pStyle w:val="Heading4"/>
              <w:framePr w:wrap="notBeside"/>
              <w:rPr>
                <w:sz w:val="24"/>
              </w:rPr>
            </w:pPr>
            <w:r>
              <w:rPr>
                <w:sz w:val="24"/>
              </w:rPr>
              <w:t xml:space="preserve">         1c</w:t>
            </w:r>
          </w:p>
        </w:tc>
        <w:tc>
          <w:tcPr>
            <w:tcW w:w="1950" w:type="dxa"/>
            <w:tcBorders>
              <w:top w:val="nil"/>
              <w:left w:val="single" w:sz="4" w:space="0" w:color="auto"/>
              <w:right w:val="double" w:sz="4" w:space="0" w:color="auto"/>
            </w:tcBorders>
            <w:vAlign w:val="center"/>
          </w:tcPr>
          <w:p w:rsidR="005F0ED5" w:rsidRDefault="005F0ED5" w:rsidP="005F0ED5">
            <w:pPr>
              <w:pStyle w:val="Heading4"/>
              <w:framePr w:wrap="notBeside"/>
              <w:rPr>
                <w:sz w:val="24"/>
              </w:rPr>
            </w:pPr>
            <w:r>
              <w:rPr>
                <w:sz w:val="24"/>
              </w:rPr>
              <w:t xml:space="preserve">         1d</w:t>
            </w:r>
          </w:p>
        </w:tc>
        <w:tc>
          <w:tcPr>
            <w:tcW w:w="2579" w:type="dxa"/>
            <w:tcBorders>
              <w:top w:val="nil"/>
              <w:left w:val="double" w:sz="4" w:space="0" w:color="auto"/>
              <w:right w:val="single" w:sz="4" w:space="0" w:color="auto"/>
            </w:tcBorders>
            <w:vAlign w:val="center"/>
          </w:tcPr>
          <w:p w:rsidR="005F0ED5" w:rsidRDefault="001678AD" w:rsidP="005F0ED5">
            <w:pPr>
              <w:pStyle w:val="Heading4"/>
              <w:framePr w:wrap="notBeside"/>
              <w:rPr>
                <w:sz w:val="24"/>
              </w:rPr>
            </w:pPr>
            <w:r>
              <w:rPr>
                <w:sz w:val="24"/>
              </w:rPr>
              <w:t xml:space="preserve">             1e</w:t>
            </w:r>
          </w:p>
        </w:tc>
        <w:tc>
          <w:tcPr>
            <w:tcW w:w="1588" w:type="dxa"/>
            <w:tcBorders>
              <w:top w:val="nil"/>
              <w:left w:val="single" w:sz="4" w:space="0" w:color="auto"/>
              <w:right w:val="double" w:sz="4" w:space="0" w:color="auto"/>
            </w:tcBorders>
            <w:vAlign w:val="center"/>
          </w:tcPr>
          <w:p w:rsidR="005F0ED5" w:rsidRDefault="001678AD" w:rsidP="001678AD">
            <w:pPr>
              <w:pStyle w:val="Heading4"/>
              <w:framePr w:wrap="notBeside"/>
              <w:rPr>
                <w:sz w:val="24"/>
              </w:rPr>
            </w:pPr>
            <w:r>
              <w:rPr>
                <w:sz w:val="24"/>
              </w:rPr>
              <w:t xml:space="preserve">        1f</w:t>
            </w:r>
          </w:p>
        </w:tc>
      </w:tr>
      <w:tr w:rsidR="005F0ED5" w:rsidTr="005F0ED5">
        <w:trPr>
          <w:trHeight w:val="400"/>
        </w:trPr>
        <w:tc>
          <w:tcPr>
            <w:tcW w:w="1559" w:type="dxa"/>
            <w:tcBorders>
              <w:left w:val="double" w:sz="4" w:space="0" w:color="auto"/>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BIOT</w:t>
            </w:r>
          </w:p>
        </w:tc>
        <w:tc>
          <w:tcPr>
            <w:tcW w:w="1903" w:type="dxa"/>
            <w:tcBorders>
              <w:left w:val="double" w:sz="4" w:space="0" w:color="auto"/>
              <w:right w:val="single" w:sz="4" w:space="0" w:color="auto"/>
            </w:tcBorders>
            <w:vAlign w:val="center"/>
          </w:tcPr>
          <w:p w:rsidR="005F0ED5" w:rsidRDefault="001678AD" w:rsidP="00F35448">
            <w:pPr>
              <w:framePr w:hSpace="180" w:wrap="notBeside" w:hAnchor="margin" w:y="732"/>
              <w:rPr>
                <w:rFonts w:ascii="Times New Roman" w:hAnsi="Times New Roman"/>
                <w:sz w:val="24"/>
              </w:rPr>
            </w:pPr>
            <w:r>
              <w:rPr>
                <w:rFonts w:ascii="Times New Roman" w:hAnsi="Times New Roman"/>
                <w:sz w:val="24"/>
              </w:rPr>
              <w:t xml:space="preserve">          </w:t>
            </w:r>
            <w:r w:rsidR="00F35448">
              <w:rPr>
                <w:rFonts w:ascii="Times New Roman" w:hAnsi="Times New Roman"/>
                <w:sz w:val="24"/>
              </w:rPr>
              <w:t>X</w:t>
            </w:r>
          </w:p>
        </w:tc>
        <w:tc>
          <w:tcPr>
            <w:tcW w:w="2263" w:type="dxa"/>
            <w:tcBorders>
              <w:left w:val="single" w:sz="4" w:space="0" w:color="auto"/>
              <w:right w:val="doub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216" w:type="dxa"/>
            <w:tcBorders>
              <w:left w:val="double" w:sz="4" w:space="0" w:color="auto"/>
              <w:right w:val="sing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1950" w:type="dxa"/>
            <w:tcBorders>
              <w:left w:val="single" w:sz="4" w:space="0" w:color="auto"/>
              <w:right w:val="doub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579" w:type="dxa"/>
            <w:tcBorders>
              <w:left w:val="double" w:sz="4" w:space="0" w:color="auto"/>
              <w:right w:val="sing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1588" w:type="dxa"/>
            <w:tcBorders>
              <w:left w:val="single" w:sz="4" w:space="0" w:color="auto"/>
              <w:right w:val="double" w:sz="4" w:space="0" w:color="auto"/>
            </w:tcBorders>
            <w:vAlign w:val="center"/>
          </w:tcPr>
          <w:p w:rsidR="005F0ED5" w:rsidRDefault="001678AD" w:rsidP="00F35448">
            <w:pPr>
              <w:framePr w:hSpace="180" w:wrap="notBeside" w:hAnchor="margin" w:y="732"/>
              <w:rPr>
                <w:rFonts w:ascii="Times New Roman" w:hAnsi="Times New Roman"/>
                <w:sz w:val="24"/>
              </w:rPr>
            </w:pPr>
            <w:r>
              <w:rPr>
                <w:rFonts w:ascii="Times New Roman" w:hAnsi="Times New Roman"/>
                <w:sz w:val="24"/>
              </w:rPr>
              <w:t xml:space="preserve">        </w:t>
            </w:r>
            <w:r w:rsidR="00F35448">
              <w:rPr>
                <w:rFonts w:ascii="Times New Roman" w:hAnsi="Times New Roman"/>
                <w:sz w:val="24"/>
              </w:rPr>
              <w:t>X</w:t>
            </w:r>
          </w:p>
        </w:tc>
      </w:tr>
      <w:tr w:rsidR="005F0ED5" w:rsidTr="005F0ED5">
        <w:trPr>
          <w:trHeight w:val="400"/>
        </w:trPr>
        <w:tc>
          <w:tcPr>
            <w:tcW w:w="1559" w:type="dxa"/>
            <w:tcBorders>
              <w:left w:val="double" w:sz="4" w:space="0" w:color="auto"/>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Anguilla</w:t>
            </w:r>
          </w:p>
        </w:tc>
        <w:tc>
          <w:tcPr>
            <w:tcW w:w="1903" w:type="dxa"/>
            <w:tcBorders>
              <w:left w:val="double" w:sz="4" w:space="0" w:color="auto"/>
              <w:right w:val="sing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263" w:type="dxa"/>
            <w:tcBorders>
              <w:left w:val="single" w:sz="4" w:space="0" w:color="auto"/>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 xml:space="preserve">         X</w:t>
            </w:r>
          </w:p>
        </w:tc>
        <w:tc>
          <w:tcPr>
            <w:tcW w:w="2216" w:type="dxa"/>
            <w:tcBorders>
              <w:left w:val="double" w:sz="4" w:space="0" w:color="auto"/>
              <w:right w:val="sing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 xml:space="preserve">           X</w:t>
            </w:r>
          </w:p>
        </w:tc>
        <w:tc>
          <w:tcPr>
            <w:tcW w:w="1950" w:type="dxa"/>
            <w:tcBorders>
              <w:left w:val="single" w:sz="4" w:space="0" w:color="auto"/>
              <w:right w:val="doub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579" w:type="dxa"/>
            <w:tcBorders>
              <w:left w:val="double" w:sz="4" w:space="0" w:color="auto"/>
              <w:right w:val="sing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1588" w:type="dxa"/>
            <w:tcBorders>
              <w:left w:val="single" w:sz="4" w:space="0" w:color="auto"/>
              <w:right w:val="double" w:sz="4" w:space="0" w:color="auto"/>
            </w:tcBorders>
            <w:vAlign w:val="center"/>
          </w:tcPr>
          <w:p w:rsidR="005F0ED5" w:rsidRDefault="001678AD" w:rsidP="00F35448">
            <w:pPr>
              <w:framePr w:hSpace="180" w:wrap="notBeside" w:hAnchor="margin" w:y="732"/>
              <w:rPr>
                <w:rFonts w:ascii="Times New Roman" w:hAnsi="Times New Roman"/>
                <w:sz w:val="24"/>
              </w:rPr>
            </w:pPr>
            <w:r>
              <w:rPr>
                <w:rFonts w:ascii="Times New Roman" w:hAnsi="Times New Roman"/>
                <w:sz w:val="24"/>
              </w:rPr>
              <w:t xml:space="preserve">        </w:t>
            </w:r>
            <w:r w:rsidR="00F35448">
              <w:rPr>
                <w:rFonts w:ascii="Times New Roman" w:hAnsi="Times New Roman"/>
                <w:sz w:val="24"/>
              </w:rPr>
              <w:t>X</w:t>
            </w:r>
          </w:p>
        </w:tc>
      </w:tr>
      <w:tr w:rsidR="005F0ED5" w:rsidTr="005F0ED5">
        <w:trPr>
          <w:trHeight w:val="400"/>
        </w:trPr>
        <w:tc>
          <w:tcPr>
            <w:tcW w:w="1559" w:type="dxa"/>
            <w:tcBorders>
              <w:left w:val="double" w:sz="4" w:space="0" w:color="auto"/>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Bermuda</w:t>
            </w:r>
          </w:p>
        </w:tc>
        <w:tc>
          <w:tcPr>
            <w:tcW w:w="1903" w:type="dxa"/>
            <w:tcBorders>
              <w:left w:val="double" w:sz="4" w:space="0" w:color="auto"/>
              <w:right w:val="sing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263" w:type="dxa"/>
            <w:tcBorders>
              <w:left w:val="single" w:sz="4" w:space="0" w:color="auto"/>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 xml:space="preserve">         X</w:t>
            </w:r>
          </w:p>
        </w:tc>
        <w:tc>
          <w:tcPr>
            <w:tcW w:w="2216" w:type="dxa"/>
            <w:tcBorders>
              <w:left w:val="double" w:sz="4" w:space="0" w:color="auto"/>
              <w:right w:val="sing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 xml:space="preserve">      </w:t>
            </w:r>
          </w:p>
        </w:tc>
        <w:tc>
          <w:tcPr>
            <w:tcW w:w="1950" w:type="dxa"/>
            <w:tcBorders>
              <w:left w:val="single" w:sz="4" w:space="0" w:color="auto"/>
              <w:right w:val="doub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579" w:type="dxa"/>
            <w:tcBorders>
              <w:left w:val="double" w:sz="4" w:space="0" w:color="auto"/>
              <w:right w:val="sing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1588" w:type="dxa"/>
            <w:tcBorders>
              <w:left w:val="single" w:sz="4" w:space="0" w:color="auto"/>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 xml:space="preserve">        </w:t>
            </w:r>
            <w:r w:rsidR="00F35448">
              <w:rPr>
                <w:rFonts w:ascii="Times New Roman" w:hAnsi="Times New Roman"/>
                <w:sz w:val="24"/>
              </w:rPr>
              <w:t>X</w:t>
            </w:r>
          </w:p>
        </w:tc>
      </w:tr>
      <w:tr w:rsidR="005F0ED5" w:rsidTr="005F0ED5">
        <w:trPr>
          <w:trHeight w:val="400"/>
        </w:trPr>
        <w:tc>
          <w:tcPr>
            <w:tcW w:w="1559" w:type="dxa"/>
            <w:tcBorders>
              <w:left w:val="double" w:sz="4" w:space="0" w:color="auto"/>
              <w:bottom w:val="nil"/>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BVI</w:t>
            </w:r>
          </w:p>
        </w:tc>
        <w:tc>
          <w:tcPr>
            <w:tcW w:w="1903" w:type="dxa"/>
            <w:tcBorders>
              <w:left w:val="double" w:sz="4" w:space="0" w:color="auto"/>
              <w:bottom w:val="nil"/>
              <w:right w:val="sing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263" w:type="dxa"/>
            <w:tcBorders>
              <w:left w:val="single" w:sz="4" w:space="0" w:color="auto"/>
              <w:bottom w:val="nil"/>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 xml:space="preserve">         X </w:t>
            </w:r>
          </w:p>
        </w:tc>
        <w:tc>
          <w:tcPr>
            <w:tcW w:w="2216" w:type="dxa"/>
            <w:tcBorders>
              <w:left w:val="double" w:sz="4" w:space="0" w:color="auto"/>
              <w:bottom w:val="nil"/>
              <w:right w:val="sing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 xml:space="preserve">           X</w:t>
            </w:r>
          </w:p>
        </w:tc>
        <w:tc>
          <w:tcPr>
            <w:tcW w:w="1950" w:type="dxa"/>
            <w:tcBorders>
              <w:left w:val="single" w:sz="4" w:space="0" w:color="auto"/>
              <w:bottom w:val="nil"/>
              <w:right w:val="doub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579" w:type="dxa"/>
            <w:tcBorders>
              <w:left w:val="double" w:sz="4" w:space="0" w:color="auto"/>
              <w:bottom w:val="nil"/>
              <w:right w:val="sing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1588" w:type="dxa"/>
            <w:tcBorders>
              <w:left w:val="single" w:sz="4" w:space="0" w:color="auto"/>
              <w:bottom w:val="nil"/>
              <w:right w:val="double" w:sz="4" w:space="0" w:color="auto"/>
            </w:tcBorders>
            <w:vAlign w:val="center"/>
          </w:tcPr>
          <w:p w:rsidR="005F0ED5" w:rsidRDefault="001678AD" w:rsidP="00F35448">
            <w:pPr>
              <w:framePr w:hSpace="180" w:wrap="notBeside" w:hAnchor="margin" w:y="732"/>
              <w:rPr>
                <w:rFonts w:ascii="Times New Roman" w:hAnsi="Times New Roman"/>
                <w:sz w:val="24"/>
              </w:rPr>
            </w:pPr>
            <w:r>
              <w:rPr>
                <w:rFonts w:ascii="Times New Roman" w:hAnsi="Times New Roman"/>
                <w:sz w:val="24"/>
              </w:rPr>
              <w:t xml:space="preserve">        </w:t>
            </w:r>
            <w:r w:rsidR="00F35448">
              <w:rPr>
                <w:rFonts w:ascii="Times New Roman" w:hAnsi="Times New Roman"/>
                <w:sz w:val="24"/>
              </w:rPr>
              <w:t>X</w:t>
            </w:r>
          </w:p>
        </w:tc>
      </w:tr>
      <w:tr w:rsidR="005F0ED5" w:rsidTr="005F0ED5">
        <w:trPr>
          <w:trHeight w:val="400"/>
        </w:trPr>
        <w:tc>
          <w:tcPr>
            <w:tcW w:w="1559" w:type="dxa"/>
            <w:tcBorders>
              <w:left w:val="double" w:sz="4" w:space="0" w:color="auto"/>
              <w:bottom w:val="nil"/>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Cayman</w:t>
            </w:r>
          </w:p>
        </w:tc>
        <w:tc>
          <w:tcPr>
            <w:tcW w:w="1903" w:type="dxa"/>
            <w:tcBorders>
              <w:left w:val="double" w:sz="4" w:space="0" w:color="auto"/>
              <w:bottom w:val="nil"/>
              <w:right w:val="sing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263" w:type="dxa"/>
            <w:tcBorders>
              <w:left w:val="single" w:sz="4" w:space="0" w:color="auto"/>
              <w:bottom w:val="nil"/>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 xml:space="preserve">         X</w:t>
            </w:r>
          </w:p>
        </w:tc>
        <w:tc>
          <w:tcPr>
            <w:tcW w:w="2216" w:type="dxa"/>
            <w:tcBorders>
              <w:left w:val="double" w:sz="4" w:space="0" w:color="auto"/>
              <w:bottom w:val="nil"/>
              <w:right w:val="single" w:sz="4" w:space="0" w:color="auto"/>
            </w:tcBorders>
            <w:vAlign w:val="center"/>
          </w:tcPr>
          <w:p w:rsidR="005F0ED5" w:rsidRDefault="001678AD" w:rsidP="001678AD">
            <w:pPr>
              <w:framePr w:hSpace="180" w:wrap="notBeside" w:hAnchor="margin" w:y="732"/>
              <w:rPr>
                <w:rFonts w:ascii="Times New Roman" w:hAnsi="Times New Roman"/>
                <w:sz w:val="24"/>
              </w:rPr>
            </w:pPr>
            <w:r>
              <w:rPr>
                <w:rFonts w:ascii="Times New Roman" w:hAnsi="Times New Roman"/>
                <w:sz w:val="24"/>
              </w:rPr>
              <w:t xml:space="preserve">           X</w:t>
            </w:r>
          </w:p>
        </w:tc>
        <w:tc>
          <w:tcPr>
            <w:tcW w:w="1950" w:type="dxa"/>
            <w:tcBorders>
              <w:left w:val="single" w:sz="4" w:space="0" w:color="auto"/>
              <w:bottom w:val="nil"/>
              <w:right w:val="doub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579" w:type="dxa"/>
            <w:tcBorders>
              <w:left w:val="double" w:sz="4" w:space="0" w:color="auto"/>
              <w:bottom w:val="nil"/>
              <w:right w:val="sing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1588" w:type="dxa"/>
            <w:tcBorders>
              <w:left w:val="single" w:sz="4" w:space="0" w:color="auto"/>
              <w:bottom w:val="nil"/>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 xml:space="preserve">        </w:t>
            </w:r>
            <w:r w:rsidR="00F35448">
              <w:rPr>
                <w:rFonts w:ascii="Times New Roman" w:hAnsi="Times New Roman"/>
                <w:sz w:val="24"/>
              </w:rPr>
              <w:t>X</w:t>
            </w:r>
          </w:p>
        </w:tc>
      </w:tr>
      <w:tr w:rsidR="001678AD" w:rsidTr="005F0ED5">
        <w:trPr>
          <w:trHeight w:val="400"/>
        </w:trPr>
        <w:tc>
          <w:tcPr>
            <w:tcW w:w="1559" w:type="dxa"/>
            <w:tcBorders>
              <w:left w:val="double" w:sz="4" w:space="0" w:color="auto"/>
              <w:bottom w:val="nil"/>
              <w:right w:val="double" w:sz="4" w:space="0" w:color="auto"/>
            </w:tcBorders>
            <w:vAlign w:val="center"/>
          </w:tcPr>
          <w:p w:rsidR="001678AD" w:rsidRDefault="001678AD" w:rsidP="005F0ED5">
            <w:pPr>
              <w:framePr w:hSpace="180" w:wrap="notBeside" w:hAnchor="margin" w:y="732"/>
              <w:rPr>
                <w:rFonts w:ascii="Times New Roman" w:hAnsi="Times New Roman"/>
                <w:sz w:val="24"/>
              </w:rPr>
            </w:pPr>
            <w:r>
              <w:rPr>
                <w:rFonts w:ascii="Times New Roman" w:hAnsi="Times New Roman"/>
                <w:sz w:val="24"/>
              </w:rPr>
              <w:t>Falklands</w:t>
            </w:r>
          </w:p>
        </w:tc>
        <w:tc>
          <w:tcPr>
            <w:tcW w:w="1903" w:type="dxa"/>
            <w:tcBorders>
              <w:left w:val="double" w:sz="4" w:space="0" w:color="auto"/>
              <w:bottom w:val="nil"/>
              <w:right w:val="single" w:sz="4" w:space="0" w:color="auto"/>
            </w:tcBorders>
            <w:vAlign w:val="center"/>
          </w:tcPr>
          <w:p w:rsidR="001678AD" w:rsidRDefault="001678AD" w:rsidP="005F0ED5">
            <w:pPr>
              <w:framePr w:hSpace="180" w:wrap="notBeside" w:hAnchor="margin" w:y="732"/>
              <w:rPr>
                <w:rFonts w:ascii="Times New Roman" w:hAnsi="Times New Roman"/>
                <w:sz w:val="24"/>
              </w:rPr>
            </w:pPr>
          </w:p>
        </w:tc>
        <w:tc>
          <w:tcPr>
            <w:tcW w:w="2263" w:type="dxa"/>
            <w:tcBorders>
              <w:left w:val="single" w:sz="4" w:space="0" w:color="auto"/>
              <w:bottom w:val="nil"/>
              <w:right w:val="double" w:sz="4" w:space="0" w:color="auto"/>
            </w:tcBorders>
            <w:vAlign w:val="center"/>
          </w:tcPr>
          <w:p w:rsidR="001678AD" w:rsidRDefault="001678AD" w:rsidP="005F0ED5">
            <w:pPr>
              <w:framePr w:hSpace="180" w:wrap="notBeside" w:hAnchor="margin" w:y="732"/>
              <w:rPr>
                <w:rFonts w:ascii="Times New Roman" w:hAnsi="Times New Roman"/>
                <w:sz w:val="24"/>
              </w:rPr>
            </w:pPr>
          </w:p>
        </w:tc>
        <w:tc>
          <w:tcPr>
            <w:tcW w:w="2216" w:type="dxa"/>
            <w:tcBorders>
              <w:left w:val="double" w:sz="4" w:space="0" w:color="auto"/>
              <w:bottom w:val="nil"/>
              <w:right w:val="single" w:sz="4" w:space="0" w:color="auto"/>
            </w:tcBorders>
            <w:vAlign w:val="center"/>
          </w:tcPr>
          <w:p w:rsidR="001678AD" w:rsidRDefault="001678AD" w:rsidP="005F0ED5">
            <w:pPr>
              <w:framePr w:hSpace="180" w:wrap="notBeside" w:hAnchor="margin" w:y="732"/>
              <w:rPr>
                <w:rFonts w:ascii="Times New Roman" w:hAnsi="Times New Roman"/>
                <w:sz w:val="24"/>
              </w:rPr>
            </w:pPr>
            <w:r>
              <w:rPr>
                <w:rFonts w:ascii="Times New Roman" w:hAnsi="Times New Roman"/>
                <w:sz w:val="24"/>
              </w:rPr>
              <w:t xml:space="preserve">          </w:t>
            </w:r>
          </w:p>
        </w:tc>
        <w:tc>
          <w:tcPr>
            <w:tcW w:w="1950" w:type="dxa"/>
            <w:tcBorders>
              <w:left w:val="single" w:sz="4" w:space="0" w:color="auto"/>
              <w:bottom w:val="nil"/>
              <w:right w:val="double" w:sz="4" w:space="0" w:color="auto"/>
            </w:tcBorders>
            <w:vAlign w:val="center"/>
          </w:tcPr>
          <w:p w:rsidR="001678AD" w:rsidRDefault="001678AD" w:rsidP="00F35448">
            <w:pPr>
              <w:framePr w:hSpace="180" w:wrap="notBeside" w:hAnchor="margin" w:y="732"/>
              <w:rPr>
                <w:rFonts w:ascii="Times New Roman" w:hAnsi="Times New Roman"/>
                <w:sz w:val="24"/>
              </w:rPr>
            </w:pPr>
            <w:r>
              <w:rPr>
                <w:rFonts w:ascii="Times New Roman" w:hAnsi="Times New Roman"/>
                <w:sz w:val="24"/>
              </w:rPr>
              <w:t xml:space="preserve">           </w:t>
            </w:r>
            <w:r w:rsidR="00F35448">
              <w:rPr>
                <w:rFonts w:ascii="Times New Roman" w:hAnsi="Times New Roman"/>
                <w:sz w:val="24"/>
              </w:rPr>
              <w:t>X</w:t>
            </w:r>
          </w:p>
        </w:tc>
        <w:tc>
          <w:tcPr>
            <w:tcW w:w="2579" w:type="dxa"/>
            <w:tcBorders>
              <w:left w:val="double" w:sz="4" w:space="0" w:color="auto"/>
              <w:bottom w:val="nil"/>
              <w:right w:val="single" w:sz="4" w:space="0" w:color="auto"/>
            </w:tcBorders>
            <w:vAlign w:val="center"/>
          </w:tcPr>
          <w:p w:rsidR="001678AD" w:rsidRDefault="001678AD" w:rsidP="005F0ED5">
            <w:pPr>
              <w:framePr w:hSpace="180" w:wrap="notBeside" w:hAnchor="margin" w:y="732"/>
              <w:rPr>
                <w:rFonts w:ascii="Times New Roman" w:hAnsi="Times New Roman"/>
                <w:sz w:val="24"/>
              </w:rPr>
            </w:pPr>
          </w:p>
        </w:tc>
        <w:tc>
          <w:tcPr>
            <w:tcW w:w="1588" w:type="dxa"/>
            <w:tcBorders>
              <w:left w:val="single" w:sz="4" w:space="0" w:color="auto"/>
              <w:bottom w:val="nil"/>
              <w:right w:val="double" w:sz="4" w:space="0" w:color="auto"/>
            </w:tcBorders>
            <w:vAlign w:val="center"/>
          </w:tcPr>
          <w:p w:rsidR="001678AD" w:rsidRDefault="001678AD" w:rsidP="00F35448">
            <w:pPr>
              <w:framePr w:hSpace="180" w:wrap="notBeside" w:hAnchor="margin" w:y="732"/>
              <w:rPr>
                <w:rFonts w:ascii="Times New Roman" w:hAnsi="Times New Roman"/>
                <w:sz w:val="24"/>
              </w:rPr>
            </w:pPr>
            <w:r>
              <w:rPr>
                <w:rFonts w:ascii="Times New Roman" w:hAnsi="Times New Roman"/>
                <w:sz w:val="24"/>
              </w:rPr>
              <w:t xml:space="preserve">        </w:t>
            </w:r>
            <w:r w:rsidR="00F35448">
              <w:rPr>
                <w:rFonts w:ascii="Times New Roman" w:hAnsi="Times New Roman"/>
                <w:sz w:val="24"/>
              </w:rPr>
              <w:t>X</w:t>
            </w:r>
          </w:p>
        </w:tc>
      </w:tr>
      <w:tr w:rsidR="005F0ED5" w:rsidTr="005F0ED5">
        <w:trPr>
          <w:trHeight w:val="400"/>
        </w:trPr>
        <w:tc>
          <w:tcPr>
            <w:tcW w:w="1559" w:type="dxa"/>
            <w:tcBorders>
              <w:left w:val="double" w:sz="4" w:space="0" w:color="auto"/>
              <w:bottom w:val="nil"/>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Montserrat</w:t>
            </w:r>
          </w:p>
        </w:tc>
        <w:tc>
          <w:tcPr>
            <w:tcW w:w="1903" w:type="dxa"/>
            <w:tcBorders>
              <w:left w:val="double" w:sz="4" w:space="0" w:color="auto"/>
              <w:bottom w:val="nil"/>
              <w:right w:val="sing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263" w:type="dxa"/>
            <w:tcBorders>
              <w:left w:val="single" w:sz="4" w:space="0" w:color="auto"/>
              <w:bottom w:val="nil"/>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 xml:space="preserve">         X</w:t>
            </w:r>
          </w:p>
        </w:tc>
        <w:tc>
          <w:tcPr>
            <w:tcW w:w="2216" w:type="dxa"/>
            <w:tcBorders>
              <w:left w:val="double" w:sz="4" w:space="0" w:color="auto"/>
              <w:bottom w:val="nil"/>
              <w:right w:val="sing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 xml:space="preserve">           X</w:t>
            </w:r>
          </w:p>
        </w:tc>
        <w:tc>
          <w:tcPr>
            <w:tcW w:w="1950" w:type="dxa"/>
            <w:tcBorders>
              <w:left w:val="single" w:sz="4" w:space="0" w:color="auto"/>
              <w:bottom w:val="nil"/>
              <w:right w:val="doub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579" w:type="dxa"/>
            <w:tcBorders>
              <w:left w:val="double" w:sz="4" w:space="0" w:color="auto"/>
              <w:bottom w:val="nil"/>
              <w:right w:val="single" w:sz="4" w:space="0" w:color="auto"/>
            </w:tcBorders>
            <w:vAlign w:val="center"/>
          </w:tcPr>
          <w:p w:rsidR="005F0ED5" w:rsidRDefault="001678AD" w:rsidP="00F35448">
            <w:pPr>
              <w:framePr w:hSpace="180" w:wrap="notBeside" w:hAnchor="margin" w:y="732"/>
              <w:rPr>
                <w:rFonts w:ascii="Times New Roman" w:hAnsi="Times New Roman"/>
                <w:sz w:val="24"/>
              </w:rPr>
            </w:pPr>
            <w:r>
              <w:rPr>
                <w:rFonts w:ascii="Times New Roman" w:hAnsi="Times New Roman"/>
                <w:sz w:val="24"/>
              </w:rPr>
              <w:t xml:space="preserve">                 </w:t>
            </w:r>
            <w:r w:rsidR="00F35448">
              <w:rPr>
                <w:rFonts w:ascii="Times New Roman" w:hAnsi="Times New Roman"/>
                <w:sz w:val="24"/>
              </w:rPr>
              <w:t>X</w:t>
            </w:r>
          </w:p>
        </w:tc>
        <w:tc>
          <w:tcPr>
            <w:tcW w:w="1588" w:type="dxa"/>
            <w:tcBorders>
              <w:left w:val="single" w:sz="4" w:space="0" w:color="auto"/>
              <w:bottom w:val="nil"/>
              <w:right w:val="double" w:sz="4" w:space="0" w:color="auto"/>
            </w:tcBorders>
            <w:vAlign w:val="center"/>
          </w:tcPr>
          <w:p w:rsidR="005F0ED5" w:rsidRDefault="001678AD" w:rsidP="00F35448">
            <w:pPr>
              <w:framePr w:hSpace="180" w:wrap="notBeside" w:hAnchor="margin" w:y="732"/>
              <w:rPr>
                <w:rFonts w:ascii="Times New Roman" w:hAnsi="Times New Roman"/>
                <w:sz w:val="24"/>
              </w:rPr>
            </w:pPr>
            <w:r>
              <w:rPr>
                <w:rFonts w:ascii="Times New Roman" w:hAnsi="Times New Roman"/>
                <w:sz w:val="24"/>
              </w:rPr>
              <w:t xml:space="preserve">        </w:t>
            </w:r>
            <w:r w:rsidR="00F35448">
              <w:rPr>
                <w:rFonts w:ascii="Times New Roman" w:hAnsi="Times New Roman"/>
                <w:sz w:val="24"/>
              </w:rPr>
              <w:t>X</w:t>
            </w:r>
          </w:p>
        </w:tc>
      </w:tr>
      <w:tr w:rsidR="005F0ED5" w:rsidTr="001678AD">
        <w:trPr>
          <w:trHeight w:val="400"/>
        </w:trPr>
        <w:tc>
          <w:tcPr>
            <w:tcW w:w="1559" w:type="dxa"/>
            <w:tcBorders>
              <w:left w:val="double" w:sz="4" w:space="0" w:color="auto"/>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TCI</w:t>
            </w:r>
          </w:p>
        </w:tc>
        <w:tc>
          <w:tcPr>
            <w:tcW w:w="1903" w:type="dxa"/>
            <w:tcBorders>
              <w:left w:val="double" w:sz="4" w:space="0" w:color="auto"/>
              <w:right w:val="sing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263" w:type="dxa"/>
            <w:tcBorders>
              <w:left w:val="single" w:sz="4" w:space="0" w:color="auto"/>
              <w:right w:val="doub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 xml:space="preserve">         X </w:t>
            </w:r>
          </w:p>
        </w:tc>
        <w:tc>
          <w:tcPr>
            <w:tcW w:w="2216" w:type="dxa"/>
            <w:tcBorders>
              <w:left w:val="double" w:sz="4" w:space="0" w:color="auto"/>
              <w:right w:val="single" w:sz="4" w:space="0" w:color="auto"/>
            </w:tcBorders>
            <w:vAlign w:val="center"/>
          </w:tcPr>
          <w:p w:rsidR="005F0ED5" w:rsidRDefault="001678AD" w:rsidP="005F0ED5">
            <w:pPr>
              <w:framePr w:hSpace="180" w:wrap="notBeside" w:hAnchor="margin" w:y="732"/>
              <w:rPr>
                <w:rFonts w:ascii="Times New Roman" w:hAnsi="Times New Roman"/>
                <w:sz w:val="24"/>
              </w:rPr>
            </w:pPr>
            <w:r>
              <w:rPr>
                <w:rFonts w:ascii="Times New Roman" w:hAnsi="Times New Roman"/>
                <w:sz w:val="24"/>
              </w:rPr>
              <w:t xml:space="preserve">           X </w:t>
            </w:r>
          </w:p>
        </w:tc>
        <w:tc>
          <w:tcPr>
            <w:tcW w:w="1950" w:type="dxa"/>
            <w:tcBorders>
              <w:left w:val="single" w:sz="4" w:space="0" w:color="auto"/>
              <w:right w:val="doub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2579" w:type="dxa"/>
            <w:tcBorders>
              <w:left w:val="double" w:sz="4" w:space="0" w:color="auto"/>
              <w:right w:val="single" w:sz="4" w:space="0" w:color="auto"/>
            </w:tcBorders>
            <w:vAlign w:val="center"/>
          </w:tcPr>
          <w:p w:rsidR="005F0ED5" w:rsidRDefault="005F0ED5" w:rsidP="005F0ED5">
            <w:pPr>
              <w:framePr w:hSpace="180" w:wrap="notBeside" w:hAnchor="margin" w:y="732"/>
              <w:rPr>
                <w:rFonts w:ascii="Times New Roman" w:hAnsi="Times New Roman"/>
                <w:sz w:val="24"/>
              </w:rPr>
            </w:pPr>
          </w:p>
        </w:tc>
        <w:tc>
          <w:tcPr>
            <w:tcW w:w="1588" w:type="dxa"/>
            <w:tcBorders>
              <w:left w:val="single" w:sz="4" w:space="0" w:color="auto"/>
              <w:right w:val="double" w:sz="4" w:space="0" w:color="auto"/>
            </w:tcBorders>
            <w:vAlign w:val="center"/>
          </w:tcPr>
          <w:p w:rsidR="005F0ED5" w:rsidRDefault="001678AD" w:rsidP="00F35448">
            <w:pPr>
              <w:framePr w:hSpace="180" w:wrap="notBeside" w:hAnchor="margin" w:y="732"/>
              <w:rPr>
                <w:rFonts w:ascii="Times New Roman" w:hAnsi="Times New Roman"/>
                <w:sz w:val="24"/>
              </w:rPr>
            </w:pPr>
            <w:r>
              <w:rPr>
                <w:rFonts w:ascii="Times New Roman" w:hAnsi="Times New Roman"/>
                <w:sz w:val="24"/>
              </w:rPr>
              <w:t xml:space="preserve">        </w:t>
            </w:r>
            <w:r w:rsidR="00F35448">
              <w:rPr>
                <w:rFonts w:ascii="Times New Roman" w:hAnsi="Times New Roman"/>
                <w:sz w:val="24"/>
              </w:rPr>
              <w:t>X</w:t>
            </w:r>
          </w:p>
        </w:tc>
      </w:tr>
      <w:tr w:rsidR="001678AD" w:rsidTr="005F0ED5">
        <w:trPr>
          <w:trHeight w:val="400"/>
        </w:trPr>
        <w:tc>
          <w:tcPr>
            <w:tcW w:w="1559" w:type="dxa"/>
            <w:tcBorders>
              <w:left w:val="double" w:sz="4" w:space="0" w:color="auto"/>
              <w:bottom w:val="double" w:sz="4" w:space="0" w:color="auto"/>
              <w:right w:val="double" w:sz="4" w:space="0" w:color="auto"/>
            </w:tcBorders>
            <w:vAlign w:val="center"/>
          </w:tcPr>
          <w:p w:rsidR="001678AD" w:rsidRDefault="001678AD" w:rsidP="005F0ED5">
            <w:pPr>
              <w:framePr w:hSpace="180" w:wrap="notBeside" w:hAnchor="margin" w:y="732"/>
              <w:rPr>
                <w:rFonts w:ascii="Times New Roman" w:hAnsi="Times New Roman"/>
                <w:sz w:val="24"/>
              </w:rPr>
            </w:pPr>
            <w:r>
              <w:rPr>
                <w:rFonts w:ascii="Times New Roman" w:hAnsi="Times New Roman"/>
                <w:sz w:val="24"/>
              </w:rPr>
              <w:t>St Helena</w:t>
            </w:r>
          </w:p>
        </w:tc>
        <w:tc>
          <w:tcPr>
            <w:tcW w:w="1903" w:type="dxa"/>
            <w:tcBorders>
              <w:left w:val="double" w:sz="4" w:space="0" w:color="auto"/>
              <w:bottom w:val="double" w:sz="4" w:space="0" w:color="auto"/>
              <w:right w:val="single" w:sz="4" w:space="0" w:color="auto"/>
            </w:tcBorders>
            <w:vAlign w:val="center"/>
          </w:tcPr>
          <w:p w:rsidR="001678AD" w:rsidRDefault="001678AD" w:rsidP="005F0ED5">
            <w:pPr>
              <w:framePr w:hSpace="180" w:wrap="notBeside" w:hAnchor="margin" w:y="732"/>
              <w:rPr>
                <w:rFonts w:ascii="Times New Roman" w:hAnsi="Times New Roman"/>
                <w:sz w:val="24"/>
              </w:rPr>
            </w:pPr>
          </w:p>
        </w:tc>
        <w:tc>
          <w:tcPr>
            <w:tcW w:w="2263" w:type="dxa"/>
            <w:tcBorders>
              <w:left w:val="single" w:sz="4" w:space="0" w:color="auto"/>
              <w:bottom w:val="double" w:sz="4" w:space="0" w:color="auto"/>
              <w:right w:val="double" w:sz="4" w:space="0" w:color="auto"/>
            </w:tcBorders>
            <w:vAlign w:val="center"/>
          </w:tcPr>
          <w:p w:rsidR="001678AD" w:rsidRDefault="001678AD" w:rsidP="005F0ED5">
            <w:pPr>
              <w:framePr w:hSpace="180" w:wrap="notBeside" w:hAnchor="margin" w:y="732"/>
              <w:rPr>
                <w:rFonts w:ascii="Times New Roman" w:hAnsi="Times New Roman"/>
                <w:sz w:val="24"/>
              </w:rPr>
            </w:pPr>
          </w:p>
        </w:tc>
        <w:tc>
          <w:tcPr>
            <w:tcW w:w="2216" w:type="dxa"/>
            <w:tcBorders>
              <w:left w:val="double" w:sz="4" w:space="0" w:color="auto"/>
              <w:bottom w:val="double" w:sz="4" w:space="0" w:color="auto"/>
              <w:right w:val="single" w:sz="4" w:space="0" w:color="auto"/>
            </w:tcBorders>
            <w:vAlign w:val="center"/>
          </w:tcPr>
          <w:p w:rsidR="001678AD" w:rsidRDefault="001678AD" w:rsidP="005F0ED5">
            <w:pPr>
              <w:framePr w:hSpace="180" w:wrap="notBeside" w:hAnchor="margin" w:y="732"/>
              <w:rPr>
                <w:rFonts w:ascii="Times New Roman" w:hAnsi="Times New Roman"/>
                <w:sz w:val="24"/>
              </w:rPr>
            </w:pPr>
          </w:p>
        </w:tc>
        <w:tc>
          <w:tcPr>
            <w:tcW w:w="1950" w:type="dxa"/>
            <w:tcBorders>
              <w:left w:val="single" w:sz="4" w:space="0" w:color="auto"/>
              <w:bottom w:val="double" w:sz="4" w:space="0" w:color="auto"/>
              <w:right w:val="double" w:sz="4" w:space="0" w:color="auto"/>
            </w:tcBorders>
            <w:vAlign w:val="center"/>
          </w:tcPr>
          <w:p w:rsidR="001678AD" w:rsidRDefault="001678AD" w:rsidP="00F35448">
            <w:pPr>
              <w:framePr w:hSpace="180" w:wrap="notBeside" w:hAnchor="margin" w:y="732"/>
              <w:rPr>
                <w:rFonts w:ascii="Times New Roman" w:hAnsi="Times New Roman"/>
                <w:sz w:val="24"/>
              </w:rPr>
            </w:pPr>
            <w:r>
              <w:rPr>
                <w:rFonts w:ascii="Times New Roman" w:hAnsi="Times New Roman"/>
                <w:sz w:val="24"/>
              </w:rPr>
              <w:t xml:space="preserve">           </w:t>
            </w:r>
            <w:r w:rsidR="00F35448">
              <w:rPr>
                <w:rFonts w:ascii="Times New Roman" w:hAnsi="Times New Roman"/>
                <w:sz w:val="24"/>
              </w:rPr>
              <w:t>X</w:t>
            </w:r>
          </w:p>
        </w:tc>
        <w:tc>
          <w:tcPr>
            <w:tcW w:w="2579" w:type="dxa"/>
            <w:tcBorders>
              <w:left w:val="double" w:sz="4" w:space="0" w:color="auto"/>
              <w:bottom w:val="double" w:sz="4" w:space="0" w:color="auto"/>
              <w:right w:val="single" w:sz="4" w:space="0" w:color="auto"/>
            </w:tcBorders>
            <w:vAlign w:val="center"/>
          </w:tcPr>
          <w:p w:rsidR="001678AD" w:rsidRDefault="001678AD" w:rsidP="005F0ED5">
            <w:pPr>
              <w:framePr w:hSpace="180" w:wrap="notBeside" w:hAnchor="margin" w:y="732"/>
              <w:rPr>
                <w:rFonts w:ascii="Times New Roman" w:hAnsi="Times New Roman"/>
                <w:sz w:val="24"/>
              </w:rPr>
            </w:pPr>
          </w:p>
        </w:tc>
        <w:tc>
          <w:tcPr>
            <w:tcW w:w="1588" w:type="dxa"/>
            <w:tcBorders>
              <w:left w:val="single" w:sz="4" w:space="0" w:color="auto"/>
              <w:bottom w:val="double" w:sz="4" w:space="0" w:color="auto"/>
              <w:right w:val="double" w:sz="4" w:space="0" w:color="auto"/>
            </w:tcBorders>
            <w:vAlign w:val="center"/>
          </w:tcPr>
          <w:p w:rsidR="001678AD" w:rsidRDefault="001678AD" w:rsidP="00F35448">
            <w:pPr>
              <w:framePr w:hSpace="180" w:wrap="notBeside" w:hAnchor="margin" w:y="732"/>
              <w:rPr>
                <w:rFonts w:ascii="Times New Roman" w:hAnsi="Times New Roman"/>
                <w:sz w:val="24"/>
              </w:rPr>
            </w:pPr>
            <w:r>
              <w:rPr>
                <w:rFonts w:ascii="Times New Roman" w:hAnsi="Times New Roman"/>
                <w:sz w:val="24"/>
              </w:rPr>
              <w:t xml:space="preserve">        </w:t>
            </w:r>
            <w:r w:rsidR="00F35448">
              <w:rPr>
                <w:rFonts w:ascii="Times New Roman" w:hAnsi="Times New Roman"/>
                <w:sz w:val="24"/>
              </w:rPr>
              <w:t>X</w:t>
            </w:r>
          </w:p>
        </w:tc>
      </w:tr>
    </w:tbl>
    <w:p w:rsidR="006011DD" w:rsidRDefault="006011DD">
      <w:pPr>
        <w:pStyle w:val="Heading6"/>
      </w:pPr>
      <w:r>
        <w:t>Annex 1</w:t>
      </w:r>
    </w:p>
    <w:p w:rsidR="006011DD" w:rsidRDefault="006011DD">
      <w:pPr>
        <w:rPr>
          <w:rFonts w:ascii="Times New Roman" w:hAnsi="Times New Roman"/>
          <w:i/>
        </w:rPr>
      </w:pPr>
      <w:r>
        <w:rPr>
          <w:rFonts w:ascii="Times New Roman" w:hAnsi="Times New Roman"/>
          <w:b/>
        </w:rPr>
        <w:t xml:space="preserve">Programme Objectives/Sub-Objectives by Country </w:t>
      </w:r>
      <w:r>
        <w:rPr>
          <w:rFonts w:ascii="Times New Roman" w:hAnsi="Times New Roman"/>
          <w:i/>
        </w:rPr>
        <w:t>(Show which objectives/sub-objectives will be the focus of projects in each country)</w:t>
      </w:r>
    </w:p>
    <w:p w:rsidR="006011DD" w:rsidRDefault="006011DD">
      <w:pPr>
        <w:pStyle w:val="Heading6"/>
      </w:pPr>
      <w:r>
        <w:tab/>
      </w:r>
      <w:r>
        <w:tab/>
      </w:r>
    </w:p>
    <w:p w:rsidR="006011DD" w:rsidRDefault="006011DD"/>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951"/>
        <w:gridCol w:w="2215"/>
        <w:gridCol w:w="3030"/>
        <w:gridCol w:w="2410"/>
        <w:gridCol w:w="2893"/>
      </w:tblGrid>
      <w:tr w:rsidR="006011DD" w:rsidTr="001678AD">
        <w:trPr>
          <w:cantSplit/>
          <w:trHeight w:val="400"/>
        </w:trPr>
        <w:tc>
          <w:tcPr>
            <w:tcW w:w="1559" w:type="dxa"/>
            <w:tcBorders>
              <w:top w:val="double" w:sz="4" w:space="0" w:color="auto"/>
              <w:left w:val="double" w:sz="4" w:space="0" w:color="auto"/>
              <w:bottom w:val="double" w:sz="4" w:space="0" w:color="auto"/>
              <w:right w:val="double" w:sz="4" w:space="0" w:color="auto"/>
            </w:tcBorders>
            <w:vAlign w:val="center"/>
          </w:tcPr>
          <w:p w:rsidR="006011DD" w:rsidRDefault="006011DD">
            <w:pPr>
              <w:rPr>
                <w:rFonts w:ascii="Times New Roman" w:hAnsi="Times New Roman"/>
                <w:b/>
                <w:sz w:val="24"/>
              </w:rPr>
            </w:pPr>
          </w:p>
        </w:tc>
        <w:tc>
          <w:tcPr>
            <w:tcW w:w="12499" w:type="dxa"/>
            <w:gridSpan w:val="5"/>
            <w:tcBorders>
              <w:top w:val="double" w:sz="4" w:space="0" w:color="auto"/>
              <w:left w:val="double" w:sz="4" w:space="0" w:color="auto"/>
              <w:bottom w:val="double" w:sz="4" w:space="0" w:color="auto"/>
              <w:right w:val="double" w:sz="4" w:space="0" w:color="auto"/>
            </w:tcBorders>
            <w:vAlign w:val="center"/>
          </w:tcPr>
          <w:p w:rsidR="006011DD" w:rsidRDefault="006011DD" w:rsidP="001678AD">
            <w:pPr>
              <w:pStyle w:val="Heading2"/>
              <w:jc w:val="left"/>
            </w:pPr>
            <w:r>
              <w:t>Objective/Sub-objective</w:t>
            </w:r>
          </w:p>
        </w:tc>
      </w:tr>
      <w:tr w:rsidR="006011DD" w:rsidTr="001678AD">
        <w:trPr>
          <w:cantSplit/>
          <w:trHeight w:val="400"/>
        </w:trPr>
        <w:tc>
          <w:tcPr>
            <w:tcW w:w="1559" w:type="dxa"/>
            <w:tcBorders>
              <w:top w:val="double" w:sz="4" w:space="0" w:color="auto"/>
              <w:left w:val="double" w:sz="4" w:space="0" w:color="auto"/>
              <w:bottom w:val="nil"/>
              <w:right w:val="double" w:sz="4" w:space="0" w:color="auto"/>
            </w:tcBorders>
            <w:vAlign w:val="center"/>
          </w:tcPr>
          <w:p w:rsidR="006011DD" w:rsidRDefault="006011DD">
            <w:pPr>
              <w:rPr>
                <w:rFonts w:ascii="Times New Roman" w:hAnsi="Times New Roman"/>
                <w:b/>
                <w:sz w:val="24"/>
              </w:rPr>
            </w:pPr>
          </w:p>
        </w:tc>
        <w:tc>
          <w:tcPr>
            <w:tcW w:w="12499" w:type="dxa"/>
            <w:gridSpan w:val="5"/>
            <w:tcBorders>
              <w:top w:val="double" w:sz="4" w:space="0" w:color="auto"/>
              <w:left w:val="double" w:sz="4" w:space="0" w:color="auto"/>
              <w:bottom w:val="nil"/>
              <w:right w:val="double" w:sz="4" w:space="0" w:color="auto"/>
            </w:tcBorders>
            <w:vAlign w:val="center"/>
          </w:tcPr>
          <w:p w:rsidR="006011DD" w:rsidRDefault="006011DD">
            <w:pPr>
              <w:pStyle w:val="Heading3"/>
            </w:pPr>
            <w:r>
              <w:t xml:space="preserve">Objective 2 </w:t>
            </w:r>
            <w:r w:rsidR="005F0ED5">
              <w:t>– Good Governance</w:t>
            </w:r>
            <w:r>
              <w:t xml:space="preserve"> </w:t>
            </w:r>
          </w:p>
        </w:tc>
      </w:tr>
      <w:tr w:rsidR="001678AD" w:rsidTr="001678AD">
        <w:trPr>
          <w:trHeight w:val="400"/>
        </w:trPr>
        <w:tc>
          <w:tcPr>
            <w:tcW w:w="1559" w:type="dxa"/>
            <w:tcBorders>
              <w:top w:val="double" w:sz="4" w:space="0" w:color="auto"/>
              <w:left w:val="double" w:sz="4" w:space="0" w:color="auto"/>
              <w:right w:val="double" w:sz="4" w:space="0" w:color="auto"/>
            </w:tcBorders>
            <w:vAlign w:val="center"/>
          </w:tcPr>
          <w:p w:rsidR="001678AD" w:rsidRDefault="001678AD">
            <w:pPr>
              <w:rPr>
                <w:sz w:val="24"/>
              </w:rPr>
            </w:pPr>
            <w:r>
              <w:rPr>
                <w:rFonts w:ascii="Times New Roman" w:hAnsi="Times New Roman"/>
                <w:b/>
                <w:sz w:val="24"/>
              </w:rPr>
              <w:t>Country</w:t>
            </w:r>
          </w:p>
        </w:tc>
        <w:tc>
          <w:tcPr>
            <w:tcW w:w="1951" w:type="dxa"/>
            <w:tcBorders>
              <w:top w:val="double" w:sz="4" w:space="0" w:color="auto"/>
              <w:left w:val="double" w:sz="4" w:space="0" w:color="auto"/>
              <w:right w:val="single" w:sz="4" w:space="0" w:color="auto"/>
            </w:tcBorders>
            <w:vAlign w:val="center"/>
          </w:tcPr>
          <w:p w:rsidR="001678AD" w:rsidRDefault="001678AD">
            <w:pPr>
              <w:pStyle w:val="Heading4"/>
              <w:framePr w:hSpace="0" w:wrap="auto" w:hAnchor="text" w:yAlign="inline"/>
              <w:rPr>
                <w:sz w:val="24"/>
              </w:rPr>
            </w:pPr>
            <w:r>
              <w:rPr>
                <w:sz w:val="24"/>
              </w:rPr>
              <w:t xml:space="preserve">        2a</w:t>
            </w:r>
          </w:p>
        </w:tc>
        <w:tc>
          <w:tcPr>
            <w:tcW w:w="2215" w:type="dxa"/>
            <w:tcBorders>
              <w:top w:val="double" w:sz="4" w:space="0" w:color="auto"/>
              <w:left w:val="single" w:sz="4" w:space="0" w:color="auto"/>
              <w:right w:val="double" w:sz="4" w:space="0" w:color="auto"/>
            </w:tcBorders>
            <w:vAlign w:val="center"/>
          </w:tcPr>
          <w:p w:rsidR="001678AD" w:rsidRDefault="001678AD" w:rsidP="001678AD">
            <w:pPr>
              <w:pStyle w:val="Heading4"/>
              <w:framePr w:hSpace="0" w:wrap="auto" w:hAnchor="text" w:yAlign="inline"/>
              <w:rPr>
                <w:sz w:val="24"/>
              </w:rPr>
            </w:pPr>
            <w:r>
              <w:rPr>
                <w:sz w:val="24"/>
              </w:rPr>
              <w:t xml:space="preserve">       2b </w:t>
            </w:r>
          </w:p>
        </w:tc>
        <w:tc>
          <w:tcPr>
            <w:tcW w:w="3030" w:type="dxa"/>
            <w:tcBorders>
              <w:top w:val="double" w:sz="4" w:space="0" w:color="auto"/>
              <w:left w:val="double" w:sz="4" w:space="0" w:color="auto"/>
              <w:right w:val="double" w:sz="4" w:space="0" w:color="auto"/>
            </w:tcBorders>
            <w:vAlign w:val="center"/>
          </w:tcPr>
          <w:p w:rsidR="001678AD" w:rsidRDefault="001678AD">
            <w:pPr>
              <w:pStyle w:val="Heading4"/>
              <w:framePr w:hSpace="0" w:wrap="auto" w:hAnchor="text" w:yAlign="inline"/>
              <w:rPr>
                <w:sz w:val="24"/>
              </w:rPr>
            </w:pPr>
            <w:r>
              <w:rPr>
                <w:sz w:val="24"/>
              </w:rPr>
              <w:t xml:space="preserve">            2c </w:t>
            </w:r>
          </w:p>
        </w:tc>
        <w:tc>
          <w:tcPr>
            <w:tcW w:w="2410" w:type="dxa"/>
            <w:tcBorders>
              <w:top w:val="double" w:sz="4" w:space="0" w:color="auto"/>
              <w:left w:val="double" w:sz="4" w:space="0" w:color="auto"/>
              <w:right w:val="single" w:sz="4" w:space="0" w:color="auto"/>
            </w:tcBorders>
            <w:vAlign w:val="center"/>
          </w:tcPr>
          <w:p w:rsidR="001678AD" w:rsidRDefault="001678AD">
            <w:pPr>
              <w:pStyle w:val="Heading4"/>
              <w:framePr w:hSpace="0" w:wrap="auto" w:hAnchor="text" w:yAlign="inline"/>
              <w:rPr>
                <w:sz w:val="24"/>
              </w:rPr>
            </w:pPr>
            <w:r>
              <w:rPr>
                <w:sz w:val="24"/>
              </w:rPr>
              <w:t xml:space="preserve">          2d</w:t>
            </w:r>
          </w:p>
        </w:tc>
        <w:tc>
          <w:tcPr>
            <w:tcW w:w="2893" w:type="dxa"/>
            <w:tcBorders>
              <w:top w:val="double" w:sz="4" w:space="0" w:color="auto"/>
              <w:left w:val="single" w:sz="4" w:space="0" w:color="auto"/>
              <w:right w:val="double" w:sz="4" w:space="0" w:color="auto"/>
            </w:tcBorders>
            <w:vAlign w:val="center"/>
          </w:tcPr>
          <w:p w:rsidR="001678AD" w:rsidRDefault="001678AD">
            <w:pPr>
              <w:pStyle w:val="Heading4"/>
              <w:framePr w:hSpace="0" w:wrap="auto" w:hAnchor="text" w:yAlign="inline"/>
              <w:rPr>
                <w:sz w:val="24"/>
              </w:rPr>
            </w:pPr>
            <w:r>
              <w:rPr>
                <w:sz w:val="24"/>
              </w:rPr>
              <w:t xml:space="preserve">            2e</w:t>
            </w:r>
          </w:p>
        </w:tc>
      </w:tr>
      <w:tr w:rsidR="001678AD" w:rsidTr="001678AD">
        <w:trPr>
          <w:trHeight w:val="400"/>
        </w:trPr>
        <w:tc>
          <w:tcPr>
            <w:tcW w:w="1559" w:type="dxa"/>
            <w:tcBorders>
              <w:left w:val="double" w:sz="4" w:space="0" w:color="auto"/>
              <w:right w:val="double" w:sz="4" w:space="0" w:color="auto"/>
            </w:tcBorders>
            <w:vAlign w:val="center"/>
          </w:tcPr>
          <w:p w:rsidR="001678AD" w:rsidRPr="001678AD" w:rsidRDefault="001678AD">
            <w:pPr>
              <w:rPr>
                <w:rFonts w:ascii="Times New Roman" w:hAnsi="Times New Roman"/>
                <w:sz w:val="24"/>
              </w:rPr>
            </w:pPr>
            <w:r>
              <w:rPr>
                <w:rFonts w:ascii="Times New Roman" w:hAnsi="Times New Roman"/>
                <w:sz w:val="24"/>
              </w:rPr>
              <w:t>Anguilla</w:t>
            </w:r>
          </w:p>
        </w:tc>
        <w:tc>
          <w:tcPr>
            <w:tcW w:w="1951" w:type="dxa"/>
            <w:tcBorders>
              <w:left w:val="double" w:sz="4" w:space="0" w:color="auto"/>
              <w:right w:val="single" w:sz="4" w:space="0" w:color="auto"/>
            </w:tcBorders>
            <w:vAlign w:val="center"/>
          </w:tcPr>
          <w:p w:rsidR="001678AD" w:rsidRDefault="001678AD">
            <w:pPr>
              <w:rPr>
                <w:sz w:val="24"/>
              </w:rPr>
            </w:pPr>
          </w:p>
        </w:tc>
        <w:tc>
          <w:tcPr>
            <w:tcW w:w="2215" w:type="dxa"/>
            <w:tcBorders>
              <w:left w:val="single" w:sz="4" w:space="0" w:color="auto"/>
              <w:right w:val="double" w:sz="4" w:space="0" w:color="auto"/>
            </w:tcBorders>
            <w:vAlign w:val="center"/>
          </w:tcPr>
          <w:p w:rsidR="001678AD" w:rsidRDefault="00F35448" w:rsidP="00F35448">
            <w:pPr>
              <w:rPr>
                <w:sz w:val="24"/>
              </w:rPr>
            </w:pPr>
            <w:r>
              <w:rPr>
                <w:sz w:val="24"/>
              </w:rPr>
              <w:t xml:space="preserve">      X   </w:t>
            </w:r>
          </w:p>
        </w:tc>
        <w:tc>
          <w:tcPr>
            <w:tcW w:w="3030" w:type="dxa"/>
            <w:tcBorders>
              <w:left w:val="double" w:sz="4" w:space="0" w:color="auto"/>
              <w:right w:val="double" w:sz="4" w:space="0" w:color="auto"/>
            </w:tcBorders>
            <w:vAlign w:val="center"/>
          </w:tcPr>
          <w:p w:rsidR="001678AD" w:rsidRDefault="001678AD">
            <w:pPr>
              <w:rPr>
                <w:sz w:val="24"/>
              </w:rPr>
            </w:pPr>
          </w:p>
        </w:tc>
        <w:tc>
          <w:tcPr>
            <w:tcW w:w="2410" w:type="dxa"/>
            <w:tcBorders>
              <w:left w:val="double" w:sz="4" w:space="0" w:color="auto"/>
              <w:right w:val="single" w:sz="4" w:space="0" w:color="auto"/>
            </w:tcBorders>
            <w:vAlign w:val="center"/>
          </w:tcPr>
          <w:p w:rsidR="001678AD" w:rsidRDefault="00F35448" w:rsidP="00F35448">
            <w:pPr>
              <w:rPr>
                <w:sz w:val="24"/>
              </w:rPr>
            </w:pPr>
            <w:r>
              <w:rPr>
                <w:sz w:val="24"/>
              </w:rPr>
              <w:t xml:space="preserve">           X </w:t>
            </w:r>
          </w:p>
        </w:tc>
        <w:tc>
          <w:tcPr>
            <w:tcW w:w="2893" w:type="dxa"/>
            <w:tcBorders>
              <w:left w:val="single" w:sz="4" w:space="0" w:color="auto"/>
              <w:right w:val="double" w:sz="4" w:space="0" w:color="auto"/>
            </w:tcBorders>
            <w:vAlign w:val="center"/>
          </w:tcPr>
          <w:p w:rsidR="001678AD" w:rsidRDefault="00F35448">
            <w:pPr>
              <w:rPr>
                <w:sz w:val="24"/>
              </w:rPr>
            </w:pPr>
            <w:r>
              <w:rPr>
                <w:sz w:val="24"/>
              </w:rPr>
              <w:t xml:space="preserve">           X </w:t>
            </w:r>
          </w:p>
        </w:tc>
      </w:tr>
      <w:tr w:rsidR="001678AD" w:rsidTr="001678AD">
        <w:trPr>
          <w:trHeight w:val="400"/>
        </w:trPr>
        <w:tc>
          <w:tcPr>
            <w:tcW w:w="1559" w:type="dxa"/>
            <w:tcBorders>
              <w:left w:val="double" w:sz="4" w:space="0" w:color="auto"/>
              <w:right w:val="double" w:sz="4" w:space="0" w:color="auto"/>
            </w:tcBorders>
            <w:vAlign w:val="center"/>
          </w:tcPr>
          <w:p w:rsidR="001678AD" w:rsidRPr="001678AD" w:rsidRDefault="001678AD">
            <w:pPr>
              <w:rPr>
                <w:rFonts w:ascii="Times New Roman" w:hAnsi="Times New Roman"/>
                <w:sz w:val="24"/>
              </w:rPr>
            </w:pPr>
            <w:r>
              <w:rPr>
                <w:rFonts w:ascii="Times New Roman" w:hAnsi="Times New Roman"/>
                <w:sz w:val="24"/>
              </w:rPr>
              <w:t>Bermuda</w:t>
            </w:r>
          </w:p>
        </w:tc>
        <w:tc>
          <w:tcPr>
            <w:tcW w:w="1951" w:type="dxa"/>
            <w:tcBorders>
              <w:left w:val="double" w:sz="4" w:space="0" w:color="auto"/>
              <w:right w:val="single" w:sz="4" w:space="0" w:color="auto"/>
            </w:tcBorders>
            <w:vAlign w:val="center"/>
          </w:tcPr>
          <w:p w:rsidR="001678AD" w:rsidRDefault="001678AD">
            <w:pPr>
              <w:rPr>
                <w:sz w:val="24"/>
              </w:rPr>
            </w:pPr>
          </w:p>
        </w:tc>
        <w:tc>
          <w:tcPr>
            <w:tcW w:w="2215" w:type="dxa"/>
            <w:tcBorders>
              <w:left w:val="single" w:sz="4" w:space="0" w:color="auto"/>
              <w:right w:val="double" w:sz="4" w:space="0" w:color="auto"/>
            </w:tcBorders>
            <w:vAlign w:val="center"/>
          </w:tcPr>
          <w:p w:rsidR="001678AD" w:rsidRDefault="00F35448">
            <w:pPr>
              <w:rPr>
                <w:sz w:val="24"/>
              </w:rPr>
            </w:pPr>
            <w:r>
              <w:rPr>
                <w:sz w:val="24"/>
              </w:rPr>
              <w:t xml:space="preserve">      X</w:t>
            </w:r>
          </w:p>
        </w:tc>
        <w:tc>
          <w:tcPr>
            <w:tcW w:w="3030" w:type="dxa"/>
            <w:tcBorders>
              <w:left w:val="double" w:sz="4" w:space="0" w:color="auto"/>
              <w:right w:val="double" w:sz="4" w:space="0" w:color="auto"/>
            </w:tcBorders>
            <w:vAlign w:val="center"/>
          </w:tcPr>
          <w:p w:rsidR="001678AD" w:rsidRDefault="001678AD">
            <w:pPr>
              <w:rPr>
                <w:sz w:val="24"/>
              </w:rPr>
            </w:pPr>
          </w:p>
        </w:tc>
        <w:tc>
          <w:tcPr>
            <w:tcW w:w="2410" w:type="dxa"/>
            <w:tcBorders>
              <w:left w:val="double" w:sz="4" w:space="0" w:color="auto"/>
              <w:right w:val="single" w:sz="4" w:space="0" w:color="auto"/>
            </w:tcBorders>
            <w:vAlign w:val="center"/>
          </w:tcPr>
          <w:p w:rsidR="001678AD" w:rsidRDefault="00F35448" w:rsidP="00F35448">
            <w:pPr>
              <w:rPr>
                <w:sz w:val="24"/>
              </w:rPr>
            </w:pPr>
            <w:r>
              <w:rPr>
                <w:sz w:val="24"/>
              </w:rPr>
              <w:t xml:space="preserve">           X </w:t>
            </w:r>
          </w:p>
        </w:tc>
        <w:tc>
          <w:tcPr>
            <w:tcW w:w="2893" w:type="dxa"/>
            <w:tcBorders>
              <w:left w:val="single" w:sz="4" w:space="0" w:color="auto"/>
              <w:right w:val="double" w:sz="4" w:space="0" w:color="auto"/>
            </w:tcBorders>
            <w:vAlign w:val="center"/>
          </w:tcPr>
          <w:p w:rsidR="001678AD" w:rsidRDefault="00F35448" w:rsidP="00F35448">
            <w:pPr>
              <w:rPr>
                <w:sz w:val="24"/>
              </w:rPr>
            </w:pPr>
            <w:r>
              <w:rPr>
                <w:sz w:val="24"/>
              </w:rPr>
              <w:t xml:space="preserve">           X </w:t>
            </w:r>
          </w:p>
        </w:tc>
      </w:tr>
      <w:tr w:rsidR="001678AD" w:rsidTr="001678AD">
        <w:trPr>
          <w:trHeight w:val="400"/>
        </w:trPr>
        <w:tc>
          <w:tcPr>
            <w:tcW w:w="1559" w:type="dxa"/>
            <w:tcBorders>
              <w:left w:val="double" w:sz="4" w:space="0" w:color="auto"/>
              <w:right w:val="double" w:sz="4" w:space="0" w:color="auto"/>
            </w:tcBorders>
            <w:vAlign w:val="center"/>
          </w:tcPr>
          <w:p w:rsidR="001678AD" w:rsidRPr="001678AD" w:rsidRDefault="001678AD">
            <w:pPr>
              <w:rPr>
                <w:rFonts w:ascii="Times New Roman" w:hAnsi="Times New Roman"/>
                <w:sz w:val="24"/>
              </w:rPr>
            </w:pPr>
            <w:r>
              <w:rPr>
                <w:rFonts w:ascii="Times New Roman" w:hAnsi="Times New Roman"/>
                <w:sz w:val="24"/>
              </w:rPr>
              <w:t>BIOT</w:t>
            </w:r>
          </w:p>
        </w:tc>
        <w:tc>
          <w:tcPr>
            <w:tcW w:w="1951" w:type="dxa"/>
            <w:tcBorders>
              <w:left w:val="double" w:sz="4" w:space="0" w:color="auto"/>
              <w:right w:val="single" w:sz="4" w:space="0" w:color="auto"/>
            </w:tcBorders>
            <w:vAlign w:val="center"/>
          </w:tcPr>
          <w:p w:rsidR="001678AD" w:rsidRDefault="001678AD">
            <w:pPr>
              <w:rPr>
                <w:sz w:val="24"/>
              </w:rPr>
            </w:pPr>
          </w:p>
        </w:tc>
        <w:tc>
          <w:tcPr>
            <w:tcW w:w="2215" w:type="dxa"/>
            <w:tcBorders>
              <w:left w:val="single" w:sz="4" w:space="0" w:color="auto"/>
              <w:right w:val="double" w:sz="4" w:space="0" w:color="auto"/>
            </w:tcBorders>
            <w:vAlign w:val="center"/>
          </w:tcPr>
          <w:p w:rsidR="001678AD" w:rsidRDefault="00F35448">
            <w:pPr>
              <w:rPr>
                <w:sz w:val="24"/>
              </w:rPr>
            </w:pPr>
            <w:r>
              <w:rPr>
                <w:sz w:val="24"/>
              </w:rPr>
              <w:t xml:space="preserve">      X  </w:t>
            </w:r>
          </w:p>
        </w:tc>
        <w:tc>
          <w:tcPr>
            <w:tcW w:w="3030" w:type="dxa"/>
            <w:tcBorders>
              <w:left w:val="double" w:sz="4" w:space="0" w:color="auto"/>
              <w:right w:val="double" w:sz="4" w:space="0" w:color="auto"/>
            </w:tcBorders>
            <w:vAlign w:val="center"/>
          </w:tcPr>
          <w:p w:rsidR="001678AD" w:rsidRDefault="001678AD">
            <w:pPr>
              <w:rPr>
                <w:sz w:val="24"/>
              </w:rPr>
            </w:pPr>
          </w:p>
        </w:tc>
        <w:tc>
          <w:tcPr>
            <w:tcW w:w="2410" w:type="dxa"/>
            <w:tcBorders>
              <w:left w:val="double" w:sz="4" w:space="0" w:color="auto"/>
              <w:right w:val="single" w:sz="4" w:space="0" w:color="auto"/>
            </w:tcBorders>
            <w:vAlign w:val="center"/>
          </w:tcPr>
          <w:p w:rsidR="001678AD" w:rsidRDefault="00F35448" w:rsidP="00F35448">
            <w:pPr>
              <w:rPr>
                <w:sz w:val="24"/>
              </w:rPr>
            </w:pPr>
            <w:r>
              <w:rPr>
                <w:sz w:val="24"/>
              </w:rPr>
              <w:t xml:space="preserve">           </w:t>
            </w:r>
          </w:p>
        </w:tc>
        <w:tc>
          <w:tcPr>
            <w:tcW w:w="2893" w:type="dxa"/>
            <w:tcBorders>
              <w:left w:val="single" w:sz="4" w:space="0" w:color="auto"/>
              <w:right w:val="double" w:sz="4" w:space="0" w:color="auto"/>
            </w:tcBorders>
            <w:vAlign w:val="center"/>
          </w:tcPr>
          <w:p w:rsidR="001678AD" w:rsidRDefault="00F35448" w:rsidP="00F35448">
            <w:pPr>
              <w:rPr>
                <w:sz w:val="24"/>
              </w:rPr>
            </w:pPr>
            <w:r>
              <w:rPr>
                <w:sz w:val="24"/>
              </w:rPr>
              <w:t xml:space="preserve">           </w:t>
            </w:r>
          </w:p>
        </w:tc>
      </w:tr>
      <w:tr w:rsidR="001678AD" w:rsidTr="001678AD">
        <w:trPr>
          <w:trHeight w:val="400"/>
        </w:trPr>
        <w:tc>
          <w:tcPr>
            <w:tcW w:w="1559" w:type="dxa"/>
            <w:tcBorders>
              <w:left w:val="double" w:sz="4" w:space="0" w:color="auto"/>
              <w:right w:val="double" w:sz="4" w:space="0" w:color="auto"/>
            </w:tcBorders>
            <w:vAlign w:val="center"/>
          </w:tcPr>
          <w:p w:rsidR="001678AD" w:rsidRPr="001678AD" w:rsidRDefault="001678AD">
            <w:pPr>
              <w:rPr>
                <w:rFonts w:ascii="Times New Roman" w:hAnsi="Times New Roman"/>
                <w:sz w:val="24"/>
              </w:rPr>
            </w:pPr>
            <w:r>
              <w:rPr>
                <w:rFonts w:ascii="Times New Roman" w:hAnsi="Times New Roman"/>
                <w:sz w:val="24"/>
              </w:rPr>
              <w:t>BVI</w:t>
            </w:r>
          </w:p>
        </w:tc>
        <w:tc>
          <w:tcPr>
            <w:tcW w:w="1951" w:type="dxa"/>
            <w:tcBorders>
              <w:left w:val="double" w:sz="4" w:space="0" w:color="auto"/>
              <w:right w:val="single" w:sz="4" w:space="0" w:color="auto"/>
            </w:tcBorders>
            <w:vAlign w:val="center"/>
          </w:tcPr>
          <w:p w:rsidR="001678AD" w:rsidRDefault="001678AD">
            <w:pPr>
              <w:rPr>
                <w:sz w:val="24"/>
              </w:rPr>
            </w:pPr>
          </w:p>
        </w:tc>
        <w:tc>
          <w:tcPr>
            <w:tcW w:w="2215" w:type="dxa"/>
            <w:tcBorders>
              <w:left w:val="single" w:sz="4" w:space="0" w:color="auto"/>
              <w:right w:val="double" w:sz="4" w:space="0" w:color="auto"/>
            </w:tcBorders>
            <w:vAlign w:val="center"/>
          </w:tcPr>
          <w:p w:rsidR="001678AD" w:rsidRDefault="00F35448">
            <w:pPr>
              <w:rPr>
                <w:sz w:val="24"/>
              </w:rPr>
            </w:pPr>
            <w:r>
              <w:rPr>
                <w:sz w:val="24"/>
              </w:rPr>
              <w:t xml:space="preserve">      X </w:t>
            </w:r>
          </w:p>
        </w:tc>
        <w:tc>
          <w:tcPr>
            <w:tcW w:w="3030" w:type="dxa"/>
            <w:tcBorders>
              <w:left w:val="double" w:sz="4" w:space="0" w:color="auto"/>
              <w:right w:val="double" w:sz="4" w:space="0" w:color="auto"/>
            </w:tcBorders>
            <w:vAlign w:val="center"/>
          </w:tcPr>
          <w:p w:rsidR="001678AD" w:rsidRDefault="001678AD">
            <w:pPr>
              <w:rPr>
                <w:sz w:val="24"/>
              </w:rPr>
            </w:pPr>
          </w:p>
        </w:tc>
        <w:tc>
          <w:tcPr>
            <w:tcW w:w="2410" w:type="dxa"/>
            <w:tcBorders>
              <w:left w:val="double" w:sz="4" w:space="0" w:color="auto"/>
              <w:right w:val="single" w:sz="4" w:space="0" w:color="auto"/>
            </w:tcBorders>
            <w:vAlign w:val="center"/>
          </w:tcPr>
          <w:p w:rsidR="001678AD" w:rsidRDefault="00F35448" w:rsidP="00F35448">
            <w:pPr>
              <w:rPr>
                <w:sz w:val="24"/>
              </w:rPr>
            </w:pPr>
            <w:r>
              <w:rPr>
                <w:sz w:val="24"/>
              </w:rPr>
              <w:t xml:space="preserve">           X </w:t>
            </w:r>
          </w:p>
        </w:tc>
        <w:tc>
          <w:tcPr>
            <w:tcW w:w="2893" w:type="dxa"/>
            <w:tcBorders>
              <w:left w:val="single" w:sz="4" w:space="0" w:color="auto"/>
              <w:right w:val="double" w:sz="4" w:space="0" w:color="auto"/>
            </w:tcBorders>
            <w:vAlign w:val="center"/>
          </w:tcPr>
          <w:p w:rsidR="001678AD" w:rsidRDefault="00F35448">
            <w:pPr>
              <w:rPr>
                <w:sz w:val="24"/>
              </w:rPr>
            </w:pPr>
            <w:r>
              <w:rPr>
                <w:sz w:val="24"/>
              </w:rPr>
              <w:t xml:space="preserve">           X </w:t>
            </w:r>
          </w:p>
        </w:tc>
      </w:tr>
      <w:tr w:rsidR="00F35448" w:rsidTr="00F35448">
        <w:trPr>
          <w:trHeight w:val="400"/>
        </w:trPr>
        <w:tc>
          <w:tcPr>
            <w:tcW w:w="1559" w:type="dxa"/>
            <w:tcBorders>
              <w:left w:val="double" w:sz="4" w:space="0" w:color="auto"/>
              <w:right w:val="double" w:sz="4" w:space="0" w:color="auto"/>
            </w:tcBorders>
            <w:vAlign w:val="center"/>
          </w:tcPr>
          <w:p w:rsidR="00F35448" w:rsidRPr="001678AD" w:rsidRDefault="00F35448">
            <w:pPr>
              <w:rPr>
                <w:rFonts w:ascii="Times New Roman" w:hAnsi="Times New Roman"/>
                <w:sz w:val="24"/>
              </w:rPr>
            </w:pPr>
            <w:r>
              <w:rPr>
                <w:rFonts w:ascii="Times New Roman" w:hAnsi="Times New Roman"/>
                <w:sz w:val="24"/>
              </w:rPr>
              <w:t>Cayman</w:t>
            </w:r>
          </w:p>
        </w:tc>
        <w:tc>
          <w:tcPr>
            <w:tcW w:w="1951" w:type="dxa"/>
            <w:tcBorders>
              <w:left w:val="double" w:sz="4" w:space="0" w:color="auto"/>
              <w:right w:val="single" w:sz="4" w:space="0" w:color="auto"/>
            </w:tcBorders>
            <w:vAlign w:val="center"/>
          </w:tcPr>
          <w:p w:rsidR="00F35448" w:rsidRDefault="00F35448">
            <w:pPr>
              <w:rPr>
                <w:sz w:val="24"/>
              </w:rPr>
            </w:pPr>
          </w:p>
        </w:tc>
        <w:tc>
          <w:tcPr>
            <w:tcW w:w="2215" w:type="dxa"/>
            <w:tcBorders>
              <w:left w:val="single" w:sz="4" w:space="0" w:color="auto"/>
              <w:right w:val="double" w:sz="4" w:space="0" w:color="auto"/>
            </w:tcBorders>
            <w:vAlign w:val="center"/>
          </w:tcPr>
          <w:p w:rsidR="00F35448" w:rsidRDefault="00F35448" w:rsidP="00F35448">
            <w:pPr>
              <w:ind w:left="68"/>
              <w:rPr>
                <w:sz w:val="24"/>
              </w:rPr>
            </w:pPr>
            <w:r>
              <w:rPr>
                <w:sz w:val="24"/>
              </w:rPr>
              <w:t xml:space="preserve">      X  </w:t>
            </w:r>
          </w:p>
        </w:tc>
        <w:tc>
          <w:tcPr>
            <w:tcW w:w="3030" w:type="dxa"/>
            <w:tcBorders>
              <w:left w:val="double" w:sz="4" w:space="0" w:color="auto"/>
              <w:right w:val="double" w:sz="4" w:space="0" w:color="auto"/>
            </w:tcBorders>
            <w:vAlign w:val="center"/>
          </w:tcPr>
          <w:p w:rsidR="00F35448" w:rsidRDefault="00F35448">
            <w:pPr>
              <w:rPr>
                <w:sz w:val="24"/>
              </w:rPr>
            </w:pPr>
          </w:p>
        </w:tc>
        <w:tc>
          <w:tcPr>
            <w:tcW w:w="2410" w:type="dxa"/>
            <w:tcBorders>
              <w:left w:val="double" w:sz="4" w:space="0" w:color="auto"/>
              <w:right w:val="single" w:sz="4" w:space="0" w:color="auto"/>
            </w:tcBorders>
            <w:vAlign w:val="center"/>
          </w:tcPr>
          <w:p w:rsidR="00F35448" w:rsidRDefault="00F35448">
            <w:pPr>
              <w:rPr>
                <w:sz w:val="24"/>
              </w:rPr>
            </w:pPr>
            <w:r>
              <w:rPr>
                <w:sz w:val="24"/>
              </w:rPr>
              <w:t xml:space="preserve">            X </w:t>
            </w:r>
          </w:p>
        </w:tc>
        <w:tc>
          <w:tcPr>
            <w:tcW w:w="2893" w:type="dxa"/>
            <w:tcBorders>
              <w:left w:val="single" w:sz="4" w:space="0" w:color="auto"/>
              <w:right w:val="double" w:sz="4" w:space="0" w:color="auto"/>
            </w:tcBorders>
            <w:vAlign w:val="center"/>
          </w:tcPr>
          <w:p w:rsidR="00F35448" w:rsidRDefault="00F35448">
            <w:pPr>
              <w:rPr>
                <w:sz w:val="24"/>
              </w:rPr>
            </w:pPr>
            <w:r>
              <w:rPr>
                <w:sz w:val="24"/>
              </w:rPr>
              <w:t xml:space="preserve">            X  </w:t>
            </w:r>
          </w:p>
        </w:tc>
      </w:tr>
      <w:tr w:rsidR="00F35448" w:rsidTr="00F35448">
        <w:trPr>
          <w:trHeight w:val="400"/>
        </w:trPr>
        <w:tc>
          <w:tcPr>
            <w:tcW w:w="1559" w:type="dxa"/>
            <w:tcBorders>
              <w:left w:val="double" w:sz="4" w:space="0" w:color="auto"/>
              <w:right w:val="double" w:sz="4" w:space="0" w:color="auto"/>
            </w:tcBorders>
            <w:vAlign w:val="center"/>
          </w:tcPr>
          <w:p w:rsidR="00F35448" w:rsidRPr="001678AD" w:rsidRDefault="00F35448">
            <w:pPr>
              <w:rPr>
                <w:rFonts w:ascii="Times New Roman" w:hAnsi="Times New Roman"/>
                <w:sz w:val="24"/>
              </w:rPr>
            </w:pPr>
            <w:r>
              <w:rPr>
                <w:rFonts w:ascii="Times New Roman" w:hAnsi="Times New Roman"/>
                <w:sz w:val="24"/>
              </w:rPr>
              <w:t>Falklands</w:t>
            </w:r>
          </w:p>
        </w:tc>
        <w:tc>
          <w:tcPr>
            <w:tcW w:w="1951" w:type="dxa"/>
            <w:tcBorders>
              <w:left w:val="double" w:sz="4" w:space="0" w:color="auto"/>
              <w:right w:val="single" w:sz="4" w:space="0" w:color="auto"/>
            </w:tcBorders>
            <w:vAlign w:val="center"/>
          </w:tcPr>
          <w:p w:rsidR="00F35448" w:rsidRDefault="00F35448"/>
        </w:tc>
        <w:tc>
          <w:tcPr>
            <w:tcW w:w="2215" w:type="dxa"/>
            <w:tcBorders>
              <w:left w:val="single" w:sz="4" w:space="0" w:color="auto"/>
              <w:right w:val="double" w:sz="4" w:space="0" w:color="auto"/>
            </w:tcBorders>
            <w:vAlign w:val="center"/>
          </w:tcPr>
          <w:p w:rsidR="00F35448" w:rsidRDefault="00F35448" w:rsidP="00F35448">
            <w:r>
              <w:t xml:space="preserve">       X </w:t>
            </w:r>
          </w:p>
        </w:tc>
        <w:tc>
          <w:tcPr>
            <w:tcW w:w="3030" w:type="dxa"/>
            <w:tcBorders>
              <w:left w:val="double" w:sz="4" w:space="0" w:color="auto"/>
              <w:right w:val="double" w:sz="4" w:space="0" w:color="auto"/>
            </w:tcBorders>
            <w:vAlign w:val="center"/>
          </w:tcPr>
          <w:p w:rsidR="00F35448" w:rsidRDefault="00F35448">
            <w:r>
              <w:t xml:space="preserve">              X </w:t>
            </w:r>
          </w:p>
        </w:tc>
        <w:tc>
          <w:tcPr>
            <w:tcW w:w="2410" w:type="dxa"/>
            <w:tcBorders>
              <w:left w:val="double" w:sz="4" w:space="0" w:color="auto"/>
              <w:right w:val="single" w:sz="4" w:space="0" w:color="auto"/>
            </w:tcBorders>
            <w:vAlign w:val="center"/>
          </w:tcPr>
          <w:p w:rsidR="00F35448" w:rsidRDefault="00F35448">
            <w:r>
              <w:t xml:space="preserve">             X </w:t>
            </w:r>
          </w:p>
        </w:tc>
        <w:tc>
          <w:tcPr>
            <w:tcW w:w="2893" w:type="dxa"/>
            <w:tcBorders>
              <w:left w:val="single" w:sz="4" w:space="0" w:color="auto"/>
              <w:right w:val="double" w:sz="4" w:space="0" w:color="auto"/>
            </w:tcBorders>
            <w:vAlign w:val="center"/>
          </w:tcPr>
          <w:p w:rsidR="00F35448" w:rsidRDefault="00F35448">
            <w:r>
              <w:t xml:space="preserve">             X </w:t>
            </w:r>
          </w:p>
        </w:tc>
      </w:tr>
      <w:tr w:rsidR="00F35448" w:rsidTr="00F35448">
        <w:trPr>
          <w:trHeight w:val="400"/>
        </w:trPr>
        <w:tc>
          <w:tcPr>
            <w:tcW w:w="1559" w:type="dxa"/>
            <w:tcBorders>
              <w:left w:val="double" w:sz="4" w:space="0" w:color="auto"/>
              <w:right w:val="double" w:sz="4" w:space="0" w:color="auto"/>
            </w:tcBorders>
            <w:vAlign w:val="center"/>
          </w:tcPr>
          <w:p w:rsidR="00F35448" w:rsidRPr="001678AD" w:rsidRDefault="00F35448">
            <w:pPr>
              <w:rPr>
                <w:rFonts w:ascii="Times New Roman" w:hAnsi="Times New Roman"/>
                <w:sz w:val="24"/>
              </w:rPr>
            </w:pPr>
            <w:r>
              <w:rPr>
                <w:rFonts w:ascii="Times New Roman" w:hAnsi="Times New Roman"/>
                <w:sz w:val="24"/>
              </w:rPr>
              <w:t>Gibraltar</w:t>
            </w:r>
          </w:p>
        </w:tc>
        <w:tc>
          <w:tcPr>
            <w:tcW w:w="1951" w:type="dxa"/>
            <w:tcBorders>
              <w:left w:val="double" w:sz="4" w:space="0" w:color="auto"/>
              <w:right w:val="single" w:sz="4" w:space="0" w:color="auto"/>
            </w:tcBorders>
            <w:vAlign w:val="center"/>
          </w:tcPr>
          <w:p w:rsidR="00F35448" w:rsidRDefault="00F35448"/>
        </w:tc>
        <w:tc>
          <w:tcPr>
            <w:tcW w:w="2215" w:type="dxa"/>
            <w:tcBorders>
              <w:left w:val="single" w:sz="4" w:space="0" w:color="auto"/>
              <w:right w:val="double" w:sz="4" w:space="0" w:color="auto"/>
            </w:tcBorders>
            <w:vAlign w:val="center"/>
          </w:tcPr>
          <w:p w:rsidR="00F35448" w:rsidRDefault="00F35448">
            <w:r>
              <w:t xml:space="preserve">       X </w:t>
            </w:r>
          </w:p>
        </w:tc>
        <w:tc>
          <w:tcPr>
            <w:tcW w:w="3030" w:type="dxa"/>
            <w:tcBorders>
              <w:left w:val="double" w:sz="4" w:space="0" w:color="auto"/>
              <w:right w:val="double" w:sz="4" w:space="0" w:color="auto"/>
            </w:tcBorders>
            <w:vAlign w:val="center"/>
          </w:tcPr>
          <w:p w:rsidR="00F35448" w:rsidRDefault="00F35448"/>
        </w:tc>
        <w:tc>
          <w:tcPr>
            <w:tcW w:w="2410" w:type="dxa"/>
            <w:tcBorders>
              <w:left w:val="double" w:sz="4" w:space="0" w:color="auto"/>
              <w:right w:val="single" w:sz="4" w:space="0" w:color="auto"/>
            </w:tcBorders>
            <w:vAlign w:val="center"/>
          </w:tcPr>
          <w:p w:rsidR="00F35448" w:rsidRDefault="00F35448" w:rsidP="00F35448">
            <w:r>
              <w:t xml:space="preserve">             X   </w:t>
            </w:r>
          </w:p>
        </w:tc>
        <w:tc>
          <w:tcPr>
            <w:tcW w:w="2893" w:type="dxa"/>
            <w:tcBorders>
              <w:left w:val="single" w:sz="4" w:space="0" w:color="auto"/>
              <w:right w:val="double" w:sz="4" w:space="0" w:color="auto"/>
            </w:tcBorders>
            <w:vAlign w:val="center"/>
          </w:tcPr>
          <w:p w:rsidR="00F35448" w:rsidRDefault="00F35448">
            <w:r>
              <w:t xml:space="preserve">             X </w:t>
            </w:r>
          </w:p>
        </w:tc>
      </w:tr>
      <w:tr w:rsidR="00F35448" w:rsidTr="00F35448">
        <w:trPr>
          <w:trHeight w:val="400"/>
        </w:trPr>
        <w:tc>
          <w:tcPr>
            <w:tcW w:w="1559" w:type="dxa"/>
            <w:tcBorders>
              <w:left w:val="double" w:sz="4" w:space="0" w:color="auto"/>
              <w:right w:val="double" w:sz="4" w:space="0" w:color="auto"/>
            </w:tcBorders>
            <w:vAlign w:val="center"/>
          </w:tcPr>
          <w:p w:rsidR="00F35448" w:rsidRPr="001678AD" w:rsidRDefault="00F35448">
            <w:pPr>
              <w:rPr>
                <w:rFonts w:ascii="Times New Roman" w:hAnsi="Times New Roman"/>
                <w:sz w:val="24"/>
              </w:rPr>
            </w:pPr>
            <w:r>
              <w:rPr>
                <w:rFonts w:ascii="Times New Roman" w:hAnsi="Times New Roman"/>
                <w:sz w:val="24"/>
              </w:rPr>
              <w:t>Montserrat</w:t>
            </w:r>
          </w:p>
        </w:tc>
        <w:tc>
          <w:tcPr>
            <w:tcW w:w="1951" w:type="dxa"/>
            <w:tcBorders>
              <w:left w:val="double" w:sz="4" w:space="0" w:color="auto"/>
              <w:right w:val="single" w:sz="4" w:space="0" w:color="auto"/>
            </w:tcBorders>
            <w:vAlign w:val="center"/>
          </w:tcPr>
          <w:p w:rsidR="00F35448" w:rsidRDefault="00F35448"/>
        </w:tc>
        <w:tc>
          <w:tcPr>
            <w:tcW w:w="2215" w:type="dxa"/>
            <w:tcBorders>
              <w:left w:val="single" w:sz="4" w:space="0" w:color="auto"/>
              <w:right w:val="double" w:sz="4" w:space="0" w:color="auto"/>
            </w:tcBorders>
            <w:vAlign w:val="center"/>
          </w:tcPr>
          <w:p w:rsidR="00F35448" w:rsidRDefault="00F35448">
            <w:r>
              <w:t xml:space="preserve">       X  </w:t>
            </w:r>
          </w:p>
        </w:tc>
        <w:tc>
          <w:tcPr>
            <w:tcW w:w="3030" w:type="dxa"/>
            <w:tcBorders>
              <w:left w:val="double" w:sz="4" w:space="0" w:color="auto"/>
              <w:right w:val="double" w:sz="4" w:space="0" w:color="auto"/>
            </w:tcBorders>
            <w:vAlign w:val="center"/>
          </w:tcPr>
          <w:p w:rsidR="00F35448" w:rsidRDefault="00F35448"/>
        </w:tc>
        <w:tc>
          <w:tcPr>
            <w:tcW w:w="2410" w:type="dxa"/>
            <w:tcBorders>
              <w:left w:val="double" w:sz="4" w:space="0" w:color="auto"/>
              <w:right w:val="single" w:sz="4" w:space="0" w:color="auto"/>
            </w:tcBorders>
            <w:vAlign w:val="center"/>
          </w:tcPr>
          <w:p w:rsidR="00F35448" w:rsidRDefault="00F35448">
            <w:r>
              <w:t xml:space="preserve">             X  </w:t>
            </w:r>
          </w:p>
        </w:tc>
        <w:tc>
          <w:tcPr>
            <w:tcW w:w="2893" w:type="dxa"/>
            <w:tcBorders>
              <w:left w:val="single" w:sz="4" w:space="0" w:color="auto"/>
              <w:right w:val="double" w:sz="4" w:space="0" w:color="auto"/>
            </w:tcBorders>
            <w:vAlign w:val="center"/>
          </w:tcPr>
          <w:p w:rsidR="00F35448" w:rsidRDefault="00F35448">
            <w:r>
              <w:t xml:space="preserve">             X </w:t>
            </w:r>
          </w:p>
        </w:tc>
      </w:tr>
      <w:tr w:rsidR="00F35448" w:rsidTr="00F35448">
        <w:trPr>
          <w:trHeight w:val="400"/>
        </w:trPr>
        <w:tc>
          <w:tcPr>
            <w:tcW w:w="1559" w:type="dxa"/>
            <w:tcBorders>
              <w:left w:val="double" w:sz="4" w:space="0" w:color="auto"/>
              <w:right w:val="double" w:sz="4" w:space="0" w:color="auto"/>
            </w:tcBorders>
            <w:vAlign w:val="center"/>
          </w:tcPr>
          <w:p w:rsidR="00F35448" w:rsidRPr="001678AD" w:rsidRDefault="00F35448">
            <w:pPr>
              <w:rPr>
                <w:rFonts w:ascii="Times New Roman" w:hAnsi="Times New Roman"/>
                <w:sz w:val="24"/>
              </w:rPr>
            </w:pPr>
            <w:r>
              <w:rPr>
                <w:rFonts w:ascii="Times New Roman" w:hAnsi="Times New Roman"/>
                <w:sz w:val="24"/>
              </w:rPr>
              <w:t>Pitcairn</w:t>
            </w:r>
          </w:p>
        </w:tc>
        <w:tc>
          <w:tcPr>
            <w:tcW w:w="1951" w:type="dxa"/>
            <w:tcBorders>
              <w:left w:val="double" w:sz="4" w:space="0" w:color="auto"/>
              <w:right w:val="single" w:sz="4" w:space="0" w:color="auto"/>
            </w:tcBorders>
            <w:vAlign w:val="center"/>
          </w:tcPr>
          <w:p w:rsidR="00F35448" w:rsidRDefault="00F35448"/>
        </w:tc>
        <w:tc>
          <w:tcPr>
            <w:tcW w:w="2215" w:type="dxa"/>
            <w:tcBorders>
              <w:left w:val="single" w:sz="4" w:space="0" w:color="auto"/>
              <w:right w:val="double" w:sz="4" w:space="0" w:color="auto"/>
            </w:tcBorders>
            <w:vAlign w:val="center"/>
          </w:tcPr>
          <w:p w:rsidR="00F35448" w:rsidRDefault="00F35448">
            <w:r>
              <w:t xml:space="preserve">       X </w:t>
            </w:r>
          </w:p>
        </w:tc>
        <w:tc>
          <w:tcPr>
            <w:tcW w:w="3030" w:type="dxa"/>
            <w:tcBorders>
              <w:left w:val="double" w:sz="4" w:space="0" w:color="auto"/>
              <w:right w:val="double" w:sz="4" w:space="0" w:color="auto"/>
            </w:tcBorders>
            <w:vAlign w:val="center"/>
          </w:tcPr>
          <w:p w:rsidR="00F35448" w:rsidRDefault="00F35448"/>
        </w:tc>
        <w:tc>
          <w:tcPr>
            <w:tcW w:w="2410" w:type="dxa"/>
            <w:tcBorders>
              <w:left w:val="double" w:sz="4" w:space="0" w:color="auto"/>
              <w:right w:val="single" w:sz="4" w:space="0" w:color="auto"/>
            </w:tcBorders>
            <w:vAlign w:val="center"/>
          </w:tcPr>
          <w:p w:rsidR="00F35448" w:rsidRDefault="00F35448" w:rsidP="00F35448">
            <w:r>
              <w:t xml:space="preserve">             X </w:t>
            </w:r>
          </w:p>
        </w:tc>
        <w:tc>
          <w:tcPr>
            <w:tcW w:w="2893" w:type="dxa"/>
            <w:tcBorders>
              <w:left w:val="single" w:sz="4" w:space="0" w:color="auto"/>
              <w:right w:val="double" w:sz="4" w:space="0" w:color="auto"/>
            </w:tcBorders>
            <w:vAlign w:val="center"/>
          </w:tcPr>
          <w:p w:rsidR="00F35448" w:rsidRDefault="00F35448">
            <w:r>
              <w:t xml:space="preserve">             </w:t>
            </w:r>
          </w:p>
        </w:tc>
      </w:tr>
      <w:tr w:rsidR="00F35448" w:rsidTr="00F35448">
        <w:trPr>
          <w:trHeight w:val="400"/>
        </w:trPr>
        <w:tc>
          <w:tcPr>
            <w:tcW w:w="1559" w:type="dxa"/>
            <w:tcBorders>
              <w:left w:val="double" w:sz="4" w:space="0" w:color="auto"/>
              <w:right w:val="double" w:sz="4" w:space="0" w:color="auto"/>
            </w:tcBorders>
            <w:vAlign w:val="center"/>
          </w:tcPr>
          <w:p w:rsidR="00F35448" w:rsidRDefault="00F35448">
            <w:pPr>
              <w:rPr>
                <w:rFonts w:ascii="Times New Roman" w:hAnsi="Times New Roman"/>
                <w:sz w:val="24"/>
              </w:rPr>
            </w:pPr>
            <w:r>
              <w:rPr>
                <w:rFonts w:ascii="Times New Roman" w:hAnsi="Times New Roman"/>
                <w:sz w:val="24"/>
              </w:rPr>
              <w:t>St Helena</w:t>
            </w:r>
          </w:p>
          <w:p w:rsidR="00F35448" w:rsidRDefault="00F35448">
            <w:pPr>
              <w:rPr>
                <w:rFonts w:ascii="Times New Roman" w:hAnsi="Times New Roman"/>
                <w:sz w:val="24"/>
              </w:rPr>
            </w:pPr>
            <w:r>
              <w:rPr>
                <w:rFonts w:ascii="Times New Roman" w:hAnsi="Times New Roman"/>
                <w:sz w:val="24"/>
              </w:rPr>
              <w:t>(Ascension/</w:t>
            </w:r>
          </w:p>
          <w:p w:rsidR="00F35448" w:rsidRPr="001678AD" w:rsidRDefault="00F35448" w:rsidP="001678AD">
            <w:pPr>
              <w:rPr>
                <w:rFonts w:ascii="Times New Roman" w:hAnsi="Times New Roman"/>
                <w:sz w:val="24"/>
              </w:rPr>
            </w:pPr>
            <w:r>
              <w:rPr>
                <w:rFonts w:ascii="Times New Roman" w:hAnsi="Times New Roman"/>
                <w:sz w:val="24"/>
              </w:rPr>
              <w:t>Tristan)</w:t>
            </w:r>
          </w:p>
        </w:tc>
        <w:tc>
          <w:tcPr>
            <w:tcW w:w="1951" w:type="dxa"/>
            <w:tcBorders>
              <w:left w:val="double" w:sz="4" w:space="0" w:color="auto"/>
              <w:right w:val="single" w:sz="4" w:space="0" w:color="auto"/>
            </w:tcBorders>
            <w:vAlign w:val="center"/>
          </w:tcPr>
          <w:p w:rsidR="00F35448" w:rsidRDefault="00F35448"/>
        </w:tc>
        <w:tc>
          <w:tcPr>
            <w:tcW w:w="2215" w:type="dxa"/>
            <w:tcBorders>
              <w:left w:val="single" w:sz="4" w:space="0" w:color="auto"/>
              <w:right w:val="double" w:sz="4" w:space="0" w:color="auto"/>
            </w:tcBorders>
            <w:vAlign w:val="center"/>
          </w:tcPr>
          <w:p w:rsidR="00F35448" w:rsidRDefault="00F35448">
            <w:r>
              <w:t xml:space="preserve">       X </w:t>
            </w:r>
          </w:p>
        </w:tc>
        <w:tc>
          <w:tcPr>
            <w:tcW w:w="3030" w:type="dxa"/>
            <w:tcBorders>
              <w:left w:val="double" w:sz="4" w:space="0" w:color="auto"/>
              <w:right w:val="double" w:sz="4" w:space="0" w:color="auto"/>
            </w:tcBorders>
            <w:vAlign w:val="center"/>
          </w:tcPr>
          <w:p w:rsidR="00F35448" w:rsidRDefault="00F35448"/>
        </w:tc>
        <w:tc>
          <w:tcPr>
            <w:tcW w:w="2410" w:type="dxa"/>
            <w:tcBorders>
              <w:left w:val="double" w:sz="4" w:space="0" w:color="auto"/>
              <w:right w:val="single" w:sz="4" w:space="0" w:color="auto"/>
            </w:tcBorders>
            <w:vAlign w:val="center"/>
          </w:tcPr>
          <w:p w:rsidR="00F35448" w:rsidRDefault="00F35448">
            <w:r>
              <w:t xml:space="preserve">             X </w:t>
            </w:r>
          </w:p>
        </w:tc>
        <w:tc>
          <w:tcPr>
            <w:tcW w:w="2893" w:type="dxa"/>
            <w:tcBorders>
              <w:left w:val="single" w:sz="4" w:space="0" w:color="auto"/>
              <w:right w:val="double" w:sz="4" w:space="0" w:color="auto"/>
            </w:tcBorders>
            <w:vAlign w:val="center"/>
          </w:tcPr>
          <w:p w:rsidR="00F35448" w:rsidRDefault="00F35448" w:rsidP="00F35448">
            <w:r>
              <w:t xml:space="preserve">             X </w:t>
            </w:r>
          </w:p>
        </w:tc>
      </w:tr>
      <w:tr w:rsidR="00F35448" w:rsidTr="00F35448">
        <w:trPr>
          <w:trHeight w:val="400"/>
        </w:trPr>
        <w:tc>
          <w:tcPr>
            <w:tcW w:w="1559" w:type="dxa"/>
            <w:tcBorders>
              <w:left w:val="double" w:sz="4" w:space="0" w:color="auto"/>
              <w:right w:val="double" w:sz="4" w:space="0" w:color="auto"/>
            </w:tcBorders>
            <w:vAlign w:val="center"/>
          </w:tcPr>
          <w:p w:rsidR="00F35448" w:rsidRPr="001678AD" w:rsidRDefault="00F35448">
            <w:pPr>
              <w:rPr>
                <w:rFonts w:ascii="Times New Roman" w:hAnsi="Times New Roman"/>
                <w:sz w:val="24"/>
              </w:rPr>
            </w:pPr>
            <w:r>
              <w:rPr>
                <w:rFonts w:ascii="Times New Roman" w:hAnsi="Times New Roman"/>
                <w:sz w:val="24"/>
              </w:rPr>
              <w:t>South Georgia</w:t>
            </w:r>
          </w:p>
        </w:tc>
        <w:tc>
          <w:tcPr>
            <w:tcW w:w="1951" w:type="dxa"/>
            <w:tcBorders>
              <w:left w:val="double" w:sz="4" w:space="0" w:color="auto"/>
              <w:right w:val="single" w:sz="4" w:space="0" w:color="auto"/>
            </w:tcBorders>
            <w:vAlign w:val="center"/>
          </w:tcPr>
          <w:p w:rsidR="00F35448" w:rsidRDefault="00F35448"/>
        </w:tc>
        <w:tc>
          <w:tcPr>
            <w:tcW w:w="2215" w:type="dxa"/>
            <w:tcBorders>
              <w:left w:val="single" w:sz="4" w:space="0" w:color="auto"/>
              <w:right w:val="double" w:sz="4" w:space="0" w:color="auto"/>
            </w:tcBorders>
            <w:vAlign w:val="center"/>
          </w:tcPr>
          <w:p w:rsidR="00F35448" w:rsidRDefault="00F35448">
            <w:r>
              <w:t xml:space="preserve">       X </w:t>
            </w:r>
          </w:p>
        </w:tc>
        <w:tc>
          <w:tcPr>
            <w:tcW w:w="3030" w:type="dxa"/>
            <w:tcBorders>
              <w:left w:val="double" w:sz="4" w:space="0" w:color="auto"/>
              <w:right w:val="double" w:sz="4" w:space="0" w:color="auto"/>
            </w:tcBorders>
            <w:vAlign w:val="center"/>
          </w:tcPr>
          <w:p w:rsidR="00F35448" w:rsidRDefault="00F35448"/>
        </w:tc>
        <w:tc>
          <w:tcPr>
            <w:tcW w:w="2410" w:type="dxa"/>
            <w:tcBorders>
              <w:left w:val="double" w:sz="4" w:space="0" w:color="auto"/>
              <w:right w:val="single" w:sz="4" w:space="0" w:color="auto"/>
            </w:tcBorders>
            <w:vAlign w:val="center"/>
          </w:tcPr>
          <w:p w:rsidR="00F35448" w:rsidRDefault="00F35448" w:rsidP="00F35448">
            <w:r>
              <w:t xml:space="preserve">             X </w:t>
            </w:r>
          </w:p>
        </w:tc>
        <w:tc>
          <w:tcPr>
            <w:tcW w:w="2893" w:type="dxa"/>
            <w:tcBorders>
              <w:left w:val="single" w:sz="4" w:space="0" w:color="auto"/>
              <w:right w:val="double" w:sz="4" w:space="0" w:color="auto"/>
            </w:tcBorders>
            <w:vAlign w:val="center"/>
          </w:tcPr>
          <w:p w:rsidR="00F35448" w:rsidRDefault="00F35448"/>
        </w:tc>
      </w:tr>
      <w:tr w:rsidR="00F35448" w:rsidTr="00F35448">
        <w:trPr>
          <w:trHeight w:val="400"/>
        </w:trPr>
        <w:tc>
          <w:tcPr>
            <w:tcW w:w="1559" w:type="dxa"/>
            <w:tcBorders>
              <w:left w:val="double" w:sz="4" w:space="0" w:color="auto"/>
              <w:right w:val="double" w:sz="4" w:space="0" w:color="auto"/>
            </w:tcBorders>
            <w:vAlign w:val="center"/>
          </w:tcPr>
          <w:p w:rsidR="00F35448" w:rsidRPr="001678AD" w:rsidRDefault="00F35448">
            <w:pPr>
              <w:rPr>
                <w:rFonts w:ascii="Times New Roman" w:hAnsi="Times New Roman"/>
                <w:sz w:val="24"/>
              </w:rPr>
            </w:pPr>
            <w:r>
              <w:rPr>
                <w:rFonts w:ascii="Times New Roman" w:hAnsi="Times New Roman"/>
                <w:sz w:val="24"/>
              </w:rPr>
              <w:t>Turks and Caicos</w:t>
            </w:r>
          </w:p>
        </w:tc>
        <w:tc>
          <w:tcPr>
            <w:tcW w:w="1951" w:type="dxa"/>
            <w:tcBorders>
              <w:left w:val="double" w:sz="4" w:space="0" w:color="auto"/>
              <w:right w:val="single" w:sz="4" w:space="0" w:color="auto"/>
            </w:tcBorders>
            <w:vAlign w:val="center"/>
          </w:tcPr>
          <w:p w:rsidR="00F35448" w:rsidRDefault="00F35448" w:rsidP="00F35448">
            <w:r>
              <w:t xml:space="preserve">         X</w:t>
            </w:r>
          </w:p>
        </w:tc>
        <w:tc>
          <w:tcPr>
            <w:tcW w:w="2215" w:type="dxa"/>
            <w:tcBorders>
              <w:left w:val="single" w:sz="4" w:space="0" w:color="auto"/>
              <w:right w:val="double" w:sz="4" w:space="0" w:color="auto"/>
            </w:tcBorders>
            <w:vAlign w:val="center"/>
          </w:tcPr>
          <w:p w:rsidR="00F35448" w:rsidRDefault="00F35448" w:rsidP="00F35448">
            <w:pPr>
              <w:ind w:left="431"/>
            </w:pPr>
            <w:r>
              <w:t xml:space="preserve"> X </w:t>
            </w:r>
          </w:p>
        </w:tc>
        <w:tc>
          <w:tcPr>
            <w:tcW w:w="3030" w:type="dxa"/>
            <w:tcBorders>
              <w:left w:val="double" w:sz="4" w:space="0" w:color="auto"/>
              <w:right w:val="double" w:sz="4" w:space="0" w:color="auto"/>
            </w:tcBorders>
            <w:vAlign w:val="center"/>
          </w:tcPr>
          <w:p w:rsidR="00F35448" w:rsidRDefault="00F35448"/>
        </w:tc>
        <w:tc>
          <w:tcPr>
            <w:tcW w:w="2410" w:type="dxa"/>
            <w:tcBorders>
              <w:left w:val="double" w:sz="4" w:space="0" w:color="auto"/>
              <w:right w:val="single" w:sz="4" w:space="0" w:color="auto"/>
            </w:tcBorders>
            <w:vAlign w:val="center"/>
          </w:tcPr>
          <w:p w:rsidR="00F35448" w:rsidRDefault="00F35448">
            <w:r>
              <w:t xml:space="preserve">              X </w:t>
            </w:r>
          </w:p>
        </w:tc>
        <w:tc>
          <w:tcPr>
            <w:tcW w:w="2893" w:type="dxa"/>
            <w:tcBorders>
              <w:left w:val="single" w:sz="4" w:space="0" w:color="auto"/>
              <w:right w:val="double" w:sz="4" w:space="0" w:color="auto"/>
            </w:tcBorders>
            <w:vAlign w:val="center"/>
          </w:tcPr>
          <w:p w:rsidR="00F35448" w:rsidRDefault="00F35448">
            <w:r>
              <w:t xml:space="preserve">             X  </w:t>
            </w:r>
          </w:p>
        </w:tc>
      </w:tr>
    </w:tbl>
    <w:p w:rsidR="006011DD" w:rsidRDefault="006011DD"/>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4166"/>
        <w:gridCol w:w="4166"/>
        <w:gridCol w:w="4167"/>
      </w:tblGrid>
      <w:tr w:rsidR="005F0ED5" w:rsidTr="00F35448">
        <w:trPr>
          <w:cantSplit/>
          <w:trHeight w:val="400"/>
        </w:trPr>
        <w:tc>
          <w:tcPr>
            <w:tcW w:w="1559" w:type="dxa"/>
            <w:tcBorders>
              <w:top w:val="double" w:sz="4" w:space="0" w:color="auto"/>
              <w:left w:val="double" w:sz="4" w:space="0" w:color="auto"/>
              <w:bottom w:val="double" w:sz="4" w:space="0" w:color="auto"/>
              <w:right w:val="double" w:sz="4" w:space="0" w:color="auto"/>
            </w:tcBorders>
            <w:vAlign w:val="center"/>
          </w:tcPr>
          <w:p w:rsidR="005F0ED5" w:rsidRDefault="005F0ED5" w:rsidP="005F0ED5">
            <w:pPr>
              <w:rPr>
                <w:rFonts w:ascii="Times New Roman" w:hAnsi="Times New Roman"/>
                <w:b/>
                <w:sz w:val="24"/>
              </w:rPr>
            </w:pPr>
          </w:p>
        </w:tc>
        <w:tc>
          <w:tcPr>
            <w:tcW w:w="12499" w:type="dxa"/>
            <w:gridSpan w:val="3"/>
            <w:tcBorders>
              <w:top w:val="double" w:sz="4" w:space="0" w:color="auto"/>
              <w:left w:val="double" w:sz="4" w:space="0" w:color="auto"/>
              <w:bottom w:val="double" w:sz="4" w:space="0" w:color="auto"/>
              <w:right w:val="double" w:sz="4" w:space="0" w:color="auto"/>
            </w:tcBorders>
            <w:vAlign w:val="center"/>
          </w:tcPr>
          <w:p w:rsidR="005F0ED5" w:rsidRDefault="005F0ED5" w:rsidP="005F0ED5">
            <w:pPr>
              <w:pStyle w:val="Heading2"/>
              <w:jc w:val="left"/>
            </w:pPr>
            <w:r>
              <w:t>Objective/Sub-objective</w:t>
            </w:r>
          </w:p>
        </w:tc>
      </w:tr>
      <w:tr w:rsidR="005F0ED5" w:rsidTr="00F35448">
        <w:trPr>
          <w:cantSplit/>
          <w:trHeight w:val="400"/>
        </w:trPr>
        <w:tc>
          <w:tcPr>
            <w:tcW w:w="1559" w:type="dxa"/>
            <w:tcBorders>
              <w:top w:val="double" w:sz="4" w:space="0" w:color="auto"/>
              <w:left w:val="double" w:sz="4" w:space="0" w:color="auto"/>
              <w:bottom w:val="nil"/>
              <w:right w:val="double" w:sz="4" w:space="0" w:color="auto"/>
            </w:tcBorders>
            <w:vAlign w:val="center"/>
          </w:tcPr>
          <w:p w:rsidR="005F0ED5" w:rsidRDefault="005F0ED5" w:rsidP="005F0ED5">
            <w:pPr>
              <w:rPr>
                <w:rFonts w:ascii="Times New Roman" w:hAnsi="Times New Roman"/>
                <w:b/>
                <w:sz w:val="24"/>
              </w:rPr>
            </w:pPr>
          </w:p>
        </w:tc>
        <w:tc>
          <w:tcPr>
            <w:tcW w:w="12499" w:type="dxa"/>
            <w:gridSpan w:val="3"/>
            <w:tcBorders>
              <w:top w:val="double" w:sz="4" w:space="0" w:color="auto"/>
              <w:left w:val="double" w:sz="4" w:space="0" w:color="auto"/>
              <w:bottom w:val="nil"/>
              <w:right w:val="double" w:sz="4" w:space="0" w:color="auto"/>
            </w:tcBorders>
            <w:vAlign w:val="center"/>
          </w:tcPr>
          <w:p w:rsidR="005F0ED5" w:rsidRDefault="005F0ED5" w:rsidP="005F0ED5">
            <w:pPr>
              <w:pStyle w:val="Heading3"/>
            </w:pPr>
            <w:r>
              <w:t xml:space="preserve">Objective 3 –Economic Development </w:t>
            </w:r>
          </w:p>
        </w:tc>
      </w:tr>
      <w:tr w:rsidR="005F0ED5" w:rsidTr="00F35448">
        <w:trPr>
          <w:trHeight w:val="400"/>
        </w:trPr>
        <w:tc>
          <w:tcPr>
            <w:tcW w:w="1559" w:type="dxa"/>
            <w:tcBorders>
              <w:top w:val="double" w:sz="4" w:space="0" w:color="auto"/>
              <w:left w:val="double" w:sz="4" w:space="0" w:color="auto"/>
              <w:right w:val="double" w:sz="4" w:space="0" w:color="auto"/>
            </w:tcBorders>
            <w:vAlign w:val="center"/>
          </w:tcPr>
          <w:p w:rsidR="005F0ED5" w:rsidRDefault="005F0ED5" w:rsidP="005F0ED5">
            <w:pPr>
              <w:rPr>
                <w:sz w:val="24"/>
              </w:rPr>
            </w:pPr>
            <w:r>
              <w:rPr>
                <w:rFonts w:ascii="Times New Roman" w:hAnsi="Times New Roman"/>
                <w:b/>
                <w:sz w:val="24"/>
              </w:rPr>
              <w:t>Country</w:t>
            </w:r>
          </w:p>
        </w:tc>
        <w:tc>
          <w:tcPr>
            <w:tcW w:w="4166" w:type="dxa"/>
            <w:tcBorders>
              <w:top w:val="double" w:sz="4" w:space="0" w:color="auto"/>
              <w:left w:val="double" w:sz="4" w:space="0" w:color="auto"/>
              <w:right w:val="double" w:sz="4" w:space="0" w:color="auto"/>
            </w:tcBorders>
            <w:vAlign w:val="center"/>
          </w:tcPr>
          <w:p w:rsidR="005F0ED5" w:rsidRDefault="005F0ED5" w:rsidP="005F0ED5">
            <w:pPr>
              <w:pStyle w:val="Heading4"/>
              <w:framePr w:hSpace="0" w:wrap="auto" w:hAnchor="text" w:yAlign="inline"/>
              <w:rPr>
                <w:sz w:val="24"/>
              </w:rPr>
            </w:pPr>
            <w:r>
              <w:rPr>
                <w:sz w:val="24"/>
              </w:rPr>
              <w:t xml:space="preserve"> </w:t>
            </w:r>
          </w:p>
        </w:tc>
        <w:tc>
          <w:tcPr>
            <w:tcW w:w="4166" w:type="dxa"/>
            <w:tcBorders>
              <w:top w:val="double" w:sz="4" w:space="0" w:color="auto"/>
              <w:left w:val="double" w:sz="4" w:space="0" w:color="auto"/>
              <w:right w:val="double" w:sz="4" w:space="0" w:color="auto"/>
            </w:tcBorders>
            <w:vAlign w:val="center"/>
          </w:tcPr>
          <w:p w:rsidR="005F0ED5" w:rsidRDefault="005F0ED5" w:rsidP="005F0ED5">
            <w:pPr>
              <w:pStyle w:val="Heading4"/>
              <w:framePr w:hSpace="0" w:wrap="auto" w:hAnchor="text" w:yAlign="inline"/>
              <w:rPr>
                <w:sz w:val="24"/>
              </w:rPr>
            </w:pPr>
          </w:p>
        </w:tc>
        <w:tc>
          <w:tcPr>
            <w:tcW w:w="4167" w:type="dxa"/>
            <w:tcBorders>
              <w:top w:val="double" w:sz="4" w:space="0" w:color="auto"/>
              <w:left w:val="double" w:sz="4" w:space="0" w:color="auto"/>
              <w:right w:val="double" w:sz="4" w:space="0" w:color="auto"/>
            </w:tcBorders>
            <w:vAlign w:val="center"/>
          </w:tcPr>
          <w:p w:rsidR="005F0ED5" w:rsidRDefault="005F0ED5" w:rsidP="005F0ED5">
            <w:pPr>
              <w:pStyle w:val="Heading4"/>
              <w:framePr w:hSpace="0" w:wrap="auto" w:hAnchor="text" w:yAlign="inline"/>
              <w:rPr>
                <w:sz w:val="24"/>
              </w:rPr>
            </w:pPr>
          </w:p>
        </w:tc>
      </w:tr>
      <w:tr w:rsidR="005F0ED5" w:rsidTr="00F35448">
        <w:trPr>
          <w:trHeight w:val="400"/>
        </w:trPr>
        <w:tc>
          <w:tcPr>
            <w:tcW w:w="1559" w:type="dxa"/>
            <w:tcBorders>
              <w:left w:val="double" w:sz="4" w:space="0" w:color="auto"/>
              <w:right w:val="double" w:sz="4" w:space="0" w:color="auto"/>
            </w:tcBorders>
            <w:vAlign w:val="center"/>
          </w:tcPr>
          <w:p w:rsidR="005F0ED5" w:rsidRDefault="005F0ED5" w:rsidP="005F0ED5">
            <w:pPr>
              <w:rPr>
                <w:sz w:val="24"/>
              </w:rPr>
            </w:pPr>
          </w:p>
        </w:tc>
        <w:tc>
          <w:tcPr>
            <w:tcW w:w="4166" w:type="dxa"/>
            <w:tcBorders>
              <w:left w:val="double" w:sz="4" w:space="0" w:color="auto"/>
              <w:right w:val="double" w:sz="4" w:space="0" w:color="auto"/>
            </w:tcBorders>
            <w:vAlign w:val="center"/>
          </w:tcPr>
          <w:p w:rsidR="005F0ED5" w:rsidRDefault="005F0ED5" w:rsidP="005F0ED5">
            <w:pPr>
              <w:rPr>
                <w:sz w:val="24"/>
              </w:rPr>
            </w:pPr>
          </w:p>
        </w:tc>
        <w:tc>
          <w:tcPr>
            <w:tcW w:w="4166" w:type="dxa"/>
            <w:tcBorders>
              <w:left w:val="double" w:sz="4" w:space="0" w:color="auto"/>
              <w:right w:val="double" w:sz="4" w:space="0" w:color="auto"/>
            </w:tcBorders>
            <w:vAlign w:val="center"/>
          </w:tcPr>
          <w:p w:rsidR="005F0ED5" w:rsidRDefault="005F0ED5" w:rsidP="005F0ED5">
            <w:pPr>
              <w:rPr>
                <w:sz w:val="24"/>
              </w:rPr>
            </w:pPr>
          </w:p>
        </w:tc>
        <w:tc>
          <w:tcPr>
            <w:tcW w:w="4167" w:type="dxa"/>
            <w:tcBorders>
              <w:left w:val="double" w:sz="4" w:space="0" w:color="auto"/>
              <w:right w:val="double" w:sz="4" w:space="0" w:color="auto"/>
            </w:tcBorders>
            <w:vAlign w:val="center"/>
          </w:tcPr>
          <w:p w:rsidR="005F0ED5" w:rsidRDefault="005F0ED5" w:rsidP="005F0ED5">
            <w:pPr>
              <w:rPr>
                <w:sz w:val="24"/>
              </w:rPr>
            </w:pPr>
          </w:p>
        </w:tc>
      </w:tr>
      <w:tr w:rsidR="005F0ED5" w:rsidTr="00F35448">
        <w:trPr>
          <w:trHeight w:val="400"/>
        </w:trPr>
        <w:tc>
          <w:tcPr>
            <w:tcW w:w="1559" w:type="dxa"/>
            <w:tcBorders>
              <w:left w:val="double" w:sz="4" w:space="0" w:color="auto"/>
              <w:right w:val="double" w:sz="4" w:space="0" w:color="auto"/>
            </w:tcBorders>
            <w:vAlign w:val="center"/>
          </w:tcPr>
          <w:p w:rsidR="005F0ED5" w:rsidRDefault="00F35448" w:rsidP="005F0ED5">
            <w:pPr>
              <w:rPr>
                <w:rFonts w:ascii="Times New Roman" w:hAnsi="Times New Roman"/>
                <w:sz w:val="24"/>
              </w:rPr>
            </w:pPr>
            <w:r>
              <w:rPr>
                <w:rFonts w:ascii="Times New Roman" w:hAnsi="Times New Roman"/>
                <w:sz w:val="24"/>
              </w:rPr>
              <w:t>All Caribbean</w:t>
            </w:r>
          </w:p>
          <w:p w:rsidR="00F35448" w:rsidRDefault="00F35448" w:rsidP="005F0ED5">
            <w:pPr>
              <w:rPr>
                <w:rFonts w:ascii="Times New Roman" w:hAnsi="Times New Roman"/>
                <w:sz w:val="24"/>
              </w:rPr>
            </w:pPr>
            <w:r>
              <w:rPr>
                <w:rFonts w:ascii="Times New Roman" w:hAnsi="Times New Roman"/>
                <w:sz w:val="24"/>
              </w:rPr>
              <w:t>Territories</w:t>
            </w:r>
          </w:p>
          <w:p w:rsidR="00F35448" w:rsidRDefault="00F35448" w:rsidP="005F0ED5">
            <w:pPr>
              <w:rPr>
                <w:rFonts w:ascii="Times New Roman" w:hAnsi="Times New Roman"/>
                <w:sz w:val="24"/>
              </w:rPr>
            </w:pPr>
            <w:r>
              <w:rPr>
                <w:rFonts w:ascii="Times New Roman" w:hAnsi="Times New Roman"/>
                <w:sz w:val="24"/>
              </w:rPr>
              <w:t>Primarily but open to others if required.</w:t>
            </w:r>
          </w:p>
          <w:p w:rsidR="00F35448" w:rsidRPr="00F35448" w:rsidRDefault="00F35448" w:rsidP="005F0ED5">
            <w:pPr>
              <w:rPr>
                <w:rFonts w:ascii="Times New Roman" w:hAnsi="Times New Roman"/>
                <w:sz w:val="24"/>
              </w:rPr>
            </w:pPr>
          </w:p>
        </w:tc>
        <w:tc>
          <w:tcPr>
            <w:tcW w:w="4166" w:type="dxa"/>
            <w:tcBorders>
              <w:left w:val="double" w:sz="4" w:space="0" w:color="auto"/>
              <w:right w:val="double" w:sz="4" w:space="0" w:color="auto"/>
            </w:tcBorders>
            <w:vAlign w:val="center"/>
          </w:tcPr>
          <w:p w:rsidR="005F0ED5" w:rsidRDefault="00F35448" w:rsidP="005F0ED5">
            <w:pPr>
              <w:rPr>
                <w:sz w:val="24"/>
              </w:rPr>
            </w:pPr>
            <w:r>
              <w:rPr>
                <w:sz w:val="24"/>
              </w:rPr>
              <w:t xml:space="preserve">                    X </w:t>
            </w:r>
          </w:p>
        </w:tc>
        <w:tc>
          <w:tcPr>
            <w:tcW w:w="4166" w:type="dxa"/>
            <w:tcBorders>
              <w:left w:val="double" w:sz="4" w:space="0" w:color="auto"/>
              <w:right w:val="double" w:sz="4" w:space="0" w:color="auto"/>
            </w:tcBorders>
            <w:vAlign w:val="center"/>
          </w:tcPr>
          <w:p w:rsidR="005F0ED5" w:rsidRDefault="005F0ED5" w:rsidP="005F0ED5">
            <w:pPr>
              <w:rPr>
                <w:sz w:val="24"/>
              </w:rPr>
            </w:pPr>
          </w:p>
        </w:tc>
        <w:tc>
          <w:tcPr>
            <w:tcW w:w="4167" w:type="dxa"/>
            <w:tcBorders>
              <w:left w:val="double" w:sz="4" w:space="0" w:color="auto"/>
              <w:right w:val="double" w:sz="4" w:space="0" w:color="auto"/>
            </w:tcBorders>
            <w:vAlign w:val="center"/>
          </w:tcPr>
          <w:p w:rsidR="005F0ED5" w:rsidRDefault="005F0ED5" w:rsidP="005F0ED5">
            <w:pPr>
              <w:rPr>
                <w:sz w:val="24"/>
              </w:rPr>
            </w:pPr>
          </w:p>
        </w:tc>
      </w:tr>
    </w:tbl>
    <w:p w:rsidR="006011DD" w:rsidRDefault="006011DD">
      <w:pPr>
        <w:rPr>
          <w:rFonts w:ascii="Times New Roman" w:hAnsi="Times New Roman"/>
          <w:b/>
          <w:sz w:val="32"/>
        </w:rPr>
      </w:pPr>
    </w:p>
    <w:p w:rsidR="00F35448" w:rsidRDefault="00F35448">
      <w:pPr>
        <w:rPr>
          <w:rFonts w:ascii="Times New Roman" w:hAnsi="Times New Roman"/>
          <w:b/>
          <w:sz w:val="32"/>
        </w:rPr>
      </w:pPr>
    </w:p>
    <w:p w:rsidR="00F35448" w:rsidRDefault="00F35448">
      <w:pPr>
        <w:rPr>
          <w:rFonts w:ascii="Times New Roman" w:hAnsi="Times New Roman"/>
          <w:b/>
          <w:sz w:val="32"/>
        </w:rPr>
      </w:pPr>
    </w:p>
    <w:p w:rsidR="00F35448" w:rsidRDefault="00F35448">
      <w:pPr>
        <w:rPr>
          <w:rFonts w:ascii="Times New Roman" w:hAnsi="Times New Roman"/>
          <w:b/>
          <w:sz w:val="32"/>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4166"/>
        <w:gridCol w:w="4166"/>
        <w:gridCol w:w="4167"/>
      </w:tblGrid>
      <w:tr w:rsidR="005F0ED5" w:rsidTr="00F35448">
        <w:trPr>
          <w:cantSplit/>
          <w:trHeight w:val="400"/>
        </w:trPr>
        <w:tc>
          <w:tcPr>
            <w:tcW w:w="1559" w:type="dxa"/>
            <w:tcBorders>
              <w:top w:val="double" w:sz="4" w:space="0" w:color="auto"/>
              <w:left w:val="double" w:sz="4" w:space="0" w:color="auto"/>
              <w:bottom w:val="double" w:sz="4" w:space="0" w:color="auto"/>
              <w:right w:val="double" w:sz="4" w:space="0" w:color="auto"/>
            </w:tcBorders>
            <w:vAlign w:val="center"/>
          </w:tcPr>
          <w:p w:rsidR="005F0ED5" w:rsidRDefault="005F0ED5" w:rsidP="005F0ED5">
            <w:pPr>
              <w:rPr>
                <w:rFonts w:ascii="Times New Roman" w:hAnsi="Times New Roman"/>
                <w:b/>
                <w:sz w:val="24"/>
              </w:rPr>
            </w:pPr>
          </w:p>
        </w:tc>
        <w:tc>
          <w:tcPr>
            <w:tcW w:w="12499" w:type="dxa"/>
            <w:gridSpan w:val="3"/>
            <w:tcBorders>
              <w:top w:val="double" w:sz="4" w:space="0" w:color="auto"/>
              <w:left w:val="double" w:sz="4" w:space="0" w:color="auto"/>
              <w:bottom w:val="double" w:sz="4" w:space="0" w:color="auto"/>
              <w:right w:val="double" w:sz="4" w:space="0" w:color="auto"/>
            </w:tcBorders>
            <w:vAlign w:val="center"/>
          </w:tcPr>
          <w:p w:rsidR="005F0ED5" w:rsidRDefault="005F0ED5" w:rsidP="005F0ED5">
            <w:pPr>
              <w:pStyle w:val="Heading2"/>
              <w:jc w:val="left"/>
            </w:pPr>
            <w:r>
              <w:t>Objective/Sub-objective</w:t>
            </w:r>
          </w:p>
        </w:tc>
      </w:tr>
      <w:tr w:rsidR="005F0ED5" w:rsidTr="00F35448">
        <w:trPr>
          <w:cantSplit/>
          <w:trHeight w:val="400"/>
        </w:trPr>
        <w:tc>
          <w:tcPr>
            <w:tcW w:w="1559" w:type="dxa"/>
            <w:tcBorders>
              <w:top w:val="double" w:sz="4" w:space="0" w:color="auto"/>
              <w:left w:val="double" w:sz="4" w:space="0" w:color="auto"/>
              <w:bottom w:val="nil"/>
              <w:right w:val="double" w:sz="4" w:space="0" w:color="auto"/>
            </w:tcBorders>
            <w:vAlign w:val="center"/>
          </w:tcPr>
          <w:p w:rsidR="005F0ED5" w:rsidRDefault="005F0ED5" w:rsidP="005F0ED5">
            <w:pPr>
              <w:rPr>
                <w:rFonts w:ascii="Times New Roman" w:hAnsi="Times New Roman"/>
                <w:b/>
                <w:sz w:val="24"/>
              </w:rPr>
            </w:pPr>
          </w:p>
        </w:tc>
        <w:tc>
          <w:tcPr>
            <w:tcW w:w="12499" w:type="dxa"/>
            <w:gridSpan w:val="3"/>
            <w:tcBorders>
              <w:top w:val="double" w:sz="4" w:space="0" w:color="auto"/>
              <w:left w:val="double" w:sz="4" w:space="0" w:color="auto"/>
              <w:bottom w:val="nil"/>
              <w:right w:val="double" w:sz="4" w:space="0" w:color="auto"/>
            </w:tcBorders>
            <w:vAlign w:val="center"/>
          </w:tcPr>
          <w:p w:rsidR="005F0ED5" w:rsidRDefault="005F0ED5" w:rsidP="00F35448">
            <w:pPr>
              <w:pStyle w:val="Heading3"/>
            </w:pPr>
            <w:r>
              <w:t xml:space="preserve">Objective 4 – </w:t>
            </w:r>
            <w:proofErr w:type="gramStart"/>
            <w:r>
              <w:t xml:space="preserve">Environment </w:t>
            </w:r>
            <w:r w:rsidR="00F35448">
              <w:t xml:space="preserve"> -</w:t>
            </w:r>
            <w:proofErr w:type="gramEnd"/>
            <w:r w:rsidR="00F35448">
              <w:t xml:space="preserve"> Sub Objective – The Darwin Plus Environmental Fund</w:t>
            </w:r>
          </w:p>
        </w:tc>
      </w:tr>
      <w:tr w:rsidR="005F0ED5" w:rsidTr="00F35448">
        <w:trPr>
          <w:trHeight w:val="400"/>
        </w:trPr>
        <w:tc>
          <w:tcPr>
            <w:tcW w:w="1559" w:type="dxa"/>
            <w:tcBorders>
              <w:top w:val="double" w:sz="4" w:space="0" w:color="auto"/>
              <w:left w:val="double" w:sz="4" w:space="0" w:color="auto"/>
              <w:right w:val="double" w:sz="4" w:space="0" w:color="auto"/>
            </w:tcBorders>
            <w:vAlign w:val="center"/>
          </w:tcPr>
          <w:p w:rsidR="005F0ED5" w:rsidRDefault="005F0ED5" w:rsidP="005F0ED5">
            <w:pPr>
              <w:rPr>
                <w:sz w:val="24"/>
              </w:rPr>
            </w:pPr>
            <w:r>
              <w:rPr>
                <w:rFonts w:ascii="Times New Roman" w:hAnsi="Times New Roman"/>
                <w:b/>
                <w:sz w:val="24"/>
              </w:rPr>
              <w:t>Country</w:t>
            </w:r>
          </w:p>
        </w:tc>
        <w:tc>
          <w:tcPr>
            <w:tcW w:w="4166" w:type="dxa"/>
            <w:tcBorders>
              <w:top w:val="double" w:sz="4" w:space="0" w:color="auto"/>
              <w:left w:val="double" w:sz="4" w:space="0" w:color="auto"/>
              <w:right w:val="double" w:sz="4" w:space="0" w:color="auto"/>
            </w:tcBorders>
            <w:vAlign w:val="center"/>
          </w:tcPr>
          <w:p w:rsidR="005F0ED5" w:rsidRDefault="005F0ED5" w:rsidP="005F0ED5">
            <w:pPr>
              <w:pStyle w:val="Heading4"/>
              <w:framePr w:hSpace="0" w:wrap="auto" w:hAnchor="text" w:yAlign="inline"/>
              <w:rPr>
                <w:sz w:val="24"/>
              </w:rPr>
            </w:pPr>
          </w:p>
        </w:tc>
        <w:tc>
          <w:tcPr>
            <w:tcW w:w="4166" w:type="dxa"/>
            <w:tcBorders>
              <w:top w:val="double" w:sz="4" w:space="0" w:color="auto"/>
              <w:left w:val="double" w:sz="4" w:space="0" w:color="auto"/>
              <w:right w:val="double" w:sz="4" w:space="0" w:color="auto"/>
            </w:tcBorders>
            <w:vAlign w:val="center"/>
          </w:tcPr>
          <w:p w:rsidR="005F0ED5" w:rsidRDefault="005F0ED5" w:rsidP="005F0ED5">
            <w:pPr>
              <w:pStyle w:val="Heading4"/>
              <w:framePr w:hSpace="0" w:wrap="auto" w:hAnchor="text" w:yAlign="inline"/>
              <w:rPr>
                <w:sz w:val="24"/>
              </w:rPr>
            </w:pPr>
          </w:p>
        </w:tc>
        <w:tc>
          <w:tcPr>
            <w:tcW w:w="4167" w:type="dxa"/>
            <w:tcBorders>
              <w:top w:val="double" w:sz="4" w:space="0" w:color="auto"/>
              <w:left w:val="double" w:sz="4" w:space="0" w:color="auto"/>
              <w:right w:val="double" w:sz="4" w:space="0" w:color="auto"/>
            </w:tcBorders>
            <w:vAlign w:val="center"/>
          </w:tcPr>
          <w:p w:rsidR="005F0ED5" w:rsidRDefault="005F0ED5" w:rsidP="005F0ED5">
            <w:pPr>
              <w:pStyle w:val="Heading4"/>
              <w:framePr w:hSpace="0" w:wrap="auto" w:hAnchor="text" w:yAlign="inline"/>
              <w:rPr>
                <w:sz w:val="24"/>
              </w:rPr>
            </w:pPr>
          </w:p>
        </w:tc>
      </w:tr>
      <w:tr w:rsidR="005F0ED5" w:rsidTr="00F35448">
        <w:trPr>
          <w:trHeight w:val="400"/>
        </w:trPr>
        <w:tc>
          <w:tcPr>
            <w:tcW w:w="1559" w:type="dxa"/>
            <w:tcBorders>
              <w:left w:val="double" w:sz="4" w:space="0" w:color="auto"/>
              <w:right w:val="double" w:sz="4" w:space="0" w:color="auto"/>
            </w:tcBorders>
            <w:vAlign w:val="center"/>
          </w:tcPr>
          <w:p w:rsidR="005F0ED5" w:rsidRDefault="005F0ED5" w:rsidP="005F0ED5">
            <w:pPr>
              <w:rPr>
                <w:sz w:val="24"/>
              </w:rPr>
            </w:pPr>
          </w:p>
        </w:tc>
        <w:tc>
          <w:tcPr>
            <w:tcW w:w="4166" w:type="dxa"/>
            <w:tcBorders>
              <w:left w:val="double" w:sz="4" w:space="0" w:color="auto"/>
              <w:right w:val="double" w:sz="4" w:space="0" w:color="auto"/>
            </w:tcBorders>
            <w:vAlign w:val="center"/>
          </w:tcPr>
          <w:p w:rsidR="005F0ED5" w:rsidRDefault="005F0ED5" w:rsidP="005F0ED5">
            <w:pPr>
              <w:rPr>
                <w:sz w:val="24"/>
              </w:rPr>
            </w:pPr>
          </w:p>
        </w:tc>
        <w:tc>
          <w:tcPr>
            <w:tcW w:w="4166" w:type="dxa"/>
            <w:tcBorders>
              <w:left w:val="double" w:sz="4" w:space="0" w:color="auto"/>
              <w:right w:val="double" w:sz="4" w:space="0" w:color="auto"/>
            </w:tcBorders>
            <w:vAlign w:val="center"/>
          </w:tcPr>
          <w:p w:rsidR="005F0ED5" w:rsidRDefault="005F0ED5" w:rsidP="005F0ED5">
            <w:pPr>
              <w:rPr>
                <w:sz w:val="24"/>
              </w:rPr>
            </w:pPr>
          </w:p>
        </w:tc>
        <w:tc>
          <w:tcPr>
            <w:tcW w:w="4167" w:type="dxa"/>
            <w:tcBorders>
              <w:left w:val="double" w:sz="4" w:space="0" w:color="auto"/>
              <w:right w:val="double" w:sz="4" w:space="0" w:color="auto"/>
            </w:tcBorders>
            <w:vAlign w:val="center"/>
          </w:tcPr>
          <w:p w:rsidR="005F0ED5" w:rsidRDefault="005F0ED5" w:rsidP="005F0ED5">
            <w:pPr>
              <w:rPr>
                <w:sz w:val="24"/>
              </w:rPr>
            </w:pPr>
          </w:p>
        </w:tc>
      </w:tr>
      <w:tr w:rsidR="005F0ED5" w:rsidTr="00F35448">
        <w:trPr>
          <w:trHeight w:val="400"/>
        </w:trPr>
        <w:tc>
          <w:tcPr>
            <w:tcW w:w="1559" w:type="dxa"/>
            <w:tcBorders>
              <w:left w:val="double" w:sz="4" w:space="0" w:color="auto"/>
              <w:right w:val="double" w:sz="4" w:space="0" w:color="auto"/>
            </w:tcBorders>
            <w:vAlign w:val="center"/>
          </w:tcPr>
          <w:p w:rsidR="005F0ED5" w:rsidRPr="00F35448" w:rsidRDefault="00F35448" w:rsidP="005F0ED5">
            <w:pPr>
              <w:rPr>
                <w:rFonts w:ascii="Times New Roman" w:hAnsi="Times New Roman"/>
                <w:sz w:val="24"/>
              </w:rPr>
            </w:pPr>
            <w:r>
              <w:rPr>
                <w:rFonts w:ascii="Times New Roman" w:hAnsi="Times New Roman"/>
                <w:sz w:val="24"/>
              </w:rPr>
              <w:t>All Territories are eligible for funding.</w:t>
            </w:r>
          </w:p>
        </w:tc>
        <w:tc>
          <w:tcPr>
            <w:tcW w:w="4166" w:type="dxa"/>
            <w:tcBorders>
              <w:left w:val="double" w:sz="4" w:space="0" w:color="auto"/>
              <w:right w:val="double" w:sz="4" w:space="0" w:color="auto"/>
            </w:tcBorders>
            <w:vAlign w:val="center"/>
          </w:tcPr>
          <w:p w:rsidR="00F35448" w:rsidRDefault="00F35448" w:rsidP="00F35448">
            <w:pPr>
              <w:rPr>
                <w:sz w:val="24"/>
              </w:rPr>
            </w:pPr>
            <w:r>
              <w:rPr>
                <w:sz w:val="24"/>
              </w:rPr>
              <w:t xml:space="preserve">          X (subject to Darwin       </w:t>
            </w:r>
          </w:p>
          <w:p w:rsidR="005F0ED5" w:rsidRDefault="00F35448" w:rsidP="00F35448">
            <w:pPr>
              <w:rPr>
                <w:sz w:val="24"/>
              </w:rPr>
            </w:pPr>
            <w:r>
              <w:rPr>
                <w:sz w:val="24"/>
              </w:rPr>
              <w:t xml:space="preserve">         Project Board approval)    </w:t>
            </w:r>
          </w:p>
        </w:tc>
        <w:tc>
          <w:tcPr>
            <w:tcW w:w="4166" w:type="dxa"/>
            <w:tcBorders>
              <w:left w:val="double" w:sz="4" w:space="0" w:color="auto"/>
              <w:right w:val="double" w:sz="4" w:space="0" w:color="auto"/>
            </w:tcBorders>
            <w:vAlign w:val="center"/>
          </w:tcPr>
          <w:p w:rsidR="005F0ED5" w:rsidRDefault="005F0ED5" w:rsidP="005F0ED5">
            <w:pPr>
              <w:rPr>
                <w:sz w:val="24"/>
              </w:rPr>
            </w:pPr>
          </w:p>
        </w:tc>
        <w:tc>
          <w:tcPr>
            <w:tcW w:w="4167" w:type="dxa"/>
            <w:tcBorders>
              <w:left w:val="double" w:sz="4" w:space="0" w:color="auto"/>
              <w:right w:val="double" w:sz="4" w:space="0" w:color="auto"/>
            </w:tcBorders>
            <w:vAlign w:val="center"/>
          </w:tcPr>
          <w:p w:rsidR="005F0ED5" w:rsidRDefault="005F0ED5" w:rsidP="005F0ED5">
            <w:pPr>
              <w:rPr>
                <w:sz w:val="24"/>
              </w:rPr>
            </w:pPr>
          </w:p>
        </w:tc>
      </w:tr>
      <w:tr w:rsidR="005F0ED5" w:rsidTr="00F35448">
        <w:trPr>
          <w:trHeight w:val="400"/>
        </w:trPr>
        <w:tc>
          <w:tcPr>
            <w:tcW w:w="1559" w:type="dxa"/>
            <w:tcBorders>
              <w:left w:val="double" w:sz="4" w:space="0" w:color="auto"/>
              <w:right w:val="double" w:sz="4" w:space="0" w:color="auto"/>
            </w:tcBorders>
            <w:vAlign w:val="center"/>
          </w:tcPr>
          <w:p w:rsidR="005F0ED5" w:rsidRDefault="005F0ED5" w:rsidP="005F0ED5">
            <w:pPr>
              <w:rPr>
                <w:sz w:val="24"/>
              </w:rPr>
            </w:pPr>
          </w:p>
        </w:tc>
        <w:tc>
          <w:tcPr>
            <w:tcW w:w="4166" w:type="dxa"/>
            <w:tcBorders>
              <w:left w:val="double" w:sz="4" w:space="0" w:color="auto"/>
              <w:right w:val="double" w:sz="4" w:space="0" w:color="auto"/>
            </w:tcBorders>
            <w:vAlign w:val="center"/>
          </w:tcPr>
          <w:p w:rsidR="005F0ED5" w:rsidRDefault="005F0ED5" w:rsidP="005F0ED5">
            <w:pPr>
              <w:rPr>
                <w:sz w:val="24"/>
              </w:rPr>
            </w:pPr>
          </w:p>
        </w:tc>
        <w:tc>
          <w:tcPr>
            <w:tcW w:w="4166" w:type="dxa"/>
            <w:tcBorders>
              <w:left w:val="double" w:sz="4" w:space="0" w:color="auto"/>
              <w:right w:val="double" w:sz="4" w:space="0" w:color="auto"/>
            </w:tcBorders>
            <w:vAlign w:val="center"/>
          </w:tcPr>
          <w:p w:rsidR="005F0ED5" w:rsidRDefault="005F0ED5" w:rsidP="005F0ED5">
            <w:pPr>
              <w:rPr>
                <w:sz w:val="24"/>
              </w:rPr>
            </w:pPr>
          </w:p>
        </w:tc>
        <w:tc>
          <w:tcPr>
            <w:tcW w:w="4167" w:type="dxa"/>
            <w:tcBorders>
              <w:left w:val="double" w:sz="4" w:space="0" w:color="auto"/>
              <w:right w:val="double" w:sz="4" w:space="0" w:color="auto"/>
            </w:tcBorders>
            <w:vAlign w:val="center"/>
          </w:tcPr>
          <w:p w:rsidR="005F0ED5" w:rsidRDefault="005F0ED5" w:rsidP="005F0ED5">
            <w:pPr>
              <w:rPr>
                <w:sz w:val="24"/>
              </w:rPr>
            </w:pPr>
          </w:p>
        </w:tc>
      </w:tr>
    </w:tbl>
    <w:p w:rsidR="006011DD" w:rsidRDefault="006011DD">
      <w:pPr>
        <w:rPr>
          <w:rFonts w:ascii="Times New Roman" w:hAnsi="Times New Roman"/>
          <w:b/>
          <w:sz w:val="32"/>
        </w:rPr>
      </w:pPr>
    </w:p>
    <w:p w:rsidR="006011DD" w:rsidRDefault="006011DD">
      <w:pPr>
        <w:rPr>
          <w:rFonts w:ascii="Times New Roman" w:hAnsi="Times New Roman"/>
          <w:b/>
          <w:sz w:val="32"/>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4166"/>
        <w:gridCol w:w="4166"/>
        <w:gridCol w:w="4167"/>
      </w:tblGrid>
      <w:tr w:rsidR="005F0ED5" w:rsidTr="004D3387">
        <w:trPr>
          <w:cantSplit/>
          <w:trHeight w:val="400"/>
        </w:trPr>
        <w:tc>
          <w:tcPr>
            <w:tcW w:w="1559" w:type="dxa"/>
            <w:tcBorders>
              <w:top w:val="double" w:sz="4" w:space="0" w:color="auto"/>
              <w:left w:val="double" w:sz="4" w:space="0" w:color="auto"/>
              <w:bottom w:val="double" w:sz="4" w:space="0" w:color="auto"/>
              <w:right w:val="double" w:sz="4" w:space="0" w:color="auto"/>
            </w:tcBorders>
            <w:vAlign w:val="center"/>
          </w:tcPr>
          <w:p w:rsidR="005F0ED5" w:rsidRDefault="005F0ED5" w:rsidP="005F0ED5">
            <w:pPr>
              <w:rPr>
                <w:rFonts w:ascii="Times New Roman" w:hAnsi="Times New Roman"/>
                <w:b/>
                <w:sz w:val="24"/>
              </w:rPr>
            </w:pPr>
          </w:p>
        </w:tc>
        <w:tc>
          <w:tcPr>
            <w:tcW w:w="12499" w:type="dxa"/>
            <w:gridSpan w:val="3"/>
            <w:tcBorders>
              <w:top w:val="double" w:sz="4" w:space="0" w:color="auto"/>
              <w:left w:val="double" w:sz="4" w:space="0" w:color="auto"/>
              <w:bottom w:val="double" w:sz="4" w:space="0" w:color="auto"/>
              <w:right w:val="double" w:sz="4" w:space="0" w:color="auto"/>
            </w:tcBorders>
            <w:vAlign w:val="center"/>
          </w:tcPr>
          <w:p w:rsidR="005F0ED5" w:rsidRDefault="005F0ED5" w:rsidP="005F0ED5">
            <w:pPr>
              <w:pStyle w:val="Heading2"/>
              <w:jc w:val="left"/>
            </w:pPr>
            <w:r>
              <w:t>Objective/Sub-objective</w:t>
            </w:r>
          </w:p>
        </w:tc>
      </w:tr>
      <w:tr w:rsidR="005F0ED5" w:rsidTr="004D3387">
        <w:trPr>
          <w:cantSplit/>
          <w:trHeight w:val="400"/>
        </w:trPr>
        <w:tc>
          <w:tcPr>
            <w:tcW w:w="1559" w:type="dxa"/>
            <w:tcBorders>
              <w:top w:val="double" w:sz="4" w:space="0" w:color="auto"/>
              <w:left w:val="double" w:sz="4" w:space="0" w:color="auto"/>
              <w:bottom w:val="nil"/>
              <w:right w:val="double" w:sz="4" w:space="0" w:color="auto"/>
            </w:tcBorders>
            <w:vAlign w:val="center"/>
          </w:tcPr>
          <w:p w:rsidR="005F0ED5" w:rsidRDefault="005F0ED5" w:rsidP="005F0ED5">
            <w:pPr>
              <w:rPr>
                <w:rFonts w:ascii="Times New Roman" w:hAnsi="Times New Roman"/>
                <w:b/>
                <w:sz w:val="24"/>
              </w:rPr>
            </w:pPr>
          </w:p>
        </w:tc>
        <w:tc>
          <w:tcPr>
            <w:tcW w:w="12499" w:type="dxa"/>
            <w:gridSpan w:val="3"/>
            <w:tcBorders>
              <w:top w:val="double" w:sz="4" w:space="0" w:color="auto"/>
              <w:left w:val="double" w:sz="4" w:space="0" w:color="auto"/>
              <w:bottom w:val="nil"/>
              <w:right w:val="double" w:sz="4" w:space="0" w:color="auto"/>
            </w:tcBorders>
            <w:vAlign w:val="center"/>
          </w:tcPr>
          <w:p w:rsidR="005F0ED5" w:rsidRDefault="005F0ED5" w:rsidP="005F0ED5">
            <w:pPr>
              <w:pStyle w:val="Heading3"/>
            </w:pPr>
            <w:r>
              <w:t xml:space="preserve">Objective 5 –International Obligations </w:t>
            </w:r>
          </w:p>
        </w:tc>
      </w:tr>
      <w:tr w:rsidR="005F0ED5" w:rsidTr="004D3387">
        <w:trPr>
          <w:trHeight w:val="400"/>
        </w:trPr>
        <w:tc>
          <w:tcPr>
            <w:tcW w:w="1559" w:type="dxa"/>
            <w:tcBorders>
              <w:top w:val="double" w:sz="4" w:space="0" w:color="auto"/>
              <w:left w:val="double" w:sz="4" w:space="0" w:color="auto"/>
              <w:right w:val="double" w:sz="4" w:space="0" w:color="auto"/>
            </w:tcBorders>
            <w:vAlign w:val="center"/>
          </w:tcPr>
          <w:p w:rsidR="005F0ED5" w:rsidRDefault="005F0ED5" w:rsidP="005F0ED5">
            <w:pPr>
              <w:rPr>
                <w:sz w:val="24"/>
              </w:rPr>
            </w:pPr>
            <w:r>
              <w:rPr>
                <w:rFonts w:ascii="Times New Roman" w:hAnsi="Times New Roman"/>
                <w:b/>
                <w:sz w:val="24"/>
              </w:rPr>
              <w:t>Country</w:t>
            </w:r>
          </w:p>
        </w:tc>
        <w:tc>
          <w:tcPr>
            <w:tcW w:w="4166" w:type="dxa"/>
            <w:tcBorders>
              <w:top w:val="double" w:sz="4" w:space="0" w:color="auto"/>
              <w:left w:val="double" w:sz="4" w:space="0" w:color="auto"/>
              <w:right w:val="double" w:sz="4" w:space="0" w:color="auto"/>
            </w:tcBorders>
            <w:vAlign w:val="center"/>
          </w:tcPr>
          <w:p w:rsidR="005F0ED5" w:rsidRDefault="005F0ED5" w:rsidP="005F0ED5">
            <w:pPr>
              <w:pStyle w:val="Heading4"/>
              <w:framePr w:hSpace="0" w:wrap="auto" w:hAnchor="text" w:yAlign="inline"/>
              <w:rPr>
                <w:sz w:val="24"/>
              </w:rPr>
            </w:pPr>
          </w:p>
        </w:tc>
        <w:tc>
          <w:tcPr>
            <w:tcW w:w="4166" w:type="dxa"/>
            <w:tcBorders>
              <w:top w:val="double" w:sz="4" w:space="0" w:color="auto"/>
              <w:left w:val="double" w:sz="4" w:space="0" w:color="auto"/>
              <w:right w:val="double" w:sz="4" w:space="0" w:color="auto"/>
            </w:tcBorders>
            <w:vAlign w:val="center"/>
          </w:tcPr>
          <w:p w:rsidR="005F0ED5" w:rsidRDefault="005F0ED5" w:rsidP="005F0ED5">
            <w:pPr>
              <w:pStyle w:val="Heading4"/>
              <w:framePr w:hSpace="0" w:wrap="auto" w:hAnchor="text" w:yAlign="inline"/>
              <w:rPr>
                <w:sz w:val="24"/>
              </w:rPr>
            </w:pPr>
          </w:p>
        </w:tc>
        <w:tc>
          <w:tcPr>
            <w:tcW w:w="4167" w:type="dxa"/>
            <w:tcBorders>
              <w:top w:val="double" w:sz="4" w:space="0" w:color="auto"/>
              <w:left w:val="double" w:sz="4" w:space="0" w:color="auto"/>
              <w:right w:val="double" w:sz="4" w:space="0" w:color="auto"/>
            </w:tcBorders>
            <w:vAlign w:val="center"/>
          </w:tcPr>
          <w:p w:rsidR="005F0ED5" w:rsidRDefault="005F0ED5" w:rsidP="005F0ED5">
            <w:pPr>
              <w:pStyle w:val="Heading4"/>
              <w:framePr w:hSpace="0" w:wrap="auto" w:hAnchor="text" w:yAlign="inline"/>
              <w:rPr>
                <w:sz w:val="24"/>
              </w:rPr>
            </w:pPr>
          </w:p>
        </w:tc>
      </w:tr>
      <w:tr w:rsidR="005F0ED5" w:rsidTr="004D3387">
        <w:trPr>
          <w:trHeight w:val="400"/>
        </w:trPr>
        <w:tc>
          <w:tcPr>
            <w:tcW w:w="1559" w:type="dxa"/>
            <w:tcBorders>
              <w:left w:val="double" w:sz="4" w:space="0" w:color="auto"/>
              <w:right w:val="double" w:sz="4" w:space="0" w:color="auto"/>
            </w:tcBorders>
            <w:vAlign w:val="center"/>
          </w:tcPr>
          <w:p w:rsidR="005F0ED5" w:rsidRDefault="005F0ED5" w:rsidP="005F0ED5">
            <w:pPr>
              <w:rPr>
                <w:sz w:val="24"/>
              </w:rPr>
            </w:pPr>
          </w:p>
        </w:tc>
        <w:tc>
          <w:tcPr>
            <w:tcW w:w="4166" w:type="dxa"/>
            <w:tcBorders>
              <w:left w:val="double" w:sz="4" w:space="0" w:color="auto"/>
              <w:right w:val="double" w:sz="4" w:space="0" w:color="auto"/>
            </w:tcBorders>
            <w:vAlign w:val="center"/>
          </w:tcPr>
          <w:p w:rsidR="005F0ED5" w:rsidRDefault="005F0ED5" w:rsidP="005F0ED5">
            <w:pPr>
              <w:rPr>
                <w:sz w:val="24"/>
              </w:rPr>
            </w:pPr>
          </w:p>
        </w:tc>
        <w:tc>
          <w:tcPr>
            <w:tcW w:w="4166" w:type="dxa"/>
            <w:tcBorders>
              <w:left w:val="double" w:sz="4" w:space="0" w:color="auto"/>
              <w:right w:val="double" w:sz="4" w:space="0" w:color="auto"/>
            </w:tcBorders>
            <w:vAlign w:val="center"/>
          </w:tcPr>
          <w:p w:rsidR="005F0ED5" w:rsidRDefault="005F0ED5" w:rsidP="005F0ED5">
            <w:pPr>
              <w:rPr>
                <w:sz w:val="24"/>
              </w:rPr>
            </w:pPr>
          </w:p>
        </w:tc>
        <w:tc>
          <w:tcPr>
            <w:tcW w:w="4167" w:type="dxa"/>
            <w:tcBorders>
              <w:left w:val="double" w:sz="4" w:space="0" w:color="auto"/>
              <w:right w:val="double" w:sz="4" w:space="0" w:color="auto"/>
            </w:tcBorders>
            <w:vAlign w:val="center"/>
          </w:tcPr>
          <w:p w:rsidR="005F0ED5" w:rsidRDefault="005F0ED5" w:rsidP="005F0ED5">
            <w:pPr>
              <w:rPr>
                <w:sz w:val="24"/>
              </w:rPr>
            </w:pPr>
          </w:p>
        </w:tc>
      </w:tr>
      <w:tr w:rsidR="005F0ED5" w:rsidTr="004D3387">
        <w:trPr>
          <w:trHeight w:val="400"/>
        </w:trPr>
        <w:tc>
          <w:tcPr>
            <w:tcW w:w="1559" w:type="dxa"/>
            <w:tcBorders>
              <w:left w:val="double" w:sz="4" w:space="0" w:color="auto"/>
              <w:right w:val="double" w:sz="4" w:space="0" w:color="auto"/>
            </w:tcBorders>
            <w:vAlign w:val="center"/>
          </w:tcPr>
          <w:p w:rsidR="005F0ED5" w:rsidRPr="004D3387" w:rsidRDefault="004D3387" w:rsidP="005F0ED5">
            <w:pPr>
              <w:rPr>
                <w:rFonts w:ascii="Times New Roman" w:hAnsi="Times New Roman"/>
                <w:sz w:val="24"/>
              </w:rPr>
            </w:pPr>
            <w:r>
              <w:rPr>
                <w:rFonts w:ascii="Times New Roman" w:hAnsi="Times New Roman"/>
                <w:sz w:val="24"/>
              </w:rPr>
              <w:t>British Antarctic Territory and South Georgia South Sandwich Islands</w:t>
            </w:r>
          </w:p>
        </w:tc>
        <w:tc>
          <w:tcPr>
            <w:tcW w:w="4166" w:type="dxa"/>
            <w:tcBorders>
              <w:left w:val="double" w:sz="4" w:space="0" w:color="auto"/>
              <w:right w:val="double" w:sz="4" w:space="0" w:color="auto"/>
            </w:tcBorders>
            <w:vAlign w:val="center"/>
          </w:tcPr>
          <w:p w:rsidR="005F0ED5" w:rsidRDefault="004D3387" w:rsidP="005F0ED5">
            <w:pPr>
              <w:rPr>
                <w:sz w:val="24"/>
              </w:rPr>
            </w:pPr>
            <w:r>
              <w:rPr>
                <w:sz w:val="24"/>
              </w:rPr>
              <w:t>Payment of subscription to Antarctic Treaty and CCAMLR and contributions towards costs of British Antarctic Survey.</w:t>
            </w:r>
          </w:p>
        </w:tc>
        <w:tc>
          <w:tcPr>
            <w:tcW w:w="4166" w:type="dxa"/>
            <w:tcBorders>
              <w:left w:val="double" w:sz="4" w:space="0" w:color="auto"/>
              <w:right w:val="double" w:sz="4" w:space="0" w:color="auto"/>
            </w:tcBorders>
            <w:vAlign w:val="center"/>
          </w:tcPr>
          <w:p w:rsidR="005F0ED5" w:rsidRDefault="005F0ED5" w:rsidP="005F0ED5">
            <w:pPr>
              <w:rPr>
                <w:sz w:val="24"/>
              </w:rPr>
            </w:pPr>
          </w:p>
        </w:tc>
        <w:tc>
          <w:tcPr>
            <w:tcW w:w="4167" w:type="dxa"/>
            <w:tcBorders>
              <w:left w:val="double" w:sz="4" w:space="0" w:color="auto"/>
              <w:right w:val="double" w:sz="4" w:space="0" w:color="auto"/>
            </w:tcBorders>
            <w:vAlign w:val="center"/>
          </w:tcPr>
          <w:p w:rsidR="005F0ED5" w:rsidRDefault="005F0ED5" w:rsidP="005F0ED5">
            <w:pPr>
              <w:rPr>
                <w:sz w:val="24"/>
              </w:rPr>
            </w:pPr>
          </w:p>
        </w:tc>
      </w:tr>
    </w:tbl>
    <w:p w:rsidR="006011DD" w:rsidRDefault="006011DD">
      <w:pPr>
        <w:pStyle w:val="Heading1"/>
        <w:rPr>
          <w:rFonts w:ascii="Times New Roman" w:hAnsi="Times New Roman"/>
          <w:sz w:val="24"/>
        </w:rPr>
        <w:sectPr w:rsidR="006011DD">
          <w:footerReference w:type="default" r:id="rId13"/>
          <w:pgSz w:w="16840" w:h="11907" w:orient="landscape" w:code="9"/>
          <w:pgMar w:top="1440" w:right="1797" w:bottom="1440" w:left="1797" w:header="720" w:footer="720" w:gutter="0"/>
          <w:cols w:space="708"/>
          <w:docGrid w:linePitch="360"/>
        </w:sectPr>
      </w:pPr>
    </w:p>
    <w:p w:rsidR="006011DD" w:rsidRDefault="006011DD" w:rsidP="00E44C6D">
      <w:pPr>
        <w:pStyle w:val="Heading1"/>
        <w:jc w:val="center"/>
        <w:rPr>
          <w:rFonts w:ascii="Times New Roman" w:hAnsi="Times New Roman"/>
          <w:b w:val="0"/>
          <w:sz w:val="16"/>
        </w:rPr>
      </w:pPr>
    </w:p>
    <w:sectPr w:rsidR="006011DD" w:rsidSect="00121FF1">
      <w:pgSz w:w="11907" w:h="16840" w:code="9"/>
      <w:pgMar w:top="1797" w:right="1440" w:bottom="1797"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85D" w:rsidRDefault="0047685D">
      <w:r>
        <w:separator/>
      </w:r>
    </w:p>
  </w:endnote>
  <w:endnote w:type="continuationSeparator" w:id="0">
    <w:p w:rsidR="0047685D" w:rsidRDefault="00476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ED" w:rsidRDefault="00F452ED">
    <w:pPr>
      <w:pStyle w:val="Footer"/>
    </w:pPr>
  </w:p>
  <w:p w:rsidR="00F452ED" w:rsidRDefault="00121FF1" w:rsidP="008738A1">
    <w:pPr>
      <w:pStyle w:val="Footer"/>
      <w:jc w:val="center"/>
      <w:rPr>
        <w:rFonts w:ascii="Arial" w:hAnsi="Arial" w:cs="Arial"/>
        <w:b/>
        <w:sz w:val="20"/>
      </w:rPr>
    </w:pPr>
    <w:fldSimple w:instr=" DOCPROPERTY CLASSIFICATION \* MERGEFORMAT ">
      <w:r w:rsidR="00F452ED">
        <w:rPr>
          <w:rFonts w:ascii="Arial" w:hAnsi="Arial" w:cs="Arial"/>
          <w:b/>
          <w:sz w:val="20"/>
        </w:rPr>
        <w:t>UNCLASSIFIED</w:t>
      </w:r>
    </w:fldSimple>
    <w:r w:rsidR="00F452ED" w:rsidRPr="008738A1">
      <w:rPr>
        <w:rFonts w:ascii="Arial" w:hAnsi="Arial" w:cs="Arial"/>
        <w:b/>
        <w:sz w:val="20"/>
      </w:rPr>
      <w:t xml:space="preserve"> </w:t>
    </w:r>
  </w:p>
  <w:p w:rsidR="00F452ED" w:rsidRPr="008738A1" w:rsidRDefault="00121FF1" w:rsidP="008738A1">
    <w:pPr>
      <w:pStyle w:val="Footer"/>
      <w:spacing w:before="120"/>
      <w:jc w:val="right"/>
      <w:rPr>
        <w:rFonts w:ascii="Arial" w:hAnsi="Arial" w:cs="Arial"/>
        <w:sz w:val="12"/>
      </w:rPr>
    </w:pPr>
    <w:fldSimple w:instr=" FILENAME \p \* MERGEFORMAT ">
      <w:r w:rsidR="00F452ED">
        <w:rPr>
          <w:rFonts w:ascii="Arial" w:hAnsi="Arial" w:cs="Arial"/>
          <w:noProof/>
          <w:sz w:val="12"/>
        </w:rPr>
        <w:t>http://www.fconet.fco.gov.uk/Doing+my+Job/Good+Practice/ProgrammeMngtToolkit/Templates/Policy/Programme_Strategy_Template.doc</w:t>
      </w:r>
    </w:fldSimple>
    <w:r w:rsidRPr="008738A1">
      <w:rPr>
        <w:rFonts w:ascii="Arial" w:hAnsi="Arial" w:cs="Arial"/>
        <w:sz w:val="12"/>
      </w:rPr>
      <w:fldChar w:fldCharType="begin"/>
    </w:r>
    <w:r w:rsidR="00F452ED"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ED" w:rsidRDefault="003176A5">
    <w:pPr>
      <w:pStyle w:val="Footer"/>
      <w:jc w:val="right"/>
      <w:rPr>
        <w:rFonts w:ascii="Times New Roman" w:hAnsi="Times New Roman"/>
        <w:sz w:val="18"/>
      </w:rPr>
    </w:pPr>
    <w:r>
      <w:rPr>
        <w:rFonts w:ascii="Times New Roman" w:hAnsi="Times New Roman"/>
        <w:sz w:val="18"/>
      </w:rPr>
      <w:t>August 2014</w:t>
    </w:r>
  </w:p>
  <w:p w:rsidR="003176A5" w:rsidRDefault="003176A5">
    <w:pPr>
      <w:pStyle w:val="Footer"/>
      <w:jc w:val="right"/>
      <w:rPr>
        <w:rFonts w:ascii="Times New Roman" w:hAnsi="Times New Roman"/>
        <w:sz w:val="18"/>
      </w:rPr>
    </w:pPr>
  </w:p>
  <w:p w:rsidR="00F452ED" w:rsidRDefault="00121FF1" w:rsidP="008738A1">
    <w:pPr>
      <w:pStyle w:val="Footer"/>
      <w:jc w:val="center"/>
      <w:rPr>
        <w:rFonts w:ascii="Arial" w:hAnsi="Arial" w:cs="Arial"/>
        <w:b/>
        <w:sz w:val="20"/>
      </w:rPr>
    </w:pPr>
    <w:fldSimple w:instr=" DOCPROPERTY CLASSIFICATION \* MERGEFORMAT ">
      <w:r w:rsidR="00F452ED">
        <w:rPr>
          <w:rFonts w:ascii="Arial" w:hAnsi="Arial" w:cs="Arial"/>
          <w:b/>
          <w:sz w:val="20"/>
        </w:rPr>
        <w:t>UNCLASSIFIED</w:t>
      </w:r>
    </w:fldSimple>
    <w:r w:rsidR="00F452ED" w:rsidRPr="008738A1">
      <w:rPr>
        <w:rFonts w:ascii="Arial" w:hAnsi="Arial" w:cs="Arial"/>
        <w:b/>
        <w:sz w:val="20"/>
      </w:rPr>
      <w:t xml:space="preserve"> </w:t>
    </w:r>
  </w:p>
  <w:p w:rsidR="00F452ED" w:rsidRPr="008738A1" w:rsidRDefault="00121FF1" w:rsidP="008738A1">
    <w:pPr>
      <w:pStyle w:val="Footer"/>
      <w:spacing w:before="120"/>
      <w:jc w:val="right"/>
      <w:rPr>
        <w:rFonts w:ascii="Arial" w:hAnsi="Arial" w:cs="Arial"/>
        <w:sz w:val="12"/>
      </w:rPr>
    </w:pPr>
    <w:fldSimple w:instr=" FILENAME \p \* MERGEFORMAT ">
      <w:r w:rsidR="00F452ED">
        <w:rPr>
          <w:rFonts w:ascii="Arial" w:hAnsi="Arial" w:cs="Arial"/>
          <w:noProof/>
          <w:sz w:val="12"/>
        </w:rPr>
        <w:t>http://www.fconet.fco.gov.uk/Doing+my+Job/Good+Practice/ProgrammeMngtToolkit/Templates/Policy/Programme_Strategy_Template.doc</w:t>
      </w:r>
    </w:fldSimple>
    <w:r w:rsidRPr="008738A1">
      <w:rPr>
        <w:rFonts w:ascii="Arial" w:hAnsi="Arial" w:cs="Arial"/>
        <w:sz w:val="12"/>
      </w:rPr>
      <w:fldChar w:fldCharType="begin"/>
    </w:r>
    <w:r w:rsidR="00F452ED"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ED" w:rsidRDefault="00F452ED">
    <w:pPr>
      <w:pStyle w:val="Footer"/>
    </w:pPr>
  </w:p>
  <w:p w:rsidR="00F452ED" w:rsidRDefault="00121FF1" w:rsidP="008738A1">
    <w:pPr>
      <w:pStyle w:val="Footer"/>
      <w:jc w:val="center"/>
      <w:rPr>
        <w:rFonts w:ascii="Arial" w:hAnsi="Arial" w:cs="Arial"/>
        <w:b/>
        <w:sz w:val="20"/>
      </w:rPr>
    </w:pPr>
    <w:fldSimple w:instr=" DOCPROPERTY CLASSIFICATION \* MERGEFORMAT ">
      <w:r w:rsidR="00F452ED">
        <w:rPr>
          <w:rFonts w:ascii="Arial" w:hAnsi="Arial" w:cs="Arial"/>
          <w:b/>
          <w:sz w:val="20"/>
        </w:rPr>
        <w:t>UNCLASSIFIED</w:t>
      </w:r>
    </w:fldSimple>
    <w:r w:rsidR="00F452ED" w:rsidRPr="008738A1">
      <w:rPr>
        <w:rFonts w:ascii="Arial" w:hAnsi="Arial" w:cs="Arial"/>
        <w:b/>
        <w:sz w:val="20"/>
      </w:rPr>
      <w:t xml:space="preserve"> </w:t>
    </w:r>
  </w:p>
  <w:p w:rsidR="00F452ED" w:rsidRPr="008738A1" w:rsidRDefault="00121FF1" w:rsidP="008738A1">
    <w:pPr>
      <w:pStyle w:val="Footer"/>
      <w:spacing w:before="120"/>
      <w:jc w:val="right"/>
      <w:rPr>
        <w:rFonts w:ascii="Arial" w:hAnsi="Arial" w:cs="Arial"/>
        <w:sz w:val="12"/>
      </w:rPr>
    </w:pPr>
    <w:fldSimple w:instr=" FILENAME \p \* MERGEFORMAT ">
      <w:r w:rsidR="00F452ED">
        <w:rPr>
          <w:rFonts w:ascii="Arial" w:hAnsi="Arial" w:cs="Arial"/>
          <w:noProof/>
          <w:sz w:val="12"/>
        </w:rPr>
        <w:t>http://www.fconet.fco.gov.uk/Doing+my+Job/Good+Practice/ProgrammeMngtToolkit/Templates/Policy/Programme_Strategy_Template.doc</w:t>
      </w:r>
    </w:fldSimple>
    <w:r w:rsidRPr="008738A1">
      <w:rPr>
        <w:rFonts w:ascii="Arial" w:hAnsi="Arial" w:cs="Arial"/>
        <w:sz w:val="12"/>
      </w:rPr>
      <w:fldChar w:fldCharType="begin"/>
    </w:r>
    <w:r w:rsidR="00F452ED"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ED" w:rsidRDefault="00F452ED">
    <w:pPr>
      <w:pStyle w:val="Footer"/>
      <w:jc w:val="right"/>
      <w:rPr>
        <w:rFonts w:ascii="Times New Roman" w:hAnsi="Times New Roman"/>
        <w:sz w:val="18"/>
        <w:szCs w:val="18"/>
      </w:rPr>
    </w:pPr>
    <w:r w:rsidRPr="00B5737E">
      <w:rPr>
        <w:rFonts w:ascii="Times New Roman" w:hAnsi="Times New Roman"/>
        <w:sz w:val="18"/>
        <w:szCs w:val="18"/>
      </w:rPr>
      <w:t>February 2012</w:t>
    </w:r>
  </w:p>
  <w:p w:rsidR="00F452ED" w:rsidRDefault="00121FF1" w:rsidP="008738A1">
    <w:pPr>
      <w:pStyle w:val="Footer"/>
      <w:jc w:val="center"/>
      <w:rPr>
        <w:rFonts w:ascii="Arial" w:hAnsi="Arial" w:cs="Arial"/>
        <w:b/>
        <w:sz w:val="20"/>
        <w:szCs w:val="18"/>
      </w:rPr>
    </w:pPr>
    <w:fldSimple w:instr=" DOCPROPERTY CLASSIFICATION \* MERGEFORMAT ">
      <w:r w:rsidR="00F452ED">
        <w:rPr>
          <w:rFonts w:ascii="Arial" w:hAnsi="Arial" w:cs="Arial"/>
          <w:b/>
          <w:sz w:val="20"/>
          <w:szCs w:val="18"/>
        </w:rPr>
        <w:t>UNCLASSIFIED</w:t>
      </w:r>
    </w:fldSimple>
    <w:r w:rsidR="00F452ED" w:rsidRPr="008738A1">
      <w:rPr>
        <w:rFonts w:ascii="Arial" w:hAnsi="Arial" w:cs="Arial"/>
        <w:b/>
        <w:sz w:val="20"/>
        <w:szCs w:val="18"/>
      </w:rPr>
      <w:t xml:space="preserve"> </w:t>
    </w:r>
  </w:p>
  <w:p w:rsidR="00F452ED" w:rsidRPr="008738A1" w:rsidRDefault="00121FF1" w:rsidP="008738A1">
    <w:pPr>
      <w:pStyle w:val="Footer"/>
      <w:spacing w:before="120"/>
      <w:jc w:val="right"/>
      <w:rPr>
        <w:rFonts w:ascii="Arial" w:hAnsi="Arial" w:cs="Arial"/>
        <w:sz w:val="12"/>
        <w:szCs w:val="18"/>
      </w:rPr>
    </w:pPr>
    <w:fldSimple w:instr=" FILENAME \p \* MERGEFORMAT ">
      <w:r w:rsidR="00F452ED">
        <w:rPr>
          <w:rFonts w:ascii="Arial" w:hAnsi="Arial" w:cs="Arial"/>
          <w:noProof/>
          <w:sz w:val="12"/>
          <w:szCs w:val="18"/>
        </w:rPr>
        <w:t>http://www.fconet.fco.gov.uk/Doing+my+Job/Good+Practice/ProgrammeMngtToolkit/Templates/Policy/Programme_Strategy_Template.doc</w:t>
      </w:r>
    </w:fldSimple>
    <w:r w:rsidRPr="008738A1">
      <w:rPr>
        <w:rFonts w:ascii="Arial" w:hAnsi="Arial" w:cs="Arial"/>
        <w:sz w:val="12"/>
        <w:szCs w:val="18"/>
      </w:rPr>
      <w:fldChar w:fldCharType="begin"/>
    </w:r>
    <w:r w:rsidR="00F452ED" w:rsidRPr="008738A1">
      <w:rPr>
        <w:rFonts w:ascii="Arial" w:hAnsi="Arial" w:cs="Arial"/>
        <w:sz w:val="12"/>
        <w:szCs w:val="18"/>
      </w:rPr>
      <w:instrText xml:space="preserve"> DOCPROPERTY PRIVACY  \* MERGEFORMAT </w:instrText>
    </w:r>
    <w:r w:rsidRPr="008738A1">
      <w:rPr>
        <w:rFonts w:ascii="Arial" w:hAnsi="Arial" w:cs="Arial"/>
        <w:sz w:val="12"/>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85D" w:rsidRDefault="0047685D">
      <w:r>
        <w:separator/>
      </w:r>
    </w:p>
  </w:footnote>
  <w:footnote w:type="continuationSeparator" w:id="0">
    <w:p w:rsidR="0047685D" w:rsidRDefault="00476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ED" w:rsidRPr="008738A1" w:rsidRDefault="00121FF1" w:rsidP="008738A1">
    <w:pPr>
      <w:pStyle w:val="Header"/>
      <w:jc w:val="center"/>
      <w:rPr>
        <w:rFonts w:ascii="Arial" w:hAnsi="Arial" w:cs="Arial"/>
        <w:b/>
        <w:sz w:val="20"/>
      </w:rPr>
    </w:pPr>
    <w:fldSimple w:instr=" DOCPROPERTY CLASSIFICATION \* MERGEFORMAT ">
      <w:r w:rsidR="00F452ED">
        <w:rPr>
          <w:rFonts w:ascii="Arial" w:hAnsi="Arial" w:cs="Arial"/>
          <w:b/>
          <w:sz w:val="20"/>
        </w:rPr>
        <w:t>UNCLASSIFIED</w:t>
      </w:r>
    </w:fldSimple>
    <w:r w:rsidR="00F452ED" w:rsidRPr="008738A1">
      <w:rPr>
        <w:rFonts w:ascii="Arial" w:hAnsi="Arial" w:cs="Arial"/>
        <w:b/>
        <w:sz w:val="20"/>
      </w:rPr>
      <w:t xml:space="preserve"> </w:t>
    </w:r>
    <w:r w:rsidRPr="008738A1">
      <w:rPr>
        <w:rFonts w:ascii="Arial" w:hAnsi="Arial" w:cs="Arial"/>
        <w:b/>
        <w:sz w:val="20"/>
      </w:rPr>
      <w:fldChar w:fldCharType="begin"/>
    </w:r>
    <w:r w:rsidR="00F452ED"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F452ED" w:rsidRDefault="00F452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ED" w:rsidRPr="008738A1" w:rsidRDefault="00121FF1" w:rsidP="008738A1">
    <w:pPr>
      <w:pStyle w:val="Header"/>
      <w:jc w:val="center"/>
      <w:rPr>
        <w:rFonts w:ascii="Arial" w:hAnsi="Arial" w:cs="Arial"/>
        <w:b/>
        <w:sz w:val="20"/>
      </w:rPr>
    </w:pPr>
    <w:fldSimple w:instr=" DOCPROPERTY CLASSIFICATION \* MERGEFORMAT ">
      <w:r w:rsidR="00F452ED">
        <w:rPr>
          <w:rFonts w:ascii="Arial" w:hAnsi="Arial" w:cs="Arial"/>
          <w:b/>
          <w:sz w:val="20"/>
        </w:rPr>
        <w:t>UNCLASSIFIED</w:t>
      </w:r>
    </w:fldSimple>
    <w:r w:rsidR="00F452ED" w:rsidRPr="008738A1">
      <w:rPr>
        <w:rFonts w:ascii="Arial" w:hAnsi="Arial" w:cs="Arial"/>
        <w:b/>
        <w:sz w:val="20"/>
      </w:rPr>
      <w:t xml:space="preserve"> </w:t>
    </w:r>
    <w:r w:rsidRPr="008738A1">
      <w:rPr>
        <w:rFonts w:ascii="Arial" w:hAnsi="Arial" w:cs="Arial"/>
        <w:b/>
        <w:sz w:val="20"/>
      </w:rPr>
      <w:fldChar w:fldCharType="begin"/>
    </w:r>
    <w:r w:rsidR="00F452ED"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F452ED" w:rsidRDefault="00F452ED">
    <w:pPr>
      <w:pStyle w:val="Header"/>
      <w:jc w:val="right"/>
      <w:rPr>
        <w:rFonts w:ascii="Times New Roman" w:hAnsi="Times New Roman"/>
        <w:sz w:val="18"/>
      </w:rPr>
    </w:pPr>
    <w:r>
      <w:rPr>
        <w:rFonts w:ascii="Times New Roman" w:hAnsi="Times New Roman"/>
        <w:sz w:val="18"/>
      </w:rPr>
      <w:t>Programme Office Template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2ED" w:rsidRPr="008738A1" w:rsidRDefault="00121FF1" w:rsidP="008738A1">
    <w:pPr>
      <w:pStyle w:val="Header"/>
      <w:jc w:val="center"/>
      <w:rPr>
        <w:rFonts w:ascii="Arial" w:hAnsi="Arial" w:cs="Arial"/>
        <w:b/>
        <w:sz w:val="20"/>
      </w:rPr>
    </w:pPr>
    <w:fldSimple w:instr=" DOCPROPERTY CLASSIFICATION \* MERGEFORMAT ">
      <w:r w:rsidR="00F452ED">
        <w:rPr>
          <w:rFonts w:ascii="Arial" w:hAnsi="Arial" w:cs="Arial"/>
          <w:b/>
          <w:sz w:val="20"/>
        </w:rPr>
        <w:t>UNCLASSIFIED</w:t>
      </w:r>
    </w:fldSimple>
    <w:r w:rsidR="00F452ED" w:rsidRPr="008738A1">
      <w:rPr>
        <w:rFonts w:ascii="Arial" w:hAnsi="Arial" w:cs="Arial"/>
        <w:b/>
        <w:sz w:val="20"/>
      </w:rPr>
      <w:t xml:space="preserve"> </w:t>
    </w:r>
    <w:r w:rsidRPr="008738A1">
      <w:rPr>
        <w:rFonts w:ascii="Arial" w:hAnsi="Arial" w:cs="Arial"/>
        <w:b/>
        <w:sz w:val="20"/>
      </w:rPr>
      <w:fldChar w:fldCharType="begin"/>
    </w:r>
    <w:r w:rsidR="00F452ED"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F452ED" w:rsidRDefault="00F452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5D7"/>
    <w:multiLevelType w:val="multilevel"/>
    <w:tmpl w:val="EF042B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B6F2F"/>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0E440B36"/>
    <w:multiLevelType w:val="multilevel"/>
    <w:tmpl w:val="94282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D303BB"/>
    <w:multiLevelType w:val="hybridMultilevel"/>
    <w:tmpl w:val="BC56C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90565F"/>
    <w:multiLevelType w:val="hybridMultilevel"/>
    <w:tmpl w:val="E7A40C9A"/>
    <w:lvl w:ilvl="0" w:tplc="1BBC3BEE">
      <w:start w:val="1"/>
      <w:numFmt w:val="bullet"/>
      <w:lvlText w:val=""/>
      <w:lvlJc w:val="left"/>
      <w:pPr>
        <w:tabs>
          <w:tab w:val="num" w:pos="720"/>
        </w:tabs>
        <w:ind w:left="720" w:hanging="360"/>
      </w:pPr>
      <w:rPr>
        <w:rFonts w:ascii="Symbol" w:eastAsia="Times New Roman" w:hAnsi="Symbol" w:cs="Times New Roman" w:hint="default"/>
      </w:rPr>
    </w:lvl>
    <w:lvl w:ilvl="1" w:tplc="92C65BF8" w:tentative="1">
      <w:start w:val="1"/>
      <w:numFmt w:val="bullet"/>
      <w:lvlText w:val="o"/>
      <w:lvlJc w:val="left"/>
      <w:pPr>
        <w:tabs>
          <w:tab w:val="num" w:pos="1440"/>
        </w:tabs>
        <w:ind w:left="1440" w:hanging="360"/>
      </w:pPr>
      <w:rPr>
        <w:rFonts w:ascii="Courier New" w:hAnsi="Courier New" w:cs="Courier New" w:hint="default"/>
      </w:rPr>
    </w:lvl>
    <w:lvl w:ilvl="2" w:tplc="BA865816" w:tentative="1">
      <w:start w:val="1"/>
      <w:numFmt w:val="bullet"/>
      <w:lvlText w:val=""/>
      <w:lvlJc w:val="left"/>
      <w:pPr>
        <w:tabs>
          <w:tab w:val="num" w:pos="2160"/>
        </w:tabs>
        <w:ind w:left="2160" w:hanging="360"/>
      </w:pPr>
      <w:rPr>
        <w:rFonts w:ascii="Wingdings" w:hAnsi="Wingdings" w:hint="default"/>
      </w:rPr>
    </w:lvl>
    <w:lvl w:ilvl="3" w:tplc="D3A05AC4" w:tentative="1">
      <w:start w:val="1"/>
      <w:numFmt w:val="bullet"/>
      <w:lvlText w:val=""/>
      <w:lvlJc w:val="left"/>
      <w:pPr>
        <w:tabs>
          <w:tab w:val="num" w:pos="2880"/>
        </w:tabs>
        <w:ind w:left="2880" w:hanging="360"/>
      </w:pPr>
      <w:rPr>
        <w:rFonts w:ascii="Symbol" w:hAnsi="Symbol" w:hint="default"/>
      </w:rPr>
    </w:lvl>
    <w:lvl w:ilvl="4" w:tplc="8A3C9146" w:tentative="1">
      <w:start w:val="1"/>
      <w:numFmt w:val="bullet"/>
      <w:lvlText w:val="o"/>
      <w:lvlJc w:val="left"/>
      <w:pPr>
        <w:tabs>
          <w:tab w:val="num" w:pos="3600"/>
        </w:tabs>
        <w:ind w:left="3600" w:hanging="360"/>
      </w:pPr>
      <w:rPr>
        <w:rFonts w:ascii="Courier New" w:hAnsi="Courier New" w:cs="Courier New" w:hint="default"/>
      </w:rPr>
    </w:lvl>
    <w:lvl w:ilvl="5" w:tplc="D7741C96" w:tentative="1">
      <w:start w:val="1"/>
      <w:numFmt w:val="bullet"/>
      <w:lvlText w:val=""/>
      <w:lvlJc w:val="left"/>
      <w:pPr>
        <w:tabs>
          <w:tab w:val="num" w:pos="4320"/>
        </w:tabs>
        <w:ind w:left="4320" w:hanging="360"/>
      </w:pPr>
      <w:rPr>
        <w:rFonts w:ascii="Wingdings" w:hAnsi="Wingdings" w:hint="default"/>
      </w:rPr>
    </w:lvl>
    <w:lvl w:ilvl="6" w:tplc="1776770C" w:tentative="1">
      <w:start w:val="1"/>
      <w:numFmt w:val="bullet"/>
      <w:lvlText w:val=""/>
      <w:lvlJc w:val="left"/>
      <w:pPr>
        <w:tabs>
          <w:tab w:val="num" w:pos="5040"/>
        </w:tabs>
        <w:ind w:left="5040" w:hanging="360"/>
      </w:pPr>
      <w:rPr>
        <w:rFonts w:ascii="Symbol" w:hAnsi="Symbol" w:hint="default"/>
      </w:rPr>
    </w:lvl>
    <w:lvl w:ilvl="7" w:tplc="9D485AFC" w:tentative="1">
      <w:start w:val="1"/>
      <w:numFmt w:val="bullet"/>
      <w:lvlText w:val="o"/>
      <w:lvlJc w:val="left"/>
      <w:pPr>
        <w:tabs>
          <w:tab w:val="num" w:pos="5760"/>
        </w:tabs>
        <w:ind w:left="5760" w:hanging="360"/>
      </w:pPr>
      <w:rPr>
        <w:rFonts w:ascii="Courier New" w:hAnsi="Courier New" w:cs="Courier New" w:hint="default"/>
      </w:rPr>
    </w:lvl>
    <w:lvl w:ilvl="8" w:tplc="CD8A9D8C" w:tentative="1">
      <w:start w:val="1"/>
      <w:numFmt w:val="bullet"/>
      <w:lvlText w:val=""/>
      <w:lvlJc w:val="left"/>
      <w:pPr>
        <w:tabs>
          <w:tab w:val="num" w:pos="6480"/>
        </w:tabs>
        <w:ind w:left="6480" w:hanging="360"/>
      </w:pPr>
      <w:rPr>
        <w:rFonts w:ascii="Wingdings" w:hAnsi="Wingdings" w:hint="default"/>
      </w:rPr>
    </w:lvl>
  </w:abstractNum>
  <w:abstractNum w:abstractNumId="5">
    <w:nsid w:val="244C200C"/>
    <w:multiLevelType w:val="multilevel"/>
    <w:tmpl w:val="5CBA9E62"/>
    <w:lvl w:ilvl="0">
      <w:start w:val="3"/>
      <w:numFmt w:val="decimal"/>
      <w:lvlText w:val="%1"/>
      <w:lvlJc w:val="left"/>
      <w:pPr>
        <w:tabs>
          <w:tab w:val="num" w:pos="375"/>
        </w:tabs>
        <w:ind w:left="375" w:hanging="3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25BF55DE"/>
    <w:multiLevelType w:val="multilevel"/>
    <w:tmpl w:val="D554778A"/>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7">
    <w:nsid w:val="2A3A317C"/>
    <w:multiLevelType w:val="singleLevel"/>
    <w:tmpl w:val="90AA40F6"/>
    <w:lvl w:ilvl="0">
      <w:start w:val="2"/>
      <w:numFmt w:val="decimal"/>
      <w:lvlText w:val="%1."/>
      <w:lvlJc w:val="left"/>
      <w:pPr>
        <w:tabs>
          <w:tab w:val="num" w:pos="360"/>
        </w:tabs>
        <w:ind w:left="360" w:hanging="360"/>
      </w:pPr>
      <w:rPr>
        <w:rFonts w:hint="default"/>
      </w:rPr>
    </w:lvl>
  </w:abstractNum>
  <w:abstractNum w:abstractNumId="8">
    <w:nsid w:val="2C1E2B7F"/>
    <w:multiLevelType w:val="singleLevel"/>
    <w:tmpl w:val="90AA40F6"/>
    <w:lvl w:ilvl="0">
      <w:start w:val="1"/>
      <w:numFmt w:val="decimal"/>
      <w:lvlText w:val="%1."/>
      <w:lvlJc w:val="left"/>
      <w:pPr>
        <w:tabs>
          <w:tab w:val="num" w:pos="360"/>
        </w:tabs>
        <w:ind w:left="360" w:hanging="360"/>
      </w:pPr>
      <w:rPr>
        <w:rFonts w:hint="default"/>
      </w:rPr>
    </w:lvl>
  </w:abstractNum>
  <w:abstractNum w:abstractNumId="9">
    <w:nsid w:val="374D429D"/>
    <w:multiLevelType w:val="multilevel"/>
    <w:tmpl w:val="A774804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0">
    <w:nsid w:val="42514C6C"/>
    <w:multiLevelType w:val="multilevel"/>
    <w:tmpl w:val="456A4D12"/>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2880"/>
        </w:tabs>
        <w:ind w:left="2880" w:hanging="720"/>
      </w:pPr>
      <w:rPr>
        <w:rFonts w:hint="default"/>
        <w:b/>
        <w:i w:val="0"/>
      </w:rPr>
    </w:lvl>
    <w:lvl w:ilvl="4">
      <w:start w:val="1"/>
      <w:numFmt w:val="decimal"/>
      <w:lvlText w:val="%1.%2.%3.%4.%5"/>
      <w:lvlJc w:val="left"/>
      <w:pPr>
        <w:tabs>
          <w:tab w:val="num" w:pos="3960"/>
        </w:tabs>
        <w:ind w:left="3960" w:hanging="1080"/>
      </w:pPr>
      <w:rPr>
        <w:rFonts w:hint="default"/>
        <w:b/>
        <w:i w:val="0"/>
      </w:rPr>
    </w:lvl>
    <w:lvl w:ilvl="5">
      <w:start w:val="1"/>
      <w:numFmt w:val="decimal"/>
      <w:lvlText w:val="%1.%2.%3.%4.%5.%6"/>
      <w:lvlJc w:val="left"/>
      <w:pPr>
        <w:tabs>
          <w:tab w:val="num" w:pos="4680"/>
        </w:tabs>
        <w:ind w:left="4680" w:hanging="1080"/>
      </w:pPr>
      <w:rPr>
        <w:rFonts w:hint="default"/>
        <w:b/>
        <w:i w:val="0"/>
      </w:rPr>
    </w:lvl>
    <w:lvl w:ilvl="6">
      <w:start w:val="1"/>
      <w:numFmt w:val="decimal"/>
      <w:lvlText w:val="%1.%2.%3.%4.%5.%6.%7"/>
      <w:lvlJc w:val="left"/>
      <w:pPr>
        <w:tabs>
          <w:tab w:val="num" w:pos="5760"/>
        </w:tabs>
        <w:ind w:left="5760" w:hanging="1440"/>
      </w:pPr>
      <w:rPr>
        <w:rFonts w:hint="default"/>
        <w:b/>
        <w:i w:val="0"/>
      </w:rPr>
    </w:lvl>
    <w:lvl w:ilvl="7">
      <w:start w:val="1"/>
      <w:numFmt w:val="decimal"/>
      <w:lvlText w:val="%1.%2.%3.%4.%5.%6.%7.%8"/>
      <w:lvlJc w:val="left"/>
      <w:pPr>
        <w:tabs>
          <w:tab w:val="num" w:pos="6480"/>
        </w:tabs>
        <w:ind w:left="6480" w:hanging="1440"/>
      </w:pPr>
      <w:rPr>
        <w:rFonts w:hint="default"/>
        <w:b/>
        <w:i w:val="0"/>
      </w:rPr>
    </w:lvl>
    <w:lvl w:ilvl="8">
      <w:start w:val="1"/>
      <w:numFmt w:val="decimal"/>
      <w:lvlText w:val="%1.%2.%3.%4.%5.%6.%7.%8.%9"/>
      <w:lvlJc w:val="left"/>
      <w:pPr>
        <w:tabs>
          <w:tab w:val="num" w:pos="7560"/>
        </w:tabs>
        <w:ind w:left="7560" w:hanging="1800"/>
      </w:pPr>
      <w:rPr>
        <w:rFonts w:hint="default"/>
        <w:b/>
        <w:i w:val="0"/>
      </w:rPr>
    </w:lvl>
  </w:abstractNum>
  <w:abstractNum w:abstractNumId="11">
    <w:nsid w:val="474A32FC"/>
    <w:multiLevelType w:val="multilevel"/>
    <w:tmpl w:val="53FE9E50"/>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C9B2003"/>
    <w:multiLevelType w:val="multilevel"/>
    <w:tmpl w:val="8432F71C"/>
    <w:lvl w:ilvl="0">
      <w:start w:val="4"/>
      <w:numFmt w:val="decimal"/>
      <w:lvlText w:val="%1"/>
      <w:lvlJc w:val="left"/>
      <w:pPr>
        <w:tabs>
          <w:tab w:val="num" w:pos="720"/>
        </w:tabs>
        <w:ind w:left="720" w:hanging="720"/>
      </w:pPr>
      <w:rPr>
        <w:rFonts w:hint="default"/>
        <w:u w:val="single"/>
      </w:rPr>
    </w:lvl>
    <w:lvl w:ilvl="1">
      <w:start w:val="2"/>
      <w:numFmt w:val="decimal"/>
      <w:lvlText w:val="%1.%2"/>
      <w:lvlJc w:val="left"/>
      <w:pPr>
        <w:tabs>
          <w:tab w:val="num" w:pos="720"/>
        </w:tabs>
        <w:ind w:left="720" w:hanging="720"/>
      </w:pPr>
      <w:rPr>
        <w:rFonts w:hint="default"/>
        <w:u w:val="single"/>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3">
    <w:nsid w:val="5881081D"/>
    <w:multiLevelType w:val="singleLevel"/>
    <w:tmpl w:val="D826DBEA"/>
    <w:lvl w:ilvl="0">
      <w:start w:val="6"/>
      <w:numFmt w:val="decimal"/>
      <w:lvlText w:val="%1."/>
      <w:lvlJc w:val="left"/>
      <w:pPr>
        <w:tabs>
          <w:tab w:val="num" w:pos="720"/>
        </w:tabs>
        <w:ind w:left="720" w:hanging="720"/>
      </w:pPr>
      <w:rPr>
        <w:rFonts w:hint="default"/>
      </w:rPr>
    </w:lvl>
  </w:abstractNum>
  <w:abstractNum w:abstractNumId="14">
    <w:nsid w:val="625C356F"/>
    <w:multiLevelType w:val="multilevel"/>
    <w:tmpl w:val="5EB82AC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71D1C64"/>
    <w:multiLevelType w:val="multilevel"/>
    <w:tmpl w:val="C9C2B9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7502220"/>
    <w:multiLevelType w:val="hybridMultilevel"/>
    <w:tmpl w:val="78FE143C"/>
    <w:lvl w:ilvl="0" w:tplc="359AB0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C67BD7"/>
    <w:multiLevelType w:val="multilevel"/>
    <w:tmpl w:val="6BC61534"/>
    <w:lvl w:ilvl="0">
      <w:start w:val="4"/>
      <w:numFmt w:val="decimal"/>
      <w:lvlText w:val="%1"/>
      <w:lvlJc w:val="left"/>
      <w:pPr>
        <w:tabs>
          <w:tab w:val="num" w:pos="360"/>
        </w:tabs>
        <w:ind w:left="360" w:hanging="360"/>
      </w:pPr>
      <w:rPr>
        <w:rFonts w:hint="default"/>
        <w:b/>
        <w:i w:val="0"/>
      </w:rPr>
    </w:lvl>
    <w:lvl w:ilvl="1">
      <w:start w:val="5"/>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num w:numId="1">
    <w:abstractNumId w:val="5"/>
  </w:num>
  <w:num w:numId="2">
    <w:abstractNumId w:val="11"/>
  </w:num>
  <w:num w:numId="3">
    <w:abstractNumId w:val="1"/>
  </w:num>
  <w:num w:numId="4">
    <w:abstractNumId w:val="2"/>
  </w:num>
  <w:num w:numId="5">
    <w:abstractNumId w:val="10"/>
  </w:num>
  <w:num w:numId="6">
    <w:abstractNumId w:val="14"/>
  </w:num>
  <w:num w:numId="7">
    <w:abstractNumId w:val="17"/>
  </w:num>
  <w:num w:numId="8">
    <w:abstractNumId w:val="13"/>
  </w:num>
  <w:num w:numId="9">
    <w:abstractNumId w:val="7"/>
  </w:num>
  <w:num w:numId="10">
    <w:abstractNumId w:val="8"/>
  </w:num>
  <w:num w:numId="11">
    <w:abstractNumId w:val="15"/>
  </w:num>
  <w:num w:numId="12">
    <w:abstractNumId w:val="9"/>
  </w:num>
  <w:num w:numId="13">
    <w:abstractNumId w:val="0"/>
  </w:num>
  <w:num w:numId="14">
    <w:abstractNumId w:val="12"/>
  </w:num>
  <w:num w:numId="15">
    <w:abstractNumId w:val="6"/>
  </w:num>
  <w:num w:numId="16">
    <w:abstractNumId w:val="4"/>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PhoneNo" w:val=" "/>
    <w:docVar w:name="PDSection" w:val=" "/>
  </w:docVars>
  <w:rsids>
    <w:rsidRoot w:val="004F64ED"/>
    <w:rsid w:val="00070564"/>
    <w:rsid w:val="000C0C73"/>
    <w:rsid w:val="000E635B"/>
    <w:rsid w:val="00121FF1"/>
    <w:rsid w:val="001678AD"/>
    <w:rsid w:val="00204884"/>
    <w:rsid w:val="002B1785"/>
    <w:rsid w:val="003176A5"/>
    <w:rsid w:val="003B7F16"/>
    <w:rsid w:val="003F09FE"/>
    <w:rsid w:val="00405A81"/>
    <w:rsid w:val="00436C71"/>
    <w:rsid w:val="0047685D"/>
    <w:rsid w:val="004D3387"/>
    <w:rsid w:val="004F3993"/>
    <w:rsid w:val="004F64ED"/>
    <w:rsid w:val="00506190"/>
    <w:rsid w:val="00535569"/>
    <w:rsid w:val="00556D8E"/>
    <w:rsid w:val="00584CB2"/>
    <w:rsid w:val="00592E14"/>
    <w:rsid w:val="005A37C6"/>
    <w:rsid w:val="005F0ED5"/>
    <w:rsid w:val="006011DD"/>
    <w:rsid w:val="00654D31"/>
    <w:rsid w:val="00712B25"/>
    <w:rsid w:val="007C3D0F"/>
    <w:rsid w:val="007D4E12"/>
    <w:rsid w:val="007F13AB"/>
    <w:rsid w:val="008738A1"/>
    <w:rsid w:val="008D71A8"/>
    <w:rsid w:val="00907CFA"/>
    <w:rsid w:val="00A0279D"/>
    <w:rsid w:val="00B5737E"/>
    <w:rsid w:val="00C32303"/>
    <w:rsid w:val="00C96BAB"/>
    <w:rsid w:val="00CD6D88"/>
    <w:rsid w:val="00CD7190"/>
    <w:rsid w:val="00D13988"/>
    <w:rsid w:val="00D76161"/>
    <w:rsid w:val="00E44C6D"/>
    <w:rsid w:val="00F325FC"/>
    <w:rsid w:val="00F35448"/>
    <w:rsid w:val="00F452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F1"/>
    <w:rPr>
      <w:rFonts w:ascii="Comic Sans MS" w:hAnsi="Comic Sans MS"/>
      <w:sz w:val="22"/>
      <w:szCs w:val="24"/>
      <w:lang w:eastAsia="en-US"/>
    </w:rPr>
  </w:style>
  <w:style w:type="paragraph" w:styleId="Heading1">
    <w:name w:val="heading 1"/>
    <w:basedOn w:val="Normal"/>
    <w:next w:val="Normal"/>
    <w:qFormat/>
    <w:rsid w:val="00121FF1"/>
    <w:pPr>
      <w:keepNext/>
      <w:outlineLvl w:val="0"/>
    </w:pPr>
    <w:rPr>
      <w:b/>
      <w:bCs/>
    </w:rPr>
  </w:style>
  <w:style w:type="paragraph" w:styleId="Heading2">
    <w:name w:val="heading 2"/>
    <w:basedOn w:val="Normal"/>
    <w:next w:val="Normal"/>
    <w:qFormat/>
    <w:rsid w:val="00121FF1"/>
    <w:pPr>
      <w:keepNext/>
      <w:jc w:val="right"/>
      <w:outlineLvl w:val="1"/>
    </w:pPr>
    <w:rPr>
      <w:rFonts w:ascii="Times New Roman" w:hAnsi="Times New Roman"/>
      <w:b/>
      <w:bCs/>
      <w:sz w:val="24"/>
    </w:rPr>
  </w:style>
  <w:style w:type="paragraph" w:styleId="Heading3">
    <w:name w:val="heading 3"/>
    <w:basedOn w:val="Normal"/>
    <w:next w:val="Normal"/>
    <w:qFormat/>
    <w:rsid w:val="00121FF1"/>
    <w:pPr>
      <w:keepNext/>
      <w:outlineLvl w:val="2"/>
    </w:pPr>
    <w:rPr>
      <w:rFonts w:ascii="Times New Roman" w:hAnsi="Times New Roman"/>
      <w:b/>
      <w:bCs/>
      <w:i/>
      <w:iCs/>
      <w:sz w:val="24"/>
    </w:rPr>
  </w:style>
  <w:style w:type="paragraph" w:styleId="Heading4">
    <w:name w:val="heading 4"/>
    <w:basedOn w:val="Normal"/>
    <w:next w:val="Normal"/>
    <w:qFormat/>
    <w:rsid w:val="00121FF1"/>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121FF1"/>
    <w:pPr>
      <w:keepNext/>
      <w:outlineLvl w:val="4"/>
    </w:pPr>
    <w:rPr>
      <w:rFonts w:ascii="Times New Roman" w:hAnsi="Times New Roman"/>
      <w:b/>
      <w:bCs/>
      <w:sz w:val="24"/>
    </w:rPr>
  </w:style>
  <w:style w:type="paragraph" w:styleId="Heading6">
    <w:name w:val="heading 6"/>
    <w:basedOn w:val="Normal"/>
    <w:next w:val="Normal"/>
    <w:qFormat/>
    <w:rsid w:val="00121FF1"/>
    <w:pPr>
      <w:keepNext/>
      <w:outlineLvl w:val="5"/>
    </w:pPr>
    <w:rPr>
      <w:rFonts w:ascii="Times New Roman" w:hAnsi="Times New Roman"/>
      <w:b/>
      <w:sz w:val="20"/>
    </w:rPr>
  </w:style>
  <w:style w:type="paragraph" w:styleId="Heading7">
    <w:name w:val="heading 7"/>
    <w:basedOn w:val="Normal"/>
    <w:next w:val="Normal"/>
    <w:qFormat/>
    <w:rsid w:val="00121FF1"/>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21FF1"/>
    <w:rPr>
      <w:b/>
      <w:bCs/>
    </w:rPr>
  </w:style>
  <w:style w:type="paragraph" w:styleId="Caption">
    <w:name w:val="caption"/>
    <w:basedOn w:val="Normal"/>
    <w:next w:val="Normal"/>
    <w:qFormat/>
    <w:rsid w:val="00121FF1"/>
    <w:rPr>
      <w:b/>
      <w:bCs/>
    </w:rPr>
  </w:style>
  <w:style w:type="paragraph" w:styleId="BodyTextIndent">
    <w:name w:val="Body Text Indent"/>
    <w:basedOn w:val="Normal"/>
    <w:semiHidden/>
    <w:rsid w:val="00121FF1"/>
    <w:pPr>
      <w:ind w:left="720" w:hanging="720"/>
    </w:pPr>
    <w:rPr>
      <w:rFonts w:ascii="Times New Roman" w:hAnsi="Times New Roman"/>
      <w:b/>
      <w:bCs/>
      <w:sz w:val="24"/>
    </w:rPr>
  </w:style>
  <w:style w:type="paragraph" w:styleId="BalloonText">
    <w:name w:val="Balloon Text"/>
    <w:basedOn w:val="Normal"/>
    <w:semiHidden/>
    <w:rsid w:val="00121FF1"/>
    <w:rPr>
      <w:rFonts w:ascii="Tahoma" w:hAnsi="Tahoma" w:cs="Tahoma"/>
      <w:sz w:val="16"/>
      <w:szCs w:val="16"/>
    </w:rPr>
  </w:style>
  <w:style w:type="paragraph" w:styleId="Header">
    <w:name w:val="header"/>
    <w:basedOn w:val="Normal"/>
    <w:semiHidden/>
    <w:rsid w:val="00121FF1"/>
    <w:pPr>
      <w:tabs>
        <w:tab w:val="center" w:pos="4153"/>
        <w:tab w:val="right" w:pos="8306"/>
      </w:tabs>
    </w:pPr>
  </w:style>
  <w:style w:type="paragraph" w:styleId="Footer">
    <w:name w:val="footer"/>
    <w:basedOn w:val="Normal"/>
    <w:semiHidden/>
    <w:rsid w:val="00121FF1"/>
    <w:pPr>
      <w:tabs>
        <w:tab w:val="center" w:pos="4153"/>
        <w:tab w:val="right" w:pos="8306"/>
      </w:tabs>
    </w:pPr>
  </w:style>
  <w:style w:type="paragraph" w:styleId="BodyText2">
    <w:name w:val="Body Text 2"/>
    <w:basedOn w:val="Normal"/>
    <w:semiHidden/>
    <w:rsid w:val="00121FF1"/>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121FF1"/>
    <w:pPr>
      <w:spacing w:after="120"/>
    </w:pPr>
    <w:rPr>
      <w:sz w:val="16"/>
      <w:szCs w:val="16"/>
    </w:rPr>
  </w:style>
  <w:style w:type="character" w:styleId="Hyperlink">
    <w:name w:val="Hyperlink"/>
    <w:basedOn w:val="DefaultParagraphFont"/>
    <w:semiHidden/>
    <w:rsid w:val="00121FF1"/>
    <w:rPr>
      <w:color w:val="0000FF"/>
      <w:u w:val="single"/>
    </w:rPr>
  </w:style>
  <w:style w:type="character" w:styleId="CommentReference">
    <w:name w:val="annotation reference"/>
    <w:basedOn w:val="DefaultParagraphFont"/>
    <w:uiPriority w:val="99"/>
    <w:semiHidden/>
    <w:unhideWhenUsed/>
    <w:rsid w:val="003176A5"/>
    <w:rPr>
      <w:sz w:val="16"/>
      <w:szCs w:val="16"/>
    </w:rPr>
  </w:style>
  <w:style w:type="paragraph" w:styleId="CommentText">
    <w:name w:val="annotation text"/>
    <w:basedOn w:val="Normal"/>
    <w:link w:val="CommentTextChar"/>
    <w:uiPriority w:val="99"/>
    <w:semiHidden/>
    <w:unhideWhenUsed/>
    <w:rsid w:val="003176A5"/>
    <w:rPr>
      <w:sz w:val="20"/>
      <w:szCs w:val="20"/>
    </w:rPr>
  </w:style>
  <w:style w:type="character" w:customStyle="1" w:styleId="CommentTextChar">
    <w:name w:val="Comment Text Char"/>
    <w:basedOn w:val="DefaultParagraphFont"/>
    <w:link w:val="CommentText"/>
    <w:uiPriority w:val="99"/>
    <w:semiHidden/>
    <w:rsid w:val="003176A5"/>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3176A5"/>
    <w:rPr>
      <w:b/>
      <w:bCs/>
    </w:rPr>
  </w:style>
  <w:style w:type="character" w:customStyle="1" w:styleId="CommentSubjectChar">
    <w:name w:val="Comment Subject Char"/>
    <w:basedOn w:val="CommentTextChar"/>
    <w:link w:val="CommentSubject"/>
    <w:uiPriority w:val="99"/>
    <w:semiHidden/>
    <w:rsid w:val="003176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16959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kamoran</cp:lastModifiedBy>
  <cp:revision>5</cp:revision>
  <cp:lastPrinted>2014-03-12T13:08:00Z</cp:lastPrinted>
  <dcterms:created xsi:type="dcterms:W3CDTF">2014-08-18T10:27:00Z</dcterms:created>
  <dcterms:modified xsi:type="dcterms:W3CDTF">2016-08-09T08:52:00Z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ies>
</file>