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F47B" w14:textId="77777777" w:rsidR="00360EBD" w:rsidRPr="003B0220" w:rsidRDefault="00360EBD" w:rsidP="006E6D32">
      <w:pPr>
        <w:autoSpaceDE w:val="0"/>
        <w:autoSpaceDN w:val="0"/>
        <w:adjustRightInd w:val="0"/>
        <w:rPr>
          <w:rFonts w:cs="Arial"/>
          <w:b/>
          <w:bCs/>
        </w:rPr>
      </w:pPr>
      <w:bookmarkStart w:id="0" w:name="_GoBack"/>
      <w:bookmarkEnd w:id="0"/>
      <w:r w:rsidRPr="003B0220">
        <w:rPr>
          <w:rFonts w:cs="Arial"/>
          <w:b/>
          <w:bCs/>
          <w:noProof/>
          <w:lang w:eastAsia="en-GB"/>
        </w:rPr>
        <w:drawing>
          <wp:anchor distT="0" distB="0" distL="114300" distR="114300" simplePos="0" relativeHeight="251658240" behindDoc="0" locked="0" layoutInCell="1" allowOverlap="1" wp14:anchorId="3FABB7D3" wp14:editId="39B7FD75">
            <wp:simplePos x="0" y="0"/>
            <wp:positionH relativeFrom="column">
              <wp:posOffset>-304800</wp:posOffset>
            </wp:positionH>
            <wp:positionV relativeFrom="paragraph">
              <wp:posOffset>0</wp:posOffset>
            </wp:positionV>
            <wp:extent cx="1609725" cy="1466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5FBCF" w14:textId="77777777" w:rsidR="00360EBD" w:rsidRPr="003B0220" w:rsidRDefault="00360EBD">
      <w:pPr>
        <w:jc w:val="left"/>
        <w:rPr>
          <w:rFonts w:cs="Arial"/>
          <w:b/>
          <w:bCs/>
        </w:rPr>
      </w:pPr>
    </w:p>
    <w:p w14:paraId="16FA07F9" w14:textId="77777777" w:rsidR="00360EBD" w:rsidRPr="003B0220" w:rsidRDefault="00360EBD">
      <w:pPr>
        <w:jc w:val="left"/>
        <w:rPr>
          <w:rFonts w:cs="Arial"/>
          <w:b/>
          <w:bCs/>
        </w:rPr>
      </w:pPr>
    </w:p>
    <w:p w14:paraId="111091C9" w14:textId="77777777" w:rsidR="00360EBD" w:rsidRPr="003B0220" w:rsidRDefault="00360EBD">
      <w:pPr>
        <w:jc w:val="left"/>
        <w:rPr>
          <w:rFonts w:cs="Arial"/>
          <w:b/>
          <w:bCs/>
        </w:rPr>
      </w:pPr>
    </w:p>
    <w:p w14:paraId="43B57395" w14:textId="77777777" w:rsidR="00360EBD" w:rsidRPr="003B0220" w:rsidRDefault="00360EBD">
      <w:pPr>
        <w:jc w:val="left"/>
        <w:rPr>
          <w:rFonts w:cs="Arial"/>
          <w:b/>
          <w:bCs/>
        </w:rPr>
      </w:pPr>
    </w:p>
    <w:p w14:paraId="231FF160" w14:textId="77777777" w:rsidR="00360EBD" w:rsidRPr="003B0220" w:rsidRDefault="00360EBD">
      <w:pPr>
        <w:jc w:val="left"/>
        <w:rPr>
          <w:rFonts w:cs="Arial"/>
          <w:b/>
          <w:bCs/>
        </w:rPr>
      </w:pPr>
    </w:p>
    <w:p w14:paraId="1B7BA5FA" w14:textId="77777777" w:rsidR="00360EBD" w:rsidRPr="003B0220" w:rsidRDefault="00360EBD">
      <w:pPr>
        <w:jc w:val="left"/>
        <w:rPr>
          <w:rFonts w:cs="Arial"/>
          <w:b/>
          <w:bCs/>
        </w:rPr>
      </w:pPr>
    </w:p>
    <w:p w14:paraId="719B20D7" w14:textId="77777777" w:rsidR="00360EBD" w:rsidRPr="003B0220" w:rsidRDefault="00360EBD">
      <w:pPr>
        <w:jc w:val="left"/>
        <w:rPr>
          <w:rFonts w:cs="Arial"/>
          <w:b/>
          <w:bCs/>
        </w:rPr>
      </w:pPr>
    </w:p>
    <w:p w14:paraId="6747BAB6" w14:textId="77777777" w:rsidR="00360EBD" w:rsidRPr="003B0220" w:rsidRDefault="00360EBD">
      <w:pPr>
        <w:jc w:val="left"/>
        <w:rPr>
          <w:rFonts w:cs="Arial"/>
          <w:b/>
          <w:bCs/>
        </w:rPr>
      </w:pPr>
    </w:p>
    <w:p w14:paraId="45D2B374" w14:textId="77777777" w:rsidR="00360EBD" w:rsidRPr="003B0220" w:rsidRDefault="00360EBD">
      <w:pPr>
        <w:jc w:val="left"/>
        <w:rPr>
          <w:rFonts w:cs="Arial"/>
          <w:b/>
          <w:bCs/>
        </w:rPr>
      </w:pPr>
    </w:p>
    <w:p w14:paraId="3F3B5317" w14:textId="77777777" w:rsidR="00360EBD" w:rsidRPr="003B0220" w:rsidRDefault="00360EBD">
      <w:pPr>
        <w:jc w:val="left"/>
        <w:rPr>
          <w:rFonts w:cs="Arial"/>
          <w:b/>
          <w:bCs/>
        </w:rPr>
      </w:pPr>
    </w:p>
    <w:p w14:paraId="61EF6D0C" w14:textId="77777777" w:rsidR="00360EBD" w:rsidRPr="003B0220" w:rsidRDefault="00360EBD">
      <w:pPr>
        <w:jc w:val="left"/>
        <w:rPr>
          <w:rFonts w:cs="Arial"/>
          <w:b/>
          <w:bCs/>
        </w:rPr>
      </w:pPr>
    </w:p>
    <w:p w14:paraId="39376171" w14:textId="77777777" w:rsidR="00360EBD" w:rsidRPr="003B0220" w:rsidRDefault="00360EBD" w:rsidP="00360EBD">
      <w:pPr>
        <w:rPr>
          <w:rFonts w:cs="Arial"/>
          <w:b/>
          <w:color w:val="002060"/>
          <w:sz w:val="40"/>
          <w:szCs w:val="40"/>
          <w:lang w:eastAsia="en-GB"/>
        </w:rPr>
      </w:pPr>
    </w:p>
    <w:p w14:paraId="1CA1FE1A" w14:textId="77777777" w:rsidR="00360EBD" w:rsidRPr="003B0220" w:rsidRDefault="00360EBD" w:rsidP="00360EBD">
      <w:pPr>
        <w:jc w:val="center"/>
        <w:rPr>
          <w:rFonts w:cs="Arial"/>
          <w:b/>
          <w:color w:val="002060"/>
          <w:sz w:val="40"/>
          <w:szCs w:val="40"/>
          <w:lang w:eastAsia="en-GB"/>
        </w:rPr>
      </w:pPr>
      <w:r w:rsidRPr="003B0220">
        <w:rPr>
          <w:rFonts w:cs="Arial"/>
          <w:b/>
          <w:color w:val="002060"/>
          <w:sz w:val="40"/>
          <w:szCs w:val="40"/>
          <w:lang w:eastAsia="en-GB"/>
        </w:rPr>
        <w:t>Offshore Renewable Energy Installations</w:t>
      </w:r>
    </w:p>
    <w:p w14:paraId="0D9DDAF4" w14:textId="77777777" w:rsidR="00360EBD" w:rsidRPr="003B0220" w:rsidRDefault="00360EBD" w:rsidP="00360EBD">
      <w:pPr>
        <w:jc w:val="center"/>
        <w:rPr>
          <w:rFonts w:cs="Arial"/>
          <w:b/>
          <w:color w:val="002060"/>
          <w:sz w:val="40"/>
          <w:szCs w:val="40"/>
          <w:lang w:eastAsia="en-GB"/>
        </w:rPr>
      </w:pPr>
    </w:p>
    <w:p w14:paraId="7BE57C42" w14:textId="77777777" w:rsidR="00360EBD" w:rsidRPr="003B0220" w:rsidRDefault="00360EBD" w:rsidP="00360EBD">
      <w:pPr>
        <w:jc w:val="center"/>
        <w:rPr>
          <w:rFonts w:cs="Arial"/>
          <w:b/>
          <w:color w:val="002060"/>
          <w:sz w:val="40"/>
          <w:szCs w:val="40"/>
          <w:lang w:eastAsia="en-GB"/>
        </w:rPr>
      </w:pPr>
      <w:r w:rsidRPr="003B0220">
        <w:rPr>
          <w:rFonts w:cs="Arial"/>
          <w:b/>
          <w:color w:val="002060"/>
          <w:sz w:val="40"/>
          <w:szCs w:val="40"/>
          <w:lang w:eastAsia="en-GB"/>
        </w:rPr>
        <w:t>MGN 543 Checklist</w:t>
      </w:r>
    </w:p>
    <w:p w14:paraId="2DDCE3F8" w14:textId="77777777" w:rsidR="00360EBD" w:rsidRPr="003B0220" w:rsidRDefault="00360EBD" w:rsidP="00360EBD">
      <w:pPr>
        <w:rPr>
          <w:rFonts w:cs="Arial"/>
          <w:lang w:eastAsia="en-GB"/>
        </w:rPr>
      </w:pPr>
    </w:p>
    <w:p w14:paraId="0E225B77" w14:textId="77777777" w:rsidR="00360EBD" w:rsidRPr="003B0220" w:rsidRDefault="00360EBD" w:rsidP="00360EBD">
      <w:pPr>
        <w:pStyle w:val="TitlePageText3"/>
        <w:jc w:val="both"/>
        <w:rPr>
          <w:rFonts w:cs="Arial"/>
        </w:rPr>
      </w:pPr>
    </w:p>
    <w:p w14:paraId="571BAAD0" w14:textId="77777777" w:rsidR="00360EBD" w:rsidRPr="003B0220" w:rsidRDefault="00360EBD" w:rsidP="00360EBD">
      <w:pPr>
        <w:pStyle w:val="TitlePageText3"/>
        <w:jc w:val="both"/>
        <w:rPr>
          <w:rFonts w:cs="Arial"/>
        </w:rPr>
      </w:pPr>
    </w:p>
    <w:p w14:paraId="5B74CB72" w14:textId="77777777" w:rsidR="00360EBD" w:rsidRPr="003B0220" w:rsidRDefault="00360EBD" w:rsidP="00360EBD">
      <w:pPr>
        <w:pStyle w:val="TitlePageText3"/>
        <w:jc w:val="both"/>
        <w:rPr>
          <w:rFonts w:cs="Arial"/>
        </w:rPr>
      </w:pPr>
    </w:p>
    <w:p w14:paraId="2AADC51C" w14:textId="77777777" w:rsidR="00360EBD" w:rsidRPr="003B0220" w:rsidRDefault="00360EBD" w:rsidP="00360EBD">
      <w:pPr>
        <w:pStyle w:val="TitlePageText3"/>
        <w:jc w:val="both"/>
        <w:rPr>
          <w:rFonts w:cs="Arial"/>
        </w:rPr>
      </w:pPr>
    </w:p>
    <w:p w14:paraId="676F7DD7" w14:textId="77777777" w:rsidR="00360EBD" w:rsidRPr="003B0220" w:rsidRDefault="00360EBD" w:rsidP="00360EBD">
      <w:pPr>
        <w:pStyle w:val="TitlePageText3"/>
        <w:jc w:val="both"/>
        <w:rPr>
          <w:rFonts w:cs="Arial"/>
        </w:rPr>
      </w:pPr>
    </w:p>
    <w:p w14:paraId="3B3B8390" w14:textId="77777777" w:rsidR="00360EBD" w:rsidRPr="003B0220" w:rsidRDefault="00720BA8" w:rsidP="00360EBD">
      <w:pPr>
        <w:pStyle w:val="TitlePageText3"/>
        <w:jc w:val="both"/>
        <w:rPr>
          <w:rFonts w:cs="Arial"/>
          <w:sz w:val="20"/>
          <w:szCs w:val="20"/>
        </w:rPr>
      </w:pPr>
      <w:r w:rsidRPr="003B0220">
        <w:rPr>
          <w:rFonts w:cs="Arial"/>
          <w:sz w:val="20"/>
          <w:szCs w:val="20"/>
        </w:rPr>
        <w:t>This document has been produced as an aid for developers to confirm</w:t>
      </w:r>
      <w:r w:rsidR="004F6846" w:rsidRPr="003B0220">
        <w:rPr>
          <w:rFonts w:cs="Arial"/>
          <w:sz w:val="20"/>
          <w:szCs w:val="20"/>
        </w:rPr>
        <w:t xml:space="preserve"> the guidance in MGN 543 has been addressed </w:t>
      </w:r>
      <w:r w:rsidR="00463FDE" w:rsidRPr="003B0220">
        <w:rPr>
          <w:rFonts w:cs="Arial"/>
          <w:sz w:val="20"/>
          <w:szCs w:val="20"/>
        </w:rPr>
        <w:t xml:space="preserve">within </w:t>
      </w:r>
      <w:r w:rsidR="004160F4" w:rsidRPr="003B0220">
        <w:rPr>
          <w:rFonts w:cs="Arial"/>
          <w:sz w:val="20"/>
          <w:szCs w:val="20"/>
        </w:rPr>
        <w:t xml:space="preserve">an </w:t>
      </w:r>
      <w:r w:rsidR="0040636E" w:rsidRPr="003B0220">
        <w:rPr>
          <w:rFonts w:cs="Arial"/>
          <w:sz w:val="20"/>
          <w:szCs w:val="20"/>
        </w:rPr>
        <w:t>Environmental Statement and</w:t>
      </w:r>
      <w:r w:rsidR="00463FDE" w:rsidRPr="003B0220">
        <w:rPr>
          <w:rFonts w:cs="Arial"/>
          <w:sz w:val="20"/>
          <w:szCs w:val="20"/>
        </w:rPr>
        <w:t>/or</w:t>
      </w:r>
      <w:r w:rsidR="0040636E" w:rsidRPr="003B0220">
        <w:rPr>
          <w:rFonts w:cs="Arial"/>
          <w:sz w:val="20"/>
          <w:szCs w:val="20"/>
        </w:rPr>
        <w:t xml:space="preserve"> Navigation Risk Assessment</w:t>
      </w:r>
      <w:r w:rsidR="004160F4" w:rsidRPr="003B0220">
        <w:rPr>
          <w:rFonts w:cs="Arial"/>
          <w:sz w:val="20"/>
          <w:szCs w:val="20"/>
        </w:rPr>
        <w:t xml:space="preserve"> as</w:t>
      </w:r>
      <w:r w:rsidR="0040636E" w:rsidRPr="003B0220">
        <w:rPr>
          <w:rFonts w:cs="Arial"/>
          <w:sz w:val="20"/>
          <w:szCs w:val="20"/>
        </w:rPr>
        <w:t xml:space="preserve"> required for development</w:t>
      </w:r>
      <w:r w:rsidR="004160F4" w:rsidRPr="003B0220">
        <w:rPr>
          <w:rFonts w:cs="Arial"/>
          <w:sz w:val="20"/>
          <w:szCs w:val="20"/>
        </w:rPr>
        <w:t xml:space="preserve"> consent decisions.</w:t>
      </w:r>
    </w:p>
    <w:p w14:paraId="7532F8B6" w14:textId="77777777" w:rsidR="00360EBD" w:rsidRPr="003B0220" w:rsidRDefault="00360EBD" w:rsidP="00360EBD">
      <w:pPr>
        <w:pStyle w:val="TitlePageText3"/>
        <w:jc w:val="both"/>
        <w:rPr>
          <w:rFonts w:cs="Arial"/>
        </w:rPr>
      </w:pPr>
    </w:p>
    <w:p w14:paraId="3F7C504F" w14:textId="77777777" w:rsidR="00360EBD" w:rsidRPr="003B0220" w:rsidRDefault="00360EBD" w:rsidP="00360EBD">
      <w:pPr>
        <w:pStyle w:val="TitlePageText3"/>
        <w:jc w:val="both"/>
        <w:rPr>
          <w:rFonts w:cs="Arial"/>
        </w:rPr>
      </w:pPr>
    </w:p>
    <w:p w14:paraId="1F21B9A6" w14:textId="77777777" w:rsidR="00360EBD" w:rsidRPr="003B0220" w:rsidRDefault="00360EBD" w:rsidP="00360EBD">
      <w:pPr>
        <w:pStyle w:val="TitlePageText3"/>
        <w:jc w:val="both"/>
        <w:rPr>
          <w:rFonts w:cs="Arial"/>
        </w:rPr>
      </w:pPr>
    </w:p>
    <w:p w14:paraId="6BDBCBB3" w14:textId="77777777" w:rsidR="00360EBD" w:rsidRPr="003B0220" w:rsidRDefault="00360EBD" w:rsidP="00360EBD">
      <w:pPr>
        <w:pStyle w:val="TitlePageText3"/>
        <w:jc w:val="both"/>
        <w:rPr>
          <w:rFonts w:cs="Arial"/>
        </w:rPr>
      </w:pPr>
    </w:p>
    <w:p w14:paraId="6A228D48" w14:textId="77777777" w:rsidR="00360EBD" w:rsidRPr="003B0220" w:rsidRDefault="00360EBD" w:rsidP="00360EBD">
      <w:pPr>
        <w:pStyle w:val="TitlePageText3"/>
        <w:jc w:val="both"/>
        <w:rPr>
          <w:rFonts w:cs="Arial"/>
        </w:rPr>
      </w:pPr>
    </w:p>
    <w:p w14:paraId="4A92FBB7" w14:textId="77777777" w:rsidR="00360EBD" w:rsidRPr="003B0220" w:rsidRDefault="00360EBD" w:rsidP="00360EBD">
      <w:pPr>
        <w:pStyle w:val="TitlePageText3"/>
        <w:jc w:val="both"/>
        <w:rPr>
          <w:rFonts w:cs="Arial"/>
        </w:rPr>
      </w:pPr>
    </w:p>
    <w:p w14:paraId="03CF7F4A" w14:textId="77777777" w:rsidR="00360EBD" w:rsidRPr="003B0220" w:rsidRDefault="00360EBD" w:rsidP="00360EBD">
      <w:pPr>
        <w:pStyle w:val="TitlePageText3"/>
        <w:jc w:val="both"/>
        <w:rPr>
          <w:rFonts w:cs="Arial"/>
        </w:rPr>
      </w:pPr>
    </w:p>
    <w:p w14:paraId="4A52EB43" w14:textId="77777777" w:rsidR="00360EBD" w:rsidRPr="003B0220" w:rsidRDefault="00360EBD" w:rsidP="00360EBD">
      <w:pPr>
        <w:pStyle w:val="TitlePageText3"/>
        <w:jc w:val="both"/>
        <w:rPr>
          <w:rFonts w:cs="Arial"/>
        </w:rPr>
      </w:pPr>
    </w:p>
    <w:p w14:paraId="6A1837B6" w14:textId="77777777" w:rsidR="00360EBD" w:rsidRPr="003B0220" w:rsidRDefault="00360EBD" w:rsidP="00360EBD">
      <w:pPr>
        <w:pStyle w:val="TitlePageText3"/>
        <w:jc w:val="both"/>
        <w:rPr>
          <w:rFonts w:cs="Arial"/>
        </w:rPr>
      </w:pPr>
    </w:p>
    <w:p w14:paraId="3E1E412C" w14:textId="77777777" w:rsidR="00360EBD" w:rsidRPr="003B0220" w:rsidRDefault="00360EBD" w:rsidP="00360EBD">
      <w:pPr>
        <w:pStyle w:val="TitlePageText3"/>
        <w:jc w:val="both"/>
        <w:rPr>
          <w:rFonts w:cs="Arial"/>
        </w:rPr>
      </w:pPr>
    </w:p>
    <w:p w14:paraId="29B6F8B9" w14:textId="77777777" w:rsidR="00360EBD" w:rsidRPr="003B0220" w:rsidRDefault="00360EBD" w:rsidP="00360EBD">
      <w:pPr>
        <w:pStyle w:val="TitlePageText3"/>
        <w:jc w:val="both"/>
        <w:rPr>
          <w:rFonts w:cs="Arial"/>
        </w:rPr>
      </w:pPr>
    </w:p>
    <w:p w14:paraId="6B708C79" w14:textId="77777777" w:rsidR="00360EBD" w:rsidRPr="003B0220" w:rsidRDefault="00360EBD" w:rsidP="00360EBD">
      <w:pPr>
        <w:pStyle w:val="TitlePageText3"/>
        <w:jc w:val="both"/>
        <w:rPr>
          <w:rFonts w:cs="Arial"/>
        </w:rPr>
      </w:pPr>
    </w:p>
    <w:p w14:paraId="57C9F1CC" w14:textId="77777777" w:rsidR="00360EBD" w:rsidRPr="003B0220" w:rsidRDefault="00360EBD" w:rsidP="00360EBD">
      <w:pPr>
        <w:pStyle w:val="TitlePageText3"/>
        <w:jc w:val="both"/>
        <w:rPr>
          <w:rFonts w:cs="Arial"/>
        </w:rPr>
      </w:pPr>
    </w:p>
    <w:p w14:paraId="794DF20D" w14:textId="77777777" w:rsidR="00360EBD" w:rsidRPr="003B0220" w:rsidRDefault="00360EBD" w:rsidP="00360EBD">
      <w:pPr>
        <w:pStyle w:val="TitlePageText3"/>
        <w:jc w:val="both"/>
        <w:rPr>
          <w:rFonts w:cs="Arial"/>
        </w:rPr>
      </w:pPr>
    </w:p>
    <w:p w14:paraId="3E4BDFD9" w14:textId="77777777" w:rsidR="00360EBD" w:rsidRPr="003B0220" w:rsidRDefault="00360EBD" w:rsidP="00360EBD">
      <w:pPr>
        <w:pStyle w:val="TitlePageText3"/>
        <w:jc w:val="both"/>
        <w:rPr>
          <w:rFonts w:cs="Arial"/>
        </w:rPr>
      </w:pPr>
    </w:p>
    <w:p w14:paraId="7FD75CDF" w14:textId="77777777" w:rsidR="00360EBD" w:rsidRPr="003B0220" w:rsidRDefault="00360EBD" w:rsidP="00360EBD">
      <w:pPr>
        <w:pStyle w:val="TitlePageText3"/>
        <w:jc w:val="both"/>
        <w:rPr>
          <w:rFonts w:cs="Arial"/>
        </w:rPr>
      </w:pPr>
    </w:p>
    <w:p w14:paraId="0412DD70" w14:textId="77777777" w:rsidR="00360EBD" w:rsidRPr="003B0220" w:rsidRDefault="00360EBD" w:rsidP="00360EBD">
      <w:pPr>
        <w:pStyle w:val="TitlePageText3"/>
        <w:jc w:val="both"/>
        <w:rPr>
          <w:rFonts w:cs="Arial"/>
        </w:rPr>
      </w:pPr>
      <w:r w:rsidRPr="003B0220">
        <w:rPr>
          <w:rFonts w:cs="Arial"/>
        </w:rPr>
        <w:t>Version 1</w:t>
      </w:r>
    </w:p>
    <w:p w14:paraId="62C5C011" w14:textId="77777777" w:rsidR="00360EBD" w:rsidRPr="003B0220" w:rsidRDefault="00360EBD" w:rsidP="00360EBD">
      <w:pPr>
        <w:pStyle w:val="TitlePageText3"/>
        <w:jc w:val="both"/>
        <w:rPr>
          <w:rFonts w:cs="Arial"/>
        </w:rPr>
      </w:pPr>
      <w:r w:rsidRPr="003B0220">
        <w:rPr>
          <w:rFonts w:cs="Arial"/>
        </w:rPr>
        <w:t>Date: August</w:t>
      </w:r>
      <w:r w:rsidR="00CE6E78">
        <w:rPr>
          <w:rFonts w:cs="Arial"/>
        </w:rPr>
        <w:t xml:space="preserve"> 2016</w:t>
      </w:r>
    </w:p>
    <w:p w14:paraId="576636B9" w14:textId="77777777" w:rsidR="00360EBD" w:rsidRPr="003B0220" w:rsidRDefault="00360EBD" w:rsidP="00360EBD">
      <w:pPr>
        <w:pStyle w:val="TitlePageText3"/>
        <w:jc w:val="both"/>
        <w:rPr>
          <w:rFonts w:cs="Arial"/>
        </w:rPr>
      </w:pPr>
      <w:r w:rsidRPr="003B0220">
        <w:rPr>
          <w:rFonts w:cs="Arial"/>
        </w:rPr>
        <w:t xml:space="preserve">Navigation Safety Branch </w:t>
      </w:r>
    </w:p>
    <w:p w14:paraId="074E3C4A" w14:textId="77777777" w:rsidR="00360EBD" w:rsidRPr="003B0220" w:rsidRDefault="00360EBD" w:rsidP="00360EBD">
      <w:pPr>
        <w:pStyle w:val="TitlePageText3"/>
        <w:jc w:val="both"/>
        <w:rPr>
          <w:rFonts w:cs="Arial"/>
        </w:rPr>
      </w:pPr>
      <w:r w:rsidRPr="003B0220">
        <w:rPr>
          <w:rFonts w:cs="Arial"/>
        </w:rPr>
        <w:t>Maritime and Coastguard Agency</w:t>
      </w:r>
    </w:p>
    <w:p w14:paraId="5F6B97A1" w14:textId="77777777" w:rsidR="00360EBD" w:rsidRPr="00CE6E78" w:rsidRDefault="00360EBD" w:rsidP="00360EBD">
      <w:pPr>
        <w:pStyle w:val="TitlePageText3"/>
        <w:jc w:val="both"/>
        <w:rPr>
          <w:rFonts w:cs="Arial"/>
          <w:b/>
          <w:bCs/>
          <w:color w:val="002060"/>
          <w:sz w:val="28"/>
          <w:szCs w:val="28"/>
        </w:rPr>
      </w:pPr>
      <w:r w:rsidRPr="003B0220">
        <w:rPr>
          <w:rFonts w:cs="Arial"/>
          <w:b/>
          <w:bCs/>
        </w:rPr>
        <w:br w:type="page"/>
      </w:r>
      <w:r w:rsidR="004C01BA" w:rsidRPr="00CE6E78">
        <w:rPr>
          <w:rFonts w:cs="Arial"/>
          <w:b/>
          <w:bCs/>
          <w:color w:val="002060"/>
          <w:sz w:val="28"/>
          <w:szCs w:val="28"/>
        </w:rPr>
        <w:lastRenderedPageBreak/>
        <w:t>Appendix 1</w:t>
      </w:r>
    </w:p>
    <w:p w14:paraId="3DA4F6E5" w14:textId="77777777" w:rsidR="004C01BA" w:rsidRPr="00CE6E78" w:rsidRDefault="004C01BA" w:rsidP="004C01BA">
      <w:pPr>
        <w:rPr>
          <w:color w:val="002060"/>
          <w:lang w:eastAsia="en-GB"/>
        </w:rPr>
      </w:pPr>
    </w:p>
    <w:p w14:paraId="7CA08F3F" w14:textId="77777777" w:rsidR="004C01BA" w:rsidRPr="00CE6E78" w:rsidRDefault="004C01BA" w:rsidP="004C01BA">
      <w:pPr>
        <w:rPr>
          <w:b/>
          <w:color w:val="002060"/>
          <w:lang w:eastAsia="en-GB"/>
        </w:rPr>
      </w:pPr>
      <w:r w:rsidRPr="00CE6E78">
        <w:rPr>
          <w:b/>
          <w:color w:val="002060"/>
          <w:lang w:eastAsia="en-GB"/>
        </w:rPr>
        <w:t>MGN 543</w:t>
      </w:r>
      <w:r w:rsidR="000204FE" w:rsidRPr="00CE6E78">
        <w:rPr>
          <w:b/>
          <w:color w:val="002060"/>
          <w:lang w:eastAsia="en-GB"/>
        </w:rPr>
        <w:t xml:space="preserve"> (M+F)</w:t>
      </w:r>
      <w:r w:rsidRPr="00CE6E78">
        <w:rPr>
          <w:b/>
          <w:color w:val="002060"/>
          <w:lang w:eastAsia="en-GB"/>
        </w:rPr>
        <w:t xml:space="preserve"> Safety of Navigation: Offshore Renewable Energy Installations – Guidance on UK Navigational Practice, Safety and Emergency Response</w:t>
      </w:r>
    </w:p>
    <w:p w14:paraId="36A45ED8" w14:textId="77777777" w:rsidR="004C01BA" w:rsidRPr="004C01BA" w:rsidRDefault="004C01BA" w:rsidP="004C01BA">
      <w:pPr>
        <w:rPr>
          <w:lang w:eastAsia="en-GB"/>
        </w:rPr>
      </w:pPr>
    </w:p>
    <w:tbl>
      <w:tblPr>
        <w:tblStyle w:val="TableGrid"/>
        <w:tblW w:w="9067" w:type="dxa"/>
        <w:tblLook w:val="01E0" w:firstRow="1" w:lastRow="1" w:firstColumn="1" w:lastColumn="1" w:noHBand="0" w:noVBand="0"/>
      </w:tblPr>
      <w:tblGrid>
        <w:gridCol w:w="3860"/>
        <w:gridCol w:w="11"/>
        <w:gridCol w:w="944"/>
        <w:gridCol w:w="4252"/>
      </w:tblGrid>
      <w:tr w:rsidR="00D23D24" w:rsidRPr="003B0220" w14:paraId="4A80B2D9" w14:textId="77777777" w:rsidTr="003B0220">
        <w:trPr>
          <w:tblHeader/>
        </w:trPr>
        <w:tc>
          <w:tcPr>
            <w:tcW w:w="3860" w:type="dxa"/>
          </w:tcPr>
          <w:p w14:paraId="5AD76127" w14:textId="77777777" w:rsidR="00D23D24" w:rsidRPr="003B0220" w:rsidRDefault="003B0220" w:rsidP="00445408">
            <w:pPr>
              <w:autoSpaceDE w:val="0"/>
              <w:autoSpaceDN w:val="0"/>
              <w:adjustRightInd w:val="0"/>
              <w:jc w:val="left"/>
              <w:rPr>
                <w:rFonts w:cs="Arial"/>
                <w:b/>
                <w:bCs/>
                <w:color w:val="002060"/>
                <w:sz w:val="28"/>
                <w:szCs w:val="28"/>
              </w:rPr>
            </w:pPr>
            <w:r w:rsidRPr="003B0220">
              <w:rPr>
                <w:rFonts w:cs="Arial"/>
                <w:b/>
                <w:bCs/>
                <w:color w:val="002060"/>
                <w:sz w:val="28"/>
                <w:szCs w:val="28"/>
              </w:rPr>
              <w:t>Issue: OREI Response</w:t>
            </w:r>
          </w:p>
        </w:tc>
        <w:tc>
          <w:tcPr>
            <w:tcW w:w="955" w:type="dxa"/>
            <w:gridSpan w:val="2"/>
            <w:shd w:val="clear" w:color="auto" w:fill="auto"/>
          </w:tcPr>
          <w:p w14:paraId="13B70976" w14:textId="77777777" w:rsidR="00D23D24" w:rsidRPr="003B0220" w:rsidRDefault="003B0220" w:rsidP="003B0220">
            <w:pPr>
              <w:autoSpaceDE w:val="0"/>
              <w:autoSpaceDN w:val="0"/>
              <w:adjustRightInd w:val="0"/>
              <w:jc w:val="center"/>
              <w:rPr>
                <w:rFonts w:cs="Arial"/>
                <w:b/>
                <w:bCs/>
                <w:color w:val="002060"/>
                <w:sz w:val="22"/>
                <w:szCs w:val="22"/>
              </w:rPr>
            </w:pPr>
            <w:r w:rsidRPr="003B0220">
              <w:rPr>
                <w:rFonts w:cs="Arial"/>
                <w:b/>
                <w:bCs/>
                <w:color w:val="002060"/>
                <w:sz w:val="22"/>
                <w:szCs w:val="22"/>
              </w:rPr>
              <w:t>Yes/No</w:t>
            </w:r>
          </w:p>
        </w:tc>
        <w:tc>
          <w:tcPr>
            <w:tcW w:w="4252" w:type="dxa"/>
          </w:tcPr>
          <w:p w14:paraId="6FF2A3BE" w14:textId="77777777" w:rsidR="00D23D24" w:rsidRPr="003B0220" w:rsidRDefault="003B0220" w:rsidP="00C6054A">
            <w:pPr>
              <w:autoSpaceDE w:val="0"/>
              <w:autoSpaceDN w:val="0"/>
              <w:adjustRightInd w:val="0"/>
              <w:rPr>
                <w:rFonts w:cs="Arial"/>
                <w:b/>
                <w:bCs/>
                <w:color w:val="002060"/>
                <w:sz w:val="28"/>
                <w:szCs w:val="28"/>
              </w:rPr>
            </w:pPr>
            <w:r w:rsidRPr="003B0220">
              <w:rPr>
                <w:rFonts w:cs="Arial"/>
                <w:b/>
                <w:bCs/>
                <w:color w:val="002060"/>
                <w:sz w:val="28"/>
                <w:szCs w:val="28"/>
              </w:rPr>
              <w:t>Comments</w:t>
            </w:r>
          </w:p>
        </w:tc>
      </w:tr>
      <w:tr w:rsidR="006E6D32" w:rsidRPr="003B0220" w14:paraId="3D21965F" w14:textId="77777777" w:rsidTr="002A4515">
        <w:tc>
          <w:tcPr>
            <w:tcW w:w="9067" w:type="dxa"/>
            <w:gridSpan w:val="4"/>
          </w:tcPr>
          <w:p w14:paraId="465A0E5E" w14:textId="77777777" w:rsidR="004C01BA" w:rsidRPr="003B0220" w:rsidRDefault="004C01BA" w:rsidP="00445408">
            <w:pPr>
              <w:autoSpaceDE w:val="0"/>
              <w:autoSpaceDN w:val="0"/>
              <w:adjustRightInd w:val="0"/>
              <w:jc w:val="left"/>
              <w:rPr>
                <w:rFonts w:cs="Arial"/>
                <w:b/>
                <w:bCs/>
              </w:rPr>
            </w:pPr>
          </w:p>
          <w:p w14:paraId="07E5F655" w14:textId="77777777" w:rsidR="006E6D32" w:rsidRPr="003B0220" w:rsidRDefault="006E6D32" w:rsidP="00445408">
            <w:pPr>
              <w:autoSpaceDE w:val="0"/>
              <w:autoSpaceDN w:val="0"/>
              <w:adjustRightInd w:val="0"/>
              <w:jc w:val="left"/>
              <w:rPr>
                <w:rFonts w:cs="Arial"/>
                <w:b/>
                <w:bCs/>
              </w:rPr>
            </w:pPr>
            <w:r w:rsidRPr="003B0220">
              <w:rPr>
                <w:rFonts w:cs="Arial"/>
                <w:b/>
                <w:bCs/>
              </w:rPr>
              <w:t>Annex 1 : Considerations on Site Position, Structures and Safety Zones</w:t>
            </w:r>
          </w:p>
          <w:p w14:paraId="1C27C79D" w14:textId="77777777" w:rsidR="002A6683" w:rsidRPr="003B0220" w:rsidRDefault="002A6683" w:rsidP="00445408">
            <w:pPr>
              <w:autoSpaceDE w:val="0"/>
              <w:autoSpaceDN w:val="0"/>
              <w:adjustRightInd w:val="0"/>
              <w:jc w:val="left"/>
              <w:rPr>
                <w:rFonts w:cs="Arial"/>
                <w:b/>
                <w:bCs/>
              </w:rPr>
            </w:pPr>
          </w:p>
        </w:tc>
      </w:tr>
      <w:tr w:rsidR="002A6683" w:rsidRPr="003B0220" w14:paraId="4D2EACC8" w14:textId="77777777" w:rsidTr="002A4515">
        <w:trPr>
          <w:trHeight w:val="486"/>
        </w:trPr>
        <w:tc>
          <w:tcPr>
            <w:tcW w:w="9067" w:type="dxa"/>
            <w:gridSpan w:val="4"/>
          </w:tcPr>
          <w:p w14:paraId="4C92872A" w14:textId="77777777" w:rsidR="002A6683" w:rsidRPr="003B0220" w:rsidRDefault="002A6683" w:rsidP="00445408">
            <w:pPr>
              <w:tabs>
                <w:tab w:val="left" w:pos="6660"/>
              </w:tabs>
              <w:autoSpaceDE w:val="0"/>
              <w:autoSpaceDN w:val="0"/>
              <w:adjustRightInd w:val="0"/>
              <w:ind w:left="360"/>
              <w:jc w:val="left"/>
              <w:rPr>
                <w:rFonts w:cs="Arial"/>
                <w:b/>
                <w:bCs/>
                <w:sz w:val="20"/>
              </w:rPr>
            </w:pPr>
          </w:p>
          <w:p w14:paraId="2C582921" w14:textId="77777777" w:rsidR="002A6683" w:rsidRPr="003B0220" w:rsidRDefault="008510D2" w:rsidP="008510D2">
            <w:pPr>
              <w:tabs>
                <w:tab w:val="left" w:pos="6660"/>
              </w:tabs>
              <w:autoSpaceDE w:val="0"/>
              <w:autoSpaceDN w:val="0"/>
              <w:adjustRightInd w:val="0"/>
              <w:ind w:left="313" w:hanging="284"/>
              <w:jc w:val="left"/>
              <w:rPr>
                <w:rFonts w:cs="Arial"/>
                <w:b/>
                <w:bCs/>
                <w:sz w:val="20"/>
              </w:rPr>
            </w:pPr>
            <w:r>
              <w:rPr>
                <w:rFonts w:cs="Arial"/>
                <w:b/>
                <w:bCs/>
                <w:sz w:val="20"/>
              </w:rPr>
              <w:tab/>
            </w:r>
            <w:r w:rsidR="002A6683" w:rsidRPr="003B0220">
              <w:rPr>
                <w:rFonts w:cs="Arial"/>
                <w:b/>
                <w:bCs/>
                <w:sz w:val="20"/>
              </w:rPr>
              <w:t xml:space="preserve">1. Site and Installation Co-ordinates: </w:t>
            </w:r>
            <w:r w:rsidR="00445408" w:rsidRPr="003B0220">
              <w:rPr>
                <w:rFonts w:cs="Arial"/>
                <w:kern w:val="0"/>
                <w:sz w:val="20"/>
                <w:lang w:eastAsia="en-GB"/>
              </w:rPr>
              <w:t>Developers are responsible for ensuring that formally agreed co-ordinates and subsequent variations of site perimeters and individual OREI structures are made available, on request, to interested parties at relevant project stages, including application for consent, development, array variation, operation and decommissioning. This should be supplied as authoritative Geographical Information System (GIS) data, preferably in Environmental Systems Research Institute (ESRI) format. Metadata should facilitate the identification of the data creator, its date and purpose, and the geodetic datum used. For mariners’ use, appropriate data should also be provided with latitude and longitude coordinates in WGS84 (ETRS89) datum.</w:t>
            </w:r>
          </w:p>
        </w:tc>
      </w:tr>
      <w:tr w:rsidR="006E6D32" w:rsidRPr="003B0220" w14:paraId="6B2A89D9" w14:textId="77777777" w:rsidTr="002A4515">
        <w:trPr>
          <w:trHeight w:val="486"/>
        </w:trPr>
        <w:tc>
          <w:tcPr>
            <w:tcW w:w="9067" w:type="dxa"/>
            <w:gridSpan w:val="4"/>
          </w:tcPr>
          <w:p w14:paraId="12A74DAD" w14:textId="77777777" w:rsidR="0049772E" w:rsidRPr="003B0220" w:rsidRDefault="0049772E" w:rsidP="00445408">
            <w:pPr>
              <w:tabs>
                <w:tab w:val="left" w:pos="6660"/>
              </w:tabs>
              <w:autoSpaceDE w:val="0"/>
              <w:autoSpaceDN w:val="0"/>
              <w:adjustRightInd w:val="0"/>
              <w:jc w:val="left"/>
              <w:rPr>
                <w:rFonts w:cs="Arial"/>
                <w:b/>
                <w:bCs/>
                <w:sz w:val="20"/>
              </w:rPr>
            </w:pPr>
          </w:p>
          <w:p w14:paraId="375B913B" w14:textId="77777777" w:rsidR="0049772E" w:rsidRPr="003B0220" w:rsidRDefault="006E6D32" w:rsidP="00445408">
            <w:pPr>
              <w:numPr>
                <w:ilvl w:val="0"/>
                <w:numId w:val="10"/>
              </w:numPr>
              <w:tabs>
                <w:tab w:val="left" w:pos="6660"/>
              </w:tabs>
              <w:autoSpaceDE w:val="0"/>
              <w:autoSpaceDN w:val="0"/>
              <w:adjustRightInd w:val="0"/>
              <w:jc w:val="left"/>
              <w:rPr>
                <w:rFonts w:cs="Arial"/>
                <w:b/>
                <w:bCs/>
                <w:sz w:val="20"/>
              </w:rPr>
            </w:pPr>
            <w:r w:rsidRPr="003B0220">
              <w:rPr>
                <w:rFonts w:cs="Arial"/>
                <w:b/>
                <w:bCs/>
                <w:sz w:val="20"/>
              </w:rPr>
              <w:t>Traffic Survey</w:t>
            </w:r>
            <w:r w:rsidR="00084A8B" w:rsidRPr="003B0220">
              <w:rPr>
                <w:rFonts w:cs="Arial"/>
                <w:b/>
                <w:bCs/>
                <w:sz w:val="20"/>
              </w:rPr>
              <w:t xml:space="preserve"> </w:t>
            </w:r>
            <w:r w:rsidR="00084A8B" w:rsidRPr="003B0220">
              <w:rPr>
                <w:rFonts w:cs="Arial"/>
                <w:bCs/>
                <w:sz w:val="20"/>
              </w:rPr>
              <w:t>– includes:</w:t>
            </w:r>
          </w:p>
          <w:p w14:paraId="4EDF64CA" w14:textId="77777777" w:rsidR="006E6D32" w:rsidRPr="003B0220" w:rsidRDefault="006E6D32" w:rsidP="00445408">
            <w:pPr>
              <w:tabs>
                <w:tab w:val="left" w:pos="6660"/>
              </w:tabs>
              <w:autoSpaceDE w:val="0"/>
              <w:autoSpaceDN w:val="0"/>
              <w:adjustRightInd w:val="0"/>
              <w:ind w:left="360"/>
              <w:jc w:val="left"/>
              <w:rPr>
                <w:rFonts w:cs="Arial"/>
                <w:b/>
                <w:bCs/>
                <w:color w:val="FF0000"/>
                <w:sz w:val="20"/>
              </w:rPr>
            </w:pPr>
            <w:r w:rsidRPr="003B0220">
              <w:rPr>
                <w:rFonts w:cs="Arial"/>
                <w:b/>
                <w:bCs/>
                <w:color w:val="FF0000"/>
                <w:sz w:val="20"/>
              </w:rPr>
              <w:t xml:space="preserve"> </w:t>
            </w:r>
          </w:p>
        </w:tc>
      </w:tr>
      <w:tr w:rsidR="00D23D24" w:rsidRPr="003B0220" w14:paraId="65A1F8E6" w14:textId="77777777" w:rsidTr="003B0220">
        <w:tc>
          <w:tcPr>
            <w:tcW w:w="3860" w:type="dxa"/>
          </w:tcPr>
          <w:p w14:paraId="59F73C52" w14:textId="77777777" w:rsidR="00D23D24" w:rsidRPr="003B0220" w:rsidRDefault="00D23D24" w:rsidP="00445408">
            <w:pPr>
              <w:autoSpaceDE w:val="0"/>
              <w:autoSpaceDN w:val="0"/>
              <w:adjustRightInd w:val="0"/>
              <w:jc w:val="left"/>
              <w:rPr>
                <w:rFonts w:cs="Arial"/>
                <w:sz w:val="20"/>
              </w:rPr>
            </w:pPr>
          </w:p>
          <w:p w14:paraId="7CD2049B" w14:textId="77777777" w:rsidR="00D23D24" w:rsidRPr="003B0220" w:rsidRDefault="00D23D24" w:rsidP="00445408">
            <w:pPr>
              <w:autoSpaceDE w:val="0"/>
              <w:autoSpaceDN w:val="0"/>
              <w:adjustRightInd w:val="0"/>
              <w:jc w:val="left"/>
              <w:rPr>
                <w:rFonts w:cs="Arial"/>
                <w:sz w:val="20"/>
              </w:rPr>
            </w:pPr>
            <w:r w:rsidRPr="003B0220">
              <w:rPr>
                <w:rFonts w:cs="Arial"/>
                <w:sz w:val="20"/>
              </w:rPr>
              <w:t>All vessel types</w:t>
            </w:r>
          </w:p>
          <w:p w14:paraId="2007A0F3" w14:textId="77777777" w:rsidR="00D23D24" w:rsidRPr="003B0220" w:rsidRDefault="00D23D24" w:rsidP="00445408">
            <w:pPr>
              <w:autoSpaceDE w:val="0"/>
              <w:autoSpaceDN w:val="0"/>
              <w:adjustRightInd w:val="0"/>
              <w:jc w:val="left"/>
              <w:rPr>
                <w:rFonts w:cs="Arial"/>
                <w:b/>
                <w:bCs/>
              </w:rPr>
            </w:pPr>
          </w:p>
        </w:tc>
        <w:tc>
          <w:tcPr>
            <w:tcW w:w="955" w:type="dxa"/>
            <w:gridSpan w:val="2"/>
            <w:shd w:val="clear" w:color="auto" w:fill="auto"/>
          </w:tcPr>
          <w:p w14:paraId="5FB660D1" w14:textId="77777777" w:rsidR="00D23D24" w:rsidRPr="003B0220" w:rsidRDefault="00D23D24" w:rsidP="00C6054A">
            <w:pPr>
              <w:autoSpaceDE w:val="0"/>
              <w:autoSpaceDN w:val="0"/>
              <w:adjustRightInd w:val="0"/>
              <w:rPr>
                <w:rFonts w:cs="Arial"/>
                <w:b/>
                <w:bCs/>
              </w:rPr>
            </w:pPr>
          </w:p>
          <w:p w14:paraId="72AD2A42" w14:textId="77777777" w:rsidR="00D23D24" w:rsidRPr="003B0220" w:rsidRDefault="00D23D24" w:rsidP="00C6054A">
            <w:pPr>
              <w:autoSpaceDE w:val="0"/>
              <w:autoSpaceDN w:val="0"/>
              <w:adjustRightInd w:val="0"/>
              <w:rPr>
                <w:rFonts w:cs="Arial"/>
                <w:b/>
                <w:bCs/>
              </w:rPr>
            </w:pPr>
            <w:r w:rsidRPr="003B0220">
              <w:rPr>
                <w:rFonts w:cs="Arial"/>
                <w:b/>
                <w:bCs/>
              </w:rPr>
              <w:sym w:font="Wingdings 2" w:char="F050"/>
            </w:r>
          </w:p>
        </w:tc>
        <w:tc>
          <w:tcPr>
            <w:tcW w:w="4252" w:type="dxa"/>
          </w:tcPr>
          <w:p w14:paraId="783B1B3C" w14:textId="77777777" w:rsidR="00D23D24" w:rsidRPr="003B0220" w:rsidRDefault="00D23D24" w:rsidP="00C6054A">
            <w:pPr>
              <w:autoSpaceDE w:val="0"/>
              <w:autoSpaceDN w:val="0"/>
              <w:adjustRightInd w:val="0"/>
              <w:rPr>
                <w:rFonts w:cs="Arial"/>
                <w:bCs/>
                <w:sz w:val="20"/>
              </w:rPr>
            </w:pPr>
          </w:p>
          <w:p w14:paraId="0E90D758" w14:textId="77777777" w:rsidR="00D23D24" w:rsidRPr="003B0220" w:rsidRDefault="00D23D24" w:rsidP="003A5A7E">
            <w:pPr>
              <w:autoSpaceDE w:val="0"/>
              <w:autoSpaceDN w:val="0"/>
              <w:adjustRightInd w:val="0"/>
              <w:rPr>
                <w:rFonts w:cs="Arial"/>
                <w:bCs/>
                <w:sz w:val="20"/>
              </w:rPr>
            </w:pPr>
          </w:p>
        </w:tc>
      </w:tr>
      <w:tr w:rsidR="00D23D24" w:rsidRPr="003B0220" w14:paraId="50F18C05" w14:textId="77777777" w:rsidTr="003B0220">
        <w:tc>
          <w:tcPr>
            <w:tcW w:w="3860" w:type="dxa"/>
          </w:tcPr>
          <w:p w14:paraId="11D676A9" w14:textId="77777777" w:rsidR="00D23D24" w:rsidRPr="003B0220" w:rsidRDefault="0025299E" w:rsidP="0025299E">
            <w:pPr>
              <w:tabs>
                <w:tab w:val="left" w:pos="2955"/>
              </w:tabs>
              <w:autoSpaceDE w:val="0"/>
              <w:autoSpaceDN w:val="0"/>
              <w:adjustRightInd w:val="0"/>
              <w:jc w:val="left"/>
              <w:rPr>
                <w:rFonts w:cs="Arial"/>
                <w:sz w:val="20"/>
              </w:rPr>
            </w:pPr>
            <w:r>
              <w:rPr>
                <w:rFonts w:cs="Arial"/>
                <w:sz w:val="20"/>
              </w:rPr>
              <w:tab/>
            </w:r>
          </w:p>
          <w:p w14:paraId="6B92E278" w14:textId="77777777" w:rsidR="00D23D24" w:rsidRPr="003B0220" w:rsidRDefault="00445408" w:rsidP="00445408">
            <w:pPr>
              <w:autoSpaceDE w:val="0"/>
              <w:autoSpaceDN w:val="0"/>
              <w:adjustRightInd w:val="0"/>
              <w:jc w:val="left"/>
              <w:rPr>
                <w:rFonts w:cs="Arial"/>
                <w:sz w:val="20"/>
              </w:rPr>
            </w:pPr>
            <w:r w:rsidRPr="003B0220">
              <w:rPr>
                <w:rFonts w:cs="Arial"/>
                <w:sz w:val="20"/>
              </w:rPr>
              <w:t>At least 28 days</w:t>
            </w:r>
            <w:r w:rsidR="00D23D24" w:rsidRPr="003B0220">
              <w:rPr>
                <w:rFonts w:cs="Arial"/>
                <w:sz w:val="20"/>
              </w:rPr>
              <w:t xml:space="preserve"> duration, within </w:t>
            </w:r>
            <w:r w:rsidRPr="003B0220">
              <w:rPr>
                <w:rFonts w:cs="Arial"/>
                <w:sz w:val="20"/>
              </w:rPr>
              <w:t xml:space="preserve">either </w:t>
            </w:r>
            <w:r w:rsidR="00D23D24" w:rsidRPr="003B0220">
              <w:rPr>
                <w:rFonts w:cs="Arial"/>
                <w:sz w:val="20"/>
              </w:rPr>
              <w:t>12</w:t>
            </w:r>
            <w:r w:rsidRPr="003B0220">
              <w:rPr>
                <w:rFonts w:cs="Arial"/>
                <w:sz w:val="20"/>
              </w:rPr>
              <w:t xml:space="preserve"> or 24</w:t>
            </w:r>
            <w:r w:rsidR="00D23D24" w:rsidRPr="003B0220">
              <w:rPr>
                <w:rFonts w:cs="Arial"/>
                <w:sz w:val="20"/>
              </w:rPr>
              <w:t xml:space="preserve"> months prior to submission of the Environmental Statement</w:t>
            </w:r>
          </w:p>
          <w:p w14:paraId="7D0714D2" w14:textId="77777777" w:rsidR="00D23D24" w:rsidRPr="003B0220" w:rsidRDefault="00D23D24" w:rsidP="00445408">
            <w:pPr>
              <w:autoSpaceDE w:val="0"/>
              <w:autoSpaceDN w:val="0"/>
              <w:adjustRightInd w:val="0"/>
              <w:jc w:val="left"/>
              <w:rPr>
                <w:rFonts w:cs="Arial"/>
                <w:sz w:val="20"/>
              </w:rPr>
            </w:pPr>
          </w:p>
        </w:tc>
        <w:tc>
          <w:tcPr>
            <w:tcW w:w="955" w:type="dxa"/>
            <w:gridSpan w:val="2"/>
            <w:shd w:val="clear" w:color="auto" w:fill="auto"/>
          </w:tcPr>
          <w:p w14:paraId="13B6A69E" w14:textId="77777777" w:rsidR="00D23D24" w:rsidRPr="003B0220" w:rsidRDefault="00D23D24" w:rsidP="00C6054A">
            <w:pPr>
              <w:autoSpaceDE w:val="0"/>
              <w:autoSpaceDN w:val="0"/>
              <w:adjustRightInd w:val="0"/>
              <w:rPr>
                <w:rFonts w:cs="Arial"/>
                <w:b/>
                <w:bCs/>
              </w:rPr>
            </w:pPr>
          </w:p>
          <w:p w14:paraId="6122A548" w14:textId="77777777" w:rsidR="00D23D24" w:rsidRPr="003B0220" w:rsidRDefault="00D23D24" w:rsidP="00C6054A">
            <w:pPr>
              <w:autoSpaceDE w:val="0"/>
              <w:autoSpaceDN w:val="0"/>
              <w:adjustRightInd w:val="0"/>
              <w:rPr>
                <w:rFonts w:cs="Arial"/>
                <w:b/>
                <w:bCs/>
              </w:rPr>
            </w:pPr>
            <w:r w:rsidRPr="003B0220">
              <w:rPr>
                <w:rFonts w:cs="Arial"/>
                <w:b/>
                <w:bCs/>
              </w:rPr>
              <w:sym w:font="Wingdings 2" w:char="F050"/>
            </w:r>
          </w:p>
          <w:p w14:paraId="092BA99B" w14:textId="77777777" w:rsidR="00D23D24" w:rsidRPr="003B0220" w:rsidRDefault="00D23D24" w:rsidP="00C6054A">
            <w:pPr>
              <w:autoSpaceDE w:val="0"/>
              <w:autoSpaceDN w:val="0"/>
              <w:adjustRightInd w:val="0"/>
              <w:rPr>
                <w:rFonts w:cs="Arial"/>
                <w:b/>
                <w:bCs/>
              </w:rPr>
            </w:pPr>
          </w:p>
        </w:tc>
        <w:tc>
          <w:tcPr>
            <w:tcW w:w="4252" w:type="dxa"/>
          </w:tcPr>
          <w:p w14:paraId="6B1648BE" w14:textId="77777777" w:rsidR="00D23D24" w:rsidRPr="003B0220" w:rsidRDefault="00D23D24" w:rsidP="00C6054A">
            <w:pPr>
              <w:autoSpaceDE w:val="0"/>
              <w:autoSpaceDN w:val="0"/>
              <w:adjustRightInd w:val="0"/>
              <w:rPr>
                <w:rFonts w:cs="Arial"/>
                <w:bCs/>
                <w:sz w:val="20"/>
              </w:rPr>
            </w:pPr>
          </w:p>
        </w:tc>
      </w:tr>
      <w:tr w:rsidR="00445408" w:rsidRPr="003B0220" w14:paraId="7B2F23EC" w14:textId="77777777" w:rsidTr="003B0220">
        <w:tc>
          <w:tcPr>
            <w:tcW w:w="3860" w:type="dxa"/>
          </w:tcPr>
          <w:p w14:paraId="5D958457" w14:textId="77777777" w:rsidR="00445408" w:rsidRPr="003B0220" w:rsidRDefault="00445408" w:rsidP="00445408">
            <w:pPr>
              <w:autoSpaceDE w:val="0"/>
              <w:autoSpaceDN w:val="0"/>
              <w:adjustRightInd w:val="0"/>
              <w:jc w:val="left"/>
              <w:rPr>
                <w:rFonts w:cs="Arial"/>
                <w:sz w:val="20"/>
              </w:rPr>
            </w:pPr>
          </w:p>
          <w:p w14:paraId="4C02E65B" w14:textId="77777777" w:rsidR="00445408" w:rsidRPr="003B0220" w:rsidRDefault="00445408" w:rsidP="00445408">
            <w:pPr>
              <w:autoSpaceDE w:val="0"/>
              <w:autoSpaceDN w:val="0"/>
              <w:adjustRightInd w:val="0"/>
              <w:jc w:val="left"/>
              <w:rPr>
                <w:rFonts w:cs="Arial"/>
                <w:sz w:val="20"/>
              </w:rPr>
            </w:pPr>
            <w:r w:rsidRPr="003B0220">
              <w:rPr>
                <w:rFonts w:cs="Arial"/>
                <w:sz w:val="20"/>
              </w:rPr>
              <w:t>Multiple data sources</w:t>
            </w:r>
          </w:p>
          <w:p w14:paraId="264C085A" w14:textId="77777777" w:rsidR="00445408" w:rsidRPr="003B0220" w:rsidRDefault="00445408" w:rsidP="00445408">
            <w:pPr>
              <w:autoSpaceDE w:val="0"/>
              <w:autoSpaceDN w:val="0"/>
              <w:adjustRightInd w:val="0"/>
              <w:jc w:val="left"/>
              <w:rPr>
                <w:rFonts w:cs="Arial"/>
                <w:sz w:val="20"/>
              </w:rPr>
            </w:pPr>
          </w:p>
        </w:tc>
        <w:tc>
          <w:tcPr>
            <w:tcW w:w="955" w:type="dxa"/>
            <w:gridSpan w:val="2"/>
            <w:shd w:val="clear" w:color="auto" w:fill="auto"/>
          </w:tcPr>
          <w:p w14:paraId="4DE92FA0" w14:textId="77777777" w:rsidR="00445408" w:rsidRPr="003B0220" w:rsidRDefault="00445408" w:rsidP="00445408">
            <w:pPr>
              <w:autoSpaceDE w:val="0"/>
              <w:autoSpaceDN w:val="0"/>
              <w:adjustRightInd w:val="0"/>
              <w:rPr>
                <w:rFonts w:cs="Arial"/>
                <w:b/>
                <w:bCs/>
              </w:rPr>
            </w:pPr>
          </w:p>
          <w:p w14:paraId="05D4D92E" w14:textId="77777777" w:rsidR="00445408" w:rsidRPr="003B0220" w:rsidRDefault="00445408" w:rsidP="00445408">
            <w:pPr>
              <w:autoSpaceDE w:val="0"/>
              <w:autoSpaceDN w:val="0"/>
              <w:adjustRightInd w:val="0"/>
              <w:rPr>
                <w:rFonts w:cs="Arial"/>
                <w:b/>
                <w:bCs/>
              </w:rPr>
            </w:pPr>
            <w:r w:rsidRPr="003B0220">
              <w:rPr>
                <w:rFonts w:cs="Arial"/>
                <w:b/>
                <w:bCs/>
              </w:rPr>
              <w:sym w:font="Wingdings 2" w:char="F050"/>
            </w:r>
          </w:p>
        </w:tc>
        <w:tc>
          <w:tcPr>
            <w:tcW w:w="4252" w:type="dxa"/>
          </w:tcPr>
          <w:p w14:paraId="519C7B33" w14:textId="77777777" w:rsidR="00445408" w:rsidRPr="003B0220" w:rsidRDefault="00445408" w:rsidP="00445408">
            <w:pPr>
              <w:autoSpaceDE w:val="0"/>
              <w:autoSpaceDN w:val="0"/>
              <w:adjustRightInd w:val="0"/>
              <w:rPr>
                <w:rFonts w:cs="Arial"/>
                <w:bCs/>
                <w:color w:val="0000FF"/>
                <w:sz w:val="20"/>
              </w:rPr>
            </w:pPr>
          </w:p>
        </w:tc>
      </w:tr>
      <w:tr w:rsidR="00D23D24" w:rsidRPr="003B0220" w14:paraId="4F17CBCE" w14:textId="77777777" w:rsidTr="003B0220">
        <w:tc>
          <w:tcPr>
            <w:tcW w:w="3860" w:type="dxa"/>
          </w:tcPr>
          <w:p w14:paraId="5A82111D" w14:textId="77777777" w:rsidR="00D23D24" w:rsidRPr="003B0220" w:rsidRDefault="00D23D24" w:rsidP="00445408">
            <w:pPr>
              <w:autoSpaceDE w:val="0"/>
              <w:autoSpaceDN w:val="0"/>
              <w:adjustRightInd w:val="0"/>
              <w:jc w:val="left"/>
              <w:rPr>
                <w:rFonts w:cs="Arial"/>
                <w:sz w:val="20"/>
              </w:rPr>
            </w:pPr>
          </w:p>
          <w:p w14:paraId="4AD77374" w14:textId="77777777" w:rsidR="00D23D24" w:rsidRPr="003B0220" w:rsidRDefault="00D23D24" w:rsidP="00445408">
            <w:pPr>
              <w:autoSpaceDE w:val="0"/>
              <w:autoSpaceDN w:val="0"/>
              <w:adjustRightInd w:val="0"/>
              <w:jc w:val="left"/>
              <w:rPr>
                <w:rFonts w:cs="Arial"/>
                <w:sz w:val="20"/>
              </w:rPr>
            </w:pPr>
            <w:r w:rsidRPr="003B0220">
              <w:rPr>
                <w:rFonts w:cs="Arial"/>
                <w:sz w:val="20"/>
              </w:rPr>
              <w:t>Seasonal variations</w:t>
            </w:r>
          </w:p>
          <w:p w14:paraId="467514E3" w14:textId="77777777" w:rsidR="00D23D24" w:rsidRPr="003B0220" w:rsidRDefault="00D23D24" w:rsidP="00445408">
            <w:pPr>
              <w:autoSpaceDE w:val="0"/>
              <w:autoSpaceDN w:val="0"/>
              <w:adjustRightInd w:val="0"/>
              <w:jc w:val="left"/>
              <w:rPr>
                <w:rFonts w:cs="Arial"/>
                <w:b/>
                <w:bCs/>
              </w:rPr>
            </w:pPr>
          </w:p>
        </w:tc>
        <w:tc>
          <w:tcPr>
            <w:tcW w:w="955" w:type="dxa"/>
            <w:gridSpan w:val="2"/>
            <w:shd w:val="clear" w:color="auto" w:fill="auto"/>
          </w:tcPr>
          <w:p w14:paraId="14AF29F3" w14:textId="77777777" w:rsidR="00D23D24" w:rsidRPr="003B0220" w:rsidRDefault="00D23D24" w:rsidP="00C6054A">
            <w:pPr>
              <w:autoSpaceDE w:val="0"/>
              <w:autoSpaceDN w:val="0"/>
              <w:adjustRightInd w:val="0"/>
              <w:rPr>
                <w:rFonts w:cs="Arial"/>
                <w:b/>
                <w:bCs/>
              </w:rPr>
            </w:pPr>
          </w:p>
          <w:p w14:paraId="1EE90ED2" w14:textId="77777777" w:rsidR="00D23D24" w:rsidRPr="003B0220" w:rsidRDefault="00D23D24" w:rsidP="00C6054A">
            <w:pPr>
              <w:autoSpaceDE w:val="0"/>
              <w:autoSpaceDN w:val="0"/>
              <w:adjustRightInd w:val="0"/>
              <w:rPr>
                <w:rFonts w:cs="Arial"/>
                <w:b/>
                <w:bCs/>
              </w:rPr>
            </w:pPr>
            <w:r w:rsidRPr="003B0220">
              <w:rPr>
                <w:rFonts w:cs="Arial"/>
                <w:b/>
                <w:bCs/>
              </w:rPr>
              <w:sym w:font="Wingdings 2" w:char="F050"/>
            </w:r>
          </w:p>
        </w:tc>
        <w:tc>
          <w:tcPr>
            <w:tcW w:w="4252" w:type="dxa"/>
          </w:tcPr>
          <w:p w14:paraId="6DEA42F6" w14:textId="77777777" w:rsidR="00D23D24" w:rsidRPr="003B0220" w:rsidRDefault="00D23D24" w:rsidP="00C6054A">
            <w:pPr>
              <w:autoSpaceDE w:val="0"/>
              <w:autoSpaceDN w:val="0"/>
              <w:adjustRightInd w:val="0"/>
              <w:rPr>
                <w:rFonts w:cs="Arial"/>
                <w:bCs/>
                <w:color w:val="0000FF"/>
                <w:sz w:val="20"/>
              </w:rPr>
            </w:pPr>
          </w:p>
        </w:tc>
      </w:tr>
      <w:tr w:rsidR="00910E4E" w:rsidRPr="003B0220" w14:paraId="4697AE76" w14:textId="77777777" w:rsidTr="003B0220">
        <w:tc>
          <w:tcPr>
            <w:tcW w:w="3860" w:type="dxa"/>
          </w:tcPr>
          <w:p w14:paraId="440CCCCB" w14:textId="7A62AD6E" w:rsidR="00910E4E" w:rsidRDefault="00910E4E" w:rsidP="00910E4E">
            <w:pPr>
              <w:autoSpaceDE w:val="0"/>
              <w:autoSpaceDN w:val="0"/>
              <w:adjustRightInd w:val="0"/>
              <w:jc w:val="left"/>
              <w:rPr>
                <w:rFonts w:cs="Arial"/>
                <w:sz w:val="20"/>
              </w:rPr>
            </w:pPr>
          </w:p>
          <w:p w14:paraId="3A195F1D" w14:textId="77777777" w:rsidR="00910E4E" w:rsidRDefault="00910E4E" w:rsidP="00910E4E">
            <w:pPr>
              <w:autoSpaceDE w:val="0"/>
              <w:autoSpaceDN w:val="0"/>
              <w:adjustRightInd w:val="0"/>
              <w:jc w:val="left"/>
              <w:rPr>
                <w:rFonts w:cs="Arial"/>
                <w:sz w:val="20"/>
              </w:rPr>
            </w:pPr>
            <w:r>
              <w:rPr>
                <w:rFonts w:cs="Arial"/>
                <w:sz w:val="20"/>
              </w:rPr>
              <w:t>MCA consultation</w:t>
            </w:r>
          </w:p>
          <w:p w14:paraId="6E89943B" w14:textId="77777777" w:rsidR="00910E4E" w:rsidRPr="003B0220" w:rsidRDefault="00910E4E" w:rsidP="00910E4E">
            <w:pPr>
              <w:autoSpaceDE w:val="0"/>
              <w:autoSpaceDN w:val="0"/>
              <w:adjustRightInd w:val="0"/>
              <w:jc w:val="left"/>
              <w:rPr>
                <w:rFonts w:cs="Arial"/>
                <w:sz w:val="20"/>
              </w:rPr>
            </w:pPr>
          </w:p>
        </w:tc>
        <w:tc>
          <w:tcPr>
            <w:tcW w:w="955" w:type="dxa"/>
            <w:gridSpan w:val="2"/>
            <w:shd w:val="clear" w:color="auto" w:fill="auto"/>
          </w:tcPr>
          <w:p w14:paraId="3BF5BEC0" w14:textId="77777777" w:rsidR="00910E4E" w:rsidRPr="003B0220" w:rsidRDefault="00910E4E" w:rsidP="00910E4E">
            <w:pPr>
              <w:autoSpaceDE w:val="0"/>
              <w:autoSpaceDN w:val="0"/>
              <w:adjustRightInd w:val="0"/>
              <w:rPr>
                <w:rFonts w:cs="Arial"/>
                <w:b/>
                <w:bCs/>
              </w:rPr>
            </w:pPr>
          </w:p>
          <w:p w14:paraId="2F089665" w14:textId="5DA3A284" w:rsidR="00910E4E" w:rsidRPr="003B0220" w:rsidRDefault="00910E4E" w:rsidP="00910E4E">
            <w:pPr>
              <w:autoSpaceDE w:val="0"/>
              <w:autoSpaceDN w:val="0"/>
              <w:adjustRightInd w:val="0"/>
              <w:rPr>
                <w:rFonts w:cs="Arial"/>
                <w:b/>
                <w:bCs/>
              </w:rPr>
            </w:pPr>
            <w:r w:rsidRPr="003B0220">
              <w:rPr>
                <w:rFonts w:cs="Arial"/>
                <w:b/>
                <w:bCs/>
              </w:rPr>
              <w:lastRenderedPageBreak/>
              <w:sym w:font="Wingdings 2" w:char="F050"/>
            </w:r>
          </w:p>
        </w:tc>
        <w:tc>
          <w:tcPr>
            <w:tcW w:w="4252" w:type="dxa"/>
          </w:tcPr>
          <w:p w14:paraId="777E628D" w14:textId="77777777" w:rsidR="00910E4E" w:rsidRPr="003B0220" w:rsidRDefault="00910E4E" w:rsidP="00910E4E">
            <w:pPr>
              <w:autoSpaceDE w:val="0"/>
              <w:autoSpaceDN w:val="0"/>
              <w:adjustRightInd w:val="0"/>
              <w:rPr>
                <w:rFonts w:cs="Arial"/>
                <w:b/>
                <w:bCs/>
              </w:rPr>
            </w:pPr>
          </w:p>
        </w:tc>
      </w:tr>
      <w:tr w:rsidR="00445408" w:rsidRPr="003B0220" w14:paraId="4AF75DC4" w14:textId="77777777" w:rsidTr="003B0220">
        <w:tc>
          <w:tcPr>
            <w:tcW w:w="3860" w:type="dxa"/>
          </w:tcPr>
          <w:p w14:paraId="5EF2822A" w14:textId="77777777" w:rsidR="00445408" w:rsidRPr="003B0220" w:rsidRDefault="00445408" w:rsidP="00445408">
            <w:pPr>
              <w:autoSpaceDE w:val="0"/>
              <w:autoSpaceDN w:val="0"/>
              <w:adjustRightInd w:val="0"/>
              <w:jc w:val="left"/>
              <w:rPr>
                <w:rFonts w:cs="Arial"/>
                <w:sz w:val="20"/>
              </w:rPr>
            </w:pPr>
          </w:p>
          <w:p w14:paraId="1878676B" w14:textId="77777777" w:rsidR="00445408" w:rsidRPr="003B0220" w:rsidRDefault="00445408" w:rsidP="00445408">
            <w:pPr>
              <w:autoSpaceDE w:val="0"/>
              <w:autoSpaceDN w:val="0"/>
              <w:adjustRightInd w:val="0"/>
              <w:jc w:val="left"/>
              <w:rPr>
                <w:rFonts w:cs="Arial"/>
                <w:sz w:val="20"/>
              </w:rPr>
            </w:pPr>
            <w:r w:rsidRPr="003B0220">
              <w:rPr>
                <w:rFonts w:cs="Arial"/>
                <w:sz w:val="20"/>
              </w:rPr>
              <w:t>General Lighthouse Authority consultation</w:t>
            </w:r>
          </w:p>
          <w:p w14:paraId="5E242566" w14:textId="77777777" w:rsidR="00445408" w:rsidRPr="003B0220" w:rsidRDefault="00445408" w:rsidP="00445408">
            <w:pPr>
              <w:autoSpaceDE w:val="0"/>
              <w:autoSpaceDN w:val="0"/>
              <w:adjustRightInd w:val="0"/>
              <w:jc w:val="left"/>
              <w:rPr>
                <w:rFonts w:cs="Arial"/>
                <w:sz w:val="20"/>
              </w:rPr>
            </w:pPr>
          </w:p>
        </w:tc>
        <w:tc>
          <w:tcPr>
            <w:tcW w:w="955" w:type="dxa"/>
            <w:gridSpan w:val="2"/>
            <w:shd w:val="clear" w:color="auto" w:fill="auto"/>
          </w:tcPr>
          <w:p w14:paraId="2BBB965E" w14:textId="77777777" w:rsidR="00445408" w:rsidRPr="003B0220" w:rsidRDefault="00445408" w:rsidP="00445408">
            <w:pPr>
              <w:autoSpaceDE w:val="0"/>
              <w:autoSpaceDN w:val="0"/>
              <w:adjustRightInd w:val="0"/>
              <w:rPr>
                <w:rFonts w:cs="Arial"/>
                <w:b/>
                <w:bCs/>
              </w:rPr>
            </w:pPr>
          </w:p>
          <w:p w14:paraId="56846598" w14:textId="77777777" w:rsidR="00445408" w:rsidRPr="003B0220" w:rsidRDefault="00445408" w:rsidP="00445408">
            <w:pPr>
              <w:autoSpaceDE w:val="0"/>
              <w:autoSpaceDN w:val="0"/>
              <w:adjustRightInd w:val="0"/>
              <w:rPr>
                <w:rFonts w:cs="Arial"/>
                <w:b/>
                <w:bCs/>
              </w:rPr>
            </w:pPr>
            <w:r w:rsidRPr="003B0220">
              <w:rPr>
                <w:rFonts w:cs="Arial"/>
                <w:b/>
                <w:bCs/>
              </w:rPr>
              <w:sym w:font="Wingdings 2" w:char="F050"/>
            </w:r>
          </w:p>
        </w:tc>
        <w:tc>
          <w:tcPr>
            <w:tcW w:w="4252" w:type="dxa"/>
          </w:tcPr>
          <w:p w14:paraId="303A6311" w14:textId="77777777" w:rsidR="00445408" w:rsidRPr="003B0220" w:rsidRDefault="00445408" w:rsidP="00445408">
            <w:pPr>
              <w:autoSpaceDE w:val="0"/>
              <w:autoSpaceDN w:val="0"/>
              <w:adjustRightInd w:val="0"/>
              <w:rPr>
                <w:rFonts w:cs="Arial"/>
                <w:b/>
                <w:bCs/>
              </w:rPr>
            </w:pPr>
          </w:p>
        </w:tc>
      </w:tr>
      <w:tr w:rsidR="00445408" w:rsidRPr="003B0220" w14:paraId="6A8BCC0A" w14:textId="77777777" w:rsidTr="003B0220">
        <w:tc>
          <w:tcPr>
            <w:tcW w:w="3860" w:type="dxa"/>
          </w:tcPr>
          <w:p w14:paraId="0ED4F2D6" w14:textId="77777777" w:rsidR="00445408" w:rsidRPr="003B0220" w:rsidRDefault="00445408" w:rsidP="00445408">
            <w:pPr>
              <w:autoSpaceDE w:val="0"/>
              <w:autoSpaceDN w:val="0"/>
              <w:adjustRightInd w:val="0"/>
              <w:jc w:val="left"/>
              <w:rPr>
                <w:rFonts w:cs="Arial"/>
                <w:sz w:val="20"/>
              </w:rPr>
            </w:pPr>
          </w:p>
          <w:p w14:paraId="1A74ABEC" w14:textId="77777777" w:rsidR="00445408" w:rsidRPr="003B0220" w:rsidRDefault="00445408" w:rsidP="00445408">
            <w:pPr>
              <w:autoSpaceDE w:val="0"/>
              <w:autoSpaceDN w:val="0"/>
              <w:adjustRightInd w:val="0"/>
              <w:jc w:val="left"/>
              <w:rPr>
                <w:rFonts w:cs="Arial"/>
                <w:sz w:val="20"/>
              </w:rPr>
            </w:pPr>
            <w:r w:rsidRPr="003B0220">
              <w:rPr>
                <w:rFonts w:cs="Arial"/>
                <w:sz w:val="20"/>
              </w:rPr>
              <w:t>Chamber of Shipping consultation</w:t>
            </w:r>
          </w:p>
          <w:p w14:paraId="08F44EB6" w14:textId="77777777" w:rsidR="00445408" w:rsidRPr="003B0220" w:rsidRDefault="00445408" w:rsidP="00445408">
            <w:pPr>
              <w:autoSpaceDE w:val="0"/>
              <w:autoSpaceDN w:val="0"/>
              <w:adjustRightInd w:val="0"/>
              <w:jc w:val="left"/>
              <w:rPr>
                <w:rFonts w:cs="Arial"/>
                <w:sz w:val="20"/>
              </w:rPr>
            </w:pPr>
          </w:p>
        </w:tc>
        <w:tc>
          <w:tcPr>
            <w:tcW w:w="955" w:type="dxa"/>
            <w:gridSpan w:val="2"/>
            <w:shd w:val="clear" w:color="auto" w:fill="auto"/>
          </w:tcPr>
          <w:p w14:paraId="1F7C44A8" w14:textId="77777777" w:rsidR="00445408" w:rsidRPr="003B0220" w:rsidRDefault="00445408" w:rsidP="00445408">
            <w:pPr>
              <w:autoSpaceDE w:val="0"/>
              <w:autoSpaceDN w:val="0"/>
              <w:adjustRightInd w:val="0"/>
              <w:rPr>
                <w:rFonts w:cs="Arial"/>
                <w:b/>
                <w:bCs/>
              </w:rPr>
            </w:pPr>
          </w:p>
          <w:p w14:paraId="7D629EC5" w14:textId="77777777" w:rsidR="00445408" w:rsidRPr="003B0220" w:rsidRDefault="00445408" w:rsidP="00445408">
            <w:pPr>
              <w:autoSpaceDE w:val="0"/>
              <w:autoSpaceDN w:val="0"/>
              <w:adjustRightInd w:val="0"/>
              <w:rPr>
                <w:rFonts w:cs="Arial"/>
                <w:b/>
                <w:bCs/>
              </w:rPr>
            </w:pPr>
            <w:r w:rsidRPr="003B0220">
              <w:rPr>
                <w:rFonts w:cs="Arial"/>
                <w:b/>
                <w:bCs/>
              </w:rPr>
              <w:sym w:font="Wingdings 2" w:char="F050"/>
            </w:r>
          </w:p>
        </w:tc>
        <w:tc>
          <w:tcPr>
            <w:tcW w:w="4252" w:type="dxa"/>
          </w:tcPr>
          <w:p w14:paraId="4B71DF2E" w14:textId="77777777" w:rsidR="00445408" w:rsidRPr="003B0220" w:rsidRDefault="00445408" w:rsidP="00445408">
            <w:pPr>
              <w:autoSpaceDE w:val="0"/>
              <w:autoSpaceDN w:val="0"/>
              <w:adjustRightInd w:val="0"/>
              <w:rPr>
                <w:rFonts w:cs="Arial"/>
                <w:b/>
                <w:bCs/>
              </w:rPr>
            </w:pPr>
          </w:p>
        </w:tc>
      </w:tr>
      <w:tr w:rsidR="00D23D24" w:rsidRPr="003B0220" w14:paraId="20342235" w14:textId="77777777" w:rsidTr="003B0220">
        <w:tc>
          <w:tcPr>
            <w:tcW w:w="3860" w:type="dxa"/>
          </w:tcPr>
          <w:p w14:paraId="101F7DCB" w14:textId="77777777" w:rsidR="00D23D24" w:rsidRPr="003B0220" w:rsidRDefault="00D23D24" w:rsidP="00445408">
            <w:pPr>
              <w:autoSpaceDE w:val="0"/>
              <w:autoSpaceDN w:val="0"/>
              <w:adjustRightInd w:val="0"/>
              <w:jc w:val="left"/>
              <w:rPr>
                <w:rFonts w:cs="Arial"/>
                <w:sz w:val="20"/>
              </w:rPr>
            </w:pPr>
          </w:p>
          <w:p w14:paraId="23298647" w14:textId="77777777" w:rsidR="00D23D24" w:rsidRPr="003B0220" w:rsidRDefault="00D23D24" w:rsidP="00445408">
            <w:pPr>
              <w:autoSpaceDE w:val="0"/>
              <w:autoSpaceDN w:val="0"/>
              <w:adjustRightInd w:val="0"/>
              <w:jc w:val="left"/>
              <w:rPr>
                <w:rFonts w:cs="Arial"/>
                <w:sz w:val="20"/>
              </w:rPr>
            </w:pPr>
            <w:r w:rsidRPr="003B0220">
              <w:rPr>
                <w:rFonts w:cs="Arial"/>
                <w:sz w:val="20"/>
              </w:rPr>
              <w:t>Recreational and fishing vessel organisations</w:t>
            </w:r>
            <w:r w:rsidR="00445408" w:rsidRPr="003B0220">
              <w:rPr>
                <w:rFonts w:cs="Arial"/>
                <w:sz w:val="20"/>
              </w:rPr>
              <w:t xml:space="preserve"> consultation</w:t>
            </w:r>
          </w:p>
          <w:p w14:paraId="0B1107BF" w14:textId="77777777" w:rsidR="00D23D24" w:rsidRPr="003B0220" w:rsidRDefault="00D23D24" w:rsidP="00445408">
            <w:pPr>
              <w:autoSpaceDE w:val="0"/>
              <w:autoSpaceDN w:val="0"/>
              <w:adjustRightInd w:val="0"/>
              <w:jc w:val="left"/>
              <w:rPr>
                <w:rFonts w:cs="Arial"/>
                <w:b/>
                <w:bCs/>
              </w:rPr>
            </w:pPr>
          </w:p>
        </w:tc>
        <w:tc>
          <w:tcPr>
            <w:tcW w:w="955" w:type="dxa"/>
            <w:gridSpan w:val="2"/>
            <w:shd w:val="clear" w:color="auto" w:fill="auto"/>
          </w:tcPr>
          <w:p w14:paraId="2762D579" w14:textId="77777777" w:rsidR="00D23D24" w:rsidRPr="003B0220" w:rsidRDefault="00D23D24" w:rsidP="00C6054A">
            <w:pPr>
              <w:autoSpaceDE w:val="0"/>
              <w:autoSpaceDN w:val="0"/>
              <w:adjustRightInd w:val="0"/>
              <w:rPr>
                <w:rFonts w:cs="Arial"/>
                <w:b/>
                <w:bCs/>
              </w:rPr>
            </w:pPr>
          </w:p>
          <w:p w14:paraId="15A44772" w14:textId="77777777" w:rsidR="00D23D24" w:rsidRPr="003B0220" w:rsidRDefault="00D23D24" w:rsidP="00C6054A">
            <w:pPr>
              <w:autoSpaceDE w:val="0"/>
              <w:autoSpaceDN w:val="0"/>
              <w:adjustRightInd w:val="0"/>
              <w:rPr>
                <w:rFonts w:cs="Arial"/>
                <w:b/>
                <w:bCs/>
              </w:rPr>
            </w:pPr>
            <w:r w:rsidRPr="003B0220">
              <w:rPr>
                <w:rFonts w:cs="Arial"/>
                <w:b/>
                <w:bCs/>
              </w:rPr>
              <w:sym w:font="Wingdings 2" w:char="F050"/>
            </w:r>
          </w:p>
        </w:tc>
        <w:tc>
          <w:tcPr>
            <w:tcW w:w="4252" w:type="dxa"/>
          </w:tcPr>
          <w:p w14:paraId="5A5594A3" w14:textId="77777777" w:rsidR="00D23D24" w:rsidRPr="003B0220" w:rsidRDefault="00D23D24" w:rsidP="00C6054A">
            <w:pPr>
              <w:autoSpaceDE w:val="0"/>
              <w:autoSpaceDN w:val="0"/>
              <w:adjustRightInd w:val="0"/>
              <w:rPr>
                <w:rFonts w:cs="Arial"/>
                <w:b/>
                <w:bCs/>
              </w:rPr>
            </w:pPr>
          </w:p>
        </w:tc>
      </w:tr>
      <w:tr w:rsidR="00D23D24" w:rsidRPr="003B0220" w14:paraId="6C8A20CA" w14:textId="77777777" w:rsidTr="003B0220">
        <w:tc>
          <w:tcPr>
            <w:tcW w:w="3860" w:type="dxa"/>
          </w:tcPr>
          <w:p w14:paraId="0B1121CD" w14:textId="77777777" w:rsidR="00D23D24" w:rsidRPr="003B0220" w:rsidRDefault="00D23D24" w:rsidP="00445408">
            <w:pPr>
              <w:autoSpaceDE w:val="0"/>
              <w:autoSpaceDN w:val="0"/>
              <w:adjustRightInd w:val="0"/>
              <w:jc w:val="left"/>
              <w:rPr>
                <w:rFonts w:cs="Arial"/>
                <w:sz w:val="20"/>
              </w:rPr>
            </w:pPr>
          </w:p>
          <w:p w14:paraId="2B4A6115" w14:textId="77777777" w:rsidR="00D23D24" w:rsidRPr="003B0220" w:rsidRDefault="00D23D24" w:rsidP="00445408">
            <w:pPr>
              <w:autoSpaceDE w:val="0"/>
              <w:autoSpaceDN w:val="0"/>
              <w:adjustRightInd w:val="0"/>
              <w:jc w:val="left"/>
              <w:rPr>
                <w:rFonts w:cs="Arial"/>
                <w:sz w:val="20"/>
              </w:rPr>
            </w:pPr>
            <w:r w:rsidRPr="003B0220">
              <w:rPr>
                <w:rFonts w:cs="Arial"/>
                <w:sz w:val="20"/>
              </w:rPr>
              <w:t>Port and navigation authorities</w:t>
            </w:r>
            <w:r w:rsidR="00445408" w:rsidRPr="003B0220">
              <w:rPr>
                <w:rFonts w:cs="Arial"/>
                <w:sz w:val="20"/>
              </w:rPr>
              <w:t xml:space="preserve"> consultation</w:t>
            </w:r>
            <w:r w:rsidR="00125143" w:rsidRPr="003B0220">
              <w:rPr>
                <w:rFonts w:cs="Arial"/>
                <w:sz w:val="20"/>
              </w:rPr>
              <w:t>, as appropriate</w:t>
            </w:r>
          </w:p>
          <w:p w14:paraId="5F7B3187" w14:textId="77777777" w:rsidR="00D23D24" w:rsidRPr="003B0220" w:rsidRDefault="00D23D24" w:rsidP="00445408">
            <w:pPr>
              <w:autoSpaceDE w:val="0"/>
              <w:autoSpaceDN w:val="0"/>
              <w:adjustRightInd w:val="0"/>
              <w:jc w:val="left"/>
              <w:rPr>
                <w:rFonts w:cs="Arial"/>
                <w:b/>
                <w:bCs/>
              </w:rPr>
            </w:pPr>
          </w:p>
        </w:tc>
        <w:tc>
          <w:tcPr>
            <w:tcW w:w="955" w:type="dxa"/>
            <w:gridSpan w:val="2"/>
            <w:shd w:val="clear" w:color="auto" w:fill="auto"/>
          </w:tcPr>
          <w:p w14:paraId="1427EC26" w14:textId="77777777" w:rsidR="00D23D24" w:rsidRPr="003B0220" w:rsidRDefault="00D23D24" w:rsidP="00C6054A">
            <w:pPr>
              <w:autoSpaceDE w:val="0"/>
              <w:autoSpaceDN w:val="0"/>
              <w:adjustRightInd w:val="0"/>
              <w:rPr>
                <w:rFonts w:cs="Arial"/>
                <w:b/>
                <w:bCs/>
              </w:rPr>
            </w:pPr>
          </w:p>
          <w:p w14:paraId="5A9B3B0E" w14:textId="77777777" w:rsidR="00D23D24" w:rsidRPr="003B0220" w:rsidRDefault="00D23D24" w:rsidP="00C6054A">
            <w:pPr>
              <w:autoSpaceDE w:val="0"/>
              <w:autoSpaceDN w:val="0"/>
              <w:adjustRightInd w:val="0"/>
              <w:rPr>
                <w:rFonts w:cs="Arial"/>
                <w:b/>
                <w:bCs/>
              </w:rPr>
            </w:pPr>
            <w:r w:rsidRPr="003B0220">
              <w:rPr>
                <w:rFonts w:cs="Arial"/>
                <w:b/>
                <w:bCs/>
              </w:rPr>
              <w:sym w:font="Wingdings 2" w:char="F050"/>
            </w:r>
          </w:p>
        </w:tc>
        <w:tc>
          <w:tcPr>
            <w:tcW w:w="4252" w:type="dxa"/>
          </w:tcPr>
          <w:p w14:paraId="10356C58" w14:textId="77777777" w:rsidR="00D23D24" w:rsidRPr="003B0220" w:rsidRDefault="00D23D24" w:rsidP="00C6054A">
            <w:pPr>
              <w:autoSpaceDE w:val="0"/>
              <w:autoSpaceDN w:val="0"/>
              <w:adjustRightInd w:val="0"/>
              <w:rPr>
                <w:rFonts w:cs="Arial"/>
                <w:b/>
                <w:bCs/>
              </w:rPr>
            </w:pPr>
          </w:p>
        </w:tc>
      </w:tr>
      <w:tr w:rsidR="006E6D32" w:rsidRPr="003B0220" w14:paraId="1E4DFD90" w14:textId="77777777" w:rsidTr="002A4515">
        <w:tc>
          <w:tcPr>
            <w:tcW w:w="9067" w:type="dxa"/>
            <w:gridSpan w:val="4"/>
          </w:tcPr>
          <w:p w14:paraId="0A18E7C3" w14:textId="77777777" w:rsidR="00F91468" w:rsidRPr="003B0220" w:rsidRDefault="00F91468" w:rsidP="00F91468">
            <w:pPr>
              <w:autoSpaceDE w:val="0"/>
              <w:autoSpaceDN w:val="0"/>
              <w:adjustRightInd w:val="0"/>
              <w:ind w:left="454" w:hanging="454"/>
              <w:jc w:val="left"/>
              <w:rPr>
                <w:rFonts w:cs="Arial"/>
                <w:b/>
                <w:bCs/>
                <w:sz w:val="20"/>
              </w:rPr>
            </w:pPr>
            <w:r w:rsidRPr="003B0220">
              <w:rPr>
                <w:rFonts w:cs="Arial"/>
                <w:b/>
                <w:bCs/>
                <w:sz w:val="20"/>
              </w:rPr>
              <w:tab/>
            </w:r>
          </w:p>
          <w:p w14:paraId="787FD969" w14:textId="46962C0D" w:rsidR="006E6D32" w:rsidRPr="003B0220" w:rsidRDefault="00F91468" w:rsidP="00F91468">
            <w:pPr>
              <w:autoSpaceDE w:val="0"/>
              <w:autoSpaceDN w:val="0"/>
              <w:adjustRightInd w:val="0"/>
              <w:ind w:left="454" w:hanging="454"/>
              <w:jc w:val="left"/>
              <w:rPr>
                <w:rFonts w:cs="Arial"/>
                <w:b/>
                <w:bCs/>
                <w:sz w:val="20"/>
              </w:rPr>
            </w:pPr>
            <w:r w:rsidRPr="003B0220">
              <w:rPr>
                <w:rFonts w:cs="Arial"/>
                <w:b/>
                <w:bCs/>
                <w:sz w:val="20"/>
              </w:rPr>
              <w:tab/>
            </w:r>
            <w:r w:rsidR="006E6D32" w:rsidRPr="003B0220">
              <w:rPr>
                <w:rFonts w:cs="Arial"/>
                <w:b/>
                <w:bCs/>
                <w:sz w:val="20"/>
              </w:rPr>
              <w:t>Assessment</w:t>
            </w:r>
            <w:r w:rsidR="003D046C" w:rsidRPr="003B0220">
              <w:rPr>
                <w:rFonts w:cs="Arial"/>
                <w:b/>
                <w:bCs/>
                <w:sz w:val="20"/>
              </w:rPr>
              <w:t xml:space="preserve"> of the cumulative and individual effects of</w:t>
            </w:r>
            <w:r w:rsidR="00910E4E">
              <w:rPr>
                <w:rFonts w:cs="Arial"/>
                <w:b/>
                <w:bCs/>
                <w:sz w:val="20"/>
              </w:rPr>
              <w:t xml:space="preserve"> (as appropriate)</w:t>
            </w:r>
            <w:r w:rsidR="003D046C" w:rsidRPr="003B0220">
              <w:rPr>
                <w:rFonts w:cs="Arial"/>
                <w:b/>
                <w:bCs/>
                <w:sz w:val="20"/>
              </w:rPr>
              <w:t>:</w:t>
            </w:r>
          </w:p>
          <w:p w14:paraId="5BC48C7A" w14:textId="77777777" w:rsidR="00F91468" w:rsidRPr="003B0220" w:rsidRDefault="00F91468" w:rsidP="00F91468">
            <w:pPr>
              <w:autoSpaceDE w:val="0"/>
              <w:autoSpaceDN w:val="0"/>
              <w:adjustRightInd w:val="0"/>
              <w:ind w:left="454" w:hanging="454"/>
              <w:jc w:val="left"/>
              <w:rPr>
                <w:rFonts w:cs="Arial"/>
                <w:b/>
                <w:bCs/>
                <w:sz w:val="20"/>
              </w:rPr>
            </w:pPr>
          </w:p>
        </w:tc>
      </w:tr>
      <w:tr w:rsidR="004F6846" w:rsidRPr="003B0220" w14:paraId="34C74663" w14:textId="77777777" w:rsidTr="003B0220">
        <w:tc>
          <w:tcPr>
            <w:tcW w:w="3860" w:type="dxa"/>
          </w:tcPr>
          <w:p w14:paraId="31053D9A" w14:textId="77777777" w:rsidR="004F6846" w:rsidRPr="003B0220" w:rsidRDefault="004F6846" w:rsidP="00445408">
            <w:pPr>
              <w:autoSpaceDE w:val="0"/>
              <w:autoSpaceDN w:val="0"/>
              <w:adjustRightInd w:val="0"/>
              <w:jc w:val="left"/>
              <w:rPr>
                <w:rFonts w:cs="Arial"/>
                <w:sz w:val="20"/>
              </w:rPr>
            </w:pPr>
          </w:p>
          <w:p w14:paraId="311910F1" w14:textId="77777777" w:rsidR="004F6846" w:rsidRPr="003B0220" w:rsidRDefault="003D046C" w:rsidP="00445408">
            <w:pPr>
              <w:autoSpaceDE w:val="0"/>
              <w:autoSpaceDN w:val="0"/>
              <w:adjustRightInd w:val="0"/>
              <w:jc w:val="left"/>
              <w:rPr>
                <w:rFonts w:cs="Arial"/>
                <w:sz w:val="20"/>
              </w:rPr>
            </w:pPr>
            <w:r w:rsidRPr="003B0220">
              <w:rPr>
                <w:rFonts w:cs="Arial"/>
                <w:sz w:val="20"/>
              </w:rPr>
              <w:t>i</w:t>
            </w:r>
            <w:r w:rsidR="004F6846" w:rsidRPr="003B0220">
              <w:rPr>
                <w:rFonts w:cs="Arial"/>
                <w:sz w:val="20"/>
              </w:rPr>
              <w:t>. Proposed OREI site relative to areas used by any type of marine craft.</w:t>
            </w:r>
          </w:p>
          <w:p w14:paraId="29ABB8C8" w14:textId="77777777" w:rsidR="004F6846" w:rsidRPr="003B0220" w:rsidRDefault="004F6846" w:rsidP="00445408">
            <w:pPr>
              <w:autoSpaceDE w:val="0"/>
              <w:autoSpaceDN w:val="0"/>
              <w:adjustRightInd w:val="0"/>
              <w:jc w:val="left"/>
              <w:rPr>
                <w:rFonts w:cs="Arial"/>
                <w:b/>
                <w:bCs/>
              </w:rPr>
            </w:pPr>
          </w:p>
        </w:tc>
        <w:tc>
          <w:tcPr>
            <w:tcW w:w="955" w:type="dxa"/>
            <w:gridSpan w:val="2"/>
            <w:shd w:val="clear" w:color="auto" w:fill="auto"/>
          </w:tcPr>
          <w:p w14:paraId="3BDC9238" w14:textId="77777777" w:rsidR="004F6846" w:rsidRPr="003B0220" w:rsidRDefault="004F6846" w:rsidP="00C6054A">
            <w:pPr>
              <w:autoSpaceDE w:val="0"/>
              <w:autoSpaceDN w:val="0"/>
              <w:adjustRightInd w:val="0"/>
              <w:rPr>
                <w:rFonts w:cs="Arial"/>
                <w:b/>
                <w:bCs/>
              </w:rPr>
            </w:pPr>
          </w:p>
          <w:p w14:paraId="17E245B7"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5E992903" w14:textId="77777777" w:rsidR="004F6846" w:rsidRPr="003B0220" w:rsidRDefault="004F6846" w:rsidP="00C6054A">
            <w:pPr>
              <w:autoSpaceDE w:val="0"/>
              <w:autoSpaceDN w:val="0"/>
              <w:adjustRightInd w:val="0"/>
              <w:rPr>
                <w:rFonts w:cs="Arial"/>
                <w:bCs/>
                <w:sz w:val="20"/>
              </w:rPr>
            </w:pPr>
          </w:p>
        </w:tc>
      </w:tr>
      <w:tr w:rsidR="004F6846" w:rsidRPr="003B0220" w14:paraId="4769FFCF" w14:textId="77777777" w:rsidTr="003B0220">
        <w:tc>
          <w:tcPr>
            <w:tcW w:w="3860" w:type="dxa"/>
          </w:tcPr>
          <w:p w14:paraId="5BE405D3" w14:textId="77777777" w:rsidR="004F6846" w:rsidRPr="003B0220" w:rsidRDefault="004F6846" w:rsidP="00445408">
            <w:pPr>
              <w:autoSpaceDE w:val="0"/>
              <w:autoSpaceDN w:val="0"/>
              <w:adjustRightInd w:val="0"/>
              <w:jc w:val="left"/>
              <w:rPr>
                <w:rFonts w:cs="Arial"/>
                <w:sz w:val="20"/>
              </w:rPr>
            </w:pPr>
          </w:p>
          <w:p w14:paraId="55C062E4" w14:textId="77777777" w:rsidR="004F6846" w:rsidRPr="003B0220" w:rsidRDefault="003D046C" w:rsidP="00445408">
            <w:pPr>
              <w:autoSpaceDE w:val="0"/>
              <w:autoSpaceDN w:val="0"/>
              <w:adjustRightInd w:val="0"/>
              <w:jc w:val="left"/>
              <w:rPr>
                <w:rFonts w:cs="Arial"/>
                <w:sz w:val="20"/>
              </w:rPr>
            </w:pPr>
            <w:r w:rsidRPr="003B0220">
              <w:rPr>
                <w:rFonts w:cs="Arial"/>
                <w:sz w:val="20"/>
              </w:rPr>
              <w:t>ii</w:t>
            </w:r>
            <w:r w:rsidR="004F6846" w:rsidRPr="003B0220">
              <w:rPr>
                <w:rFonts w:cs="Arial"/>
                <w:sz w:val="20"/>
              </w:rPr>
              <w:t>. Numbers, types and sizes of vessels presently using such areas</w:t>
            </w:r>
          </w:p>
          <w:p w14:paraId="509EAC9A" w14:textId="77777777" w:rsidR="004F6846" w:rsidRPr="003B0220" w:rsidRDefault="004F6846" w:rsidP="00445408">
            <w:pPr>
              <w:autoSpaceDE w:val="0"/>
              <w:autoSpaceDN w:val="0"/>
              <w:adjustRightInd w:val="0"/>
              <w:jc w:val="left"/>
              <w:rPr>
                <w:rFonts w:cs="Arial"/>
                <w:b/>
                <w:bCs/>
              </w:rPr>
            </w:pPr>
          </w:p>
        </w:tc>
        <w:tc>
          <w:tcPr>
            <w:tcW w:w="955" w:type="dxa"/>
            <w:gridSpan w:val="2"/>
            <w:shd w:val="clear" w:color="auto" w:fill="auto"/>
          </w:tcPr>
          <w:p w14:paraId="72507FBC" w14:textId="77777777" w:rsidR="004F6846" w:rsidRPr="003B0220" w:rsidRDefault="004F6846" w:rsidP="00C6054A">
            <w:pPr>
              <w:autoSpaceDE w:val="0"/>
              <w:autoSpaceDN w:val="0"/>
              <w:adjustRightInd w:val="0"/>
              <w:rPr>
                <w:rFonts w:cs="Arial"/>
                <w:b/>
                <w:bCs/>
              </w:rPr>
            </w:pPr>
          </w:p>
          <w:p w14:paraId="15414FCD"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059F32BC" w14:textId="77777777" w:rsidR="004F6846" w:rsidRPr="003B0220" w:rsidRDefault="004F6846" w:rsidP="00C6054A">
            <w:pPr>
              <w:autoSpaceDE w:val="0"/>
              <w:autoSpaceDN w:val="0"/>
              <w:adjustRightInd w:val="0"/>
              <w:rPr>
                <w:rFonts w:cs="Arial"/>
                <w:b/>
                <w:bCs/>
              </w:rPr>
            </w:pPr>
          </w:p>
        </w:tc>
      </w:tr>
      <w:tr w:rsidR="004F6846" w:rsidRPr="003B0220" w14:paraId="08823DE1" w14:textId="77777777" w:rsidTr="003B0220">
        <w:tc>
          <w:tcPr>
            <w:tcW w:w="3860" w:type="dxa"/>
          </w:tcPr>
          <w:p w14:paraId="488773CD" w14:textId="77777777" w:rsidR="004F6846" w:rsidRPr="003B0220" w:rsidRDefault="004F6846" w:rsidP="00445408">
            <w:pPr>
              <w:autoSpaceDE w:val="0"/>
              <w:autoSpaceDN w:val="0"/>
              <w:adjustRightInd w:val="0"/>
              <w:jc w:val="left"/>
              <w:rPr>
                <w:rFonts w:cs="Arial"/>
                <w:sz w:val="20"/>
              </w:rPr>
            </w:pPr>
          </w:p>
          <w:p w14:paraId="0F7263E1" w14:textId="77777777" w:rsidR="004F6846" w:rsidRPr="003B0220" w:rsidRDefault="003D046C" w:rsidP="00445408">
            <w:pPr>
              <w:autoSpaceDE w:val="0"/>
              <w:autoSpaceDN w:val="0"/>
              <w:adjustRightInd w:val="0"/>
              <w:jc w:val="left"/>
              <w:rPr>
                <w:rFonts w:cs="Arial"/>
                <w:sz w:val="20"/>
              </w:rPr>
            </w:pPr>
            <w:r w:rsidRPr="003B0220">
              <w:rPr>
                <w:rFonts w:cs="Arial"/>
                <w:sz w:val="20"/>
              </w:rPr>
              <w:t>iii</w:t>
            </w:r>
            <w:r w:rsidR="004F6846" w:rsidRPr="003B0220">
              <w:rPr>
                <w:rFonts w:cs="Arial"/>
                <w:sz w:val="20"/>
              </w:rPr>
              <w:t>. Non-transit uses of the areas, e.g. fishing, day cruising of leisure craft, racing, aggregate dredging, etc.</w:t>
            </w:r>
          </w:p>
          <w:p w14:paraId="326E7180" w14:textId="77777777" w:rsidR="004F6846" w:rsidRPr="003B0220" w:rsidRDefault="004F6846" w:rsidP="00445408">
            <w:pPr>
              <w:autoSpaceDE w:val="0"/>
              <w:autoSpaceDN w:val="0"/>
              <w:adjustRightInd w:val="0"/>
              <w:jc w:val="left"/>
              <w:rPr>
                <w:rFonts w:cs="Arial"/>
                <w:b/>
                <w:bCs/>
              </w:rPr>
            </w:pPr>
          </w:p>
        </w:tc>
        <w:tc>
          <w:tcPr>
            <w:tcW w:w="955" w:type="dxa"/>
            <w:gridSpan w:val="2"/>
            <w:shd w:val="clear" w:color="auto" w:fill="auto"/>
          </w:tcPr>
          <w:p w14:paraId="52050F45" w14:textId="77777777" w:rsidR="004F6846" w:rsidRPr="003B0220" w:rsidRDefault="004F6846" w:rsidP="00C6054A">
            <w:pPr>
              <w:autoSpaceDE w:val="0"/>
              <w:autoSpaceDN w:val="0"/>
              <w:adjustRightInd w:val="0"/>
              <w:rPr>
                <w:rFonts w:cs="Arial"/>
                <w:b/>
                <w:bCs/>
              </w:rPr>
            </w:pPr>
          </w:p>
          <w:p w14:paraId="2727A6C1"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3735080A" w14:textId="77777777" w:rsidR="004F6846" w:rsidRPr="003B0220" w:rsidRDefault="004F6846" w:rsidP="00C6054A">
            <w:pPr>
              <w:autoSpaceDE w:val="0"/>
              <w:autoSpaceDN w:val="0"/>
              <w:adjustRightInd w:val="0"/>
              <w:rPr>
                <w:rFonts w:cs="Arial"/>
                <w:bCs/>
                <w:sz w:val="20"/>
              </w:rPr>
            </w:pPr>
          </w:p>
        </w:tc>
      </w:tr>
      <w:tr w:rsidR="004F6846" w:rsidRPr="003B0220" w14:paraId="49638286" w14:textId="77777777" w:rsidTr="003B0220">
        <w:tc>
          <w:tcPr>
            <w:tcW w:w="3860" w:type="dxa"/>
          </w:tcPr>
          <w:p w14:paraId="078C96D7" w14:textId="77777777" w:rsidR="004F6846" w:rsidRPr="003B0220" w:rsidRDefault="004F6846" w:rsidP="00445408">
            <w:pPr>
              <w:autoSpaceDE w:val="0"/>
              <w:autoSpaceDN w:val="0"/>
              <w:adjustRightInd w:val="0"/>
              <w:jc w:val="left"/>
              <w:rPr>
                <w:rFonts w:cs="Arial"/>
                <w:sz w:val="20"/>
              </w:rPr>
            </w:pPr>
          </w:p>
          <w:p w14:paraId="37836F20" w14:textId="77777777" w:rsidR="004F6846" w:rsidRPr="003B0220" w:rsidRDefault="003D046C" w:rsidP="00445408">
            <w:pPr>
              <w:autoSpaceDE w:val="0"/>
              <w:autoSpaceDN w:val="0"/>
              <w:adjustRightInd w:val="0"/>
              <w:jc w:val="left"/>
              <w:rPr>
                <w:rFonts w:cs="Arial"/>
                <w:sz w:val="20"/>
              </w:rPr>
            </w:pPr>
            <w:r w:rsidRPr="003B0220">
              <w:rPr>
                <w:rFonts w:cs="Arial"/>
                <w:sz w:val="20"/>
              </w:rPr>
              <w:t>iv</w:t>
            </w:r>
            <w:r w:rsidR="004F6846" w:rsidRPr="003B0220">
              <w:rPr>
                <w:rFonts w:cs="Arial"/>
                <w:sz w:val="20"/>
              </w:rPr>
              <w:t>. Whether these areas contain transit routes used by coastal or deep-draught vessels on passage.</w:t>
            </w:r>
          </w:p>
          <w:p w14:paraId="484B013B" w14:textId="77777777" w:rsidR="004F6846" w:rsidRPr="003B0220" w:rsidRDefault="004F6846" w:rsidP="00445408">
            <w:pPr>
              <w:autoSpaceDE w:val="0"/>
              <w:autoSpaceDN w:val="0"/>
              <w:adjustRightInd w:val="0"/>
              <w:jc w:val="left"/>
              <w:rPr>
                <w:rFonts w:cs="Arial"/>
                <w:b/>
                <w:bCs/>
              </w:rPr>
            </w:pPr>
          </w:p>
        </w:tc>
        <w:tc>
          <w:tcPr>
            <w:tcW w:w="955" w:type="dxa"/>
            <w:gridSpan w:val="2"/>
            <w:shd w:val="clear" w:color="auto" w:fill="auto"/>
          </w:tcPr>
          <w:p w14:paraId="007B0FC6" w14:textId="77777777" w:rsidR="004F6846" w:rsidRPr="003B0220" w:rsidRDefault="004F6846" w:rsidP="00C6054A">
            <w:pPr>
              <w:autoSpaceDE w:val="0"/>
              <w:autoSpaceDN w:val="0"/>
              <w:adjustRightInd w:val="0"/>
              <w:rPr>
                <w:rFonts w:cs="Arial"/>
                <w:b/>
                <w:bCs/>
              </w:rPr>
            </w:pPr>
          </w:p>
          <w:p w14:paraId="0C18E285"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31B6B5A7" w14:textId="77777777" w:rsidR="004F6846" w:rsidRPr="003B0220" w:rsidRDefault="004F6846" w:rsidP="00C6054A">
            <w:pPr>
              <w:autoSpaceDE w:val="0"/>
              <w:autoSpaceDN w:val="0"/>
              <w:adjustRightInd w:val="0"/>
              <w:rPr>
                <w:rFonts w:cs="Arial"/>
                <w:b/>
                <w:bCs/>
              </w:rPr>
            </w:pPr>
          </w:p>
        </w:tc>
      </w:tr>
      <w:tr w:rsidR="004F6846" w:rsidRPr="003B0220" w14:paraId="74491139" w14:textId="77777777" w:rsidTr="003B0220">
        <w:tc>
          <w:tcPr>
            <w:tcW w:w="3860" w:type="dxa"/>
          </w:tcPr>
          <w:p w14:paraId="09932F61" w14:textId="77777777" w:rsidR="004F6846" w:rsidRPr="003B0220" w:rsidRDefault="004F6846" w:rsidP="00445408">
            <w:pPr>
              <w:autoSpaceDE w:val="0"/>
              <w:autoSpaceDN w:val="0"/>
              <w:adjustRightInd w:val="0"/>
              <w:jc w:val="left"/>
              <w:rPr>
                <w:rFonts w:cs="Arial"/>
                <w:sz w:val="20"/>
              </w:rPr>
            </w:pPr>
          </w:p>
          <w:p w14:paraId="6E8D4C31" w14:textId="77777777" w:rsidR="004F6846" w:rsidRPr="003B0220" w:rsidRDefault="003D046C" w:rsidP="00445408">
            <w:pPr>
              <w:autoSpaceDE w:val="0"/>
              <w:autoSpaceDN w:val="0"/>
              <w:adjustRightInd w:val="0"/>
              <w:jc w:val="left"/>
              <w:rPr>
                <w:rFonts w:cs="Arial"/>
                <w:sz w:val="20"/>
              </w:rPr>
            </w:pPr>
            <w:r w:rsidRPr="003B0220">
              <w:rPr>
                <w:rFonts w:cs="Arial"/>
                <w:sz w:val="20"/>
              </w:rPr>
              <w:t>v</w:t>
            </w:r>
            <w:r w:rsidR="004F6846" w:rsidRPr="003B0220">
              <w:rPr>
                <w:rFonts w:cs="Arial"/>
                <w:sz w:val="20"/>
              </w:rPr>
              <w:t>. Alignment and proximity of the site relative to adjacent shipping lanes</w:t>
            </w:r>
          </w:p>
          <w:p w14:paraId="3DB0D73B" w14:textId="77777777" w:rsidR="004F6846" w:rsidRPr="003B0220" w:rsidRDefault="004F6846" w:rsidP="00445408">
            <w:pPr>
              <w:autoSpaceDE w:val="0"/>
              <w:autoSpaceDN w:val="0"/>
              <w:adjustRightInd w:val="0"/>
              <w:jc w:val="left"/>
              <w:rPr>
                <w:rFonts w:cs="Arial"/>
                <w:b/>
                <w:bCs/>
              </w:rPr>
            </w:pPr>
          </w:p>
        </w:tc>
        <w:tc>
          <w:tcPr>
            <w:tcW w:w="955" w:type="dxa"/>
            <w:gridSpan w:val="2"/>
            <w:shd w:val="clear" w:color="auto" w:fill="auto"/>
          </w:tcPr>
          <w:p w14:paraId="443DCDC5" w14:textId="77777777" w:rsidR="004F6846" w:rsidRPr="003B0220" w:rsidRDefault="004F6846" w:rsidP="00C6054A">
            <w:pPr>
              <w:autoSpaceDE w:val="0"/>
              <w:autoSpaceDN w:val="0"/>
              <w:adjustRightInd w:val="0"/>
              <w:rPr>
                <w:rFonts w:cs="Arial"/>
                <w:b/>
                <w:bCs/>
              </w:rPr>
            </w:pPr>
          </w:p>
          <w:p w14:paraId="120BE885"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6DE3E3A5" w14:textId="77777777" w:rsidR="004F6846" w:rsidRPr="003B0220" w:rsidRDefault="004F6846" w:rsidP="00C6054A">
            <w:pPr>
              <w:autoSpaceDE w:val="0"/>
              <w:autoSpaceDN w:val="0"/>
              <w:adjustRightInd w:val="0"/>
              <w:rPr>
                <w:rFonts w:cs="Arial"/>
                <w:bCs/>
                <w:sz w:val="20"/>
              </w:rPr>
            </w:pPr>
          </w:p>
          <w:p w14:paraId="5AA12D05" w14:textId="77777777" w:rsidR="004F6846" w:rsidRPr="003B0220" w:rsidRDefault="004F6846" w:rsidP="003A5A7E">
            <w:pPr>
              <w:autoSpaceDE w:val="0"/>
              <w:autoSpaceDN w:val="0"/>
              <w:adjustRightInd w:val="0"/>
              <w:rPr>
                <w:rFonts w:cs="Arial"/>
                <w:bCs/>
                <w:sz w:val="20"/>
              </w:rPr>
            </w:pPr>
          </w:p>
        </w:tc>
      </w:tr>
      <w:tr w:rsidR="004F6846" w:rsidRPr="003B0220" w14:paraId="73B72868" w14:textId="77777777" w:rsidTr="003B0220">
        <w:tc>
          <w:tcPr>
            <w:tcW w:w="3860" w:type="dxa"/>
          </w:tcPr>
          <w:p w14:paraId="3226B3F0" w14:textId="77777777" w:rsidR="004F6846" w:rsidRPr="003B0220" w:rsidRDefault="004F6846" w:rsidP="00445408">
            <w:pPr>
              <w:autoSpaceDE w:val="0"/>
              <w:autoSpaceDN w:val="0"/>
              <w:adjustRightInd w:val="0"/>
              <w:jc w:val="left"/>
              <w:rPr>
                <w:rFonts w:cs="Arial"/>
                <w:sz w:val="20"/>
              </w:rPr>
            </w:pPr>
          </w:p>
          <w:p w14:paraId="11D1DE53" w14:textId="77777777" w:rsidR="004F6846" w:rsidRPr="003B0220" w:rsidRDefault="003D046C" w:rsidP="00445408">
            <w:pPr>
              <w:autoSpaceDE w:val="0"/>
              <w:autoSpaceDN w:val="0"/>
              <w:adjustRightInd w:val="0"/>
              <w:jc w:val="left"/>
              <w:rPr>
                <w:rFonts w:cs="Arial"/>
                <w:sz w:val="20"/>
              </w:rPr>
            </w:pPr>
            <w:r w:rsidRPr="003B0220">
              <w:rPr>
                <w:rFonts w:cs="Arial"/>
                <w:sz w:val="20"/>
              </w:rPr>
              <w:t>vi</w:t>
            </w:r>
            <w:r w:rsidR="004F6846" w:rsidRPr="003B0220">
              <w:rPr>
                <w:rFonts w:cs="Arial"/>
                <w:sz w:val="20"/>
              </w:rPr>
              <w:t>. Whether the nearby area contains prescribed routeing schemes or precautionary areas</w:t>
            </w:r>
          </w:p>
        </w:tc>
        <w:tc>
          <w:tcPr>
            <w:tcW w:w="955" w:type="dxa"/>
            <w:gridSpan w:val="2"/>
            <w:shd w:val="clear" w:color="auto" w:fill="auto"/>
          </w:tcPr>
          <w:p w14:paraId="3B4ACB5A" w14:textId="77777777" w:rsidR="004F6846" w:rsidRPr="003B0220" w:rsidRDefault="004F6846" w:rsidP="00C6054A">
            <w:pPr>
              <w:autoSpaceDE w:val="0"/>
              <w:autoSpaceDN w:val="0"/>
              <w:adjustRightInd w:val="0"/>
              <w:rPr>
                <w:rFonts w:cs="Arial"/>
                <w:b/>
                <w:bCs/>
              </w:rPr>
            </w:pPr>
          </w:p>
          <w:p w14:paraId="3F681430"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16DB3CC6" w14:textId="77777777" w:rsidR="004F6846" w:rsidRPr="003B0220" w:rsidRDefault="004F6846" w:rsidP="00C6054A">
            <w:pPr>
              <w:autoSpaceDE w:val="0"/>
              <w:autoSpaceDN w:val="0"/>
              <w:adjustRightInd w:val="0"/>
              <w:rPr>
                <w:rFonts w:cs="Arial"/>
                <w:b/>
                <w:bCs/>
              </w:rPr>
            </w:pPr>
          </w:p>
        </w:tc>
      </w:tr>
      <w:tr w:rsidR="004F6846" w:rsidRPr="003B0220" w14:paraId="10B555D4" w14:textId="77777777" w:rsidTr="003B0220">
        <w:tc>
          <w:tcPr>
            <w:tcW w:w="3860" w:type="dxa"/>
          </w:tcPr>
          <w:p w14:paraId="54960BA0" w14:textId="77777777" w:rsidR="004F6846" w:rsidRPr="003B0220" w:rsidRDefault="004F6846" w:rsidP="00445408">
            <w:pPr>
              <w:autoSpaceDE w:val="0"/>
              <w:autoSpaceDN w:val="0"/>
              <w:adjustRightInd w:val="0"/>
              <w:jc w:val="left"/>
              <w:rPr>
                <w:rFonts w:cs="Arial"/>
                <w:sz w:val="20"/>
              </w:rPr>
            </w:pPr>
          </w:p>
          <w:p w14:paraId="1B48DE0E" w14:textId="77777777" w:rsidR="004F6846" w:rsidRPr="003B0220" w:rsidRDefault="003D046C" w:rsidP="00445408">
            <w:pPr>
              <w:autoSpaceDE w:val="0"/>
              <w:autoSpaceDN w:val="0"/>
              <w:adjustRightInd w:val="0"/>
              <w:jc w:val="left"/>
              <w:rPr>
                <w:rFonts w:cs="Arial"/>
                <w:sz w:val="20"/>
              </w:rPr>
            </w:pPr>
            <w:r w:rsidRPr="003B0220">
              <w:rPr>
                <w:rFonts w:cs="Arial"/>
                <w:sz w:val="20"/>
              </w:rPr>
              <w:t>vii</w:t>
            </w:r>
            <w:r w:rsidR="004F6846" w:rsidRPr="003B0220">
              <w:rPr>
                <w:rFonts w:cs="Arial"/>
                <w:sz w:val="20"/>
              </w:rPr>
              <w:t>. Whether the site lies on or near a prescribed or conventionally accepted separation zone between two opposing routes</w:t>
            </w:r>
          </w:p>
          <w:p w14:paraId="557B8C43" w14:textId="77777777" w:rsidR="004F6846" w:rsidRPr="003B0220" w:rsidRDefault="004F6846" w:rsidP="00445408">
            <w:pPr>
              <w:autoSpaceDE w:val="0"/>
              <w:autoSpaceDN w:val="0"/>
              <w:adjustRightInd w:val="0"/>
              <w:jc w:val="left"/>
              <w:rPr>
                <w:rFonts w:cs="Arial"/>
                <w:sz w:val="20"/>
              </w:rPr>
            </w:pPr>
          </w:p>
        </w:tc>
        <w:tc>
          <w:tcPr>
            <w:tcW w:w="955" w:type="dxa"/>
            <w:gridSpan w:val="2"/>
            <w:shd w:val="clear" w:color="auto" w:fill="auto"/>
          </w:tcPr>
          <w:p w14:paraId="7FC0C39F" w14:textId="77777777" w:rsidR="004F6846" w:rsidRPr="003B0220" w:rsidRDefault="004F6846" w:rsidP="00C6054A">
            <w:pPr>
              <w:autoSpaceDE w:val="0"/>
              <w:autoSpaceDN w:val="0"/>
              <w:adjustRightInd w:val="0"/>
              <w:rPr>
                <w:rFonts w:cs="Arial"/>
                <w:b/>
                <w:bCs/>
              </w:rPr>
            </w:pPr>
          </w:p>
          <w:p w14:paraId="211DB070"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0B066DF7" w14:textId="77777777" w:rsidR="004F6846" w:rsidRPr="003B0220" w:rsidRDefault="004F6846" w:rsidP="00C6054A">
            <w:pPr>
              <w:autoSpaceDE w:val="0"/>
              <w:autoSpaceDN w:val="0"/>
              <w:adjustRightInd w:val="0"/>
              <w:rPr>
                <w:rFonts w:cs="Arial"/>
                <w:b/>
                <w:bCs/>
              </w:rPr>
            </w:pPr>
          </w:p>
        </w:tc>
      </w:tr>
      <w:tr w:rsidR="004F6846" w:rsidRPr="003B0220" w14:paraId="44F41630" w14:textId="77777777" w:rsidTr="003B0220">
        <w:tc>
          <w:tcPr>
            <w:tcW w:w="3860" w:type="dxa"/>
          </w:tcPr>
          <w:p w14:paraId="17AA693B" w14:textId="77777777" w:rsidR="004F6846" w:rsidRPr="003B0220" w:rsidRDefault="004F6846" w:rsidP="00445408">
            <w:pPr>
              <w:autoSpaceDE w:val="0"/>
              <w:autoSpaceDN w:val="0"/>
              <w:adjustRightInd w:val="0"/>
              <w:jc w:val="left"/>
              <w:rPr>
                <w:rFonts w:cs="Arial"/>
                <w:sz w:val="20"/>
              </w:rPr>
            </w:pPr>
          </w:p>
          <w:p w14:paraId="7F93AD49" w14:textId="77777777" w:rsidR="004F6846" w:rsidRPr="003B0220" w:rsidRDefault="003D046C" w:rsidP="00445408">
            <w:pPr>
              <w:autoSpaceDE w:val="0"/>
              <w:autoSpaceDN w:val="0"/>
              <w:adjustRightInd w:val="0"/>
              <w:jc w:val="left"/>
              <w:rPr>
                <w:rFonts w:cs="Arial"/>
                <w:sz w:val="20"/>
              </w:rPr>
            </w:pPr>
            <w:r w:rsidRPr="003B0220">
              <w:rPr>
                <w:rFonts w:cs="Arial"/>
                <w:sz w:val="20"/>
              </w:rPr>
              <w:t>viii</w:t>
            </w:r>
            <w:r w:rsidR="004F6846" w:rsidRPr="003B0220">
              <w:rPr>
                <w:rFonts w:cs="Arial"/>
                <w:sz w:val="20"/>
              </w:rPr>
              <w:t>. Proximity of the site to areas used for anchorage, safe haven, port approaches and pilot boarding or landing areas.</w:t>
            </w:r>
          </w:p>
          <w:p w14:paraId="5F6BB3D7" w14:textId="77777777" w:rsidR="004F6846" w:rsidRPr="003B0220" w:rsidRDefault="004F6846" w:rsidP="00445408">
            <w:pPr>
              <w:autoSpaceDE w:val="0"/>
              <w:autoSpaceDN w:val="0"/>
              <w:adjustRightInd w:val="0"/>
              <w:jc w:val="left"/>
              <w:rPr>
                <w:rFonts w:cs="Arial"/>
                <w:sz w:val="20"/>
              </w:rPr>
            </w:pPr>
          </w:p>
        </w:tc>
        <w:tc>
          <w:tcPr>
            <w:tcW w:w="955" w:type="dxa"/>
            <w:gridSpan w:val="2"/>
            <w:shd w:val="clear" w:color="auto" w:fill="auto"/>
          </w:tcPr>
          <w:p w14:paraId="41DF35B8" w14:textId="77777777" w:rsidR="004F6846" w:rsidRPr="003B0220" w:rsidRDefault="004F6846" w:rsidP="00C6054A">
            <w:pPr>
              <w:autoSpaceDE w:val="0"/>
              <w:autoSpaceDN w:val="0"/>
              <w:adjustRightInd w:val="0"/>
              <w:rPr>
                <w:rFonts w:cs="Arial"/>
                <w:b/>
                <w:bCs/>
              </w:rPr>
            </w:pPr>
          </w:p>
          <w:p w14:paraId="2B1C9BED"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0396A2E6" w14:textId="77777777" w:rsidR="004F6846" w:rsidRPr="003B0220" w:rsidRDefault="004F6846" w:rsidP="00C6054A">
            <w:pPr>
              <w:autoSpaceDE w:val="0"/>
              <w:autoSpaceDN w:val="0"/>
              <w:adjustRightInd w:val="0"/>
              <w:rPr>
                <w:rFonts w:cs="Arial"/>
                <w:b/>
                <w:bCs/>
              </w:rPr>
            </w:pPr>
          </w:p>
        </w:tc>
      </w:tr>
      <w:tr w:rsidR="004F6846" w:rsidRPr="003B0220" w14:paraId="408A9E53" w14:textId="77777777" w:rsidTr="003B0220">
        <w:tc>
          <w:tcPr>
            <w:tcW w:w="3860" w:type="dxa"/>
          </w:tcPr>
          <w:p w14:paraId="630417F6" w14:textId="77777777" w:rsidR="004F6846" w:rsidRPr="003B0220" w:rsidRDefault="004F6846" w:rsidP="00445408">
            <w:pPr>
              <w:autoSpaceDE w:val="0"/>
              <w:autoSpaceDN w:val="0"/>
              <w:adjustRightInd w:val="0"/>
              <w:jc w:val="left"/>
              <w:rPr>
                <w:rFonts w:cs="Arial"/>
                <w:sz w:val="20"/>
              </w:rPr>
            </w:pPr>
          </w:p>
          <w:p w14:paraId="2F18211E" w14:textId="77777777" w:rsidR="004F6846" w:rsidRPr="003B0220" w:rsidRDefault="004F6846" w:rsidP="00445408">
            <w:pPr>
              <w:autoSpaceDE w:val="0"/>
              <w:autoSpaceDN w:val="0"/>
              <w:adjustRightInd w:val="0"/>
              <w:jc w:val="left"/>
              <w:rPr>
                <w:rFonts w:cs="Arial"/>
                <w:sz w:val="20"/>
              </w:rPr>
            </w:pPr>
            <w:r w:rsidRPr="003B0220">
              <w:rPr>
                <w:rFonts w:cs="Arial"/>
                <w:sz w:val="20"/>
              </w:rPr>
              <w:t>i</w:t>
            </w:r>
            <w:r w:rsidR="003D046C" w:rsidRPr="003B0220">
              <w:rPr>
                <w:rFonts w:cs="Arial"/>
                <w:sz w:val="20"/>
              </w:rPr>
              <w:t>x</w:t>
            </w:r>
            <w:r w:rsidRPr="003B0220">
              <w:rPr>
                <w:rFonts w:cs="Arial"/>
                <w:sz w:val="20"/>
              </w:rPr>
              <w:t xml:space="preserve">. Whether the site lies within </w:t>
            </w:r>
            <w:r w:rsidR="003D046C" w:rsidRPr="003B0220">
              <w:rPr>
                <w:rFonts w:cs="Arial"/>
                <w:sz w:val="20"/>
              </w:rPr>
              <w:t>the</w:t>
            </w:r>
            <w:r w:rsidRPr="003B0220">
              <w:rPr>
                <w:rFonts w:cs="Arial"/>
                <w:sz w:val="20"/>
              </w:rPr>
              <w:t xml:space="preserve"> jurisdiction of a port and/or navigation authority.</w:t>
            </w:r>
          </w:p>
          <w:p w14:paraId="4BBB5331" w14:textId="77777777" w:rsidR="004F6846" w:rsidRPr="003B0220" w:rsidRDefault="004F6846" w:rsidP="00445408">
            <w:pPr>
              <w:autoSpaceDE w:val="0"/>
              <w:autoSpaceDN w:val="0"/>
              <w:adjustRightInd w:val="0"/>
              <w:jc w:val="left"/>
              <w:rPr>
                <w:rFonts w:cs="Arial"/>
                <w:sz w:val="20"/>
              </w:rPr>
            </w:pPr>
          </w:p>
        </w:tc>
        <w:tc>
          <w:tcPr>
            <w:tcW w:w="955" w:type="dxa"/>
            <w:gridSpan w:val="2"/>
            <w:shd w:val="clear" w:color="auto" w:fill="auto"/>
          </w:tcPr>
          <w:p w14:paraId="6C7349BA" w14:textId="77777777" w:rsidR="008510D2" w:rsidRDefault="008510D2" w:rsidP="00C6054A">
            <w:pPr>
              <w:autoSpaceDE w:val="0"/>
              <w:autoSpaceDN w:val="0"/>
              <w:adjustRightInd w:val="0"/>
              <w:rPr>
                <w:rFonts w:cs="Arial"/>
                <w:b/>
                <w:bCs/>
              </w:rPr>
            </w:pPr>
          </w:p>
          <w:p w14:paraId="1DE056FD"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4275E979" w14:textId="77777777" w:rsidR="004F6846" w:rsidRPr="003B0220" w:rsidRDefault="004F6846" w:rsidP="00C6054A">
            <w:pPr>
              <w:autoSpaceDE w:val="0"/>
              <w:autoSpaceDN w:val="0"/>
              <w:adjustRightInd w:val="0"/>
              <w:rPr>
                <w:rFonts w:cs="Arial"/>
                <w:b/>
                <w:bCs/>
              </w:rPr>
            </w:pPr>
          </w:p>
        </w:tc>
      </w:tr>
      <w:tr w:rsidR="004F6846" w:rsidRPr="003B0220" w14:paraId="51E907AD" w14:textId="77777777" w:rsidTr="003B0220">
        <w:tc>
          <w:tcPr>
            <w:tcW w:w="3860" w:type="dxa"/>
          </w:tcPr>
          <w:p w14:paraId="20E8A80D" w14:textId="77777777" w:rsidR="004F6846" w:rsidRPr="003B0220" w:rsidRDefault="004F6846" w:rsidP="00445408">
            <w:pPr>
              <w:autoSpaceDE w:val="0"/>
              <w:autoSpaceDN w:val="0"/>
              <w:adjustRightInd w:val="0"/>
              <w:jc w:val="left"/>
              <w:rPr>
                <w:rFonts w:cs="Arial"/>
                <w:sz w:val="20"/>
              </w:rPr>
            </w:pPr>
          </w:p>
          <w:p w14:paraId="1883C2A8" w14:textId="77777777" w:rsidR="004F6846" w:rsidRPr="003B0220" w:rsidRDefault="003D046C" w:rsidP="00445408">
            <w:pPr>
              <w:autoSpaceDE w:val="0"/>
              <w:autoSpaceDN w:val="0"/>
              <w:adjustRightInd w:val="0"/>
              <w:jc w:val="left"/>
              <w:rPr>
                <w:rFonts w:cs="Arial"/>
                <w:sz w:val="20"/>
              </w:rPr>
            </w:pPr>
            <w:r w:rsidRPr="003B0220">
              <w:rPr>
                <w:rFonts w:cs="Arial"/>
                <w:sz w:val="20"/>
              </w:rPr>
              <w:t>x</w:t>
            </w:r>
            <w:r w:rsidR="004F6846" w:rsidRPr="003B0220">
              <w:rPr>
                <w:rFonts w:cs="Arial"/>
                <w:sz w:val="20"/>
              </w:rPr>
              <w:t>. Proximity of the site to existing fishing grounds, or to routes used by fishing vessels to such grounds.</w:t>
            </w:r>
          </w:p>
          <w:p w14:paraId="11CF68E5" w14:textId="77777777" w:rsidR="004F6846" w:rsidRPr="003B0220" w:rsidRDefault="004F6846" w:rsidP="00445408">
            <w:pPr>
              <w:autoSpaceDE w:val="0"/>
              <w:autoSpaceDN w:val="0"/>
              <w:adjustRightInd w:val="0"/>
              <w:jc w:val="left"/>
              <w:rPr>
                <w:rFonts w:cs="Arial"/>
                <w:sz w:val="20"/>
              </w:rPr>
            </w:pPr>
          </w:p>
        </w:tc>
        <w:tc>
          <w:tcPr>
            <w:tcW w:w="955" w:type="dxa"/>
            <w:gridSpan w:val="2"/>
            <w:shd w:val="clear" w:color="auto" w:fill="auto"/>
          </w:tcPr>
          <w:p w14:paraId="5CF7E611" w14:textId="77777777" w:rsidR="004F6846" w:rsidRPr="003B0220" w:rsidRDefault="004F6846" w:rsidP="00C6054A">
            <w:pPr>
              <w:autoSpaceDE w:val="0"/>
              <w:autoSpaceDN w:val="0"/>
              <w:adjustRightInd w:val="0"/>
              <w:rPr>
                <w:rFonts w:cs="Arial"/>
                <w:b/>
                <w:bCs/>
              </w:rPr>
            </w:pPr>
          </w:p>
          <w:p w14:paraId="2D4201F4"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5851B712" w14:textId="77777777" w:rsidR="004F6846" w:rsidRPr="003B0220" w:rsidRDefault="004F6846" w:rsidP="00C6054A">
            <w:pPr>
              <w:autoSpaceDE w:val="0"/>
              <w:autoSpaceDN w:val="0"/>
              <w:adjustRightInd w:val="0"/>
              <w:rPr>
                <w:rFonts w:cs="Arial"/>
                <w:b/>
                <w:bCs/>
              </w:rPr>
            </w:pPr>
          </w:p>
        </w:tc>
      </w:tr>
      <w:tr w:rsidR="004F6846" w:rsidRPr="003B0220" w14:paraId="1297E18B" w14:textId="77777777" w:rsidTr="003B0220">
        <w:trPr>
          <w:trHeight w:val="1118"/>
        </w:trPr>
        <w:tc>
          <w:tcPr>
            <w:tcW w:w="3860" w:type="dxa"/>
          </w:tcPr>
          <w:p w14:paraId="73D86564" w14:textId="77777777" w:rsidR="004F6846" w:rsidRPr="003B0220" w:rsidRDefault="004F6846" w:rsidP="00445408">
            <w:pPr>
              <w:autoSpaceDE w:val="0"/>
              <w:autoSpaceDN w:val="0"/>
              <w:adjustRightInd w:val="0"/>
              <w:jc w:val="left"/>
              <w:rPr>
                <w:rFonts w:cs="Arial"/>
                <w:sz w:val="20"/>
              </w:rPr>
            </w:pPr>
          </w:p>
          <w:p w14:paraId="4FB69C99" w14:textId="77777777" w:rsidR="004F6846" w:rsidRPr="003B0220" w:rsidRDefault="003D046C" w:rsidP="00445408">
            <w:pPr>
              <w:autoSpaceDE w:val="0"/>
              <w:autoSpaceDN w:val="0"/>
              <w:adjustRightInd w:val="0"/>
              <w:jc w:val="left"/>
              <w:rPr>
                <w:rFonts w:cs="Arial"/>
                <w:sz w:val="20"/>
              </w:rPr>
            </w:pPr>
            <w:r w:rsidRPr="003B0220">
              <w:rPr>
                <w:rFonts w:cs="Arial"/>
                <w:sz w:val="20"/>
              </w:rPr>
              <w:t>xi</w:t>
            </w:r>
            <w:r w:rsidR="004F6846" w:rsidRPr="003B0220">
              <w:rPr>
                <w:rFonts w:cs="Arial"/>
                <w:sz w:val="20"/>
              </w:rPr>
              <w:t>. Proximity of the site to offshore firing/bombing ranges and areas used for any marine military purposes.</w:t>
            </w:r>
          </w:p>
        </w:tc>
        <w:tc>
          <w:tcPr>
            <w:tcW w:w="955" w:type="dxa"/>
            <w:gridSpan w:val="2"/>
            <w:shd w:val="clear" w:color="auto" w:fill="auto"/>
          </w:tcPr>
          <w:p w14:paraId="2BA26962" w14:textId="77777777" w:rsidR="004F6846" w:rsidRPr="003B0220" w:rsidRDefault="004F6846" w:rsidP="00C6054A">
            <w:pPr>
              <w:autoSpaceDE w:val="0"/>
              <w:autoSpaceDN w:val="0"/>
              <w:adjustRightInd w:val="0"/>
              <w:rPr>
                <w:rFonts w:cs="Arial"/>
                <w:b/>
                <w:bCs/>
              </w:rPr>
            </w:pPr>
          </w:p>
          <w:p w14:paraId="10B1993D"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08507B53" w14:textId="77777777" w:rsidR="004F6846" w:rsidRPr="003B0220" w:rsidRDefault="004F6846" w:rsidP="00C6054A">
            <w:pPr>
              <w:autoSpaceDE w:val="0"/>
              <w:autoSpaceDN w:val="0"/>
              <w:adjustRightInd w:val="0"/>
              <w:rPr>
                <w:rFonts w:cs="Arial"/>
                <w:b/>
                <w:bCs/>
              </w:rPr>
            </w:pPr>
          </w:p>
        </w:tc>
      </w:tr>
      <w:tr w:rsidR="004F6846" w:rsidRPr="003B0220" w14:paraId="626DB572" w14:textId="77777777" w:rsidTr="003B0220">
        <w:tc>
          <w:tcPr>
            <w:tcW w:w="3860" w:type="dxa"/>
          </w:tcPr>
          <w:p w14:paraId="67B4426C" w14:textId="77777777" w:rsidR="004F6846" w:rsidRPr="003B0220" w:rsidRDefault="004F6846" w:rsidP="00445408">
            <w:pPr>
              <w:autoSpaceDE w:val="0"/>
              <w:autoSpaceDN w:val="0"/>
              <w:adjustRightInd w:val="0"/>
              <w:jc w:val="left"/>
              <w:rPr>
                <w:rFonts w:cs="Arial"/>
                <w:sz w:val="20"/>
              </w:rPr>
            </w:pPr>
          </w:p>
          <w:p w14:paraId="09651A88" w14:textId="77777777" w:rsidR="004F6846" w:rsidRPr="003B0220" w:rsidRDefault="003D046C" w:rsidP="00445408">
            <w:pPr>
              <w:autoSpaceDE w:val="0"/>
              <w:autoSpaceDN w:val="0"/>
              <w:adjustRightInd w:val="0"/>
              <w:jc w:val="left"/>
              <w:rPr>
                <w:rFonts w:cs="Arial"/>
                <w:sz w:val="20"/>
              </w:rPr>
            </w:pPr>
            <w:r w:rsidRPr="003B0220">
              <w:rPr>
                <w:rFonts w:cs="Arial"/>
                <w:sz w:val="20"/>
              </w:rPr>
              <w:t>xii</w:t>
            </w:r>
            <w:r w:rsidR="004F6846" w:rsidRPr="003B0220">
              <w:rPr>
                <w:rFonts w:cs="Arial"/>
                <w:sz w:val="20"/>
              </w:rPr>
              <w:t>. Proximity of the site to existing or proposed offshore oil / gas platform, marine aggregate</w:t>
            </w:r>
            <w:r w:rsidRPr="003B0220">
              <w:rPr>
                <w:rFonts w:cs="Arial"/>
                <w:sz w:val="20"/>
              </w:rPr>
              <w:t xml:space="preserve"> </w:t>
            </w:r>
            <w:r w:rsidR="004F6846" w:rsidRPr="003B0220">
              <w:rPr>
                <w:rFonts w:cs="Arial"/>
                <w:sz w:val="20"/>
              </w:rPr>
              <w:t>dredging, marine archaeological sites or wrecks,</w:t>
            </w:r>
            <w:r w:rsidRPr="003B0220">
              <w:rPr>
                <w:rFonts w:cs="Arial"/>
                <w:sz w:val="20"/>
              </w:rPr>
              <w:t xml:space="preserve"> Marine Protected Area</w:t>
            </w:r>
            <w:r w:rsidR="004F6846" w:rsidRPr="003B0220">
              <w:rPr>
                <w:rFonts w:cs="Arial"/>
                <w:sz w:val="20"/>
              </w:rPr>
              <w:t xml:space="preserve"> or other exploration/exploitation sites</w:t>
            </w:r>
          </w:p>
          <w:p w14:paraId="06B77919" w14:textId="77777777" w:rsidR="004F6846" w:rsidRPr="003B0220" w:rsidRDefault="004F6846" w:rsidP="00445408">
            <w:pPr>
              <w:autoSpaceDE w:val="0"/>
              <w:autoSpaceDN w:val="0"/>
              <w:adjustRightInd w:val="0"/>
              <w:jc w:val="left"/>
              <w:rPr>
                <w:rFonts w:cs="Arial"/>
                <w:sz w:val="20"/>
              </w:rPr>
            </w:pPr>
          </w:p>
        </w:tc>
        <w:tc>
          <w:tcPr>
            <w:tcW w:w="955" w:type="dxa"/>
            <w:gridSpan w:val="2"/>
            <w:shd w:val="clear" w:color="auto" w:fill="auto"/>
          </w:tcPr>
          <w:p w14:paraId="47AD7592" w14:textId="77777777" w:rsidR="004F6846" w:rsidRPr="003B0220" w:rsidRDefault="004F6846" w:rsidP="00C6054A">
            <w:pPr>
              <w:autoSpaceDE w:val="0"/>
              <w:autoSpaceDN w:val="0"/>
              <w:adjustRightInd w:val="0"/>
              <w:rPr>
                <w:rFonts w:cs="Arial"/>
                <w:b/>
                <w:bCs/>
              </w:rPr>
            </w:pPr>
          </w:p>
          <w:p w14:paraId="6484326F" w14:textId="77777777" w:rsidR="004F6846" w:rsidRPr="003B0220" w:rsidRDefault="004F6846" w:rsidP="00C6054A">
            <w:pPr>
              <w:autoSpaceDE w:val="0"/>
              <w:autoSpaceDN w:val="0"/>
              <w:adjustRightInd w:val="0"/>
              <w:rPr>
                <w:rFonts w:cs="Arial"/>
                <w:b/>
                <w:bCs/>
              </w:rPr>
            </w:pPr>
          </w:p>
          <w:p w14:paraId="3E8FC8B5" w14:textId="77777777" w:rsidR="004F6846" w:rsidRPr="003B0220" w:rsidRDefault="004F6846" w:rsidP="00C6054A">
            <w:pPr>
              <w:autoSpaceDE w:val="0"/>
              <w:autoSpaceDN w:val="0"/>
              <w:adjustRightInd w:val="0"/>
              <w:rPr>
                <w:rFonts w:cs="Arial"/>
                <w:b/>
                <w:bCs/>
              </w:rPr>
            </w:pPr>
            <w:r w:rsidRPr="003B0220">
              <w:rPr>
                <w:rFonts w:cs="Arial"/>
                <w:b/>
                <w:bCs/>
              </w:rPr>
              <w:sym w:font="Wingdings 2" w:char="F050"/>
            </w:r>
          </w:p>
        </w:tc>
        <w:tc>
          <w:tcPr>
            <w:tcW w:w="4252" w:type="dxa"/>
          </w:tcPr>
          <w:p w14:paraId="2D138F50" w14:textId="77777777" w:rsidR="004F6846" w:rsidRPr="003B0220" w:rsidRDefault="004F6846" w:rsidP="00C6054A">
            <w:pPr>
              <w:autoSpaceDE w:val="0"/>
              <w:autoSpaceDN w:val="0"/>
              <w:adjustRightInd w:val="0"/>
              <w:rPr>
                <w:rFonts w:cs="Arial"/>
                <w:bCs/>
                <w:sz w:val="20"/>
              </w:rPr>
            </w:pPr>
          </w:p>
        </w:tc>
      </w:tr>
      <w:tr w:rsidR="00792FA0" w:rsidRPr="003B0220" w14:paraId="347985B7" w14:textId="77777777" w:rsidTr="003B0220">
        <w:tc>
          <w:tcPr>
            <w:tcW w:w="3860" w:type="dxa"/>
          </w:tcPr>
          <w:p w14:paraId="25D6B7E6" w14:textId="77777777" w:rsidR="00792FA0" w:rsidRPr="003B0220" w:rsidRDefault="00792FA0" w:rsidP="00792FA0">
            <w:pPr>
              <w:autoSpaceDE w:val="0"/>
              <w:autoSpaceDN w:val="0"/>
              <w:adjustRightInd w:val="0"/>
              <w:jc w:val="left"/>
              <w:rPr>
                <w:rFonts w:cs="Arial"/>
                <w:sz w:val="20"/>
              </w:rPr>
            </w:pPr>
          </w:p>
          <w:p w14:paraId="3959B218" w14:textId="77777777" w:rsidR="00792FA0" w:rsidRPr="003B0220" w:rsidRDefault="00792FA0" w:rsidP="00792FA0">
            <w:pPr>
              <w:autoSpaceDE w:val="0"/>
              <w:autoSpaceDN w:val="0"/>
              <w:adjustRightInd w:val="0"/>
              <w:jc w:val="left"/>
              <w:rPr>
                <w:rFonts w:cs="Arial"/>
                <w:sz w:val="20"/>
              </w:rPr>
            </w:pPr>
            <w:r w:rsidRPr="003B0220">
              <w:rPr>
                <w:rFonts w:cs="Arial"/>
                <w:sz w:val="20"/>
              </w:rPr>
              <w:lastRenderedPageBreak/>
              <w:t>xiii. Proximity of the site to existing or proposed OREI developments, in co-operation with other relevant developers, within each round of lease awards.</w:t>
            </w:r>
          </w:p>
        </w:tc>
        <w:tc>
          <w:tcPr>
            <w:tcW w:w="955" w:type="dxa"/>
            <w:gridSpan w:val="2"/>
            <w:shd w:val="clear" w:color="auto" w:fill="auto"/>
          </w:tcPr>
          <w:p w14:paraId="41121DC2" w14:textId="77777777" w:rsidR="00792FA0" w:rsidRPr="003B0220" w:rsidRDefault="00792FA0" w:rsidP="00792FA0">
            <w:pPr>
              <w:autoSpaceDE w:val="0"/>
              <w:autoSpaceDN w:val="0"/>
              <w:adjustRightInd w:val="0"/>
              <w:rPr>
                <w:rFonts w:cs="Arial"/>
                <w:b/>
                <w:bCs/>
              </w:rPr>
            </w:pPr>
          </w:p>
          <w:p w14:paraId="6F0C698D"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4A3A2A67" w14:textId="77777777" w:rsidR="00792FA0" w:rsidRPr="003B0220" w:rsidRDefault="00792FA0" w:rsidP="00792FA0">
            <w:pPr>
              <w:autoSpaceDE w:val="0"/>
              <w:autoSpaceDN w:val="0"/>
              <w:adjustRightInd w:val="0"/>
              <w:rPr>
                <w:rFonts w:cs="Arial"/>
                <w:bCs/>
                <w:sz w:val="20"/>
              </w:rPr>
            </w:pPr>
          </w:p>
        </w:tc>
      </w:tr>
      <w:tr w:rsidR="00792FA0" w:rsidRPr="003B0220" w14:paraId="2A59FB83" w14:textId="77777777" w:rsidTr="003B0220">
        <w:tc>
          <w:tcPr>
            <w:tcW w:w="3860" w:type="dxa"/>
          </w:tcPr>
          <w:p w14:paraId="350B7E38" w14:textId="77777777" w:rsidR="00792FA0" w:rsidRPr="003B0220" w:rsidRDefault="00792FA0" w:rsidP="00792FA0">
            <w:pPr>
              <w:autoSpaceDE w:val="0"/>
              <w:autoSpaceDN w:val="0"/>
              <w:adjustRightInd w:val="0"/>
              <w:jc w:val="left"/>
              <w:rPr>
                <w:rFonts w:cs="Arial"/>
                <w:sz w:val="20"/>
              </w:rPr>
            </w:pPr>
          </w:p>
          <w:p w14:paraId="14F601CA" w14:textId="1D2790A2" w:rsidR="00792FA0" w:rsidRPr="003B0220" w:rsidRDefault="00792FA0" w:rsidP="00792FA0">
            <w:pPr>
              <w:autoSpaceDE w:val="0"/>
              <w:autoSpaceDN w:val="0"/>
              <w:adjustRightInd w:val="0"/>
              <w:jc w:val="left"/>
              <w:rPr>
                <w:rFonts w:cs="Arial"/>
                <w:sz w:val="20"/>
              </w:rPr>
            </w:pPr>
            <w:r w:rsidRPr="003B0220">
              <w:rPr>
                <w:rFonts w:cs="Arial"/>
                <w:sz w:val="20"/>
              </w:rPr>
              <w:t>xiv. Proximity of the site relative to any designated areas for the disposal of dredging spoil</w:t>
            </w:r>
            <w:r w:rsidR="00BE33A1">
              <w:rPr>
                <w:rFonts w:cs="Arial"/>
                <w:sz w:val="20"/>
              </w:rPr>
              <w:t xml:space="preserve"> or other dumping ground</w:t>
            </w:r>
          </w:p>
          <w:p w14:paraId="3CAF54E3"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2D584C47" w14:textId="77777777" w:rsidR="00792FA0" w:rsidRPr="003B0220" w:rsidRDefault="00792FA0" w:rsidP="00792FA0">
            <w:pPr>
              <w:autoSpaceDE w:val="0"/>
              <w:autoSpaceDN w:val="0"/>
              <w:adjustRightInd w:val="0"/>
              <w:rPr>
                <w:rFonts w:cs="Arial"/>
                <w:b/>
                <w:bCs/>
              </w:rPr>
            </w:pPr>
          </w:p>
          <w:p w14:paraId="2F730208"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6A21B642" w14:textId="77777777" w:rsidR="00792FA0" w:rsidRPr="003B0220" w:rsidRDefault="00792FA0" w:rsidP="00792FA0">
            <w:pPr>
              <w:autoSpaceDE w:val="0"/>
              <w:autoSpaceDN w:val="0"/>
              <w:adjustRightInd w:val="0"/>
              <w:rPr>
                <w:rFonts w:cs="Arial"/>
                <w:bCs/>
                <w:sz w:val="20"/>
              </w:rPr>
            </w:pPr>
          </w:p>
        </w:tc>
      </w:tr>
      <w:tr w:rsidR="00792FA0" w:rsidRPr="003B0220" w14:paraId="768B6F05" w14:textId="77777777" w:rsidTr="003B0220">
        <w:tc>
          <w:tcPr>
            <w:tcW w:w="3860" w:type="dxa"/>
          </w:tcPr>
          <w:p w14:paraId="59129BE4" w14:textId="77777777" w:rsidR="00792FA0" w:rsidRPr="003B0220" w:rsidRDefault="00792FA0" w:rsidP="00792FA0">
            <w:pPr>
              <w:autoSpaceDE w:val="0"/>
              <w:autoSpaceDN w:val="0"/>
              <w:adjustRightInd w:val="0"/>
              <w:jc w:val="left"/>
              <w:rPr>
                <w:rFonts w:cs="Arial"/>
                <w:sz w:val="20"/>
              </w:rPr>
            </w:pPr>
          </w:p>
          <w:p w14:paraId="39F368B9" w14:textId="77777777" w:rsidR="00792FA0" w:rsidRPr="003B0220" w:rsidRDefault="00792FA0" w:rsidP="00792FA0">
            <w:pPr>
              <w:autoSpaceDE w:val="0"/>
              <w:autoSpaceDN w:val="0"/>
              <w:adjustRightInd w:val="0"/>
              <w:jc w:val="left"/>
              <w:rPr>
                <w:rFonts w:cs="Arial"/>
                <w:sz w:val="20"/>
              </w:rPr>
            </w:pPr>
            <w:r w:rsidRPr="003B0220">
              <w:rPr>
                <w:rFonts w:cs="Arial"/>
                <w:sz w:val="20"/>
              </w:rPr>
              <w:t>xv. Proximity of the site to aids to navigation and/or Vessel Traffic Services (VTS) in or adjacent to the area and any impact thereon.</w:t>
            </w:r>
          </w:p>
          <w:p w14:paraId="4A055474"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4985B869" w14:textId="77777777" w:rsidR="00792FA0" w:rsidRPr="003B0220" w:rsidRDefault="00792FA0" w:rsidP="00792FA0">
            <w:pPr>
              <w:autoSpaceDE w:val="0"/>
              <w:autoSpaceDN w:val="0"/>
              <w:adjustRightInd w:val="0"/>
              <w:rPr>
                <w:rFonts w:cs="Arial"/>
                <w:b/>
                <w:bCs/>
              </w:rPr>
            </w:pPr>
          </w:p>
          <w:p w14:paraId="2A007EEB"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7011D0FD" w14:textId="77777777" w:rsidR="00792FA0" w:rsidRPr="003B0220" w:rsidRDefault="00792FA0" w:rsidP="00792FA0">
            <w:pPr>
              <w:autoSpaceDE w:val="0"/>
              <w:autoSpaceDN w:val="0"/>
              <w:adjustRightInd w:val="0"/>
              <w:rPr>
                <w:rFonts w:cs="Arial"/>
                <w:bCs/>
                <w:sz w:val="20"/>
              </w:rPr>
            </w:pPr>
          </w:p>
        </w:tc>
      </w:tr>
      <w:tr w:rsidR="00792FA0" w:rsidRPr="003B0220" w14:paraId="524F9BA9" w14:textId="77777777" w:rsidTr="003B0220">
        <w:tc>
          <w:tcPr>
            <w:tcW w:w="3860" w:type="dxa"/>
          </w:tcPr>
          <w:p w14:paraId="5E2F0F6C" w14:textId="77777777" w:rsidR="00792FA0" w:rsidRPr="003B0220" w:rsidRDefault="00792FA0" w:rsidP="00792FA0">
            <w:pPr>
              <w:autoSpaceDE w:val="0"/>
              <w:autoSpaceDN w:val="0"/>
              <w:adjustRightInd w:val="0"/>
              <w:jc w:val="left"/>
              <w:rPr>
                <w:rFonts w:cs="Arial"/>
                <w:sz w:val="20"/>
              </w:rPr>
            </w:pPr>
          </w:p>
          <w:p w14:paraId="4E6F7EC5" w14:textId="77777777" w:rsidR="00792FA0" w:rsidRPr="003B0220" w:rsidRDefault="00792FA0" w:rsidP="00792FA0">
            <w:pPr>
              <w:autoSpaceDE w:val="0"/>
              <w:autoSpaceDN w:val="0"/>
              <w:adjustRightInd w:val="0"/>
              <w:jc w:val="left"/>
              <w:rPr>
                <w:rFonts w:cs="Arial"/>
                <w:sz w:val="20"/>
              </w:rPr>
            </w:pPr>
            <w:r w:rsidRPr="003B0220">
              <w:rPr>
                <w:rFonts w:cs="Arial"/>
                <w:sz w:val="20"/>
              </w:rPr>
              <w:t>xvi. Researched opinion using computer simulation techniques with respect to the displacement of traffic and, in particular, the creation of ‘choke points’ in areas of high traffic density and nearby or consented OREI sites not yet constructed.</w:t>
            </w:r>
          </w:p>
          <w:p w14:paraId="265F31EC"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2D0AE2DB" w14:textId="77777777" w:rsidR="00792FA0" w:rsidRPr="003B0220" w:rsidRDefault="00792FA0" w:rsidP="00792FA0">
            <w:pPr>
              <w:autoSpaceDE w:val="0"/>
              <w:autoSpaceDN w:val="0"/>
              <w:adjustRightInd w:val="0"/>
              <w:rPr>
                <w:rFonts w:cs="Arial"/>
                <w:b/>
                <w:bCs/>
              </w:rPr>
            </w:pPr>
          </w:p>
          <w:p w14:paraId="15ADC746" w14:textId="77777777" w:rsidR="00792FA0" w:rsidRPr="003B0220" w:rsidRDefault="00792FA0" w:rsidP="00792FA0">
            <w:pPr>
              <w:autoSpaceDE w:val="0"/>
              <w:autoSpaceDN w:val="0"/>
              <w:adjustRightInd w:val="0"/>
              <w:rPr>
                <w:rFonts w:cs="Arial"/>
                <w:b/>
                <w:bCs/>
              </w:rPr>
            </w:pPr>
          </w:p>
          <w:p w14:paraId="46C2887E"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2FFB2F3A" w14:textId="77777777" w:rsidR="00792FA0" w:rsidRPr="003B0220" w:rsidRDefault="00792FA0" w:rsidP="00792FA0">
            <w:pPr>
              <w:autoSpaceDE w:val="0"/>
              <w:autoSpaceDN w:val="0"/>
              <w:adjustRightInd w:val="0"/>
              <w:rPr>
                <w:rFonts w:cs="Arial"/>
                <w:bCs/>
                <w:sz w:val="20"/>
              </w:rPr>
            </w:pPr>
          </w:p>
        </w:tc>
      </w:tr>
      <w:tr w:rsidR="00792FA0" w:rsidRPr="003B0220" w14:paraId="2177BE07" w14:textId="77777777" w:rsidTr="003B0220">
        <w:tc>
          <w:tcPr>
            <w:tcW w:w="3860" w:type="dxa"/>
          </w:tcPr>
          <w:p w14:paraId="53138932" w14:textId="77777777" w:rsidR="00792FA0" w:rsidRPr="003B0220" w:rsidRDefault="00792FA0" w:rsidP="00792FA0">
            <w:pPr>
              <w:autoSpaceDE w:val="0"/>
              <w:autoSpaceDN w:val="0"/>
              <w:adjustRightInd w:val="0"/>
              <w:jc w:val="left"/>
              <w:rPr>
                <w:rFonts w:cs="Arial"/>
                <w:sz w:val="20"/>
              </w:rPr>
            </w:pPr>
          </w:p>
          <w:p w14:paraId="2F832519" w14:textId="77777777" w:rsidR="00792FA0" w:rsidRPr="003B0220" w:rsidRDefault="00792FA0" w:rsidP="00792FA0">
            <w:pPr>
              <w:autoSpaceDE w:val="0"/>
              <w:autoSpaceDN w:val="0"/>
              <w:adjustRightInd w:val="0"/>
              <w:jc w:val="left"/>
              <w:rPr>
                <w:rFonts w:cs="Arial"/>
                <w:sz w:val="20"/>
              </w:rPr>
            </w:pPr>
            <w:r w:rsidRPr="003B0220">
              <w:rPr>
                <w:rFonts w:cs="Arial"/>
                <w:sz w:val="20"/>
              </w:rPr>
              <w:t>xvii. With reference to xvi. above, the number and type of incidents to vessels which have taken place in or near to the proposed site of the OREI to assess the likelihood of such events in the future and the potential impact of such a situation.</w:t>
            </w:r>
          </w:p>
        </w:tc>
        <w:tc>
          <w:tcPr>
            <w:tcW w:w="955" w:type="dxa"/>
            <w:gridSpan w:val="2"/>
            <w:shd w:val="clear" w:color="auto" w:fill="auto"/>
          </w:tcPr>
          <w:p w14:paraId="5532F311" w14:textId="77777777" w:rsidR="00792FA0" w:rsidRPr="003B0220" w:rsidRDefault="00792FA0" w:rsidP="00792FA0">
            <w:pPr>
              <w:autoSpaceDE w:val="0"/>
              <w:autoSpaceDN w:val="0"/>
              <w:adjustRightInd w:val="0"/>
              <w:rPr>
                <w:rFonts w:cs="Arial"/>
                <w:b/>
                <w:bCs/>
              </w:rPr>
            </w:pPr>
          </w:p>
          <w:p w14:paraId="1EA3BBD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0A6A6A86" w14:textId="77777777" w:rsidR="00792FA0" w:rsidRPr="003B0220" w:rsidRDefault="00792FA0" w:rsidP="00792FA0">
            <w:pPr>
              <w:autoSpaceDE w:val="0"/>
              <w:autoSpaceDN w:val="0"/>
              <w:adjustRightInd w:val="0"/>
              <w:rPr>
                <w:rFonts w:cs="Arial"/>
                <w:b/>
                <w:bCs/>
              </w:rPr>
            </w:pPr>
          </w:p>
        </w:tc>
        <w:tc>
          <w:tcPr>
            <w:tcW w:w="4252" w:type="dxa"/>
          </w:tcPr>
          <w:p w14:paraId="2F853F5E" w14:textId="77777777" w:rsidR="00792FA0" w:rsidRPr="003B0220" w:rsidRDefault="00792FA0" w:rsidP="00792FA0">
            <w:pPr>
              <w:autoSpaceDE w:val="0"/>
              <w:autoSpaceDN w:val="0"/>
              <w:adjustRightInd w:val="0"/>
              <w:rPr>
                <w:rFonts w:cs="Arial"/>
                <w:bCs/>
                <w:sz w:val="20"/>
              </w:rPr>
            </w:pPr>
          </w:p>
          <w:p w14:paraId="25DCC4D4" w14:textId="77777777" w:rsidR="00792FA0" w:rsidRPr="003B0220" w:rsidRDefault="00792FA0" w:rsidP="00792FA0">
            <w:pPr>
              <w:autoSpaceDE w:val="0"/>
              <w:autoSpaceDN w:val="0"/>
              <w:adjustRightInd w:val="0"/>
              <w:rPr>
                <w:rFonts w:cs="Arial"/>
                <w:bCs/>
                <w:sz w:val="20"/>
              </w:rPr>
            </w:pPr>
          </w:p>
        </w:tc>
      </w:tr>
      <w:tr w:rsidR="00792FA0" w:rsidRPr="003B0220" w14:paraId="4733B00F" w14:textId="77777777" w:rsidTr="002A4515">
        <w:tc>
          <w:tcPr>
            <w:tcW w:w="9067" w:type="dxa"/>
            <w:gridSpan w:val="4"/>
          </w:tcPr>
          <w:p w14:paraId="09C1D130" w14:textId="77777777" w:rsidR="00792FA0" w:rsidRPr="003B0220" w:rsidRDefault="00792FA0" w:rsidP="00792FA0">
            <w:pPr>
              <w:autoSpaceDE w:val="0"/>
              <w:autoSpaceDN w:val="0"/>
              <w:adjustRightInd w:val="0"/>
              <w:rPr>
                <w:rFonts w:cs="Arial"/>
                <w:b/>
                <w:sz w:val="20"/>
              </w:rPr>
            </w:pPr>
          </w:p>
          <w:p w14:paraId="6B82CC37" w14:textId="77777777" w:rsidR="00792FA0" w:rsidRPr="003B0220" w:rsidRDefault="00792FA0" w:rsidP="00792FA0">
            <w:pPr>
              <w:autoSpaceDE w:val="0"/>
              <w:autoSpaceDN w:val="0"/>
              <w:adjustRightInd w:val="0"/>
              <w:ind w:left="454" w:hanging="454"/>
              <w:rPr>
                <w:rFonts w:cs="Arial"/>
                <w:b/>
                <w:sz w:val="20"/>
              </w:rPr>
            </w:pPr>
            <w:r w:rsidRPr="003B0220">
              <w:rPr>
                <w:rFonts w:cs="Arial"/>
                <w:b/>
                <w:sz w:val="20"/>
              </w:rPr>
              <w:tab/>
              <w:t>3. OREI Structures – the following should be determined:</w:t>
            </w:r>
          </w:p>
          <w:p w14:paraId="13E15983" w14:textId="77777777" w:rsidR="00792FA0" w:rsidRPr="003B0220" w:rsidRDefault="00792FA0" w:rsidP="00792FA0">
            <w:pPr>
              <w:autoSpaceDE w:val="0"/>
              <w:autoSpaceDN w:val="0"/>
              <w:adjustRightInd w:val="0"/>
              <w:rPr>
                <w:rFonts w:cs="Arial"/>
                <w:bCs/>
                <w:sz w:val="20"/>
              </w:rPr>
            </w:pPr>
          </w:p>
        </w:tc>
      </w:tr>
      <w:tr w:rsidR="00792FA0" w:rsidRPr="003B0220" w14:paraId="7F1BBD27" w14:textId="77777777" w:rsidTr="003B0220">
        <w:tc>
          <w:tcPr>
            <w:tcW w:w="3860" w:type="dxa"/>
          </w:tcPr>
          <w:p w14:paraId="24F61581" w14:textId="77777777" w:rsidR="00792FA0" w:rsidRPr="003B0220" w:rsidRDefault="00792FA0" w:rsidP="00792FA0">
            <w:pPr>
              <w:autoSpaceDE w:val="0"/>
              <w:autoSpaceDN w:val="0"/>
              <w:adjustRightInd w:val="0"/>
              <w:jc w:val="left"/>
              <w:rPr>
                <w:rFonts w:cs="Arial"/>
                <w:sz w:val="20"/>
              </w:rPr>
            </w:pPr>
          </w:p>
          <w:p w14:paraId="0FA3B87A" w14:textId="77777777" w:rsidR="00792FA0" w:rsidRPr="003B0220" w:rsidRDefault="00792FA0" w:rsidP="00792FA0">
            <w:pPr>
              <w:autoSpaceDE w:val="0"/>
              <w:autoSpaceDN w:val="0"/>
              <w:adjustRightInd w:val="0"/>
              <w:jc w:val="left"/>
              <w:rPr>
                <w:rFonts w:cs="Arial"/>
                <w:sz w:val="20"/>
              </w:rPr>
            </w:pPr>
            <w:r w:rsidRPr="003B0220">
              <w:rPr>
                <w:rFonts w:cs="Arial"/>
                <w:sz w:val="20"/>
              </w:rPr>
              <w:t xml:space="preserve">a. Whether any feature of the OREI, including auxiliary platforms outside the main generator site, mooring and anchoring systems, inter-device and export cabling could pose any type of difficulty or danger to vessels underway, performing normal operations, including </w:t>
            </w:r>
            <w:r w:rsidRPr="003B0220">
              <w:rPr>
                <w:rFonts w:cs="Arial"/>
                <w:sz w:val="20"/>
              </w:rPr>
              <w:lastRenderedPageBreak/>
              <w:t>fishing, anchoring and emergency response.</w:t>
            </w:r>
          </w:p>
          <w:p w14:paraId="16E8E628"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7FD24B18" w14:textId="77777777" w:rsidR="00792FA0" w:rsidRPr="003B0220" w:rsidRDefault="00792FA0" w:rsidP="00792FA0">
            <w:pPr>
              <w:autoSpaceDE w:val="0"/>
              <w:autoSpaceDN w:val="0"/>
              <w:adjustRightInd w:val="0"/>
              <w:rPr>
                <w:rFonts w:cs="Arial"/>
                <w:b/>
                <w:bCs/>
              </w:rPr>
            </w:pPr>
          </w:p>
          <w:p w14:paraId="4197CB42" w14:textId="77777777" w:rsidR="00792FA0" w:rsidRPr="003B0220" w:rsidRDefault="00792FA0" w:rsidP="00792FA0">
            <w:pPr>
              <w:autoSpaceDE w:val="0"/>
              <w:autoSpaceDN w:val="0"/>
              <w:adjustRightInd w:val="0"/>
              <w:rPr>
                <w:rFonts w:cs="Arial"/>
                <w:b/>
                <w:bCs/>
              </w:rPr>
            </w:pPr>
          </w:p>
          <w:p w14:paraId="775D8069"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59142964" w14:textId="77777777" w:rsidR="00792FA0" w:rsidRPr="003B0220" w:rsidRDefault="00792FA0" w:rsidP="00792FA0">
            <w:pPr>
              <w:autoSpaceDE w:val="0"/>
              <w:autoSpaceDN w:val="0"/>
              <w:adjustRightInd w:val="0"/>
              <w:rPr>
                <w:rFonts w:cs="Arial"/>
                <w:bCs/>
                <w:sz w:val="20"/>
              </w:rPr>
            </w:pPr>
          </w:p>
          <w:p w14:paraId="7584B4DF" w14:textId="77777777" w:rsidR="00792FA0" w:rsidRPr="003B0220" w:rsidRDefault="00792FA0" w:rsidP="00792FA0">
            <w:pPr>
              <w:autoSpaceDE w:val="0"/>
              <w:autoSpaceDN w:val="0"/>
              <w:adjustRightInd w:val="0"/>
              <w:rPr>
                <w:rFonts w:cs="Arial"/>
                <w:b/>
                <w:bCs/>
              </w:rPr>
            </w:pPr>
          </w:p>
        </w:tc>
      </w:tr>
      <w:tr w:rsidR="00792FA0" w:rsidRPr="003B0220" w14:paraId="5B781EAA" w14:textId="77777777" w:rsidTr="003B0220">
        <w:tc>
          <w:tcPr>
            <w:tcW w:w="3860" w:type="dxa"/>
          </w:tcPr>
          <w:p w14:paraId="663481F8" w14:textId="77777777" w:rsidR="00792FA0" w:rsidRPr="003B0220" w:rsidRDefault="00792FA0" w:rsidP="00792FA0">
            <w:pPr>
              <w:autoSpaceDE w:val="0"/>
              <w:autoSpaceDN w:val="0"/>
              <w:adjustRightInd w:val="0"/>
              <w:jc w:val="left"/>
              <w:rPr>
                <w:rFonts w:cs="Arial"/>
                <w:sz w:val="20"/>
              </w:rPr>
            </w:pPr>
          </w:p>
          <w:p w14:paraId="076AEA3A" w14:textId="30DA9EC2" w:rsidR="00792FA0" w:rsidRPr="003B0220" w:rsidRDefault="00792FA0" w:rsidP="00792FA0">
            <w:pPr>
              <w:autoSpaceDE w:val="0"/>
              <w:autoSpaceDN w:val="0"/>
              <w:adjustRightInd w:val="0"/>
              <w:jc w:val="left"/>
              <w:rPr>
                <w:rFonts w:cs="Arial"/>
                <w:i/>
                <w:iCs/>
                <w:sz w:val="20"/>
              </w:rPr>
            </w:pPr>
            <w:r w:rsidRPr="003B0220">
              <w:rPr>
                <w:rFonts w:cs="Arial"/>
                <w:sz w:val="20"/>
              </w:rPr>
              <w:t>b. Clearances of wind turbine blades above the sea surface are</w:t>
            </w:r>
            <w:r w:rsidRPr="003B0220">
              <w:rPr>
                <w:rFonts w:cs="Arial"/>
                <w:i/>
                <w:iCs/>
                <w:sz w:val="20"/>
              </w:rPr>
              <w:t xml:space="preserve"> not less than 22 metres</w:t>
            </w:r>
            <w:r w:rsidR="00910E4E">
              <w:rPr>
                <w:rFonts w:cs="Arial"/>
                <w:i/>
                <w:iCs/>
                <w:sz w:val="20"/>
              </w:rPr>
              <w:t xml:space="preserve"> </w:t>
            </w:r>
            <w:r w:rsidR="00910E4E" w:rsidRPr="00910E4E">
              <w:rPr>
                <w:rFonts w:cs="Arial"/>
                <w:iCs/>
                <w:sz w:val="20"/>
              </w:rPr>
              <w:t>above MHWS</w:t>
            </w:r>
            <w:r w:rsidR="00910E4E">
              <w:rPr>
                <w:rFonts w:cs="Arial"/>
                <w:iCs/>
                <w:sz w:val="20"/>
              </w:rPr>
              <w:t>.</w:t>
            </w:r>
          </w:p>
          <w:p w14:paraId="2BA87276"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783BE5F7" w14:textId="77777777" w:rsidR="00792FA0" w:rsidRPr="003B0220" w:rsidRDefault="00792FA0" w:rsidP="00792FA0">
            <w:pPr>
              <w:autoSpaceDE w:val="0"/>
              <w:autoSpaceDN w:val="0"/>
              <w:adjustRightInd w:val="0"/>
              <w:rPr>
                <w:rFonts w:cs="Arial"/>
                <w:b/>
                <w:bCs/>
              </w:rPr>
            </w:pPr>
          </w:p>
          <w:p w14:paraId="2CF2316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625E6C93" w14:textId="77777777" w:rsidR="00792FA0" w:rsidRPr="003B0220" w:rsidRDefault="00792FA0" w:rsidP="00792FA0">
            <w:pPr>
              <w:autoSpaceDE w:val="0"/>
              <w:autoSpaceDN w:val="0"/>
              <w:adjustRightInd w:val="0"/>
              <w:rPr>
                <w:rFonts w:cs="Arial"/>
                <w:b/>
                <w:bCs/>
              </w:rPr>
            </w:pPr>
          </w:p>
        </w:tc>
      </w:tr>
      <w:tr w:rsidR="00792FA0" w:rsidRPr="003B0220" w14:paraId="1C9B098B" w14:textId="77777777" w:rsidTr="003B0220">
        <w:tc>
          <w:tcPr>
            <w:tcW w:w="3860" w:type="dxa"/>
          </w:tcPr>
          <w:p w14:paraId="2A3D42BD" w14:textId="77777777" w:rsidR="00792FA0" w:rsidRPr="003B0220" w:rsidRDefault="00792FA0" w:rsidP="00792FA0">
            <w:pPr>
              <w:autoSpaceDE w:val="0"/>
              <w:autoSpaceDN w:val="0"/>
              <w:adjustRightInd w:val="0"/>
              <w:jc w:val="left"/>
              <w:rPr>
                <w:rFonts w:cs="Arial"/>
                <w:sz w:val="20"/>
              </w:rPr>
            </w:pPr>
          </w:p>
          <w:p w14:paraId="0B36247B" w14:textId="5E8F92D4" w:rsidR="00792FA0" w:rsidRPr="003B0220" w:rsidRDefault="00792FA0" w:rsidP="00792FA0">
            <w:pPr>
              <w:autoSpaceDE w:val="0"/>
              <w:autoSpaceDN w:val="0"/>
              <w:adjustRightInd w:val="0"/>
              <w:jc w:val="left"/>
              <w:rPr>
                <w:rFonts w:cs="Arial"/>
                <w:sz w:val="20"/>
              </w:rPr>
            </w:pPr>
            <w:r w:rsidRPr="003B0220">
              <w:rPr>
                <w:rFonts w:cs="Arial"/>
                <w:sz w:val="20"/>
              </w:rPr>
              <w:t>c. Underwater</w:t>
            </w:r>
            <w:r w:rsidR="00910E4E">
              <w:rPr>
                <w:rFonts w:cs="Arial"/>
                <w:sz w:val="20"/>
              </w:rPr>
              <w:t xml:space="preserve"> devices</w:t>
            </w:r>
          </w:p>
          <w:p w14:paraId="372231AA" w14:textId="77777777" w:rsidR="00792FA0" w:rsidRPr="003B0220" w:rsidRDefault="00792FA0" w:rsidP="00792FA0">
            <w:pPr>
              <w:autoSpaceDE w:val="0"/>
              <w:autoSpaceDN w:val="0"/>
              <w:adjustRightInd w:val="0"/>
              <w:ind w:left="313" w:hanging="313"/>
              <w:jc w:val="left"/>
              <w:rPr>
                <w:rFonts w:cs="Arial"/>
                <w:sz w:val="20"/>
              </w:rPr>
            </w:pPr>
            <w:r w:rsidRPr="003B0220">
              <w:rPr>
                <w:rFonts w:cs="Arial"/>
                <w:sz w:val="20"/>
              </w:rPr>
              <w:tab/>
              <w:t>i.  changes to charted depth</w:t>
            </w:r>
          </w:p>
          <w:p w14:paraId="35D81C54" w14:textId="77777777" w:rsidR="00792FA0" w:rsidRPr="003B0220" w:rsidRDefault="00792FA0" w:rsidP="00792FA0">
            <w:pPr>
              <w:autoSpaceDE w:val="0"/>
              <w:autoSpaceDN w:val="0"/>
              <w:adjustRightInd w:val="0"/>
              <w:ind w:left="313" w:hanging="313"/>
              <w:jc w:val="left"/>
              <w:rPr>
                <w:rFonts w:cs="Arial"/>
                <w:sz w:val="20"/>
              </w:rPr>
            </w:pPr>
            <w:r w:rsidRPr="003B0220">
              <w:rPr>
                <w:rFonts w:cs="Arial"/>
                <w:sz w:val="20"/>
              </w:rPr>
              <w:tab/>
              <w:t>ii. maximum height above seabed</w:t>
            </w:r>
          </w:p>
          <w:p w14:paraId="3EC386A0" w14:textId="77777777" w:rsidR="00792FA0" w:rsidRPr="003B0220" w:rsidRDefault="00792FA0" w:rsidP="00792FA0">
            <w:pPr>
              <w:autoSpaceDE w:val="0"/>
              <w:autoSpaceDN w:val="0"/>
              <w:adjustRightInd w:val="0"/>
              <w:ind w:left="313" w:hanging="313"/>
              <w:jc w:val="left"/>
              <w:rPr>
                <w:rFonts w:cs="Arial"/>
                <w:sz w:val="20"/>
              </w:rPr>
            </w:pPr>
            <w:r w:rsidRPr="003B0220">
              <w:rPr>
                <w:rFonts w:cs="Arial"/>
                <w:sz w:val="20"/>
              </w:rPr>
              <w:tab/>
              <w:t>iii. Under Keel Clearance</w:t>
            </w:r>
          </w:p>
          <w:p w14:paraId="6E10863C"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0AFA8B09" w14:textId="77777777" w:rsidR="00792FA0" w:rsidRPr="003B0220" w:rsidRDefault="00792FA0" w:rsidP="00792FA0">
            <w:pPr>
              <w:autoSpaceDE w:val="0"/>
              <w:autoSpaceDN w:val="0"/>
              <w:adjustRightInd w:val="0"/>
              <w:rPr>
                <w:rFonts w:cs="Arial"/>
                <w:b/>
                <w:bCs/>
              </w:rPr>
            </w:pPr>
          </w:p>
          <w:p w14:paraId="48B486A6"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509E78D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6A8F2845"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1108E08C" w14:textId="77777777" w:rsidR="00792FA0" w:rsidRPr="003B0220" w:rsidRDefault="00792FA0" w:rsidP="00792FA0">
            <w:pPr>
              <w:autoSpaceDE w:val="0"/>
              <w:autoSpaceDN w:val="0"/>
              <w:adjustRightInd w:val="0"/>
              <w:rPr>
                <w:rFonts w:cs="Arial"/>
                <w:b/>
                <w:bCs/>
              </w:rPr>
            </w:pPr>
          </w:p>
        </w:tc>
      </w:tr>
      <w:tr w:rsidR="00792FA0" w:rsidRPr="003B0220" w14:paraId="01362BBC" w14:textId="77777777" w:rsidTr="003B0220">
        <w:tc>
          <w:tcPr>
            <w:tcW w:w="3860" w:type="dxa"/>
          </w:tcPr>
          <w:p w14:paraId="02C9D332" w14:textId="77777777" w:rsidR="00792FA0" w:rsidRPr="003B0220" w:rsidRDefault="00792FA0" w:rsidP="00792FA0">
            <w:pPr>
              <w:autoSpaceDE w:val="0"/>
              <w:autoSpaceDN w:val="0"/>
              <w:adjustRightInd w:val="0"/>
              <w:jc w:val="left"/>
              <w:rPr>
                <w:rFonts w:cs="Arial"/>
                <w:sz w:val="20"/>
              </w:rPr>
            </w:pPr>
          </w:p>
          <w:p w14:paraId="13B7D366" w14:textId="77777777" w:rsidR="00792FA0" w:rsidRPr="003B0220" w:rsidRDefault="00792FA0" w:rsidP="00792FA0">
            <w:pPr>
              <w:autoSpaceDE w:val="0"/>
              <w:autoSpaceDN w:val="0"/>
              <w:adjustRightInd w:val="0"/>
              <w:jc w:val="left"/>
              <w:rPr>
                <w:rFonts w:cs="Arial"/>
                <w:sz w:val="20"/>
              </w:rPr>
            </w:pPr>
            <w:r w:rsidRPr="003B0220">
              <w:rPr>
                <w:rFonts w:cs="Arial"/>
                <w:sz w:val="20"/>
              </w:rPr>
              <w:t>d. The burial depth of cabling and changes to charted depths associated with any protection measures.</w:t>
            </w:r>
          </w:p>
          <w:p w14:paraId="0E35A64F"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3B39DC4C" w14:textId="77777777" w:rsidR="00792FA0" w:rsidRPr="003B0220" w:rsidRDefault="00792FA0" w:rsidP="00792FA0">
            <w:pPr>
              <w:autoSpaceDE w:val="0"/>
              <w:autoSpaceDN w:val="0"/>
              <w:adjustRightInd w:val="0"/>
              <w:rPr>
                <w:rFonts w:cs="Arial"/>
                <w:b/>
                <w:bCs/>
              </w:rPr>
            </w:pPr>
          </w:p>
          <w:p w14:paraId="35C520E8"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668C4131" w14:textId="77777777" w:rsidR="00792FA0" w:rsidRPr="003B0220" w:rsidRDefault="00792FA0" w:rsidP="00792FA0">
            <w:pPr>
              <w:autoSpaceDE w:val="0"/>
              <w:autoSpaceDN w:val="0"/>
              <w:adjustRightInd w:val="0"/>
              <w:rPr>
                <w:rFonts w:cs="Arial"/>
                <w:bCs/>
                <w:sz w:val="20"/>
              </w:rPr>
            </w:pPr>
          </w:p>
          <w:p w14:paraId="2DADD7A2" w14:textId="77777777" w:rsidR="00792FA0" w:rsidRPr="003B0220" w:rsidRDefault="00792FA0" w:rsidP="00792FA0">
            <w:pPr>
              <w:autoSpaceDE w:val="0"/>
              <w:autoSpaceDN w:val="0"/>
              <w:adjustRightInd w:val="0"/>
              <w:rPr>
                <w:rFonts w:cs="Arial"/>
                <w:b/>
                <w:bCs/>
                <w:i/>
              </w:rPr>
            </w:pPr>
          </w:p>
        </w:tc>
      </w:tr>
      <w:tr w:rsidR="00792FA0" w:rsidRPr="003B0220" w14:paraId="35D8070D" w14:textId="77777777" w:rsidTr="002A4515">
        <w:tc>
          <w:tcPr>
            <w:tcW w:w="9067" w:type="dxa"/>
            <w:gridSpan w:val="4"/>
          </w:tcPr>
          <w:p w14:paraId="16388286" w14:textId="77777777" w:rsidR="00792FA0" w:rsidRPr="003B0220" w:rsidRDefault="00792FA0" w:rsidP="00792FA0">
            <w:pPr>
              <w:autoSpaceDE w:val="0"/>
              <w:autoSpaceDN w:val="0"/>
              <w:adjustRightInd w:val="0"/>
              <w:jc w:val="left"/>
              <w:rPr>
                <w:rFonts w:cs="Arial"/>
                <w:b/>
                <w:bCs/>
                <w:sz w:val="20"/>
              </w:rPr>
            </w:pPr>
          </w:p>
          <w:p w14:paraId="10F3FD24" w14:textId="77777777" w:rsidR="00792FA0" w:rsidRPr="003B0220" w:rsidRDefault="00792FA0" w:rsidP="00792FA0">
            <w:pPr>
              <w:autoSpaceDE w:val="0"/>
              <w:autoSpaceDN w:val="0"/>
              <w:adjustRightInd w:val="0"/>
              <w:ind w:left="454" w:hanging="454"/>
              <w:jc w:val="left"/>
              <w:rPr>
                <w:rFonts w:cs="Arial"/>
                <w:b/>
                <w:bCs/>
                <w:sz w:val="20"/>
              </w:rPr>
            </w:pPr>
            <w:r w:rsidRPr="003B0220">
              <w:rPr>
                <w:rFonts w:cs="Arial"/>
                <w:b/>
                <w:bCs/>
                <w:sz w:val="20"/>
              </w:rPr>
              <w:tab/>
              <w:t xml:space="preserve">4. Assessment of Access to and Navigation Within, or Close to , an OREI </w:t>
            </w:r>
          </w:p>
          <w:p w14:paraId="7B42FE5E" w14:textId="77777777" w:rsidR="00792FA0" w:rsidRPr="003B0220" w:rsidRDefault="00792FA0" w:rsidP="00792FA0">
            <w:pPr>
              <w:autoSpaceDE w:val="0"/>
              <w:autoSpaceDN w:val="0"/>
              <w:adjustRightInd w:val="0"/>
              <w:ind w:left="454" w:hanging="454"/>
              <w:jc w:val="left"/>
              <w:rPr>
                <w:rFonts w:cs="Arial"/>
                <w:sz w:val="20"/>
              </w:rPr>
            </w:pPr>
            <w:r w:rsidRPr="003B0220">
              <w:rPr>
                <w:rFonts w:cs="Arial"/>
                <w:sz w:val="20"/>
              </w:rPr>
              <w:tab/>
              <w:t>To determine the extent to which navigation would be feasible within the OREI site itself by assessing whether:</w:t>
            </w:r>
          </w:p>
          <w:p w14:paraId="54254BC1" w14:textId="77777777" w:rsidR="00792FA0" w:rsidRPr="003B0220" w:rsidRDefault="00792FA0" w:rsidP="00792FA0">
            <w:pPr>
              <w:autoSpaceDE w:val="0"/>
              <w:autoSpaceDN w:val="0"/>
              <w:adjustRightInd w:val="0"/>
              <w:jc w:val="left"/>
              <w:rPr>
                <w:rFonts w:cs="Arial"/>
                <w:sz w:val="20"/>
              </w:rPr>
            </w:pPr>
          </w:p>
        </w:tc>
      </w:tr>
      <w:tr w:rsidR="00792FA0" w:rsidRPr="003B0220" w14:paraId="31C6143C" w14:textId="77777777" w:rsidTr="003B0220">
        <w:tc>
          <w:tcPr>
            <w:tcW w:w="3860" w:type="dxa"/>
          </w:tcPr>
          <w:p w14:paraId="3B9352B1" w14:textId="77777777" w:rsidR="00792FA0" w:rsidRPr="003B0220" w:rsidRDefault="00792FA0" w:rsidP="00792FA0">
            <w:pPr>
              <w:autoSpaceDE w:val="0"/>
              <w:autoSpaceDN w:val="0"/>
              <w:adjustRightInd w:val="0"/>
              <w:jc w:val="left"/>
              <w:rPr>
                <w:rFonts w:cs="Arial"/>
                <w:sz w:val="20"/>
              </w:rPr>
            </w:pPr>
            <w:r w:rsidRPr="003B0220">
              <w:rPr>
                <w:rFonts w:cs="Arial"/>
                <w:sz w:val="20"/>
              </w:rPr>
              <w:t>a. Navigation within or close to the site would be safe:</w:t>
            </w:r>
          </w:p>
        </w:tc>
        <w:tc>
          <w:tcPr>
            <w:tcW w:w="955" w:type="dxa"/>
            <w:gridSpan w:val="2"/>
            <w:shd w:val="clear" w:color="auto" w:fill="auto"/>
          </w:tcPr>
          <w:p w14:paraId="1DD82965" w14:textId="77777777" w:rsidR="00792FA0" w:rsidRPr="003B0220" w:rsidRDefault="00792FA0" w:rsidP="00792FA0">
            <w:pPr>
              <w:autoSpaceDE w:val="0"/>
              <w:autoSpaceDN w:val="0"/>
              <w:adjustRightInd w:val="0"/>
              <w:rPr>
                <w:rFonts w:cs="Arial"/>
                <w:b/>
                <w:bCs/>
              </w:rPr>
            </w:pPr>
          </w:p>
        </w:tc>
        <w:tc>
          <w:tcPr>
            <w:tcW w:w="4252" w:type="dxa"/>
          </w:tcPr>
          <w:p w14:paraId="08B8BA0C" w14:textId="77777777" w:rsidR="00792FA0" w:rsidRPr="003B0220" w:rsidRDefault="00792FA0" w:rsidP="00792FA0">
            <w:pPr>
              <w:autoSpaceDE w:val="0"/>
              <w:autoSpaceDN w:val="0"/>
              <w:adjustRightInd w:val="0"/>
              <w:rPr>
                <w:rFonts w:cs="Arial"/>
                <w:b/>
                <w:bCs/>
              </w:rPr>
            </w:pPr>
          </w:p>
        </w:tc>
      </w:tr>
      <w:tr w:rsidR="00792FA0" w:rsidRPr="003B0220" w14:paraId="3BCD9A7D" w14:textId="77777777" w:rsidTr="003B0220">
        <w:tc>
          <w:tcPr>
            <w:tcW w:w="3860" w:type="dxa"/>
          </w:tcPr>
          <w:p w14:paraId="17030C47" w14:textId="77777777" w:rsidR="00792FA0" w:rsidRPr="003B0220" w:rsidRDefault="00792FA0" w:rsidP="00792FA0">
            <w:pPr>
              <w:numPr>
                <w:ilvl w:val="0"/>
                <w:numId w:val="5"/>
              </w:numPr>
              <w:autoSpaceDE w:val="0"/>
              <w:autoSpaceDN w:val="0"/>
              <w:adjustRightInd w:val="0"/>
              <w:jc w:val="left"/>
              <w:rPr>
                <w:rFonts w:cs="Arial"/>
                <w:sz w:val="20"/>
              </w:rPr>
            </w:pPr>
            <w:r w:rsidRPr="003B0220">
              <w:rPr>
                <w:rFonts w:cs="Arial"/>
                <w:sz w:val="20"/>
              </w:rPr>
              <w:t>by all vessels, or</w:t>
            </w:r>
          </w:p>
          <w:p w14:paraId="6AFAC865" w14:textId="77777777" w:rsidR="00792FA0" w:rsidRPr="003B0220" w:rsidRDefault="00792FA0" w:rsidP="00792FA0">
            <w:pPr>
              <w:autoSpaceDE w:val="0"/>
              <w:autoSpaceDN w:val="0"/>
              <w:adjustRightInd w:val="0"/>
              <w:ind w:left="360"/>
              <w:jc w:val="left"/>
              <w:rPr>
                <w:rFonts w:cs="Arial"/>
                <w:sz w:val="20"/>
              </w:rPr>
            </w:pPr>
          </w:p>
          <w:p w14:paraId="31E6CB45" w14:textId="77777777" w:rsidR="00792FA0" w:rsidRPr="003B0220" w:rsidRDefault="00792FA0" w:rsidP="00792FA0">
            <w:pPr>
              <w:numPr>
                <w:ilvl w:val="0"/>
                <w:numId w:val="5"/>
              </w:numPr>
              <w:autoSpaceDE w:val="0"/>
              <w:autoSpaceDN w:val="0"/>
              <w:adjustRightInd w:val="0"/>
              <w:jc w:val="left"/>
              <w:rPr>
                <w:rFonts w:cs="Arial"/>
                <w:sz w:val="20"/>
              </w:rPr>
            </w:pPr>
            <w:r w:rsidRPr="003B0220">
              <w:rPr>
                <w:rFonts w:cs="Arial"/>
                <w:sz w:val="20"/>
              </w:rPr>
              <w:t>by specified vessel types, operations and/or sizes.</w:t>
            </w:r>
          </w:p>
          <w:p w14:paraId="7E10E437" w14:textId="77777777" w:rsidR="00792FA0" w:rsidRPr="003B0220" w:rsidRDefault="00792FA0" w:rsidP="00792FA0">
            <w:pPr>
              <w:autoSpaceDE w:val="0"/>
              <w:autoSpaceDN w:val="0"/>
              <w:adjustRightInd w:val="0"/>
              <w:jc w:val="left"/>
              <w:rPr>
                <w:rFonts w:cs="Arial"/>
                <w:sz w:val="20"/>
              </w:rPr>
            </w:pPr>
          </w:p>
          <w:p w14:paraId="690FFD20" w14:textId="77777777" w:rsidR="00792FA0" w:rsidRPr="003B0220" w:rsidRDefault="00792FA0" w:rsidP="00792FA0">
            <w:pPr>
              <w:numPr>
                <w:ilvl w:val="0"/>
                <w:numId w:val="5"/>
              </w:numPr>
              <w:autoSpaceDE w:val="0"/>
              <w:autoSpaceDN w:val="0"/>
              <w:adjustRightInd w:val="0"/>
              <w:jc w:val="left"/>
              <w:rPr>
                <w:rFonts w:cs="Arial"/>
                <w:sz w:val="20"/>
              </w:rPr>
            </w:pPr>
            <w:r w:rsidRPr="003B0220">
              <w:rPr>
                <w:rFonts w:cs="Arial"/>
                <w:sz w:val="20"/>
              </w:rPr>
              <w:t>in all directions or areas, or</w:t>
            </w:r>
          </w:p>
          <w:p w14:paraId="256EAB3D" w14:textId="77777777" w:rsidR="00792FA0" w:rsidRPr="003B0220" w:rsidRDefault="00792FA0" w:rsidP="00792FA0">
            <w:pPr>
              <w:autoSpaceDE w:val="0"/>
              <w:autoSpaceDN w:val="0"/>
              <w:adjustRightInd w:val="0"/>
              <w:jc w:val="left"/>
              <w:rPr>
                <w:rFonts w:cs="Arial"/>
                <w:sz w:val="20"/>
              </w:rPr>
            </w:pPr>
          </w:p>
          <w:p w14:paraId="21AC0B3E" w14:textId="77777777" w:rsidR="00792FA0" w:rsidRPr="003B0220" w:rsidRDefault="00792FA0" w:rsidP="00792FA0">
            <w:pPr>
              <w:numPr>
                <w:ilvl w:val="0"/>
                <w:numId w:val="5"/>
              </w:numPr>
              <w:autoSpaceDE w:val="0"/>
              <w:autoSpaceDN w:val="0"/>
              <w:adjustRightInd w:val="0"/>
              <w:jc w:val="left"/>
              <w:rPr>
                <w:rFonts w:cs="Arial"/>
                <w:sz w:val="20"/>
              </w:rPr>
            </w:pPr>
            <w:r w:rsidRPr="003B0220">
              <w:rPr>
                <w:rFonts w:cs="Arial"/>
                <w:sz w:val="20"/>
              </w:rPr>
              <w:t>in specified directions or areas.</w:t>
            </w:r>
          </w:p>
          <w:p w14:paraId="60381952" w14:textId="77777777" w:rsidR="00792FA0" w:rsidRPr="003B0220" w:rsidRDefault="00792FA0" w:rsidP="00792FA0">
            <w:pPr>
              <w:autoSpaceDE w:val="0"/>
              <w:autoSpaceDN w:val="0"/>
              <w:adjustRightInd w:val="0"/>
              <w:jc w:val="left"/>
              <w:rPr>
                <w:rFonts w:cs="Arial"/>
                <w:sz w:val="20"/>
              </w:rPr>
            </w:pPr>
          </w:p>
          <w:p w14:paraId="633049C9" w14:textId="77777777" w:rsidR="00792FA0" w:rsidRPr="003B0220" w:rsidRDefault="00792FA0" w:rsidP="00792FA0">
            <w:pPr>
              <w:numPr>
                <w:ilvl w:val="0"/>
                <w:numId w:val="5"/>
              </w:numPr>
              <w:autoSpaceDE w:val="0"/>
              <w:autoSpaceDN w:val="0"/>
              <w:adjustRightInd w:val="0"/>
              <w:jc w:val="left"/>
              <w:rPr>
                <w:rFonts w:cs="Arial"/>
                <w:sz w:val="20"/>
              </w:rPr>
            </w:pPr>
            <w:r w:rsidRPr="003B0220">
              <w:rPr>
                <w:rFonts w:cs="Arial"/>
                <w:sz w:val="20"/>
              </w:rPr>
              <w:t>in specified tidal, weather or other conditions</w:t>
            </w:r>
          </w:p>
          <w:p w14:paraId="4E8B8C8B" w14:textId="77777777" w:rsidR="00792FA0" w:rsidRPr="003B0220" w:rsidRDefault="00792FA0" w:rsidP="00792FA0">
            <w:pPr>
              <w:autoSpaceDE w:val="0"/>
              <w:autoSpaceDN w:val="0"/>
              <w:adjustRightInd w:val="0"/>
              <w:jc w:val="left"/>
              <w:rPr>
                <w:rFonts w:cs="Arial"/>
                <w:b/>
                <w:bCs/>
                <w:sz w:val="20"/>
              </w:rPr>
            </w:pPr>
          </w:p>
        </w:tc>
        <w:tc>
          <w:tcPr>
            <w:tcW w:w="955" w:type="dxa"/>
            <w:gridSpan w:val="2"/>
            <w:shd w:val="clear" w:color="auto" w:fill="auto"/>
          </w:tcPr>
          <w:p w14:paraId="5A9B993F"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1E52DD2E" w14:textId="77777777" w:rsidR="00792FA0" w:rsidRPr="003B0220" w:rsidRDefault="00792FA0" w:rsidP="00792FA0">
            <w:pPr>
              <w:autoSpaceDE w:val="0"/>
              <w:autoSpaceDN w:val="0"/>
              <w:adjustRightInd w:val="0"/>
              <w:rPr>
                <w:rFonts w:cs="Arial"/>
                <w:b/>
                <w:bCs/>
              </w:rPr>
            </w:pPr>
          </w:p>
          <w:p w14:paraId="6BFBF8A3"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3C7E77A2" w14:textId="77777777" w:rsidR="00792FA0" w:rsidRPr="003B0220" w:rsidRDefault="00792FA0" w:rsidP="00792FA0">
            <w:pPr>
              <w:autoSpaceDE w:val="0"/>
              <w:autoSpaceDN w:val="0"/>
              <w:adjustRightInd w:val="0"/>
              <w:rPr>
                <w:rFonts w:cs="Arial"/>
                <w:b/>
                <w:bCs/>
              </w:rPr>
            </w:pPr>
          </w:p>
          <w:p w14:paraId="5AC0436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1CE710E0" w14:textId="77777777" w:rsidR="00792FA0" w:rsidRPr="003B0220" w:rsidRDefault="00792FA0" w:rsidP="00792FA0">
            <w:pPr>
              <w:autoSpaceDE w:val="0"/>
              <w:autoSpaceDN w:val="0"/>
              <w:adjustRightInd w:val="0"/>
              <w:rPr>
                <w:rFonts w:cs="Arial"/>
                <w:b/>
                <w:bCs/>
              </w:rPr>
            </w:pPr>
          </w:p>
          <w:p w14:paraId="677F3345"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15DECC5D" w14:textId="77777777" w:rsidR="00792FA0" w:rsidRPr="003B0220" w:rsidRDefault="00792FA0" w:rsidP="00792FA0">
            <w:pPr>
              <w:autoSpaceDE w:val="0"/>
              <w:autoSpaceDN w:val="0"/>
              <w:adjustRightInd w:val="0"/>
              <w:rPr>
                <w:rFonts w:cs="Arial"/>
                <w:b/>
                <w:bCs/>
              </w:rPr>
            </w:pPr>
          </w:p>
          <w:p w14:paraId="1F52CDA6"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46A8262E" w14:textId="77777777" w:rsidR="00792FA0" w:rsidRPr="003B0220" w:rsidRDefault="00792FA0" w:rsidP="00792FA0">
            <w:pPr>
              <w:autoSpaceDE w:val="0"/>
              <w:autoSpaceDN w:val="0"/>
              <w:adjustRightInd w:val="0"/>
              <w:rPr>
                <w:rFonts w:cs="Arial"/>
                <w:bCs/>
                <w:sz w:val="20"/>
              </w:rPr>
            </w:pPr>
          </w:p>
        </w:tc>
      </w:tr>
      <w:tr w:rsidR="00792FA0" w:rsidRPr="003B0220" w14:paraId="07AD4373" w14:textId="77777777" w:rsidTr="003B0220">
        <w:tc>
          <w:tcPr>
            <w:tcW w:w="3860" w:type="dxa"/>
          </w:tcPr>
          <w:p w14:paraId="59AC76D7" w14:textId="77777777" w:rsidR="00792FA0" w:rsidRPr="003B0220" w:rsidRDefault="00792FA0" w:rsidP="00792FA0">
            <w:pPr>
              <w:autoSpaceDE w:val="0"/>
              <w:autoSpaceDN w:val="0"/>
              <w:adjustRightInd w:val="0"/>
              <w:jc w:val="left"/>
              <w:rPr>
                <w:rFonts w:cs="Arial"/>
                <w:sz w:val="20"/>
              </w:rPr>
            </w:pPr>
            <w:r w:rsidRPr="003B0220">
              <w:rPr>
                <w:rFonts w:cs="Arial"/>
                <w:sz w:val="20"/>
              </w:rPr>
              <w:t>b.  Navigation in and/or near the site should be:</w:t>
            </w:r>
          </w:p>
        </w:tc>
        <w:tc>
          <w:tcPr>
            <w:tcW w:w="955" w:type="dxa"/>
            <w:gridSpan w:val="2"/>
            <w:shd w:val="clear" w:color="auto" w:fill="auto"/>
          </w:tcPr>
          <w:p w14:paraId="4857F03E" w14:textId="77777777" w:rsidR="00792FA0" w:rsidRPr="003B0220" w:rsidRDefault="00792FA0" w:rsidP="00792FA0">
            <w:pPr>
              <w:autoSpaceDE w:val="0"/>
              <w:autoSpaceDN w:val="0"/>
              <w:adjustRightInd w:val="0"/>
              <w:rPr>
                <w:rFonts w:cs="Arial"/>
                <w:b/>
                <w:bCs/>
              </w:rPr>
            </w:pPr>
          </w:p>
        </w:tc>
        <w:tc>
          <w:tcPr>
            <w:tcW w:w="4252" w:type="dxa"/>
          </w:tcPr>
          <w:p w14:paraId="70A86811" w14:textId="77777777" w:rsidR="00792FA0" w:rsidRPr="003B0220" w:rsidRDefault="00792FA0" w:rsidP="00792FA0">
            <w:pPr>
              <w:autoSpaceDE w:val="0"/>
              <w:autoSpaceDN w:val="0"/>
              <w:adjustRightInd w:val="0"/>
              <w:rPr>
                <w:rFonts w:cs="Arial"/>
                <w:bCs/>
                <w:sz w:val="20"/>
              </w:rPr>
            </w:pPr>
          </w:p>
        </w:tc>
      </w:tr>
      <w:tr w:rsidR="00792FA0" w:rsidRPr="003B0220" w14:paraId="3C6C7D1D" w14:textId="77777777" w:rsidTr="003B0220">
        <w:tc>
          <w:tcPr>
            <w:tcW w:w="3860" w:type="dxa"/>
          </w:tcPr>
          <w:p w14:paraId="1D013C37" w14:textId="77777777" w:rsidR="00792FA0" w:rsidRPr="003B0220" w:rsidRDefault="00792FA0" w:rsidP="00792FA0">
            <w:pPr>
              <w:autoSpaceDE w:val="0"/>
              <w:autoSpaceDN w:val="0"/>
              <w:adjustRightInd w:val="0"/>
              <w:jc w:val="left"/>
              <w:rPr>
                <w:rFonts w:cs="Arial"/>
                <w:sz w:val="20"/>
              </w:rPr>
            </w:pPr>
          </w:p>
          <w:p w14:paraId="536FCE9D" w14:textId="77777777" w:rsidR="00792FA0" w:rsidRPr="003B0220" w:rsidRDefault="00792FA0" w:rsidP="00792FA0">
            <w:pPr>
              <w:numPr>
                <w:ilvl w:val="0"/>
                <w:numId w:val="6"/>
              </w:numPr>
              <w:autoSpaceDE w:val="0"/>
              <w:autoSpaceDN w:val="0"/>
              <w:adjustRightInd w:val="0"/>
              <w:jc w:val="left"/>
              <w:rPr>
                <w:rFonts w:cs="Arial"/>
                <w:sz w:val="20"/>
              </w:rPr>
            </w:pPr>
            <w:r w:rsidRPr="003B0220">
              <w:rPr>
                <w:rFonts w:cs="Arial"/>
                <w:sz w:val="20"/>
              </w:rPr>
              <w:t>prohibited by specified vessels types, operations and/or sizes.</w:t>
            </w:r>
          </w:p>
          <w:p w14:paraId="03564590" w14:textId="77777777" w:rsidR="00792FA0" w:rsidRPr="003B0220" w:rsidRDefault="00792FA0" w:rsidP="00792FA0">
            <w:pPr>
              <w:autoSpaceDE w:val="0"/>
              <w:autoSpaceDN w:val="0"/>
              <w:adjustRightInd w:val="0"/>
              <w:ind w:left="360"/>
              <w:jc w:val="left"/>
              <w:rPr>
                <w:rFonts w:cs="Arial"/>
                <w:sz w:val="20"/>
              </w:rPr>
            </w:pPr>
          </w:p>
          <w:p w14:paraId="1FB767B4" w14:textId="77777777" w:rsidR="00792FA0" w:rsidRPr="003B0220" w:rsidRDefault="00792FA0" w:rsidP="00792FA0">
            <w:pPr>
              <w:numPr>
                <w:ilvl w:val="0"/>
                <w:numId w:val="6"/>
              </w:numPr>
              <w:autoSpaceDE w:val="0"/>
              <w:autoSpaceDN w:val="0"/>
              <w:adjustRightInd w:val="0"/>
              <w:jc w:val="left"/>
              <w:rPr>
                <w:rFonts w:cs="Arial"/>
                <w:sz w:val="20"/>
              </w:rPr>
            </w:pPr>
            <w:r w:rsidRPr="003B0220">
              <w:rPr>
                <w:rFonts w:cs="Arial"/>
                <w:sz w:val="20"/>
              </w:rPr>
              <w:t xml:space="preserve"> prohibited in respect of specific activities,</w:t>
            </w:r>
          </w:p>
          <w:p w14:paraId="5A121551" w14:textId="77777777" w:rsidR="00792FA0" w:rsidRPr="003B0220" w:rsidRDefault="00792FA0" w:rsidP="00792FA0">
            <w:pPr>
              <w:autoSpaceDE w:val="0"/>
              <w:autoSpaceDN w:val="0"/>
              <w:adjustRightInd w:val="0"/>
              <w:jc w:val="left"/>
              <w:rPr>
                <w:rFonts w:cs="Arial"/>
                <w:sz w:val="20"/>
              </w:rPr>
            </w:pPr>
          </w:p>
          <w:p w14:paraId="02C8B5B9" w14:textId="77777777" w:rsidR="00792FA0" w:rsidRPr="003B0220" w:rsidRDefault="00792FA0" w:rsidP="00792FA0">
            <w:pPr>
              <w:numPr>
                <w:ilvl w:val="0"/>
                <w:numId w:val="6"/>
              </w:numPr>
              <w:autoSpaceDE w:val="0"/>
              <w:autoSpaceDN w:val="0"/>
              <w:adjustRightInd w:val="0"/>
              <w:jc w:val="left"/>
              <w:rPr>
                <w:rFonts w:cs="Arial"/>
                <w:sz w:val="20"/>
              </w:rPr>
            </w:pPr>
            <w:r w:rsidRPr="003B0220">
              <w:rPr>
                <w:rFonts w:cs="Arial"/>
                <w:sz w:val="20"/>
              </w:rPr>
              <w:t>prohibited in all areas or directions, or</w:t>
            </w:r>
          </w:p>
          <w:p w14:paraId="68F01FE5" w14:textId="77777777" w:rsidR="00792FA0" w:rsidRPr="003B0220" w:rsidRDefault="00792FA0" w:rsidP="00792FA0">
            <w:pPr>
              <w:autoSpaceDE w:val="0"/>
              <w:autoSpaceDN w:val="0"/>
              <w:adjustRightInd w:val="0"/>
              <w:jc w:val="left"/>
              <w:rPr>
                <w:rFonts w:cs="Arial"/>
                <w:sz w:val="20"/>
              </w:rPr>
            </w:pPr>
          </w:p>
          <w:p w14:paraId="5F047C0B" w14:textId="77777777" w:rsidR="00792FA0" w:rsidRPr="003B0220" w:rsidRDefault="00792FA0" w:rsidP="00792FA0">
            <w:pPr>
              <w:numPr>
                <w:ilvl w:val="0"/>
                <w:numId w:val="6"/>
              </w:numPr>
              <w:autoSpaceDE w:val="0"/>
              <w:autoSpaceDN w:val="0"/>
              <w:adjustRightInd w:val="0"/>
              <w:jc w:val="left"/>
              <w:rPr>
                <w:rFonts w:cs="Arial"/>
                <w:sz w:val="20"/>
              </w:rPr>
            </w:pPr>
            <w:r w:rsidRPr="003B0220">
              <w:rPr>
                <w:rFonts w:cs="Arial"/>
                <w:sz w:val="20"/>
              </w:rPr>
              <w:t>prohibited in specified areas or directions, or</w:t>
            </w:r>
          </w:p>
          <w:p w14:paraId="4A179966" w14:textId="77777777" w:rsidR="00792FA0" w:rsidRPr="003B0220" w:rsidRDefault="00792FA0" w:rsidP="00792FA0">
            <w:pPr>
              <w:autoSpaceDE w:val="0"/>
              <w:autoSpaceDN w:val="0"/>
              <w:adjustRightInd w:val="0"/>
              <w:jc w:val="left"/>
              <w:rPr>
                <w:rFonts w:cs="Arial"/>
                <w:sz w:val="20"/>
              </w:rPr>
            </w:pPr>
          </w:p>
          <w:p w14:paraId="0664AB03" w14:textId="77777777" w:rsidR="00792FA0" w:rsidRPr="003B0220" w:rsidRDefault="00792FA0" w:rsidP="00792FA0">
            <w:pPr>
              <w:numPr>
                <w:ilvl w:val="0"/>
                <w:numId w:val="6"/>
              </w:numPr>
              <w:autoSpaceDE w:val="0"/>
              <w:autoSpaceDN w:val="0"/>
              <w:adjustRightInd w:val="0"/>
              <w:jc w:val="left"/>
              <w:rPr>
                <w:rFonts w:cs="Arial"/>
                <w:sz w:val="20"/>
              </w:rPr>
            </w:pPr>
            <w:r w:rsidRPr="003B0220">
              <w:rPr>
                <w:rFonts w:cs="Arial"/>
                <w:sz w:val="20"/>
              </w:rPr>
              <w:t>prohibited in specified tidal or weather conditions, or simply</w:t>
            </w:r>
          </w:p>
          <w:p w14:paraId="5F01341B" w14:textId="77777777" w:rsidR="00792FA0" w:rsidRPr="003B0220" w:rsidRDefault="00792FA0" w:rsidP="00792FA0">
            <w:pPr>
              <w:autoSpaceDE w:val="0"/>
              <w:autoSpaceDN w:val="0"/>
              <w:adjustRightInd w:val="0"/>
              <w:jc w:val="left"/>
              <w:rPr>
                <w:rFonts w:cs="Arial"/>
                <w:sz w:val="20"/>
              </w:rPr>
            </w:pPr>
          </w:p>
          <w:p w14:paraId="4C38DB7B" w14:textId="77777777" w:rsidR="00792FA0" w:rsidRPr="003B0220" w:rsidRDefault="00792FA0" w:rsidP="00792FA0">
            <w:pPr>
              <w:numPr>
                <w:ilvl w:val="0"/>
                <w:numId w:val="6"/>
              </w:numPr>
              <w:autoSpaceDE w:val="0"/>
              <w:autoSpaceDN w:val="0"/>
              <w:adjustRightInd w:val="0"/>
              <w:jc w:val="left"/>
              <w:rPr>
                <w:rFonts w:cs="Arial"/>
                <w:sz w:val="20"/>
              </w:rPr>
            </w:pPr>
            <w:r w:rsidRPr="003B0220">
              <w:rPr>
                <w:rFonts w:cs="Arial"/>
                <w:sz w:val="20"/>
              </w:rPr>
              <w:t>recommended to be avoided.</w:t>
            </w:r>
          </w:p>
          <w:p w14:paraId="3C48D833" w14:textId="77777777" w:rsidR="00792FA0" w:rsidRPr="003B0220" w:rsidRDefault="00792FA0" w:rsidP="00792FA0">
            <w:pPr>
              <w:autoSpaceDE w:val="0"/>
              <w:autoSpaceDN w:val="0"/>
              <w:adjustRightInd w:val="0"/>
              <w:jc w:val="left"/>
              <w:rPr>
                <w:rFonts w:cs="Arial"/>
                <w:b/>
                <w:bCs/>
                <w:sz w:val="20"/>
              </w:rPr>
            </w:pPr>
          </w:p>
        </w:tc>
        <w:tc>
          <w:tcPr>
            <w:tcW w:w="955" w:type="dxa"/>
            <w:gridSpan w:val="2"/>
            <w:shd w:val="clear" w:color="auto" w:fill="auto"/>
          </w:tcPr>
          <w:p w14:paraId="519AE030" w14:textId="77777777" w:rsidR="00792FA0" w:rsidRPr="003B0220" w:rsidRDefault="00792FA0" w:rsidP="00792FA0">
            <w:pPr>
              <w:autoSpaceDE w:val="0"/>
              <w:autoSpaceDN w:val="0"/>
              <w:adjustRightInd w:val="0"/>
              <w:rPr>
                <w:rFonts w:cs="Arial"/>
                <w:b/>
                <w:bCs/>
              </w:rPr>
            </w:pPr>
          </w:p>
          <w:p w14:paraId="3D976C1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751AF30A" w14:textId="77777777" w:rsidR="00792FA0" w:rsidRPr="003B0220" w:rsidRDefault="00792FA0" w:rsidP="00792FA0">
            <w:pPr>
              <w:autoSpaceDE w:val="0"/>
              <w:autoSpaceDN w:val="0"/>
              <w:adjustRightInd w:val="0"/>
              <w:rPr>
                <w:rFonts w:cs="Arial"/>
                <w:b/>
                <w:bCs/>
              </w:rPr>
            </w:pPr>
          </w:p>
          <w:p w14:paraId="25EABF6B" w14:textId="77777777" w:rsidR="00792FA0" w:rsidRPr="003B0220" w:rsidRDefault="00792FA0" w:rsidP="00792FA0">
            <w:pPr>
              <w:autoSpaceDE w:val="0"/>
              <w:autoSpaceDN w:val="0"/>
              <w:adjustRightInd w:val="0"/>
              <w:rPr>
                <w:rFonts w:cs="Arial"/>
                <w:b/>
                <w:bCs/>
              </w:rPr>
            </w:pPr>
          </w:p>
          <w:p w14:paraId="39BE3E38"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5265B5B9" w14:textId="77777777" w:rsidR="00792FA0" w:rsidRPr="003B0220" w:rsidRDefault="00792FA0" w:rsidP="00792FA0">
            <w:pPr>
              <w:autoSpaceDE w:val="0"/>
              <w:autoSpaceDN w:val="0"/>
              <w:adjustRightInd w:val="0"/>
              <w:rPr>
                <w:rFonts w:cs="Arial"/>
                <w:b/>
                <w:bCs/>
              </w:rPr>
            </w:pPr>
          </w:p>
          <w:p w14:paraId="22F949B5" w14:textId="77777777" w:rsidR="00792FA0" w:rsidRPr="003B0220" w:rsidRDefault="00792FA0" w:rsidP="00792FA0">
            <w:pPr>
              <w:autoSpaceDE w:val="0"/>
              <w:autoSpaceDN w:val="0"/>
              <w:adjustRightInd w:val="0"/>
              <w:rPr>
                <w:rFonts w:cs="Arial"/>
                <w:b/>
                <w:bCs/>
              </w:rPr>
            </w:pPr>
          </w:p>
          <w:p w14:paraId="508D73E1"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5DA35162" w14:textId="77777777" w:rsidR="00792FA0" w:rsidRPr="003B0220" w:rsidRDefault="00792FA0" w:rsidP="00792FA0">
            <w:pPr>
              <w:autoSpaceDE w:val="0"/>
              <w:autoSpaceDN w:val="0"/>
              <w:adjustRightInd w:val="0"/>
              <w:rPr>
                <w:rFonts w:cs="Arial"/>
                <w:b/>
                <w:bCs/>
              </w:rPr>
            </w:pPr>
          </w:p>
          <w:p w14:paraId="5D7603DA" w14:textId="77777777" w:rsidR="00792FA0" w:rsidRPr="003B0220" w:rsidRDefault="00792FA0" w:rsidP="00792FA0">
            <w:pPr>
              <w:autoSpaceDE w:val="0"/>
              <w:autoSpaceDN w:val="0"/>
              <w:adjustRightInd w:val="0"/>
              <w:rPr>
                <w:rFonts w:cs="Arial"/>
                <w:b/>
                <w:bCs/>
              </w:rPr>
            </w:pPr>
          </w:p>
          <w:p w14:paraId="137EA794"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7CEF8306" w14:textId="77777777" w:rsidR="00792FA0" w:rsidRPr="003B0220" w:rsidRDefault="00792FA0" w:rsidP="00792FA0">
            <w:pPr>
              <w:autoSpaceDE w:val="0"/>
              <w:autoSpaceDN w:val="0"/>
              <w:adjustRightInd w:val="0"/>
              <w:rPr>
                <w:rFonts w:cs="Arial"/>
                <w:b/>
                <w:bCs/>
              </w:rPr>
            </w:pPr>
          </w:p>
          <w:p w14:paraId="0B82681B"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24E08F14" w14:textId="77777777" w:rsidR="00792FA0" w:rsidRPr="003B0220" w:rsidRDefault="00792FA0" w:rsidP="00792FA0">
            <w:pPr>
              <w:autoSpaceDE w:val="0"/>
              <w:autoSpaceDN w:val="0"/>
              <w:adjustRightInd w:val="0"/>
              <w:rPr>
                <w:rFonts w:cs="Arial"/>
                <w:b/>
                <w:bCs/>
              </w:rPr>
            </w:pPr>
          </w:p>
          <w:p w14:paraId="55DDBFBE"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3711AED2" w14:textId="77777777" w:rsidR="00792FA0" w:rsidRPr="003B0220" w:rsidRDefault="00792FA0" w:rsidP="00792FA0">
            <w:pPr>
              <w:autoSpaceDE w:val="0"/>
              <w:autoSpaceDN w:val="0"/>
              <w:adjustRightInd w:val="0"/>
              <w:rPr>
                <w:rFonts w:cs="Arial"/>
                <w:bCs/>
                <w:sz w:val="20"/>
              </w:rPr>
            </w:pPr>
          </w:p>
        </w:tc>
      </w:tr>
      <w:tr w:rsidR="00792FA0" w:rsidRPr="003B0220" w14:paraId="448FAECA" w14:textId="77777777" w:rsidTr="003B0220">
        <w:tc>
          <w:tcPr>
            <w:tcW w:w="3860" w:type="dxa"/>
          </w:tcPr>
          <w:p w14:paraId="29089EAC" w14:textId="77777777" w:rsidR="00792FA0" w:rsidRPr="003B0220" w:rsidRDefault="00792FA0" w:rsidP="00792FA0">
            <w:pPr>
              <w:autoSpaceDE w:val="0"/>
              <w:autoSpaceDN w:val="0"/>
              <w:adjustRightInd w:val="0"/>
              <w:jc w:val="left"/>
              <w:rPr>
                <w:rFonts w:cs="Arial"/>
                <w:sz w:val="20"/>
              </w:rPr>
            </w:pPr>
          </w:p>
          <w:p w14:paraId="4ABBFDDB" w14:textId="61982ADE" w:rsidR="00792FA0" w:rsidRPr="003B0220" w:rsidRDefault="00792FA0" w:rsidP="00792FA0">
            <w:pPr>
              <w:autoSpaceDE w:val="0"/>
              <w:autoSpaceDN w:val="0"/>
              <w:adjustRightInd w:val="0"/>
              <w:jc w:val="left"/>
              <w:rPr>
                <w:rFonts w:cs="Arial"/>
                <w:sz w:val="20"/>
              </w:rPr>
            </w:pPr>
            <w:r w:rsidRPr="003B0220">
              <w:rPr>
                <w:rFonts w:cs="Arial"/>
                <w:sz w:val="20"/>
              </w:rPr>
              <w:t>c. Exclusion from the site could cause navigational, safety or routeing problems for vessels operating in the area e.g.</w:t>
            </w:r>
            <w:r w:rsidR="00910E4E">
              <w:rPr>
                <w:rFonts w:cs="Arial"/>
                <w:sz w:val="20"/>
              </w:rPr>
              <w:t xml:space="preserve"> by</w:t>
            </w:r>
            <w:r w:rsidRPr="003B0220">
              <w:rPr>
                <w:rFonts w:cs="Arial"/>
                <w:sz w:val="20"/>
              </w:rPr>
              <w:t xml:space="preserve"> preventing vessels from responding to calls for assistance from persons in distress</w:t>
            </w:r>
          </w:p>
          <w:p w14:paraId="29069E71"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7DF90D65" w14:textId="77777777" w:rsidR="00792FA0" w:rsidRPr="003B0220" w:rsidRDefault="00792FA0" w:rsidP="00792FA0">
            <w:pPr>
              <w:autoSpaceDE w:val="0"/>
              <w:autoSpaceDN w:val="0"/>
              <w:adjustRightInd w:val="0"/>
              <w:rPr>
                <w:rFonts w:cs="Arial"/>
                <w:bCs/>
              </w:rPr>
            </w:pPr>
          </w:p>
          <w:p w14:paraId="5683CC4F" w14:textId="77777777" w:rsidR="00792FA0" w:rsidRPr="003B0220" w:rsidRDefault="00792FA0" w:rsidP="00792FA0">
            <w:pPr>
              <w:autoSpaceDE w:val="0"/>
              <w:autoSpaceDN w:val="0"/>
              <w:adjustRightInd w:val="0"/>
              <w:rPr>
                <w:rFonts w:cs="Arial"/>
                <w:bCs/>
              </w:rPr>
            </w:pPr>
          </w:p>
          <w:p w14:paraId="1941CCD7"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0C5C1B4A" w14:textId="77777777" w:rsidR="00792FA0" w:rsidRPr="003B0220" w:rsidRDefault="00792FA0" w:rsidP="00792FA0">
            <w:pPr>
              <w:autoSpaceDE w:val="0"/>
              <w:autoSpaceDN w:val="0"/>
              <w:adjustRightInd w:val="0"/>
              <w:rPr>
                <w:rFonts w:cs="Arial"/>
                <w:bCs/>
                <w:i/>
                <w:sz w:val="20"/>
              </w:rPr>
            </w:pPr>
          </w:p>
        </w:tc>
      </w:tr>
      <w:tr w:rsidR="00792FA0" w:rsidRPr="003B0220" w14:paraId="20886A63" w14:textId="77777777" w:rsidTr="003B0220">
        <w:tc>
          <w:tcPr>
            <w:tcW w:w="3860" w:type="dxa"/>
          </w:tcPr>
          <w:p w14:paraId="57314B1B" w14:textId="77777777" w:rsidR="00792FA0" w:rsidRPr="003B0220" w:rsidRDefault="00792FA0" w:rsidP="00792FA0">
            <w:pPr>
              <w:autoSpaceDE w:val="0"/>
              <w:autoSpaceDN w:val="0"/>
              <w:adjustRightInd w:val="0"/>
              <w:jc w:val="left"/>
              <w:rPr>
                <w:rFonts w:cs="Arial"/>
                <w:i/>
                <w:iCs/>
                <w:sz w:val="20"/>
              </w:rPr>
            </w:pPr>
          </w:p>
          <w:p w14:paraId="191B2ED7" w14:textId="77777777" w:rsidR="00792FA0" w:rsidRPr="003B0220" w:rsidRDefault="00792FA0" w:rsidP="00792FA0">
            <w:pPr>
              <w:autoSpaceDE w:val="0"/>
              <w:autoSpaceDN w:val="0"/>
              <w:adjustRightInd w:val="0"/>
              <w:jc w:val="left"/>
              <w:rPr>
                <w:rFonts w:cs="Arial"/>
                <w:iCs/>
                <w:sz w:val="20"/>
              </w:rPr>
            </w:pPr>
            <w:r w:rsidRPr="003B0220">
              <w:rPr>
                <w:rFonts w:cs="Arial"/>
                <w:iCs/>
                <w:sz w:val="20"/>
              </w:rPr>
              <w:t>Relevant information concerning a decision to seek a safety zone for a particular site during any point in its construction, extension, operation or decommissioning should be specified in the Environmental Statement accompanying the development application</w:t>
            </w:r>
          </w:p>
          <w:p w14:paraId="42E0B463" w14:textId="77777777" w:rsidR="00792FA0" w:rsidRPr="003B0220" w:rsidRDefault="00792FA0" w:rsidP="00792FA0">
            <w:pPr>
              <w:autoSpaceDE w:val="0"/>
              <w:autoSpaceDN w:val="0"/>
              <w:adjustRightInd w:val="0"/>
              <w:jc w:val="left"/>
              <w:rPr>
                <w:rFonts w:cs="Arial"/>
                <w:sz w:val="20"/>
              </w:rPr>
            </w:pPr>
            <w:r w:rsidRPr="003B0220">
              <w:rPr>
                <w:rFonts w:cs="Arial"/>
                <w:i/>
                <w:iCs/>
                <w:sz w:val="20"/>
              </w:rPr>
              <w:t xml:space="preserve"> </w:t>
            </w:r>
          </w:p>
        </w:tc>
        <w:tc>
          <w:tcPr>
            <w:tcW w:w="955" w:type="dxa"/>
            <w:gridSpan w:val="2"/>
            <w:shd w:val="clear" w:color="auto" w:fill="auto"/>
          </w:tcPr>
          <w:p w14:paraId="41752257" w14:textId="77777777" w:rsidR="00792FA0" w:rsidRPr="003B0220" w:rsidRDefault="00792FA0" w:rsidP="00792FA0">
            <w:pPr>
              <w:autoSpaceDE w:val="0"/>
              <w:autoSpaceDN w:val="0"/>
              <w:adjustRightInd w:val="0"/>
              <w:rPr>
                <w:rFonts w:cs="Arial"/>
                <w:b/>
                <w:bCs/>
              </w:rPr>
            </w:pPr>
          </w:p>
          <w:p w14:paraId="45B33E6B" w14:textId="77777777" w:rsidR="00792FA0" w:rsidRPr="003B0220" w:rsidRDefault="00792FA0" w:rsidP="00792FA0">
            <w:pPr>
              <w:autoSpaceDE w:val="0"/>
              <w:autoSpaceDN w:val="0"/>
              <w:adjustRightInd w:val="0"/>
              <w:rPr>
                <w:rFonts w:cs="Arial"/>
                <w:b/>
                <w:bCs/>
              </w:rPr>
            </w:pPr>
          </w:p>
          <w:p w14:paraId="086E6E69"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0F8E55F7" w14:textId="77777777" w:rsidR="00792FA0" w:rsidRPr="003B0220" w:rsidRDefault="00792FA0" w:rsidP="00792FA0">
            <w:pPr>
              <w:autoSpaceDE w:val="0"/>
              <w:autoSpaceDN w:val="0"/>
              <w:adjustRightInd w:val="0"/>
              <w:rPr>
                <w:rFonts w:cs="Arial"/>
                <w:b/>
                <w:bCs/>
              </w:rPr>
            </w:pPr>
          </w:p>
          <w:p w14:paraId="62849176" w14:textId="77777777" w:rsidR="00792FA0" w:rsidRPr="003B0220" w:rsidRDefault="00792FA0" w:rsidP="00792FA0">
            <w:pPr>
              <w:autoSpaceDE w:val="0"/>
              <w:autoSpaceDN w:val="0"/>
              <w:adjustRightInd w:val="0"/>
              <w:rPr>
                <w:rFonts w:cs="Arial"/>
                <w:b/>
                <w:bCs/>
              </w:rPr>
            </w:pPr>
          </w:p>
          <w:p w14:paraId="12CD4691" w14:textId="77777777" w:rsidR="00792FA0" w:rsidRPr="003B0220" w:rsidRDefault="00792FA0" w:rsidP="00792FA0">
            <w:pPr>
              <w:autoSpaceDE w:val="0"/>
              <w:autoSpaceDN w:val="0"/>
              <w:adjustRightInd w:val="0"/>
              <w:rPr>
                <w:rFonts w:cs="Arial"/>
                <w:b/>
                <w:bCs/>
              </w:rPr>
            </w:pPr>
          </w:p>
        </w:tc>
        <w:tc>
          <w:tcPr>
            <w:tcW w:w="4252" w:type="dxa"/>
          </w:tcPr>
          <w:p w14:paraId="6818F553" w14:textId="77777777" w:rsidR="00792FA0" w:rsidRPr="003B0220" w:rsidRDefault="00792FA0" w:rsidP="00792FA0">
            <w:pPr>
              <w:autoSpaceDE w:val="0"/>
              <w:autoSpaceDN w:val="0"/>
              <w:adjustRightInd w:val="0"/>
              <w:rPr>
                <w:rFonts w:cs="Arial"/>
                <w:b/>
                <w:bCs/>
              </w:rPr>
            </w:pPr>
          </w:p>
        </w:tc>
      </w:tr>
      <w:tr w:rsidR="00792FA0" w:rsidRPr="003B0220" w14:paraId="0DC639AD" w14:textId="77777777" w:rsidTr="002A4515">
        <w:tc>
          <w:tcPr>
            <w:tcW w:w="9067" w:type="dxa"/>
            <w:gridSpan w:val="4"/>
          </w:tcPr>
          <w:p w14:paraId="2C662DC2" w14:textId="77777777" w:rsidR="00792FA0" w:rsidRPr="003B0220" w:rsidRDefault="00792FA0" w:rsidP="00792FA0">
            <w:pPr>
              <w:autoSpaceDE w:val="0"/>
              <w:autoSpaceDN w:val="0"/>
              <w:adjustRightInd w:val="0"/>
              <w:jc w:val="left"/>
              <w:rPr>
                <w:rFonts w:cs="Arial"/>
                <w:b/>
                <w:bCs/>
              </w:rPr>
            </w:pPr>
          </w:p>
          <w:p w14:paraId="66F6447D" w14:textId="77777777" w:rsidR="00792FA0" w:rsidRPr="003B0220" w:rsidRDefault="00792FA0" w:rsidP="00792FA0">
            <w:pPr>
              <w:autoSpaceDE w:val="0"/>
              <w:autoSpaceDN w:val="0"/>
              <w:adjustRightInd w:val="0"/>
              <w:jc w:val="left"/>
              <w:rPr>
                <w:rFonts w:cs="Arial"/>
                <w:b/>
                <w:bCs/>
              </w:rPr>
            </w:pPr>
            <w:r w:rsidRPr="003B0220">
              <w:rPr>
                <w:rFonts w:cs="Arial"/>
                <w:b/>
                <w:bCs/>
              </w:rPr>
              <w:t>Annex 2 : Navigation, collision avoidance and communications</w:t>
            </w:r>
          </w:p>
          <w:p w14:paraId="10AE6786" w14:textId="77777777" w:rsidR="00792FA0" w:rsidRPr="003B0220" w:rsidRDefault="00792FA0" w:rsidP="00792FA0">
            <w:pPr>
              <w:autoSpaceDE w:val="0"/>
              <w:autoSpaceDN w:val="0"/>
              <w:adjustRightInd w:val="0"/>
              <w:jc w:val="left"/>
              <w:rPr>
                <w:rFonts w:cs="Arial"/>
                <w:b/>
                <w:bCs/>
              </w:rPr>
            </w:pPr>
          </w:p>
        </w:tc>
      </w:tr>
      <w:tr w:rsidR="00792FA0" w:rsidRPr="003B0220" w14:paraId="17625B76" w14:textId="77777777" w:rsidTr="002A4515">
        <w:tc>
          <w:tcPr>
            <w:tcW w:w="9067" w:type="dxa"/>
            <w:gridSpan w:val="4"/>
          </w:tcPr>
          <w:p w14:paraId="089F6BF5" w14:textId="77777777" w:rsidR="00792FA0" w:rsidRPr="003B0220" w:rsidRDefault="00792FA0" w:rsidP="00792FA0">
            <w:pPr>
              <w:autoSpaceDE w:val="0"/>
              <w:autoSpaceDN w:val="0"/>
              <w:adjustRightInd w:val="0"/>
              <w:ind w:left="360"/>
              <w:jc w:val="left"/>
              <w:rPr>
                <w:rFonts w:cs="Arial"/>
                <w:sz w:val="20"/>
              </w:rPr>
            </w:pPr>
          </w:p>
          <w:p w14:paraId="66FD3BC4" w14:textId="77777777" w:rsidR="00792FA0" w:rsidRPr="003B0220" w:rsidRDefault="00792FA0" w:rsidP="00792FA0">
            <w:pPr>
              <w:numPr>
                <w:ilvl w:val="0"/>
                <w:numId w:val="11"/>
              </w:numPr>
              <w:autoSpaceDE w:val="0"/>
              <w:autoSpaceDN w:val="0"/>
              <w:adjustRightInd w:val="0"/>
              <w:jc w:val="left"/>
              <w:rPr>
                <w:rFonts w:cs="Arial"/>
                <w:sz w:val="20"/>
              </w:rPr>
            </w:pPr>
            <w:r w:rsidRPr="003B0220">
              <w:rPr>
                <w:rFonts w:cs="Arial"/>
                <w:b/>
                <w:bCs/>
                <w:sz w:val="20"/>
              </w:rPr>
              <w:t>The Effect of Tides and Tidal Streams :</w:t>
            </w:r>
            <w:r w:rsidRPr="003B0220">
              <w:rPr>
                <w:rFonts w:cs="Arial"/>
                <w:sz w:val="20"/>
              </w:rPr>
              <w:t xml:space="preserve"> It should be determined whether:</w:t>
            </w:r>
          </w:p>
          <w:p w14:paraId="1BEABD06" w14:textId="77777777" w:rsidR="00792FA0" w:rsidRPr="003B0220" w:rsidRDefault="00792FA0" w:rsidP="00792FA0">
            <w:pPr>
              <w:autoSpaceDE w:val="0"/>
              <w:autoSpaceDN w:val="0"/>
              <w:adjustRightInd w:val="0"/>
              <w:ind w:left="360"/>
              <w:jc w:val="left"/>
              <w:rPr>
                <w:rFonts w:cs="Arial"/>
                <w:sz w:val="20"/>
              </w:rPr>
            </w:pPr>
          </w:p>
        </w:tc>
      </w:tr>
      <w:tr w:rsidR="00792FA0" w:rsidRPr="003B0220" w14:paraId="1118E1F1" w14:textId="77777777" w:rsidTr="003B0220">
        <w:tc>
          <w:tcPr>
            <w:tcW w:w="3860" w:type="dxa"/>
          </w:tcPr>
          <w:p w14:paraId="335B6DE6" w14:textId="77777777" w:rsidR="00792FA0" w:rsidRPr="003B0220" w:rsidRDefault="00792FA0" w:rsidP="00792FA0">
            <w:pPr>
              <w:autoSpaceDE w:val="0"/>
              <w:autoSpaceDN w:val="0"/>
              <w:adjustRightInd w:val="0"/>
              <w:jc w:val="left"/>
              <w:rPr>
                <w:rFonts w:cs="Arial"/>
                <w:sz w:val="20"/>
              </w:rPr>
            </w:pPr>
          </w:p>
          <w:p w14:paraId="5593D497" w14:textId="77777777" w:rsidR="00792FA0" w:rsidRPr="003B0220" w:rsidRDefault="00792FA0" w:rsidP="00792FA0">
            <w:pPr>
              <w:autoSpaceDE w:val="0"/>
              <w:autoSpaceDN w:val="0"/>
              <w:adjustRightInd w:val="0"/>
              <w:jc w:val="left"/>
              <w:rPr>
                <w:rFonts w:cs="Arial"/>
                <w:sz w:val="20"/>
              </w:rPr>
            </w:pPr>
            <w:r w:rsidRPr="003B0220">
              <w:rPr>
                <w:rFonts w:cs="Arial"/>
                <w:sz w:val="20"/>
              </w:rPr>
              <w:t>a. Current maritime traffic flows and operations in the general area are affected by the depth of water in which the proposed installation is situated at various states of the tide i.e. whether the installation could pose problems at high water which do not exist at low water conditions, and vice versa.</w:t>
            </w:r>
          </w:p>
          <w:p w14:paraId="234F7C00" w14:textId="77777777" w:rsidR="00792FA0" w:rsidRPr="003B0220" w:rsidRDefault="00792FA0" w:rsidP="00792FA0">
            <w:pPr>
              <w:autoSpaceDE w:val="0"/>
              <w:autoSpaceDN w:val="0"/>
              <w:adjustRightInd w:val="0"/>
              <w:jc w:val="left"/>
              <w:rPr>
                <w:rFonts w:cs="Arial"/>
                <w:iCs/>
                <w:sz w:val="20"/>
              </w:rPr>
            </w:pPr>
          </w:p>
        </w:tc>
        <w:tc>
          <w:tcPr>
            <w:tcW w:w="955" w:type="dxa"/>
            <w:gridSpan w:val="2"/>
            <w:shd w:val="clear" w:color="auto" w:fill="auto"/>
          </w:tcPr>
          <w:p w14:paraId="3B54C8FE" w14:textId="77777777" w:rsidR="00792FA0" w:rsidRPr="003B0220" w:rsidRDefault="00792FA0" w:rsidP="00792FA0">
            <w:pPr>
              <w:autoSpaceDE w:val="0"/>
              <w:autoSpaceDN w:val="0"/>
              <w:adjustRightInd w:val="0"/>
              <w:rPr>
                <w:rFonts w:cs="Arial"/>
                <w:b/>
                <w:bCs/>
              </w:rPr>
            </w:pPr>
          </w:p>
          <w:p w14:paraId="3EAF8C91" w14:textId="77777777" w:rsidR="00792FA0" w:rsidRPr="003B0220" w:rsidRDefault="00792FA0" w:rsidP="00792FA0">
            <w:pPr>
              <w:autoSpaceDE w:val="0"/>
              <w:autoSpaceDN w:val="0"/>
              <w:adjustRightInd w:val="0"/>
              <w:rPr>
                <w:rFonts w:cs="Arial"/>
                <w:b/>
                <w:bCs/>
              </w:rPr>
            </w:pPr>
          </w:p>
          <w:p w14:paraId="6FB07DC6" w14:textId="77777777" w:rsidR="00792FA0" w:rsidRPr="003B0220" w:rsidRDefault="00792FA0" w:rsidP="00792FA0">
            <w:pPr>
              <w:autoSpaceDE w:val="0"/>
              <w:autoSpaceDN w:val="0"/>
              <w:adjustRightInd w:val="0"/>
              <w:rPr>
                <w:rFonts w:cs="Arial"/>
                <w:b/>
                <w:bCs/>
              </w:rPr>
            </w:pPr>
          </w:p>
          <w:p w14:paraId="60D612BC"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0F998F3D" w14:textId="77777777" w:rsidR="00792FA0" w:rsidRPr="003B0220" w:rsidRDefault="00792FA0" w:rsidP="00792FA0">
            <w:pPr>
              <w:autoSpaceDE w:val="0"/>
              <w:autoSpaceDN w:val="0"/>
              <w:adjustRightInd w:val="0"/>
              <w:rPr>
                <w:rFonts w:cs="Arial"/>
                <w:b/>
                <w:bCs/>
              </w:rPr>
            </w:pPr>
          </w:p>
        </w:tc>
      </w:tr>
      <w:tr w:rsidR="00792FA0" w:rsidRPr="003B0220" w14:paraId="78905B2F" w14:textId="77777777" w:rsidTr="003B0220">
        <w:tc>
          <w:tcPr>
            <w:tcW w:w="3860" w:type="dxa"/>
          </w:tcPr>
          <w:p w14:paraId="02A098AC" w14:textId="77777777" w:rsidR="00792FA0" w:rsidRPr="003B0220" w:rsidRDefault="00792FA0" w:rsidP="00792FA0">
            <w:pPr>
              <w:autoSpaceDE w:val="0"/>
              <w:autoSpaceDN w:val="0"/>
              <w:adjustRightInd w:val="0"/>
              <w:jc w:val="left"/>
              <w:rPr>
                <w:rFonts w:cs="Arial"/>
                <w:sz w:val="20"/>
              </w:rPr>
            </w:pPr>
          </w:p>
          <w:p w14:paraId="660DA1D9" w14:textId="77777777" w:rsidR="00792FA0" w:rsidRPr="003B0220" w:rsidRDefault="00792FA0" w:rsidP="00792FA0">
            <w:pPr>
              <w:autoSpaceDE w:val="0"/>
              <w:autoSpaceDN w:val="0"/>
              <w:adjustRightInd w:val="0"/>
              <w:jc w:val="left"/>
              <w:rPr>
                <w:rFonts w:cs="Arial"/>
                <w:sz w:val="20"/>
              </w:rPr>
            </w:pPr>
            <w:r w:rsidRPr="003B0220">
              <w:rPr>
                <w:rFonts w:cs="Arial"/>
                <w:sz w:val="20"/>
              </w:rPr>
              <w:t>b. The set and rate of the tidal stream, at any state of the tide, has a significant affect on vessels in the area of the OREI site.</w:t>
            </w:r>
          </w:p>
          <w:p w14:paraId="3406F7D9" w14:textId="77777777" w:rsidR="00792FA0" w:rsidRPr="003B0220" w:rsidRDefault="00792FA0" w:rsidP="00792FA0">
            <w:pPr>
              <w:autoSpaceDE w:val="0"/>
              <w:autoSpaceDN w:val="0"/>
              <w:adjustRightInd w:val="0"/>
              <w:jc w:val="left"/>
              <w:rPr>
                <w:rFonts w:cs="Arial"/>
                <w:iCs/>
                <w:sz w:val="20"/>
              </w:rPr>
            </w:pPr>
          </w:p>
        </w:tc>
        <w:tc>
          <w:tcPr>
            <w:tcW w:w="955" w:type="dxa"/>
            <w:gridSpan w:val="2"/>
            <w:shd w:val="clear" w:color="auto" w:fill="auto"/>
          </w:tcPr>
          <w:p w14:paraId="0A5F0D89" w14:textId="77777777" w:rsidR="00792FA0" w:rsidRPr="003B0220" w:rsidRDefault="00792FA0" w:rsidP="00792FA0">
            <w:pPr>
              <w:autoSpaceDE w:val="0"/>
              <w:autoSpaceDN w:val="0"/>
              <w:adjustRightInd w:val="0"/>
              <w:rPr>
                <w:rFonts w:cs="Arial"/>
                <w:b/>
                <w:bCs/>
              </w:rPr>
            </w:pPr>
          </w:p>
          <w:p w14:paraId="7B97021B"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6B38AEA2" w14:textId="77777777" w:rsidR="00792FA0" w:rsidRPr="003B0220" w:rsidRDefault="00792FA0" w:rsidP="00792FA0">
            <w:pPr>
              <w:autoSpaceDE w:val="0"/>
              <w:autoSpaceDN w:val="0"/>
              <w:adjustRightInd w:val="0"/>
              <w:rPr>
                <w:rFonts w:cs="Arial"/>
                <w:b/>
                <w:bCs/>
              </w:rPr>
            </w:pPr>
          </w:p>
        </w:tc>
      </w:tr>
      <w:tr w:rsidR="00792FA0" w:rsidRPr="003B0220" w14:paraId="1869EAD7" w14:textId="77777777" w:rsidTr="003B0220">
        <w:tc>
          <w:tcPr>
            <w:tcW w:w="3860" w:type="dxa"/>
          </w:tcPr>
          <w:p w14:paraId="55070E49" w14:textId="77777777" w:rsidR="00792FA0" w:rsidRPr="003B0220" w:rsidRDefault="00792FA0" w:rsidP="00792FA0">
            <w:pPr>
              <w:autoSpaceDE w:val="0"/>
              <w:autoSpaceDN w:val="0"/>
              <w:adjustRightInd w:val="0"/>
              <w:jc w:val="left"/>
              <w:rPr>
                <w:rFonts w:cs="Arial"/>
                <w:sz w:val="20"/>
              </w:rPr>
            </w:pPr>
          </w:p>
          <w:p w14:paraId="0ABBFC3C" w14:textId="77777777" w:rsidR="00792FA0" w:rsidRPr="003B0220" w:rsidRDefault="00792FA0" w:rsidP="00792FA0">
            <w:pPr>
              <w:autoSpaceDE w:val="0"/>
              <w:autoSpaceDN w:val="0"/>
              <w:adjustRightInd w:val="0"/>
              <w:jc w:val="left"/>
              <w:rPr>
                <w:rFonts w:cs="Arial"/>
                <w:sz w:val="20"/>
              </w:rPr>
            </w:pPr>
            <w:r w:rsidRPr="003B0220">
              <w:rPr>
                <w:rFonts w:cs="Arial"/>
                <w:sz w:val="20"/>
              </w:rPr>
              <w:t>c. The maximum rate tidal stream runs parallel to the major axis of the proposed site layout, and, if so, its effect.</w:t>
            </w:r>
          </w:p>
          <w:p w14:paraId="68C84AFB" w14:textId="77777777" w:rsidR="00792FA0" w:rsidRPr="003B0220" w:rsidRDefault="00792FA0" w:rsidP="00792FA0">
            <w:pPr>
              <w:autoSpaceDE w:val="0"/>
              <w:autoSpaceDN w:val="0"/>
              <w:adjustRightInd w:val="0"/>
              <w:jc w:val="left"/>
              <w:rPr>
                <w:rFonts w:cs="Arial"/>
                <w:iCs/>
                <w:sz w:val="20"/>
              </w:rPr>
            </w:pPr>
          </w:p>
        </w:tc>
        <w:tc>
          <w:tcPr>
            <w:tcW w:w="955" w:type="dxa"/>
            <w:gridSpan w:val="2"/>
            <w:shd w:val="clear" w:color="auto" w:fill="auto"/>
          </w:tcPr>
          <w:p w14:paraId="66F1806F" w14:textId="77777777" w:rsidR="00792FA0" w:rsidRPr="003B0220" w:rsidRDefault="00792FA0" w:rsidP="00792FA0">
            <w:pPr>
              <w:autoSpaceDE w:val="0"/>
              <w:autoSpaceDN w:val="0"/>
              <w:adjustRightInd w:val="0"/>
              <w:rPr>
                <w:rFonts w:cs="Arial"/>
                <w:b/>
                <w:bCs/>
              </w:rPr>
            </w:pPr>
          </w:p>
          <w:p w14:paraId="59D908D3" w14:textId="77777777" w:rsidR="00792FA0" w:rsidRPr="003B0220" w:rsidRDefault="00792FA0" w:rsidP="00792FA0">
            <w:pPr>
              <w:autoSpaceDE w:val="0"/>
              <w:autoSpaceDN w:val="0"/>
              <w:adjustRightInd w:val="0"/>
              <w:rPr>
                <w:rFonts w:cs="Arial"/>
                <w:b/>
                <w:bCs/>
              </w:rPr>
            </w:pPr>
          </w:p>
          <w:p w14:paraId="76347312"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552F735F" w14:textId="77777777" w:rsidR="00792FA0" w:rsidRPr="003B0220" w:rsidRDefault="00792FA0" w:rsidP="00792FA0">
            <w:pPr>
              <w:autoSpaceDE w:val="0"/>
              <w:autoSpaceDN w:val="0"/>
              <w:adjustRightInd w:val="0"/>
              <w:rPr>
                <w:rFonts w:cs="Arial"/>
                <w:b/>
                <w:bCs/>
              </w:rPr>
            </w:pPr>
          </w:p>
        </w:tc>
      </w:tr>
      <w:tr w:rsidR="00792FA0" w:rsidRPr="003B0220" w14:paraId="66060A1F" w14:textId="77777777" w:rsidTr="003B0220">
        <w:tc>
          <w:tcPr>
            <w:tcW w:w="3860" w:type="dxa"/>
          </w:tcPr>
          <w:p w14:paraId="32630017" w14:textId="77777777" w:rsidR="00792FA0" w:rsidRPr="003B0220" w:rsidRDefault="00792FA0" w:rsidP="00792FA0">
            <w:pPr>
              <w:autoSpaceDE w:val="0"/>
              <w:autoSpaceDN w:val="0"/>
              <w:adjustRightInd w:val="0"/>
              <w:jc w:val="left"/>
              <w:rPr>
                <w:rFonts w:cs="Arial"/>
                <w:sz w:val="20"/>
              </w:rPr>
            </w:pPr>
          </w:p>
          <w:p w14:paraId="1B073EDC" w14:textId="77777777" w:rsidR="00792FA0" w:rsidRPr="003B0220" w:rsidRDefault="00792FA0" w:rsidP="00792FA0">
            <w:pPr>
              <w:autoSpaceDE w:val="0"/>
              <w:autoSpaceDN w:val="0"/>
              <w:adjustRightInd w:val="0"/>
              <w:jc w:val="left"/>
              <w:rPr>
                <w:rFonts w:cs="Arial"/>
                <w:sz w:val="20"/>
              </w:rPr>
            </w:pPr>
            <w:r w:rsidRPr="003B0220">
              <w:rPr>
                <w:rFonts w:cs="Arial"/>
                <w:sz w:val="20"/>
              </w:rPr>
              <w:t>d. The set is across the major axis of the layout at any time, and, if so, at what rate.</w:t>
            </w:r>
          </w:p>
          <w:p w14:paraId="000342DC" w14:textId="77777777" w:rsidR="00792FA0" w:rsidRPr="003B0220" w:rsidRDefault="00792FA0" w:rsidP="00792FA0">
            <w:pPr>
              <w:autoSpaceDE w:val="0"/>
              <w:autoSpaceDN w:val="0"/>
              <w:adjustRightInd w:val="0"/>
              <w:jc w:val="left"/>
              <w:rPr>
                <w:rFonts w:cs="Arial"/>
                <w:iCs/>
                <w:sz w:val="20"/>
              </w:rPr>
            </w:pPr>
          </w:p>
        </w:tc>
        <w:tc>
          <w:tcPr>
            <w:tcW w:w="955" w:type="dxa"/>
            <w:gridSpan w:val="2"/>
            <w:shd w:val="clear" w:color="auto" w:fill="auto"/>
          </w:tcPr>
          <w:p w14:paraId="1828A999" w14:textId="77777777" w:rsidR="00792FA0" w:rsidRPr="003B0220" w:rsidRDefault="00792FA0" w:rsidP="00792FA0">
            <w:pPr>
              <w:autoSpaceDE w:val="0"/>
              <w:autoSpaceDN w:val="0"/>
              <w:adjustRightInd w:val="0"/>
              <w:rPr>
                <w:rFonts w:cs="Arial"/>
                <w:b/>
                <w:bCs/>
              </w:rPr>
            </w:pPr>
          </w:p>
          <w:p w14:paraId="6AFF047C"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545BEFA9" w14:textId="77777777" w:rsidR="00792FA0" w:rsidRPr="003B0220" w:rsidRDefault="00792FA0" w:rsidP="00792FA0">
            <w:pPr>
              <w:autoSpaceDE w:val="0"/>
              <w:autoSpaceDN w:val="0"/>
              <w:adjustRightInd w:val="0"/>
              <w:rPr>
                <w:rFonts w:cs="Arial"/>
                <w:b/>
                <w:bCs/>
              </w:rPr>
            </w:pPr>
          </w:p>
        </w:tc>
      </w:tr>
      <w:tr w:rsidR="00792FA0" w:rsidRPr="003B0220" w14:paraId="065FEA9F" w14:textId="77777777" w:rsidTr="003B0220">
        <w:tc>
          <w:tcPr>
            <w:tcW w:w="3860" w:type="dxa"/>
          </w:tcPr>
          <w:p w14:paraId="10BF3E67" w14:textId="77777777" w:rsidR="00792FA0" w:rsidRPr="003B0220" w:rsidRDefault="00792FA0" w:rsidP="00792FA0">
            <w:pPr>
              <w:autoSpaceDE w:val="0"/>
              <w:autoSpaceDN w:val="0"/>
              <w:adjustRightInd w:val="0"/>
              <w:jc w:val="left"/>
              <w:rPr>
                <w:rFonts w:cs="Arial"/>
                <w:sz w:val="20"/>
              </w:rPr>
            </w:pPr>
          </w:p>
          <w:p w14:paraId="13C9A18E" w14:textId="77777777" w:rsidR="00792FA0" w:rsidRPr="003B0220" w:rsidRDefault="00792FA0" w:rsidP="00792FA0">
            <w:pPr>
              <w:autoSpaceDE w:val="0"/>
              <w:autoSpaceDN w:val="0"/>
              <w:adjustRightInd w:val="0"/>
              <w:jc w:val="left"/>
              <w:rPr>
                <w:rFonts w:cs="Arial"/>
                <w:sz w:val="20"/>
              </w:rPr>
            </w:pPr>
            <w:r w:rsidRPr="003B0220">
              <w:rPr>
                <w:rFonts w:cs="Arial"/>
                <w:sz w:val="20"/>
              </w:rPr>
              <w:t>e. In general, whether engine failure or other circumstance could cause vessels to be set into danger by the tidal stream.</w:t>
            </w:r>
          </w:p>
          <w:p w14:paraId="3947778A" w14:textId="77777777" w:rsidR="00792FA0" w:rsidRPr="003B0220" w:rsidRDefault="00792FA0" w:rsidP="00792FA0">
            <w:pPr>
              <w:autoSpaceDE w:val="0"/>
              <w:autoSpaceDN w:val="0"/>
              <w:adjustRightInd w:val="0"/>
              <w:jc w:val="left"/>
              <w:rPr>
                <w:rFonts w:cs="Arial"/>
                <w:iCs/>
                <w:sz w:val="20"/>
              </w:rPr>
            </w:pPr>
          </w:p>
        </w:tc>
        <w:tc>
          <w:tcPr>
            <w:tcW w:w="955" w:type="dxa"/>
            <w:gridSpan w:val="2"/>
            <w:shd w:val="clear" w:color="auto" w:fill="auto"/>
          </w:tcPr>
          <w:p w14:paraId="05C1B065" w14:textId="77777777" w:rsidR="00792FA0" w:rsidRPr="003B0220" w:rsidRDefault="00792FA0" w:rsidP="00792FA0">
            <w:pPr>
              <w:autoSpaceDE w:val="0"/>
              <w:autoSpaceDN w:val="0"/>
              <w:adjustRightInd w:val="0"/>
              <w:rPr>
                <w:rFonts w:cs="Arial"/>
                <w:b/>
                <w:bCs/>
              </w:rPr>
            </w:pPr>
          </w:p>
          <w:p w14:paraId="7298BC33" w14:textId="77777777" w:rsidR="00792FA0" w:rsidRPr="003B0220" w:rsidRDefault="00792FA0" w:rsidP="00792FA0">
            <w:pPr>
              <w:autoSpaceDE w:val="0"/>
              <w:autoSpaceDN w:val="0"/>
              <w:adjustRightInd w:val="0"/>
              <w:rPr>
                <w:rFonts w:cs="Arial"/>
                <w:b/>
                <w:bCs/>
              </w:rPr>
            </w:pPr>
          </w:p>
          <w:p w14:paraId="6878E27E"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0095E042" w14:textId="77777777" w:rsidR="00792FA0" w:rsidRPr="003B0220" w:rsidRDefault="00792FA0" w:rsidP="00792FA0">
            <w:pPr>
              <w:autoSpaceDE w:val="0"/>
              <w:autoSpaceDN w:val="0"/>
              <w:adjustRightInd w:val="0"/>
              <w:rPr>
                <w:rFonts w:cs="Arial"/>
                <w:bCs/>
                <w:sz w:val="20"/>
              </w:rPr>
            </w:pPr>
          </w:p>
          <w:p w14:paraId="10C8E759" w14:textId="77777777" w:rsidR="00792FA0" w:rsidRPr="003B0220" w:rsidRDefault="00792FA0" w:rsidP="00792FA0">
            <w:pPr>
              <w:autoSpaceDE w:val="0"/>
              <w:autoSpaceDN w:val="0"/>
              <w:adjustRightInd w:val="0"/>
              <w:rPr>
                <w:rFonts w:cs="Arial"/>
                <w:bCs/>
                <w:sz w:val="20"/>
              </w:rPr>
            </w:pPr>
          </w:p>
        </w:tc>
      </w:tr>
      <w:tr w:rsidR="00792FA0" w:rsidRPr="003B0220" w14:paraId="35D25574" w14:textId="77777777" w:rsidTr="003B0220">
        <w:tc>
          <w:tcPr>
            <w:tcW w:w="3860" w:type="dxa"/>
          </w:tcPr>
          <w:p w14:paraId="28B897F6" w14:textId="77777777" w:rsidR="00792FA0" w:rsidRPr="003B0220" w:rsidRDefault="00792FA0" w:rsidP="00792FA0">
            <w:pPr>
              <w:autoSpaceDE w:val="0"/>
              <w:autoSpaceDN w:val="0"/>
              <w:adjustRightInd w:val="0"/>
              <w:jc w:val="left"/>
              <w:rPr>
                <w:rFonts w:cs="Arial"/>
                <w:sz w:val="20"/>
              </w:rPr>
            </w:pPr>
          </w:p>
          <w:p w14:paraId="4CAA916B" w14:textId="77777777" w:rsidR="00792FA0" w:rsidRPr="003B0220" w:rsidRDefault="00792FA0" w:rsidP="00792FA0">
            <w:pPr>
              <w:autoSpaceDE w:val="0"/>
              <w:autoSpaceDN w:val="0"/>
              <w:adjustRightInd w:val="0"/>
              <w:jc w:val="left"/>
              <w:rPr>
                <w:rFonts w:cs="Arial"/>
                <w:sz w:val="20"/>
              </w:rPr>
            </w:pPr>
            <w:r w:rsidRPr="003B0220">
              <w:rPr>
                <w:rFonts w:cs="Arial"/>
                <w:sz w:val="20"/>
              </w:rPr>
              <w:t>f. The structures themselves could cause changes in the set and rate of the tidal stream.</w:t>
            </w:r>
          </w:p>
          <w:p w14:paraId="46999E49"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0E5A219A" w14:textId="77777777" w:rsidR="00792FA0" w:rsidRPr="003B0220" w:rsidRDefault="00792FA0" w:rsidP="00792FA0">
            <w:pPr>
              <w:autoSpaceDE w:val="0"/>
              <w:autoSpaceDN w:val="0"/>
              <w:adjustRightInd w:val="0"/>
              <w:rPr>
                <w:rFonts w:cs="Arial"/>
                <w:b/>
                <w:bCs/>
              </w:rPr>
            </w:pPr>
          </w:p>
          <w:p w14:paraId="32C7C492"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34CCF4A6" w14:textId="77777777" w:rsidR="00792FA0" w:rsidRPr="003B0220" w:rsidRDefault="00792FA0" w:rsidP="00792FA0">
            <w:pPr>
              <w:autoSpaceDE w:val="0"/>
              <w:autoSpaceDN w:val="0"/>
              <w:adjustRightInd w:val="0"/>
              <w:rPr>
                <w:rFonts w:cs="Arial"/>
                <w:b/>
                <w:bCs/>
              </w:rPr>
            </w:pPr>
          </w:p>
        </w:tc>
      </w:tr>
      <w:tr w:rsidR="00792FA0" w:rsidRPr="003B0220" w14:paraId="75FE8984" w14:textId="77777777" w:rsidTr="003B0220">
        <w:tc>
          <w:tcPr>
            <w:tcW w:w="3860" w:type="dxa"/>
          </w:tcPr>
          <w:p w14:paraId="6125121D" w14:textId="77777777" w:rsidR="00792FA0" w:rsidRPr="003B0220" w:rsidRDefault="00792FA0" w:rsidP="00792FA0">
            <w:pPr>
              <w:autoSpaceDE w:val="0"/>
              <w:autoSpaceDN w:val="0"/>
              <w:adjustRightInd w:val="0"/>
              <w:jc w:val="left"/>
              <w:rPr>
                <w:rFonts w:cs="Arial"/>
                <w:sz w:val="20"/>
              </w:rPr>
            </w:pPr>
          </w:p>
          <w:p w14:paraId="6634CD9B" w14:textId="77777777" w:rsidR="00792FA0" w:rsidRPr="003B0220" w:rsidRDefault="00792FA0" w:rsidP="00792FA0">
            <w:pPr>
              <w:autoSpaceDE w:val="0"/>
              <w:autoSpaceDN w:val="0"/>
              <w:adjustRightInd w:val="0"/>
              <w:jc w:val="left"/>
              <w:rPr>
                <w:rFonts w:cs="Arial"/>
                <w:sz w:val="20"/>
              </w:rPr>
            </w:pPr>
            <w:r w:rsidRPr="003B0220">
              <w:rPr>
                <w:rFonts w:cs="Arial"/>
                <w:sz w:val="20"/>
              </w:rPr>
              <w:t xml:space="preserve">g. The structures in the tidal stream could be such as to produce siltation, deposition </w:t>
            </w:r>
            <w:r w:rsidRPr="003B0220">
              <w:rPr>
                <w:rFonts w:cs="Arial"/>
                <w:sz w:val="20"/>
              </w:rPr>
              <w:lastRenderedPageBreak/>
              <w:t>of sediment or scouring, affecting navigable water depths in the wind farm area or adjacent to the area</w:t>
            </w:r>
          </w:p>
          <w:p w14:paraId="12C0A2CE"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0332771B" w14:textId="77777777" w:rsidR="00792FA0" w:rsidRPr="003B0220" w:rsidRDefault="00792FA0" w:rsidP="00792FA0">
            <w:pPr>
              <w:autoSpaceDE w:val="0"/>
              <w:autoSpaceDN w:val="0"/>
              <w:adjustRightInd w:val="0"/>
              <w:rPr>
                <w:rFonts w:cs="Arial"/>
                <w:b/>
                <w:bCs/>
              </w:rPr>
            </w:pPr>
          </w:p>
          <w:p w14:paraId="420FF81D" w14:textId="77777777" w:rsidR="00792FA0" w:rsidRPr="003B0220" w:rsidRDefault="00792FA0" w:rsidP="00792FA0">
            <w:pPr>
              <w:autoSpaceDE w:val="0"/>
              <w:autoSpaceDN w:val="0"/>
              <w:adjustRightInd w:val="0"/>
              <w:rPr>
                <w:rFonts w:cs="Arial"/>
                <w:b/>
                <w:bCs/>
              </w:rPr>
            </w:pPr>
          </w:p>
          <w:p w14:paraId="79AE37F1" w14:textId="77777777" w:rsidR="00792FA0" w:rsidRPr="003B0220" w:rsidRDefault="00792FA0" w:rsidP="00792FA0">
            <w:pPr>
              <w:autoSpaceDE w:val="0"/>
              <w:autoSpaceDN w:val="0"/>
              <w:adjustRightInd w:val="0"/>
              <w:rPr>
                <w:rFonts w:cs="Arial"/>
                <w:b/>
                <w:bCs/>
              </w:rPr>
            </w:pPr>
            <w:r w:rsidRPr="003B0220">
              <w:rPr>
                <w:rFonts w:cs="Arial"/>
                <w:b/>
                <w:bCs/>
              </w:rPr>
              <w:lastRenderedPageBreak/>
              <w:sym w:font="Wingdings 2" w:char="F050"/>
            </w:r>
          </w:p>
        </w:tc>
        <w:tc>
          <w:tcPr>
            <w:tcW w:w="4252" w:type="dxa"/>
          </w:tcPr>
          <w:p w14:paraId="2BA50D5E" w14:textId="77777777" w:rsidR="00792FA0" w:rsidRPr="003B0220" w:rsidRDefault="00792FA0" w:rsidP="00792FA0">
            <w:pPr>
              <w:autoSpaceDE w:val="0"/>
              <w:autoSpaceDN w:val="0"/>
              <w:adjustRightInd w:val="0"/>
              <w:rPr>
                <w:rFonts w:cs="Arial"/>
                <w:b/>
                <w:bCs/>
              </w:rPr>
            </w:pPr>
          </w:p>
        </w:tc>
      </w:tr>
      <w:tr w:rsidR="00792FA0" w:rsidRPr="003B0220" w14:paraId="3E058D0D" w14:textId="77777777" w:rsidTr="002A4515">
        <w:tc>
          <w:tcPr>
            <w:tcW w:w="9067" w:type="dxa"/>
            <w:gridSpan w:val="4"/>
          </w:tcPr>
          <w:p w14:paraId="40EE79E6" w14:textId="77777777" w:rsidR="00792FA0" w:rsidRPr="003B0220" w:rsidRDefault="00792FA0" w:rsidP="00792FA0">
            <w:pPr>
              <w:autoSpaceDE w:val="0"/>
              <w:autoSpaceDN w:val="0"/>
              <w:adjustRightInd w:val="0"/>
              <w:jc w:val="left"/>
              <w:rPr>
                <w:rFonts w:cs="Arial"/>
                <w:b/>
                <w:bCs/>
                <w:sz w:val="20"/>
              </w:rPr>
            </w:pPr>
          </w:p>
          <w:p w14:paraId="17C74A98" w14:textId="77777777" w:rsidR="00792FA0" w:rsidRPr="003B0220" w:rsidRDefault="00792FA0" w:rsidP="00792FA0">
            <w:pPr>
              <w:autoSpaceDE w:val="0"/>
              <w:autoSpaceDN w:val="0"/>
              <w:adjustRightInd w:val="0"/>
              <w:ind w:left="454" w:hanging="454"/>
              <w:jc w:val="left"/>
              <w:rPr>
                <w:rFonts w:cs="Arial"/>
                <w:sz w:val="20"/>
              </w:rPr>
            </w:pPr>
            <w:r w:rsidRPr="003B0220">
              <w:rPr>
                <w:rFonts w:cs="Arial"/>
                <w:b/>
                <w:bCs/>
                <w:sz w:val="20"/>
              </w:rPr>
              <w:tab/>
              <w:t>2. Weather:</w:t>
            </w:r>
            <w:r w:rsidRPr="003B0220">
              <w:rPr>
                <w:rFonts w:cs="Arial"/>
                <w:sz w:val="20"/>
              </w:rPr>
              <w:t xml:space="preserve">  It should be determined whether:</w:t>
            </w:r>
          </w:p>
          <w:p w14:paraId="53855B1F" w14:textId="77777777" w:rsidR="00792FA0" w:rsidRPr="003B0220" w:rsidRDefault="00792FA0" w:rsidP="00792FA0">
            <w:pPr>
              <w:autoSpaceDE w:val="0"/>
              <w:autoSpaceDN w:val="0"/>
              <w:adjustRightInd w:val="0"/>
              <w:jc w:val="left"/>
              <w:rPr>
                <w:rFonts w:cs="Arial"/>
                <w:sz w:val="20"/>
              </w:rPr>
            </w:pPr>
          </w:p>
        </w:tc>
      </w:tr>
      <w:tr w:rsidR="00792FA0" w:rsidRPr="003B0220" w14:paraId="1FCAC484" w14:textId="77777777" w:rsidTr="003B0220">
        <w:tc>
          <w:tcPr>
            <w:tcW w:w="3860" w:type="dxa"/>
          </w:tcPr>
          <w:p w14:paraId="76010EED" w14:textId="77777777" w:rsidR="00792FA0" w:rsidRPr="003B0220" w:rsidRDefault="00792FA0" w:rsidP="00792FA0">
            <w:pPr>
              <w:autoSpaceDE w:val="0"/>
              <w:autoSpaceDN w:val="0"/>
              <w:adjustRightInd w:val="0"/>
              <w:jc w:val="left"/>
              <w:rPr>
                <w:rFonts w:cs="Arial"/>
                <w:sz w:val="20"/>
              </w:rPr>
            </w:pPr>
          </w:p>
          <w:p w14:paraId="21A686D2" w14:textId="77777777" w:rsidR="00792FA0" w:rsidRPr="003B0220" w:rsidRDefault="00792FA0" w:rsidP="00792FA0">
            <w:pPr>
              <w:autoSpaceDE w:val="0"/>
              <w:autoSpaceDN w:val="0"/>
              <w:adjustRightInd w:val="0"/>
              <w:jc w:val="left"/>
              <w:rPr>
                <w:rFonts w:cs="Arial"/>
                <w:sz w:val="20"/>
              </w:rPr>
            </w:pPr>
            <w:r w:rsidRPr="003B0220">
              <w:rPr>
                <w:rFonts w:cs="Arial"/>
                <w:sz w:val="20"/>
              </w:rPr>
              <w:t>a. The site, in normal, bad weather, or restricted visibility conditions, could present difficulties or dangers to craft, including sailing vessels, which might pass in close proximity to it.</w:t>
            </w:r>
          </w:p>
          <w:p w14:paraId="0C8EEF59"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6280E0A1" w14:textId="77777777" w:rsidR="00792FA0" w:rsidRPr="003B0220" w:rsidRDefault="00792FA0" w:rsidP="00792FA0">
            <w:pPr>
              <w:autoSpaceDE w:val="0"/>
              <w:autoSpaceDN w:val="0"/>
              <w:adjustRightInd w:val="0"/>
              <w:rPr>
                <w:rFonts w:cs="Arial"/>
                <w:b/>
                <w:bCs/>
              </w:rPr>
            </w:pPr>
          </w:p>
          <w:p w14:paraId="05365C48" w14:textId="77777777" w:rsidR="00792FA0" w:rsidRPr="003B0220" w:rsidRDefault="00792FA0" w:rsidP="00792FA0">
            <w:pPr>
              <w:autoSpaceDE w:val="0"/>
              <w:autoSpaceDN w:val="0"/>
              <w:adjustRightInd w:val="0"/>
              <w:rPr>
                <w:rFonts w:cs="Arial"/>
                <w:b/>
                <w:bCs/>
              </w:rPr>
            </w:pPr>
          </w:p>
          <w:p w14:paraId="117ED6D4"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4A043DFC" w14:textId="77777777" w:rsidR="00792FA0" w:rsidRPr="003B0220" w:rsidRDefault="00792FA0" w:rsidP="00792FA0">
            <w:pPr>
              <w:autoSpaceDE w:val="0"/>
              <w:autoSpaceDN w:val="0"/>
              <w:adjustRightInd w:val="0"/>
              <w:rPr>
                <w:rFonts w:cs="Arial"/>
                <w:b/>
                <w:bCs/>
              </w:rPr>
            </w:pPr>
          </w:p>
        </w:tc>
      </w:tr>
      <w:tr w:rsidR="00792FA0" w:rsidRPr="003B0220" w14:paraId="40C31D73" w14:textId="77777777" w:rsidTr="003B0220">
        <w:tc>
          <w:tcPr>
            <w:tcW w:w="3860" w:type="dxa"/>
          </w:tcPr>
          <w:p w14:paraId="40E1B8DF" w14:textId="77777777" w:rsidR="00792FA0" w:rsidRPr="003B0220" w:rsidRDefault="00792FA0" w:rsidP="00792FA0">
            <w:pPr>
              <w:autoSpaceDE w:val="0"/>
              <w:autoSpaceDN w:val="0"/>
              <w:adjustRightInd w:val="0"/>
              <w:jc w:val="left"/>
              <w:rPr>
                <w:rFonts w:cs="Arial"/>
                <w:sz w:val="20"/>
              </w:rPr>
            </w:pPr>
          </w:p>
          <w:p w14:paraId="2E7E1057" w14:textId="77777777" w:rsidR="00792FA0" w:rsidRPr="003B0220" w:rsidRDefault="00792FA0" w:rsidP="00792FA0">
            <w:pPr>
              <w:autoSpaceDE w:val="0"/>
              <w:autoSpaceDN w:val="0"/>
              <w:adjustRightInd w:val="0"/>
              <w:jc w:val="left"/>
              <w:rPr>
                <w:rFonts w:cs="Arial"/>
                <w:sz w:val="20"/>
              </w:rPr>
            </w:pPr>
            <w:r w:rsidRPr="003B0220">
              <w:rPr>
                <w:rFonts w:cs="Arial"/>
                <w:sz w:val="20"/>
              </w:rPr>
              <w:t>b. The structures could create problems in the area for vessels under sail, such as wind masking, turbulence or sheer.</w:t>
            </w:r>
          </w:p>
          <w:p w14:paraId="35459E77"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4ADD124C" w14:textId="77777777" w:rsidR="00792FA0" w:rsidRPr="003B0220" w:rsidRDefault="00792FA0" w:rsidP="00792FA0">
            <w:pPr>
              <w:autoSpaceDE w:val="0"/>
              <w:autoSpaceDN w:val="0"/>
              <w:adjustRightInd w:val="0"/>
              <w:rPr>
                <w:rFonts w:cs="Arial"/>
                <w:b/>
                <w:bCs/>
              </w:rPr>
            </w:pPr>
          </w:p>
          <w:p w14:paraId="1E13CA00"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7839140D" w14:textId="77777777" w:rsidR="00792FA0" w:rsidRPr="003B0220" w:rsidRDefault="00792FA0" w:rsidP="00792FA0">
            <w:pPr>
              <w:autoSpaceDE w:val="0"/>
              <w:autoSpaceDN w:val="0"/>
              <w:adjustRightInd w:val="0"/>
              <w:rPr>
                <w:rFonts w:cs="Arial"/>
                <w:b/>
                <w:bCs/>
              </w:rPr>
            </w:pPr>
          </w:p>
        </w:tc>
      </w:tr>
      <w:tr w:rsidR="00792FA0" w:rsidRPr="003B0220" w14:paraId="49D37577" w14:textId="77777777" w:rsidTr="003B0220">
        <w:tc>
          <w:tcPr>
            <w:tcW w:w="3860" w:type="dxa"/>
          </w:tcPr>
          <w:p w14:paraId="184D9FD1" w14:textId="77777777" w:rsidR="00792FA0" w:rsidRPr="003B0220" w:rsidRDefault="00792FA0" w:rsidP="00792FA0">
            <w:pPr>
              <w:autoSpaceDE w:val="0"/>
              <w:autoSpaceDN w:val="0"/>
              <w:adjustRightInd w:val="0"/>
              <w:jc w:val="left"/>
              <w:rPr>
                <w:rFonts w:cs="Arial"/>
                <w:sz w:val="20"/>
              </w:rPr>
            </w:pPr>
          </w:p>
          <w:p w14:paraId="74F8E300" w14:textId="77777777" w:rsidR="00792FA0" w:rsidRPr="003B0220" w:rsidRDefault="00792FA0" w:rsidP="00792FA0">
            <w:pPr>
              <w:autoSpaceDE w:val="0"/>
              <w:autoSpaceDN w:val="0"/>
              <w:adjustRightInd w:val="0"/>
              <w:jc w:val="left"/>
              <w:rPr>
                <w:rFonts w:cs="Arial"/>
                <w:sz w:val="20"/>
              </w:rPr>
            </w:pPr>
            <w:r w:rsidRPr="003B0220">
              <w:rPr>
                <w:rFonts w:cs="Arial"/>
                <w:sz w:val="20"/>
              </w:rPr>
              <w:t>c. In general, taking into account the prevailing winds for the area, whether engine failure or other circumstances could cause vessels to drift into danger, particularly if in conjunction with a tidal set such as referred to above.</w:t>
            </w:r>
          </w:p>
          <w:p w14:paraId="0B295B2F" w14:textId="77777777" w:rsidR="00792FA0" w:rsidRPr="003B0220" w:rsidRDefault="00792FA0" w:rsidP="00792FA0">
            <w:pPr>
              <w:autoSpaceDE w:val="0"/>
              <w:autoSpaceDN w:val="0"/>
              <w:adjustRightInd w:val="0"/>
              <w:jc w:val="left"/>
              <w:rPr>
                <w:rFonts w:cs="Arial"/>
                <w:sz w:val="20"/>
              </w:rPr>
            </w:pPr>
            <w:r w:rsidRPr="003B0220">
              <w:rPr>
                <w:rFonts w:cs="Arial"/>
                <w:sz w:val="20"/>
              </w:rPr>
              <w:t xml:space="preserve"> </w:t>
            </w:r>
          </w:p>
        </w:tc>
        <w:tc>
          <w:tcPr>
            <w:tcW w:w="955" w:type="dxa"/>
            <w:gridSpan w:val="2"/>
            <w:shd w:val="clear" w:color="auto" w:fill="auto"/>
          </w:tcPr>
          <w:p w14:paraId="4C9BC801" w14:textId="77777777" w:rsidR="00792FA0" w:rsidRPr="003B0220" w:rsidRDefault="00792FA0" w:rsidP="00792FA0">
            <w:pPr>
              <w:autoSpaceDE w:val="0"/>
              <w:autoSpaceDN w:val="0"/>
              <w:adjustRightInd w:val="0"/>
              <w:rPr>
                <w:rFonts w:cs="Arial"/>
                <w:b/>
                <w:bCs/>
              </w:rPr>
            </w:pPr>
          </w:p>
          <w:p w14:paraId="0F54B578" w14:textId="77777777" w:rsidR="00792FA0" w:rsidRPr="003B0220" w:rsidRDefault="00792FA0" w:rsidP="00792FA0">
            <w:pPr>
              <w:autoSpaceDE w:val="0"/>
              <w:autoSpaceDN w:val="0"/>
              <w:adjustRightInd w:val="0"/>
              <w:rPr>
                <w:rFonts w:cs="Arial"/>
                <w:b/>
                <w:bCs/>
              </w:rPr>
            </w:pPr>
          </w:p>
          <w:p w14:paraId="3FC26DAC" w14:textId="77777777" w:rsidR="00792FA0" w:rsidRPr="003B0220" w:rsidRDefault="00792FA0" w:rsidP="00792FA0">
            <w:pPr>
              <w:autoSpaceDE w:val="0"/>
              <w:autoSpaceDN w:val="0"/>
              <w:adjustRightInd w:val="0"/>
              <w:rPr>
                <w:rFonts w:cs="Arial"/>
                <w:b/>
                <w:bCs/>
              </w:rPr>
            </w:pPr>
          </w:p>
          <w:p w14:paraId="20F6385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20DC9882" w14:textId="77777777" w:rsidR="00792FA0" w:rsidRPr="003B0220" w:rsidRDefault="00792FA0" w:rsidP="00792FA0">
            <w:pPr>
              <w:autoSpaceDE w:val="0"/>
              <w:autoSpaceDN w:val="0"/>
              <w:adjustRightInd w:val="0"/>
              <w:rPr>
                <w:rFonts w:cs="Arial"/>
                <w:b/>
                <w:bCs/>
              </w:rPr>
            </w:pPr>
          </w:p>
        </w:tc>
      </w:tr>
      <w:tr w:rsidR="00792FA0" w:rsidRPr="003B0220" w14:paraId="1E834F58" w14:textId="77777777" w:rsidTr="009A14D2">
        <w:tc>
          <w:tcPr>
            <w:tcW w:w="9067" w:type="dxa"/>
            <w:gridSpan w:val="4"/>
            <w:shd w:val="clear" w:color="auto" w:fill="auto"/>
          </w:tcPr>
          <w:p w14:paraId="504E1F96" w14:textId="77777777" w:rsidR="00792FA0" w:rsidRPr="009A14D2" w:rsidRDefault="00792FA0" w:rsidP="00792FA0">
            <w:pPr>
              <w:autoSpaceDE w:val="0"/>
              <w:autoSpaceDN w:val="0"/>
              <w:adjustRightInd w:val="0"/>
              <w:jc w:val="left"/>
              <w:rPr>
                <w:rFonts w:cs="Arial"/>
                <w:b/>
                <w:bCs/>
                <w:sz w:val="20"/>
              </w:rPr>
            </w:pPr>
          </w:p>
          <w:p w14:paraId="601E90A9" w14:textId="77777777" w:rsidR="00792FA0" w:rsidRPr="009A14D2" w:rsidRDefault="00792FA0" w:rsidP="00792FA0">
            <w:pPr>
              <w:autoSpaceDE w:val="0"/>
              <w:autoSpaceDN w:val="0"/>
              <w:adjustRightInd w:val="0"/>
              <w:ind w:left="454" w:hanging="454"/>
              <w:jc w:val="left"/>
              <w:rPr>
                <w:rFonts w:cs="Arial"/>
                <w:sz w:val="20"/>
              </w:rPr>
            </w:pPr>
            <w:r w:rsidRPr="009A14D2">
              <w:rPr>
                <w:rFonts w:cs="Arial"/>
                <w:b/>
                <w:bCs/>
                <w:sz w:val="20"/>
              </w:rPr>
              <w:tab/>
              <w:t xml:space="preserve">3. Collision Avoidance and Visual Navigation: </w:t>
            </w:r>
            <w:r w:rsidRPr="009A14D2">
              <w:rPr>
                <w:rFonts w:cs="Arial"/>
                <w:sz w:val="20"/>
              </w:rPr>
              <w:t>It should be determined whether:</w:t>
            </w:r>
          </w:p>
          <w:p w14:paraId="0FA09510" w14:textId="77777777" w:rsidR="00792FA0" w:rsidRPr="009A14D2" w:rsidRDefault="00792FA0" w:rsidP="00792FA0">
            <w:pPr>
              <w:autoSpaceDE w:val="0"/>
              <w:autoSpaceDN w:val="0"/>
              <w:adjustRightInd w:val="0"/>
              <w:jc w:val="left"/>
              <w:rPr>
                <w:rFonts w:cs="Arial"/>
                <w:b/>
                <w:bCs/>
              </w:rPr>
            </w:pPr>
          </w:p>
        </w:tc>
      </w:tr>
      <w:tr w:rsidR="00792FA0" w:rsidRPr="003B0220" w14:paraId="3CE87ABD" w14:textId="77777777" w:rsidTr="009A14D2">
        <w:tc>
          <w:tcPr>
            <w:tcW w:w="3860" w:type="dxa"/>
            <w:shd w:val="clear" w:color="auto" w:fill="auto"/>
          </w:tcPr>
          <w:p w14:paraId="2E87B637" w14:textId="77777777" w:rsidR="00792FA0" w:rsidRPr="009A14D2" w:rsidRDefault="00792FA0" w:rsidP="00792FA0">
            <w:pPr>
              <w:autoSpaceDE w:val="0"/>
              <w:autoSpaceDN w:val="0"/>
              <w:adjustRightInd w:val="0"/>
              <w:jc w:val="left"/>
              <w:rPr>
                <w:rFonts w:cs="Arial"/>
                <w:sz w:val="20"/>
              </w:rPr>
            </w:pPr>
          </w:p>
          <w:p w14:paraId="27662E41" w14:textId="77777777" w:rsidR="00792FA0" w:rsidRPr="009A14D2" w:rsidRDefault="00792FA0" w:rsidP="00792FA0">
            <w:pPr>
              <w:autoSpaceDE w:val="0"/>
              <w:autoSpaceDN w:val="0"/>
              <w:adjustRightInd w:val="0"/>
              <w:jc w:val="left"/>
              <w:rPr>
                <w:rFonts w:cs="Arial"/>
                <w:sz w:val="20"/>
              </w:rPr>
            </w:pPr>
            <w:r w:rsidRPr="009A14D2">
              <w:rPr>
                <w:rFonts w:cs="Arial"/>
                <w:sz w:val="20"/>
              </w:rPr>
              <w:t>a. The layout design will allow safe transit through the OREI by SAR helicopters and vessels.</w:t>
            </w:r>
          </w:p>
          <w:p w14:paraId="16093807" w14:textId="77777777" w:rsidR="00792FA0" w:rsidRPr="009A14D2" w:rsidRDefault="00792FA0" w:rsidP="00792FA0">
            <w:pPr>
              <w:autoSpaceDE w:val="0"/>
              <w:autoSpaceDN w:val="0"/>
              <w:adjustRightInd w:val="0"/>
              <w:jc w:val="left"/>
              <w:rPr>
                <w:rFonts w:cs="Arial"/>
                <w:sz w:val="20"/>
              </w:rPr>
            </w:pPr>
          </w:p>
        </w:tc>
        <w:tc>
          <w:tcPr>
            <w:tcW w:w="955" w:type="dxa"/>
            <w:gridSpan w:val="2"/>
            <w:shd w:val="clear" w:color="auto" w:fill="auto"/>
          </w:tcPr>
          <w:p w14:paraId="7AB711CC" w14:textId="77777777" w:rsidR="00792FA0" w:rsidRPr="009A14D2" w:rsidRDefault="00792FA0" w:rsidP="00792FA0">
            <w:pPr>
              <w:autoSpaceDE w:val="0"/>
              <w:autoSpaceDN w:val="0"/>
              <w:adjustRightInd w:val="0"/>
              <w:rPr>
                <w:rFonts w:cs="Arial"/>
                <w:b/>
                <w:bCs/>
              </w:rPr>
            </w:pPr>
          </w:p>
          <w:p w14:paraId="5C32B439" w14:textId="77777777" w:rsidR="00792FA0" w:rsidRPr="009A14D2" w:rsidRDefault="00792FA0" w:rsidP="00792FA0">
            <w:pPr>
              <w:autoSpaceDE w:val="0"/>
              <w:autoSpaceDN w:val="0"/>
              <w:adjustRightInd w:val="0"/>
              <w:rPr>
                <w:rFonts w:cs="Arial"/>
                <w:b/>
                <w:bCs/>
              </w:rPr>
            </w:pPr>
            <w:r w:rsidRPr="009A14D2">
              <w:rPr>
                <w:rFonts w:cs="Arial"/>
                <w:b/>
                <w:bCs/>
              </w:rPr>
              <w:sym w:font="Wingdings 2" w:char="F050"/>
            </w:r>
          </w:p>
        </w:tc>
        <w:tc>
          <w:tcPr>
            <w:tcW w:w="4252" w:type="dxa"/>
            <w:shd w:val="clear" w:color="auto" w:fill="auto"/>
          </w:tcPr>
          <w:p w14:paraId="2038C4F4" w14:textId="77777777" w:rsidR="00792FA0" w:rsidRPr="009A14D2" w:rsidRDefault="00792FA0" w:rsidP="00792FA0">
            <w:pPr>
              <w:autoSpaceDE w:val="0"/>
              <w:autoSpaceDN w:val="0"/>
              <w:adjustRightInd w:val="0"/>
              <w:rPr>
                <w:rFonts w:cs="Arial"/>
                <w:b/>
                <w:bCs/>
              </w:rPr>
            </w:pPr>
          </w:p>
        </w:tc>
      </w:tr>
      <w:tr w:rsidR="00792FA0" w:rsidRPr="003B0220" w14:paraId="37F12A53" w14:textId="77777777" w:rsidTr="009A14D2">
        <w:tc>
          <w:tcPr>
            <w:tcW w:w="3860" w:type="dxa"/>
            <w:shd w:val="clear" w:color="auto" w:fill="auto"/>
          </w:tcPr>
          <w:p w14:paraId="3DB9840B" w14:textId="77777777" w:rsidR="00792FA0" w:rsidRPr="009A14D2" w:rsidRDefault="00792FA0" w:rsidP="00792FA0">
            <w:pPr>
              <w:autoSpaceDE w:val="0"/>
              <w:autoSpaceDN w:val="0"/>
              <w:adjustRightInd w:val="0"/>
              <w:jc w:val="left"/>
              <w:rPr>
                <w:rFonts w:cs="Arial"/>
                <w:sz w:val="20"/>
              </w:rPr>
            </w:pPr>
          </w:p>
          <w:p w14:paraId="110B7C9B" w14:textId="77777777" w:rsidR="00792FA0" w:rsidRPr="009A14D2" w:rsidRDefault="00792FA0" w:rsidP="00792FA0">
            <w:pPr>
              <w:autoSpaceDE w:val="0"/>
              <w:autoSpaceDN w:val="0"/>
              <w:adjustRightInd w:val="0"/>
              <w:jc w:val="left"/>
              <w:rPr>
                <w:rFonts w:cs="Arial"/>
                <w:sz w:val="20"/>
              </w:rPr>
            </w:pPr>
            <w:r w:rsidRPr="009A14D2">
              <w:rPr>
                <w:rFonts w:cs="Arial"/>
                <w:sz w:val="20"/>
              </w:rPr>
              <w:t>b. The MCA’s Navigation Safety Branch and Maritime Operations branch will be consulted on the layout design and agreement will be sought.</w:t>
            </w:r>
          </w:p>
          <w:p w14:paraId="00B7FB49" w14:textId="77777777" w:rsidR="00792FA0" w:rsidRPr="009A14D2" w:rsidRDefault="00792FA0" w:rsidP="00792FA0">
            <w:pPr>
              <w:autoSpaceDE w:val="0"/>
              <w:autoSpaceDN w:val="0"/>
              <w:adjustRightInd w:val="0"/>
              <w:jc w:val="left"/>
              <w:rPr>
                <w:rFonts w:cs="Arial"/>
                <w:sz w:val="20"/>
              </w:rPr>
            </w:pPr>
          </w:p>
        </w:tc>
        <w:tc>
          <w:tcPr>
            <w:tcW w:w="955" w:type="dxa"/>
            <w:gridSpan w:val="2"/>
            <w:shd w:val="clear" w:color="auto" w:fill="auto"/>
          </w:tcPr>
          <w:p w14:paraId="2D2FE31B" w14:textId="77777777" w:rsidR="00792FA0" w:rsidRPr="009A14D2" w:rsidRDefault="00792FA0" w:rsidP="00792FA0">
            <w:pPr>
              <w:autoSpaceDE w:val="0"/>
              <w:autoSpaceDN w:val="0"/>
              <w:adjustRightInd w:val="0"/>
              <w:rPr>
                <w:rFonts w:cs="Arial"/>
                <w:b/>
                <w:bCs/>
              </w:rPr>
            </w:pPr>
          </w:p>
          <w:p w14:paraId="21285682" w14:textId="77777777" w:rsidR="00792FA0" w:rsidRPr="009A14D2" w:rsidRDefault="00792FA0" w:rsidP="00792FA0">
            <w:pPr>
              <w:autoSpaceDE w:val="0"/>
              <w:autoSpaceDN w:val="0"/>
              <w:adjustRightInd w:val="0"/>
              <w:rPr>
                <w:rFonts w:cs="Arial"/>
                <w:b/>
                <w:bCs/>
              </w:rPr>
            </w:pPr>
            <w:r w:rsidRPr="009A14D2">
              <w:rPr>
                <w:rFonts w:cs="Arial"/>
                <w:b/>
                <w:bCs/>
              </w:rPr>
              <w:sym w:font="Wingdings 2" w:char="F050"/>
            </w:r>
          </w:p>
        </w:tc>
        <w:tc>
          <w:tcPr>
            <w:tcW w:w="4252" w:type="dxa"/>
            <w:shd w:val="clear" w:color="auto" w:fill="auto"/>
          </w:tcPr>
          <w:p w14:paraId="238B7416" w14:textId="77777777" w:rsidR="00792FA0" w:rsidRPr="009A14D2" w:rsidRDefault="00792FA0" w:rsidP="00792FA0">
            <w:pPr>
              <w:autoSpaceDE w:val="0"/>
              <w:autoSpaceDN w:val="0"/>
              <w:adjustRightInd w:val="0"/>
              <w:rPr>
                <w:rFonts w:cs="Arial"/>
                <w:b/>
                <w:bCs/>
              </w:rPr>
            </w:pPr>
          </w:p>
        </w:tc>
      </w:tr>
      <w:tr w:rsidR="00792FA0" w:rsidRPr="003B0220" w14:paraId="7D0247C4" w14:textId="77777777" w:rsidTr="009A14D2">
        <w:tc>
          <w:tcPr>
            <w:tcW w:w="3860" w:type="dxa"/>
            <w:shd w:val="clear" w:color="auto" w:fill="auto"/>
          </w:tcPr>
          <w:p w14:paraId="39F1886F" w14:textId="77777777" w:rsidR="00792FA0" w:rsidRPr="009A14D2" w:rsidRDefault="00792FA0" w:rsidP="00792FA0">
            <w:pPr>
              <w:autoSpaceDE w:val="0"/>
              <w:autoSpaceDN w:val="0"/>
              <w:adjustRightInd w:val="0"/>
              <w:jc w:val="left"/>
              <w:rPr>
                <w:rFonts w:cs="Arial"/>
                <w:sz w:val="20"/>
              </w:rPr>
            </w:pPr>
          </w:p>
          <w:p w14:paraId="020BD70E" w14:textId="32A10BC0" w:rsidR="00792FA0" w:rsidRPr="009A14D2" w:rsidRDefault="00792FA0" w:rsidP="00792FA0">
            <w:pPr>
              <w:autoSpaceDE w:val="0"/>
              <w:autoSpaceDN w:val="0"/>
              <w:adjustRightInd w:val="0"/>
              <w:jc w:val="left"/>
              <w:rPr>
                <w:rFonts w:cs="Arial"/>
                <w:sz w:val="20"/>
              </w:rPr>
            </w:pPr>
            <w:r w:rsidRPr="009A14D2">
              <w:rPr>
                <w:rFonts w:cs="Arial"/>
                <w:sz w:val="20"/>
              </w:rPr>
              <w:t xml:space="preserve">c. The layout design has been </w:t>
            </w:r>
            <w:r w:rsidR="009A14D2">
              <w:rPr>
                <w:rFonts w:cs="Arial"/>
                <w:sz w:val="20"/>
              </w:rPr>
              <w:t xml:space="preserve">or will be </w:t>
            </w:r>
            <w:r w:rsidRPr="009A14D2">
              <w:rPr>
                <w:rFonts w:cs="Arial"/>
                <w:sz w:val="20"/>
              </w:rPr>
              <w:t xml:space="preserve">determined </w:t>
            </w:r>
            <w:r w:rsidR="009A14D2" w:rsidRPr="009A14D2">
              <w:rPr>
                <w:rFonts w:cs="Arial"/>
                <w:sz w:val="20"/>
              </w:rPr>
              <w:t>with due regard to safety of navigation and Search and Rescue</w:t>
            </w:r>
            <w:r w:rsidRPr="009A14D2">
              <w:rPr>
                <w:rFonts w:cs="Arial"/>
                <w:sz w:val="20"/>
              </w:rPr>
              <w:t>.</w:t>
            </w:r>
          </w:p>
          <w:p w14:paraId="1B45E790" w14:textId="77777777" w:rsidR="00792FA0" w:rsidRPr="009A14D2" w:rsidRDefault="00792FA0" w:rsidP="00792FA0">
            <w:pPr>
              <w:autoSpaceDE w:val="0"/>
              <w:autoSpaceDN w:val="0"/>
              <w:adjustRightInd w:val="0"/>
              <w:jc w:val="left"/>
              <w:rPr>
                <w:rFonts w:cs="Arial"/>
                <w:sz w:val="20"/>
              </w:rPr>
            </w:pPr>
          </w:p>
        </w:tc>
        <w:tc>
          <w:tcPr>
            <w:tcW w:w="955" w:type="dxa"/>
            <w:gridSpan w:val="2"/>
            <w:shd w:val="clear" w:color="auto" w:fill="auto"/>
          </w:tcPr>
          <w:p w14:paraId="63D150FC" w14:textId="77777777" w:rsidR="00792FA0" w:rsidRPr="009A14D2" w:rsidRDefault="00792FA0" w:rsidP="00792FA0">
            <w:pPr>
              <w:autoSpaceDE w:val="0"/>
              <w:autoSpaceDN w:val="0"/>
              <w:adjustRightInd w:val="0"/>
              <w:rPr>
                <w:rFonts w:cs="Arial"/>
                <w:b/>
                <w:bCs/>
              </w:rPr>
            </w:pPr>
          </w:p>
          <w:p w14:paraId="701CC3F0" w14:textId="77777777" w:rsidR="00792FA0" w:rsidRPr="009A14D2" w:rsidRDefault="00792FA0" w:rsidP="00792FA0">
            <w:pPr>
              <w:autoSpaceDE w:val="0"/>
              <w:autoSpaceDN w:val="0"/>
              <w:adjustRightInd w:val="0"/>
              <w:rPr>
                <w:rFonts w:cs="Arial"/>
                <w:b/>
                <w:bCs/>
              </w:rPr>
            </w:pPr>
            <w:r w:rsidRPr="009A14D2">
              <w:rPr>
                <w:rFonts w:cs="Arial"/>
                <w:b/>
                <w:bCs/>
              </w:rPr>
              <w:sym w:font="Wingdings 2" w:char="F050"/>
            </w:r>
          </w:p>
        </w:tc>
        <w:tc>
          <w:tcPr>
            <w:tcW w:w="4252" w:type="dxa"/>
            <w:shd w:val="clear" w:color="auto" w:fill="auto"/>
          </w:tcPr>
          <w:p w14:paraId="1A95B9B6" w14:textId="77777777" w:rsidR="00792FA0" w:rsidRPr="009A14D2" w:rsidRDefault="00792FA0" w:rsidP="00792FA0">
            <w:pPr>
              <w:autoSpaceDE w:val="0"/>
              <w:autoSpaceDN w:val="0"/>
              <w:adjustRightInd w:val="0"/>
              <w:rPr>
                <w:rFonts w:cs="Arial"/>
                <w:b/>
                <w:bCs/>
              </w:rPr>
            </w:pPr>
          </w:p>
        </w:tc>
      </w:tr>
      <w:tr w:rsidR="00792FA0" w:rsidRPr="003B0220" w14:paraId="3B58200B" w14:textId="77777777" w:rsidTr="003B0220">
        <w:tc>
          <w:tcPr>
            <w:tcW w:w="3860" w:type="dxa"/>
          </w:tcPr>
          <w:p w14:paraId="70BD2DBC" w14:textId="6917406D" w:rsidR="00792FA0" w:rsidRPr="003B0220" w:rsidRDefault="00957740" w:rsidP="00792FA0">
            <w:pPr>
              <w:autoSpaceDE w:val="0"/>
              <w:autoSpaceDN w:val="0"/>
              <w:adjustRightInd w:val="0"/>
              <w:jc w:val="left"/>
              <w:rPr>
                <w:rFonts w:cs="Arial"/>
                <w:sz w:val="20"/>
              </w:rPr>
            </w:pPr>
            <w:r>
              <w:rPr>
                <w:rFonts w:cs="Arial"/>
                <w:sz w:val="20"/>
              </w:rPr>
              <w:t>d</w:t>
            </w:r>
            <w:r w:rsidR="00792FA0" w:rsidRPr="003B0220">
              <w:rPr>
                <w:rFonts w:cs="Arial"/>
                <w:sz w:val="20"/>
              </w:rPr>
              <w:t>.i. The structures could block or hinder the view of other vessels under way on any route.</w:t>
            </w:r>
          </w:p>
          <w:p w14:paraId="2490679B"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52E364C6" w14:textId="77777777" w:rsidR="00792FA0" w:rsidRPr="003B0220" w:rsidRDefault="00792FA0" w:rsidP="00792FA0">
            <w:pPr>
              <w:autoSpaceDE w:val="0"/>
              <w:autoSpaceDN w:val="0"/>
              <w:adjustRightInd w:val="0"/>
              <w:rPr>
                <w:rFonts w:cs="Arial"/>
                <w:b/>
                <w:bCs/>
              </w:rPr>
            </w:pPr>
          </w:p>
          <w:p w14:paraId="789DD3FF"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shd w:val="clear" w:color="auto" w:fill="auto"/>
          </w:tcPr>
          <w:p w14:paraId="59DAD632" w14:textId="77777777" w:rsidR="00792FA0" w:rsidRPr="003B0220" w:rsidRDefault="00792FA0" w:rsidP="00792FA0">
            <w:pPr>
              <w:autoSpaceDE w:val="0"/>
              <w:autoSpaceDN w:val="0"/>
              <w:adjustRightInd w:val="0"/>
              <w:rPr>
                <w:rFonts w:cs="Arial"/>
                <w:b/>
                <w:bCs/>
              </w:rPr>
            </w:pPr>
          </w:p>
        </w:tc>
      </w:tr>
      <w:tr w:rsidR="00792FA0" w:rsidRPr="003B0220" w14:paraId="18FABBF7" w14:textId="77777777" w:rsidTr="003B0220">
        <w:tc>
          <w:tcPr>
            <w:tcW w:w="3860" w:type="dxa"/>
          </w:tcPr>
          <w:p w14:paraId="3ED224B5" w14:textId="77777777" w:rsidR="00792FA0" w:rsidRPr="003B0220" w:rsidRDefault="00792FA0" w:rsidP="00792FA0">
            <w:pPr>
              <w:autoSpaceDE w:val="0"/>
              <w:autoSpaceDN w:val="0"/>
              <w:adjustRightInd w:val="0"/>
              <w:jc w:val="left"/>
              <w:rPr>
                <w:rFonts w:cs="Arial"/>
                <w:sz w:val="20"/>
              </w:rPr>
            </w:pPr>
          </w:p>
          <w:p w14:paraId="1ED6FE03" w14:textId="37FF042E" w:rsidR="00792FA0" w:rsidRPr="003B0220" w:rsidRDefault="00957740" w:rsidP="00792FA0">
            <w:pPr>
              <w:autoSpaceDE w:val="0"/>
              <w:autoSpaceDN w:val="0"/>
              <w:adjustRightInd w:val="0"/>
              <w:jc w:val="left"/>
              <w:rPr>
                <w:rFonts w:cs="Arial"/>
                <w:sz w:val="20"/>
              </w:rPr>
            </w:pPr>
            <w:r>
              <w:rPr>
                <w:rFonts w:cs="Arial"/>
                <w:sz w:val="20"/>
              </w:rPr>
              <w:t>d</w:t>
            </w:r>
            <w:r w:rsidR="00792FA0" w:rsidRPr="003B0220">
              <w:rPr>
                <w:rFonts w:cs="Arial"/>
                <w:sz w:val="20"/>
              </w:rPr>
              <w:t>.ii. The structures could block or hinder the view of the coastline or of any other navigational feature such as aids to navigation, landmarks, promontories, etc</w:t>
            </w:r>
          </w:p>
          <w:p w14:paraId="38DB6CCB"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54E967F5" w14:textId="77777777" w:rsidR="00792FA0" w:rsidRPr="003B0220" w:rsidRDefault="00792FA0" w:rsidP="00792FA0">
            <w:pPr>
              <w:autoSpaceDE w:val="0"/>
              <w:autoSpaceDN w:val="0"/>
              <w:adjustRightInd w:val="0"/>
              <w:rPr>
                <w:rFonts w:cs="Arial"/>
                <w:b/>
                <w:bCs/>
              </w:rPr>
            </w:pPr>
          </w:p>
          <w:p w14:paraId="19461565" w14:textId="77777777" w:rsidR="00792FA0" w:rsidRPr="003B0220" w:rsidRDefault="00792FA0" w:rsidP="00792FA0">
            <w:pPr>
              <w:autoSpaceDE w:val="0"/>
              <w:autoSpaceDN w:val="0"/>
              <w:adjustRightInd w:val="0"/>
              <w:rPr>
                <w:rFonts w:cs="Arial"/>
                <w:b/>
                <w:bCs/>
              </w:rPr>
            </w:pPr>
          </w:p>
          <w:p w14:paraId="30AF930B"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shd w:val="clear" w:color="auto" w:fill="auto"/>
          </w:tcPr>
          <w:p w14:paraId="5AA8CE2F" w14:textId="77777777" w:rsidR="00792FA0" w:rsidRPr="003B0220" w:rsidRDefault="00792FA0" w:rsidP="00792FA0">
            <w:pPr>
              <w:autoSpaceDE w:val="0"/>
              <w:autoSpaceDN w:val="0"/>
              <w:adjustRightInd w:val="0"/>
              <w:rPr>
                <w:rFonts w:cs="Arial"/>
                <w:b/>
                <w:bCs/>
              </w:rPr>
            </w:pPr>
          </w:p>
        </w:tc>
      </w:tr>
      <w:tr w:rsidR="00792FA0" w:rsidRPr="003B0220" w14:paraId="0546D4E8" w14:textId="77777777" w:rsidTr="002A4515">
        <w:tc>
          <w:tcPr>
            <w:tcW w:w="9067" w:type="dxa"/>
            <w:gridSpan w:val="4"/>
          </w:tcPr>
          <w:p w14:paraId="6609B2DE" w14:textId="77777777" w:rsidR="00792FA0" w:rsidRPr="003B0220" w:rsidRDefault="00792FA0" w:rsidP="00792FA0">
            <w:pPr>
              <w:autoSpaceDE w:val="0"/>
              <w:autoSpaceDN w:val="0"/>
              <w:adjustRightInd w:val="0"/>
              <w:jc w:val="left"/>
              <w:rPr>
                <w:rFonts w:cs="Arial"/>
                <w:b/>
                <w:bCs/>
                <w:sz w:val="20"/>
              </w:rPr>
            </w:pPr>
          </w:p>
          <w:p w14:paraId="1D1FDB12" w14:textId="77777777" w:rsidR="00792FA0" w:rsidRPr="003B0220" w:rsidRDefault="00792FA0" w:rsidP="00792FA0">
            <w:pPr>
              <w:autoSpaceDE w:val="0"/>
              <w:autoSpaceDN w:val="0"/>
              <w:adjustRightInd w:val="0"/>
              <w:ind w:left="454" w:hanging="454"/>
              <w:jc w:val="left"/>
              <w:rPr>
                <w:rFonts w:cs="Arial"/>
                <w:sz w:val="20"/>
              </w:rPr>
            </w:pPr>
            <w:r w:rsidRPr="003B0220">
              <w:rPr>
                <w:rFonts w:cs="Arial"/>
                <w:b/>
                <w:bCs/>
                <w:sz w:val="20"/>
              </w:rPr>
              <w:tab/>
              <w:t>4. Communications, Radar and Positioning Systems -</w:t>
            </w:r>
            <w:r w:rsidRPr="003B0220">
              <w:rPr>
                <w:rFonts w:cs="Arial"/>
                <w:sz w:val="20"/>
              </w:rPr>
              <w:t xml:space="preserve"> To provide researched opinion of a generic and, where appropriate, site specific nature concerning whether:</w:t>
            </w:r>
          </w:p>
          <w:p w14:paraId="6A241502" w14:textId="77777777" w:rsidR="00792FA0" w:rsidRPr="003B0220" w:rsidRDefault="00792FA0" w:rsidP="00792FA0">
            <w:pPr>
              <w:autoSpaceDE w:val="0"/>
              <w:autoSpaceDN w:val="0"/>
              <w:adjustRightInd w:val="0"/>
              <w:jc w:val="left"/>
              <w:rPr>
                <w:rFonts w:cs="Arial"/>
                <w:sz w:val="20"/>
              </w:rPr>
            </w:pPr>
          </w:p>
        </w:tc>
      </w:tr>
      <w:tr w:rsidR="00792FA0" w:rsidRPr="003B0220" w14:paraId="0D50A70F" w14:textId="77777777" w:rsidTr="003B0220">
        <w:tc>
          <w:tcPr>
            <w:tcW w:w="3860" w:type="dxa"/>
          </w:tcPr>
          <w:p w14:paraId="09628055" w14:textId="77777777" w:rsidR="00792FA0" w:rsidRPr="003B0220" w:rsidRDefault="00792FA0" w:rsidP="00792FA0">
            <w:pPr>
              <w:autoSpaceDE w:val="0"/>
              <w:autoSpaceDN w:val="0"/>
              <w:adjustRightInd w:val="0"/>
              <w:jc w:val="left"/>
              <w:rPr>
                <w:rFonts w:cs="Arial"/>
                <w:sz w:val="20"/>
              </w:rPr>
            </w:pPr>
          </w:p>
          <w:p w14:paraId="22E1EB43" w14:textId="77777777" w:rsidR="00792FA0" w:rsidRPr="003B0220" w:rsidRDefault="00792FA0" w:rsidP="00792FA0">
            <w:pPr>
              <w:autoSpaceDE w:val="0"/>
              <w:autoSpaceDN w:val="0"/>
              <w:adjustRightInd w:val="0"/>
              <w:jc w:val="left"/>
              <w:rPr>
                <w:rFonts w:cs="Arial"/>
                <w:sz w:val="20"/>
              </w:rPr>
            </w:pPr>
            <w:r w:rsidRPr="003B0220">
              <w:rPr>
                <w:rFonts w:cs="Arial"/>
                <w:sz w:val="20"/>
              </w:rPr>
              <w:t>a. The structures could produce radio interference such as shadowing, reflections or phase changes, and emissions with respect to any frequencies used for marine positioning, navigation and timing (PNT) or communications, including GMDSS and AIS, whether ship borne, ashore or fitted to any of the proposed structures, to:</w:t>
            </w:r>
          </w:p>
          <w:p w14:paraId="500B2D86" w14:textId="77777777" w:rsidR="00792FA0" w:rsidRPr="003B0220" w:rsidRDefault="00792FA0" w:rsidP="00792FA0">
            <w:pPr>
              <w:autoSpaceDE w:val="0"/>
              <w:autoSpaceDN w:val="0"/>
              <w:adjustRightInd w:val="0"/>
              <w:jc w:val="left"/>
              <w:rPr>
                <w:rFonts w:cs="Arial"/>
                <w:sz w:val="20"/>
              </w:rPr>
            </w:pPr>
          </w:p>
          <w:p w14:paraId="57DE52C2" w14:textId="77777777" w:rsidR="00792FA0" w:rsidRPr="003B0220" w:rsidRDefault="00792FA0" w:rsidP="00792FA0">
            <w:pPr>
              <w:autoSpaceDE w:val="0"/>
              <w:autoSpaceDN w:val="0"/>
              <w:adjustRightInd w:val="0"/>
              <w:jc w:val="left"/>
              <w:rPr>
                <w:rFonts w:cs="Arial"/>
                <w:sz w:val="20"/>
              </w:rPr>
            </w:pPr>
            <w:r w:rsidRPr="003B0220">
              <w:rPr>
                <w:rFonts w:cs="Arial"/>
                <w:sz w:val="20"/>
              </w:rPr>
              <w:t>i. Vessels operating at a safe navigational distance</w:t>
            </w:r>
          </w:p>
          <w:p w14:paraId="0719B798" w14:textId="77777777" w:rsidR="00792FA0" w:rsidRPr="003B0220" w:rsidRDefault="00792FA0" w:rsidP="00792FA0">
            <w:pPr>
              <w:autoSpaceDE w:val="0"/>
              <w:autoSpaceDN w:val="0"/>
              <w:adjustRightInd w:val="0"/>
              <w:jc w:val="left"/>
              <w:rPr>
                <w:rFonts w:cs="Arial"/>
                <w:sz w:val="20"/>
              </w:rPr>
            </w:pPr>
          </w:p>
          <w:p w14:paraId="00A4F0E7" w14:textId="77777777" w:rsidR="00792FA0" w:rsidRPr="003B0220" w:rsidRDefault="00792FA0" w:rsidP="00792FA0">
            <w:pPr>
              <w:autoSpaceDE w:val="0"/>
              <w:autoSpaceDN w:val="0"/>
              <w:adjustRightInd w:val="0"/>
              <w:jc w:val="left"/>
              <w:rPr>
                <w:rFonts w:cs="Arial"/>
                <w:sz w:val="20"/>
              </w:rPr>
            </w:pPr>
            <w:r w:rsidRPr="003B0220">
              <w:rPr>
                <w:rFonts w:cs="Arial"/>
                <w:sz w:val="20"/>
              </w:rPr>
              <w:t>ii. Vessels by the nature of their work necessarily operating at less than the safe navigational distance to the OREI, e.g. support vessels, survey vessels, SAR assets.</w:t>
            </w:r>
          </w:p>
          <w:p w14:paraId="52BA879D" w14:textId="77777777" w:rsidR="00792FA0" w:rsidRPr="003B0220" w:rsidRDefault="00792FA0" w:rsidP="00792FA0">
            <w:pPr>
              <w:autoSpaceDE w:val="0"/>
              <w:autoSpaceDN w:val="0"/>
              <w:adjustRightInd w:val="0"/>
              <w:jc w:val="left"/>
              <w:rPr>
                <w:rFonts w:cs="Arial"/>
                <w:sz w:val="20"/>
              </w:rPr>
            </w:pPr>
          </w:p>
          <w:p w14:paraId="58F166A1" w14:textId="77777777" w:rsidR="00792FA0" w:rsidRPr="003B0220" w:rsidRDefault="00792FA0" w:rsidP="00792FA0">
            <w:pPr>
              <w:autoSpaceDE w:val="0"/>
              <w:autoSpaceDN w:val="0"/>
              <w:adjustRightInd w:val="0"/>
              <w:jc w:val="left"/>
              <w:rPr>
                <w:rFonts w:cs="Arial"/>
                <w:sz w:val="20"/>
              </w:rPr>
            </w:pPr>
            <w:r w:rsidRPr="003B0220">
              <w:rPr>
                <w:rFonts w:cs="Arial"/>
                <w:sz w:val="20"/>
              </w:rPr>
              <w:lastRenderedPageBreak/>
              <w:t>iii. Vessels by the nature of their work necessarily operating within the OREI.</w:t>
            </w:r>
          </w:p>
          <w:p w14:paraId="3FFB1690"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1E9D779E" w14:textId="77777777" w:rsidR="00792FA0" w:rsidRPr="003B0220" w:rsidRDefault="00792FA0" w:rsidP="00792FA0">
            <w:pPr>
              <w:autoSpaceDE w:val="0"/>
              <w:autoSpaceDN w:val="0"/>
              <w:adjustRightInd w:val="0"/>
              <w:rPr>
                <w:rFonts w:cs="Arial"/>
                <w:b/>
                <w:bCs/>
              </w:rPr>
            </w:pPr>
          </w:p>
          <w:p w14:paraId="1A02B20E" w14:textId="77777777" w:rsidR="00792FA0" w:rsidRPr="003B0220" w:rsidRDefault="00792FA0" w:rsidP="00792FA0">
            <w:pPr>
              <w:autoSpaceDE w:val="0"/>
              <w:autoSpaceDN w:val="0"/>
              <w:adjustRightInd w:val="0"/>
              <w:rPr>
                <w:rFonts w:cs="Arial"/>
                <w:b/>
                <w:bCs/>
              </w:rPr>
            </w:pPr>
          </w:p>
          <w:p w14:paraId="74758BC3" w14:textId="77777777" w:rsidR="00792FA0" w:rsidRPr="003B0220" w:rsidRDefault="00792FA0" w:rsidP="00792FA0">
            <w:pPr>
              <w:autoSpaceDE w:val="0"/>
              <w:autoSpaceDN w:val="0"/>
              <w:adjustRightInd w:val="0"/>
              <w:rPr>
                <w:rFonts w:cs="Arial"/>
                <w:b/>
                <w:bCs/>
              </w:rPr>
            </w:pPr>
          </w:p>
          <w:p w14:paraId="5C7FBF62"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2BDE0312" w14:textId="77777777" w:rsidR="00792FA0" w:rsidRPr="003B0220" w:rsidRDefault="00792FA0" w:rsidP="00792FA0">
            <w:pPr>
              <w:autoSpaceDE w:val="0"/>
              <w:autoSpaceDN w:val="0"/>
              <w:adjustRightInd w:val="0"/>
              <w:rPr>
                <w:rFonts w:cs="Arial"/>
                <w:b/>
                <w:bCs/>
              </w:rPr>
            </w:pPr>
          </w:p>
          <w:p w14:paraId="7F2895AA" w14:textId="77777777" w:rsidR="00792FA0" w:rsidRPr="003B0220" w:rsidRDefault="00792FA0" w:rsidP="00792FA0">
            <w:pPr>
              <w:autoSpaceDE w:val="0"/>
              <w:autoSpaceDN w:val="0"/>
              <w:adjustRightInd w:val="0"/>
              <w:rPr>
                <w:rFonts w:cs="Arial"/>
                <w:b/>
                <w:bCs/>
              </w:rPr>
            </w:pPr>
          </w:p>
          <w:p w14:paraId="53028993" w14:textId="77777777" w:rsidR="00792FA0" w:rsidRPr="003B0220" w:rsidRDefault="00792FA0" w:rsidP="00792FA0">
            <w:pPr>
              <w:autoSpaceDE w:val="0"/>
              <w:autoSpaceDN w:val="0"/>
              <w:adjustRightInd w:val="0"/>
              <w:rPr>
                <w:rFonts w:cs="Arial"/>
                <w:b/>
                <w:bCs/>
              </w:rPr>
            </w:pPr>
          </w:p>
          <w:p w14:paraId="2364BF1F" w14:textId="77777777" w:rsidR="00792FA0" w:rsidRPr="003B0220" w:rsidRDefault="00792FA0" w:rsidP="00792FA0">
            <w:pPr>
              <w:autoSpaceDE w:val="0"/>
              <w:autoSpaceDN w:val="0"/>
              <w:adjustRightInd w:val="0"/>
              <w:rPr>
                <w:rFonts w:cs="Arial"/>
                <w:b/>
                <w:bCs/>
              </w:rPr>
            </w:pPr>
          </w:p>
          <w:p w14:paraId="6B04BF42" w14:textId="77777777" w:rsidR="00792FA0" w:rsidRPr="003B0220" w:rsidRDefault="00792FA0" w:rsidP="00792FA0">
            <w:pPr>
              <w:autoSpaceDE w:val="0"/>
              <w:autoSpaceDN w:val="0"/>
              <w:adjustRightInd w:val="0"/>
              <w:rPr>
                <w:rFonts w:cs="Arial"/>
                <w:b/>
                <w:bCs/>
              </w:rPr>
            </w:pPr>
          </w:p>
          <w:p w14:paraId="302A2D41"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5D16EE34" w14:textId="77777777" w:rsidR="00792FA0" w:rsidRPr="003B0220" w:rsidRDefault="00792FA0" w:rsidP="00792FA0">
            <w:pPr>
              <w:autoSpaceDE w:val="0"/>
              <w:autoSpaceDN w:val="0"/>
              <w:adjustRightInd w:val="0"/>
              <w:rPr>
                <w:rFonts w:cs="Arial"/>
                <w:b/>
                <w:bCs/>
              </w:rPr>
            </w:pPr>
          </w:p>
          <w:p w14:paraId="53BD27B1" w14:textId="77777777" w:rsidR="00792FA0" w:rsidRPr="003B0220" w:rsidRDefault="00792FA0" w:rsidP="00792FA0">
            <w:pPr>
              <w:autoSpaceDE w:val="0"/>
              <w:autoSpaceDN w:val="0"/>
              <w:adjustRightInd w:val="0"/>
              <w:rPr>
                <w:rFonts w:cs="Arial"/>
                <w:b/>
                <w:bCs/>
              </w:rPr>
            </w:pPr>
          </w:p>
          <w:p w14:paraId="1AA8933C"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502527C8" w14:textId="77777777" w:rsidR="00792FA0" w:rsidRPr="003B0220" w:rsidRDefault="00792FA0" w:rsidP="00792FA0">
            <w:pPr>
              <w:autoSpaceDE w:val="0"/>
              <w:autoSpaceDN w:val="0"/>
              <w:adjustRightInd w:val="0"/>
              <w:rPr>
                <w:rFonts w:cs="Arial"/>
                <w:b/>
                <w:bCs/>
              </w:rPr>
            </w:pPr>
          </w:p>
          <w:p w14:paraId="3C740C55" w14:textId="77777777" w:rsidR="00792FA0" w:rsidRPr="003B0220" w:rsidRDefault="00792FA0" w:rsidP="00792FA0">
            <w:pPr>
              <w:autoSpaceDE w:val="0"/>
              <w:autoSpaceDN w:val="0"/>
              <w:adjustRightInd w:val="0"/>
              <w:rPr>
                <w:rFonts w:cs="Arial"/>
                <w:b/>
                <w:bCs/>
              </w:rPr>
            </w:pPr>
          </w:p>
          <w:p w14:paraId="4B09E934" w14:textId="77777777" w:rsidR="00792FA0" w:rsidRPr="003B0220" w:rsidRDefault="00792FA0" w:rsidP="00792FA0">
            <w:pPr>
              <w:autoSpaceDE w:val="0"/>
              <w:autoSpaceDN w:val="0"/>
              <w:adjustRightInd w:val="0"/>
              <w:rPr>
                <w:rFonts w:cs="Arial"/>
                <w:b/>
                <w:bCs/>
              </w:rPr>
            </w:pPr>
          </w:p>
          <w:p w14:paraId="56443EF0" w14:textId="77777777" w:rsidR="00792FA0" w:rsidRPr="003B0220" w:rsidRDefault="00792FA0" w:rsidP="00792FA0">
            <w:pPr>
              <w:autoSpaceDE w:val="0"/>
              <w:autoSpaceDN w:val="0"/>
              <w:adjustRightInd w:val="0"/>
              <w:rPr>
                <w:rFonts w:cs="Arial"/>
                <w:b/>
                <w:bCs/>
              </w:rPr>
            </w:pPr>
          </w:p>
          <w:p w14:paraId="132F6F3B"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1DCAEF72" w14:textId="77777777" w:rsidR="00792FA0" w:rsidRPr="003B0220" w:rsidRDefault="00792FA0" w:rsidP="00792FA0">
            <w:pPr>
              <w:autoSpaceDE w:val="0"/>
              <w:autoSpaceDN w:val="0"/>
              <w:adjustRightInd w:val="0"/>
              <w:rPr>
                <w:rFonts w:cs="Arial"/>
                <w:bCs/>
                <w:sz w:val="20"/>
              </w:rPr>
            </w:pPr>
          </w:p>
        </w:tc>
      </w:tr>
      <w:tr w:rsidR="00792FA0" w:rsidRPr="003B0220" w14:paraId="0E79B5B4" w14:textId="77777777" w:rsidTr="003B0220">
        <w:tc>
          <w:tcPr>
            <w:tcW w:w="3860" w:type="dxa"/>
          </w:tcPr>
          <w:p w14:paraId="6A25983A" w14:textId="77777777" w:rsidR="00792FA0" w:rsidRPr="003B0220" w:rsidRDefault="00792FA0" w:rsidP="00792FA0">
            <w:pPr>
              <w:autoSpaceDE w:val="0"/>
              <w:autoSpaceDN w:val="0"/>
              <w:adjustRightInd w:val="0"/>
              <w:jc w:val="left"/>
              <w:rPr>
                <w:rFonts w:cs="Arial"/>
                <w:sz w:val="20"/>
              </w:rPr>
            </w:pPr>
          </w:p>
          <w:p w14:paraId="3F4DE899" w14:textId="77777777" w:rsidR="00792FA0" w:rsidRPr="003B0220" w:rsidRDefault="00792FA0" w:rsidP="00792FA0">
            <w:pPr>
              <w:autoSpaceDE w:val="0"/>
              <w:autoSpaceDN w:val="0"/>
              <w:adjustRightInd w:val="0"/>
              <w:jc w:val="left"/>
              <w:rPr>
                <w:rFonts w:cs="Arial"/>
                <w:b/>
                <w:bCs/>
              </w:rPr>
            </w:pPr>
            <w:r w:rsidRPr="003B0220">
              <w:rPr>
                <w:rFonts w:cs="Arial"/>
                <w:sz w:val="20"/>
              </w:rPr>
              <w:t>b. The structures could produce radar reflections, blind spots, shadow areas or other adverse effects:</w:t>
            </w:r>
          </w:p>
          <w:p w14:paraId="2AE11544" w14:textId="77777777" w:rsidR="00792FA0" w:rsidRPr="003B0220" w:rsidRDefault="00792FA0" w:rsidP="00792FA0">
            <w:pPr>
              <w:autoSpaceDE w:val="0"/>
              <w:autoSpaceDN w:val="0"/>
              <w:adjustRightInd w:val="0"/>
              <w:jc w:val="left"/>
              <w:rPr>
                <w:rFonts w:cs="Arial"/>
                <w:sz w:val="20"/>
              </w:rPr>
            </w:pPr>
          </w:p>
          <w:p w14:paraId="17F9A9D2" w14:textId="77777777" w:rsidR="00792FA0" w:rsidRPr="003B0220" w:rsidRDefault="00792FA0" w:rsidP="00792FA0">
            <w:pPr>
              <w:autoSpaceDE w:val="0"/>
              <w:autoSpaceDN w:val="0"/>
              <w:adjustRightInd w:val="0"/>
              <w:jc w:val="left"/>
              <w:rPr>
                <w:rFonts w:cs="Arial"/>
                <w:sz w:val="20"/>
                <w:lang w:val="nb-NO"/>
              </w:rPr>
            </w:pPr>
            <w:r w:rsidRPr="003B0220">
              <w:rPr>
                <w:rFonts w:cs="Arial"/>
                <w:sz w:val="20"/>
                <w:lang w:val="nb-NO"/>
              </w:rPr>
              <w:t>i. Vessel to vessel;</w:t>
            </w:r>
          </w:p>
          <w:p w14:paraId="5FF4A824" w14:textId="77777777" w:rsidR="00792FA0" w:rsidRPr="003B0220" w:rsidRDefault="00792FA0" w:rsidP="00792FA0">
            <w:pPr>
              <w:autoSpaceDE w:val="0"/>
              <w:autoSpaceDN w:val="0"/>
              <w:adjustRightInd w:val="0"/>
              <w:jc w:val="left"/>
              <w:rPr>
                <w:rFonts w:cs="Arial"/>
                <w:sz w:val="20"/>
                <w:lang w:val="nb-NO"/>
              </w:rPr>
            </w:pPr>
          </w:p>
          <w:p w14:paraId="47E35886" w14:textId="77777777" w:rsidR="00792FA0" w:rsidRPr="003B0220" w:rsidRDefault="00792FA0" w:rsidP="00792FA0">
            <w:pPr>
              <w:autoSpaceDE w:val="0"/>
              <w:autoSpaceDN w:val="0"/>
              <w:adjustRightInd w:val="0"/>
              <w:jc w:val="left"/>
              <w:rPr>
                <w:rFonts w:cs="Arial"/>
                <w:sz w:val="20"/>
                <w:lang w:val="nb-NO"/>
              </w:rPr>
            </w:pPr>
            <w:r w:rsidRPr="003B0220">
              <w:rPr>
                <w:rFonts w:cs="Arial"/>
                <w:sz w:val="20"/>
                <w:lang w:val="nb-NO"/>
              </w:rPr>
              <w:t>ii. Vessel to shore;</w:t>
            </w:r>
          </w:p>
          <w:p w14:paraId="77C7F8A6" w14:textId="77777777" w:rsidR="00792FA0" w:rsidRPr="003B0220" w:rsidRDefault="00792FA0" w:rsidP="00792FA0">
            <w:pPr>
              <w:autoSpaceDE w:val="0"/>
              <w:autoSpaceDN w:val="0"/>
              <w:adjustRightInd w:val="0"/>
              <w:jc w:val="left"/>
              <w:rPr>
                <w:rFonts w:cs="Arial"/>
                <w:sz w:val="20"/>
                <w:lang w:val="nb-NO"/>
              </w:rPr>
            </w:pPr>
          </w:p>
          <w:p w14:paraId="4D9AEEB1" w14:textId="77777777" w:rsidR="00792FA0" w:rsidRPr="003B0220" w:rsidRDefault="00792FA0" w:rsidP="00792FA0">
            <w:pPr>
              <w:autoSpaceDE w:val="0"/>
              <w:autoSpaceDN w:val="0"/>
              <w:adjustRightInd w:val="0"/>
              <w:jc w:val="left"/>
              <w:rPr>
                <w:rFonts w:cs="Arial"/>
                <w:sz w:val="20"/>
                <w:lang w:val="nb-NO"/>
              </w:rPr>
            </w:pPr>
            <w:r w:rsidRPr="003B0220">
              <w:rPr>
                <w:rFonts w:cs="Arial"/>
                <w:sz w:val="20"/>
                <w:lang w:val="nb-NO"/>
              </w:rPr>
              <w:t>iii. VTS radar to vessel;</w:t>
            </w:r>
          </w:p>
          <w:p w14:paraId="4BC3D5D7" w14:textId="77777777" w:rsidR="00792FA0" w:rsidRPr="003B0220" w:rsidRDefault="00792FA0" w:rsidP="00792FA0">
            <w:pPr>
              <w:autoSpaceDE w:val="0"/>
              <w:autoSpaceDN w:val="0"/>
              <w:adjustRightInd w:val="0"/>
              <w:jc w:val="left"/>
              <w:rPr>
                <w:rFonts w:cs="Arial"/>
                <w:sz w:val="20"/>
                <w:lang w:val="nb-NO"/>
              </w:rPr>
            </w:pPr>
          </w:p>
          <w:p w14:paraId="32EF7545" w14:textId="77777777" w:rsidR="00792FA0" w:rsidRPr="003B0220" w:rsidRDefault="00792FA0" w:rsidP="00792FA0">
            <w:pPr>
              <w:autoSpaceDE w:val="0"/>
              <w:autoSpaceDN w:val="0"/>
              <w:adjustRightInd w:val="0"/>
              <w:jc w:val="left"/>
              <w:rPr>
                <w:rFonts w:cs="Arial"/>
                <w:sz w:val="20"/>
              </w:rPr>
            </w:pPr>
            <w:r w:rsidRPr="003B0220">
              <w:rPr>
                <w:rFonts w:cs="Arial"/>
                <w:sz w:val="20"/>
              </w:rPr>
              <w:t>iv. Racon to/from vessel.</w:t>
            </w:r>
          </w:p>
        </w:tc>
        <w:tc>
          <w:tcPr>
            <w:tcW w:w="955" w:type="dxa"/>
            <w:gridSpan w:val="2"/>
            <w:shd w:val="clear" w:color="auto" w:fill="auto"/>
          </w:tcPr>
          <w:p w14:paraId="27729B94" w14:textId="77777777" w:rsidR="00792FA0" w:rsidRPr="003B0220" w:rsidRDefault="00792FA0" w:rsidP="00792FA0">
            <w:pPr>
              <w:autoSpaceDE w:val="0"/>
              <w:autoSpaceDN w:val="0"/>
              <w:adjustRightInd w:val="0"/>
              <w:rPr>
                <w:rFonts w:cs="Arial"/>
                <w:b/>
                <w:bCs/>
              </w:rPr>
            </w:pPr>
          </w:p>
          <w:p w14:paraId="72C7497D" w14:textId="77777777" w:rsidR="00792FA0" w:rsidRPr="003B0220" w:rsidRDefault="00792FA0" w:rsidP="00792FA0">
            <w:pPr>
              <w:autoSpaceDE w:val="0"/>
              <w:autoSpaceDN w:val="0"/>
              <w:adjustRightInd w:val="0"/>
              <w:rPr>
                <w:rFonts w:cs="Arial"/>
                <w:b/>
                <w:bCs/>
              </w:rPr>
            </w:pPr>
          </w:p>
          <w:p w14:paraId="625B409C" w14:textId="77777777" w:rsidR="00792FA0" w:rsidRPr="003B0220" w:rsidRDefault="00792FA0" w:rsidP="00792FA0">
            <w:pPr>
              <w:autoSpaceDE w:val="0"/>
              <w:autoSpaceDN w:val="0"/>
              <w:adjustRightInd w:val="0"/>
              <w:rPr>
                <w:rFonts w:cs="Arial"/>
                <w:b/>
                <w:bCs/>
              </w:rPr>
            </w:pPr>
          </w:p>
          <w:p w14:paraId="61CA98C8"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34541104" w14:textId="77777777" w:rsidR="00792FA0" w:rsidRPr="003B0220" w:rsidRDefault="00792FA0" w:rsidP="00792FA0">
            <w:pPr>
              <w:autoSpaceDE w:val="0"/>
              <w:autoSpaceDN w:val="0"/>
              <w:adjustRightInd w:val="0"/>
              <w:rPr>
                <w:rFonts w:cs="Arial"/>
                <w:b/>
                <w:bCs/>
              </w:rPr>
            </w:pPr>
          </w:p>
          <w:p w14:paraId="181D908F"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413F8A14" w14:textId="77777777" w:rsidR="00792FA0" w:rsidRPr="003B0220" w:rsidRDefault="00792FA0" w:rsidP="00792FA0">
            <w:pPr>
              <w:autoSpaceDE w:val="0"/>
              <w:autoSpaceDN w:val="0"/>
              <w:adjustRightInd w:val="0"/>
              <w:rPr>
                <w:rFonts w:cs="Arial"/>
                <w:b/>
                <w:bCs/>
              </w:rPr>
            </w:pPr>
          </w:p>
          <w:p w14:paraId="3DA0E9B9"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61332A7B" w14:textId="77777777" w:rsidR="00792FA0" w:rsidRPr="003B0220" w:rsidRDefault="00792FA0" w:rsidP="00792FA0">
            <w:pPr>
              <w:autoSpaceDE w:val="0"/>
              <w:autoSpaceDN w:val="0"/>
              <w:adjustRightInd w:val="0"/>
              <w:rPr>
                <w:rFonts w:cs="Arial"/>
                <w:b/>
                <w:bCs/>
              </w:rPr>
            </w:pPr>
          </w:p>
          <w:p w14:paraId="02F1AD71"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p w14:paraId="0C978C17" w14:textId="77777777" w:rsidR="00792FA0" w:rsidRPr="003B0220" w:rsidRDefault="00792FA0" w:rsidP="00792FA0">
            <w:pPr>
              <w:autoSpaceDE w:val="0"/>
              <w:autoSpaceDN w:val="0"/>
              <w:adjustRightInd w:val="0"/>
              <w:rPr>
                <w:rFonts w:cs="Arial"/>
                <w:b/>
                <w:bCs/>
              </w:rPr>
            </w:pPr>
          </w:p>
        </w:tc>
        <w:tc>
          <w:tcPr>
            <w:tcW w:w="4252" w:type="dxa"/>
          </w:tcPr>
          <w:p w14:paraId="2CE5FF23" w14:textId="77777777" w:rsidR="00792FA0" w:rsidRPr="003B0220" w:rsidRDefault="00792FA0" w:rsidP="00792FA0">
            <w:pPr>
              <w:autoSpaceDE w:val="0"/>
              <w:autoSpaceDN w:val="0"/>
              <w:adjustRightInd w:val="0"/>
              <w:rPr>
                <w:rFonts w:cs="Arial"/>
                <w:bCs/>
                <w:sz w:val="20"/>
              </w:rPr>
            </w:pPr>
          </w:p>
        </w:tc>
      </w:tr>
      <w:tr w:rsidR="00792FA0" w:rsidRPr="003B0220" w14:paraId="3372FED8" w14:textId="77777777" w:rsidTr="003B0220">
        <w:tc>
          <w:tcPr>
            <w:tcW w:w="3860" w:type="dxa"/>
          </w:tcPr>
          <w:p w14:paraId="6E3C765E" w14:textId="77777777" w:rsidR="00792FA0" w:rsidRPr="003B0220" w:rsidRDefault="00792FA0" w:rsidP="00792FA0">
            <w:pPr>
              <w:autoSpaceDE w:val="0"/>
              <w:autoSpaceDN w:val="0"/>
              <w:adjustRightInd w:val="0"/>
              <w:jc w:val="left"/>
              <w:rPr>
                <w:rFonts w:cs="Arial"/>
                <w:sz w:val="20"/>
              </w:rPr>
            </w:pPr>
          </w:p>
          <w:p w14:paraId="2095F0A5" w14:textId="77777777" w:rsidR="00792FA0" w:rsidRPr="003B0220" w:rsidRDefault="00792FA0" w:rsidP="00792FA0">
            <w:pPr>
              <w:autoSpaceDE w:val="0"/>
              <w:autoSpaceDN w:val="0"/>
              <w:adjustRightInd w:val="0"/>
              <w:jc w:val="left"/>
              <w:rPr>
                <w:rFonts w:cs="Arial"/>
                <w:sz w:val="20"/>
              </w:rPr>
            </w:pPr>
            <w:r w:rsidRPr="003B0220">
              <w:rPr>
                <w:rFonts w:cs="Arial"/>
                <w:sz w:val="20"/>
              </w:rPr>
              <w:t>c. The structures and generators might produce sonar interference affecting fishing, industrial or military systems used in the area.</w:t>
            </w:r>
          </w:p>
          <w:p w14:paraId="333DA8CF"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5F81CFE2" w14:textId="77777777" w:rsidR="00792FA0" w:rsidRPr="003B0220" w:rsidRDefault="00792FA0" w:rsidP="00792FA0">
            <w:pPr>
              <w:autoSpaceDE w:val="0"/>
              <w:autoSpaceDN w:val="0"/>
              <w:adjustRightInd w:val="0"/>
              <w:rPr>
                <w:rFonts w:cs="Arial"/>
                <w:b/>
                <w:bCs/>
              </w:rPr>
            </w:pPr>
          </w:p>
          <w:p w14:paraId="12110445" w14:textId="77777777" w:rsidR="00792FA0" w:rsidRPr="003B0220" w:rsidRDefault="00792FA0" w:rsidP="00792FA0">
            <w:pPr>
              <w:autoSpaceDE w:val="0"/>
              <w:autoSpaceDN w:val="0"/>
              <w:adjustRightInd w:val="0"/>
              <w:rPr>
                <w:rFonts w:cs="Arial"/>
                <w:b/>
                <w:bCs/>
              </w:rPr>
            </w:pPr>
          </w:p>
          <w:p w14:paraId="31DD8583"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1A57C025" w14:textId="77777777" w:rsidR="00792FA0" w:rsidRPr="003B0220" w:rsidRDefault="00792FA0" w:rsidP="00792FA0">
            <w:pPr>
              <w:autoSpaceDE w:val="0"/>
              <w:autoSpaceDN w:val="0"/>
              <w:adjustRightInd w:val="0"/>
              <w:rPr>
                <w:rFonts w:cs="Arial"/>
                <w:b/>
                <w:bCs/>
              </w:rPr>
            </w:pPr>
          </w:p>
        </w:tc>
      </w:tr>
      <w:tr w:rsidR="00792FA0" w:rsidRPr="003B0220" w14:paraId="5FC63EF6" w14:textId="77777777" w:rsidTr="003B0220">
        <w:tc>
          <w:tcPr>
            <w:tcW w:w="3860" w:type="dxa"/>
          </w:tcPr>
          <w:p w14:paraId="5DA76F2C" w14:textId="77777777" w:rsidR="00792FA0" w:rsidRPr="003B0220" w:rsidRDefault="00792FA0" w:rsidP="00792FA0">
            <w:pPr>
              <w:autoSpaceDE w:val="0"/>
              <w:autoSpaceDN w:val="0"/>
              <w:adjustRightInd w:val="0"/>
              <w:jc w:val="left"/>
              <w:rPr>
                <w:rFonts w:cs="Arial"/>
                <w:sz w:val="20"/>
              </w:rPr>
            </w:pPr>
          </w:p>
          <w:p w14:paraId="7B60C87E" w14:textId="77777777" w:rsidR="00792FA0" w:rsidRPr="003B0220" w:rsidRDefault="00792FA0" w:rsidP="00792FA0">
            <w:pPr>
              <w:autoSpaceDE w:val="0"/>
              <w:autoSpaceDN w:val="0"/>
              <w:adjustRightInd w:val="0"/>
              <w:jc w:val="left"/>
              <w:rPr>
                <w:rFonts w:cs="Arial"/>
                <w:sz w:val="20"/>
              </w:rPr>
            </w:pPr>
            <w:r w:rsidRPr="003B0220">
              <w:rPr>
                <w:rFonts w:cs="Arial"/>
                <w:sz w:val="20"/>
              </w:rPr>
              <w:t>d. The site might produce acoustic noise which could mask prescribed sound signals.</w:t>
            </w:r>
          </w:p>
          <w:p w14:paraId="4AF87DFD"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3A062243" w14:textId="77777777" w:rsidR="00792FA0" w:rsidRPr="003B0220" w:rsidRDefault="00792FA0" w:rsidP="00792FA0">
            <w:pPr>
              <w:autoSpaceDE w:val="0"/>
              <w:autoSpaceDN w:val="0"/>
              <w:adjustRightInd w:val="0"/>
              <w:rPr>
                <w:rFonts w:cs="Arial"/>
                <w:b/>
                <w:bCs/>
              </w:rPr>
            </w:pPr>
          </w:p>
          <w:p w14:paraId="185D2588"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487586EE" w14:textId="77777777" w:rsidR="00792FA0" w:rsidRPr="003B0220" w:rsidRDefault="00792FA0" w:rsidP="00792FA0">
            <w:pPr>
              <w:autoSpaceDE w:val="0"/>
              <w:autoSpaceDN w:val="0"/>
              <w:adjustRightInd w:val="0"/>
              <w:rPr>
                <w:rFonts w:cs="Arial"/>
                <w:b/>
                <w:bCs/>
              </w:rPr>
            </w:pPr>
          </w:p>
        </w:tc>
      </w:tr>
      <w:tr w:rsidR="00792FA0" w:rsidRPr="003B0220" w14:paraId="493A12AF" w14:textId="77777777" w:rsidTr="003B0220">
        <w:tc>
          <w:tcPr>
            <w:tcW w:w="3860" w:type="dxa"/>
          </w:tcPr>
          <w:p w14:paraId="536A4FCA" w14:textId="77777777" w:rsidR="00792FA0" w:rsidRPr="003B0220" w:rsidRDefault="00792FA0" w:rsidP="00792FA0">
            <w:pPr>
              <w:autoSpaceDE w:val="0"/>
              <w:autoSpaceDN w:val="0"/>
              <w:adjustRightInd w:val="0"/>
              <w:jc w:val="left"/>
              <w:rPr>
                <w:rFonts w:cs="Arial"/>
                <w:sz w:val="20"/>
              </w:rPr>
            </w:pPr>
          </w:p>
          <w:p w14:paraId="3083CBDB" w14:textId="77777777" w:rsidR="00792FA0" w:rsidRPr="003B0220" w:rsidRDefault="00792FA0" w:rsidP="00792FA0">
            <w:pPr>
              <w:autoSpaceDE w:val="0"/>
              <w:autoSpaceDN w:val="0"/>
              <w:adjustRightInd w:val="0"/>
              <w:jc w:val="left"/>
              <w:rPr>
                <w:rFonts w:cs="Arial"/>
                <w:sz w:val="20"/>
              </w:rPr>
            </w:pPr>
            <w:r w:rsidRPr="003B0220">
              <w:rPr>
                <w:rFonts w:cs="Arial"/>
                <w:sz w:val="20"/>
              </w:rPr>
              <w:t>e. Generators and the seabed cabling within the site and onshore might produce electro-magnetic fields affecting compasses and other navigation systems.</w:t>
            </w:r>
          </w:p>
          <w:p w14:paraId="4B30515F"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17AE87ED" w14:textId="77777777" w:rsidR="00792FA0" w:rsidRPr="003B0220" w:rsidRDefault="00792FA0" w:rsidP="00792FA0">
            <w:pPr>
              <w:autoSpaceDE w:val="0"/>
              <w:autoSpaceDN w:val="0"/>
              <w:adjustRightInd w:val="0"/>
              <w:rPr>
                <w:rFonts w:cs="Arial"/>
                <w:b/>
                <w:bCs/>
              </w:rPr>
            </w:pPr>
          </w:p>
          <w:p w14:paraId="1DA13D7B" w14:textId="77777777" w:rsidR="00792FA0" w:rsidRPr="003B0220" w:rsidRDefault="00792FA0" w:rsidP="00792FA0">
            <w:pPr>
              <w:autoSpaceDE w:val="0"/>
              <w:autoSpaceDN w:val="0"/>
              <w:adjustRightInd w:val="0"/>
              <w:rPr>
                <w:rFonts w:cs="Arial"/>
                <w:b/>
                <w:bCs/>
              </w:rPr>
            </w:pPr>
          </w:p>
          <w:p w14:paraId="4DC05BDE"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679138BA" w14:textId="77777777" w:rsidR="00792FA0" w:rsidRPr="003B0220" w:rsidRDefault="00792FA0" w:rsidP="00792FA0">
            <w:pPr>
              <w:autoSpaceDE w:val="0"/>
              <w:autoSpaceDN w:val="0"/>
              <w:adjustRightInd w:val="0"/>
              <w:rPr>
                <w:rFonts w:cs="Arial"/>
                <w:b/>
                <w:bCs/>
              </w:rPr>
            </w:pPr>
          </w:p>
        </w:tc>
      </w:tr>
      <w:tr w:rsidR="00792FA0" w:rsidRPr="003B0220" w14:paraId="700C11B1" w14:textId="77777777" w:rsidTr="002A4515">
        <w:tc>
          <w:tcPr>
            <w:tcW w:w="9067" w:type="dxa"/>
            <w:gridSpan w:val="4"/>
          </w:tcPr>
          <w:p w14:paraId="53EB989E" w14:textId="77777777" w:rsidR="00792FA0" w:rsidRPr="003B0220" w:rsidRDefault="00792FA0" w:rsidP="00792FA0">
            <w:pPr>
              <w:autoSpaceDE w:val="0"/>
              <w:autoSpaceDN w:val="0"/>
              <w:adjustRightInd w:val="0"/>
              <w:jc w:val="left"/>
              <w:rPr>
                <w:rFonts w:cs="Arial"/>
                <w:b/>
                <w:bCs/>
                <w:sz w:val="20"/>
              </w:rPr>
            </w:pPr>
          </w:p>
          <w:p w14:paraId="104AC576" w14:textId="77777777" w:rsidR="00792FA0" w:rsidRPr="003B0220" w:rsidRDefault="00792FA0" w:rsidP="00792FA0">
            <w:pPr>
              <w:autoSpaceDE w:val="0"/>
              <w:autoSpaceDN w:val="0"/>
              <w:adjustRightInd w:val="0"/>
              <w:ind w:left="454" w:hanging="454"/>
              <w:jc w:val="left"/>
              <w:rPr>
                <w:rFonts w:cs="Arial"/>
                <w:sz w:val="20"/>
              </w:rPr>
            </w:pPr>
            <w:r w:rsidRPr="003B0220">
              <w:rPr>
                <w:rFonts w:cs="Arial"/>
                <w:b/>
                <w:bCs/>
                <w:sz w:val="20"/>
              </w:rPr>
              <w:tab/>
              <w:t xml:space="preserve">5. Marine Navigational Marking : </w:t>
            </w:r>
            <w:r w:rsidRPr="003B0220">
              <w:rPr>
                <w:rFonts w:cs="Arial"/>
                <w:sz w:val="20"/>
              </w:rPr>
              <w:t>It should be determined:</w:t>
            </w:r>
          </w:p>
          <w:p w14:paraId="1F85EE1A" w14:textId="77777777" w:rsidR="00792FA0" w:rsidRPr="003B0220" w:rsidRDefault="00792FA0" w:rsidP="00792FA0">
            <w:pPr>
              <w:autoSpaceDE w:val="0"/>
              <w:autoSpaceDN w:val="0"/>
              <w:adjustRightInd w:val="0"/>
              <w:jc w:val="left"/>
              <w:rPr>
                <w:rFonts w:cs="Arial"/>
                <w:sz w:val="20"/>
              </w:rPr>
            </w:pPr>
          </w:p>
        </w:tc>
      </w:tr>
      <w:tr w:rsidR="00792FA0" w:rsidRPr="003B0220" w14:paraId="56C81D64" w14:textId="77777777" w:rsidTr="003B0220">
        <w:tc>
          <w:tcPr>
            <w:tcW w:w="3860" w:type="dxa"/>
          </w:tcPr>
          <w:p w14:paraId="1A0FA0A0" w14:textId="77777777" w:rsidR="00792FA0" w:rsidRPr="003B0220" w:rsidRDefault="00792FA0" w:rsidP="00792FA0">
            <w:pPr>
              <w:autoSpaceDE w:val="0"/>
              <w:autoSpaceDN w:val="0"/>
              <w:adjustRightInd w:val="0"/>
              <w:jc w:val="left"/>
              <w:rPr>
                <w:rFonts w:cs="Arial"/>
                <w:sz w:val="20"/>
              </w:rPr>
            </w:pPr>
          </w:p>
          <w:p w14:paraId="6491CE33" w14:textId="77777777" w:rsidR="00792FA0" w:rsidRPr="003B0220" w:rsidRDefault="00792FA0" w:rsidP="00792FA0">
            <w:pPr>
              <w:autoSpaceDE w:val="0"/>
              <w:autoSpaceDN w:val="0"/>
              <w:adjustRightInd w:val="0"/>
              <w:jc w:val="left"/>
              <w:rPr>
                <w:rFonts w:cs="Arial"/>
                <w:sz w:val="20"/>
              </w:rPr>
            </w:pPr>
            <w:r w:rsidRPr="003B0220">
              <w:rPr>
                <w:rFonts w:cs="Arial"/>
                <w:sz w:val="20"/>
              </w:rPr>
              <w:t xml:space="preserve">a. How the overall site would be marked by day and by night throughout construction, operation and decommissioning phases, taking into </w:t>
            </w:r>
            <w:r w:rsidRPr="003B0220">
              <w:rPr>
                <w:rFonts w:cs="Arial"/>
                <w:sz w:val="20"/>
              </w:rPr>
              <w:lastRenderedPageBreak/>
              <w:t>account that there may be an ongoing requirement for marking on completion of decommissioning, depending on individual circumstances.</w:t>
            </w:r>
          </w:p>
          <w:p w14:paraId="48A05D95"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4B32FBEA" w14:textId="77777777" w:rsidR="00792FA0" w:rsidRPr="003B0220" w:rsidRDefault="00792FA0" w:rsidP="00792FA0">
            <w:pPr>
              <w:autoSpaceDE w:val="0"/>
              <w:autoSpaceDN w:val="0"/>
              <w:adjustRightInd w:val="0"/>
              <w:rPr>
                <w:rFonts w:cs="Arial"/>
                <w:b/>
                <w:bCs/>
              </w:rPr>
            </w:pPr>
          </w:p>
          <w:p w14:paraId="7DF7113A" w14:textId="77777777" w:rsidR="00792FA0" w:rsidRPr="003B0220" w:rsidRDefault="00792FA0" w:rsidP="00792FA0">
            <w:pPr>
              <w:autoSpaceDE w:val="0"/>
              <w:autoSpaceDN w:val="0"/>
              <w:adjustRightInd w:val="0"/>
              <w:rPr>
                <w:rFonts w:cs="Arial"/>
                <w:b/>
                <w:bCs/>
              </w:rPr>
            </w:pPr>
          </w:p>
          <w:p w14:paraId="0A5CDA61"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27327BE7" w14:textId="77777777" w:rsidR="00792FA0" w:rsidRPr="003B0220" w:rsidRDefault="00792FA0" w:rsidP="00792FA0">
            <w:pPr>
              <w:autoSpaceDE w:val="0"/>
              <w:autoSpaceDN w:val="0"/>
              <w:adjustRightInd w:val="0"/>
              <w:rPr>
                <w:rFonts w:cs="Arial"/>
                <w:b/>
                <w:bCs/>
              </w:rPr>
            </w:pPr>
          </w:p>
        </w:tc>
      </w:tr>
      <w:tr w:rsidR="00792FA0" w:rsidRPr="003B0220" w14:paraId="74B49FB3" w14:textId="77777777" w:rsidTr="003B0220">
        <w:tc>
          <w:tcPr>
            <w:tcW w:w="3860" w:type="dxa"/>
          </w:tcPr>
          <w:p w14:paraId="561C6250" w14:textId="77777777" w:rsidR="00792FA0" w:rsidRPr="003B0220" w:rsidRDefault="00792FA0" w:rsidP="00792FA0">
            <w:pPr>
              <w:autoSpaceDE w:val="0"/>
              <w:autoSpaceDN w:val="0"/>
              <w:adjustRightInd w:val="0"/>
              <w:jc w:val="left"/>
              <w:rPr>
                <w:rFonts w:cs="Arial"/>
                <w:sz w:val="20"/>
              </w:rPr>
            </w:pPr>
          </w:p>
          <w:p w14:paraId="19F480DD" w14:textId="77777777" w:rsidR="00792FA0" w:rsidRPr="003B0220" w:rsidRDefault="00792FA0" w:rsidP="00792FA0">
            <w:pPr>
              <w:autoSpaceDE w:val="0"/>
              <w:autoSpaceDN w:val="0"/>
              <w:adjustRightInd w:val="0"/>
              <w:jc w:val="left"/>
              <w:rPr>
                <w:rFonts w:cs="Arial"/>
                <w:sz w:val="20"/>
              </w:rPr>
            </w:pPr>
            <w:r w:rsidRPr="003B0220">
              <w:rPr>
                <w:rFonts w:cs="Arial"/>
                <w:sz w:val="20"/>
              </w:rPr>
              <w:t>b. How individual structures on the perimeter of and within the site, both above and below the sea surface, would be marked by day and by night.</w:t>
            </w:r>
          </w:p>
          <w:p w14:paraId="5400640B"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2E0AD7F5" w14:textId="77777777" w:rsidR="00792FA0" w:rsidRPr="003B0220" w:rsidRDefault="00792FA0" w:rsidP="00792FA0">
            <w:pPr>
              <w:autoSpaceDE w:val="0"/>
              <w:autoSpaceDN w:val="0"/>
              <w:adjustRightInd w:val="0"/>
              <w:rPr>
                <w:rFonts w:cs="Arial"/>
                <w:b/>
                <w:bCs/>
              </w:rPr>
            </w:pPr>
          </w:p>
          <w:p w14:paraId="710BA34C" w14:textId="77777777" w:rsidR="00792FA0" w:rsidRPr="003B0220" w:rsidRDefault="00792FA0" w:rsidP="00792FA0">
            <w:pPr>
              <w:autoSpaceDE w:val="0"/>
              <w:autoSpaceDN w:val="0"/>
              <w:adjustRightInd w:val="0"/>
              <w:rPr>
                <w:rFonts w:cs="Arial"/>
                <w:b/>
                <w:bCs/>
              </w:rPr>
            </w:pPr>
          </w:p>
          <w:p w14:paraId="66849DE2"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08A9C9F0" w14:textId="77777777" w:rsidR="00792FA0" w:rsidRPr="003B0220" w:rsidRDefault="00792FA0" w:rsidP="00792FA0">
            <w:pPr>
              <w:autoSpaceDE w:val="0"/>
              <w:autoSpaceDN w:val="0"/>
              <w:adjustRightInd w:val="0"/>
              <w:rPr>
                <w:rFonts w:cs="Arial"/>
                <w:bCs/>
                <w:sz w:val="20"/>
              </w:rPr>
            </w:pPr>
          </w:p>
        </w:tc>
      </w:tr>
      <w:tr w:rsidR="00792FA0" w:rsidRPr="003B0220" w14:paraId="25CB1B6E" w14:textId="77777777" w:rsidTr="003601A6">
        <w:trPr>
          <w:trHeight w:val="1700"/>
        </w:trPr>
        <w:tc>
          <w:tcPr>
            <w:tcW w:w="3860" w:type="dxa"/>
          </w:tcPr>
          <w:p w14:paraId="505F99FA" w14:textId="77777777" w:rsidR="00792FA0" w:rsidRPr="003B0220" w:rsidRDefault="00792FA0" w:rsidP="00792FA0">
            <w:pPr>
              <w:autoSpaceDE w:val="0"/>
              <w:autoSpaceDN w:val="0"/>
              <w:adjustRightInd w:val="0"/>
              <w:jc w:val="left"/>
              <w:rPr>
                <w:rFonts w:cs="Arial"/>
                <w:sz w:val="20"/>
              </w:rPr>
            </w:pPr>
          </w:p>
          <w:p w14:paraId="7EA2E0B6" w14:textId="77777777" w:rsidR="00792FA0" w:rsidRPr="003B0220" w:rsidRDefault="00792FA0" w:rsidP="00792FA0">
            <w:pPr>
              <w:autoSpaceDE w:val="0"/>
              <w:autoSpaceDN w:val="0"/>
              <w:adjustRightInd w:val="0"/>
              <w:jc w:val="left"/>
              <w:rPr>
                <w:rFonts w:cs="Arial"/>
                <w:sz w:val="20"/>
              </w:rPr>
            </w:pPr>
            <w:r w:rsidRPr="003B0220">
              <w:rPr>
                <w:rFonts w:cs="Arial"/>
                <w:sz w:val="20"/>
              </w:rPr>
              <w:t>c. If the specific OREI structure would be inherently radar conspicuous from all seaward directions (and for SAR and maritime surveillance aviation purposes) or would require passive enhancers.</w:t>
            </w:r>
          </w:p>
          <w:p w14:paraId="49939E9A"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3F3856C8" w14:textId="77777777" w:rsidR="00792FA0" w:rsidRPr="003B0220" w:rsidRDefault="00792FA0" w:rsidP="00792FA0">
            <w:pPr>
              <w:autoSpaceDE w:val="0"/>
              <w:autoSpaceDN w:val="0"/>
              <w:adjustRightInd w:val="0"/>
              <w:rPr>
                <w:rFonts w:cs="Arial"/>
                <w:b/>
                <w:bCs/>
              </w:rPr>
            </w:pPr>
          </w:p>
          <w:p w14:paraId="6F661284" w14:textId="77777777" w:rsidR="00792FA0" w:rsidRPr="003B0220" w:rsidRDefault="00792FA0" w:rsidP="00792FA0">
            <w:pPr>
              <w:autoSpaceDE w:val="0"/>
              <w:autoSpaceDN w:val="0"/>
              <w:adjustRightInd w:val="0"/>
              <w:rPr>
                <w:rFonts w:cs="Arial"/>
                <w:b/>
                <w:bCs/>
              </w:rPr>
            </w:pPr>
          </w:p>
          <w:p w14:paraId="39E14651"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12536EB7" w14:textId="77777777" w:rsidR="00792FA0" w:rsidRPr="003B0220" w:rsidRDefault="00792FA0" w:rsidP="00792FA0">
            <w:pPr>
              <w:autoSpaceDE w:val="0"/>
              <w:autoSpaceDN w:val="0"/>
              <w:adjustRightInd w:val="0"/>
              <w:rPr>
                <w:rFonts w:cs="Arial"/>
                <w:bCs/>
                <w:sz w:val="20"/>
              </w:rPr>
            </w:pPr>
          </w:p>
        </w:tc>
      </w:tr>
      <w:tr w:rsidR="00792FA0" w:rsidRPr="003B0220" w14:paraId="4B9993A1" w14:textId="77777777" w:rsidTr="003B0220">
        <w:tc>
          <w:tcPr>
            <w:tcW w:w="3860" w:type="dxa"/>
          </w:tcPr>
          <w:p w14:paraId="7BE8003B" w14:textId="77777777" w:rsidR="00792FA0" w:rsidRPr="003B0220" w:rsidRDefault="00792FA0" w:rsidP="00792FA0">
            <w:pPr>
              <w:autoSpaceDE w:val="0"/>
              <w:autoSpaceDN w:val="0"/>
              <w:adjustRightInd w:val="0"/>
              <w:jc w:val="left"/>
              <w:rPr>
                <w:rFonts w:cs="Arial"/>
                <w:sz w:val="20"/>
              </w:rPr>
            </w:pPr>
          </w:p>
          <w:p w14:paraId="0E5DDD42" w14:textId="4D501A0C" w:rsidR="00792FA0" w:rsidRPr="003B0220" w:rsidRDefault="00792FA0" w:rsidP="00792FA0">
            <w:pPr>
              <w:autoSpaceDE w:val="0"/>
              <w:autoSpaceDN w:val="0"/>
              <w:adjustRightInd w:val="0"/>
              <w:jc w:val="left"/>
              <w:rPr>
                <w:rFonts w:cs="Arial"/>
                <w:sz w:val="20"/>
              </w:rPr>
            </w:pPr>
            <w:r w:rsidRPr="003B0220">
              <w:rPr>
                <w:rFonts w:cs="Arial"/>
                <w:sz w:val="20"/>
              </w:rPr>
              <w:t>d. If the site would be</w:t>
            </w:r>
            <w:r w:rsidR="00957740">
              <w:rPr>
                <w:rFonts w:cs="Arial"/>
                <w:sz w:val="20"/>
              </w:rPr>
              <w:t xml:space="preserve"> marked by</w:t>
            </w:r>
            <w:r w:rsidRPr="003B0220">
              <w:rPr>
                <w:rFonts w:cs="Arial"/>
                <w:sz w:val="20"/>
              </w:rPr>
              <w:t xml:space="preserve"> additional electronic means e.g. Racons</w:t>
            </w:r>
          </w:p>
          <w:p w14:paraId="41FDF056"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45F9F865" w14:textId="77777777" w:rsidR="00792FA0" w:rsidRPr="003B0220" w:rsidRDefault="00792FA0" w:rsidP="00792FA0">
            <w:pPr>
              <w:autoSpaceDE w:val="0"/>
              <w:autoSpaceDN w:val="0"/>
              <w:adjustRightInd w:val="0"/>
              <w:rPr>
                <w:rFonts w:cs="Arial"/>
                <w:b/>
                <w:bCs/>
              </w:rPr>
            </w:pPr>
          </w:p>
          <w:p w14:paraId="21BB1CC6"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224BA8DB" w14:textId="77777777" w:rsidR="00792FA0" w:rsidRPr="003B0220" w:rsidRDefault="00792FA0" w:rsidP="00792FA0">
            <w:pPr>
              <w:autoSpaceDE w:val="0"/>
              <w:autoSpaceDN w:val="0"/>
              <w:adjustRightInd w:val="0"/>
              <w:rPr>
                <w:rFonts w:cs="Arial"/>
                <w:b/>
                <w:bCs/>
              </w:rPr>
            </w:pPr>
          </w:p>
        </w:tc>
      </w:tr>
      <w:tr w:rsidR="00792FA0" w:rsidRPr="003B0220" w14:paraId="07AC0D4C" w14:textId="77777777" w:rsidTr="003B0220">
        <w:tc>
          <w:tcPr>
            <w:tcW w:w="3860" w:type="dxa"/>
          </w:tcPr>
          <w:p w14:paraId="5DC1588F" w14:textId="77777777" w:rsidR="00792FA0" w:rsidRPr="003B0220" w:rsidRDefault="00792FA0" w:rsidP="00792FA0">
            <w:pPr>
              <w:autoSpaceDE w:val="0"/>
              <w:autoSpaceDN w:val="0"/>
              <w:adjustRightInd w:val="0"/>
              <w:jc w:val="left"/>
              <w:rPr>
                <w:rFonts w:cs="Arial"/>
                <w:sz w:val="20"/>
              </w:rPr>
            </w:pPr>
          </w:p>
          <w:p w14:paraId="5D6F5451" w14:textId="77777777" w:rsidR="00792FA0" w:rsidRPr="003B0220" w:rsidRDefault="00792FA0" w:rsidP="00792FA0">
            <w:pPr>
              <w:autoSpaceDE w:val="0"/>
              <w:autoSpaceDN w:val="0"/>
              <w:adjustRightInd w:val="0"/>
              <w:jc w:val="left"/>
              <w:rPr>
                <w:rFonts w:cs="Arial"/>
                <w:sz w:val="20"/>
              </w:rPr>
            </w:pPr>
            <w:r w:rsidRPr="003B0220">
              <w:rPr>
                <w:rFonts w:cs="Arial"/>
                <w:sz w:val="20"/>
              </w:rPr>
              <w:t>e. If the site would be marked by an AIS transceiver, and if so, the data it would transmit.</w:t>
            </w:r>
          </w:p>
          <w:p w14:paraId="1302969F"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65591A84" w14:textId="77777777" w:rsidR="00792FA0" w:rsidRPr="003B0220" w:rsidRDefault="00792FA0" w:rsidP="00792FA0">
            <w:pPr>
              <w:autoSpaceDE w:val="0"/>
              <w:autoSpaceDN w:val="0"/>
              <w:adjustRightInd w:val="0"/>
              <w:rPr>
                <w:rFonts w:cs="Arial"/>
                <w:b/>
                <w:bCs/>
              </w:rPr>
            </w:pPr>
          </w:p>
          <w:p w14:paraId="265B221B" w14:textId="77777777" w:rsidR="00792FA0" w:rsidRPr="003B0220" w:rsidRDefault="00792FA0" w:rsidP="00792FA0">
            <w:pPr>
              <w:autoSpaceDE w:val="0"/>
              <w:autoSpaceDN w:val="0"/>
              <w:adjustRightInd w:val="0"/>
              <w:rPr>
                <w:rFonts w:cs="Arial"/>
                <w:b/>
                <w:bCs/>
              </w:rPr>
            </w:pPr>
          </w:p>
          <w:p w14:paraId="11382BB8"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32F1F761" w14:textId="77777777" w:rsidR="00792FA0" w:rsidRPr="003B0220" w:rsidRDefault="00792FA0" w:rsidP="00792FA0">
            <w:pPr>
              <w:autoSpaceDE w:val="0"/>
              <w:autoSpaceDN w:val="0"/>
              <w:adjustRightInd w:val="0"/>
              <w:rPr>
                <w:rFonts w:cs="Arial"/>
                <w:b/>
                <w:bCs/>
              </w:rPr>
            </w:pPr>
          </w:p>
        </w:tc>
      </w:tr>
      <w:tr w:rsidR="00792FA0" w:rsidRPr="003B0220" w14:paraId="2F4059CB" w14:textId="77777777" w:rsidTr="003B0220">
        <w:tc>
          <w:tcPr>
            <w:tcW w:w="3860" w:type="dxa"/>
          </w:tcPr>
          <w:p w14:paraId="6E86D3E7" w14:textId="77777777" w:rsidR="00792FA0" w:rsidRPr="003B0220" w:rsidRDefault="00792FA0" w:rsidP="00792FA0">
            <w:pPr>
              <w:autoSpaceDE w:val="0"/>
              <w:autoSpaceDN w:val="0"/>
              <w:adjustRightInd w:val="0"/>
              <w:jc w:val="left"/>
              <w:rPr>
                <w:rFonts w:cs="Arial"/>
                <w:sz w:val="20"/>
              </w:rPr>
            </w:pPr>
          </w:p>
          <w:p w14:paraId="457C4712" w14:textId="77777777" w:rsidR="00792FA0" w:rsidRPr="003B0220" w:rsidRDefault="00792FA0" w:rsidP="00792FA0">
            <w:pPr>
              <w:autoSpaceDE w:val="0"/>
              <w:autoSpaceDN w:val="0"/>
              <w:adjustRightInd w:val="0"/>
              <w:jc w:val="left"/>
              <w:rPr>
                <w:rFonts w:cs="Arial"/>
                <w:sz w:val="20"/>
              </w:rPr>
            </w:pPr>
            <w:r w:rsidRPr="003B0220">
              <w:rPr>
                <w:rFonts w:cs="Arial"/>
                <w:sz w:val="20"/>
              </w:rPr>
              <w:t>f. If the site would be fitted with audible hazard warning in accordance with IALA recommendations</w:t>
            </w:r>
          </w:p>
          <w:p w14:paraId="4BBF44A5"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03B9563F" w14:textId="77777777" w:rsidR="00792FA0" w:rsidRPr="003B0220" w:rsidRDefault="00792FA0" w:rsidP="00792FA0">
            <w:pPr>
              <w:autoSpaceDE w:val="0"/>
              <w:autoSpaceDN w:val="0"/>
              <w:adjustRightInd w:val="0"/>
              <w:rPr>
                <w:rFonts w:cs="Arial"/>
                <w:b/>
                <w:bCs/>
              </w:rPr>
            </w:pPr>
          </w:p>
          <w:p w14:paraId="782E5C5D"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259A65CE" w14:textId="77777777" w:rsidR="00792FA0" w:rsidRPr="003B0220" w:rsidRDefault="00792FA0" w:rsidP="00792FA0">
            <w:pPr>
              <w:autoSpaceDE w:val="0"/>
              <w:autoSpaceDN w:val="0"/>
              <w:adjustRightInd w:val="0"/>
              <w:rPr>
                <w:rFonts w:cs="Arial"/>
                <w:b/>
                <w:bCs/>
              </w:rPr>
            </w:pPr>
          </w:p>
        </w:tc>
      </w:tr>
      <w:tr w:rsidR="00792FA0" w:rsidRPr="003B0220" w14:paraId="01EDE517" w14:textId="77777777" w:rsidTr="003B0220">
        <w:tc>
          <w:tcPr>
            <w:tcW w:w="3860" w:type="dxa"/>
          </w:tcPr>
          <w:p w14:paraId="52C17EF0" w14:textId="77777777" w:rsidR="00792FA0" w:rsidRPr="003B0220" w:rsidRDefault="00792FA0" w:rsidP="00792FA0">
            <w:pPr>
              <w:autoSpaceDE w:val="0"/>
              <w:autoSpaceDN w:val="0"/>
              <w:adjustRightInd w:val="0"/>
              <w:jc w:val="left"/>
              <w:rPr>
                <w:rFonts w:cs="Arial"/>
                <w:sz w:val="20"/>
              </w:rPr>
            </w:pPr>
          </w:p>
          <w:p w14:paraId="642F8DE2" w14:textId="77777777" w:rsidR="00792FA0" w:rsidRPr="003B0220" w:rsidRDefault="00792FA0" w:rsidP="00792FA0">
            <w:pPr>
              <w:autoSpaceDE w:val="0"/>
              <w:autoSpaceDN w:val="0"/>
              <w:adjustRightInd w:val="0"/>
              <w:jc w:val="left"/>
              <w:rPr>
                <w:rFonts w:cs="Arial"/>
                <w:sz w:val="20"/>
              </w:rPr>
            </w:pPr>
            <w:r w:rsidRPr="003B0220">
              <w:rPr>
                <w:rFonts w:cs="Arial"/>
                <w:sz w:val="20"/>
              </w:rPr>
              <w:t>g. If the structure(s) would be fitted with aviation lighting, and if so, how these would be screened from mariners or guarded against potential confusion with other navigational marks and lights.</w:t>
            </w:r>
          </w:p>
          <w:p w14:paraId="0F6308FF"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655CD5B5" w14:textId="77777777" w:rsidR="00792FA0" w:rsidRPr="003B0220" w:rsidRDefault="00792FA0" w:rsidP="00792FA0">
            <w:pPr>
              <w:autoSpaceDE w:val="0"/>
              <w:autoSpaceDN w:val="0"/>
              <w:adjustRightInd w:val="0"/>
              <w:rPr>
                <w:rFonts w:cs="Arial"/>
                <w:b/>
                <w:bCs/>
              </w:rPr>
            </w:pPr>
          </w:p>
          <w:p w14:paraId="357F6E00" w14:textId="77777777" w:rsidR="00792FA0" w:rsidRPr="003B0220" w:rsidRDefault="00792FA0" w:rsidP="00792FA0">
            <w:pPr>
              <w:autoSpaceDE w:val="0"/>
              <w:autoSpaceDN w:val="0"/>
              <w:adjustRightInd w:val="0"/>
              <w:rPr>
                <w:rFonts w:cs="Arial"/>
                <w:b/>
                <w:bCs/>
              </w:rPr>
            </w:pPr>
          </w:p>
          <w:p w14:paraId="74ABC964"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7D5A07E5" w14:textId="77777777" w:rsidR="00792FA0" w:rsidRPr="003B0220" w:rsidRDefault="00792FA0" w:rsidP="00792FA0">
            <w:pPr>
              <w:autoSpaceDE w:val="0"/>
              <w:autoSpaceDN w:val="0"/>
              <w:adjustRightInd w:val="0"/>
              <w:rPr>
                <w:rFonts w:cs="Arial"/>
                <w:b/>
                <w:bCs/>
              </w:rPr>
            </w:pPr>
          </w:p>
        </w:tc>
      </w:tr>
      <w:tr w:rsidR="00792FA0" w:rsidRPr="003B0220" w14:paraId="0D0DE65C" w14:textId="77777777" w:rsidTr="003B0220">
        <w:tc>
          <w:tcPr>
            <w:tcW w:w="3860" w:type="dxa"/>
          </w:tcPr>
          <w:p w14:paraId="1E7A5170" w14:textId="77777777" w:rsidR="00792FA0" w:rsidRPr="003B0220" w:rsidRDefault="00792FA0" w:rsidP="00792FA0">
            <w:pPr>
              <w:autoSpaceDE w:val="0"/>
              <w:autoSpaceDN w:val="0"/>
              <w:adjustRightInd w:val="0"/>
              <w:jc w:val="left"/>
              <w:rPr>
                <w:rFonts w:cs="Arial"/>
                <w:sz w:val="20"/>
              </w:rPr>
            </w:pPr>
          </w:p>
          <w:p w14:paraId="5593045D" w14:textId="77777777" w:rsidR="00792FA0" w:rsidRPr="003B0220" w:rsidRDefault="00792FA0" w:rsidP="00792FA0">
            <w:pPr>
              <w:autoSpaceDE w:val="0"/>
              <w:autoSpaceDN w:val="0"/>
              <w:adjustRightInd w:val="0"/>
              <w:jc w:val="left"/>
              <w:rPr>
                <w:rFonts w:cs="Arial"/>
                <w:sz w:val="20"/>
              </w:rPr>
            </w:pPr>
            <w:r w:rsidRPr="003B0220">
              <w:rPr>
                <w:rFonts w:cs="Arial"/>
                <w:sz w:val="20"/>
              </w:rPr>
              <w:lastRenderedPageBreak/>
              <w:t>h. Whether the proposed site and/or its individual generators complies in general with markings for such structures, as required by the relevant GLA in consideration of IALA guidelines and recommendations.</w:t>
            </w:r>
          </w:p>
          <w:p w14:paraId="041B49FE"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25F23F76" w14:textId="77777777" w:rsidR="00792FA0" w:rsidRPr="003B0220" w:rsidRDefault="00792FA0" w:rsidP="00792FA0">
            <w:pPr>
              <w:autoSpaceDE w:val="0"/>
              <w:autoSpaceDN w:val="0"/>
              <w:adjustRightInd w:val="0"/>
              <w:rPr>
                <w:rFonts w:cs="Arial"/>
                <w:b/>
                <w:bCs/>
              </w:rPr>
            </w:pPr>
          </w:p>
          <w:p w14:paraId="59794F75" w14:textId="77777777" w:rsidR="00792FA0" w:rsidRPr="003B0220" w:rsidRDefault="00792FA0" w:rsidP="00792FA0">
            <w:pPr>
              <w:autoSpaceDE w:val="0"/>
              <w:autoSpaceDN w:val="0"/>
              <w:adjustRightInd w:val="0"/>
              <w:rPr>
                <w:rFonts w:cs="Arial"/>
                <w:b/>
                <w:bCs/>
              </w:rPr>
            </w:pPr>
          </w:p>
          <w:p w14:paraId="1DEA212F" w14:textId="77777777" w:rsidR="00792FA0" w:rsidRPr="003B0220" w:rsidRDefault="00792FA0" w:rsidP="00792FA0">
            <w:pPr>
              <w:autoSpaceDE w:val="0"/>
              <w:autoSpaceDN w:val="0"/>
              <w:adjustRightInd w:val="0"/>
              <w:rPr>
                <w:rFonts w:cs="Arial"/>
                <w:b/>
                <w:bCs/>
              </w:rPr>
            </w:pPr>
          </w:p>
          <w:p w14:paraId="3A07CE35"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587EA1B1" w14:textId="77777777" w:rsidR="00792FA0" w:rsidRPr="003B0220" w:rsidRDefault="00792FA0" w:rsidP="00792FA0">
            <w:pPr>
              <w:autoSpaceDE w:val="0"/>
              <w:autoSpaceDN w:val="0"/>
              <w:adjustRightInd w:val="0"/>
              <w:rPr>
                <w:rFonts w:cs="Arial"/>
                <w:b/>
                <w:bCs/>
              </w:rPr>
            </w:pPr>
          </w:p>
        </w:tc>
      </w:tr>
      <w:tr w:rsidR="00792FA0" w:rsidRPr="003B0220" w14:paraId="526CC8C5" w14:textId="77777777" w:rsidTr="003B0220">
        <w:tc>
          <w:tcPr>
            <w:tcW w:w="3860" w:type="dxa"/>
          </w:tcPr>
          <w:p w14:paraId="694B0FD7" w14:textId="77777777" w:rsidR="00792FA0" w:rsidRPr="003B0220" w:rsidRDefault="00792FA0" w:rsidP="00792FA0">
            <w:pPr>
              <w:autoSpaceDE w:val="0"/>
              <w:autoSpaceDN w:val="0"/>
              <w:adjustRightInd w:val="0"/>
              <w:jc w:val="left"/>
              <w:rPr>
                <w:rFonts w:cs="Arial"/>
                <w:sz w:val="20"/>
              </w:rPr>
            </w:pPr>
          </w:p>
          <w:p w14:paraId="7FABA2B0" w14:textId="77777777" w:rsidR="00792FA0" w:rsidRPr="003B0220" w:rsidRDefault="00792FA0" w:rsidP="00792FA0">
            <w:pPr>
              <w:autoSpaceDE w:val="0"/>
              <w:autoSpaceDN w:val="0"/>
              <w:adjustRightInd w:val="0"/>
              <w:jc w:val="left"/>
              <w:rPr>
                <w:rFonts w:cs="Arial"/>
                <w:sz w:val="20"/>
              </w:rPr>
            </w:pPr>
            <w:r w:rsidRPr="003B0220">
              <w:rPr>
                <w:rFonts w:cs="Arial"/>
                <w:sz w:val="20"/>
              </w:rPr>
              <w:t xml:space="preserve">i. The aids to navigation specified by the GLAs are being maintained such that the ‘availability criteria’, as laid down and applied by the GLAs, is met at all times. </w:t>
            </w:r>
          </w:p>
          <w:p w14:paraId="768D363E"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2266CF8D" w14:textId="77777777" w:rsidR="00792FA0" w:rsidRPr="003B0220" w:rsidRDefault="00792FA0" w:rsidP="00792FA0">
            <w:pPr>
              <w:autoSpaceDE w:val="0"/>
              <w:autoSpaceDN w:val="0"/>
              <w:adjustRightInd w:val="0"/>
              <w:rPr>
                <w:rFonts w:cs="Arial"/>
                <w:b/>
                <w:bCs/>
              </w:rPr>
            </w:pPr>
          </w:p>
          <w:p w14:paraId="5D3524C5" w14:textId="77777777" w:rsidR="00792FA0" w:rsidRPr="003B0220" w:rsidRDefault="00792FA0" w:rsidP="00792FA0">
            <w:pPr>
              <w:autoSpaceDE w:val="0"/>
              <w:autoSpaceDN w:val="0"/>
              <w:adjustRightInd w:val="0"/>
              <w:rPr>
                <w:rFonts w:cs="Arial"/>
                <w:b/>
                <w:bCs/>
              </w:rPr>
            </w:pPr>
          </w:p>
          <w:p w14:paraId="5AD07D85"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0B6C3CFF" w14:textId="77777777" w:rsidR="00792FA0" w:rsidRPr="003B0220" w:rsidRDefault="00792FA0" w:rsidP="00792FA0">
            <w:pPr>
              <w:autoSpaceDE w:val="0"/>
              <w:autoSpaceDN w:val="0"/>
              <w:adjustRightInd w:val="0"/>
              <w:rPr>
                <w:rFonts w:cs="Arial"/>
                <w:b/>
                <w:bCs/>
              </w:rPr>
            </w:pPr>
          </w:p>
        </w:tc>
      </w:tr>
      <w:tr w:rsidR="00792FA0" w:rsidRPr="003B0220" w14:paraId="3565B9C9" w14:textId="77777777" w:rsidTr="003B0220">
        <w:tc>
          <w:tcPr>
            <w:tcW w:w="3860" w:type="dxa"/>
          </w:tcPr>
          <w:p w14:paraId="325F0802" w14:textId="77777777" w:rsidR="00792FA0" w:rsidRPr="003B0220" w:rsidRDefault="00792FA0" w:rsidP="00792FA0">
            <w:pPr>
              <w:autoSpaceDE w:val="0"/>
              <w:autoSpaceDN w:val="0"/>
              <w:adjustRightInd w:val="0"/>
              <w:jc w:val="left"/>
              <w:rPr>
                <w:rFonts w:cs="Arial"/>
                <w:sz w:val="20"/>
              </w:rPr>
            </w:pPr>
          </w:p>
          <w:p w14:paraId="02C2F16C" w14:textId="77777777" w:rsidR="00792FA0" w:rsidRPr="003B0220" w:rsidRDefault="00792FA0" w:rsidP="00792FA0">
            <w:pPr>
              <w:autoSpaceDE w:val="0"/>
              <w:autoSpaceDN w:val="0"/>
              <w:adjustRightInd w:val="0"/>
              <w:jc w:val="left"/>
              <w:rPr>
                <w:rFonts w:cs="Arial"/>
                <w:sz w:val="20"/>
              </w:rPr>
            </w:pPr>
            <w:r w:rsidRPr="003B0220">
              <w:rPr>
                <w:rFonts w:cs="Arial"/>
                <w:sz w:val="20"/>
              </w:rPr>
              <w:t>j. The procedures that need to be put in place to respond to casualties to the aids to navigation specified by the GLA, within the timescales laid down and specified by the GLA.</w:t>
            </w:r>
          </w:p>
          <w:p w14:paraId="0BB474A9"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24EC2242" w14:textId="77777777" w:rsidR="00792FA0" w:rsidRPr="003B0220" w:rsidRDefault="00792FA0" w:rsidP="00792FA0">
            <w:pPr>
              <w:autoSpaceDE w:val="0"/>
              <w:autoSpaceDN w:val="0"/>
              <w:adjustRightInd w:val="0"/>
              <w:rPr>
                <w:rFonts w:cs="Arial"/>
                <w:b/>
                <w:bCs/>
              </w:rPr>
            </w:pPr>
          </w:p>
          <w:p w14:paraId="11EB048E" w14:textId="77777777" w:rsidR="00792FA0" w:rsidRPr="003B0220" w:rsidRDefault="00792FA0" w:rsidP="00792FA0">
            <w:pPr>
              <w:autoSpaceDE w:val="0"/>
              <w:autoSpaceDN w:val="0"/>
              <w:adjustRightInd w:val="0"/>
              <w:rPr>
                <w:rFonts w:cs="Arial"/>
                <w:b/>
                <w:bCs/>
              </w:rPr>
            </w:pPr>
          </w:p>
          <w:p w14:paraId="001A63DD"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0F75CDD2" w14:textId="77777777" w:rsidR="00792FA0" w:rsidRPr="003B0220" w:rsidRDefault="00792FA0" w:rsidP="00792FA0">
            <w:pPr>
              <w:autoSpaceDE w:val="0"/>
              <w:autoSpaceDN w:val="0"/>
              <w:adjustRightInd w:val="0"/>
              <w:rPr>
                <w:rFonts w:cs="Arial"/>
                <w:b/>
                <w:bCs/>
              </w:rPr>
            </w:pPr>
          </w:p>
        </w:tc>
      </w:tr>
      <w:tr w:rsidR="00792FA0" w:rsidRPr="003B0220" w14:paraId="24698DD7" w14:textId="77777777" w:rsidTr="003B0220">
        <w:tc>
          <w:tcPr>
            <w:tcW w:w="3860" w:type="dxa"/>
          </w:tcPr>
          <w:p w14:paraId="1A951EF8" w14:textId="77777777" w:rsidR="00792FA0" w:rsidRPr="003B0220" w:rsidRDefault="00792FA0" w:rsidP="00792FA0">
            <w:pPr>
              <w:autoSpaceDE w:val="0"/>
              <w:autoSpaceDN w:val="0"/>
              <w:adjustRightInd w:val="0"/>
              <w:jc w:val="left"/>
              <w:rPr>
                <w:rFonts w:cs="Arial"/>
                <w:sz w:val="20"/>
              </w:rPr>
            </w:pPr>
          </w:p>
          <w:p w14:paraId="65D1D447" w14:textId="77777777" w:rsidR="00792FA0" w:rsidRPr="003B0220" w:rsidRDefault="00792FA0" w:rsidP="00792FA0">
            <w:pPr>
              <w:autoSpaceDE w:val="0"/>
              <w:autoSpaceDN w:val="0"/>
              <w:adjustRightInd w:val="0"/>
              <w:jc w:val="left"/>
              <w:rPr>
                <w:rFonts w:cs="Arial"/>
                <w:sz w:val="20"/>
              </w:rPr>
            </w:pPr>
            <w:r w:rsidRPr="003B0220">
              <w:rPr>
                <w:rFonts w:cs="Arial"/>
                <w:sz w:val="20"/>
              </w:rPr>
              <w:t>k. The ID marking will conform to a spreadsheet layout, sequential, aligned with SAR lanes and avoid the letters O and I.</w:t>
            </w:r>
          </w:p>
          <w:p w14:paraId="3DC98CDF"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782E221F" w14:textId="77777777" w:rsidR="00792FA0" w:rsidRPr="003B0220" w:rsidRDefault="00792FA0" w:rsidP="00792FA0">
            <w:pPr>
              <w:autoSpaceDE w:val="0"/>
              <w:autoSpaceDN w:val="0"/>
              <w:adjustRightInd w:val="0"/>
              <w:rPr>
                <w:rFonts w:cs="Arial"/>
                <w:b/>
                <w:bCs/>
              </w:rPr>
            </w:pPr>
          </w:p>
          <w:p w14:paraId="1CDFFAAC" w14:textId="77777777" w:rsidR="00792FA0" w:rsidRPr="003B0220" w:rsidRDefault="00792FA0" w:rsidP="00792FA0">
            <w:pPr>
              <w:autoSpaceDE w:val="0"/>
              <w:autoSpaceDN w:val="0"/>
              <w:adjustRightInd w:val="0"/>
              <w:rPr>
                <w:rFonts w:cs="Arial"/>
                <w:b/>
                <w:bCs/>
              </w:rPr>
            </w:pPr>
          </w:p>
          <w:p w14:paraId="57A05241"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3C80632D" w14:textId="77777777" w:rsidR="00792FA0" w:rsidRPr="003B0220" w:rsidRDefault="00792FA0" w:rsidP="00792FA0">
            <w:pPr>
              <w:autoSpaceDE w:val="0"/>
              <w:autoSpaceDN w:val="0"/>
              <w:adjustRightInd w:val="0"/>
              <w:rPr>
                <w:rFonts w:cs="Arial"/>
                <w:b/>
                <w:bCs/>
              </w:rPr>
            </w:pPr>
          </w:p>
        </w:tc>
      </w:tr>
      <w:tr w:rsidR="00792FA0" w:rsidRPr="003B0220" w14:paraId="634A82C0" w14:textId="77777777" w:rsidTr="003B0220">
        <w:tc>
          <w:tcPr>
            <w:tcW w:w="3860" w:type="dxa"/>
          </w:tcPr>
          <w:p w14:paraId="00733871" w14:textId="77777777" w:rsidR="00792FA0" w:rsidRPr="003B0220" w:rsidRDefault="00792FA0" w:rsidP="00792FA0">
            <w:pPr>
              <w:autoSpaceDE w:val="0"/>
              <w:autoSpaceDN w:val="0"/>
              <w:adjustRightInd w:val="0"/>
              <w:jc w:val="left"/>
              <w:rPr>
                <w:rFonts w:cs="Arial"/>
                <w:sz w:val="20"/>
              </w:rPr>
            </w:pPr>
          </w:p>
          <w:p w14:paraId="5F48F787" w14:textId="77777777" w:rsidR="00792FA0" w:rsidRPr="003B0220" w:rsidRDefault="00792FA0" w:rsidP="00792FA0">
            <w:pPr>
              <w:autoSpaceDE w:val="0"/>
              <w:autoSpaceDN w:val="0"/>
              <w:adjustRightInd w:val="0"/>
              <w:jc w:val="left"/>
              <w:rPr>
                <w:rFonts w:cs="Arial"/>
                <w:sz w:val="20"/>
              </w:rPr>
            </w:pPr>
            <w:r w:rsidRPr="003B0220">
              <w:rPr>
                <w:rFonts w:cs="Arial"/>
                <w:sz w:val="20"/>
              </w:rPr>
              <w:t>l. Working l</w:t>
            </w:r>
            <w:r>
              <w:rPr>
                <w:rFonts w:cs="Arial"/>
                <w:sz w:val="20"/>
              </w:rPr>
              <w:t>ights will not interfere with At</w:t>
            </w:r>
            <w:r w:rsidRPr="003B0220">
              <w:rPr>
                <w:rFonts w:cs="Arial"/>
                <w:sz w:val="20"/>
              </w:rPr>
              <w:t>oN or create confusion for the Mariner navigating in or near the OREI.</w:t>
            </w:r>
          </w:p>
          <w:p w14:paraId="0D4CE3E4"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59CF6BB5" w14:textId="77777777" w:rsidR="00792FA0" w:rsidRPr="003B0220" w:rsidRDefault="00792FA0" w:rsidP="00792FA0">
            <w:pPr>
              <w:autoSpaceDE w:val="0"/>
              <w:autoSpaceDN w:val="0"/>
              <w:adjustRightInd w:val="0"/>
              <w:rPr>
                <w:rFonts w:cs="Arial"/>
                <w:b/>
                <w:bCs/>
              </w:rPr>
            </w:pPr>
          </w:p>
          <w:p w14:paraId="0563DC58"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6308CA6C" w14:textId="77777777" w:rsidR="00792FA0" w:rsidRPr="003B0220" w:rsidRDefault="00792FA0" w:rsidP="00792FA0">
            <w:pPr>
              <w:autoSpaceDE w:val="0"/>
              <w:autoSpaceDN w:val="0"/>
              <w:adjustRightInd w:val="0"/>
              <w:rPr>
                <w:rFonts w:cs="Arial"/>
                <w:b/>
                <w:bCs/>
              </w:rPr>
            </w:pPr>
          </w:p>
        </w:tc>
      </w:tr>
      <w:tr w:rsidR="00792FA0" w:rsidRPr="003B0220" w14:paraId="039436D1" w14:textId="77777777" w:rsidTr="00957740">
        <w:tc>
          <w:tcPr>
            <w:tcW w:w="9067" w:type="dxa"/>
            <w:gridSpan w:val="4"/>
            <w:shd w:val="clear" w:color="auto" w:fill="auto"/>
          </w:tcPr>
          <w:p w14:paraId="3C86E0B5" w14:textId="77777777" w:rsidR="00792FA0" w:rsidRPr="003B0220" w:rsidRDefault="00792FA0" w:rsidP="00792FA0">
            <w:pPr>
              <w:autoSpaceDE w:val="0"/>
              <w:autoSpaceDN w:val="0"/>
              <w:adjustRightInd w:val="0"/>
              <w:jc w:val="left"/>
              <w:rPr>
                <w:rFonts w:cs="Arial"/>
                <w:b/>
                <w:bCs/>
                <w:sz w:val="20"/>
              </w:rPr>
            </w:pPr>
          </w:p>
          <w:p w14:paraId="1D675B3E" w14:textId="77777777" w:rsidR="00792FA0" w:rsidRPr="003B0220" w:rsidRDefault="00792FA0" w:rsidP="00792FA0">
            <w:pPr>
              <w:autoSpaceDE w:val="0"/>
              <w:autoSpaceDN w:val="0"/>
              <w:adjustRightInd w:val="0"/>
              <w:ind w:left="454" w:hanging="454"/>
              <w:jc w:val="left"/>
              <w:rPr>
                <w:rFonts w:cs="Arial"/>
                <w:b/>
                <w:bCs/>
                <w:sz w:val="20"/>
              </w:rPr>
            </w:pPr>
            <w:r w:rsidRPr="003B0220">
              <w:rPr>
                <w:rFonts w:cs="Arial"/>
                <w:b/>
                <w:bCs/>
                <w:sz w:val="20"/>
              </w:rPr>
              <w:tab/>
              <w:t>6. Hydrography -</w:t>
            </w:r>
            <w:r w:rsidRPr="003B0220">
              <w:rPr>
                <w:rFonts w:cs="Arial"/>
                <w:bCs/>
                <w:sz w:val="20"/>
              </w:rPr>
              <w:t xml:space="preserve"> In order to establish a baseline, confirm the safe navigable depth, monitor seabed mobility and to identify underwater hazards, detailed and accurate hydrographic surveys are included or acknowledged for the following stages and to MCA specifications:</w:t>
            </w:r>
          </w:p>
          <w:p w14:paraId="21242B0C" w14:textId="77777777" w:rsidR="00792FA0" w:rsidRPr="003B0220" w:rsidRDefault="00792FA0" w:rsidP="00792FA0">
            <w:pPr>
              <w:autoSpaceDE w:val="0"/>
              <w:autoSpaceDN w:val="0"/>
              <w:adjustRightInd w:val="0"/>
              <w:jc w:val="left"/>
              <w:rPr>
                <w:rFonts w:cs="Arial"/>
                <w:bCs/>
              </w:rPr>
            </w:pPr>
          </w:p>
        </w:tc>
      </w:tr>
      <w:tr w:rsidR="00792FA0" w:rsidRPr="003B0220" w14:paraId="5F32E65A" w14:textId="77777777" w:rsidTr="005C11E3">
        <w:tc>
          <w:tcPr>
            <w:tcW w:w="3871" w:type="dxa"/>
            <w:gridSpan w:val="2"/>
            <w:shd w:val="clear" w:color="auto" w:fill="auto"/>
          </w:tcPr>
          <w:p w14:paraId="6807A007" w14:textId="77777777" w:rsidR="00792FA0" w:rsidRDefault="00792FA0" w:rsidP="00792FA0">
            <w:pPr>
              <w:autoSpaceDE w:val="0"/>
              <w:autoSpaceDN w:val="0"/>
              <w:adjustRightInd w:val="0"/>
              <w:jc w:val="left"/>
              <w:rPr>
                <w:rFonts w:cs="Arial"/>
                <w:bCs/>
                <w:sz w:val="20"/>
              </w:rPr>
            </w:pPr>
          </w:p>
          <w:p w14:paraId="07931DEA" w14:textId="77777777" w:rsidR="00792FA0" w:rsidRDefault="00792FA0" w:rsidP="00792FA0">
            <w:pPr>
              <w:autoSpaceDE w:val="0"/>
              <w:autoSpaceDN w:val="0"/>
              <w:adjustRightInd w:val="0"/>
              <w:jc w:val="left"/>
              <w:rPr>
                <w:rFonts w:cs="Arial"/>
                <w:bCs/>
                <w:sz w:val="20"/>
              </w:rPr>
            </w:pPr>
            <w:r w:rsidRPr="003B0220">
              <w:rPr>
                <w:rFonts w:cs="Arial"/>
                <w:bCs/>
                <w:sz w:val="20"/>
              </w:rPr>
              <w:t xml:space="preserve">i. Pre-consent: The site and its immediate environs extending to 500m outside of the development area shall be undertaken as part of the licence and/or consent </w:t>
            </w:r>
            <w:r w:rsidRPr="003B0220">
              <w:rPr>
                <w:rFonts w:cs="Arial"/>
                <w:bCs/>
                <w:sz w:val="20"/>
              </w:rPr>
              <w:lastRenderedPageBreak/>
              <w:t>application. The survey shall include all proposed cable route(s).</w:t>
            </w:r>
          </w:p>
          <w:p w14:paraId="31EF46AB" w14:textId="77777777" w:rsidR="00792FA0" w:rsidRPr="003B0220" w:rsidRDefault="00792FA0" w:rsidP="00792FA0">
            <w:pPr>
              <w:autoSpaceDE w:val="0"/>
              <w:autoSpaceDN w:val="0"/>
              <w:adjustRightInd w:val="0"/>
              <w:jc w:val="left"/>
              <w:rPr>
                <w:rFonts w:cs="Arial"/>
                <w:bCs/>
                <w:sz w:val="20"/>
              </w:rPr>
            </w:pPr>
          </w:p>
        </w:tc>
        <w:tc>
          <w:tcPr>
            <w:tcW w:w="944" w:type="dxa"/>
            <w:shd w:val="clear" w:color="auto" w:fill="auto"/>
          </w:tcPr>
          <w:p w14:paraId="4376CB7D" w14:textId="77777777" w:rsidR="00792FA0" w:rsidRPr="003B0220" w:rsidRDefault="00792FA0" w:rsidP="00792FA0">
            <w:pPr>
              <w:autoSpaceDE w:val="0"/>
              <w:autoSpaceDN w:val="0"/>
              <w:adjustRightInd w:val="0"/>
              <w:rPr>
                <w:rFonts w:cs="Arial"/>
                <w:b/>
                <w:bCs/>
              </w:rPr>
            </w:pPr>
          </w:p>
          <w:p w14:paraId="3F694B2F"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shd w:val="clear" w:color="auto" w:fill="auto"/>
          </w:tcPr>
          <w:p w14:paraId="45761C92" w14:textId="77777777" w:rsidR="00792FA0" w:rsidRPr="003B0220" w:rsidRDefault="00792FA0" w:rsidP="00792FA0">
            <w:pPr>
              <w:autoSpaceDE w:val="0"/>
              <w:autoSpaceDN w:val="0"/>
              <w:adjustRightInd w:val="0"/>
              <w:jc w:val="left"/>
              <w:rPr>
                <w:rFonts w:cs="Arial"/>
                <w:b/>
                <w:bCs/>
              </w:rPr>
            </w:pPr>
          </w:p>
        </w:tc>
      </w:tr>
      <w:tr w:rsidR="00792FA0" w:rsidRPr="003B0220" w14:paraId="4A6ED28D" w14:textId="77777777" w:rsidTr="00957740">
        <w:tc>
          <w:tcPr>
            <w:tcW w:w="3871" w:type="dxa"/>
            <w:gridSpan w:val="2"/>
            <w:shd w:val="clear" w:color="auto" w:fill="auto"/>
          </w:tcPr>
          <w:p w14:paraId="3EBBF851" w14:textId="77777777" w:rsidR="00792FA0" w:rsidRDefault="00792FA0" w:rsidP="00792FA0">
            <w:pPr>
              <w:autoSpaceDE w:val="0"/>
              <w:autoSpaceDN w:val="0"/>
              <w:adjustRightInd w:val="0"/>
              <w:jc w:val="left"/>
              <w:rPr>
                <w:rFonts w:cs="Arial"/>
                <w:bCs/>
                <w:sz w:val="20"/>
              </w:rPr>
            </w:pPr>
          </w:p>
          <w:p w14:paraId="4C320B4D" w14:textId="77777777" w:rsidR="00792FA0" w:rsidRDefault="00792FA0" w:rsidP="00792FA0">
            <w:pPr>
              <w:autoSpaceDE w:val="0"/>
              <w:autoSpaceDN w:val="0"/>
              <w:adjustRightInd w:val="0"/>
              <w:jc w:val="left"/>
              <w:rPr>
                <w:rFonts w:cs="Arial"/>
                <w:bCs/>
                <w:sz w:val="20"/>
              </w:rPr>
            </w:pPr>
            <w:r>
              <w:rPr>
                <w:rFonts w:cs="Arial"/>
                <w:bCs/>
                <w:sz w:val="20"/>
              </w:rPr>
              <w:t>ii. Post-construction: Cable route(s)</w:t>
            </w:r>
          </w:p>
          <w:p w14:paraId="36E85494" w14:textId="77777777" w:rsidR="00792FA0" w:rsidRPr="003B0220" w:rsidRDefault="00792FA0" w:rsidP="00792FA0">
            <w:pPr>
              <w:autoSpaceDE w:val="0"/>
              <w:autoSpaceDN w:val="0"/>
              <w:adjustRightInd w:val="0"/>
              <w:jc w:val="left"/>
              <w:rPr>
                <w:rFonts w:cs="Arial"/>
                <w:bCs/>
                <w:sz w:val="20"/>
              </w:rPr>
            </w:pPr>
          </w:p>
        </w:tc>
        <w:tc>
          <w:tcPr>
            <w:tcW w:w="944" w:type="dxa"/>
            <w:shd w:val="clear" w:color="auto" w:fill="auto"/>
          </w:tcPr>
          <w:p w14:paraId="0A016FCF" w14:textId="77777777" w:rsidR="00792FA0" w:rsidRPr="003B0220" w:rsidRDefault="00792FA0" w:rsidP="00792FA0">
            <w:pPr>
              <w:autoSpaceDE w:val="0"/>
              <w:autoSpaceDN w:val="0"/>
              <w:adjustRightInd w:val="0"/>
              <w:rPr>
                <w:rFonts w:cs="Arial"/>
                <w:b/>
                <w:bCs/>
              </w:rPr>
            </w:pPr>
          </w:p>
          <w:p w14:paraId="742B1AF5"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shd w:val="clear" w:color="auto" w:fill="auto"/>
          </w:tcPr>
          <w:p w14:paraId="34B62323" w14:textId="77777777" w:rsidR="00792FA0" w:rsidRPr="003B0220" w:rsidRDefault="00792FA0" w:rsidP="00792FA0">
            <w:pPr>
              <w:autoSpaceDE w:val="0"/>
              <w:autoSpaceDN w:val="0"/>
              <w:adjustRightInd w:val="0"/>
              <w:jc w:val="left"/>
              <w:rPr>
                <w:rFonts w:cs="Arial"/>
                <w:b/>
                <w:bCs/>
              </w:rPr>
            </w:pPr>
          </w:p>
        </w:tc>
      </w:tr>
      <w:tr w:rsidR="00792FA0" w:rsidRPr="003B0220" w14:paraId="66870AFA" w14:textId="77777777" w:rsidTr="00957740">
        <w:tc>
          <w:tcPr>
            <w:tcW w:w="3871" w:type="dxa"/>
            <w:gridSpan w:val="2"/>
            <w:shd w:val="clear" w:color="auto" w:fill="auto"/>
          </w:tcPr>
          <w:p w14:paraId="18904716" w14:textId="77777777" w:rsidR="00792FA0" w:rsidRDefault="00792FA0" w:rsidP="00792FA0">
            <w:pPr>
              <w:autoSpaceDE w:val="0"/>
              <w:autoSpaceDN w:val="0"/>
              <w:adjustRightInd w:val="0"/>
              <w:jc w:val="left"/>
              <w:rPr>
                <w:rFonts w:cs="Arial"/>
                <w:bCs/>
                <w:sz w:val="20"/>
              </w:rPr>
            </w:pPr>
          </w:p>
          <w:p w14:paraId="7203E4FD" w14:textId="77777777" w:rsidR="00792FA0" w:rsidRDefault="00792FA0" w:rsidP="00792FA0">
            <w:pPr>
              <w:autoSpaceDE w:val="0"/>
              <w:autoSpaceDN w:val="0"/>
              <w:adjustRightInd w:val="0"/>
              <w:jc w:val="left"/>
              <w:rPr>
                <w:rFonts w:cs="Arial"/>
                <w:bCs/>
                <w:sz w:val="20"/>
              </w:rPr>
            </w:pPr>
            <w:r>
              <w:rPr>
                <w:rFonts w:cs="Arial"/>
                <w:bCs/>
                <w:sz w:val="20"/>
              </w:rPr>
              <w:t>iii. Post-decommissioning of all or part of the development: Cable route(s) and the area extending to 500m from the installed generating assets area.</w:t>
            </w:r>
          </w:p>
          <w:p w14:paraId="1A74C17D" w14:textId="77777777" w:rsidR="00792FA0" w:rsidRPr="003B0220" w:rsidRDefault="00792FA0" w:rsidP="00792FA0">
            <w:pPr>
              <w:autoSpaceDE w:val="0"/>
              <w:autoSpaceDN w:val="0"/>
              <w:adjustRightInd w:val="0"/>
              <w:jc w:val="left"/>
              <w:rPr>
                <w:rFonts w:cs="Arial"/>
                <w:bCs/>
                <w:sz w:val="20"/>
              </w:rPr>
            </w:pPr>
          </w:p>
        </w:tc>
        <w:tc>
          <w:tcPr>
            <w:tcW w:w="944" w:type="dxa"/>
            <w:shd w:val="clear" w:color="auto" w:fill="auto"/>
          </w:tcPr>
          <w:p w14:paraId="0C2F8A64" w14:textId="77777777" w:rsidR="00792FA0" w:rsidRPr="003B0220" w:rsidRDefault="00792FA0" w:rsidP="00792FA0">
            <w:pPr>
              <w:autoSpaceDE w:val="0"/>
              <w:autoSpaceDN w:val="0"/>
              <w:adjustRightInd w:val="0"/>
              <w:rPr>
                <w:rFonts w:cs="Arial"/>
                <w:b/>
                <w:bCs/>
              </w:rPr>
            </w:pPr>
          </w:p>
          <w:p w14:paraId="16DCD7B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shd w:val="clear" w:color="auto" w:fill="auto"/>
          </w:tcPr>
          <w:p w14:paraId="314CB34B" w14:textId="77777777" w:rsidR="00792FA0" w:rsidRPr="003B0220" w:rsidRDefault="00792FA0" w:rsidP="00792FA0">
            <w:pPr>
              <w:autoSpaceDE w:val="0"/>
              <w:autoSpaceDN w:val="0"/>
              <w:adjustRightInd w:val="0"/>
              <w:jc w:val="left"/>
              <w:rPr>
                <w:rFonts w:cs="Arial"/>
                <w:b/>
                <w:bCs/>
              </w:rPr>
            </w:pPr>
          </w:p>
        </w:tc>
      </w:tr>
      <w:tr w:rsidR="00792FA0" w:rsidRPr="003B0220" w14:paraId="75483190" w14:textId="77777777" w:rsidTr="002A4515">
        <w:tc>
          <w:tcPr>
            <w:tcW w:w="9067" w:type="dxa"/>
            <w:gridSpan w:val="4"/>
          </w:tcPr>
          <w:p w14:paraId="65BD04A4" w14:textId="77777777" w:rsidR="00792FA0" w:rsidRPr="003B0220" w:rsidRDefault="00792FA0" w:rsidP="00792FA0">
            <w:pPr>
              <w:autoSpaceDE w:val="0"/>
              <w:autoSpaceDN w:val="0"/>
              <w:adjustRightInd w:val="0"/>
              <w:jc w:val="left"/>
              <w:rPr>
                <w:rFonts w:cs="Arial"/>
                <w:b/>
                <w:bCs/>
              </w:rPr>
            </w:pPr>
          </w:p>
          <w:p w14:paraId="1F67F008" w14:textId="77777777" w:rsidR="00792FA0" w:rsidRPr="003B0220" w:rsidRDefault="00792FA0" w:rsidP="00792FA0">
            <w:pPr>
              <w:autoSpaceDE w:val="0"/>
              <w:autoSpaceDN w:val="0"/>
              <w:adjustRightInd w:val="0"/>
              <w:jc w:val="left"/>
              <w:rPr>
                <w:rFonts w:cs="Arial"/>
                <w:b/>
                <w:bCs/>
              </w:rPr>
            </w:pPr>
            <w:r w:rsidRPr="003B0220">
              <w:rPr>
                <w:rFonts w:cs="Arial"/>
                <w:b/>
                <w:bCs/>
              </w:rPr>
              <w:t>Annex 3: MCA template for assessing distances between wind farm boundaries and shipping routes</w:t>
            </w:r>
          </w:p>
          <w:p w14:paraId="71701E52" w14:textId="77777777" w:rsidR="00792FA0" w:rsidRPr="003B0220" w:rsidRDefault="00792FA0" w:rsidP="00792FA0">
            <w:pPr>
              <w:autoSpaceDE w:val="0"/>
              <w:autoSpaceDN w:val="0"/>
              <w:adjustRightInd w:val="0"/>
              <w:jc w:val="left"/>
              <w:rPr>
                <w:rFonts w:cs="Arial"/>
                <w:b/>
                <w:bCs/>
              </w:rPr>
            </w:pPr>
          </w:p>
        </w:tc>
      </w:tr>
      <w:tr w:rsidR="00792FA0" w:rsidRPr="003B0220" w14:paraId="33CDA394" w14:textId="77777777" w:rsidTr="003721A1">
        <w:tc>
          <w:tcPr>
            <w:tcW w:w="9067" w:type="dxa"/>
            <w:gridSpan w:val="4"/>
          </w:tcPr>
          <w:p w14:paraId="6DA2523A" w14:textId="77777777" w:rsidR="00792FA0" w:rsidRPr="003B0220" w:rsidRDefault="00792FA0" w:rsidP="00792FA0">
            <w:pPr>
              <w:autoSpaceDE w:val="0"/>
              <w:autoSpaceDN w:val="0"/>
              <w:adjustRightInd w:val="0"/>
              <w:jc w:val="left"/>
              <w:rPr>
                <w:rFonts w:cs="Arial"/>
                <w:b/>
                <w:bCs/>
              </w:rPr>
            </w:pPr>
          </w:p>
          <w:p w14:paraId="07397116" w14:textId="77777777" w:rsidR="00792FA0" w:rsidRPr="003B0220" w:rsidRDefault="00792FA0" w:rsidP="00792FA0">
            <w:pPr>
              <w:autoSpaceDE w:val="0"/>
              <w:autoSpaceDN w:val="0"/>
              <w:adjustRightInd w:val="0"/>
              <w:jc w:val="left"/>
              <w:rPr>
                <w:rFonts w:cs="Arial"/>
                <w:bCs/>
                <w:sz w:val="20"/>
              </w:rPr>
            </w:pPr>
            <w:r w:rsidRPr="003B0220">
              <w:rPr>
                <w:rFonts w:cs="Arial"/>
                <w:b/>
                <w:bCs/>
                <w:sz w:val="20"/>
              </w:rPr>
              <w:t>“Shipping Route” template and Interactive Boundaries</w:t>
            </w:r>
            <w:r>
              <w:rPr>
                <w:rFonts w:cs="Arial"/>
                <w:b/>
                <w:bCs/>
                <w:sz w:val="20"/>
              </w:rPr>
              <w:t xml:space="preserve"> – </w:t>
            </w:r>
            <w:r w:rsidRPr="00FD5A62">
              <w:rPr>
                <w:rFonts w:cs="Arial"/>
                <w:bCs/>
                <w:sz w:val="20"/>
              </w:rPr>
              <w:t>where appropriate</w:t>
            </w:r>
            <w:r>
              <w:rPr>
                <w:rFonts w:cs="Arial"/>
                <w:bCs/>
                <w:sz w:val="20"/>
              </w:rPr>
              <w:t>, the following should be determined:</w:t>
            </w:r>
          </w:p>
          <w:p w14:paraId="41B40FC4" w14:textId="77777777" w:rsidR="00792FA0" w:rsidRPr="003B0220" w:rsidRDefault="00792FA0" w:rsidP="00792FA0">
            <w:pPr>
              <w:autoSpaceDE w:val="0"/>
              <w:autoSpaceDN w:val="0"/>
              <w:adjustRightInd w:val="0"/>
              <w:jc w:val="left"/>
              <w:rPr>
                <w:rFonts w:cs="Arial"/>
                <w:b/>
                <w:bCs/>
              </w:rPr>
            </w:pPr>
          </w:p>
        </w:tc>
      </w:tr>
      <w:tr w:rsidR="00792FA0" w:rsidRPr="003B0220" w14:paraId="387B5B00" w14:textId="77777777" w:rsidTr="003B0220">
        <w:tc>
          <w:tcPr>
            <w:tcW w:w="3871" w:type="dxa"/>
            <w:gridSpan w:val="2"/>
          </w:tcPr>
          <w:p w14:paraId="73092247" w14:textId="77777777" w:rsidR="00792FA0" w:rsidRDefault="00792FA0" w:rsidP="00792FA0">
            <w:pPr>
              <w:autoSpaceDE w:val="0"/>
              <w:autoSpaceDN w:val="0"/>
              <w:adjustRightInd w:val="0"/>
              <w:jc w:val="left"/>
              <w:rPr>
                <w:rFonts w:cs="Arial"/>
                <w:bCs/>
                <w:sz w:val="20"/>
              </w:rPr>
            </w:pPr>
          </w:p>
          <w:p w14:paraId="407502DE" w14:textId="77777777" w:rsidR="00792FA0" w:rsidRDefault="00792FA0" w:rsidP="00792FA0">
            <w:pPr>
              <w:autoSpaceDE w:val="0"/>
              <w:autoSpaceDN w:val="0"/>
              <w:adjustRightInd w:val="0"/>
              <w:jc w:val="left"/>
              <w:rPr>
                <w:rFonts w:cs="Arial"/>
                <w:bCs/>
                <w:sz w:val="20"/>
              </w:rPr>
            </w:pPr>
            <w:r w:rsidRPr="00FD5A62">
              <w:rPr>
                <w:rFonts w:cs="Arial"/>
                <w:bCs/>
                <w:sz w:val="20"/>
              </w:rPr>
              <w:t xml:space="preserve">a. The </w:t>
            </w:r>
            <w:r>
              <w:rPr>
                <w:rFonts w:cs="Arial"/>
                <w:bCs/>
                <w:sz w:val="20"/>
              </w:rPr>
              <w:t xml:space="preserve">safe </w:t>
            </w:r>
            <w:r w:rsidRPr="00FD5A62">
              <w:rPr>
                <w:rFonts w:cs="Arial"/>
                <w:bCs/>
                <w:sz w:val="20"/>
              </w:rPr>
              <w:t>distance between</w:t>
            </w:r>
            <w:r>
              <w:rPr>
                <w:rFonts w:cs="Arial"/>
                <w:bCs/>
                <w:sz w:val="20"/>
              </w:rPr>
              <w:t xml:space="preserve"> a shipping route and turbine boundaries.</w:t>
            </w:r>
          </w:p>
          <w:p w14:paraId="63FBC8E7" w14:textId="77777777" w:rsidR="00792FA0" w:rsidRPr="00FD5A62" w:rsidRDefault="00792FA0" w:rsidP="00792FA0">
            <w:pPr>
              <w:autoSpaceDE w:val="0"/>
              <w:autoSpaceDN w:val="0"/>
              <w:adjustRightInd w:val="0"/>
              <w:jc w:val="left"/>
              <w:rPr>
                <w:rFonts w:cs="Arial"/>
                <w:bCs/>
                <w:sz w:val="20"/>
              </w:rPr>
            </w:pPr>
          </w:p>
        </w:tc>
        <w:tc>
          <w:tcPr>
            <w:tcW w:w="944" w:type="dxa"/>
          </w:tcPr>
          <w:p w14:paraId="4D571FFB" w14:textId="77777777" w:rsidR="00792FA0" w:rsidRPr="003B0220" w:rsidRDefault="00792FA0" w:rsidP="00792FA0">
            <w:pPr>
              <w:autoSpaceDE w:val="0"/>
              <w:autoSpaceDN w:val="0"/>
              <w:adjustRightInd w:val="0"/>
              <w:rPr>
                <w:rFonts w:cs="Arial"/>
                <w:b/>
                <w:bCs/>
              </w:rPr>
            </w:pPr>
          </w:p>
          <w:p w14:paraId="2272C6C3"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283FF3DE" w14:textId="77777777" w:rsidR="00792FA0" w:rsidRPr="00FD5A62" w:rsidRDefault="00792FA0" w:rsidP="00792FA0">
            <w:pPr>
              <w:autoSpaceDE w:val="0"/>
              <w:autoSpaceDN w:val="0"/>
              <w:adjustRightInd w:val="0"/>
              <w:jc w:val="left"/>
              <w:rPr>
                <w:rFonts w:cs="Arial"/>
                <w:bCs/>
                <w:sz w:val="20"/>
              </w:rPr>
            </w:pPr>
          </w:p>
        </w:tc>
      </w:tr>
      <w:tr w:rsidR="00792FA0" w:rsidRPr="003B0220" w14:paraId="4DEF59CB" w14:textId="77777777" w:rsidTr="003B0220">
        <w:tc>
          <w:tcPr>
            <w:tcW w:w="3871" w:type="dxa"/>
            <w:gridSpan w:val="2"/>
          </w:tcPr>
          <w:p w14:paraId="6F5ED02F" w14:textId="77777777" w:rsidR="00792FA0" w:rsidRDefault="00792FA0" w:rsidP="00792FA0">
            <w:pPr>
              <w:autoSpaceDE w:val="0"/>
              <w:autoSpaceDN w:val="0"/>
              <w:adjustRightInd w:val="0"/>
              <w:jc w:val="left"/>
              <w:rPr>
                <w:rFonts w:cs="Arial"/>
                <w:bCs/>
                <w:sz w:val="20"/>
              </w:rPr>
            </w:pPr>
          </w:p>
          <w:p w14:paraId="23659C54" w14:textId="77777777" w:rsidR="00792FA0" w:rsidRDefault="00792FA0" w:rsidP="00792FA0">
            <w:pPr>
              <w:autoSpaceDE w:val="0"/>
              <w:autoSpaceDN w:val="0"/>
              <w:adjustRightInd w:val="0"/>
              <w:jc w:val="left"/>
              <w:rPr>
                <w:rFonts w:cs="Arial"/>
                <w:bCs/>
                <w:sz w:val="20"/>
              </w:rPr>
            </w:pPr>
            <w:r>
              <w:rPr>
                <w:rFonts w:cs="Arial"/>
                <w:bCs/>
                <w:sz w:val="20"/>
              </w:rPr>
              <w:t>b. The width of a corridor between sites or OREIs to allow safe passage of shipping.</w:t>
            </w:r>
          </w:p>
          <w:p w14:paraId="0C2B02BC" w14:textId="77777777" w:rsidR="00792FA0" w:rsidRPr="00FD5A62" w:rsidRDefault="00792FA0" w:rsidP="00792FA0">
            <w:pPr>
              <w:autoSpaceDE w:val="0"/>
              <w:autoSpaceDN w:val="0"/>
              <w:adjustRightInd w:val="0"/>
              <w:jc w:val="left"/>
              <w:rPr>
                <w:rFonts w:cs="Arial"/>
                <w:bCs/>
                <w:sz w:val="20"/>
              </w:rPr>
            </w:pPr>
          </w:p>
        </w:tc>
        <w:tc>
          <w:tcPr>
            <w:tcW w:w="944" w:type="dxa"/>
          </w:tcPr>
          <w:p w14:paraId="69148CF5" w14:textId="77777777" w:rsidR="00792FA0" w:rsidRPr="003B0220" w:rsidRDefault="00792FA0" w:rsidP="00792FA0">
            <w:pPr>
              <w:autoSpaceDE w:val="0"/>
              <w:autoSpaceDN w:val="0"/>
              <w:adjustRightInd w:val="0"/>
              <w:rPr>
                <w:rFonts w:cs="Arial"/>
                <w:b/>
                <w:bCs/>
              </w:rPr>
            </w:pPr>
          </w:p>
          <w:p w14:paraId="547088B7"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7C39BC07" w14:textId="77777777" w:rsidR="00792FA0" w:rsidRPr="00FD5A62" w:rsidRDefault="00792FA0" w:rsidP="00792FA0">
            <w:pPr>
              <w:autoSpaceDE w:val="0"/>
              <w:autoSpaceDN w:val="0"/>
              <w:adjustRightInd w:val="0"/>
              <w:jc w:val="left"/>
              <w:rPr>
                <w:rFonts w:cs="Arial"/>
                <w:bCs/>
                <w:sz w:val="20"/>
              </w:rPr>
            </w:pPr>
          </w:p>
        </w:tc>
      </w:tr>
      <w:tr w:rsidR="00792FA0" w:rsidRPr="003B0220" w14:paraId="4CE8B300" w14:textId="77777777" w:rsidTr="002A4515">
        <w:tc>
          <w:tcPr>
            <w:tcW w:w="9067" w:type="dxa"/>
            <w:gridSpan w:val="4"/>
          </w:tcPr>
          <w:p w14:paraId="7254A752" w14:textId="77777777" w:rsidR="00792FA0" w:rsidRPr="003B0220" w:rsidRDefault="00792FA0" w:rsidP="00792FA0">
            <w:pPr>
              <w:autoSpaceDE w:val="0"/>
              <w:autoSpaceDN w:val="0"/>
              <w:adjustRightInd w:val="0"/>
              <w:jc w:val="left"/>
              <w:rPr>
                <w:rFonts w:cs="Arial"/>
                <w:b/>
                <w:bCs/>
              </w:rPr>
            </w:pPr>
          </w:p>
          <w:p w14:paraId="34A3E82E" w14:textId="77777777" w:rsidR="00792FA0" w:rsidRPr="003B0220" w:rsidRDefault="00792FA0" w:rsidP="00792FA0">
            <w:pPr>
              <w:autoSpaceDE w:val="0"/>
              <w:autoSpaceDN w:val="0"/>
              <w:adjustRightInd w:val="0"/>
              <w:jc w:val="left"/>
              <w:rPr>
                <w:rFonts w:cs="Arial"/>
                <w:b/>
                <w:bCs/>
              </w:rPr>
            </w:pPr>
            <w:r w:rsidRPr="003B0220">
              <w:rPr>
                <w:rFonts w:cs="Arial"/>
                <w:b/>
                <w:bCs/>
              </w:rPr>
              <w:t>Annex 4: Safety and mitigation measures recommended for OREI during construction, operation and decommissioning.</w:t>
            </w:r>
          </w:p>
          <w:p w14:paraId="0F0EFC10" w14:textId="77777777" w:rsidR="00792FA0" w:rsidRPr="003B0220" w:rsidRDefault="00792FA0" w:rsidP="00792FA0">
            <w:pPr>
              <w:autoSpaceDE w:val="0"/>
              <w:autoSpaceDN w:val="0"/>
              <w:adjustRightInd w:val="0"/>
              <w:jc w:val="left"/>
              <w:rPr>
                <w:rFonts w:cs="Arial"/>
                <w:b/>
                <w:bCs/>
              </w:rPr>
            </w:pPr>
          </w:p>
        </w:tc>
      </w:tr>
      <w:tr w:rsidR="00792FA0" w:rsidRPr="003B0220" w14:paraId="6B47B903" w14:textId="77777777" w:rsidTr="003B0220">
        <w:tc>
          <w:tcPr>
            <w:tcW w:w="3860" w:type="dxa"/>
          </w:tcPr>
          <w:p w14:paraId="1627E1E4" w14:textId="77777777" w:rsidR="00792FA0" w:rsidRPr="003B0220" w:rsidRDefault="00792FA0" w:rsidP="00792FA0">
            <w:pPr>
              <w:autoSpaceDE w:val="0"/>
              <w:autoSpaceDN w:val="0"/>
              <w:adjustRightInd w:val="0"/>
              <w:jc w:val="left"/>
              <w:rPr>
                <w:rFonts w:cs="Arial"/>
                <w:sz w:val="20"/>
              </w:rPr>
            </w:pPr>
          </w:p>
          <w:p w14:paraId="1311A7F8" w14:textId="77777777" w:rsidR="00792FA0" w:rsidRPr="003B0220" w:rsidRDefault="00792FA0" w:rsidP="00792FA0">
            <w:pPr>
              <w:autoSpaceDE w:val="0"/>
              <w:autoSpaceDN w:val="0"/>
              <w:adjustRightInd w:val="0"/>
              <w:jc w:val="left"/>
              <w:rPr>
                <w:rFonts w:cs="Arial"/>
                <w:sz w:val="20"/>
              </w:rPr>
            </w:pPr>
            <w:r w:rsidRPr="003B0220">
              <w:rPr>
                <w:rFonts w:cs="Arial"/>
                <w:sz w:val="20"/>
              </w:rPr>
              <w:t xml:space="preserve">Mitigation and safety measures will be applied to the OREI development appropriate to the level and type of risk determined during the Environmental Impact Assessment (EIA).The specific measures to be employed will be selected </w:t>
            </w:r>
            <w:r w:rsidRPr="003B0220">
              <w:rPr>
                <w:rFonts w:cs="Arial"/>
                <w:sz w:val="20"/>
              </w:rPr>
              <w:lastRenderedPageBreak/>
              <w:t>in consultation with the Maritime and Coastguard Agency and will be listed in the developer’s Environmental Statement (ES). These will be consistent with international standards contained in, for example, the Safety of Life at Sea (SOLAS) Convention - Chapter V, IMO Resolution A.572 (14)</w:t>
            </w:r>
            <w:r w:rsidRPr="003B0220">
              <w:rPr>
                <w:rFonts w:cs="Arial"/>
                <w:sz w:val="10"/>
                <w:szCs w:val="10"/>
              </w:rPr>
              <w:t xml:space="preserve">3 </w:t>
            </w:r>
            <w:r w:rsidRPr="003B0220">
              <w:rPr>
                <w:rFonts w:cs="Arial"/>
                <w:sz w:val="20"/>
              </w:rPr>
              <w:t>and Resolution A.671(16)</w:t>
            </w:r>
            <w:r w:rsidRPr="003B0220">
              <w:rPr>
                <w:rFonts w:cs="Arial"/>
                <w:sz w:val="10"/>
                <w:szCs w:val="10"/>
              </w:rPr>
              <w:t xml:space="preserve">4 </w:t>
            </w:r>
            <w:r w:rsidRPr="003B0220">
              <w:rPr>
                <w:rFonts w:cs="Arial"/>
                <w:sz w:val="20"/>
              </w:rPr>
              <w:t xml:space="preserve">and </w:t>
            </w:r>
            <w:r w:rsidRPr="00796B97">
              <w:rPr>
                <w:rFonts w:cs="Arial"/>
                <w:b/>
                <w:sz w:val="20"/>
              </w:rPr>
              <w:t>could include any or all</w:t>
            </w:r>
            <w:r w:rsidRPr="003B0220">
              <w:rPr>
                <w:rFonts w:cs="Arial"/>
                <w:sz w:val="20"/>
              </w:rPr>
              <w:t xml:space="preserve"> of the following:</w:t>
            </w:r>
          </w:p>
          <w:p w14:paraId="27659B27"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7FFDFAA2" w14:textId="77777777" w:rsidR="00792FA0" w:rsidRPr="003B0220" w:rsidRDefault="00792FA0" w:rsidP="00792FA0">
            <w:pPr>
              <w:autoSpaceDE w:val="0"/>
              <w:autoSpaceDN w:val="0"/>
              <w:adjustRightInd w:val="0"/>
              <w:rPr>
                <w:rFonts w:cs="Arial"/>
                <w:b/>
                <w:bCs/>
              </w:rPr>
            </w:pPr>
          </w:p>
          <w:p w14:paraId="4D852664" w14:textId="77777777" w:rsidR="00792FA0" w:rsidRPr="003B0220" w:rsidRDefault="00792FA0" w:rsidP="00792FA0">
            <w:pPr>
              <w:autoSpaceDE w:val="0"/>
              <w:autoSpaceDN w:val="0"/>
              <w:adjustRightInd w:val="0"/>
              <w:rPr>
                <w:rFonts w:cs="Arial"/>
                <w:b/>
                <w:bCs/>
              </w:rPr>
            </w:pPr>
          </w:p>
          <w:p w14:paraId="081EA8D1" w14:textId="77777777" w:rsidR="00792FA0" w:rsidRPr="003B0220" w:rsidRDefault="00792FA0" w:rsidP="00792FA0">
            <w:pPr>
              <w:autoSpaceDE w:val="0"/>
              <w:autoSpaceDN w:val="0"/>
              <w:adjustRightInd w:val="0"/>
              <w:rPr>
                <w:rFonts w:cs="Arial"/>
                <w:b/>
                <w:bCs/>
              </w:rPr>
            </w:pPr>
          </w:p>
          <w:p w14:paraId="1B3F0F47" w14:textId="77777777" w:rsidR="00792FA0" w:rsidRPr="003B0220" w:rsidRDefault="00792FA0" w:rsidP="00792FA0">
            <w:pPr>
              <w:autoSpaceDE w:val="0"/>
              <w:autoSpaceDN w:val="0"/>
              <w:adjustRightInd w:val="0"/>
              <w:rPr>
                <w:rFonts w:cs="Arial"/>
                <w:b/>
                <w:bCs/>
              </w:rPr>
            </w:pPr>
          </w:p>
          <w:p w14:paraId="5D39D6DB" w14:textId="77777777" w:rsidR="00792FA0" w:rsidRPr="003B0220" w:rsidRDefault="00792FA0" w:rsidP="00792FA0">
            <w:pPr>
              <w:autoSpaceDE w:val="0"/>
              <w:autoSpaceDN w:val="0"/>
              <w:adjustRightInd w:val="0"/>
              <w:rPr>
                <w:rFonts w:cs="Arial"/>
                <w:b/>
                <w:bCs/>
              </w:rPr>
            </w:pPr>
          </w:p>
          <w:p w14:paraId="0EF47504"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5339CBAE" w14:textId="77777777" w:rsidR="00792FA0" w:rsidRPr="003B0220" w:rsidRDefault="00792FA0" w:rsidP="00792FA0">
            <w:pPr>
              <w:autoSpaceDE w:val="0"/>
              <w:autoSpaceDN w:val="0"/>
              <w:adjustRightInd w:val="0"/>
              <w:rPr>
                <w:rFonts w:cs="Arial"/>
                <w:bCs/>
                <w:sz w:val="20"/>
              </w:rPr>
            </w:pPr>
          </w:p>
        </w:tc>
      </w:tr>
      <w:tr w:rsidR="00792FA0" w:rsidRPr="003B0220" w14:paraId="62676C26" w14:textId="77777777" w:rsidTr="003B0220">
        <w:tc>
          <w:tcPr>
            <w:tcW w:w="3860" w:type="dxa"/>
          </w:tcPr>
          <w:p w14:paraId="39918A06" w14:textId="77777777" w:rsidR="00792FA0" w:rsidRPr="003B0220" w:rsidRDefault="00792FA0" w:rsidP="00792FA0">
            <w:pPr>
              <w:autoSpaceDE w:val="0"/>
              <w:autoSpaceDN w:val="0"/>
              <w:adjustRightInd w:val="0"/>
              <w:jc w:val="left"/>
              <w:rPr>
                <w:rFonts w:cs="Arial"/>
                <w:sz w:val="20"/>
              </w:rPr>
            </w:pPr>
          </w:p>
          <w:p w14:paraId="1F68CB3E" w14:textId="77777777" w:rsidR="00792FA0" w:rsidRPr="003B0220" w:rsidRDefault="00792FA0" w:rsidP="00792FA0">
            <w:pPr>
              <w:autoSpaceDE w:val="0"/>
              <w:autoSpaceDN w:val="0"/>
              <w:adjustRightInd w:val="0"/>
              <w:jc w:val="left"/>
              <w:rPr>
                <w:rFonts w:cs="Arial"/>
                <w:sz w:val="20"/>
              </w:rPr>
            </w:pPr>
            <w:r w:rsidRPr="003B0220">
              <w:rPr>
                <w:rFonts w:cs="Arial"/>
                <w:sz w:val="20"/>
              </w:rPr>
              <w:t>i. Promulgation of information and warnings through notices to mariners and other appropriate maritime safety information (MSI) dissemination methods.</w:t>
            </w:r>
          </w:p>
          <w:p w14:paraId="1249D2CE"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3528F50A" w14:textId="77777777" w:rsidR="00792FA0" w:rsidRPr="003B0220" w:rsidRDefault="00792FA0" w:rsidP="00792FA0">
            <w:pPr>
              <w:autoSpaceDE w:val="0"/>
              <w:autoSpaceDN w:val="0"/>
              <w:adjustRightInd w:val="0"/>
              <w:rPr>
                <w:rFonts w:cs="Arial"/>
                <w:b/>
                <w:bCs/>
              </w:rPr>
            </w:pPr>
          </w:p>
          <w:p w14:paraId="7F4D500E"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5405179B" w14:textId="77777777" w:rsidR="00792FA0" w:rsidRPr="003B0220" w:rsidRDefault="00792FA0" w:rsidP="00792FA0">
            <w:pPr>
              <w:autoSpaceDE w:val="0"/>
              <w:autoSpaceDN w:val="0"/>
              <w:adjustRightInd w:val="0"/>
              <w:rPr>
                <w:rFonts w:cs="Arial"/>
                <w:b/>
                <w:bCs/>
              </w:rPr>
            </w:pPr>
          </w:p>
        </w:tc>
      </w:tr>
      <w:tr w:rsidR="00792FA0" w:rsidRPr="003B0220" w14:paraId="348C6A7E" w14:textId="77777777" w:rsidTr="003B0220">
        <w:tc>
          <w:tcPr>
            <w:tcW w:w="3860" w:type="dxa"/>
          </w:tcPr>
          <w:p w14:paraId="34ACDBA7" w14:textId="77777777" w:rsidR="00792FA0" w:rsidRPr="003B0220" w:rsidRDefault="00792FA0" w:rsidP="00792FA0">
            <w:pPr>
              <w:autoSpaceDE w:val="0"/>
              <w:autoSpaceDN w:val="0"/>
              <w:adjustRightInd w:val="0"/>
              <w:jc w:val="left"/>
              <w:rPr>
                <w:rFonts w:cs="Arial"/>
                <w:sz w:val="20"/>
              </w:rPr>
            </w:pPr>
          </w:p>
          <w:p w14:paraId="66735415" w14:textId="77777777" w:rsidR="00792FA0" w:rsidRPr="003B0220" w:rsidRDefault="00792FA0" w:rsidP="00792FA0">
            <w:pPr>
              <w:autoSpaceDE w:val="0"/>
              <w:autoSpaceDN w:val="0"/>
              <w:adjustRightInd w:val="0"/>
              <w:jc w:val="left"/>
              <w:rPr>
                <w:rFonts w:cs="Arial"/>
                <w:sz w:val="20"/>
              </w:rPr>
            </w:pPr>
            <w:r w:rsidRPr="003B0220">
              <w:rPr>
                <w:rFonts w:cs="Arial"/>
                <w:sz w:val="20"/>
              </w:rPr>
              <w:t>ii. Continuous watch by multi-channel VHF, including Digital Selective Calling (DSC).</w:t>
            </w:r>
          </w:p>
          <w:p w14:paraId="716D8F3B"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131CAFF7" w14:textId="77777777" w:rsidR="00792FA0" w:rsidRPr="003B0220" w:rsidRDefault="00792FA0" w:rsidP="00792FA0">
            <w:pPr>
              <w:autoSpaceDE w:val="0"/>
              <w:autoSpaceDN w:val="0"/>
              <w:adjustRightInd w:val="0"/>
              <w:rPr>
                <w:rFonts w:cs="Arial"/>
                <w:b/>
                <w:bCs/>
              </w:rPr>
            </w:pPr>
          </w:p>
          <w:p w14:paraId="4E974F00"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1DBE9CA7" w14:textId="77777777" w:rsidR="00792FA0" w:rsidRPr="003B0220" w:rsidRDefault="00792FA0" w:rsidP="00792FA0">
            <w:pPr>
              <w:autoSpaceDE w:val="0"/>
              <w:autoSpaceDN w:val="0"/>
              <w:adjustRightInd w:val="0"/>
              <w:rPr>
                <w:rFonts w:cs="Arial"/>
                <w:bCs/>
                <w:sz w:val="20"/>
              </w:rPr>
            </w:pPr>
          </w:p>
        </w:tc>
      </w:tr>
      <w:tr w:rsidR="00792FA0" w:rsidRPr="003B0220" w14:paraId="7E0726FA" w14:textId="77777777" w:rsidTr="003B0220">
        <w:tc>
          <w:tcPr>
            <w:tcW w:w="3860" w:type="dxa"/>
          </w:tcPr>
          <w:p w14:paraId="09DE239E" w14:textId="77777777" w:rsidR="00792FA0" w:rsidRPr="003B0220" w:rsidRDefault="00792FA0" w:rsidP="00792FA0">
            <w:pPr>
              <w:autoSpaceDE w:val="0"/>
              <w:autoSpaceDN w:val="0"/>
              <w:adjustRightInd w:val="0"/>
              <w:jc w:val="left"/>
              <w:rPr>
                <w:rFonts w:cs="Arial"/>
                <w:sz w:val="20"/>
              </w:rPr>
            </w:pPr>
          </w:p>
          <w:p w14:paraId="2A090E96" w14:textId="62E074F5" w:rsidR="00792FA0" w:rsidRPr="003B0220" w:rsidRDefault="00792FA0" w:rsidP="00792FA0">
            <w:pPr>
              <w:autoSpaceDE w:val="0"/>
              <w:autoSpaceDN w:val="0"/>
              <w:adjustRightInd w:val="0"/>
              <w:jc w:val="left"/>
              <w:rPr>
                <w:rFonts w:cs="Arial"/>
                <w:sz w:val="20"/>
              </w:rPr>
            </w:pPr>
            <w:r w:rsidRPr="003B0220">
              <w:rPr>
                <w:rFonts w:cs="Arial"/>
                <w:sz w:val="20"/>
              </w:rPr>
              <w:t>iii. Safety zones of appropriate configuration, extent and application to specified vessels</w:t>
            </w:r>
            <w:r w:rsidR="00796B97">
              <w:rPr>
                <w:rStyle w:val="FootnoteReference"/>
                <w:rFonts w:cs="Arial"/>
                <w:sz w:val="20"/>
              </w:rPr>
              <w:footnoteReference w:id="1"/>
            </w:r>
          </w:p>
          <w:p w14:paraId="38814E16"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539D614E" w14:textId="77777777" w:rsidR="00792FA0" w:rsidRPr="003B0220" w:rsidRDefault="00792FA0" w:rsidP="00792FA0">
            <w:pPr>
              <w:autoSpaceDE w:val="0"/>
              <w:autoSpaceDN w:val="0"/>
              <w:adjustRightInd w:val="0"/>
              <w:rPr>
                <w:rFonts w:cs="Arial"/>
                <w:b/>
                <w:bCs/>
              </w:rPr>
            </w:pPr>
          </w:p>
          <w:p w14:paraId="57AAD9D5"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50739AD1" w14:textId="77777777" w:rsidR="00792FA0" w:rsidRPr="003B0220" w:rsidRDefault="00792FA0" w:rsidP="00792FA0">
            <w:pPr>
              <w:autoSpaceDE w:val="0"/>
              <w:autoSpaceDN w:val="0"/>
              <w:adjustRightInd w:val="0"/>
              <w:rPr>
                <w:rFonts w:cs="Arial"/>
                <w:b/>
                <w:bCs/>
              </w:rPr>
            </w:pPr>
          </w:p>
        </w:tc>
      </w:tr>
      <w:tr w:rsidR="00792FA0" w:rsidRPr="003B0220" w14:paraId="08472A40" w14:textId="77777777" w:rsidTr="003B0220">
        <w:tc>
          <w:tcPr>
            <w:tcW w:w="3860" w:type="dxa"/>
          </w:tcPr>
          <w:p w14:paraId="736F49F7" w14:textId="77777777" w:rsidR="00792FA0" w:rsidRPr="003B0220" w:rsidRDefault="00792FA0" w:rsidP="00792FA0">
            <w:pPr>
              <w:autoSpaceDE w:val="0"/>
              <w:autoSpaceDN w:val="0"/>
              <w:adjustRightInd w:val="0"/>
              <w:jc w:val="left"/>
              <w:rPr>
                <w:rFonts w:cs="Arial"/>
                <w:sz w:val="20"/>
              </w:rPr>
            </w:pPr>
          </w:p>
          <w:p w14:paraId="0F758065" w14:textId="77777777" w:rsidR="00792FA0" w:rsidRPr="003B0220" w:rsidRDefault="00792FA0" w:rsidP="00792FA0">
            <w:pPr>
              <w:autoSpaceDE w:val="0"/>
              <w:autoSpaceDN w:val="0"/>
              <w:adjustRightInd w:val="0"/>
              <w:jc w:val="left"/>
              <w:rPr>
                <w:rFonts w:cs="Arial"/>
                <w:sz w:val="20"/>
              </w:rPr>
            </w:pPr>
            <w:r w:rsidRPr="003B0220">
              <w:rPr>
                <w:rFonts w:cs="Arial"/>
                <w:sz w:val="20"/>
              </w:rPr>
              <w:t>iv. Designation of the site as an area to be avoided (ATBA).</w:t>
            </w:r>
          </w:p>
          <w:p w14:paraId="29CB5951"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792E3BDC" w14:textId="77777777" w:rsidR="00792FA0" w:rsidRPr="003B0220" w:rsidRDefault="00792FA0" w:rsidP="00792FA0">
            <w:pPr>
              <w:autoSpaceDE w:val="0"/>
              <w:autoSpaceDN w:val="0"/>
              <w:adjustRightInd w:val="0"/>
              <w:rPr>
                <w:rFonts w:cs="Arial"/>
                <w:b/>
                <w:bCs/>
              </w:rPr>
            </w:pPr>
          </w:p>
          <w:p w14:paraId="7DBB530A"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166DAB09" w14:textId="77777777" w:rsidR="00792FA0" w:rsidRPr="003B0220" w:rsidRDefault="00792FA0" w:rsidP="00792FA0">
            <w:pPr>
              <w:autoSpaceDE w:val="0"/>
              <w:autoSpaceDN w:val="0"/>
              <w:adjustRightInd w:val="0"/>
              <w:rPr>
                <w:rFonts w:cs="Arial"/>
                <w:b/>
                <w:bCs/>
              </w:rPr>
            </w:pPr>
          </w:p>
        </w:tc>
      </w:tr>
      <w:tr w:rsidR="00792FA0" w:rsidRPr="003B0220" w14:paraId="1EED7AD0" w14:textId="77777777" w:rsidTr="003B0220">
        <w:tc>
          <w:tcPr>
            <w:tcW w:w="3860" w:type="dxa"/>
          </w:tcPr>
          <w:p w14:paraId="2D2C92A6" w14:textId="77777777" w:rsidR="00792FA0" w:rsidRPr="003B0220" w:rsidRDefault="00792FA0" w:rsidP="00792FA0">
            <w:pPr>
              <w:autoSpaceDE w:val="0"/>
              <w:autoSpaceDN w:val="0"/>
              <w:adjustRightInd w:val="0"/>
              <w:jc w:val="left"/>
              <w:rPr>
                <w:rFonts w:cs="Arial"/>
                <w:sz w:val="20"/>
              </w:rPr>
            </w:pPr>
          </w:p>
          <w:p w14:paraId="2202A307" w14:textId="77777777" w:rsidR="00792FA0" w:rsidRPr="003B0220" w:rsidRDefault="00792FA0" w:rsidP="00792FA0">
            <w:pPr>
              <w:autoSpaceDE w:val="0"/>
              <w:autoSpaceDN w:val="0"/>
              <w:adjustRightInd w:val="0"/>
              <w:jc w:val="left"/>
              <w:rPr>
                <w:rFonts w:cs="Arial"/>
                <w:sz w:val="20"/>
              </w:rPr>
            </w:pPr>
            <w:r w:rsidRPr="003B0220">
              <w:rPr>
                <w:rFonts w:cs="Arial"/>
                <w:sz w:val="20"/>
              </w:rPr>
              <w:t>v. Provision of AtoN as determined by the GLA</w:t>
            </w:r>
          </w:p>
          <w:p w14:paraId="5A350A46"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3FD80B40" w14:textId="77777777" w:rsidR="00792FA0" w:rsidRPr="003B0220" w:rsidRDefault="00792FA0" w:rsidP="00792FA0">
            <w:pPr>
              <w:autoSpaceDE w:val="0"/>
              <w:autoSpaceDN w:val="0"/>
              <w:adjustRightInd w:val="0"/>
              <w:rPr>
                <w:rFonts w:cs="Arial"/>
                <w:b/>
                <w:bCs/>
              </w:rPr>
            </w:pPr>
          </w:p>
        </w:tc>
        <w:tc>
          <w:tcPr>
            <w:tcW w:w="4252" w:type="dxa"/>
          </w:tcPr>
          <w:p w14:paraId="5E347EB3" w14:textId="77777777" w:rsidR="00792FA0" w:rsidRPr="003B0220" w:rsidRDefault="00792FA0" w:rsidP="00792FA0">
            <w:pPr>
              <w:autoSpaceDE w:val="0"/>
              <w:autoSpaceDN w:val="0"/>
              <w:adjustRightInd w:val="0"/>
              <w:rPr>
                <w:rFonts w:cs="Arial"/>
                <w:b/>
                <w:bCs/>
              </w:rPr>
            </w:pPr>
          </w:p>
        </w:tc>
      </w:tr>
      <w:tr w:rsidR="00792FA0" w:rsidRPr="003B0220" w14:paraId="3B5AB577" w14:textId="77777777" w:rsidTr="003B0220">
        <w:tc>
          <w:tcPr>
            <w:tcW w:w="3860" w:type="dxa"/>
          </w:tcPr>
          <w:p w14:paraId="178D329D" w14:textId="77777777" w:rsidR="00792FA0" w:rsidRPr="003B0220" w:rsidRDefault="00792FA0" w:rsidP="00792FA0">
            <w:pPr>
              <w:autoSpaceDE w:val="0"/>
              <w:autoSpaceDN w:val="0"/>
              <w:adjustRightInd w:val="0"/>
              <w:jc w:val="left"/>
              <w:rPr>
                <w:rFonts w:cs="Arial"/>
                <w:sz w:val="20"/>
              </w:rPr>
            </w:pPr>
          </w:p>
          <w:p w14:paraId="1EDB7B97" w14:textId="77777777" w:rsidR="00792FA0" w:rsidRPr="003B0220" w:rsidRDefault="00792FA0" w:rsidP="00792FA0">
            <w:pPr>
              <w:autoSpaceDE w:val="0"/>
              <w:autoSpaceDN w:val="0"/>
              <w:adjustRightInd w:val="0"/>
              <w:jc w:val="left"/>
              <w:rPr>
                <w:rFonts w:cs="Arial"/>
                <w:sz w:val="20"/>
              </w:rPr>
            </w:pPr>
            <w:r w:rsidRPr="003B0220">
              <w:rPr>
                <w:rFonts w:cs="Arial"/>
                <w:sz w:val="20"/>
              </w:rPr>
              <w:t>vi. Implementation of routeing measures within or near to the development.</w:t>
            </w:r>
          </w:p>
          <w:p w14:paraId="65211F6D"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42BF950E" w14:textId="77777777" w:rsidR="00792FA0" w:rsidRPr="003B0220" w:rsidRDefault="00792FA0" w:rsidP="00792FA0">
            <w:pPr>
              <w:autoSpaceDE w:val="0"/>
              <w:autoSpaceDN w:val="0"/>
              <w:adjustRightInd w:val="0"/>
              <w:rPr>
                <w:rFonts w:cs="Arial"/>
                <w:b/>
                <w:bCs/>
              </w:rPr>
            </w:pPr>
          </w:p>
          <w:p w14:paraId="4AC6089C"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2A45304D" w14:textId="77777777" w:rsidR="00792FA0" w:rsidRPr="003B0220" w:rsidRDefault="00792FA0" w:rsidP="00792FA0">
            <w:pPr>
              <w:autoSpaceDE w:val="0"/>
              <w:autoSpaceDN w:val="0"/>
              <w:adjustRightInd w:val="0"/>
              <w:rPr>
                <w:rFonts w:cs="Arial"/>
                <w:bCs/>
                <w:sz w:val="20"/>
              </w:rPr>
            </w:pPr>
          </w:p>
        </w:tc>
      </w:tr>
      <w:tr w:rsidR="00792FA0" w:rsidRPr="003B0220" w14:paraId="37F42B9D" w14:textId="77777777" w:rsidTr="003B0220">
        <w:tc>
          <w:tcPr>
            <w:tcW w:w="3860" w:type="dxa"/>
          </w:tcPr>
          <w:p w14:paraId="21F0789D" w14:textId="77777777" w:rsidR="00792FA0" w:rsidRPr="003B0220" w:rsidRDefault="00792FA0" w:rsidP="00792FA0">
            <w:pPr>
              <w:autoSpaceDE w:val="0"/>
              <w:autoSpaceDN w:val="0"/>
              <w:adjustRightInd w:val="0"/>
              <w:jc w:val="left"/>
              <w:rPr>
                <w:rFonts w:cs="Arial"/>
                <w:sz w:val="20"/>
              </w:rPr>
            </w:pPr>
          </w:p>
          <w:p w14:paraId="214FE578" w14:textId="77777777" w:rsidR="00792FA0" w:rsidRPr="003B0220" w:rsidRDefault="00792FA0" w:rsidP="00792FA0">
            <w:pPr>
              <w:autoSpaceDE w:val="0"/>
              <w:autoSpaceDN w:val="0"/>
              <w:adjustRightInd w:val="0"/>
              <w:jc w:val="left"/>
              <w:rPr>
                <w:rFonts w:cs="Arial"/>
                <w:sz w:val="20"/>
              </w:rPr>
            </w:pPr>
            <w:r w:rsidRPr="003B0220">
              <w:rPr>
                <w:rFonts w:cs="Arial"/>
                <w:sz w:val="20"/>
              </w:rPr>
              <w:t>vii. Monitoring by radar, AIS, CCTV or other agreed means</w:t>
            </w:r>
          </w:p>
          <w:p w14:paraId="1122FC8C"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063F3312" w14:textId="77777777" w:rsidR="00792FA0" w:rsidRPr="003B0220" w:rsidRDefault="00792FA0" w:rsidP="00792FA0">
            <w:pPr>
              <w:autoSpaceDE w:val="0"/>
              <w:autoSpaceDN w:val="0"/>
              <w:adjustRightInd w:val="0"/>
              <w:rPr>
                <w:rFonts w:cs="Arial"/>
                <w:b/>
                <w:bCs/>
              </w:rPr>
            </w:pPr>
          </w:p>
          <w:p w14:paraId="4196F375"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5706B900" w14:textId="77777777" w:rsidR="00792FA0" w:rsidRPr="003B0220" w:rsidRDefault="00792FA0" w:rsidP="00792FA0">
            <w:pPr>
              <w:autoSpaceDE w:val="0"/>
              <w:autoSpaceDN w:val="0"/>
              <w:adjustRightInd w:val="0"/>
              <w:rPr>
                <w:rFonts w:cs="Arial"/>
                <w:b/>
                <w:bCs/>
              </w:rPr>
            </w:pPr>
          </w:p>
        </w:tc>
      </w:tr>
      <w:tr w:rsidR="00792FA0" w:rsidRPr="003B0220" w14:paraId="48253401" w14:textId="77777777" w:rsidTr="003B0220">
        <w:tc>
          <w:tcPr>
            <w:tcW w:w="3860" w:type="dxa"/>
          </w:tcPr>
          <w:p w14:paraId="2D39EE1E" w14:textId="77777777" w:rsidR="00792FA0" w:rsidRPr="003B0220" w:rsidRDefault="00792FA0" w:rsidP="00792FA0">
            <w:pPr>
              <w:autoSpaceDE w:val="0"/>
              <w:autoSpaceDN w:val="0"/>
              <w:adjustRightInd w:val="0"/>
              <w:jc w:val="left"/>
              <w:rPr>
                <w:rFonts w:cs="Arial"/>
                <w:sz w:val="20"/>
              </w:rPr>
            </w:pPr>
          </w:p>
          <w:p w14:paraId="5B36CBA9" w14:textId="30D9BBD7" w:rsidR="00792FA0" w:rsidRPr="003B0220" w:rsidRDefault="00792FA0" w:rsidP="00792FA0">
            <w:pPr>
              <w:autoSpaceDE w:val="0"/>
              <w:autoSpaceDN w:val="0"/>
              <w:adjustRightInd w:val="0"/>
              <w:jc w:val="left"/>
              <w:rPr>
                <w:rFonts w:cs="Arial"/>
                <w:sz w:val="20"/>
              </w:rPr>
            </w:pPr>
            <w:r w:rsidRPr="003B0220">
              <w:rPr>
                <w:rFonts w:cs="Arial"/>
                <w:sz w:val="20"/>
              </w:rPr>
              <w:t>viii. Appropriate means for OREI operators to notify, and provide evidence of, the infringement of safety zones.</w:t>
            </w:r>
          </w:p>
          <w:p w14:paraId="602FFAEB"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2BB9F21F" w14:textId="77777777" w:rsidR="00792FA0" w:rsidRPr="003B0220" w:rsidRDefault="00792FA0" w:rsidP="00792FA0">
            <w:pPr>
              <w:autoSpaceDE w:val="0"/>
              <w:autoSpaceDN w:val="0"/>
              <w:adjustRightInd w:val="0"/>
              <w:rPr>
                <w:rFonts w:cs="Arial"/>
                <w:b/>
                <w:bCs/>
              </w:rPr>
            </w:pPr>
          </w:p>
          <w:p w14:paraId="178A668E"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338D2084" w14:textId="77777777" w:rsidR="00792FA0" w:rsidRPr="003B0220" w:rsidRDefault="00792FA0" w:rsidP="00792FA0">
            <w:pPr>
              <w:autoSpaceDE w:val="0"/>
              <w:autoSpaceDN w:val="0"/>
              <w:adjustRightInd w:val="0"/>
              <w:rPr>
                <w:rFonts w:cs="Arial"/>
                <w:bCs/>
                <w:sz w:val="20"/>
              </w:rPr>
            </w:pPr>
          </w:p>
        </w:tc>
      </w:tr>
      <w:tr w:rsidR="00792FA0" w:rsidRPr="003B0220" w14:paraId="3987EE35" w14:textId="77777777" w:rsidTr="003B0220">
        <w:tc>
          <w:tcPr>
            <w:tcW w:w="3860" w:type="dxa"/>
          </w:tcPr>
          <w:p w14:paraId="5648F236" w14:textId="77777777" w:rsidR="00792FA0" w:rsidRPr="003B0220" w:rsidRDefault="00792FA0" w:rsidP="00792FA0">
            <w:pPr>
              <w:autoSpaceDE w:val="0"/>
              <w:autoSpaceDN w:val="0"/>
              <w:adjustRightInd w:val="0"/>
              <w:jc w:val="left"/>
              <w:rPr>
                <w:rFonts w:cs="Arial"/>
                <w:sz w:val="20"/>
              </w:rPr>
            </w:pPr>
          </w:p>
          <w:p w14:paraId="4780F861" w14:textId="77777777" w:rsidR="00792FA0" w:rsidRPr="003B0220" w:rsidRDefault="00792FA0" w:rsidP="00792FA0">
            <w:pPr>
              <w:autoSpaceDE w:val="0"/>
              <w:autoSpaceDN w:val="0"/>
              <w:adjustRightInd w:val="0"/>
              <w:jc w:val="left"/>
              <w:rPr>
                <w:rFonts w:cs="Arial"/>
                <w:sz w:val="20"/>
              </w:rPr>
            </w:pPr>
            <w:r w:rsidRPr="003B0220">
              <w:rPr>
                <w:rFonts w:cs="Arial"/>
                <w:sz w:val="20"/>
              </w:rPr>
              <w:t>ix. Creation of an Emergency Response Cooperation Plan with the MCA’s Search and Rescue Branch for the construction phase onwards.</w:t>
            </w:r>
          </w:p>
          <w:p w14:paraId="39C57742"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677CE688" w14:textId="77777777" w:rsidR="00792FA0" w:rsidRPr="003B0220" w:rsidRDefault="00792FA0" w:rsidP="00792FA0">
            <w:pPr>
              <w:autoSpaceDE w:val="0"/>
              <w:autoSpaceDN w:val="0"/>
              <w:adjustRightInd w:val="0"/>
              <w:rPr>
                <w:rFonts w:cs="Arial"/>
                <w:b/>
                <w:bCs/>
              </w:rPr>
            </w:pPr>
          </w:p>
          <w:p w14:paraId="3DA4DB27"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787848A6" w14:textId="77777777" w:rsidR="00792FA0" w:rsidRPr="003B0220" w:rsidRDefault="00792FA0" w:rsidP="00792FA0">
            <w:pPr>
              <w:autoSpaceDE w:val="0"/>
              <w:autoSpaceDN w:val="0"/>
              <w:adjustRightInd w:val="0"/>
              <w:rPr>
                <w:rFonts w:cs="Arial"/>
                <w:b/>
                <w:bCs/>
              </w:rPr>
            </w:pPr>
          </w:p>
        </w:tc>
      </w:tr>
      <w:tr w:rsidR="00792FA0" w:rsidRPr="003B0220" w14:paraId="353AE610" w14:textId="77777777" w:rsidTr="003B0220">
        <w:tc>
          <w:tcPr>
            <w:tcW w:w="3860" w:type="dxa"/>
          </w:tcPr>
          <w:p w14:paraId="2ECA424B" w14:textId="77777777" w:rsidR="00792FA0" w:rsidRPr="003B0220" w:rsidRDefault="00792FA0" w:rsidP="00792FA0">
            <w:pPr>
              <w:autoSpaceDE w:val="0"/>
              <w:autoSpaceDN w:val="0"/>
              <w:adjustRightInd w:val="0"/>
              <w:jc w:val="left"/>
              <w:rPr>
                <w:rFonts w:cs="Arial"/>
                <w:sz w:val="20"/>
              </w:rPr>
            </w:pPr>
          </w:p>
          <w:p w14:paraId="205E0553" w14:textId="77777777" w:rsidR="00792FA0" w:rsidRPr="003B0220" w:rsidRDefault="00792FA0" w:rsidP="00792FA0">
            <w:pPr>
              <w:autoSpaceDE w:val="0"/>
              <w:autoSpaceDN w:val="0"/>
              <w:adjustRightInd w:val="0"/>
              <w:jc w:val="left"/>
              <w:rPr>
                <w:rFonts w:cs="Arial"/>
                <w:sz w:val="20"/>
              </w:rPr>
            </w:pPr>
            <w:r w:rsidRPr="003B0220">
              <w:rPr>
                <w:rFonts w:cs="Arial"/>
                <w:sz w:val="20"/>
              </w:rPr>
              <w:t>x. Use of guard vessels, where appropriate</w:t>
            </w:r>
          </w:p>
          <w:p w14:paraId="51FEFEF8"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3E884450" w14:textId="77777777" w:rsidR="00792FA0" w:rsidRPr="003B0220" w:rsidRDefault="00792FA0" w:rsidP="00792FA0">
            <w:pPr>
              <w:autoSpaceDE w:val="0"/>
              <w:autoSpaceDN w:val="0"/>
              <w:adjustRightInd w:val="0"/>
              <w:rPr>
                <w:rFonts w:cs="Arial"/>
                <w:b/>
                <w:bCs/>
              </w:rPr>
            </w:pPr>
          </w:p>
          <w:p w14:paraId="0CB19133"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131C06BB" w14:textId="77777777" w:rsidR="00792FA0" w:rsidRPr="003B0220" w:rsidRDefault="00792FA0" w:rsidP="00792FA0">
            <w:pPr>
              <w:autoSpaceDE w:val="0"/>
              <w:autoSpaceDN w:val="0"/>
              <w:adjustRightInd w:val="0"/>
              <w:rPr>
                <w:rFonts w:cs="Arial"/>
                <w:b/>
                <w:bCs/>
              </w:rPr>
            </w:pPr>
          </w:p>
        </w:tc>
      </w:tr>
      <w:tr w:rsidR="00792FA0" w:rsidRPr="003B0220" w14:paraId="23946768" w14:textId="77777777" w:rsidTr="003B0220">
        <w:tc>
          <w:tcPr>
            <w:tcW w:w="3860" w:type="dxa"/>
          </w:tcPr>
          <w:p w14:paraId="2F98BB25" w14:textId="77777777" w:rsidR="00792FA0" w:rsidRPr="003B0220" w:rsidRDefault="00792FA0" w:rsidP="00792FA0">
            <w:pPr>
              <w:autoSpaceDE w:val="0"/>
              <w:autoSpaceDN w:val="0"/>
              <w:adjustRightInd w:val="0"/>
              <w:jc w:val="left"/>
              <w:rPr>
                <w:rFonts w:cs="Arial"/>
                <w:sz w:val="20"/>
              </w:rPr>
            </w:pPr>
          </w:p>
          <w:p w14:paraId="11505149" w14:textId="77777777" w:rsidR="00792FA0" w:rsidRPr="003B0220" w:rsidRDefault="00792FA0" w:rsidP="00792FA0">
            <w:pPr>
              <w:autoSpaceDE w:val="0"/>
              <w:autoSpaceDN w:val="0"/>
              <w:adjustRightInd w:val="0"/>
              <w:jc w:val="left"/>
              <w:rPr>
                <w:rFonts w:cs="Arial"/>
                <w:sz w:val="20"/>
              </w:rPr>
            </w:pPr>
            <w:r w:rsidRPr="003B0220">
              <w:rPr>
                <w:rFonts w:cs="Arial"/>
                <w:sz w:val="20"/>
              </w:rPr>
              <w:t>xi. Any other measures and procedures considered appropriate in consultation with other stakeholders.</w:t>
            </w:r>
          </w:p>
          <w:p w14:paraId="514B2500" w14:textId="77777777" w:rsidR="00792FA0" w:rsidRPr="003B0220" w:rsidRDefault="00792FA0" w:rsidP="00792FA0">
            <w:pPr>
              <w:autoSpaceDE w:val="0"/>
              <w:autoSpaceDN w:val="0"/>
              <w:adjustRightInd w:val="0"/>
              <w:jc w:val="left"/>
              <w:rPr>
                <w:rFonts w:cs="Arial"/>
                <w:sz w:val="20"/>
              </w:rPr>
            </w:pPr>
          </w:p>
        </w:tc>
        <w:tc>
          <w:tcPr>
            <w:tcW w:w="955" w:type="dxa"/>
            <w:gridSpan w:val="2"/>
            <w:shd w:val="clear" w:color="auto" w:fill="auto"/>
          </w:tcPr>
          <w:p w14:paraId="4AD755C7" w14:textId="77777777" w:rsidR="00792FA0" w:rsidRPr="003B0220" w:rsidRDefault="00792FA0" w:rsidP="00792FA0">
            <w:pPr>
              <w:autoSpaceDE w:val="0"/>
              <w:autoSpaceDN w:val="0"/>
              <w:adjustRightInd w:val="0"/>
              <w:rPr>
                <w:rFonts w:cs="Arial"/>
                <w:b/>
                <w:bCs/>
              </w:rPr>
            </w:pPr>
          </w:p>
          <w:p w14:paraId="420298E5"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tcPr>
          <w:p w14:paraId="78B06EB7" w14:textId="77777777" w:rsidR="00792FA0" w:rsidRPr="003B0220" w:rsidRDefault="00792FA0" w:rsidP="00792FA0">
            <w:pPr>
              <w:autoSpaceDE w:val="0"/>
              <w:autoSpaceDN w:val="0"/>
              <w:adjustRightInd w:val="0"/>
              <w:rPr>
                <w:rFonts w:cs="Arial"/>
                <w:b/>
                <w:bCs/>
              </w:rPr>
            </w:pPr>
          </w:p>
        </w:tc>
      </w:tr>
      <w:tr w:rsidR="00792FA0" w:rsidRPr="003B0220" w14:paraId="1DBAE93A" w14:textId="77777777" w:rsidTr="00796B97">
        <w:tc>
          <w:tcPr>
            <w:tcW w:w="9067" w:type="dxa"/>
            <w:gridSpan w:val="4"/>
            <w:shd w:val="clear" w:color="auto" w:fill="auto"/>
          </w:tcPr>
          <w:p w14:paraId="0F4FBD40" w14:textId="77777777" w:rsidR="00792FA0" w:rsidRPr="003B0220" w:rsidRDefault="00792FA0" w:rsidP="00792FA0">
            <w:pPr>
              <w:autoSpaceDE w:val="0"/>
              <w:autoSpaceDN w:val="0"/>
              <w:adjustRightInd w:val="0"/>
              <w:jc w:val="left"/>
              <w:rPr>
                <w:rFonts w:cs="Arial"/>
                <w:bCs/>
              </w:rPr>
            </w:pPr>
          </w:p>
          <w:p w14:paraId="011C0A22" w14:textId="77777777" w:rsidR="00792FA0" w:rsidRPr="003B0220" w:rsidRDefault="00792FA0" w:rsidP="00792FA0">
            <w:pPr>
              <w:autoSpaceDE w:val="0"/>
              <w:autoSpaceDN w:val="0"/>
              <w:adjustRightInd w:val="0"/>
              <w:jc w:val="left"/>
              <w:rPr>
                <w:rFonts w:cs="Arial"/>
                <w:b/>
                <w:bCs/>
              </w:rPr>
            </w:pPr>
            <w:r w:rsidRPr="003B0220">
              <w:rPr>
                <w:rFonts w:cs="Arial"/>
                <w:b/>
                <w:bCs/>
              </w:rPr>
              <w:t>Annex 5: Standards</w:t>
            </w:r>
            <w:r>
              <w:rPr>
                <w:rFonts w:cs="Arial"/>
                <w:b/>
                <w:bCs/>
              </w:rPr>
              <w:t xml:space="preserve">, </w:t>
            </w:r>
            <w:r w:rsidRPr="003B0220">
              <w:rPr>
                <w:rFonts w:cs="Arial"/>
                <w:b/>
                <w:bCs/>
              </w:rPr>
              <w:t>procedures</w:t>
            </w:r>
            <w:r>
              <w:rPr>
                <w:rFonts w:cs="Arial"/>
                <w:b/>
                <w:bCs/>
              </w:rPr>
              <w:t xml:space="preserve"> and operational requirements in the event of</w:t>
            </w:r>
            <w:r w:rsidRPr="003B0220">
              <w:rPr>
                <w:rFonts w:cs="Arial"/>
                <w:b/>
                <w:bCs/>
              </w:rPr>
              <w:t xml:space="preserve"> search and rescue,</w:t>
            </w:r>
            <w:r>
              <w:rPr>
                <w:rFonts w:cs="Arial"/>
                <w:b/>
                <w:bCs/>
              </w:rPr>
              <w:t xml:space="preserve"> maritime assistance service</w:t>
            </w:r>
            <w:r w:rsidRPr="003B0220">
              <w:rPr>
                <w:rFonts w:cs="Arial"/>
                <w:b/>
                <w:bCs/>
              </w:rPr>
              <w:t xml:space="preserve"> counter pollution or salvage incident</w:t>
            </w:r>
            <w:r>
              <w:rPr>
                <w:rFonts w:cs="Arial"/>
                <w:b/>
                <w:bCs/>
              </w:rPr>
              <w:t xml:space="preserve"> </w:t>
            </w:r>
            <w:r w:rsidRPr="003B0220">
              <w:rPr>
                <w:rFonts w:cs="Arial"/>
                <w:b/>
                <w:bCs/>
              </w:rPr>
              <w:t>in or around a</w:t>
            </w:r>
            <w:r>
              <w:rPr>
                <w:rFonts w:cs="Arial"/>
                <w:b/>
                <w:bCs/>
              </w:rPr>
              <w:t>n OREI, including generator/installation control and shutdown</w:t>
            </w:r>
            <w:r w:rsidRPr="003B0220">
              <w:rPr>
                <w:rFonts w:cs="Arial"/>
                <w:b/>
                <w:bCs/>
              </w:rPr>
              <w:t>.</w:t>
            </w:r>
          </w:p>
          <w:p w14:paraId="2BBD7193" w14:textId="77777777" w:rsidR="00792FA0" w:rsidRPr="003B0220" w:rsidRDefault="00792FA0" w:rsidP="00792FA0">
            <w:pPr>
              <w:autoSpaceDE w:val="0"/>
              <w:autoSpaceDN w:val="0"/>
              <w:adjustRightInd w:val="0"/>
              <w:jc w:val="left"/>
              <w:rPr>
                <w:rFonts w:cs="Arial"/>
                <w:b/>
                <w:bCs/>
              </w:rPr>
            </w:pPr>
          </w:p>
        </w:tc>
      </w:tr>
      <w:tr w:rsidR="00792FA0" w:rsidRPr="003B0220" w14:paraId="4B0AE707" w14:textId="77777777" w:rsidTr="00796B97">
        <w:tc>
          <w:tcPr>
            <w:tcW w:w="9067" w:type="dxa"/>
            <w:gridSpan w:val="4"/>
            <w:shd w:val="clear" w:color="auto" w:fill="auto"/>
          </w:tcPr>
          <w:p w14:paraId="2692065D" w14:textId="77777777" w:rsidR="00792FA0" w:rsidRPr="000026FF" w:rsidRDefault="00792FA0" w:rsidP="00792FA0">
            <w:pPr>
              <w:autoSpaceDE w:val="0"/>
              <w:autoSpaceDN w:val="0"/>
              <w:adjustRightInd w:val="0"/>
              <w:jc w:val="left"/>
              <w:rPr>
                <w:rFonts w:cs="Arial"/>
                <w:bCs/>
                <w:sz w:val="20"/>
              </w:rPr>
            </w:pPr>
            <w:r w:rsidRPr="000026FF">
              <w:rPr>
                <w:rFonts w:cs="Arial"/>
                <w:bCs/>
                <w:sz w:val="20"/>
              </w:rPr>
              <w:t>The MCA, through HM Coastguard, is required to provide Search and Rescue and emergency response within the sea area occupied by all offshore renewable energy installations in UK waters. To ensure that such operations can be safely and effectively conducted, certain requirements must be met by developers and operators.</w:t>
            </w:r>
          </w:p>
        </w:tc>
      </w:tr>
      <w:tr w:rsidR="00792FA0" w:rsidRPr="003B0220" w14:paraId="4663E084" w14:textId="77777777" w:rsidTr="00796B97">
        <w:tc>
          <w:tcPr>
            <w:tcW w:w="3860" w:type="dxa"/>
            <w:shd w:val="clear" w:color="auto" w:fill="auto"/>
          </w:tcPr>
          <w:p w14:paraId="7C4DD370" w14:textId="77777777" w:rsidR="00792FA0" w:rsidRDefault="00792FA0" w:rsidP="00792FA0">
            <w:pPr>
              <w:autoSpaceDE w:val="0"/>
              <w:autoSpaceDN w:val="0"/>
              <w:adjustRightInd w:val="0"/>
              <w:jc w:val="left"/>
              <w:rPr>
                <w:rFonts w:cs="Arial"/>
                <w:bCs/>
                <w:sz w:val="20"/>
              </w:rPr>
            </w:pPr>
          </w:p>
          <w:p w14:paraId="50B57AC1" w14:textId="77777777" w:rsidR="00792FA0" w:rsidRDefault="00792FA0" w:rsidP="00792FA0">
            <w:pPr>
              <w:autoSpaceDE w:val="0"/>
              <w:autoSpaceDN w:val="0"/>
              <w:adjustRightInd w:val="0"/>
              <w:jc w:val="left"/>
              <w:rPr>
                <w:rFonts w:cs="Arial"/>
                <w:bCs/>
                <w:sz w:val="20"/>
              </w:rPr>
            </w:pPr>
            <w:r>
              <w:rPr>
                <w:rFonts w:cs="Arial"/>
                <w:bCs/>
                <w:sz w:val="20"/>
              </w:rPr>
              <w:t>a. An ERCoP will be developed for the construction, operation and decommissioning phases of the OREI.</w:t>
            </w:r>
          </w:p>
          <w:p w14:paraId="5D331CBF" w14:textId="77777777" w:rsidR="00792FA0" w:rsidRPr="000026FF" w:rsidRDefault="00792FA0" w:rsidP="00792FA0">
            <w:pPr>
              <w:autoSpaceDE w:val="0"/>
              <w:autoSpaceDN w:val="0"/>
              <w:adjustRightInd w:val="0"/>
              <w:jc w:val="left"/>
              <w:rPr>
                <w:rFonts w:cs="Arial"/>
                <w:bCs/>
                <w:sz w:val="20"/>
              </w:rPr>
            </w:pPr>
          </w:p>
        </w:tc>
        <w:tc>
          <w:tcPr>
            <w:tcW w:w="955" w:type="dxa"/>
            <w:gridSpan w:val="2"/>
            <w:shd w:val="clear" w:color="auto" w:fill="auto"/>
          </w:tcPr>
          <w:p w14:paraId="0CE2B50A" w14:textId="77777777" w:rsidR="00792FA0" w:rsidRPr="003B0220" w:rsidRDefault="00792FA0" w:rsidP="00792FA0">
            <w:pPr>
              <w:autoSpaceDE w:val="0"/>
              <w:autoSpaceDN w:val="0"/>
              <w:adjustRightInd w:val="0"/>
              <w:rPr>
                <w:rFonts w:cs="Arial"/>
                <w:b/>
                <w:bCs/>
              </w:rPr>
            </w:pPr>
          </w:p>
          <w:p w14:paraId="7047F874"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shd w:val="clear" w:color="auto" w:fill="auto"/>
          </w:tcPr>
          <w:p w14:paraId="14136059" w14:textId="77777777" w:rsidR="00792FA0" w:rsidRPr="000026FF" w:rsidRDefault="00792FA0" w:rsidP="00792FA0">
            <w:pPr>
              <w:autoSpaceDE w:val="0"/>
              <w:autoSpaceDN w:val="0"/>
              <w:adjustRightInd w:val="0"/>
              <w:jc w:val="left"/>
              <w:rPr>
                <w:rFonts w:cs="Arial"/>
                <w:bCs/>
                <w:sz w:val="20"/>
              </w:rPr>
            </w:pPr>
          </w:p>
        </w:tc>
      </w:tr>
      <w:tr w:rsidR="00792FA0" w:rsidRPr="003B0220" w14:paraId="2419B926" w14:textId="77777777" w:rsidTr="00796B97">
        <w:tc>
          <w:tcPr>
            <w:tcW w:w="3860" w:type="dxa"/>
            <w:shd w:val="clear" w:color="auto" w:fill="auto"/>
          </w:tcPr>
          <w:p w14:paraId="00A90BE9" w14:textId="77777777" w:rsidR="00792FA0" w:rsidRDefault="00792FA0" w:rsidP="00792FA0">
            <w:pPr>
              <w:autoSpaceDE w:val="0"/>
              <w:autoSpaceDN w:val="0"/>
              <w:adjustRightInd w:val="0"/>
              <w:jc w:val="left"/>
              <w:rPr>
                <w:rFonts w:cs="Arial"/>
                <w:bCs/>
                <w:sz w:val="20"/>
              </w:rPr>
            </w:pPr>
          </w:p>
          <w:p w14:paraId="703AA8F5" w14:textId="77777777" w:rsidR="00792FA0" w:rsidRDefault="00792FA0" w:rsidP="00792FA0">
            <w:pPr>
              <w:autoSpaceDE w:val="0"/>
              <w:autoSpaceDN w:val="0"/>
              <w:adjustRightInd w:val="0"/>
              <w:jc w:val="left"/>
              <w:rPr>
                <w:rFonts w:cs="Arial"/>
                <w:bCs/>
                <w:sz w:val="20"/>
              </w:rPr>
            </w:pPr>
            <w:r>
              <w:rPr>
                <w:rFonts w:cs="Arial"/>
                <w:bCs/>
                <w:sz w:val="20"/>
              </w:rPr>
              <w:t xml:space="preserve">b. The MCA’s guidance document </w:t>
            </w:r>
            <w:r w:rsidRPr="004C01BA">
              <w:rPr>
                <w:rFonts w:cs="Arial"/>
                <w:bCs/>
                <w:i/>
                <w:sz w:val="20"/>
              </w:rPr>
              <w:t>Offshore Renewable Energy Installation: Requirements, Advice and Guidance for Search and Rescue and Emergency Response</w:t>
            </w:r>
            <w:r>
              <w:rPr>
                <w:rFonts w:cs="Arial"/>
                <w:bCs/>
                <w:sz w:val="20"/>
              </w:rPr>
              <w:t xml:space="preserve"> for the design, equipment and operation requirements will be followed.</w:t>
            </w:r>
          </w:p>
          <w:p w14:paraId="1570AB81" w14:textId="77777777" w:rsidR="00792FA0" w:rsidRDefault="00792FA0" w:rsidP="00792FA0">
            <w:pPr>
              <w:autoSpaceDE w:val="0"/>
              <w:autoSpaceDN w:val="0"/>
              <w:adjustRightInd w:val="0"/>
              <w:jc w:val="left"/>
              <w:rPr>
                <w:rFonts w:cs="Arial"/>
                <w:bCs/>
                <w:sz w:val="20"/>
              </w:rPr>
            </w:pPr>
          </w:p>
        </w:tc>
        <w:tc>
          <w:tcPr>
            <w:tcW w:w="955" w:type="dxa"/>
            <w:gridSpan w:val="2"/>
            <w:shd w:val="clear" w:color="auto" w:fill="auto"/>
          </w:tcPr>
          <w:p w14:paraId="1E70337B" w14:textId="77777777" w:rsidR="00792FA0" w:rsidRPr="003B0220" w:rsidRDefault="00792FA0" w:rsidP="00792FA0">
            <w:pPr>
              <w:autoSpaceDE w:val="0"/>
              <w:autoSpaceDN w:val="0"/>
              <w:adjustRightInd w:val="0"/>
              <w:rPr>
                <w:rFonts w:cs="Arial"/>
                <w:b/>
                <w:bCs/>
              </w:rPr>
            </w:pPr>
          </w:p>
          <w:p w14:paraId="5173B153" w14:textId="77777777" w:rsidR="00792FA0" w:rsidRPr="003B0220" w:rsidRDefault="00792FA0" w:rsidP="00792FA0">
            <w:pPr>
              <w:autoSpaceDE w:val="0"/>
              <w:autoSpaceDN w:val="0"/>
              <w:adjustRightInd w:val="0"/>
              <w:rPr>
                <w:rFonts w:cs="Arial"/>
                <w:b/>
                <w:bCs/>
              </w:rPr>
            </w:pPr>
            <w:r w:rsidRPr="003B0220">
              <w:rPr>
                <w:rFonts w:cs="Arial"/>
                <w:b/>
                <w:bCs/>
              </w:rPr>
              <w:sym w:font="Wingdings 2" w:char="F050"/>
            </w:r>
          </w:p>
        </w:tc>
        <w:tc>
          <w:tcPr>
            <w:tcW w:w="4252" w:type="dxa"/>
            <w:shd w:val="clear" w:color="auto" w:fill="auto"/>
          </w:tcPr>
          <w:p w14:paraId="5E66AD78" w14:textId="77777777" w:rsidR="00792FA0" w:rsidRPr="000026FF" w:rsidRDefault="00792FA0" w:rsidP="00792FA0">
            <w:pPr>
              <w:autoSpaceDE w:val="0"/>
              <w:autoSpaceDN w:val="0"/>
              <w:adjustRightInd w:val="0"/>
              <w:jc w:val="left"/>
              <w:rPr>
                <w:rFonts w:cs="Arial"/>
                <w:bCs/>
                <w:sz w:val="20"/>
              </w:rPr>
            </w:pPr>
          </w:p>
        </w:tc>
      </w:tr>
    </w:tbl>
    <w:p w14:paraId="09E0B782" w14:textId="77777777" w:rsidR="006E6D32" w:rsidRPr="003B0220" w:rsidRDefault="006E6D32" w:rsidP="006E6D32">
      <w:pPr>
        <w:rPr>
          <w:rFonts w:cs="Arial"/>
          <w:b/>
        </w:rPr>
      </w:pPr>
    </w:p>
    <w:p w14:paraId="0CEC9B65" w14:textId="77777777" w:rsidR="006E6D32" w:rsidRPr="00CE6E78" w:rsidRDefault="006E6D32" w:rsidP="006E6D32">
      <w:pPr>
        <w:rPr>
          <w:rFonts w:cs="Arial"/>
          <w:b/>
          <w:color w:val="002060"/>
          <w:sz w:val="28"/>
          <w:szCs w:val="28"/>
        </w:rPr>
      </w:pPr>
      <w:r w:rsidRPr="003B0220">
        <w:rPr>
          <w:rFonts w:cs="Arial"/>
        </w:rPr>
        <w:br w:type="page"/>
      </w:r>
      <w:r w:rsidRPr="00CE6E78">
        <w:rPr>
          <w:rFonts w:cs="Arial"/>
          <w:b/>
          <w:color w:val="002060"/>
          <w:sz w:val="28"/>
          <w:szCs w:val="28"/>
        </w:rPr>
        <w:lastRenderedPageBreak/>
        <w:t>Appendix 2</w:t>
      </w:r>
    </w:p>
    <w:p w14:paraId="6C1228C3" w14:textId="77777777" w:rsidR="00647C9C" w:rsidRPr="00CE6E78" w:rsidRDefault="00647C9C" w:rsidP="006E6D32">
      <w:pPr>
        <w:rPr>
          <w:rFonts w:cs="Arial"/>
          <w:b/>
          <w:color w:val="002060"/>
        </w:rPr>
      </w:pPr>
    </w:p>
    <w:p w14:paraId="0FB2AE17" w14:textId="77777777" w:rsidR="006E6D32" w:rsidRPr="00CE6E78" w:rsidRDefault="006E6D32" w:rsidP="006E6D32">
      <w:pPr>
        <w:rPr>
          <w:rFonts w:cs="Arial"/>
          <w:b/>
          <w:color w:val="002060"/>
        </w:rPr>
      </w:pPr>
      <w:r w:rsidRPr="00CE6E78">
        <w:rPr>
          <w:rFonts w:cs="Arial"/>
          <w:b/>
          <w:color w:val="002060"/>
        </w:rPr>
        <w:t>Methodology for Assessing the Marine Navigation</w:t>
      </w:r>
      <w:r w:rsidR="004C01BA" w:rsidRPr="00CE6E78">
        <w:rPr>
          <w:rFonts w:cs="Arial"/>
          <w:b/>
          <w:color w:val="002060"/>
        </w:rPr>
        <w:t>al Safety &amp; Emergency Response Risks of Offshore Renewable Energy Installations</w:t>
      </w:r>
    </w:p>
    <w:p w14:paraId="54CD5589" w14:textId="77777777" w:rsidR="006E6D32" w:rsidRPr="003B0220" w:rsidRDefault="006E6D32" w:rsidP="006E6D32">
      <w:pPr>
        <w:rPr>
          <w:rFonts w:cs="Arial"/>
        </w:rPr>
      </w:pPr>
    </w:p>
    <w:p w14:paraId="645756EA" w14:textId="77777777" w:rsidR="006E6D32" w:rsidRPr="003B0220" w:rsidRDefault="006E6D32" w:rsidP="006E6D32">
      <w:pPr>
        <w:rPr>
          <w:rFonts w:cs="Arial"/>
          <w:b/>
        </w:rPr>
      </w:pPr>
      <w:r w:rsidRPr="003B0220">
        <w:rPr>
          <w:rFonts w:cs="Arial"/>
          <w:b/>
        </w:rPr>
        <w:t>General Comments:</w:t>
      </w:r>
    </w:p>
    <w:p w14:paraId="05AE294D" w14:textId="77777777" w:rsidR="006E6D32" w:rsidRPr="003B0220" w:rsidRDefault="006E6D32" w:rsidP="006E6D32">
      <w:pPr>
        <w:rPr>
          <w:rFonts w:cs="Arial"/>
          <w:b/>
        </w:rPr>
      </w:pPr>
    </w:p>
    <w:tbl>
      <w:tblPr>
        <w:tblStyle w:val="TableGrid"/>
        <w:tblW w:w="9209" w:type="dxa"/>
        <w:tblLook w:val="01E0" w:firstRow="1" w:lastRow="1" w:firstColumn="1" w:lastColumn="1" w:noHBand="0" w:noVBand="0"/>
      </w:tblPr>
      <w:tblGrid>
        <w:gridCol w:w="4205"/>
        <w:gridCol w:w="1194"/>
        <w:gridCol w:w="3810"/>
      </w:tblGrid>
      <w:tr w:rsidR="00885C86" w:rsidRPr="003B0220" w14:paraId="3DD658A2" w14:textId="77777777" w:rsidTr="00885C86">
        <w:trPr>
          <w:trHeight w:val="773"/>
          <w:tblHeader/>
        </w:trPr>
        <w:tc>
          <w:tcPr>
            <w:tcW w:w="4205" w:type="dxa"/>
          </w:tcPr>
          <w:p w14:paraId="05731DBB" w14:textId="77777777" w:rsidR="00885C86" w:rsidRPr="003B0220" w:rsidRDefault="00885C86" w:rsidP="00C6054A">
            <w:pPr>
              <w:rPr>
                <w:rFonts w:cs="Arial"/>
                <w:b/>
                <w:sz w:val="20"/>
              </w:rPr>
            </w:pPr>
          </w:p>
          <w:p w14:paraId="2C484F99" w14:textId="77777777" w:rsidR="00885C86" w:rsidRPr="003B0220" w:rsidRDefault="00885C86" w:rsidP="00C6054A">
            <w:pPr>
              <w:rPr>
                <w:rFonts w:cs="Arial"/>
                <w:sz w:val="20"/>
              </w:rPr>
            </w:pPr>
            <w:r w:rsidRPr="003B0220">
              <w:rPr>
                <w:rFonts w:cs="Arial"/>
                <w:b/>
                <w:sz w:val="20"/>
              </w:rPr>
              <w:t xml:space="preserve">Section </w:t>
            </w:r>
          </w:p>
        </w:tc>
        <w:tc>
          <w:tcPr>
            <w:tcW w:w="1194" w:type="dxa"/>
          </w:tcPr>
          <w:p w14:paraId="6D22710D" w14:textId="77777777" w:rsidR="00885C86" w:rsidRPr="003B0220" w:rsidRDefault="00885C86" w:rsidP="00C6054A">
            <w:pPr>
              <w:rPr>
                <w:rFonts w:cs="Arial"/>
                <w:b/>
                <w:sz w:val="20"/>
              </w:rPr>
            </w:pPr>
          </w:p>
          <w:p w14:paraId="5D580312" w14:textId="77777777" w:rsidR="00885C86" w:rsidRPr="003B0220" w:rsidRDefault="00885C86" w:rsidP="00AC2C3C">
            <w:pPr>
              <w:jc w:val="center"/>
              <w:rPr>
                <w:rFonts w:cs="Arial"/>
                <w:b/>
                <w:sz w:val="20"/>
              </w:rPr>
            </w:pPr>
            <w:r w:rsidRPr="003B0220">
              <w:rPr>
                <w:rFonts w:cs="Arial"/>
                <w:b/>
                <w:sz w:val="20"/>
              </w:rPr>
              <w:t>Compliant</w:t>
            </w:r>
          </w:p>
          <w:p w14:paraId="147AB36A" w14:textId="366B9648" w:rsidR="00885C86" w:rsidRPr="003B0220" w:rsidRDefault="00885C86" w:rsidP="00AC2C3C">
            <w:pPr>
              <w:jc w:val="center"/>
              <w:rPr>
                <w:rFonts w:cs="Arial"/>
                <w:b/>
                <w:sz w:val="20"/>
              </w:rPr>
            </w:pPr>
            <w:r w:rsidRPr="003B0220">
              <w:rPr>
                <w:rFonts w:cs="Arial"/>
                <w:b/>
                <w:sz w:val="20"/>
              </w:rPr>
              <w:t>Yes</w:t>
            </w:r>
            <w:r>
              <w:rPr>
                <w:rFonts w:cs="Arial"/>
                <w:b/>
                <w:sz w:val="20"/>
              </w:rPr>
              <w:t>/No</w:t>
            </w:r>
          </w:p>
        </w:tc>
        <w:tc>
          <w:tcPr>
            <w:tcW w:w="3810" w:type="dxa"/>
          </w:tcPr>
          <w:p w14:paraId="6F43C100" w14:textId="77777777" w:rsidR="00885C86" w:rsidRPr="003B0220" w:rsidRDefault="00885C86" w:rsidP="00C6054A">
            <w:pPr>
              <w:rPr>
                <w:rFonts w:cs="Arial"/>
              </w:rPr>
            </w:pPr>
          </w:p>
          <w:p w14:paraId="15501F88" w14:textId="77777777" w:rsidR="00885C86" w:rsidRPr="003B0220" w:rsidRDefault="00885C86" w:rsidP="00C6054A">
            <w:pPr>
              <w:rPr>
                <w:rFonts w:cs="Arial"/>
                <w:b/>
                <w:sz w:val="20"/>
              </w:rPr>
            </w:pPr>
            <w:r>
              <w:rPr>
                <w:rFonts w:cs="Arial"/>
                <w:b/>
                <w:sz w:val="20"/>
              </w:rPr>
              <w:t>Comments</w:t>
            </w:r>
          </w:p>
        </w:tc>
      </w:tr>
      <w:tr w:rsidR="00885C86" w:rsidRPr="003B0220" w14:paraId="22297CE6" w14:textId="77777777" w:rsidTr="00885C86">
        <w:tc>
          <w:tcPr>
            <w:tcW w:w="4205" w:type="dxa"/>
          </w:tcPr>
          <w:p w14:paraId="183440A1" w14:textId="77777777" w:rsidR="00885C86" w:rsidRPr="003B0220" w:rsidRDefault="00885C86" w:rsidP="00C6054A">
            <w:pPr>
              <w:rPr>
                <w:rFonts w:cs="Arial"/>
                <w:b/>
                <w:sz w:val="20"/>
              </w:rPr>
            </w:pPr>
          </w:p>
          <w:p w14:paraId="27A01C6F" w14:textId="34CB1339" w:rsidR="00885C86" w:rsidRPr="003B0220" w:rsidRDefault="00885C86" w:rsidP="00C6054A">
            <w:pPr>
              <w:rPr>
                <w:rFonts w:cs="Arial"/>
                <w:b/>
                <w:sz w:val="20"/>
              </w:rPr>
            </w:pPr>
            <w:r w:rsidRPr="003B0220">
              <w:rPr>
                <w:rFonts w:cs="Arial"/>
                <w:b/>
                <w:sz w:val="20"/>
              </w:rPr>
              <w:t>A</w:t>
            </w:r>
            <w:r w:rsidR="008501FB">
              <w:rPr>
                <w:rFonts w:cs="Arial"/>
                <w:b/>
                <w:sz w:val="20"/>
              </w:rPr>
              <w:t>1</w:t>
            </w:r>
            <w:r w:rsidRPr="003B0220">
              <w:rPr>
                <w:rFonts w:cs="Arial"/>
                <w:b/>
                <w:sz w:val="20"/>
              </w:rPr>
              <w:t>:</w:t>
            </w:r>
            <w:r w:rsidR="008501FB">
              <w:rPr>
                <w:rFonts w:cs="Arial"/>
                <w:b/>
                <w:sz w:val="20"/>
              </w:rPr>
              <w:t xml:space="preserve"> Reference Sources -</w:t>
            </w:r>
            <w:r w:rsidRPr="003B0220">
              <w:rPr>
                <w:rFonts w:cs="Arial"/>
                <w:b/>
                <w:sz w:val="20"/>
              </w:rPr>
              <w:t xml:space="preserve"> Lessons learned.</w:t>
            </w:r>
          </w:p>
          <w:p w14:paraId="446F8DCA" w14:textId="77777777" w:rsidR="00885C86" w:rsidRPr="003B0220" w:rsidRDefault="00885C86" w:rsidP="00C6054A">
            <w:pPr>
              <w:rPr>
                <w:rFonts w:cs="Arial"/>
                <w:b/>
                <w:sz w:val="20"/>
              </w:rPr>
            </w:pPr>
          </w:p>
        </w:tc>
        <w:tc>
          <w:tcPr>
            <w:tcW w:w="1194" w:type="dxa"/>
          </w:tcPr>
          <w:p w14:paraId="069F5275" w14:textId="77777777" w:rsidR="00885C86" w:rsidRPr="003B0220" w:rsidRDefault="00885C86" w:rsidP="00C6054A">
            <w:pPr>
              <w:rPr>
                <w:rFonts w:cs="Arial"/>
                <w:b/>
                <w:bCs/>
              </w:rPr>
            </w:pPr>
          </w:p>
          <w:p w14:paraId="292AFE57" w14:textId="77777777" w:rsidR="00885C86" w:rsidRPr="003B0220" w:rsidRDefault="00885C86" w:rsidP="00C6054A">
            <w:pPr>
              <w:rPr>
                <w:rFonts w:cs="Arial"/>
              </w:rPr>
            </w:pPr>
            <w:r w:rsidRPr="003B0220">
              <w:rPr>
                <w:rFonts w:cs="Arial"/>
                <w:b/>
                <w:bCs/>
              </w:rPr>
              <w:sym w:font="Wingdings 2" w:char="F050"/>
            </w:r>
          </w:p>
        </w:tc>
        <w:tc>
          <w:tcPr>
            <w:tcW w:w="3810" w:type="dxa"/>
          </w:tcPr>
          <w:p w14:paraId="593D5D19" w14:textId="77777777" w:rsidR="00885C86" w:rsidRPr="003B0220" w:rsidRDefault="00885C86" w:rsidP="00C6054A">
            <w:pPr>
              <w:rPr>
                <w:rFonts w:cs="Arial"/>
                <w:sz w:val="20"/>
              </w:rPr>
            </w:pPr>
          </w:p>
        </w:tc>
      </w:tr>
      <w:tr w:rsidR="00885C86" w:rsidRPr="003B0220" w14:paraId="0DB2D010" w14:textId="77777777" w:rsidTr="00885C86">
        <w:tc>
          <w:tcPr>
            <w:tcW w:w="4205" w:type="dxa"/>
          </w:tcPr>
          <w:p w14:paraId="2CA93DDA" w14:textId="77777777" w:rsidR="00885C86" w:rsidRPr="003B0220" w:rsidRDefault="00885C86" w:rsidP="00C6054A">
            <w:pPr>
              <w:rPr>
                <w:rFonts w:cs="Arial"/>
                <w:b/>
                <w:sz w:val="20"/>
              </w:rPr>
            </w:pPr>
          </w:p>
          <w:p w14:paraId="73B693CE" w14:textId="77777777" w:rsidR="00885C86" w:rsidRPr="003B0220" w:rsidRDefault="00885C86" w:rsidP="00C6054A">
            <w:pPr>
              <w:rPr>
                <w:rFonts w:cs="Arial"/>
                <w:b/>
                <w:sz w:val="20"/>
              </w:rPr>
            </w:pPr>
            <w:r w:rsidRPr="003B0220">
              <w:rPr>
                <w:rFonts w:cs="Arial"/>
                <w:b/>
                <w:sz w:val="20"/>
              </w:rPr>
              <w:t>B1: Base case traffic densities and types.</w:t>
            </w:r>
          </w:p>
          <w:p w14:paraId="3E514E35" w14:textId="77777777" w:rsidR="00885C86" w:rsidRPr="003B0220" w:rsidRDefault="00885C86" w:rsidP="00C6054A">
            <w:pPr>
              <w:rPr>
                <w:rFonts w:cs="Arial"/>
                <w:b/>
                <w:sz w:val="20"/>
              </w:rPr>
            </w:pPr>
          </w:p>
        </w:tc>
        <w:tc>
          <w:tcPr>
            <w:tcW w:w="1194" w:type="dxa"/>
          </w:tcPr>
          <w:p w14:paraId="50321135" w14:textId="77777777" w:rsidR="00885C86" w:rsidRPr="003B0220" w:rsidRDefault="00885C86" w:rsidP="00C6054A">
            <w:pPr>
              <w:rPr>
                <w:rFonts w:cs="Arial"/>
              </w:rPr>
            </w:pPr>
          </w:p>
          <w:p w14:paraId="2BCB02CF" w14:textId="77777777" w:rsidR="00885C86" w:rsidRPr="003B0220" w:rsidRDefault="00885C86" w:rsidP="00C6054A">
            <w:pPr>
              <w:rPr>
                <w:rFonts w:cs="Arial"/>
              </w:rPr>
            </w:pPr>
            <w:r w:rsidRPr="003B0220">
              <w:rPr>
                <w:rFonts w:cs="Arial"/>
                <w:b/>
                <w:bCs/>
              </w:rPr>
              <w:sym w:font="Wingdings 2" w:char="F050"/>
            </w:r>
          </w:p>
        </w:tc>
        <w:tc>
          <w:tcPr>
            <w:tcW w:w="3810" w:type="dxa"/>
          </w:tcPr>
          <w:p w14:paraId="3C983615" w14:textId="77777777" w:rsidR="00885C86" w:rsidRPr="003B0220" w:rsidRDefault="00885C86" w:rsidP="00C6054A">
            <w:pPr>
              <w:rPr>
                <w:rFonts w:cs="Arial"/>
                <w:sz w:val="20"/>
              </w:rPr>
            </w:pPr>
          </w:p>
          <w:p w14:paraId="365FA111" w14:textId="77777777" w:rsidR="00885C86" w:rsidRPr="003B0220" w:rsidRDefault="00885C86" w:rsidP="00C6054A">
            <w:pPr>
              <w:rPr>
                <w:rFonts w:cs="Arial"/>
                <w:sz w:val="20"/>
              </w:rPr>
            </w:pPr>
          </w:p>
        </w:tc>
      </w:tr>
      <w:tr w:rsidR="00885C86" w:rsidRPr="003B0220" w14:paraId="37C1144B" w14:textId="77777777" w:rsidTr="00885C86">
        <w:tc>
          <w:tcPr>
            <w:tcW w:w="4205" w:type="dxa"/>
          </w:tcPr>
          <w:p w14:paraId="1FE4A2D9" w14:textId="77777777" w:rsidR="00885C86" w:rsidRPr="003B0220" w:rsidRDefault="00885C86" w:rsidP="00C6054A">
            <w:pPr>
              <w:rPr>
                <w:rFonts w:cs="Arial"/>
                <w:b/>
                <w:sz w:val="20"/>
              </w:rPr>
            </w:pPr>
          </w:p>
          <w:p w14:paraId="214818AE" w14:textId="77777777" w:rsidR="00885C86" w:rsidRPr="003B0220" w:rsidRDefault="00885C86" w:rsidP="00C6054A">
            <w:pPr>
              <w:rPr>
                <w:rFonts w:cs="Arial"/>
                <w:b/>
                <w:sz w:val="20"/>
              </w:rPr>
            </w:pPr>
            <w:r w:rsidRPr="003B0220">
              <w:rPr>
                <w:rFonts w:cs="Arial"/>
                <w:b/>
                <w:sz w:val="20"/>
              </w:rPr>
              <w:t>B2:  Future traffic densities and types.</w:t>
            </w:r>
          </w:p>
        </w:tc>
        <w:tc>
          <w:tcPr>
            <w:tcW w:w="1194" w:type="dxa"/>
          </w:tcPr>
          <w:p w14:paraId="65E78760" w14:textId="77777777" w:rsidR="00885C86" w:rsidRPr="003B0220" w:rsidRDefault="00885C86" w:rsidP="00C6054A">
            <w:pPr>
              <w:rPr>
                <w:rFonts w:cs="Arial"/>
              </w:rPr>
            </w:pPr>
          </w:p>
          <w:p w14:paraId="7E41689B" w14:textId="77777777" w:rsidR="00885C86" w:rsidRPr="003B0220" w:rsidRDefault="00885C86" w:rsidP="00C6054A">
            <w:pPr>
              <w:rPr>
                <w:rFonts w:cs="Arial"/>
              </w:rPr>
            </w:pPr>
            <w:r w:rsidRPr="003B0220">
              <w:rPr>
                <w:rFonts w:cs="Arial"/>
                <w:b/>
                <w:bCs/>
              </w:rPr>
              <w:sym w:font="Wingdings 2" w:char="F050"/>
            </w:r>
          </w:p>
        </w:tc>
        <w:tc>
          <w:tcPr>
            <w:tcW w:w="3810" w:type="dxa"/>
          </w:tcPr>
          <w:p w14:paraId="25300310" w14:textId="77777777" w:rsidR="00885C86" w:rsidRPr="003B0220" w:rsidRDefault="00885C86" w:rsidP="00C6054A">
            <w:pPr>
              <w:rPr>
                <w:rFonts w:cs="Arial"/>
                <w:sz w:val="20"/>
              </w:rPr>
            </w:pPr>
          </w:p>
          <w:p w14:paraId="3DF238FB" w14:textId="77777777" w:rsidR="00885C86" w:rsidRPr="003B0220" w:rsidRDefault="00885C86" w:rsidP="00C6054A">
            <w:pPr>
              <w:rPr>
                <w:rFonts w:cs="Arial"/>
                <w:sz w:val="20"/>
              </w:rPr>
            </w:pPr>
          </w:p>
          <w:p w14:paraId="1080C98E" w14:textId="77777777" w:rsidR="00885C86" w:rsidRPr="003B0220" w:rsidRDefault="00885C86" w:rsidP="00C6054A">
            <w:pPr>
              <w:rPr>
                <w:rFonts w:cs="Arial"/>
                <w:sz w:val="20"/>
              </w:rPr>
            </w:pPr>
          </w:p>
        </w:tc>
      </w:tr>
      <w:tr w:rsidR="00885C86" w:rsidRPr="003B0220" w14:paraId="014FFC1C" w14:textId="77777777" w:rsidTr="00885C86">
        <w:tc>
          <w:tcPr>
            <w:tcW w:w="4205" w:type="dxa"/>
          </w:tcPr>
          <w:p w14:paraId="05345492" w14:textId="77777777" w:rsidR="00885C86" w:rsidRPr="003B0220" w:rsidRDefault="00885C86" w:rsidP="00C6054A">
            <w:pPr>
              <w:rPr>
                <w:rFonts w:cs="Arial"/>
                <w:b/>
                <w:sz w:val="20"/>
              </w:rPr>
            </w:pPr>
          </w:p>
          <w:p w14:paraId="439D17EA" w14:textId="77777777" w:rsidR="00885C86" w:rsidRPr="003B0220" w:rsidRDefault="00885C86" w:rsidP="003065B8">
            <w:pPr>
              <w:rPr>
                <w:rFonts w:cs="Arial"/>
                <w:sz w:val="20"/>
              </w:rPr>
            </w:pPr>
            <w:r w:rsidRPr="003B0220">
              <w:rPr>
                <w:rFonts w:cs="Arial"/>
                <w:b/>
                <w:sz w:val="20"/>
              </w:rPr>
              <w:t>B3: The marine environment</w:t>
            </w:r>
            <w:r w:rsidRPr="003B0220">
              <w:rPr>
                <w:rFonts w:cs="Arial"/>
                <w:sz w:val="20"/>
              </w:rPr>
              <w:t xml:space="preserve"> :</w:t>
            </w:r>
          </w:p>
        </w:tc>
        <w:tc>
          <w:tcPr>
            <w:tcW w:w="1194" w:type="dxa"/>
          </w:tcPr>
          <w:p w14:paraId="7CAB52A8" w14:textId="77777777" w:rsidR="00885C86" w:rsidRPr="003B0220" w:rsidRDefault="00885C86" w:rsidP="00C6054A">
            <w:pPr>
              <w:rPr>
                <w:rFonts w:cs="Arial"/>
              </w:rPr>
            </w:pPr>
          </w:p>
          <w:p w14:paraId="538EF163" w14:textId="77777777" w:rsidR="00885C86" w:rsidRPr="003B0220" w:rsidRDefault="00885C86" w:rsidP="00C6054A">
            <w:pPr>
              <w:rPr>
                <w:rFonts w:cs="Arial"/>
              </w:rPr>
            </w:pPr>
          </w:p>
          <w:p w14:paraId="2DCF54A2" w14:textId="77777777" w:rsidR="00885C86" w:rsidRPr="003B0220" w:rsidRDefault="00885C86" w:rsidP="00C6054A">
            <w:pPr>
              <w:rPr>
                <w:rFonts w:cs="Arial"/>
              </w:rPr>
            </w:pPr>
          </w:p>
        </w:tc>
        <w:tc>
          <w:tcPr>
            <w:tcW w:w="3810" w:type="dxa"/>
          </w:tcPr>
          <w:p w14:paraId="2C98E9D9" w14:textId="77777777" w:rsidR="00885C86" w:rsidRPr="003B0220" w:rsidRDefault="00885C86" w:rsidP="00C6054A">
            <w:pPr>
              <w:rPr>
                <w:rFonts w:cs="Arial"/>
                <w:sz w:val="20"/>
              </w:rPr>
            </w:pPr>
          </w:p>
        </w:tc>
      </w:tr>
      <w:tr w:rsidR="00885C86" w:rsidRPr="003B0220" w14:paraId="501FC99B" w14:textId="77777777" w:rsidTr="00885C86">
        <w:tc>
          <w:tcPr>
            <w:tcW w:w="4205" w:type="dxa"/>
          </w:tcPr>
          <w:p w14:paraId="74875C37" w14:textId="77777777" w:rsidR="00885C86" w:rsidRPr="003B0220" w:rsidRDefault="00885C86" w:rsidP="0026622E">
            <w:pPr>
              <w:ind w:left="360"/>
              <w:rPr>
                <w:rFonts w:cs="Arial"/>
                <w:sz w:val="20"/>
              </w:rPr>
            </w:pPr>
          </w:p>
          <w:p w14:paraId="07E9A3F8" w14:textId="77777777" w:rsidR="00885C86" w:rsidRPr="003B0220" w:rsidRDefault="00885C86" w:rsidP="0026622E">
            <w:pPr>
              <w:ind w:left="360"/>
              <w:rPr>
                <w:rFonts w:cs="Arial"/>
                <w:sz w:val="20"/>
              </w:rPr>
            </w:pPr>
            <w:r w:rsidRPr="003B0220">
              <w:rPr>
                <w:rFonts w:cs="Arial"/>
                <w:sz w:val="20"/>
              </w:rPr>
              <w:t>B3.1 Technical &amp; operational analysis</w:t>
            </w:r>
          </w:p>
          <w:p w14:paraId="29441505" w14:textId="77777777" w:rsidR="00885C86" w:rsidRPr="003B0220" w:rsidRDefault="00885C86" w:rsidP="00C6054A">
            <w:pPr>
              <w:ind w:left="360"/>
              <w:rPr>
                <w:rFonts w:cs="Arial"/>
                <w:sz w:val="20"/>
              </w:rPr>
            </w:pPr>
          </w:p>
        </w:tc>
        <w:tc>
          <w:tcPr>
            <w:tcW w:w="1194" w:type="dxa"/>
          </w:tcPr>
          <w:p w14:paraId="33E735F0" w14:textId="77777777" w:rsidR="00885C86" w:rsidRPr="003B0220" w:rsidRDefault="00885C86" w:rsidP="00C6054A">
            <w:pPr>
              <w:rPr>
                <w:rFonts w:cs="Arial"/>
              </w:rPr>
            </w:pPr>
          </w:p>
          <w:p w14:paraId="480CF8DA" w14:textId="77777777" w:rsidR="00885C86" w:rsidRPr="003B0220" w:rsidRDefault="00885C86" w:rsidP="00C6054A">
            <w:pPr>
              <w:rPr>
                <w:rFonts w:cs="Arial"/>
              </w:rPr>
            </w:pPr>
            <w:r w:rsidRPr="003B0220">
              <w:rPr>
                <w:rFonts w:cs="Arial"/>
                <w:b/>
                <w:bCs/>
              </w:rPr>
              <w:sym w:font="Wingdings 2" w:char="F050"/>
            </w:r>
          </w:p>
        </w:tc>
        <w:tc>
          <w:tcPr>
            <w:tcW w:w="3810" w:type="dxa"/>
          </w:tcPr>
          <w:p w14:paraId="6834E41B" w14:textId="77777777" w:rsidR="00885C86" w:rsidRPr="003B0220" w:rsidRDefault="00885C86" w:rsidP="00C6054A">
            <w:pPr>
              <w:rPr>
                <w:rFonts w:cs="Arial"/>
                <w:sz w:val="20"/>
              </w:rPr>
            </w:pPr>
          </w:p>
        </w:tc>
      </w:tr>
      <w:tr w:rsidR="00885C86" w:rsidRPr="003B0220" w14:paraId="11704EA7" w14:textId="77777777" w:rsidTr="00885C86">
        <w:tc>
          <w:tcPr>
            <w:tcW w:w="4205" w:type="dxa"/>
          </w:tcPr>
          <w:p w14:paraId="6E862B6D" w14:textId="77777777" w:rsidR="00885C86" w:rsidRPr="003B0220" w:rsidRDefault="00885C86" w:rsidP="00C6054A">
            <w:pPr>
              <w:ind w:left="360"/>
              <w:rPr>
                <w:rFonts w:cs="Arial"/>
                <w:sz w:val="20"/>
              </w:rPr>
            </w:pPr>
          </w:p>
          <w:p w14:paraId="2C3CF8EC" w14:textId="77777777" w:rsidR="00885C86" w:rsidRPr="003B0220" w:rsidRDefault="00885C86" w:rsidP="00C6054A">
            <w:pPr>
              <w:ind w:left="360"/>
              <w:rPr>
                <w:rFonts w:cs="Arial"/>
                <w:sz w:val="20"/>
              </w:rPr>
            </w:pPr>
            <w:r w:rsidRPr="003B0220">
              <w:rPr>
                <w:rFonts w:cs="Arial"/>
                <w:sz w:val="20"/>
              </w:rPr>
              <w:t>B3.2 Generic TOA</w:t>
            </w:r>
          </w:p>
          <w:p w14:paraId="3A26472F" w14:textId="77777777" w:rsidR="00885C86" w:rsidRPr="003B0220" w:rsidRDefault="00885C86" w:rsidP="00C6054A">
            <w:pPr>
              <w:ind w:left="360"/>
              <w:rPr>
                <w:rFonts w:cs="Arial"/>
                <w:sz w:val="20"/>
              </w:rPr>
            </w:pPr>
          </w:p>
        </w:tc>
        <w:tc>
          <w:tcPr>
            <w:tcW w:w="1194" w:type="dxa"/>
          </w:tcPr>
          <w:p w14:paraId="69859A8E" w14:textId="77777777" w:rsidR="00885C86" w:rsidRPr="003B0220" w:rsidRDefault="00885C86" w:rsidP="00C6054A">
            <w:pPr>
              <w:rPr>
                <w:rFonts w:cs="Arial"/>
              </w:rPr>
            </w:pPr>
          </w:p>
          <w:p w14:paraId="45873A8A" w14:textId="77777777" w:rsidR="00885C86" w:rsidRPr="003B0220" w:rsidRDefault="00885C86" w:rsidP="00C6054A">
            <w:pPr>
              <w:rPr>
                <w:rFonts w:cs="Arial"/>
              </w:rPr>
            </w:pPr>
            <w:r w:rsidRPr="003B0220">
              <w:rPr>
                <w:rFonts w:cs="Arial"/>
                <w:b/>
                <w:bCs/>
              </w:rPr>
              <w:sym w:font="Wingdings 2" w:char="F050"/>
            </w:r>
          </w:p>
        </w:tc>
        <w:tc>
          <w:tcPr>
            <w:tcW w:w="3810" w:type="dxa"/>
          </w:tcPr>
          <w:p w14:paraId="21213162" w14:textId="77777777" w:rsidR="00885C86" w:rsidRPr="003B0220" w:rsidRDefault="00885C86" w:rsidP="00C6054A">
            <w:pPr>
              <w:rPr>
                <w:rFonts w:cs="Arial"/>
                <w:sz w:val="20"/>
              </w:rPr>
            </w:pPr>
          </w:p>
        </w:tc>
      </w:tr>
      <w:tr w:rsidR="00885C86" w:rsidRPr="003B0220" w14:paraId="60418848" w14:textId="77777777" w:rsidTr="00885C86">
        <w:tc>
          <w:tcPr>
            <w:tcW w:w="4205" w:type="dxa"/>
          </w:tcPr>
          <w:p w14:paraId="1C860C2D" w14:textId="77777777" w:rsidR="00885C86" w:rsidRPr="003B0220" w:rsidRDefault="00885C86" w:rsidP="00C6054A">
            <w:pPr>
              <w:ind w:left="360"/>
              <w:rPr>
                <w:rFonts w:cs="Arial"/>
                <w:sz w:val="20"/>
              </w:rPr>
            </w:pPr>
          </w:p>
          <w:p w14:paraId="5D8DD3F7" w14:textId="77777777" w:rsidR="00885C86" w:rsidRPr="003B0220" w:rsidRDefault="00885C86" w:rsidP="00C6054A">
            <w:pPr>
              <w:ind w:left="360"/>
              <w:rPr>
                <w:rFonts w:cs="Arial"/>
                <w:sz w:val="20"/>
              </w:rPr>
            </w:pPr>
            <w:r w:rsidRPr="003B0220">
              <w:rPr>
                <w:rFonts w:cs="Arial"/>
                <w:sz w:val="20"/>
              </w:rPr>
              <w:t>B3.3 Potential accidents</w:t>
            </w:r>
          </w:p>
        </w:tc>
        <w:tc>
          <w:tcPr>
            <w:tcW w:w="1194" w:type="dxa"/>
          </w:tcPr>
          <w:p w14:paraId="25099EB9" w14:textId="77777777" w:rsidR="00885C86" w:rsidRPr="003B0220" w:rsidRDefault="00885C86" w:rsidP="00C6054A">
            <w:pPr>
              <w:rPr>
                <w:rFonts w:cs="Arial"/>
              </w:rPr>
            </w:pPr>
          </w:p>
          <w:p w14:paraId="7D1AD993" w14:textId="77777777" w:rsidR="00885C86" w:rsidRPr="003B0220" w:rsidRDefault="00885C86" w:rsidP="00C6054A">
            <w:pPr>
              <w:rPr>
                <w:rFonts w:cs="Arial"/>
              </w:rPr>
            </w:pPr>
            <w:r w:rsidRPr="003B0220">
              <w:rPr>
                <w:rFonts w:cs="Arial"/>
                <w:b/>
                <w:bCs/>
              </w:rPr>
              <w:sym w:font="Wingdings 2" w:char="F050"/>
            </w:r>
          </w:p>
        </w:tc>
        <w:tc>
          <w:tcPr>
            <w:tcW w:w="3810" w:type="dxa"/>
          </w:tcPr>
          <w:p w14:paraId="45FBA36A" w14:textId="77777777" w:rsidR="00885C86" w:rsidRPr="003B0220" w:rsidRDefault="00885C86" w:rsidP="00C6054A">
            <w:pPr>
              <w:rPr>
                <w:rFonts w:cs="Arial"/>
                <w:sz w:val="20"/>
              </w:rPr>
            </w:pPr>
          </w:p>
          <w:p w14:paraId="61B8F24C" w14:textId="77777777" w:rsidR="00885C86" w:rsidRPr="003B0220" w:rsidRDefault="00885C86" w:rsidP="00C6054A">
            <w:pPr>
              <w:rPr>
                <w:rFonts w:cs="Arial"/>
                <w:sz w:val="20"/>
              </w:rPr>
            </w:pPr>
          </w:p>
          <w:p w14:paraId="0F3430D1" w14:textId="77777777" w:rsidR="00885C86" w:rsidRPr="003B0220" w:rsidRDefault="00885C86" w:rsidP="00C6054A">
            <w:pPr>
              <w:rPr>
                <w:rFonts w:cs="Arial"/>
              </w:rPr>
            </w:pPr>
          </w:p>
        </w:tc>
      </w:tr>
      <w:tr w:rsidR="00885C86" w:rsidRPr="003B0220" w14:paraId="5FD417C5" w14:textId="77777777" w:rsidTr="00885C86">
        <w:tc>
          <w:tcPr>
            <w:tcW w:w="4205" w:type="dxa"/>
          </w:tcPr>
          <w:p w14:paraId="4D162180" w14:textId="77777777" w:rsidR="00885C86" w:rsidRPr="003B0220" w:rsidRDefault="00885C86" w:rsidP="00C6054A">
            <w:pPr>
              <w:ind w:left="360"/>
              <w:rPr>
                <w:rFonts w:cs="Arial"/>
                <w:sz w:val="20"/>
              </w:rPr>
            </w:pPr>
          </w:p>
          <w:p w14:paraId="65100231" w14:textId="77777777" w:rsidR="00885C86" w:rsidRPr="003B0220" w:rsidRDefault="00885C86" w:rsidP="00C6054A">
            <w:pPr>
              <w:ind w:left="360"/>
              <w:rPr>
                <w:rFonts w:cs="Arial"/>
                <w:sz w:val="20"/>
              </w:rPr>
            </w:pPr>
            <w:r w:rsidRPr="003B0220">
              <w:rPr>
                <w:rFonts w:cs="Arial"/>
                <w:sz w:val="20"/>
              </w:rPr>
              <w:t>B3.4 Affected navigational activities</w:t>
            </w:r>
          </w:p>
          <w:p w14:paraId="3230F1B6" w14:textId="77777777" w:rsidR="00885C86" w:rsidRPr="003B0220" w:rsidRDefault="00885C86" w:rsidP="00C6054A">
            <w:pPr>
              <w:ind w:left="360"/>
              <w:rPr>
                <w:rFonts w:cs="Arial"/>
                <w:sz w:val="20"/>
              </w:rPr>
            </w:pPr>
          </w:p>
        </w:tc>
        <w:tc>
          <w:tcPr>
            <w:tcW w:w="1194" w:type="dxa"/>
          </w:tcPr>
          <w:p w14:paraId="1AB599C7" w14:textId="77777777" w:rsidR="00885C86" w:rsidRPr="003B0220" w:rsidRDefault="00885C86" w:rsidP="00C6054A">
            <w:pPr>
              <w:rPr>
                <w:rFonts w:cs="Arial"/>
              </w:rPr>
            </w:pPr>
          </w:p>
          <w:p w14:paraId="43D925C9" w14:textId="77777777" w:rsidR="00885C86" w:rsidRPr="003B0220" w:rsidRDefault="00885C86" w:rsidP="00C6054A">
            <w:pPr>
              <w:rPr>
                <w:rFonts w:cs="Arial"/>
              </w:rPr>
            </w:pPr>
            <w:r w:rsidRPr="003B0220">
              <w:rPr>
                <w:rFonts w:cs="Arial"/>
                <w:b/>
                <w:bCs/>
              </w:rPr>
              <w:sym w:font="Wingdings 2" w:char="F050"/>
            </w:r>
          </w:p>
        </w:tc>
        <w:tc>
          <w:tcPr>
            <w:tcW w:w="3810" w:type="dxa"/>
          </w:tcPr>
          <w:p w14:paraId="0877D07B" w14:textId="77777777" w:rsidR="00885C86" w:rsidRPr="003B0220" w:rsidRDefault="00885C86" w:rsidP="00C6054A">
            <w:pPr>
              <w:rPr>
                <w:rFonts w:cs="Arial"/>
                <w:sz w:val="20"/>
              </w:rPr>
            </w:pPr>
          </w:p>
          <w:p w14:paraId="7785B740" w14:textId="77777777" w:rsidR="00885C86" w:rsidRPr="003B0220" w:rsidRDefault="00885C86" w:rsidP="0026622E">
            <w:pPr>
              <w:rPr>
                <w:rFonts w:cs="Arial"/>
                <w:sz w:val="20"/>
              </w:rPr>
            </w:pPr>
          </w:p>
        </w:tc>
      </w:tr>
      <w:tr w:rsidR="00885C86" w:rsidRPr="003B0220" w14:paraId="6DDE72C2" w14:textId="77777777" w:rsidTr="00885C86">
        <w:tc>
          <w:tcPr>
            <w:tcW w:w="4205" w:type="dxa"/>
          </w:tcPr>
          <w:p w14:paraId="66A0D4C7" w14:textId="77777777" w:rsidR="00885C86" w:rsidRPr="003B0220" w:rsidRDefault="00885C86" w:rsidP="00C6054A">
            <w:pPr>
              <w:ind w:left="360"/>
              <w:rPr>
                <w:rFonts w:cs="Arial"/>
                <w:sz w:val="20"/>
              </w:rPr>
            </w:pPr>
          </w:p>
          <w:p w14:paraId="430FCBEE" w14:textId="189E1052" w:rsidR="00885C86" w:rsidRPr="003B0220" w:rsidRDefault="00885C86" w:rsidP="00C6054A">
            <w:pPr>
              <w:ind w:left="360"/>
              <w:rPr>
                <w:rFonts w:cs="Arial"/>
                <w:sz w:val="20"/>
              </w:rPr>
            </w:pPr>
            <w:r w:rsidRPr="003B0220">
              <w:rPr>
                <w:rFonts w:cs="Arial"/>
                <w:sz w:val="20"/>
              </w:rPr>
              <w:t xml:space="preserve">B3.5 Effects of </w:t>
            </w:r>
            <w:r w:rsidR="008501FB">
              <w:rPr>
                <w:rFonts w:cs="Arial"/>
                <w:sz w:val="20"/>
              </w:rPr>
              <w:t>OREI</w:t>
            </w:r>
            <w:r w:rsidRPr="003B0220">
              <w:rPr>
                <w:rFonts w:cs="Arial"/>
                <w:sz w:val="20"/>
              </w:rPr>
              <w:t xml:space="preserve"> structures</w:t>
            </w:r>
          </w:p>
          <w:p w14:paraId="500F4A0B" w14:textId="77777777" w:rsidR="00885C86" w:rsidRPr="003B0220" w:rsidRDefault="00885C86" w:rsidP="00C6054A">
            <w:pPr>
              <w:ind w:left="360"/>
              <w:rPr>
                <w:rFonts w:cs="Arial"/>
                <w:sz w:val="20"/>
              </w:rPr>
            </w:pPr>
          </w:p>
        </w:tc>
        <w:tc>
          <w:tcPr>
            <w:tcW w:w="1194" w:type="dxa"/>
          </w:tcPr>
          <w:p w14:paraId="75986701" w14:textId="77777777" w:rsidR="00885C86" w:rsidRPr="003B0220" w:rsidRDefault="00885C86" w:rsidP="00C6054A">
            <w:pPr>
              <w:rPr>
                <w:rFonts w:cs="Arial"/>
              </w:rPr>
            </w:pPr>
          </w:p>
          <w:p w14:paraId="72B4777D" w14:textId="77777777" w:rsidR="00885C86" w:rsidRPr="003B0220" w:rsidRDefault="00885C86" w:rsidP="00C6054A">
            <w:pPr>
              <w:rPr>
                <w:rFonts w:cs="Arial"/>
              </w:rPr>
            </w:pPr>
            <w:r w:rsidRPr="003B0220">
              <w:rPr>
                <w:rFonts w:cs="Arial"/>
                <w:b/>
                <w:bCs/>
              </w:rPr>
              <w:sym w:font="Wingdings 2" w:char="F050"/>
            </w:r>
          </w:p>
        </w:tc>
        <w:tc>
          <w:tcPr>
            <w:tcW w:w="3810" w:type="dxa"/>
          </w:tcPr>
          <w:p w14:paraId="5E7C9EA1" w14:textId="77777777" w:rsidR="00885C86" w:rsidRPr="003B0220" w:rsidRDefault="00885C86" w:rsidP="00C6054A">
            <w:pPr>
              <w:rPr>
                <w:rFonts w:cs="Arial"/>
                <w:sz w:val="20"/>
              </w:rPr>
            </w:pPr>
          </w:p>
        </w:tc>
      </w:tr>
      <w:tr w:rsidR="00885C86" w:rsidRPr="003B0220" w14:paraId="68B7BAA4" w14:textId="77777777" w:rsidTr="00885C86">
        <w:tc>
          <w:tcPr>
            <w:tcW w:w="4205" w:type="dxa"/>
          </w:tcPr>
          <w:p w14:paraId="09E56860" w14:textId="77777777" w:rsidR="00885C86" w:rsidRPr="003B0220" w:rsidRDefault="00885C86" w:rsidP="00C6054A">
            <w:pPr>
              <w:ind w:left="360"/>
              <w:rPr>
                <w:rFonts w:cs="Arial"/>
                <w:sz w:val="20"/>
              </w:rPr>
            </w:pPr>
          </w:p>
          <w:p w14:paraId="40E1F3EE" w14:textId="77777777" w:rsidR="00885C86" w:rsidRPr="003B0220" w:rsidRDefault="00885C86" w:rsidP="00C6054A">
            <w:pPr>
              <w:ind w:left="360"/>
              <w:rPr>
                <w:rFonts w:cs="Arial"/>
                <w:sz w:val="20"/>
              </w:rPr>
            </w:pPr>
            <w:r w:rsidRPr="003B0220">
              <w:rPr>
                <w:rFonts w:cs="Arial"/>
                <w:sz w:val="20"/>
              </w:rPr>
              <w:t>B3.6 Development phases</w:t>
            </w:r>
          </w:p>
          <w:p w14:paraId="3757CF1F" w14:textId="77777777" w:rsidR="00885C86" w:rsidRPr="003B0220" w:rsidRDefault="00885C86" w:rsidP="00C6054A">
            <w:pPr>
              <w:ind w:left="360"/>
              <w:rPr>
                <w:rFonts w:cs="Arial"/>
                <w:sz w:val="20"/>
              </w:rPr>
            </w:pPr>
          </w:p>
        </w:tc>
        <w:tc>
          <w:tcPr>
            <w:tcW w:w="1194" w:type="dxa"/>
          </w:tcPr>
          <w:p w14:paraId="3EB1B40D" w14:textId="77777777" w:rsidR="00885C86" w:rsidRPr="003B0220" w:rsidRDefault="00885C86" w:rsidP="00C6054A">
            <w:pPr>
              <w:rPr>
                <w:rFonts w:cs="Arial"/>
                <w:b/>
                <w:bCs/>
              </w:rPr>
            </w:pPr>
          </w:p>
          <w:p w14:paraId="42551DC1" w14:textId="77777777" w:rsidR="00885C86" w:rsidRPr="003B0220" w:rsidRDefault="00885C86" w:rsidP="00C6054A">
            <w:pPr>
              <w:rPr>
                <w:rFonts w:cs="Arial"/>
              </w:rPr>
            </w:pPr>
            <w:r w:rsidRPr="003B0220">
              <w:rPr>
                <w:rFonts w:cs="Arial"/>
                <w:b/>
                <w:bCs/>
              </w:rPr>
              <w:lastRenderedPageBreak/>
              <w:sym w:font="Wingdings 2" w:char="F050"/>
            </w:r>
          </w:p>
        </w:tc>
        <w:tc>
          <w:tcPr>
            <w:tcW w:w="3810" w:type="dxa"/>
          </w:tcPr>
          <w:p w14:paraId="3BF82B61" w14:textId="77777777" w:rsidR="00885C86" w:rsidRPr="003B0220" w:rsidRDefault="00885C86" w:rsidP="00C6054A">
            <w:pPr>
              <w:rPr>
                <w:rFonts w:cs="Arial"/>
                <w:sz w:val="20"/>
              </w:rPr>
            </w:pPr>
          </w:p>
          <w:p w14:paraId="3AA50B85" w14:textId="77777777" w:rsidR="00885C86" w:rsidRPr="003B0220" w:rsidRDefault="00885C86" w:rsidP="00C6054A">
            <w:pPr>
              <w:rPr>
                <w:rFonts w:cs="Arial"/>
                <w:sz w:val="20"/>
              </w:rPr>
            </w:pPr>
          </w:p>
        </w:tc>
      </w:tr>
      <w:tr w:rsidR="00885C86" w:rsidRPr="003B0220" w14:paraId="462C2A37" w14:textId="77777777" w:rsidTr="00885C86">
        <w:tc>
          <w:tcPr>
            <w:tcW w:w="4205" w:type="dxa"/>
          </w:tcPr>
          <w:p w14:paraId="6B8010CC" w14:textId="77777777" w:rsidR="00885C86" w:rsidRPr="003B0220" w:rsidRDefault="00885C86" w:rsidP="00C6054A">
            <w:pPr>
              <w:ind w:left="360"/>
              <w:rPr>
                <w:rFonts w:cs="Arial"/>
                <w:sz w:val="20"/>
              </w:rPr>
            </w:pPr>
          </w:p>
          <w:p w14:paraId="2B115F8A" w14:textId="77777777" w:rsidR="00885C86" w:rsidRPr="003B0220" w:rsidRDefault="00885C86" w:rsidP="00C6054A">
            <w:pPr>
              <w:ind w:left="360"/>
              <w:rPr>
                <w:rFonts w:cs="Arial"/>
                <w:sz w:val="20"/>
              </w:rPr>
            </w:pPr>
            <w:r w:rsidRPr="003B0220">
              <w:rPr>
                <w:rFonts w:cs="Arial"/>
                <w:sz w:val="20"/>
              </w:rPr>
              <w:t>B3.7 Other structures &amp; features</w:t>
            </w:r>
          </w:p>
          <w:p w14:paraId="548B0DAB" w14:textId="77777777" w:rsidR="00885C86" w:rsidRPr="003B0220" w:rsidRDefault="00885C86" w:rsidP="00C6054A">
            <w:pPr>
              <w:ind w:left="360"/>
              <w:rPr>
                <w:rFonts w:cs="Arial"/>
                <w:sz w:val="20"/>
              </w:rPr>
            </w:pPr>
          </w:p>
        </w:tc>
        <w:tc>
          <w:tcPr>
            <w:tcW w:w="1194" w:type="dxa"/>
          </w:tcPr>
          <w:p w14:paraId="75983F78" w14:textId="77777777" w:rsidR="00885C86" w:rsidRPr="003B0220" w:rsidRDefault="00885C86" w:rsidP="00C6054A">
            <w:pPr>
              <w:rPr>
                <w:rFonts w:cs="Arial"/>
                <w:b/>
                <w:bCs/>
              </w:rPr>
            </w:pPr>
          </w:p>
          <w:p w14:paraId="6CC7E370" w14:textId="77777777" w:rsidR="00885C86" w:rsidRPr="003B0220" w:rsidRDefault="00885C86" w:rsidP="00C6054A">
            <w:pPr>
              <w:rPr>
                <w:rFonts w:cs="Arial"/>
              </w:rPr>
            </w:pPr>
            <w:r w:rsidRPr="003B0220">
              <w:rPr>
                <w:rFonts w:cs="Arial"/>
                <w:b/>
                <w:bCs/>
              </w:rPr>
              <w:sym w:font="Wingdings 2" w:char="F050"/>
            </w:r>
          </w:p>
        </w:tc>
        <w:tc>
          <w:tcPr>
            <w:tcW w:w="3810" w:type="dxa"/>
          </w:tcPr>
          <w:p w14:paraId="39839C37" w14:textId="77777777" w:rsidR="00885C86" w:rsidRPr="003B0220" w:rsidRDefault="00885C86" w:rsidP="00C6054A">
            <w:pPr>
              <w:rPr>
                <w:rFonts w:cs="Arial"/>
                <w:sz w:val="20"/>
              </w:rPr>
            </w:pPr>
          </w:p>
          <w:p w14:paraId="090CABEC" w14:textId="77777777" w:rsidR="00885C86" w:rsidRPr="003B0220" w:rsidRDefault="00885C86" w:rsidP="0026622E">
            <w:pPr>
              <w:rPr>
                <w:rFonts w:cs="Arial"/>
                <w:sz w:val="20"/>
              </w:rPr>
            </w:pPr>
          </w:p>
        </w:tc>
      </w:tr>
      <w:tr w:rsidR="00885C86" w:rsidRPr="003B0220" w14:paraId="58F0C566" w14:textId="77777777" w:rsidTr="00885C86">
        <w:tc>
          <w:tcPr>
            <w:tcW w:w="4205" w:type="dxa"/>
          </w:tcPr>
          <w:p w14:paraId="275C63A3" w14:textId="77777777" w:rsidR="00885C86" w:rsidRPr="003B0220" w:rsidRDefault="00885C86" w:rsidP="00C6054A">
            <w:pPr>
              <w:ind w:left="360"/>
              <w:rPr>
                <w:rFonts w:cs="Arial"/>
                <w:sz w:val="20"/>
              </w:rPr>
            </w:pPr>
          </w:p>
          <w:p w14:paraId="1E672E06" w14:textId="77777777" w:rsidR="00885C86" w:rsidRPr="003B0220" w:rsidRDefault="00885C86" w:rsidP="00C6054A">
            <w:pPr>
              <w:ind w:left="360"/>
              <w:rPr>
                <w:rFonts w:cs="Arial"/>
                <w:sz w:val="20"/>
              </w:rPr>
            </w:pPr>
            <w:r w:rsidRPr="003B0220">
              <w:rPr>
                <w:rFonts w:cs="Arial"/>
                <w:sz w:val="20"/>
              </w:rPr>
              <w:t>B3.8 Vessel types involved</w:t>
            </w:r>
          </w:p>
          <w:p w14:paraId="775D4C6E" w14:textId="77777777" w:rsidR="00885C86" w:rsidRPr="003B0220" w:rsidRDefault="00885C86" w:rsidP="00C6054A">
            <w:pPr>
              <w:ind w:left="360"/>
              <w:rPr>
                <w:rFonts w:cs="Arial"/>
                <w:sz w:val="20"/>
              </w:rPr>
            </w:pPr>
          </w:p>
        </w:tc>
        <w:tc>
          <w:tcPr>
            <w:tcW w:w="1194" w:type="dxa"/>
          </w:tcPr>
          <w:p w14:paraId="514A1743" w14:textId="77777777" w:rsidR="00885C86" w:rsidRPr="003B0220" w:rsidRDefault="00885C86" w:rsidP="00C6054A">
            <w:pPr>
              <w:rPr>
                <w:rFonts w:cs="Arial"/>
              </w:rPr>
            </w:pPr>
          </w:p>
          <w:p w14:paraId="226B568F" w14:textId="77777777" w:rsidR="00885C86" w:rsidRPr="003B0220" w:rsidRDefault="00885C86" w:rsidP="00C6054A">
            <w:pPr>
              <w:rPr>
                <w:rFonts w:cs="Arial"/>
              </w:rPr>
            </w:pPr>
            <w:r w:rsidRPr="003B0220">
              <w:rPr>
                <w:rFonts w:cs="Arial"/>
                <w:b/>
                <w:bCs/>
              </w:rPr>
              <w:sym w:font="Wingdings 2" w:char="F050"/>
            </w:r>
          </w:p>
        </w:tc>
        <w:tc>
          <w:tcPr>
            <w:tcW w:w="3810" w:type="dxa"/>
          </w:tcPr>
          <w:p w14:paraId="0B8D26C4" w14:textId="77777777" w:rsidR="00885C86" w:rsidRPr="003B0220" w:rsidRDefault="00885C86" w:rsidP="00C6054A">
            <w:pPr>
              <w:rPr>
                <w:rFonts w:cs="Arial"/>
                <w:sz w:val="20"/>
              </w:rPr>
            </w:pPr>
          </w:p>
          <w:p w14:paraId="4114E061" w14:textId="77777777" w:rsidR="00885C86" w:rsidRPr="003B0220" w:rsidRDefault="00885C86" w:rsidP="0026622E">
            <w:pPr>
              <w:rPr>
                <w:rFonts w:cs="Arial"/>
                <w:sz w:val="20"/>
              </w:rPr>
            </w:pPr>
          </w:p>
        </w:tc>
      </w:tr>
      <w:tr w:rsidR="00885C86" w:rsidRPr="003B0220" w14:paraId="3FA7113B" w14:textId="77777777" w:rsidTr="00885C86">
        <w:tc>
          <w:tcPr>
            <w:tcW w:w="4205" w:type="dxa"/>
          </w:tcPr>
          <w:p w14:paraId="27D1C3EE" w14:textId="77777777" w:rsidR="00885C86" w:rsidRPr="003B0220" w:rsidRDefault="00885C86" w:rsidP="00C6054A">
            <w:pPr>
              <w:ind w:left="360"/>
              <w:rPr>
                <w:rFonts w:cs="Arial"/>
                <w:sz w:val="20"/>
              </w:rPr>
            </w:pPr>
          </w:p>
          <w:p w14:paraId="35564E30" w14:textId="77777777" w:rsidR="00885C86" w:rsidRPr="003B0220" w:rsidRDefault="00885C86" w:rsidP="00C6054A">
            <w:pPr>
              <w:ind w:left="360"/>
              <w:rPr>
                <w:rFonts w:cs="Arial"/>
                <w:sz w:val="20"/>
              </w:rPr>
            </w:pPr>
            <w:r w:rsidRPr="003B0220">
              <w:rPr>
                <w:rFonts w:cs="Arial"/>
                <w:sz w:val="20"/>
              </w:rPr>
              <w:t>B3.9 Conditions affecting navigation</w:t>
            </w:r>
          </w:p>
          <w:p w14:paraId="4B026147" w14:textId="77777777" w:rsidR="00885C86" w:rsidRPr="003B0220" w:rsidRDefault="00885C86" w:rsidP="00C6054A">
            <w:pPr>
              <w:ind w:left="360"/>
              <w:rPr>
                <w:rFonts w:cs="Arial"/>
                <w:sz w:val="20"/>
              </w:rPr>
            </w:pPr>
          </w:p>
        </w:tc>
        <w:tc>
          <w:tcPr>
            <w:tcW w:w="1194" w:type="dxa"/>
          </w:tcPr>
          <w:p w14:paraId="355AB277" w14:textId="77777777" w:rsidR="00885C86" w:rsidRPr="003B0220" w:rsidRDefault="00885C86" w:rsidP="00C6054A">
            <w:pPr>
              <w:rPr>
                <w:rFonts w:cs="Arial"/>
              </w:rPr>
            </w:pPr>
          </w:p>
          <w:p w14:paraId="737D589E" w14:textId="77777777" w:rsidR="00885C86" w:rsidRPr="003B0220" w:rsidRDefault="00885C86" w:rsidP="00C6054A">
            <w:pPr>
              <w:rPr>
                <w:rFonts w:cs="Arial"/>
              </w:rPr>
            </w:pPr>
            <w:r w:rsidRPr="003B0220">
              <w:rPr>
                <w:rFonts w:cs="Arial"/>
                <w:b/>
                <w:bCs/>
              </w:rPr>
              <w:sym w:font="Wingdings 2" w:char="F050"/>
            </w:r>
          </w:p>
        </w:tc>
        <w:tc>
          <w:tcPr>
            <w:tcW w:w="3810" w:type="dxa"/>
          </w:tcPr>
          <w:p w14:paraId="334227BC" w14:textId="77777777" w:rsidR="00885C86" w:rsidRPr="003B0220" w:rsidRDefault="00885C86" w:rsidP="00C6054A">
            <w:pPr>
              <w:rPr>
                <w:rFonts w:cs="Arial"/>
                <w:sz w:val="20"/>
              </w:rPr>
            </w:pPr>
          </w:p>
          <w:p w14:paraId="0BFB382F" w14:textId="77777777" w:rsidR="00885C86" w:rsidRPr="003B0220" w:rsidRDefault="00885C86" w:rsidP="0026622E">
            <w:pPr>
              <w:rPr>
                <w:rFonts w:cs="Arial"/>
                <w:sz w:val="20"/>
              </w:rPr>
            </w:pPr>
          </w:p>
        </w:tc>
      </w:tr>
      <w:tr w:rsidR="00885C86" w:rsidRPr="003B0220" w14:paraId="4CF159C5" w14:textId="77777777" w:rsidTr="00885C86">
        <w:tc>
          <w:tcPr>
            <w:tcW w:w="4205" w:type="dxa"/>
          </w:tcPr>
          <w:p w14:paraId="074CDA15" w14:textId="77777777" w:rsidR="00885C86" w:rsidRPr="003B0220" w:rsidRDefault="00885C86" w:rsidP="00C6054A">
            <w:pPr>
              <w:ind w:left="360"/>
              <w:rPr>
                <w:rFonts w:cs="Arial"/>
                <w:sz w:val="20"/>
              </w:rPr>
            </w:pPr>
          </w:p>
          <w:p w14:paraId="2A56FC58" w14:textId="77777777" w:rsidR="00885C86" w:rsidRPr="003B0220" w:rsidRDefault="00885C86" w:rsidP="00C6054A">
            <w:pPr>
              <w:ind w:left="360"/>
              <w:rPr>
                <w:rFonts w:cs="Arial"/>
                <w:sz w:val="20"/>
              </w:rPr>
            </w:pPr>
            <w:r w:rsidRPr="003B0220">
              <w:rPr>
                <w:rFonts w:cs="Arial"/>
                <w:sz w:val="20"/>
              </w:rPr>
              <w:t>B3.10 Human actions</w:t>
            </w:r>
          </w:p>
          <w:p w14:paraId="661B95F5" w14:textId="77777777" w:rsidR="00885C86" w:rsidRPr="003B0220" w:rsidRDefault="00885C86" w:rsidP="00C6054A">
            <w:pPr>
              <w:ind w:left="360"/>
              <w:rPr>
                <w:rFonts w:cs="Arial"/>
                <w:sz w:val="20"/>
              </w:rPr>
            </w:pPr>
          </w:p>
        </w:tc>
        <w:tc>
          <w:tcPr>
            <w:tcW w:w="1194" w:type="dxa"/>
          </w:tcPr>
          <w:p w14:paraId="4B54B79D" w14:textId="77777777" w:rsidR="00885C86" w:rsidRPr="003B0220" w:rsidRDefault="00885C86" w:rsidP="00C6054A">
            <w:pPr>
              <w:rPr>
                <w:rFonts w:cs="Arial"/>
              </w:rPr>
            </w:pPr>
          </w:p>
          <w:p w14:paraId="0C14D330" w14:textId="77777777" w:rsidR="00885C86" w:rsidRPr="003B0220" w:rsidRDefault="00885C86" w:rsidP="00C6054A">
            <w:pPr>
              <w:rPr>
                <w:rFonts w:cs="Arial"/>
              </w:rPr>
            </w:pPr>
            <w:r w:rsidRPr="003B0220">
              <w:rPr>
                <w:rFonts w:cs="Arial"/>
                <w:b/>
                <w:bCs/>
              </w:rPr>
              <w:sym w:font="Wingdings 2" w:char="F050"/>
            </w:r>
          </w:p>
        </w:tc>
        <w:tc>
          <w:tcPr>
            <w:tcW w:w="3810" w:type="dxa"/>
          </w:tcPr>
          <w:p w14:paraId="19682F75" w14:textId="77777777" w:rsidR="00885C86" w:rsidRPr="003B0220" w:rsidRDefault="00885C86" w:rsidP="00C6054A">
            <w:pPr>
              <w:rPr>
                <w:rFonts w:cs="Arial"/>
                <w:sz w:val="20"/>
              </w:rPr>
            </w:pPr>
          </w:p>
        </w:tc>
      </w:tr>
      <w:tr w:rsidR="00885C86" w:rsidRPr="003B0220" w14:paraId="7AF85B09" w14:textId="77777777" w:rsidTr="00885C86">
        <w:tc>
          <w:tcPr>
            <w:tcW w:w="4205" w:type="dxa"/>
          </w:tcPr>
          <w:p w14:paraId="620DB23B" w14:textId="77777777" w:rsidR="00885C86" w:rsidRPr="003B0220" w:rsidRDefault="00885C86" w:rsidP="00C6054A">
            <w:pPr>
              <w:rPr>
                <w:rFonts w:cs="Arial"/>
                <w:b/>
                <w:sz w:val="20"/>
              </w:rPr>
            </w:pPr>
          </w:p>
          <w:p w14:paraId="427B6F34" w14:textId="77777777" w:rsidR="00885C86" w:rsidRPr="003B0220" w:rsidRDefault="00885C86" w:rsidP="00C6054A">
            <w:pPr>
              <w:rPr>
                <w:rFonts w:cs="Arial"/>
                <w:b/>
                <w:sz w:val="20"/>
              </w:rPr>
            </w:pPr>
            <w:r w:rsidRPr="003B0220">
              <w:rPr>
                <w:rFonts w:cs="Arial"/>
                <w:b/>
                <w:sz w:val="20"/>
              </w:rPr>
              <w:t>C1: Hazard Identification</w:t>
            </w:r>
          </w:p>
          <w:p w14:paraId="1465FBB4" w14:textId="77777777" w:rsidR="00885C86" w:rsidRPr="003B0220" w:rsidRDefault="00885C86" w:rsidP="00C6054A">
            <w:pPr>
              <w:rPr>
                <w:rFonts w:cs="Arial"/>
                <w:b/>
                <w:sz w:val="20"/>
              </w:rPr>
            </w:pPr>
          </w:p>
        </w:tc>
        <w:tc>
          <w:tcPr>
            <w:tcW w:w="1194" w:type="dxa"/>
          </w:tcPr>
          <w:p w14:paraId="2775EBC1" w14:textId="77777777" w:rsidR="00885C86" w:rsidRPr="003B0220" w:rsidRDefault="00885C86" w:rsidP="00C6054A">
            <w:pPr>
              <w:rPr>
                <w:rFonts w:cs="Arial"/>
                <w:b/>
                <w:bCs/>
              </w:rPr>
            </w:pPr>
          </w:p>
          <w:p w14:paraId="71E209E7" w14:textId="77777777" w:rsidR="00885C86" w:rsidRPr="003B0220" w:rsidRDefault="00885C86" w:rsidP="00C6054A">
            <w:pPr>
              <w:rPr>
                <w:rFonts w:cs="Arial"/>
                <w:b/>
                <w:bCs/>
              </w:rPr>
            </w:pPr>
            <w:r w:rsidRPr="003B0220">
              <w:rPr>
                <w:rFonts w:cs="Arial"/>
                <w:b/>
                <w:bCs/>
              </w:rPr>
              <w:sym w:font="Wingdings 2" w:char="F050"/>
            </w:r>
          </w:p>
        </w:tc>
        <w:tc>
          <w:tcPr>
            <w:tcW w:w="3810" w:type="dxa"/>
          </w:tcPr>
          <w:p w14:paraId="0A6C6200" w14:textId="77777777" w:rsidR="00885C86" w:rsidRPr="003B0220" w:rsidRDefault="00885C86" w:rsidP="00C6054A">
            <w:pPr>
              <w:rPr>
                <w:rFonts w:cs="Arial"/>
                <w:sz w:val="20"/>
              </w:rPr>
            </w:pPr>
          </w:p>
        </w:tc>
      </w:tr>
      <w:tr w:rsidR="00885C86" w:rsidRPr="003B0220" w14:paraId="2FBFA7DD" w14:textId="77777777" w:rsidTr="00885C86">
        <w:tc>
          <w:tcPr>
            <w:tcW w:w="4205" w:type="dxa"/>
          </w:tcPr>
          <w:p w14:paraId="24C95B96" w14:textId="77777777" w:rsidR="00885C86" w:rsidRPr="003B0220" w:rsidRDefault="00885C86" w:rsidP="00C6054A">
            <w:pPr>
              <w:rPr>
                <w:rFonts w:cs="Arial"/>
                <w:b/>
                <w:sz w:val="20"/>
              </w:rPr>
            </w:pPr>
          </w:p>
          <w:p w14:paraId="5BCB51F2" w14:textId="77777777" w:rsidR="00885C86" w:rsidRPr="003B0220" w:rsidRDefault="00885C86" w:rsidP="00C6054A">
            <w:pPr>
              <w:rPr>
                <w:rFonts w:cs="Arial"/>
                <w:b/>
                <w:sz w:val="20"/>
              </w:rPr>
            </w:pPr>
            <w:r w:rsidRPr="003B0220">
              <w:rPr>
                <w:rFonts w:cs="Arial"/>
                <w:b/>
                <w:sz w:val="20"/>
              </w:rPr>
              <w:t>C2: Risk Assessment</w:t>
            </w:r>
          </w:p>
          <w:p w14:paraId="2213A38E" w14:textId="77777777" w:rsidR="00885C86" w:rsidRPr="003B0220" w:rsidRDefault="00885C86" w:rsidP="00C6054A">
            <w:pPr>
              <w:rPr>
                <w:rFonts w:cs="Arial"/>
                <w:b/>
                <w:sz w:val="20"/>
              </w:rPr>
            </w:pPr>
          </w:p>
        </w:tc>
        <w:tc>
          <w:tcPr>
            <w:tcW w:w="1194" w:type="dxa"/>
          </w:tcPr>
          <w:p w14:paraId="667654FA" w14:textId="77777777" w:rsidR="00885C86" w:rsidRPr="003B0220" w:rsidRDefault="00885C86" w:rsidP="00C6054A">
            <w:pPr>
              <w:rPr>
                <w:rFonts w:cs="Arial"/>
                <w:b/>
                <w:bCs/>
              </w:rPr>
            </w:pPr>
          </w:p>
          <w:p w14:paraId="64A6E537" w14:textId="77777777" w:rsidR="00885C86" w:rsidRPr="003B0220" w:rsidRDefault="00885C86" w:rsidP="00C6054A">
            <w:pPr>
              <w:rPr>
                <w:rFonts w:cs="Arial"/>
                <w:b/>
                <w:bCs/>
              </w:rPr>
            </w:pPr>
            <w:r w:rsidRPr="003B0220">
              <w:rPr>
                <w:rFonts w:cs="Arial"/>
                <w:b/>
                <w:bCs/>
              </w:rPr>
              <w:sym w:font="Wingdings 2" w:char="F050"/>
            </w:r>
          </w:p>
        </w:tc>
        <w:tc>
          <w:tcPr>
            <w:tcW w:w="3810" w:type="dxa"/>
          </w:tcPr>
          <w:p w14:paraId="31B2B467" w14:textId="77777777" w:rsidR="00885C86" w:rsidRPr="003B0220" w:rsidRDefault="00885C86" w:rsidP="00C6054A">
            <w:pPr>
              <w:rPr>
                <w:rFonts w:cs="Arial"/>
                <w:sz w:val="20"/>
              </w:rPr>
            </w:pPr>
          </w:p>
        </w:tc>
      </w:tr>
      <w:tr w:rsidR="00885C86" w:rsidRPr="003B0220" w14:paraId="02AE57D6" w14:textId="77777777" w:rsidTr="00885C86">
        <w:tc>
          <w:tcPr>
            <w:tcW w:w="4205" w:type="dxa"/>
          </w:tcPr>
          <w:p w14:paraId="42AB4587" w14:textId="77777777" w:rsidR="00885C86" w:rsidRPr="003B0220" w:rsidRDefault="00885C86" w:rsidP="00C6054A">
            <w:pPr>
              <w:rPr>
                <w:rFonts w:cs="Arial"/>
                <w:b/>
                <w:sz w:val="20"/>
              </w:rPr>
            </w:pPr>
          </w:p>
          <w:p w14:paraId="3F972A3A" w14:textId="5704D50B" w:rsidR="00885C86" w:rsidRPr="003B0220" w:rsidRDefault="00885C86" w:rsidP="00C6054A">
            <w:pPr>
              <w:rPr>
                <w:rFonts w:cs="Arial"/>
                <w:b/>
                <w:sz w:val="20"/>
              </w:rPr>
            </w:pPr>
            <w:r w:rsidRPr="003B0220">
              <w:rPr>
                <w:rFonts w:cs="Arial"/>
                <w:b/>
                <w:sz w:val="20"/>
              </w:rPr>
              <w:t>C</w:t>
            </w:r>
            <w:r w:rsidR="008501FB">
              <w:rPr>
                <w:rFonts w:cs="Arial"/>
                <w:b/>
                <w:sz w:val="20"/>
              </w:rPr>
              <w:t>3</w:t>
            </w:r>
            <w:r w:rsidRPr="003B0220">
              <w:rPr>
                <w:rFonts w:cs="Arial"/>
                <w:b/>
                <w:sz w:val="20"/>
              </w:rPr>
              <w:t>: Influences on level of risk</w:t>
            </w:r>
          </w:p>
          <w:p w14:paraId="253BD946" w14:textId="77777777" w:rsidR="00885C86" w:rsidRPr="003B0220" w:rsidRDefault="00885C86" w:rsidP="00C6054A">
            <w:pPr>
              <w:rPr>
                <w:rFonts w:cs="Arial"/>
                <w:b/>
                <w:sz w:val="20"/>
              </w:rPr>
            </w:pPr>
          </w:p>
        </w:tc>
        <w:tc>
          <w:tcPr>
            <w:tcW w:w="1194" w:type="dxa"/>
          </w:tcPr>
          <w:p w14:paraId="040B22FB" w14:textId="77777777" w:rsidR="00885C86" w:rsidRPr="003B0220" w:rsidRDefault="00885C86" w:rsidP="00C6054A">
            <w:pPr>
              <w:rPr>
                <w:rFonts w:cs="Arial"/>
              </w:rPr>
            </w:pPr>
          </w:p>
          <w:p w14:paraId="3A49B4C6" w14:textId="77777777" w:rsidR="00885C86" w:rsidRPr="003B0220" w:rsidRDefault="00885C86" w:rsidP="00C6054A">
            <w:pPr>
              <w:rPr>
                <w:rFonts w:cs="Arial"/>
              </w:rPr>
            </w:pPr>
            <w:r w:rsidRPr="003B0220">
              <w:rPr>
                <w:rFonts w:cs="Arial"/>
                <w:b/>
                <w:bCs/>
              </w:rPr>
              <w:sym w:font="Wingdings 2" w:char="F050"/>
            </w:r>
          </w:p>
        </w:tc>
        <w:tc>
          <w:tcPr>
            <w:tcW w:w="3810" w:type="dxa"/>
          </w:tcPr>
          <w:p w14:paraId="597AE446" w14:textId="77777777" w:rsidR="00885C86" w:rsidRPr="003B0220" w:rsidRDefault="00885C86" w:rsidP="00C6054A">
            <w:pPr>
              <w:rPr>
                <w:rFonts w:cs="Arial"/>
                <w:sz w:val="20"/>
              </w:rPr>
            </w:pPr>
          </w:p>
          <w:p w14:paraId="5A94347C" w14:textId="77777777" w:rsidR="00885C86" w:rsidRPr="003B0220" w:rsidRDefault="00885C86" w:rsidP="00C6054A">
            <w:pPr>
              <w:rPr>
                <w:rFonts w:cs="Arial"/>
                <w:sz w:val="20"/>
              </w:rPr>
            </w:pPr>
          </w:p>
        </w:tc>
      </w:tr>
      <w:tr w:rsidR="00885C86" w:rsidRPr="003B0220" w14:paraId="1C1CE81F" w14:textId="77777777" w:rsidTr="00885C86">
        <w:tc>
          <w:tcPr>
            <w:tcW w:w="4205" w:type="dxa"/>
          </w:tcPr>
          <w:p w14:paraId="756C5799" w14:textId="77777777" w:rsidR="00885C86" w:rsidRPr="003B0220" w:rsidRDefault="00885C86" w:rsidP="00C6054A">
            <w:pPr>
              <w:rPr>
                <w:rFonts w:cs="Arial"/>
                <w:b/>
                <w:sz w:val="20"/>
              </w:rPr>
            </w:pPr>
          </w:p>
          <w:p w14:paraId="586984E4" w14:textId="51168A0C" w:rsidR="00885C86" w:rsidRPr="003B0220" w:rsidRDefault="008501FB" w:rsidP="00C6054A">
            <w:pPr>
              <w:rPr>
                <w:rFonts w:cs="Arial"/>
                <w:b/>
                <w:sz w:val="20"/>
              </w:rPr>
            </w:pPr>
            <w:r>
              <w:rPr>
                <w:rFonts w:cs="Arial"/>
                <w:b/>
                <w:sz w:val="20"/>
              </w:rPr>
              <w:t>C4</w:t>
            </w:r>
            <w:r w:rsidR="00885C86" w:rsidRPr="003B0220">
              <w:rPr>
                <w:rFonts w:cs="Arial"/>
                <w:b/>
                <w:sz w:val="20"/>
              </w:rPr>
              <w:t>: Tolerability of risk</w:t>
            </w:r>
          </w:p>
          <w:p w14:paraId="631BF66B" w14:textId="77777777" w:rsidR="00885C86" w:rsidRPr="003B0220" w:rsidRDefault="00885C86" w:rsidP="00C6054A">
            <w:pPr>
              <w:rPr>
                <w:rFonts w:cs="Arial"/>
                <w:b/>
                <w:sz w:val="20"/>
              </w:rPr>
            </w:pPr>
          </w:p>
        </w:tc>
        <w:tc>
          <w:tcPr>
            <w:tcW w:w="1194" w:type="dxa"/>
          </w:tcPr>
          <w:p w14:paraId="42C94DAC" w14:textId="77777777" w:rsidR="00885C86" w:rsidRPr="003B0220" w:rsidRDefault="00885C86" w:rsidP="00C6054A">
            <w:pPr>
              <w:rPr>
                <w:rFonts w:cs="Arial"/>
                <w:b/>
                <w:bCs/>
              </w:rPr>
            </w:pPr>
          </w:p>
          <w:p w14:paraId="3FB5A16A" w14:textId="77777777" w:rsidR="00885C86" w:rsidRPr="003B0220" w:rsidRDefault="00885C86" w:rsidP="00C6054A">
            <w:pPr>
              <w:rPr>
                <w:rFonts w:cs="Arial"/>
              </w:rPr>
            </w:pPr>
            <w:r w:rsidRPr="003B0220">
              <w:rPr>
                <w:rFonts w:cs="Arial"/>
                <w:b/>
                <w:bCs/>
              </w:rPr>
              <w:sym w:font="Wingdings 2" w:char="F050"/>
            </w:r>
          </w:p>
        </w:tc>
        <w:tc>
          <w:tcPr>
            <w:tcW w:w="3810" w:type="dxa"/>
          </w:tcPr>
          <w:p w14:paraId="773DE23B" w14:textId="77777777" w:rsidR="00885C86" w:rsidRPr="003B0220" w:rsidRDefault="00885C86" w:rsidP="00C6054A">
            <w:pPr>
              <w:rPr>
                <w:rFonts w:cs="Arial"/>
                <w:sz w:val="20"/>
              </w:rPr>
            </w:pPr>
          </w:p>
        </w:tc>
      </w:tr>
      <w:tr w:rsidR="00885C86" w:rsidRPr="003B0220" w14:paraId="30B5439D" w14:textId="77777777" w:rsidTr="00885C86">
        <w:tc>
          <w:tcPr>
            <w:tcW w:w="4205" w:type="dxa"/>
          </w:tcPr>
          <w:p w14:paraId="1C01BC50" w14:textId="77777777" w:rsidR="00885C86" w:rsidRPr="003B0220" w:rsidRDefault="00885C86" w:rsidP="00C6054A">
            <w:pPr>
              <w:rPr>
                <w:rFonts w:cs="Arial"/>
                <w:b/>
                <w:sz w:val="20"/>
              </w:rPr>
            </w:pPr>
          </w:p>
          <w:p w14:paraId="09A214BE" w14:textId="77777777" w:rsidR="00885C86" w:rsidRPr="003B0220" w:rsidRDefault="00885C86" w:rsidP="00C6054A">
            <w:pPr>
              <w:rPr>
                <w:rFonts w:cs="Arial"/>
                <w:b/>
                <w:sz w:val="20"/>
              </w:rPr>
            </w:pPr>
            <w:r w:rsidRPr="003B0220">
              <w:rPr>
                <w:rFonts w:cs="Arial"/>
                <w:b/>
                <w:sz w:val="20"/>
              </w:rPr>
              <w:t>D1 : Appropriate risk assessment</w:t>
            </w:r>
          </w:p>
          <w:p w14:paraId="2A028209" w14:textId="77777777" w:rsidR="00885C86" w:rsidRPr="003B0220" w:rsidRDefault="00885C86" w:rsidP="00C6054A">
            <w:pPr>
              <w:rPr>
                <w:rFonts w:cs="Arial"/>
                <w:b/>
                <w:sz w:val="20"/>
              </w:rPr>
            </w:pPr>
          </w:p>
        </w:tc>
        <w:tc>
          <w:tcPr>
            <w:tcW w:w="1194" w:type="dxa"/>
          </w:tcPr>
          <w:p w14:paraId="3D4351E9" w14:textId="77777777" w:rsidR="00885C86" w:rsidRPr="003B0220" w:rsidRDefault="00885C86" w:rsidP="00C6054A">
            <w:pPr>
              <w:rPr>
                <w:rFonts w:cs="Arial"/>
              </w:rPr>
            </w:pPr>
          </w:p>
          <w:p w14:paraId="5AAA2BCA" w14:textId="77777777" w:rsidR="00885C86" w:rsidRPr="003B0220" w:rsidRDefault="00885C86" w:rsidP="00C6054A">
            <w:pPr>
              <w:rPr>
                <w:rFonts w:cs="Arial"/>
              </w:rPr>
            </w:pPr>
            <w:r w:rsidRPr="003B0220">
              <w:rPr>
                <w:rFonts w:cs="Arial"/>
                <w:b/>
                <w:bCs/>
              </w:rPr>
              <w:sym w:font="Wingdings 2" w:char="F050"/>
            </w:r>
          </w:p>
        </w:tc>
        <w:tc>
          <w:tcPr>
            <w:tcW w:w="3810" w:type="dxa"/>
          </w:tcPr>
          <w:p w14:paraId="469A838B" w14:textId="77777777" w:rsidR="00885C86" w:rsidRPr="003B0220" w:rsidRDefault="00885C86" w:rsidP="00C6054A">
            <w:pPr>
              <w:rPr>
                <w:rFonts w:cs="Arial"/>
                <w:sz w:val="20"/>
              </w:rPr>
            </w:pPr>
          </w:p>
        </w:tc>
      </w:tr>
      <w:tr w:rsidR="00885C86" w:rsidRPr="003B0220" w14:paraId="07405DF9" w14:textId="77777777" w:rsidTr="00885C86">
        <w:tc>
          <w:tcPr>
            <w:tcW w:w="4205" w:type="dxa"/>
          </w:tcPr>
          <w:p w14:paraId="34EFA8E4" w14:textId="77777777" w:rsidR="00885C86" w:rsidRPr="003B0220" w:rsidRDefault="00885C86" w:rsidP="00C6054A">
            <w:pPr>
              <w:rPr>
                <w:rFonts w:cs="Arial"/>
                <w:b/>
                <w:sz w:val="20"/>
              </w:rPr>
            </w:pPr>
          </w:p>
          <w:p w14:paraId="692EF7E9" w14:textId="3F433B97" w:rsidR="00885C86" w:rsidRPr="003B0220" w:rsidRDefault="00885C86" w:rsidP="00C6054A">
            <w:pPr>
              <w:rPr>
                <w:rFonts w:cs="Arial"/>
                <w:b/>
                <w:sz w:val="20"/>
              </w:rPr>
            </w:pPr>
            <w:r w:rsidRPr="003B0220">
              <w:rPr>
                <w:rFonts w:cs="Arial"/>
                <w:b/>
                <w:sz w:val="20"/>
              </w:rPr>
              <w:t>D2 : MCA a</w:t>
            </w:r>
            <w:r w:rsidR="008501FB">
              <w:rPr>
                <w:rFonts w:cs="Arial"/>
                <w:b/>
                <w:sz w:val="20"/>
              </w:rPr>
              <w:t>cceptance</w:t>
            </w:r>
            <w:r w:rsidR="00B934C9">
              <w:rPr>
                <w:rFonts w:cs="Arial"/>
                <w:b/>
                <w:sz w:val="20"/>
              </w:rPr>
              <w:t xml:space="preserve"> for assessment</w:t>
            </w:r>
            <w:r w:rsidRPr="003B0220">
              <w:rPr>
                <w:rFonts w:cs="Arial"/>
                <w:b/>
                <w:sz w:val="20"/>
              </w:rPr>
              <w:t xml:space="preserve"> techniques</w:t>
            </w:r>
            <w:r w:rsidR="00B934C9">
              <w:rPr>
                <w:rFonts w:cs="Arial"/>
                <w:b/>
                <w:sz w:val="20"/>
              </w:rPr>
              <w:t xml:space="preserve"> and tools</w:t>
            </w:r>
          </w:p>
          <w:p w14:paraId="49E9919E" w14:textId="77777777" w:rsidR="00885C86" w:rsidRPr="003B0220" w:rsidRDefault="00885C86" w:rsidP="00C6054A">
            <w:pPr>
              <w:rPr>
                <w:rFonts w:cs="Arial"/>
                <w:sz w:val="20"/>
              </w:rPr>
            </w:pPr>
          </w:p>
        </w:tc>
        <w:tc>
          <w:tcPr>
            <w:tcW w:w="1194" w:type="dxa"/>
          </w:tcPr>
          <w:p w14:paraId="20842A6D" w14:textId="77777777" w:rsidR="00885C86" w:rsidRPr="003B0220" w:rsidRDefault="00885C86" w:rsidP="00C6054A">
            <w:pPr>
              <w:rPr>
                <w:rFonts w:cs="Arial"/>
              </w:rPr>
            </w:pPr>
          </w:p>
          <w:p w14:paraId="095C4AC7" w14:textId="77777777" w:rsidR="00885C86" w:rsidRPr="003B0220" w:rsidRDefault="00885C86" w:rsidP="00C6054A">
            <w:pPr>
              <w:rPr>
                <w:rFonts w:cs="Arial"/>
              </w:rPr>
            </w:pPr>
            <w:r w:rsidRPr="003B0220">
              <w:rPr>
                <w:rFonts w:cs="Arial"/>
                <w:b/>
                <w:bCs/>
              </w:rPr>
              <w:sym w:font="Wingdings 2" w:char="F050"/>
            </w:r>
          </w:p>
        </w:tc>
        <w:tc>
          <w:tcPr>
            <w:tcW w:w="3810" w:type="dxa"/>
          </w:tcPr>
          <w:p w14:paraId="57194A29" w14:textId="77777777" w:rsidR="00885C86" w:rsidRPr="003B0220" w:rsidRDefault="00885C86" w:rsidP="00C6054A">
            <w:pPr>
              <w:rPr>
                <w:rFonts w:cs="Arial"/>
                <w:sz w:val="20"/>
              </w:rPr>
            </w:pPr>
          </w:p>
          <w:p w14:paraId="003EE0BD" w14:textId="77777777" w:rsidR="00885C86" w:rsidRPr="003B0220" w:rsidRDefault="00885C86" w:rsidP="00C6054A">
            <w:pPr>
              <w:rPr>
                <w:rFonts w:cs="Arial"/>
                <w:sz w:val="20"/>
              </w:rPr>
            </w:pPr>
          </w:p>
        </w:tc>
      </w:tr>
      <w:tr w:rsidR="00885C86" w:rsidRPr="003B0220" w14:paraId="2CE10B45" w14:textId="77777777" w:rsidTr="00885C86">
        <w:tc>
          <w:tcPr>
            <w:tcW w:w="4205" w:type="dxa"/>
          </w:tcPr>
          <w:p w14:paraId="4B61CC7C" w14:textId="77777777" w:rsidR="00885C86" w:rsidRPr="003B0220" w:rsidRDefault="00885C86" w:rsidP="00C6054A">
            <w:pPr>
              <w:rPr>
                <w:rFonts w:cs="Arial"/>
                <w:b/>
                <w:sz w:val="20"/>
              </w:rPr>
            </w:pPr>
          </w:p>
          <w:p w14:paraId="01EE8DA7" w14:textId="77777777" w:rsidR="00885C86" w:rsidRPr="003B0220" w:rsidRDefault="00885C86" w:rsidP="00C6054A">
            <w:pPr>
              <w:rPr>
                <w:rFonts w:cs="Arial"/>
                <w:b/>
                <w:sz w:val="20"/>
              </w:rPr>
            </w:pPr>
            <w:r w:rsidRPr="003B0220">
              <w:rPr>
                <w:rFonts w:cs="Arial"/>
                <w:b/>
                <w:sz w:val="20"/>
              </w:rPr>
              <w:t>D3: Demonstration of results</w:t>
            </w:r>
          </w:p>
          <w:p w14:paraId="37BCF757" w14:textId="77777777" w:rsidR="00885C86" w:rsidRPr="003B0220" w:rsidRDefault="00885C86" w:rsidP="00C6054A">
            <w:pPr>
              <w:rPr>
                <w:rFonts w:cs="Arial"/>
                <w:b/>
                <w:sz w:val="20"/>
              </w:rPr>
            </w:pPr>
          </w:p>
        </w:tc>
        <w:tc>
          <w:tcPr>
            <w:tcW w:w="1194" w:type="dxa"/>
          </w:tcPr>
          <w:p w14:paraId="67699CDF" w14:textId="77777777" w:rsidR="00885C86" w:rsidRPr="003B0220" w:rsidRDefault="00885C86" w:rsidP="00C6054A">
            <w:pPr>
              <w:rPr>
                <w:rFonts w:cs="Arial"/>
                <w:b/>
                <w:bCs/>
              </w:rPr>
            </w:pPr>
          </w:p>
          <w:p w14:paraId="59B406CE" w14:textId="77777777" w:rsidR="00885C86" w:rsidRPr="003B0220" w:rsidRDefault="00885C86" w:rsidP="00C6054A">
            <w:pPr>
              <w:rPr>
                <w:rFonts w:cs="Arial"/>
                <w:b/>
                <w:bCs/>
              </w:rPr>
            </w:pPr>
            <w:r w:rsidRPr="003B0220">
              <w:rPr>
                <w:rFonts w:cs="Arial"/>
                <w:b/>
                <w:bCs/>
              </w:rPr>
              <w:sym w:font="Wingdings 2" w:char="F050"/>
            </w:r>
          </w:p>
        </w:tc>
        <w:tc>
          <w:tcPr>
            <w:tcW w:w="3810" w:type="dxa"/>
          </w:tcPr>
          <w:p w14:paraId="482ACC01" w14:textId="77777777" w:rsidR="00885C86" w:rsidRPr="003B0220" w:rsidRDefault="00885C86" w:rsidP="00C6054A">
            <w:pPr>
              <w:rPr>
                <w:rFonts w:cs="Arial"/>
                <w:sz w:val="20"/>
              </w:rPr>
            </w:pPr>
          </w:p>
        </w:tc>
      </w:tr>
      <w:tr w:rsidR="00885C86" w:rsidRPr="003B0220" w14:paraId="215E9CD8" w14:textId="77777777" w:rsidTr="00885C86">
        <w:tc>
          <w:tcPr>
            <w:tcW w:w="4205" w:type="dxa"/>
          </w:tcPr>
          <w:p w14:paraId="507A25CA" w14:textId="77777777" w:rsidR="00885C86" w:rsidRPr="003B0220" w:rsidRDefault="00885C86" w:rsidP="00C6054A">
            <w:pPr>
              <w:rPr>
                <w:rFonts w:cs="Arial"/>
                <w:b/>
                <w:sz w:val="20"/>
              </w:rPr>
            </w:pPr>
          </w:p>
          <w:p w14:paraId="79089A69" w14:textId="77777777" w:rsidR="00885C86" w:rsidRPr="003B0220" w:rsidRDefault="00885C86" w:rsidP="00C6054A">
            <w:pPr>
              <w:rPr>
                <w:rFonts w:cs="Arial"/>
                <w:b/>
                <w:sz w:val="20"/>
              </w:rPr>
            </w:pPr>
            <w:r w:rsidRPr="003B0220">
              <w:rPr>
                <w:rFonts w:cs="Arial"/>
                <w:b/>
                <w:sz w:val="20"/>
              </w:rPr>
              <w:t>D4 : Area traffic assessment</w:t>
            </w:r>
          </w:p>
          <w:p w14:paraId="5A189ACA" w14:textId="77777777" w:rsidR="00885C86" w:rsidRPr="003B0220" w:rsidRDefault="00885C86" w:rsidP="00C6054A">
            <w:pPr>
              <w:rPr>
                <w:rFonts w:cs="Arial"/>
                <w:b/>
                <w:sz w:val="20"/>
              </w:rPr>
            </w:pPr>
          </w:p>
        </w:tc>
        <w:tc>
          <w:tcPr>
            <w:tcW w:w="1194" w:type="dxa"/>
          </w:tcPr>
          <w:p w14:paraId="7CF71FE8" w14:textId="77777777" w:rsidR="00885C86" w:rsidRPr="003B0220" w:rsidRDefault="00885C86" w:rsidP="00C6054A">
            <w:pPr>
              <w:rPr>
                <w:rFonts w:cs="Arial"/>
                <w:b/>
                <w:bCs/>
              </w:rPr>
            </w:pPr>
          </w:p>
          <w:p w14:paraId="2F8FF008" w14:textId="77777777" w:rsidR="00885C86" w:rsidRPr="003B0220" w:rsidRDefault="00885C86" w:rsidP="00C6054A">
            <w:pPr>
              <w:rPr>
                <w:rFonts w:cs="Arial"/>
              </w:rPr>
            </w:pPr>
            <w:r w:rsidRPr="003B0220">
              <w:rPr>
                <w:rFonts w:cs="Arial"/>
                <w:b/>
                <w:bCs/>
              </w:rPr>
              <w:sym w:font="Wingdings 2" w:char="F050"/>
            </w:r>
          </w:p>
        </w:tc>
        <w:tc>
          <w:tcPr>
            <w:tcW w:w="3810" w:type="dxa"/>
          </w:tcPr>
          <w:p w14:paraId="30E34133" w14:textId="77777777" w:rsidR="00885C86" w:rsidRPr="003B0220" w:rsidRDefault="00885C86" w:rsidP="00C6054A">
            <w:pPr>
              <w:rPr>
                <w:rFonts w:cs="Arial"/>
                <w:sz w:val="20"/>
              </w:rPr>
            </w:pPr>
          </w:p>
          <w:p w14:paraId="19490557" w14:textId="77777777" w:rsidR="00885C86" w:rsidRPr="003B0220" w:rsidRDefault="00885C86" w:rsidP="00C6054A">
            <w:pPr>
              <w:rPr>
                <w:rFonts w:cs="Arial"/>
                <w:sz w:val="20"/>
              </w:rPr>
            </w:pPr>
          </w:p>
        </w:tc>
      </w:tr>
      <w:tr w:rsidR="00885C86" w:rsidRPr="003B0220" w14:paraId="0D718697" w14:textId="77777777" w:rsidTr="00885C86">
        <w:tc>
          <w:tcPr>
            <w:tcW w:w="4205" w:type="dxa"/>
          </w:tcPr>
          <w:p w14:paraId="45B3D3D3" w14:textId="77777777" w:rsidR="00885C86" w:rsidRPr="003B0220" w:rsidRDefault="00885C86" w:rsidP="00C6054A">
            <w:pPr>
              <w:rPr>
                <w:rFonts w:cs="Arial"/>
                <w:b/>
                <w:sz w:val="20"/>
              </w:rPr>
            </w:pPr>
          </w:p>
          <w:p w14:paraId="1ED218D3" w14:textId="77777777" w:rsidR="00885C86" w:rsidRPr="003B0220" w:rsidRDefault="00885C86" w:rsidP="00C6054A">
            <w:pPr>
              <w:rPr>
                <w:rFonts w:cs="Arial"/>
                <w:b/>
                <w:sz w:val="20"/>
              </w:rPr>
            </w:pPr>
            <w:r w:rsidRPr="003B0220">
              <w:rPr>
                <w:rFonts w:cs="Arial"/>
                <w:b/>
                <w:sz w:val="20"/>
              </w:rPr>
              <w:t>D5 : Specific traffic assessment</w:t>
            </w:r>
          </w:p>
          <w:p w14:paraId="7D0F21F4" w14:textId="77777777" w:rsidR="00885C86" w:rsidRPr="003B0220" w:rsidRDefault="00885C86" w:rsidP="00C6054A">
            <w:pPr>
              <w:rPr>
                <w:rFonts w:cs="Arial"/>
                <w:b/>
                <w:sz w:val="20"/>
              </w:rPr>
            </w:pPr>
          </w:p>
        </w:tc>
        <w:tc>
          <w:tcPr>
            <w:tcW w:w="1194" w:type="dxa"/>
          </w:tcPr>
          <w:p w14:paraId="48967C89" w14:textId="77777777" w:rsidR="00885C86" w:rsidRPr="003B0220" w:rsidRDefault="00885C86" w:rsidP="00C6054A">
            <w:pPr>
              <w:rPr>
                <w:rFonts w:cs="Arial"/>
              </w:rPr>
            </w:pPr>
          </w:p>
          <w:p w14:paraId="50346704" w14:textId="77777777" w:rsidR="00885C86" w:rsidRPr="003B0220" w:rsidRDefault="00885C86" w:rsidP="00C6054A">
            <w:pPr>
              <w:rPr>
                <w:rFonts w:cs="Arial"/>
              </w:rPr>
            </w:pPr>
            <w:r w:rsidRPr="003B0220">
              <w:rPr>
                <w:rFonts w:cs="Arial"/>
                <w:b/>
                <w:bCs/>
              </w:rPr>
              <w:sym w:font="Wingdings 2" w:char="F050"/>
            </w:r>
          </w:p>
        </w:tc>
        <w:tc>
          <w:tcPr>
            <w:tcW w:w="3810" w:type="dxa"/>
          </w:tcPr>
          <w:p w14:paraId="6F1A61FA" w14:textId="77777777" w:rsidR="00885C86" w:rsidRPr="003B0220" w:rsidRDefault="00885C86" w:rsidP="00C6054A">
            <w:pPr>
              <w:rPr>
                <w:rFonts w:cs="Arial"/>
                <w:sz w:val="20"/>
              </w:rPr>
            </w:pPr>
          </w:p>
          <w:p w14:paraId="622DADCD" w14:textId="77777777" w:rsidR="00885C86" w:rsidRPr="003B0220" w:rsidRDefault="00885C86" w:rsidP="0026622E">
            <w:pPr>
              <w:rPr>
                <w:rFonts w:cs="Arial"/>
                <w:sz w:val="20"/>
              </w:rPr>
            </w:pPr>
          </w:p>
        </w:tc>
      </w:tr>
      <w:tr w:rsidR="00885C86" w:rsidRPr="003B0220" w14:paraId="7B2DF7C9" w14:textId="77777777" w:rsidTr="00885C86">
        <w:tc>
          <w:tcPr>
            <w:tcW w:w="4205" w:type="dxa"/>
          </w:tcPr>
          <w:p w14:paraId="5744FEA9" w14:textId="77777777" w:rsidR="00885C86" w:rsidRPr="003B0220" w:rsidRDefault="00885C86" w:rsidP="00C6054A">
            <w:pPr>
              <w:rPr>
                <w:rFonts w:cs="Arial"/>
                <w:b/>
                <w:sz w:val="20"/>
              </w:rPr>
            </w:pPr>
          </w:p>
          <w:p w14:paraId="0CEA6EE4" w14:textId="77777777" w:rsidR="00885C86" w:rsidRPr="003B0220" w:rsidRDefault="00885C86" w:rsidP="00C6054A">
            <w:pPr>
              <w:rPr>
                <w:rFonts w:cs="Arial"/>
                <w:b/>
                <w:sz w:val="20"/>
              </w:rPr>
            </w:pPr>
            <w:r w:rsidRPr="003B0220">
              <w:rPr>
                <w:rFonts w:cs="Arial"/>
                <w:b/>
                <w:sz w:val="20"/>
              </w:rPr>
              <w:t>E1 : Risk control log</w:t>
            </w:r>
          </w:p>
          <w:p w14:paraId="18ACDDF9" w14:textId="77777777" w:rsidR="00885C86" w:rsidRPr="003B0220" w:rsidRDefault="00885C86" w:rsidP="00C6054A">
            <w:pPr>
              <w:rPr>
                <w:rFonts w:cs="Arial"/>
                <w:b/>
                <w:sz w:val="20"/>
              </w:rPr>
            </w:pPr>
          </w:p>
        </w:tc>
        <w:tc>
          <w:tcPr>
            <w:tcW w:w="1194" w:type="dxa"/>
          </w:tcPr>
          <w:p w14:paraId="3ACC5553" w14:textId="77777777" w:rsidR="00885C86" w:rsidRPr="003B0220" w:rsidRDefault="00885C86" w:rsidP="00C6054A">
            <w:pPr>
              <w:rPr>
                <w:rFonts w:cs="Arial"/>
                <w:b/>
                <w:bCs/>
              </w:rPr>
            </w:pPr>
          </w:p>
          <w:p w14:paraId="4BF23003" w14:textId="77777777" w:rsidR="00885C86" w:rsidRPr="003B0220" w:rsidRDefault="00885C86" w:rsidP="00C6054A">
            <w:pPr>
              <w:rPr>
                <w:rFonts w:cs="Arial"/>
              </w:rPr>
            </w:pPr>
            <w:r w:rsidRPr="003B0220">
              <w:rPr>
                <w:rFonts w:cs="Arial"/>
                <w:b/>
                <w:bCs/>
              </w:rPr>
              <w:sym w:font="Wingdings 2" w:char="F050"/>
            </w:r>
          </w:p>
        </w:tc>
        <w:tc>
          <w:tcPr>
            <w:tcW w:w="3810" w:type="dxa"/>
          </w:tcPr>
          <w:p w14:paraId="26A58AFB" w14:textId="77777777" w:rsidR="00885C86" w:rsidRPr="003B0220" w:rsidRDefault="00885C86" w:rsidP="00C6054A">
            <w:pPr>
              <w:rPr>
                <w:rFonts w:cs="Arial"/>
                <w:sz w:val="20"/>
              </w:rPr>
            </w:pPr>
          </w:p>
          <w:p w14:paraId="37D18026" w14:textId="77777777" w:rsidR="00885C86" w:rsidRPr="003B0220" w:rsidRDefault="00885C86" w:rsidP="00C6054A">
            <w:pPr>
              <w:rPr>
                <w:rFonts w:cs="Arial"/>
                <w:sz w:val="20"/>
              </w:rPr>
            </w:pPr>
            <w:r w:rsidRPr="003B0220">
              <w:rPr>
                <w:rFonts w:cs="Arial"/>
                <w:sz w:val="20"/>
              </w:rPr>
              <w:t xml:space="preserve"> </w:t>
            </w:r>
          </w:p>
        </w:tc>
      </w:tr>
      <w:tr w:rsidR="00885C86" w:rsidRPr="003B0220" w14:paraId="4FE3FF41" w14:textId="77777777" w:rsidTr="00885C86">
        <w:tc>
          <w:tcPr>
            <w:tcW w:w="4205" w:type="dxa"/>
          </w:tcPr>
          <w:p w14:paraId="2D87CCE3" w14:textId="77777777" w:rsidR="00885C86" w:rsidRPr="003B0220" w:rsidRDefault="00885C86" w:rsidP="00C6054A">
            <w:pPr>
              <w:rPr>
                <w:rFonts w:cs="Arial"/>
                <w:b/>
                <w:sz w:val="20"/>
              </w:rPr>
            </w:pPr>
          </w:p>
          <w:p w14:paraId="4DCBE579" w14:textId="0F737859" w:rsidR="00885C86" w:rsidRPr="003B0220" w:rsidRDefault="00B934C9" w:rsidP="00C6054A">
            <w:pPr>
              <w:rPr>
                <w:rFonts w:cs="Arial"/>
                <w:b/>
                <w:sz w:val="20"/>
              </w:rPr>
            </w:pPr>
            <w:r>
              <w:rPr>
                <w:rFonts w:cs="Arial"/>
                <w:b/>
                <w:sz w:val="20"/>
              </w:rPr>
              <w:t>E2 : Marine stakeholders</w:t>
            </w:r>
          </w:p>
          <w:p w14:paraId="222F37F6" w14:textId="77777777" w:rsidR="00885C86" w:rsidRPr="003B0220" w:rsidRDefault="00885C86" w:rsidP="00C6054A">
            <w:pPr>
              <w:rPr>
                <w:rFonts w:cs="Arial"/>
                <w:b/>
                <w:sz w:val="20"/>
              </w:rPr>
            </w:pPr>
          </w:p>
        </w:tc>
        <w:tc>
          <w:tcPr>
            <w:tcW w:w="1194" w:type="dxa"/>
          </w:tcPr>
          <w:p w14:paraId="0882AC84" w14:textId="77777777" w:rsidR="00885C86" w:rsidRPr="003B0220" w:rsidRDefault="00885C86" w:rsidP="00C6054A">
            <w:pPr>
              <w:rPr>
                <w:rFonts w:cs="Arial"/>
              </w:rPr>
            </w:pPr>
          </w:p>
          <w:p w14:paraId="1820F6C2" w14:textId="77777777" w:rsidR="00885C86" w:rsidRPr="003B0220" w:rsidRDefault="00885C86" w:rsidP="00C6054A">
            <w:pPr>
              <w:rPr>
                <w:rFonts w:cs="Arial"/>
              </w:rPr>
            </w:pPr>
            <w:r w:rsidRPr="003B0220">
              <w:rPr>
                <w:rFonts w:cs="Arial"/>
                <w:b/>
                <w:bCs/>
              </w:rPr>
              <w:sym w:font="Wingdings 2" w:char="F050"/>
            </w:r>
          </w:p>
        </w:tc>
        <w:tc>
          <w:tcPr>
            <w:tcW w:w="3810" w:type="dxa"/>
          </w:tcPr>
          <w:p w14:paraId="7EFB4F39" w14:textId="77777777" w:rsidR="00885C86" w:rsidRPr="003B0220" w:rsidRDefault="00885C86" w:rsidP="00C6054A">
            <w:pPr>
              <w:rPr>
                <w:rFonts w:cs="Arial"/>
                <w:sz w:val="20"/>
              </w:rPr>
            </w:pPr>
          </w:p>
          <w:p w14:paraId="0A1B2EED" w14:textId="77777777" w:rsidR="00885C86" w:rsidRPr="003B0220" w:rsidRDefault="00885C86" w:rsidP="00C6054A">
            <w:pPr>
              <w:rPr>
                <w:rFonts w:cs="Arial"/>
                <w:sz w:val="20"/>
              </w:rPr>
            </w:pPr>
          </w:p>
        </w:tc>
      </w:tr>
      <w:tr w:rsidR="00885C86" w:rsidRPr="003B0220" w14:paraId="08F16E8D" w14:textId="77777777" w:rsidTr="00885C86">
        <w:tc>
          <w:tcPr>
            <w:tcW w:w="4205" w:type="dxa"/>
          </w:tcPr>
          <w:p w14:paraId="1DDADDE4" w14:textId="77777777" w:rsidR="00885C86" w:rsidRPr="003B0220" w:rsidRDefault="00885C86" w:rsidP="00C6054A">
            <w:pPr>
              <w:rPr>
                <w:rFonts w:cs="Arial"/>
                <w:b/>
                <w:sz w:val="20"/>
              </w:rPr>
            </w:pPr>
          </w:p>
          <w:p w14:paraId="707F2B7F" w14:textId="39667D50" w:rsidR="00885C86" w:rsidRPr="003B0220" w:rsidRDefault="00B934C9" w:rsidP="00C6054A">
            <w:pPr>
              <w:rPr>
                <w:rFonts w:cs="Arial"/>
                <w:b/>
                <w:sz w:val="20"/>
              </w:rPr>
            </w:pPr>
            <w:r>
              <w:rPr>
                <w:rFonts w:cs="Arial"/>
                <w:b/>
                <w:sz w:val="20"/>
              </w:rPr>
              <w:t>F</w:t>
            </w:r>
            <w:r w:rsidR="00885C86" w:rsidRPr="003B0220">
              <w:rPr>
                <w:rFonts w:cs="Arial"/>
                <w:b/>
                <w:sz w:val="20"/>
              </w:rPr>
              <w:t>1 : Hazard identification checklist</w:t>
            </w:r>
          </w:p>
          <w:p w14:paraId="59B4A5C4" w14:textId="77777777" w:rsidR="00885C86" w:rsidRPr="003B0220" w:rsidRDefault="00885C86" w:rsidP="00C6054A">
            <w:pPr>
              <w:rPr>
                <w:rFonts w:cs="Arial"/>
                <w:b/>
                <w:sz w:val="20"/>
              </w:rPr>
            </w:pPr>
          </w:p>
        </w:tc>
        <w:tc>
          <w:tcPr>
            <w:tcW w:w="1194" w:type="dxa"/>
          </w:tcPr>
          <w:p w14:paraId="02482926" w14:textId="77777777" w:rsidR="00885C86" w:rsidRPr="003B0220" w:rsidRDefault="00885C86" w:rsidP="00C6054A">
            <w:pPr>
              <w:rPr>
                <w:rFonts w:cs="Arial"/>
              </w:rPr>
            </w:pPr>
          </w:p>
          <w:p w14:paraId="255F3B39" w14:textId="77777777" w:rsidR="00885C86" w:rsidRPr="003B0220" w:rsidRDefault="00885C86" w:rsidP="00C6054A">
            <w:pPr>
              <w:rPr>
                <w:rFonts w:cs="Arial"/>
              </w:rPr>
            </w:pPr>
            <w:r w:rsidRPr="003B0220">
              <w:rPr>
                <w:rFonts w:cs="Arial"/>
                <w:b/>
                <w:bCs/>
              </w:rPr>
              <w:sym w:font="Wingdings 2" w:char="F050"/>
            </w:r>
          </w:p>
        </w:tc>
        <w:tc>
          <w:tcPr>
            <w:tcW w:w="3810" w:type="dxa"/>
          </w:tcPr>
          <w:p w14:paraId="45EBFA62" w14:textId="77777777" w:rsidR="00885C86" w:rsidRPr="003B0220" w:rsidRDefault="00885C86" w:rsidP="00C6054A">
            <w:pPr>
              <w:rPr>
                <w:rFonts w:cs="Arial"/>
                <w:sz w:val="20"/>
              </w:rPr>
            </w:pPr>
          </w:p>
        </w:tc>
      </w:tr>
      <w:tr w:rsidR="00885C86" w:rsidRPr="003B0220" w14:paraId="70CE84EF" w14:textId="77777777" w:rsidTr="00885C86">
        <w:tc>
          <w:tcPr>
            <w:tcW w:w="4205" w:type="dxa"/>
          </w:tcPr>
          <w:p w14:paraId="312ACEBF" w14:textId="77777777" w:rsidR="00885C86" w:rsidRPr="003B0220" w:rsidRDefault="00885C86" w:rsidP="00C6054A">
            <w:pPr>
              <w:rPr>
                <w:rFonts w:cs="Arial"/>
                <w:b/>
                <w:sz w:val="20"/>
              </w:rPr>
            </w:pPr>
          </w:p>
          <w:p w14:paraId="524A3FB7" w14:textId="20C03DD8" w:rsidR="00885C86" w:rsidRPr="003B0220" w:rsidRDefault="00B934C9" w:rsidP="00C6054A">
            <w:pPr>
              <w:rPr>
                <w:rFonts w:cs="Arial"/>
                <w:b/>
                <w:sz w:val="20"/>
              </w:rPr>
            </w:pPr>
            <w:r>
              <w:rPr>
                <w:rFonts w:cs="Arial"/>
                <w:b/>
                <w:sz w:val="20"/>
              </w:rPr>
              <w:t>F</w:t>
            </w:r>
            <w:r w:rsidR="00885C86" w:rsidRPr="003B0220">
              <w:rPr>
                <w:rFonts w:cs="Arial"/>
                <w:b/>
                <w:sz w:val="20"/>
              </w:rPr>
              <w:t>2 : Risk control checklist</w:t>
            </w:r>
          </w:p>
          <w:p w14:paraId="057B3084" w14:textId="77777777" w:rsidR="00885C86" w:rsidRPr="003B0220" w:rsidRDefault="00885C86" w:rsidP="00C6054A">
            <w:pPr>
              <w:rPr>
                <w:rFonts w:cs="Arial"/>
                <w:b/>
                <w:sz w:val="20"/>
              </w:rPr>
            </w:pPr>
          </w:p>
        </w:tc>
        <w:tc>
          <w:tcPr>
            <w:tcW w:w="1194" w:type="dxa"/>
          </w:tcPr>
          <w:p w14:paraId="6200F40B" w14:textId="77777777" w:rsidR="00885C86" w:rsidRPr="003B0220" w:rsidRDefault="00885C86" w:rsidP="00C6054A">
            <w:pPr>
              <w:rPr>
                <w:rFonts w:cs="Arial"/>
              </w:rPr>
            </w:pPr>
          </w:p>
          <w:p w14:paraId="599F3DC2" w14:textId="77777777" w:rsidR="00885C86" w:rsidRPr="003B0220" w:rsidRDefault="00885C86" w:rsidP="00C6054A">
            <w:pPr>
              <w:rPr>
                <w:rFonts w:cs="Arial"/>
              </w:rPr>
            </w:pPr>
            <w:r w:rsidRPr="003B0220">
              <w:rPr>
                <w:rFonts w:cs="Arial"/>
                <w:b/>
                <w:bCs/>
              </w:rPr>
              <w:sym w:font="Wingdings 2" w:char="F050"/>
            </w:r>
          </w:p>
        </w:tc>
        <w:tc>
          <w:tcPr>
            <w:tcW w:w="3810" w:type="dxa"/>
          </w:tcPr>
          <w:p w14:paraId="2711CC12" w14:textId="77777777" w:rsidR="00885C86" w:rsidRPr="003B0220" w:rsidRDefault="00885C86" w:rsidP="00C6054A">
            <w:pPr>
              <w:rPr>
                <w:rFonts w:cs="Arial"/>
              </w:rPr>
            </w:pPr>
          </w:p>
        </w:tc>
      </w:tr>
    </w:tbl>
    <w:p w14:paraId="3DCEC015" w14:textId="77777777" w:rsidR="003A2078" w:rsidRPr="003B0220" w:rsidRDefault="003A2078" w:rsidP="003A2078">
      <w:pPr>
        <w:jc w:val="left"/>
        <w:rPr>
          <w:rFonts w:cs="Arial"/>
        </w:rPr>
      </w:pPr>
    </w:p>
    <w:sectPr w:rsidR="003A2078" w:rsidRPr="003B0220" w:rsidSect="00360EBD">
      <w:footerReference w:type="default" r:id="rId9"/>
      <w:headerReference w:type="first" r:id="rId10"/>
      <w:footerReference w:type="first" r:id="rId11"/>
      <w:endnotePr>
        <w:numFmt w:val="decimal"/>
      </w:endnotePr>
      <w:type w:val="continuous"/>
      <w:pgSz w:w="11906" w:h="16838" w:code="9"/>
      <w:pgMar w:top="1440" w:right="1440" w:bottom="1440" w:left="1440" w:header="432" w:footer="2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4344" w14:textId="77777777" w:rsidR="00885C86" w:rsidRDefault="00885C86">
      <w:pPr>
        <w:spacing w:line="20" w:lineRule="exact"/>
      </w:pPr>
    </w:p>
  </w:endnote>
  <w:endnote w:type="continuationSeparator" w:id="0">
    <w:p w14:paraId="555C9347" w14:textId="77777777" w:rsidR="00885C86" w:rsidRDefault="00885C86">
      <w:r>
        <w:t xml:space="preserve"> </w:t>
      </w:r>
    </w:p>
  </w:endnote>
  <w:endnote w:type="continuationNotice" w:id="1">
    <w:p w14:paraId="7A272FE2" w14:textId="77777777" w:rsidR="00885C86" w:rsidRDefault="00885C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1D91" w14:textId="77777777" w:rsidR="00885C86" w:rsidRPr="009E3251" w:rsidRDefault="00885C86" w:rsidP="009E3251">
    <w:pPr>
      <w:pStyle w:val="Footer"/>
      <w:jc w:val="center"/>
      <w:rPr>
        <w:sz w:val="20"/>
      </w:rPr>
    </w:pPr>
    <w:r w:rsidRPr="009E3251">
      <w:rPr>
        <w:sz w:val="20"/>
      </w:rPr>
      <w:t xml:space="preserve">Page </w:t>
    </w:r>
    <w:r w:rsidRPr="009E3251">
      <w:rPr>
        <w:sz w:val="20"/>
      </w:rPr>
      <w:fldChar w:fldCharType="begin"/>
    </w:r>
    <w:r w:rsidRPr="009E3251">
      <w:rPr>
        <w:sz w:val="20"/>
      </w:rPr>
      <w:instrText xml:space="preserve"> PAGE </w:instrText>
    </w:r>
    <w:r w:rsidRPr="009E3251">
      <w:rPr>
        <w:sz w:val="20"/>
      </w:rPr>
      <w:fldChar w:fldCharType="separate"/>
    </w:r>
    <w:r w:rsidR="00DA1098">
      <w:rPr>
        <w:noProof/>
        <w:sz w:val="20"/>
      </w:rPr>
      <w:t>2</w:t>
    </w:r>
    <w:r w:rsidRPr="009E3251">
      <w:rPr>
        <w:sz w:val="20"/>
      </w:rPr>
      <w:fldChar w:fldCharType="end"/>
    </w:r>
    <w:r w:rsidRPr="009E3251">
      <w:rPr>
        <w:sz w:val="20"/>
      </w:rPr>
      <w:t xml:space="preserve"> of </w:t>
    </w:r>
    <w:r w:rsidRPr="009E3251">
      <w:rPr>
        <w:sz w:val="20"/>
      </w:rPr>
      <w:fldChar w:fldCharType="begin"/>
    </w:r>
    <w:r w:rsidRPr="009E3251">
      <w:rPr>
        <w:sz w:val="20"/>
      </w:rPr>
      <w:instrText xml:space="preserve"> NUMPAGES </w:instrText>
    </w:r>
    <w:r w:rsidRPr="009E3251">
      <w:rPr>
        <w:sz w:val="20"/>
      </w:rPr>
      <w:fldChar w:fldCharType="separate"/>
    </w:r>
    <w:r w:rsidR="00DA1098">
      <w:rPr>
        <w:noProof/>
        <w:sz w:val="20"/>
      </w:rPr>
      <w:t>14</w:t>
    </w:r>
    <w:r w:rsidRPr="009E3251">
      <w:rPr>
        <w:sz w:val="20"/>
      </w:rPr>
      <w:fldChar w:fldCharType="end"/>
    </w:r>
  </w:p>
  <w:p w14:paraId="27A3253C" w14:textId="77777777" w:rsidR="00885C86" w:rsidRDefault="00885C86">
    <w:pPr>
      <w:pStyle w:val="Footer"/>
      <w:ind w:left="-6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6319" w14:textId="77777777" w:rsidR="00885C86" w:rsidRPr="00360EBD" w:rsidRDefault="00885C86" w:rsidP="00E1472A">
    <w:pPr>
      <w:pStyle w:val="Footer"/>
      <w:jc w:val="center"/>
      <w:rPr>
        <w:sz w:val="20"/>
      </w:rPr>
    </w:pPr>
    <w:r w:rsidRPr="00001372">
      <w:rPr>
        <w:noProof/>
        <w:lang w:eastAsia="en-GB"/>
      </w:rPr>
      <w:drawing>
        <wp:inline distT="0" distB="0" distL="0" distR="0" wp14:anchorId="1BA0C80E" wp14:editId="0227947C">
          <wp:extent cx="5731510" cy="612803"/>
          <wp:effectExtent l="0" t="0" r="2540" b="0"/>
          <wp:docPr id="1" name="Picture 1" descr="Blue Waves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aves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2803"/>
                  </a:xfrm>
                  <a:prstGeom prst="rect">
                    <a:avLst/>
                  </a:prstGeom>
                  <a:noFill/>
                  <a:ln>
                    <a:noFill/>
                  </a:ln>
                </pic:spPr>
              </pic:pic>
            </a:graphicData>
          </a:graphic>
        </wp:inline>
      </w:drawing>
    </w:r>
    <w:r w:rsidRPr="00360EBD">
      <w:rPr>
        <w:sz w:val="20"/>
      </w:rPr>
      <w:t xml:space="preserve">Page </w:t>
    </w:r>
    <w:r w:rsidRPr="00360EBD">
      <w:rPr>
        <w:sz w:val="20"/>
      </w:rPr>
      <w:fldChar w:fldCharType="begin"/>
    </w:r>
    <w:r w:rsidRPr="00360EBD">
      <w:rPr>
        <w:sz w:val="20"/>
      </w:rPr>
      <w:instrText xml:space="preserve"> PAGE </w:instrText>
    </w:r>
    <w:r w:rsidRPr="00360EBD">
      <w:rPr>
        <w:sz w:val="20"/>
      </w:rPr>
      <w:fldChar w:fldCharType="separate"/>
    </w:r>
    <w:r w:rsidR="00DA1098">
      <w:rPr>
        <w:noProof/>
        <w:sz w:val="20"/>
      </w:rPr>
      <w:t>1</w:t>
    </w:r>
    <w:r w:rsidRPr="00360EBD">
      <w:rPr>
        <w:sz w:val="20"/>
      </w:rPr>
      <w:fldChar w:fldCharType="end"/>
    </w:r>
    <w:r w:rsidRPr="00360EBD">
      <w:rPr>
        <w:sz w:val="20"/>
      </w:rPr>
      <w:t xml:space="preserve"> of </w:t>
    </w:r>
    <w:r w:rsidRPr="00360EBD">
      <w:rPr>
        <w:sz w:val="20"/>
      </w:rPr>
      <w:fldChar w:fldCharType="begin"/>
    </w:r>
    <w:r w:rsidRPr="00360EBD">
      <w:rPr>
        <w:sz w:val="20"/>
      </w:rPr>
      <w:instrText xml:space="preserve"> NUMPAGES </w:instrText>
    </w:r>
    <w:r w:rsidRPr="00360EBD">
      <w:rPr>
        <w:sz w:val="20"/>
      </w:rPr>
      <w:fldChar w:fldCharType="separate"/>
    </w:r>
    <w:r w:rsidR="00DA1098">
      <w:rPr>
        <w:noProof/>
        <w:sz w:val="20"/>
      </w:rPr>
      <w:t>14</w:t>
    </w:r>
    <w:r w:rsidRPr="00360EB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6F310" w14:textId="77777777" w:rsidR="00885C86" w:rsidRDefault="00885C86">
      <w:r>
        <w:separator/>
      </w:r>
    </w:p>
  </w:footnote>
  <w:footnote w:type="continuationSeparator" w:id="0">
    <w:p w14:paraId="09D47C0B" w14:textId="77777777" w:rsidR="00885C86" w:rsidRDefault="00885C86">
      <w:r>
        <w:continuationSeparator/>
      </w:r>
    </w:p>
  </w:footnote>
  <w:footnote w:id="1">
    <w:p w14:paraId="57F3C507" w14:textId="25E73613" w:rsidR="00885C86" w:rsidRDefault="00885C86">
      <w:pPr>
        <w:pStyle w:val="FootnoteText"/>
      </w:pPr>
      <w:r>
        <w:rPr>
          <w:rStyle w:val="FootnoteReference"/>
        </w:rPr>
        <w:footnoteRef/>
      </w:r>
      <w:r>
        <w:t xml:space="preserve"> </w:t>
      </w:r>
      <w:r w:rsidRPr="00796B97">
        <w:rPr>
          <w:sz w:val="18"/>
          <w:szCs w:val="18"/>
        </w:rPr>
        <w:t>As per</w:t>
      </w:r>
      <w:r>
        <w:rPr>
          <w:sz w:val="18"/>
          <w:szCs w:val="18"/>
        </w:rPr>
        <w:t xml:space="preserve"> </w:t>
      </w:r>
      <w:r w:rsidRPr="00796B97">
        <w:rPr>
          <w:sz w:val="18"/>
          <w:szCs w:val="18"/>
        </w:rPr>
        <w:t>SI 2007 No 1948 “The Electricity (Offshore Generating Stations) (Safety Zones) (Application Procedures and Contro</w:t>
      </w:r>
      <w:r>
        <w:rPr>
          <w:sz w:val="18"/>
          <w:szCs w:val="18"/>
        </w:rPr>
        <w:t>l of Access) Regulations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2" w:space="0" w:color="03A4D8"/>
      </w:tblBorders>
      <w:tblCellMar>
        <w:top w:w="113" w:type="dxa"/>
        <w:bottom w:w="113" w:type="dxa"/>
      </w:tblCellMar>
      <w:tblLook w:val="01E0" w:firstRow="1" w:lastRow="1" w:firstColumn="1" w:lastColumn="1" w:noHBand="0" w:noVBand="0"/>
    </w:tblPr>
    <w:tblGrid>
      <w:gridCol w:w="4513"/>
      <w:gridCol w:w="4513"/>
    </w:tblGrid>
    <w:tr w:rsidR="00885C86" w:rsidRPr="00001372" w14:paraId="0DE82393" w14:textId="77777777" w:rsidTr="002A4515">
      <w:tc>
        <w:tcPr>
          <w:tcW w:w="2500" w:type="pct"/>
          <w:shd w:val="clear" w:color="auto" w:fill="auto"/>
          <w:vAlign w:val="center"/>
        </w:tcPr>
        <w:p w14:paraId="5981C840" w14:textId="77777777" w:rsidR="00885C86" w:rsidRPr="00F0788A" w:rsidRDefault="00885C86" w:rsidP="00360EBD">
          <w:pPr>
            <w:pStyle w:val="TitlePageText2"/>
            <w:shd w:val="clear" w:color="auto" w:fill="F2F2F2"/>
            <w:jc w:val="left"/>
            <w:rPr>
              <w:rFonts w:cs="Arial"/>
              <w:color w:val="FF0000"/>
              <w:sz w:val="16"/>
              <w:szCs w:val="16"/>
            </w:rPr>
          </w:pPr>
          <w:r w:rsidRPr="00F0788A">
            <w:rPr>
              <w:rFonts w:cs="Arial"/>
              <w:color w:val="FF0000"/>
              <w:sz w:val="16"/>
              <w:szCs w:val="16"/>
            </w:rPr>
            <w:t>Offshore Renewable Energy Installations:</w:t>
          </w:r>
        </w:p>
        <w:p w14:paraId="62EC3410" w14:textId="77777777" w:rsidR="00885C86" w:rsidRPr="00360EBD" w:rsidRDefault="00885C86" w:rsidP="00360EBD">
          <w:pPr>
            <w:pStyle w:val="TitlePageText2"/>
            <w:shd w:val="clear" w:color="auto" w:fill="F2F2F2"/>
            <w:jc w:val="left"/>
            <w:rPr>
              <w:rFonts w:cs="Arial"/>
              <w:color w:val="FF0000"/>
              <w:sz w:val="16"/>
              <w:szCs w:val="16"/>
            </w:rPr>
          </w:pPr>
          <w:r>
            <w:rPr>
              <w:rFonts w:cs="Arial"/>
              <w:color w:val="FF0000"/>
              <w:sz w:val="16"/>
              <w:szCs w:val="16"/>
            </w:rPr>
            <w:t>MGN 543 Checklist</w:t>
          </w:r>
        </w:p>
      </w:tc>
      <w:tc>
        <w:tcPr>
          <w:tcW w:w="2500" w:type="pct"/>
          <w:shd w:val="clear" w:color="auto" w:fill="auto"/>
          <w:vAlign w:val="center"/>
        </w:tcPr>
        <w:p w14:paraId="1A962A79" w14:textId="77777777" w:rsidR="00885C86" w:rsidRPr="00001372" w:rsidRDefault="00885C86" w:rsidP="00360EBD">
          <w:pPr>
            <w:pStyle w:val="Header"/>
            <w:rPr>
              <w:caps/>
            </w:rPr>
          </w:pPr>
        </w:p>
      </w:tc>
    </w:tr>
  </w:tbl>
  <w:p w14:paraId="1DA97A0C" w14:textId="77777777" w:rsidR="00885C86" w:rsidRPr="00611874" w:rsidRDefault="00885C86" w:rsidP="00360EBD">
    <w:pPr>
      <w:pStyle w:val="Header"/>
    </w:pPr>
  </w:p>
  <w:p w14:paraId="09BBE851" w14:textId="77777777" w:rsidR="00885C86" w:rsidRDefault="00885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85203C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29EFD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30BCA"/>
    <w:multiLevelType w:val="hybridMultilevel"/>
    <w:tmpl w:val="6A4A18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4" w15:restartNumberingAfterBreak="0">
    <w:nsid w:val="0DCC7ECE"/>
    <w:multiLevelType w:val="hybridMultilevel"/>
    <w:tmpl w:val="15ACA47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BC3C72"/>
    <w:multiLevelType w:val="hybridMultilevel"/>
    <w:tmpl w:val="330A5B46"/>
    <w:lvl w:ilvl="0" w:tplc="0220063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7" w15:restartNumberingAfterBreak="0">
    <w:nsid w:val="3E0042EE"/>
    <w:multiLevelType w:val="hybridMultilevel"/>
    <w:tmpl w:val="38F0B1C8"/>
    <w:lvl w:ilvl="0" w:tplc="0220063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4F7585"/>
    <w:multiLevelType w:val="hybridMultilevel"/>
    <w:tmpl w:val="6846C82A"/>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668101D"/>
    <w:multiLevelType w:val="hybridMultilevel"/>
    <w:tmpl w:val="030654FE"/>
    <w:lvl w:ilvl="0" w:tplc="D6785276">
      <w:start w:val="1"/>
      <w:numFmt w:val="decimal"/>
      <w:lvlText w:val="%1."/>
      <w:lvlJc w:val="left"/>
      <w:pPr>
        <w:tabs>
          <w:tab w:val="num" w:pos="720"/>
        </w:tabs>
        <w:ind w:left="720" w:hanging="360"/>
      </w:pPr>
      <w:rPr>
        <w:rFonts w:ascii="Palatino-Bold" w:hAnsi="Palatino-Bold" w:cs="Palatino-Bold"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AC3D7F"/>
    <w:multiLevelType w:val="hybridMultilevel"/>
    <w:tmpl w:val="6C463D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3"/>
  </w:num>
  <w:num w:numId="5">
    <w:abstractNumId w:val="5"/>
  </w:num>
  <w:num w:numId="6">
    <w:abstractNumId w:val="7"/>
  </w:num>
  <w:num w:numId="7">
    <w:abstractNumId w:val="10"/>
  </w:num>
  <w:num w:numId="8">
    <w:abstractNumId w:val="4"/>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D8"/>
    <w:rsid w:val="000026FF"/>
    <w:rsid w:val="00012E13"/>
    <w:rsid w:val="000204FE"/>
    <w:rsid w:val="0002183C"/>
    <w:rsid w:val="00035151"/>
    <w:rsid w:val="000528BC"/>
    <w:rsid w:val="000650E4"/>
    <w:rsid w:val="000772FE"/>
    <w:rsid w:val="00084A8B"/>
    <w:rsid w:val="00090529"/>
    <w:rsid w:val="00092BB9"/>
    <w:rsid w:val="00092D8C"/>
    <w:rsid w:val="000C30AF"/>
    <w:rsid w:val="000C5196"/>
    <w:rsid w:val="000E0AD8"/>
    <w:rsid w:val="00116E91"/>
    <w:rsid w:val="00121AA8"/>
    <w:rsid w:val="00125143"/>
    <w:rsid w:val="0012742B"/>
    <w:rsid w:val="00155A77"/>
    <w:rsid w:val="0016106F"/>
    <w:rsid w:val="0017088E"/>
    <w:rsid w:val="001C469D"/>
    <w:rsid w:val="001C4E58"/>
    <w:rsid w:val="001D1EE5"/>
    <w:rsid w:val="001E7944"/>
    <w:rsid w:val="001F255C"/>
    <w:rsid w:val="001F2A41"/>
    <w:rsid w:val="00205E74"/>
    <w:rsid w:val="00206B22"/>
    <w:rsid w:val="00221190"/>
    <w:rsid w:val="002450A5"/>
    <w:rsid w:val="0025299E"/>
    <w:rsid w:val="0025610C"/>
    <w:rsid w:val="00264231"/>
    <w:rsid w:val="0026622E"/>
    <w:rsid w:val="00273055"/>
    <w:rsid w:val="00273C36"/>
    <w:rsid w:val="002749E5"/>
    <w:rsid w:val="00294583"/>
    <w:rsid w:val="002A4515"/>
    <w:rsid w:val="002A6683"/>
    <w:rsid w:val="002B6680"/>
    <w:rsid w:val="002D2FA2"/>
    <w:rsid w:val="002D5C6E"/>
    <w:rsid w:val="002E27AF"/>
    <w:rsid w:val="002F6E36"/>
    <w:rsid w:val="003065B8"/>
    <w:rsid w:val="00307BB3"/>
    <w:rsid w:val="003279ED"/>
    <w:rsid w:val="003601A6"/>
    <w:rsid w:val="00360EBD"/>
    <w:rsid w:val="0036257C"/>
    <w:rsid w:val="003710E9"/>
    <w:rsid w:val="00371E82"/>
    <w:rsid w:val="003721A1"/>
    <w:rsid w:val="0037675B"/>
    <w:rsid w:val="00376DB7"/>
    <w:rsid w:val="0038725D"/>
    <w:rsid w:val="0039679C"/>
    <w:rsid w:val="003A2078"/>
    <w:rsid w:val="003A4A32"/>
    <w:rsid w:val="003A5A7E"/>
    <w:rsid w:val="003B0220"/>
    <w:rsid w:val="003B4300"/>
    <w:rsid w:val="003C0313"/>
    <w:rsid w:val="003C5D93"/>
    <w:rsid w:val="003D046C"/>
    <w:rsid w:val="003D4D83"/>
    <w:rsid w:val="003D5BD9"/>
    <w:rsid w:val="003F2707"/>
    <w:rsid w:val="0040003A"/>
    <w:rsid w:val="0040636E"/>
    <w:rsid w:val="00410799"/>
    <w:rsid w:val="00410DC2"/>
    <w:rsid w:val="00414078"/>
    <w:rsid w:val="004160F4"/>
    <w:rsid w:val="00445408"/>
    <w:rsid w:val="00447C02"/>
    <w:rsid w:val="00460632"/>
    <w:rsid w:val="00463FDE"/>
    <w:rsid w:val="00485F59"/>
    <w:rsid w:val="00491092"/>
    <w:rsid w:val="0049772E"/>
    <w:rsid w:val="004A223E"/>
    <w:rsid w:val="004A306E"/>
    <w:rsid w:val="004C01BA"/>
    <w:rsid w:val="004F466D"/>
    <w:rsid w:val="004F6846"/>
    <w:rsid w:val="0050099D"/>
    <w:rsid w:val="005178B5"/>
    <w:rsid w:val="00526097"/>
    <w:rsid w:val="005A093C"/>
    <w:rsid w:val="005A70CE"/>
    <w:rsid w:val="005B21EF"/>
    <w:rsid w:val="005C11E3"/>
    <w:rsid w:val="005C3DB5"/>
    <w:rsid w:val="005D1822"/>
    <w:rsid w:val="005D3486"/>
    <w:rsid w:val="005E6EB0"/>
    <w:rsid w:val="005E7295"/>
    <w:rsid w:val="00600DD6"/>
    <w:rsid w:val="00613F86"/>
    <w:rsid w:val="006263B6"/>
    <w:rsid w:val="00626A8D"/>
    <w:rsid w:val="00627571"/>
    <w:rsid w:val="006313F4"/>
    <w:rsid w:val="00647C9C"/>
    <w:rsid w:val="00652133"/>
    <w:rsid w:val="00662205"/>
    <w:rsid w:val="006639AB"/>
    <w:rsid w:val="006661A4"/>
    <w:rsid w:val="006672C2"/>
    <w:rsid w:val="006A1A59"/>
    <w:rsid w:val="006D0897"/>
    <w:rsid w:val="006D3B1F"/>
    <w:rsid w:val="006D5899"/>
    <w:rsid w:val="006E1330"/>
    <w:rsid w:val="006E17F1"/>
    <w:rsid w:val="006E6D32"/>
    <w:rsid w:val="006E7D25"/>
    <w:rsid w:val="006F2F17"/>
    <w:rsid w:val="006F3422"/>
    <w:rsid w:val="006F7BDE"/>
    <w:rsid w:val="00704D50"/>
    <w:rsid w:val="00720BA8"/>
    <w:rsid w:val="00724D69"/>
    <w:rsid w:val="0073663C"/>
    <w:rsid w:val="0078202A"/>
    <w:rsid w:val="00782FD1"/>
    <w:rsid w:val="00787BBC"/>
    <w:rsid w:val="00791727"/>
    <w:rsid w:val="00792FA0"/>
    <w:rsid w:val="00796B97"/>
    <w:rsid w:val="007C3C2B"/>
    <w:rsid w:val="007E593F"/>
    <w:rsid w:val="007F6710"/>
    <w:rsid w:val="008048D0"/>
    <w:rsid w:val="0081660F"/>
    <w:rsid w:val="008369C8"/>
    <w:rsid w:val="00846D9E"/>
    <w:rsid w:val="008501FB"/>
    <w:rsid w:val="008510D2"/>
    <w:rsid w:val="00851B4B"/>
    <w:rsid w:val="00874DA2"/>
    <w:rsid w:val="0087579A"/>
    <w:rsid w:val="00885C86"/>
    <w:rsid w:val="008870D9"/>
    <w:rsid w:val="008A56E8"/>
    <w:rsid w:val="008A7D38"/>
    <w:rsid w:val="008B0817"/>
    <w:rsid w:val="008C6B5C"/>
    <w:rsid w:val="008E160E"/>
    <w:rsid w:val="008E3547"/>
    <w:rsid w:val="00910E4E"/>
    <w:rsid w:val="00930A91"/>
    <w:rsid w:val="00931750"/>
    <w:rsid w:val="00940181"/>
    <w:rsid w:val="00941268"/>
    <w:rsid w:val="00957740"/>
    <w:rsid w:val="00967412"/>
    <w:rsid w:val="0099652C"/>
    <w:rsid w:val="009A14D2"/>
    <w:rsid w:val="009D0F80"/>
    <w:rsid w:val="009E3251"/>
    <w:rsid w:val="009E3386"/>
    <w:rsid w:val="009E432A"/>
    <w:rsid w:val="009E697B"/>
    <w:rsid w:val="00A11727"/>
    <w:rsid w:val="00A12D3B"/>
    <w:rsid w:val="00A22E3F"/>
    <w:rsid w:val="00A42496"/>
    <w:rsid w:val="00A50D7C"/>
    <w:rsid w:val="00A5367E"/>
    <w:rsid w:val="00A57238"/>
    <w:rsid w:val="00A956BC"/>
    <w:rsid w:val="00AA00D9"/>
    <w:rsid w:val="00AA27C7"/>
    <w:rsid w:val="00AA55E2"/>
    <w:rsid w:val="00AA65D3"/>
    <w:rsid w:val="00AB439A"/>
    <w:rsid w:val="00AC2C3C"/>
    <w:rsid w:val="00AC41E2"/>
    <w:rsid w:val="00AD3FB4"/>
    <w:rsid w:val="00AF5091"/>
    <w:rsid w:val="00B02F3F"/>
    <w:rsid w:val="00B12A31"/>
    <w:rsid w:val="00B45A43"/>
    <w:rsid w:val="00B53C46"/>
    <w:rsid w:val="00B75539"/>
    <w:rsid w:val="00B841E4"/>
    <w:rsid w:val="00B932B6"/>
    <w:rsid w:val="00B934C9"/>
    <w:rsid w:val="00BA56AF"/>
    <w:rsid w:val="00BD77B9"/>
    <w:rsid w:val="00BE33A1"/>
    <w:rsid w:val="00BE7F37"/>
    <w:rsid w:val="00BF0020"/>
    <w:rsid w:val="00C02C83"/>
    <w:rsid w:val="00C05937"/>
    <w:rsid w:val="00C12FC7"/>
    <w:rsid w:val="00C20253"/>
    <w:rsid w:val="00C35EEE"/>
    <w:rsid w:val="00C51CC9"/>
    <w:rsid w:val="00C6054A"/>
    <w:rsid w:val="00C8162A"/>
    <w:rsid w:val="00C852B7"/>
    <w:rsid w:val="00C929FF"/>
    <w:rsid w:val="00CA2003"/>
    <w:rsid w:val="00CB6585"/>
    <w:rsid w:val="00CB7975"/>
    <w:rsid w:val="00CD396F"/>
    <w:rsid w:val="00CE6E78"/>
    <w:rsid w:val="00CF02F0"/>
    <w:rsid w:val="00CF5882"/>
    <w:rsid w:val="00D00B2B"/>
    <w:rsid w:val="00D23D24"/>
    <w:rsid w:val="00D24294"/>
    <w:rsid w:val="00D27532"/>
    <w:rsid w:val="00D32DE6"/>
    <w:rsid w:val="00D3519B"/>
    <w:rsid w:val="00D428CF"/>
    <w:rsid w:val="00D503CB"/>
    <w:rsid w:val="00D542E6"/>
    <w:rsid w:val="00D60DEE"/>
    <w:rsid w:val="00D6558F"/>
    <w:rsid w:val="00D754A5"/>
    <w:rsid w:val="00D82217"/>
    <w:rsid w:val="00DA038B"/>
    <w:rsid w:val="00DA1098"/>
    <w:rsid w:val="00DD6C4B"/>
    <w:rsid w:val="00DE6268"/>
    <w:rsid w:val="00E05E2E"/>
    <w:rsid w:val="00E1472A"/>
    <w:rsid w:val="00E14EC2"/>
    <w:rsid w:val="00E23742"/>
    <w:rsid w:val="00E32AD1"/>
    <w:rsid w:val="00E449D5"/>
    <w:rsid w:val="00E51107"/>
    <w:rsid w:val="00E8052C"/>
    <w:rsid w:val="00EA58A0"/>
    <w:rsid w:val="00EB7C76"/>
    <w:rsid w:val="00ED05F4"/>
    <w:rsid w:val="00ED7BE0"/>
    <w:rsid w:val="00EE0099"/>
    <w:rsid w:val="00EF4AF3"/>
    <w:rsid w:val="00F126CC"/>
    <w:rsid w:val="00F12701"/>
    <w:rsid w:val="00F16BEC"/>
    <w:rsid w:val="00F41BA2"/>
    <w:rsid w:val="00F44934"/>
    <w:rsid w:val="00F57B4D"/>
    <w:rsid w:val="00F63921"/>
    <w:rsid w:val="00F77E0D"/>
    <w:rsid w:val="00F91468"/>
    <w:rsid w:val="00FB364A"/>
    <w:rsid w:val="00FC4669"/>
    <w:rsid w:val="00FC5635"/>
    <w:rsid w:val="00FC7E21"/>
    <w:rsid w:val="00FD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79975C"/>
  <w15:docId w15:val="{8233A126-1565-479B-8A58-24696EF2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E74"/>
    <w:pPr>
      <w:jc w:val="both"/>
    </w:pPr>
    <w:rPr>
      <w:rFonts w:ascii="Arial" w:hAnsi="Arial"/>
      <w:kern w:val="18"/>
      <w:sz w:val="24"/>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jc w:val="center"/>
      <w:outlineLvl w:val="6"/>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left" w:pos="360"/>
        <w:tab w:val="right" w:pos="8665"/>
      </w:tabs>
      <w:suppressAutoHyphens/>
    </w:p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lang w:val="en-US" w:eastAsia="en-US"/>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List">
    <w:name w:val="List"/>
    <w:basedOn w:val="BodyText"/>
    <w:pPr>
      <w:ind w:left="720" w:hanging="360"/>
    </w:pPr>
  </w:style>
  <w:style w:type="paragraph" w:styleId="ListBullet">
    <w:name w:val="List Bullet"/>
    <w:basedOn w:val="List"/>
    <w:autoRedefine/>
    <w:pPr>
      <w:numPr>
        <w:numId w:val="3"/>
      </w:numPr>
      <w:ind w:right="720"/>
    </w:pPr>
  </w:style>
  <w:style w:type="paragraph" w:styleId="ListNumber">
    <w:name w:val="List Number"/>
    <w:basedOn w:val="List"/>
    <w:pPr>
      <w:numPr>
        <w:numId w:val="4"/>
      </w:numPr>
      <w:ind w:right="720"/>
    </w:pPr>
  </w:style>
  <w:style w:type="paragraph" w:styleId="BalloonText">
    <w:name w:val="Balloon Text"/>
    <w:basedOn w:val="Normal"/>
    <w:semiHidden/>
    <w:rsid w:val="00A11727"/>
    <w:rPr>
      <w:rFonts w:ascii="Tahoma" w:hAnsi="Tahoma" w:cs="Tahoma"/>
      <w:sz w:val="16"/>
      <w:szCs w:val="16"/>
    </w:rPr>
  </w:style>
  <w:style w:type="table" w:styleId="TableGrid">
    <w:name w:val="Table Grid"/>
    <w:basedOn w:val="TableNormal"/>
    <w:rsid w:val="006E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3D2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23D24"/>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360EBD"/>
    <w:rPr>
      <w:rFonts w:ascii="Arial" w:hAnsi="Arial"/>
      <w:kern w:val="18"/>
      <w:sz w:val="24"/>
      <w:lang w:eastAsia="en-US"/>
    </w:rPr>
  </w:style>
  <w:style w:type="character" w:customStyle="1" w:styleId="HeaderChar">
    <w:name w:val="Header Char"/>
    <w:link w:val="Header"/>
    <w:rsid w:val="00360EBD"/>
    <w:rPr>
      <w:rFonts w:ascii="Arial" w:hAnsi="Arial"/>
      <w:kern w:val="18"/>
      <w:sz w:val="24"/>
      <w:lang w:eastAsia="en-US"/>
    </w:rPr>
  </w:style>
  <w:style w:type="paragraph" w:customStyle="1" w:styleId="TitlePageText2">
    <w:name w:val="Title Page Text 2"/>
    <w:basedOn w:val="Normal"/>
    <w:next w:val="Normal"/>
    <w:link w:val="TitlePageText2CharChar"/>
    <w:rsid w:val="00360EBD"/>
    <w:pPr>
      <w:jc w:val="right"/>
    </w:pPr>
    <w:rPr>
      <w:b/>
      <w:color w:val="E13A41"/>
      <w:kern w:val="0"/>
      <w:sz w:val="32"/>
      <w:szCs w:val="32"/>
      <w:lang w:eastAsia="en-GB"/>
    </w:rPr>
  </w:style>
  <w:style w:type="character" w:customStyle="1" w:styleId="TitlePageText2CharChar">
    <w:name w:val="Title Page Text 2 Char Char"/>
    <w:link w:val="TitlePageText2"/>
    <w:rsid w:val="00360EBD"/>
    <w:rPr>
      <w:rFonts w:ascii="Arial" w:hAnsi="Arial"/>
      <w:b/>
      <w:color w:val="E13A41"/>
      <w:sz w:val="32"/>
      <w:szCs w:val="32"/>
    </w:rPr>
  </w:style>
  <w:style w:type="paragraph" w:customStyle="1" w:styleId="TitlePageText3">
    <w:name w:val="Title Page Text 3"/>
    <w:basedOn w:val="Normal"/>
    <w:next w:val="Normal"/>
    <w:rsid w:val="00360EBD"/>
    <w:pPr>
      <w:jc w:val="right"/>
    </w:pPr>
    <w:rPr>
      <w:kern w:val="0"/>
      <w:sz w:val="22"/>
      <w:szCs w:val="22"/>
      <w:lang w:eastAsia="en-GB"/>
    </w:rPr>
  </w:style>
  <w:style w:type="paragraph" w:styleId="CommentSubject">
    <w:name w:val="annotation subject"/>
    <w:basedOn w:val="CommentText"/>
    <w:next w:val="CommentText"/>
    <w:link w:val="CommentSubjectChar"/>
    <w:rsid w:val="003721A1"/>
    <w:rPr>
      <w:b/>
      <w:bCs/>
    </w:rPr>
  </w:style>
  <w:style w:type="character" w:customStyle="1" w:styleId="CommentTextChar">
    <w:name w:val="Comment Text Char"/>
    <w:basedOn w:val="DefaultParagraphFont"/>
    <w:link w:val="CommentText"/>
    <w:semiHidden/>
    <w:rsid w:val="003721A1"/>
    <w:rPr>
      <w:rFonts w:ascii="Arial" w:hAnsi="Arial"/>
      <w:kern w:val="18"/>
      <w:lang w:eastAsia="en-US"/>
    </w:rPr>
  </w:style>
  <w:style w:type="character" w:customStyle="1" w:styleId="CommentSubjectChar">
    <w:name w:val="Comment Subject Char"/>
    <w:basedOn w:val="CommentTextChar"/>
    <w:link w:val="CommentSubject"/>
    <w:rsid w:val="003721A1"/>
    <w:rPr>
      <w:rFonts w:ascii="Arial" w:hAnsi="Arial"/>
      <w:b/>
      <w:bCs/>
      <w:kern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hitake\Application%20Data\Microsoft\Templates\mca%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CEA3-379A-48BA-9265-9B99FE39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mca letter</Template>
  <TotalTime>0</TotalTime>
  <Pages>14</Pages>
  <Words>2588</Words>
  <Characters>14753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dc:creator>
  <dc:description>Name</dc:description>
  <cp:lastModifiedBy>Ann Hayward</cp:lastModifiedBy>
  <cp:revision>2</cp:revision>
  <cp:lastPrinted>2010-01-06T12:04:00Z</cp:lastPrinted>
  <dcterms:created xsi:type="dcterms:W3CDTF">2016-08-18T12:50:00Z</dcterms:created>
  <dcterms:modified xsi:type="dcterms:W3CDTF">2016-08-18T12:50:00Z</dcterms:modified>
</cp:coreProperties>
</file>