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95538" w14:textId="12AFC8F5" w:rsidR="004D73C6" w:rsidRDefault="00194CF0" w:rsidP="004D73C6">
      <w:bookmarkStart w:id="0" w:name="_GoBack"/>
      <w:bookmarkEnd w:id="0"/>
      <w:r>
        <w:rPr>
          <w:noProof/>
        </w:rPr>
        <w:drawing>
          <wp:inline distT="0" distB="0" distL="0" distR="0" wp14:anchorId="7CBD103A" wp14:editId="7C248E3B">
            <wp:extent cx="1847850" cy="89268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A_2955_SML_A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3094" cy="900048"/>
                    </a:xfrm>
                    <a:prstGeom prst="rect">
                      <a:avLst/>
                    </a:prstGeom>
                  </pic:spPr>
                </pic:pic>
              </a:graphicData>
            </a:graphic>
          </wp:inline>
        </w:drawing>
      </w:r>
    </w:p>
    <w:p w14:paraId="797AD6CF" w14:textId="7B7AE6EE" w:rsidR="00A8478C" w:rsidRPr="00090417" w:rsidRDefault="00A8478C" w:rsidP="00A8478C">
      <w:pPr>
        <w:pStyle w:val="Heading1"/>
        <w:rPr>
          <w:b w:val="0"/>
          <w:szCs w:val="36"/>
        </w:rPr>
      </w:pPr>
      <w:r>
        <w:t>E</w:t>
      </w:r>
      <w:r w:rsidR="00B3269F">
        <w:t>S</w:t>
      </w:r>
      <w:r w:rsidR="008713A0">
        <w:t>FA</w:t>
      </w:r>
      <w:r w:rsidRPr="00090417">
        <w:t xml:space="preserve"> gap in provision</w:t>
      </w:r>
      <w:r>
        <w:t xml:space="preserve"> or study programmes</w:t>
      </w:r>
      <w:r w:rsidRPr="00090417">
        <w:t xml:space="preserve"> for young people</w:t>
      </w:r>
      <w:r>
        <w:t xml:space="preserve"> - </w:t>
      </w:r>
      <w:r w:rsidRPr="00090417">
        <w:rPr>
          <w:szCs w:val="36"/>
        </w:rPr>
        <w:t>Local Authority Application</w:t>
      </w:r>
    </w:p>
    <w:tbl>
      <w:tblPr>
        <w:tblStyle w:val="TableGrid"/>
        <w:tblW w:w="0" w:type="auto"/>
        <w:tblLook w:val="04A0" w:firstRow="1" w:lastRow="0" w:firstColumn="1" w:lastColumn="0" w:noHBand="0" w:noVBand="1"/>
        <w:tblCaption w:val="Local Authority Application Form "/>
      </w:tblPr>
      <w:tblGrid>
        <w:gridCol w:w="4621"/>
        <w:gridCol w:w="4621"/>
      </w:tblGrid>
      <w:tr w:rsidR="00A8478C" w14:paraId="66E8BEC3" w14:textId="77777777" w:rsidTr="00A8478C">
        <w:trPr>
          <w:trHeight w:val="1058"/>
        </w:trPr>
        <w:tc>
          <w:tcPr>
            <w:tcW w:w="4621" w:type="dxa"/>
          </w:tcPr>
          <w:p w14:paraId="788FC2B9" w14:textId="77777777" w:rsidR="00A8478C" w:rsidRDefault="00A8478C" w:rsidP="009632B8">
            <w:pPr>
              <w:rPr>
                <w:b/>
              </w:rPr>
            </w:pPr>
          </w:p>
          <w:p w14:paraId="3E2E3967" w14:textId="77777777" w:rsidR="00A8478C" w:rsidRDefault="00A8478C" w:rsidP="009632B8">
            <w:pPr>
              <w:rPr>
                <w:b/>
              </w:rPr>
            </w:pPr>
            <w:r w:rsidRPr="00090417">
              <w:rPr>
                <w:b/>
              </w:rPr>
              <w:t>Local Authority Name</w:t>
            </w:r>
            <w:r>
              <w:rPr>
                <w:b/>
              </w:rPr>
              <w:t>:</w:t>
            </w:r>
          </w:p>
          <w:p w14:paraId="0E5D0A8C" w14:textId="77777777" w:rsidR="00A8478C" w:rsidRDefault="00A8478C" w:rsidP="009632B8"/>
        </w:tc>
        <w:tc>
          <w:tcPr>
            <w:tcW w:w="4621" w:type="dxa"/>
          </w:tcPr>
          <w:p w14:paraId="226A6671" w14:textId="77777777" w:rsidR="00A8478C" w:rsidRDefault="00A8478C" w:rsidP="009632B8"/>
        </w:tc>
      </w:tr>
      <w:tr w:rsidR="00A8478C" w14:paraId="03122E36" w14:textId="77777777" w:rsidTr="00A8478C">
        <w:trPr>
          <w:trHeight w:val="1914"/>
        </w:trPr>
        <w:tc>
          <w:tcPr>
            <w:tcW w:w="4621" w:type="dxa"/>
          </w:tcPr>
          <w:p w14:paraId="09EB2426" w14:textId="77777777" w:rsidR="00A8478C" w:rsidRDefault="00A8478C" w:rsidP="009632B8">
            <w:pPr>
              <w:rPr>
                <w:b/>
              </w:rPr>
            </w:pPr>
          </w:p>
          <w:p w14:paraId="1CD66919" w14:textId="0B0A30AC" w:rsidR="00A8478C" w:rsidRDefault="00A8478C" w:rsidP="009632B8">
            <w:pPr>
              <w:rPr>
                <w:b/>
              </w:rPr>
            </w:pPr>
            <w:r w:rsidRPr="00090417">
              <w:rPr>
                <w:b/>
              </w:rPr>
              <w:t>Replacement/</w:t>
            </w:r>
            <w:r>
              <w:rPr>
                <w:b/>
              </w:rPr>
              <w:t>n</w:t>
            </w:r>
            <w:r w:rsidRPr="00090417">
              <w:rPr>
                <w:b/>
              </w:rPr>
              <w:t xml:space="preserve">ew </w:t>
            </w:r>
            <w:r>
              <w:rPr>
                <w:b/>
              </w:rPr>
              <w:t xml:space="preserve">provision </w:t>
            </w:r>
            <w:r w:rsidRPr="00090417">
              <w:rPr>
                <w:b/>
              </w:rPr>
              <w:t>need identified</w:t>
            </w:r>
            <w:r>
              <w:rPr>
                <w:b/>
              </w:rPr>
              <w:t xml:space="preserve"> (including type of provision, or Study Programme, level of learning and sector subject area):</w:t>
            </w:r>
          </w:p>
          <w:p w14:paraId="688AACC3" w14:textId="77777777" w:rsidR="00A8478C" w:rsidRDefault="00A8478C" w:rsidP="009632B8"/>
        </w:tc>
        <w:tc>
          <w:tcPr>
            <w:tcW w:w="4621" w:type="dxa"/>
          </w:tcPr>
          <w:p w14:paraId="2B129606" w14:textId="77777777" w:rsidR="00A8478C" w:rsidRDefault="00A8478C" w:rsidP="009632B8"/>
        </w:tc>
      </w:tr>
      <w:tr w:rsidR="00A8478C" w14:paraId="079F4CB4" w14:textId="77777777" w:rsidTr="009632B8">
        <w:tc>
          <w:tcPr>
            <w:tcW w:w="4621" w:type="dxa"/>
          </w:tcPr>
          <w:p w14:paraId="6B8392C6" w14:textId="3AFE6AE6" w:rsidR="00A8478C" w:rsidRDefault="00B523DC" w:rsidP="009632B8">
            <w:pPr>
              <w:rPr>
                <w:b/>
              </w:rPr>
            </w:pPr>
            <w:r>
              <w:rPr>
                <w:b/>
              </w:rPr>
              <w:t xml:space="preserve"> </w:t>
            </w:r>
          </w:p>
          <w:p w14:paraId="31A2A8E0" w14:textId="26FDD714" w:rsidR="00A8478C" w:rsidRDefault="00A8478C" w:rsidP="009632B8">
            <w:pPr>
              <w:rPr>
                <w:b/>
              </w:rPr>
            </w:pPr>
            <w:r w:rsidRPr="00090417">
              <w:rPr>
                <w:b/>
              </w:rPr>
              <w:t>Reason for Gap</w:t>
            </w:r>
            <w:r>
              <w:rPr>
                <w:b/>
              </w:rPr>
              <w:t xml:space="preserve"> in provision</w:t>
            </w:r>
            <w:r w:rsidR="00B523DC">
              <w:rPr>
                <w:b/>
              </w:rPr>
              <w:t xml:space="preserve"> (for example please provide NEET data or evidence of employer demand where applicable):</w:t>
            </w:r>
          </w:p>
          <w:p w14:paraId="483555FE" w14:textId="77777777" w:rsidR="00A8478C" w:rsidRPr="00090417" w:rsidRDefault="00A8478C" w:rsidP="009632B8">
            <w:pPr>
              <w:rPr>
                <w:b/>
              </w:rPr>
            </w:pPr>
          </w:p>
        </w:tc>
        <w:tc>
          <w:tcPr>
            <w:tcW w:w="4621" w:type="dxa"/>
          </w:tcPr>
          <w:p w14:paraId="4130C917" w14:textId="77777777" w:rsidR="00A8478C" w:rsidRDefault="00A8478C" w:rsidP="009632B8"/>
        </w:tc>
      </w:tr>
      <w:tr w:rsidR="00A8478C" w14:paraId="557F29FB" w14:textId="77777777" w:rsidTr="009632B8">
        <w:tc>
          <w:tcPr>
            <w:tcW w:w="4621" w:type="dxa"/>
          </w:tcPr>
          <w:p w14:paraId="054E4499" w14:textId="77777777" w:rsidR="00A8478C" w:rsidRDefault="00A8478C" w:rsidP="009632B8">
            <w:pPr>
              <w:rPr>
                <w:b/>
              </w:rPr>
            </w:pPr>
          </w:p>
          <w:p w14:paraId="26AA65B2" w14:textId="77777777" w:rsidR="00A8478C" w:rsidRPr="00090417" w:rsidRDefault="00A8478C" w:rsidP="009632B8">
            <w:pPr>
              <w:rPr>
                <w:b/>
              </w:rPr>
            </w:pPr>
            <w:r>
              <w:rPr>
                <w:b/>
              </w:rPr>
              <w:t>Geographical l</w:t>
            </w:r>
            <w:r w:rsidRPr="00090417">
              <w:rPr>
                <w:b/>
              </w:rPr>
              <w:t>ocation</w:t>
            </w:r>
            <w:r>
              <w:rPr>
                <w:b/>
              </w:rPr>
              <w:t>:</w:t>
            </w:r>
          </w:p>
          <w:p w14:paraId="720C1568" w14:textId="77777777" w:rsidR="00A8478C" w:rsidRDefault="00A8478C" w:rsidP="009632B8"/>
        </w:tc>
        <w:tc>
          <w:tcPr>
            <w:tcW w:w="4621" w:type="dxa"/>
          </w:tcPr>
          <w:p w14:paraId="549E3C61" w14:textId="77777777" w:rsidR="00A8478C" w:rsidRDefault="00A8478C" w:rsidP="009632B8"/>
        </w:tc>
      </w:tr>
      <w:tr w:rsidR="00A8478C" w14:paraId="431B74E2" w14:textId="77777777" w:rsidTr="009632B8">
        <w:tc>
          <w:tcPr>
            <w:tcW w:w="4621" w:type="dxa"/>
          </w:tcPr>
          <w:p w14:paraId="0A7A6CBC" w14:textId="77777777" w:rsidR="00A8478C" w:rsidRDefault="00A8478C" w:rsidP="009632B8">
            <w:pPr>
              <w:rPr>
                <w:b/>
              </w:rPr>
            </w:pPr>
          </w:p>
          <w:p w14:paraId="15AA2704" w14:textId="77777777" w:rsidR="00A8478C" w:rsidRPr="00090417" w:rsidRDefault="00A8478C" w:rsidP="009632B8">
            <w:pPr>
              <w:rPr>
                <w:b/>
              </w:rPr>
            </w:pPr>
            <w:r>
              <w:rPr>
                <w:b/>
              </w:rPr>
              <w:t>Scale of Gap/v</w:t>
            </w:r>
            <w:r w:rsidRPr="00090417">
              <w:rPr>
                <w:b/>
              </w:rPr>
              <w:t>olume of places required</w:t>
            </w:r>
            <w:r>
              <w:rPr>
                <w:b/>
              </w:rPr>
              <w:t>:</w:t>
            </w:r>
          </w:p>
          <w:p w14:paraId="3BA77934" w14:textId="77777777" w:rsidR="00A8478C" w:rsidRDefault="00A8478C" w:rsidP="009632B8"/>
        </w:tc>
        <w:tc>
          <w:tcPr>
            <w:tcW w:w="4621" w:type="dxa"/>
          </w:tcPr>
          <w:p w14:paraId="22E194F0" w14:textId="77777777" w:rsidR="00A8478C" w:rsidRDefault="00A8478C" w:rsidP="009632B8"/>
        </w:tc>
      </w:tr>
      <w:tr w:rsidR="00A8478C" w14:paraId="77499924" w14:textId="77777777" w:rsidTr="009632B8">
        <w:tc>
          <w:tcPr>
            <w:tcW w:w="4621" w:type="dxa"/>
          </w:tcPr>
          <w:p w14:paraId="0F5FD6B3" w14:textId="77777777" w:rsidR="00A8478C" w:rsidRDefault="00A8478C" w:rsidP="009632B8">
            <w:pPr>
              <w:rPr>
                <w:b/>
              </w:rPr>
            </w:pPr>
          </w:p>
          <w:p w14:paraId="6ABC4746" w14:textId="77777777" w:rsidR="00A8478C" w:rsidRPr="00090417" w:rsidRDefault="00A8478C" w:rsidP="009632B8">
            <w:pPr>
              <w:rPr>
                <w:b/>
              </w:rPr>
            </w:pPr>
            <w:r w:rsidRPr="00090417">
              <w:rPr>
                <w:b/>
              </w:rPr>
              <w:t xml:space="preserve">Case Detail: </w:t>
            </w:r>
          </w:p>
          <w:p w14:paraId="540735C0" w14:textId="77777777" w:rsidR="00A8478C" w:rsidRDefault="00A8478C" w:rsidP="009632B8"/>
        </w:tc>
        <w:tc>
          <w:tcPr>
            <w:tcW w:w="4621" w:type="dxa"/>
          </w:tcPr>
          <w:p w14:paraId="33A5E11D" w14:textId="77777777" w:rsidR="00A8478C" w:rsidRDefault="00A8478C" w:rsidP="009632B8"/>
          <w:p w14:paraId="7DB9F19E" w14:textId="77777777" w:rsidR="00A8478C" w:rsidRDefault="00A8478C" w:rsidP="009632B8">
            <w:r w:rsidRPr="00861C5D">
              <w:t xml:space="preserve">Please set out the evidence underlying your case, including the local environment context, the information and intelligence that you have used to identify and to support your case, the existing providers that you have already approached about this gap and the nature of those discussions. If you have a </w:t>
            </w:r>
            <w:r>
              <w:t>*</w:t>
            </w:r>
            <w:r w:rsidRPr="00861C5D">
              <w:t>preferred provider, please supply the details here and the rationale for your preference.</w:t>
            </w:r>
            <w:r>
              <w:t xml:space="preserve"> </w:t>
            </w:r>
          </w:p>
          <w:p w14:paraId="617743AA" w14:textId="77777777" w:rsidR="00A8478C" w:rsidRDefault="00A8478C" w:rsidP="009632B8"/>
          <w:p w14:paraId="376BC7F8" w14:textId="77777777" w:rsidR="00A8478C" w:rsidRDefault="00A8478C" w:rsidP="009632B8">
            <w:r>
              <w:t>*Preferred providers are an indication only.  If the gap is evidenced there is no guarantee that it will be filled by a preferred provider.</w:t>
            </w:r>
          </w:p>
          <w:p w14:paraId="3CE34E8F" w14:textId="77777777" w:rsidR="00A8478C" w:rsidRDefault="00A8478C" w:rsidP="009632B8"/>
        </w:tc>
      </w:tr>
      <w:tr w:rsidR="00A8478C" w14:paraId="5CEB2CD0" w14:textId="77777777" w:rsidTr="009632B8">
        <w:tc>
          <w:tcPr>
            <w:tcW w:w="4621" w:type="dxa"/>
          </w:tcPr>
          <w:p w14:paraId="5D84E812" w14:textId="77777777" w:rsidR="00A8478C" w:rsidRDefault="00A8478C" w:rsidP="009632B8">
            <w:pPr>
              <w:rPr>
                <w:b/>
              </w:rPr>
            </w:pPr>
          </w:p>
          <w:p w14:paraId="4EC7ED41" w14:textId="116631CF" w:rsidR="00A8478C" w:rsidRDefault="00A8478C" w:rsidP="009632B8">
            <w:pPr>
              <w:rPr>
                <w:b/>
              </w:rPr>
            </w:pPr>
            <w:r>
              <w:rPr>
                <w:b/>
              </w:rPr>
              <w:t>E</w:t>
            </w:r>
            <w:r w:rsidR="00B3269F">
              <w:rPr>
                <w:b/>
              </w:rPr>
              <w:t>S</w:t>
            </w:r>
            <w:r>
              <w:rPr>
                <w:b/>
              </w:rPr>
              <w:t>FA</w:t>
            </w:r>
            <w:r w:rsidR="008713A0">
              <w:rPr>
                <w:b/>
              </w:rPr>
              <w:t xml:space="preserve"> FE Group territorial team</w:t>
            </w:r>
            <w:r>
              <w:rPr>
                <w:b/>
              </w:rPr>
              <w:t xml:space="preserve">: </w:t>
            </w:r>
          </w:p>
          <w:p w14:paraId="66E5B3F9" w14:textId="77777777" w:rsidR="00A8478C" w:rsidRDefault="00A8478C" w:rsidP="009632B8">
            <w:pPr>
              <w:rPr>
                <w:b/>
              </w:rPr>
            </w:pPr>
          </w:p>
        </w:tc>
        <w:tc>
          <w:tcPr>
            <w:tcW w:w="4621" w:type="dxa"/>
          </w:tcPr>
          <w:p w14:paraId="15363DBD" w14:textId="77777777" w:rsidR="00A8478C" w:rsidRDefault="00A8478C" w:rsidP="009632B8"/>
        </w:tc>
      </w:tr>
      <w:tr w:rsidR="00A8478C" w14:paraId="421F1241" w14:textId="77777777" w:rsidTr="009632B8">
        <w:tc>
          <w:tcPr>
            <w:tcW w:w="4621" w:type="dxa"/>
          </w:tcPr>
          <w:p w14:paraId="45230765" w14:textId="77777777" w:rsidR="00A8478C" w:rsidRDefault="00A8478C" w:rsidP="009632B8">
            <w:pPr>
              <w:rPr>
                <w:b/>
              </w:rPr>
            </w:pPr>
          </w:p>
          <w:p w14:paraId="6BDF93BE" w14:textId="5AADC8B9" w:rsidR="00A8478C" w:rsidRDefault="00194CF0" w:rsidP="009632B8">
            <w:pPr>
              <w:rPr>
                <w:b/>
              </w:rPr>
            </w:pPr>
            <w:r>
              <w:rPr>
                <w:b/>
              </w:rPr>
              <w:t xml:space="preserve">Primary </w:t>
            </w:r>
            <w:r w:rsidR="008713A0">
              <w:rPr>
                <w:b/>
              </w:rPr>
              <w:t>ESFA</w:t>
            </w:r>
            <w:r w:rsidR="00A8478C">
              <w:rPr>
                <w:b/>
              </w:rPr>
              <w:t xml:space="preserve"> contact name (if known):  </w:t>
            </w:r>
          </w:p>
          <w:p w14:paraId="7B33C8FF" w14:textId="77777777" w:rsidR="00A8478C" w:rsidRDefault="00A8478C" w:rsidP="009632B8">
            <w:pPr>
              <w:rPr>
                <w:b/>
              </w:rPr>
            </w:pPr>
          </w:p>
        </w:tc>
        <w:tc>
          <w:tcPr>
            <w:tcW w:w="4621" w:type="dxa"/>
          </w:tcPr>
          <w:p w14:paraId="0CB2CAE9" w14:textId="77777777" w:rsidR="00A8478C" w:rsidRDefault="00A8478C" w:rsidP="009632B8"/>
        </w:tc>
      </w:tr>
    </w:tbl>
    <w:p w14:paraId="3CE31510" w14:textId="77777777" w:rsidR="00A8478C" w:rsidRDefault="00A8478C" w:rsidP="00A8478C"/>
    <w:p w14:paraId="52D63857" w14:textId="5E5F88AD" w:rsidR="00A8478C" w:rsidRDefault="00A8478C" w:rsidP="00A8478C">
      <w:r>
        <w:t xml:space="preserve">This document should be read in conjunction with the latest version of </w:t>
      </w:r>
      <w:hyperlink r:id="rId13" w:history="1">
        <w:r w:rsidRPr="00A8478C">
          <w:rPr>
            <w:rStyle w:val="Hyperlink"/>
            <w:sz w:val="22"/>
          </w:rPr>
          <w:t>E</w:t>
        </w:r>
        <w:r w:rsidR="00B3269F">
          <w:rPr>
            <w:rStyle w:val="Hyperlink"/>
            <w:sz w:val="22"/>
          </w:rPr>
          <w:t>S</w:t>
        </w:r>
        <w:r w:rsidRPr="00A8478C">
          <w:rPr>
            <w:rStyle w:val="Hyperlink"/>
            <w:sz w:val="22"/>
          </w:rPr>
          <w:t>FA’s market entry policy</w:t>
        </w:r>
      </w:hyperlink>
      <w:r>
        <w:t xml:space="preserve">. </w:t>
      </w:r>
    </w:p>
    <w:p w14:paraId="706E48A0" w14:textId="668AA49A" w:rsidR="00A8478C" w:rsidRDefault="00A8478C" w:rsidP="00A8478C">
      <w:pPr>
        <w:pStyle w:val="Heading2"/>
      </w:pPr>
      <w:r>
        <w:t xml:space="preserve">Completed forms should be returned to: </w:t>
      </w:r>
    </w:p>
    <w:p w14:paraId="6A8730EB" w14:textId="09FE62F5" w:rsidR="00A8478C" w:rsidRPr="00DF085C" w:rsidRDefault="00A53AFC" w:rsidP="00A8478C">
      <w:pPr>
        <w:rPr>
          <w:szCs w:val="22"/>
        </w:rPr>
      </w:pPr>
      <w:hyperlink r:id="rId14" w:history="1">
        <w:r w:rsidR="00194CF0" w:rsidRPr="00D1671F">
          <w:rPr>
            <w:rStyle w:val="Hyperlink"/>
            <w:sz w:val="22"/>
            <w:szCs w:val="22"/>
          </w:rPr>
          <w:t>Enquiries.efa@education.gov.uk</w:t>
        </w:r>
      </w:hyperlink>
      <w:r w:rsidR="00DF085C" w:rsidRPr="00DF085C">
        <w:rPr>
          <w:szCs w:val="22"/>
        </w:rPr>
        <w:t xml:space="preserve"> </w:t>
      </w:r>
      <w:r w:rsidR="00A8478C" w:rsidRPr="00DF085C">
        <w:rPr>
          <w:szCs w:val="22"/>
        </w:rPr>
        <w:t xml:space="preserve"> </w:t>
      </w:r>
    </w:p>
    <w:p w14:paraId="2D671483" w14:textId="77777777" w:rsidR="00A8478C" w:rsidRPr="00A8478C" w:rsidRDefault="00A8478C" w:rsidP="00A8478C"/>
    <w:sectPr w:rsidR="00A8478C" w:rsidRPr="00A8478C"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655EC83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53AFC">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1D8B2ADA" w:rsidR="00DA0AD5" w:rsidRPr="006E6ADB" w:rsidRDefault="00DA0AD5" w:rsidP="004A3626">
    <w:pPr>
      <w:pStyle w:val="CopyrightBox"/>
      <w:tabs>
        <w:tab w:val="left" w:pos="7088"/>
      </w:tabs>
      <w:spacing w:before="240"/>
      <w:rPr>
        <w:szCs w:val="20"/>
      </w:rPr>
    </w:pPr>
    <w:r w:rsidRPr="006E6ADB">
      <w:rPr>
        <w:szCs w:val="20"/>
      </w:rPr>
      <w:tab/>
    </w:r>
    <w:r w:rsidR="00917E09">
      <w:rPr>
        <w:szCs w:val="20"/>
      </w:rPr>
      <w:t xml:space="preserve">Updated </w:t>
    </w:r>
    <w:r w:rsidR="0076408D">
      <w:rPr>
        <w:szCs w:val="20"/>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15:restartNumberingAfterBreak="0">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15:restartNumberingAfterBreak="0">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8" w15:restartNumberingAfterBreak="0">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0" w15:restartNumberingAfterBreak="0">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5" w15:restartNumberingAfterBreak="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1" w15:restartNumberingAfterBreak="0">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14"/>
  </w:num>
  <w:num w:numId="5">
    <w:abstractNumId w:val="29"/>
  </w:num>
  <w:num w:numId="6">
    <w:abstractNumId w:val="3"/>
  </w:num>
  <w:num w:numId="7">
    <w:abstractNumId w:val="24"/>
  </w:num>
  <w:num w:numId="8">
    <w:abstractNumId w:val="28"/>
  </w:num>
  <w:num w:numId="9">
    <w:abstractNumId w:val="13"/>
  </w:num>
  <w:num w:numId="10">
    <w:abstractNumId w:val="25"/>
  </w:num>
  <w:num w:numId="11">
    <w:abstractNumId w:val="7"/>
  </w:num>
  <w:num w:numId="12">
    <w:abstractNumId w:val="16"/>
  </w:num>
  <w:num w:numId="13">
    <w:abstractNumId w:val="21"/>
  </w:num>
  <w:num w:numId="14">
    <w:abstractNumId w:val="0"/>
  </w:num>
  <w:num w:numId="15">
    <w:abstractNumId w:val="6"/>
  </w:num>
  <w:num w:numId="16">
    <w:abstractNumId w:val="7"/>
  </w:num>
  <w:num w:numId="17">
    <w:abstractNumId w:val="11"/>
  </w:num>
  <w:num w:numId="18">
    <w:abstractNumId w:val="21"/>
  </w:num>
  <w:num w:numId="19">
    <w:abstractNumId w:val="22"/>
  </w:num>
  <w:num w:numId="20">
    <w:abstractNumId w:val="7"/>
  </w:num>
  <w:num w:numId="21">
    <w:abstractNumId w:val="9"/>
  </w:num>
  <w:num w:numId="22">
    <w:abstractNumId w:val="21"/>
  </w:num>
  <w:num w:numId="23">
    <w:abstractNumId w:val="14"/>
  </w:num>
  <w:num w:numId="24">
    <w:abstractNumId w:val="14"/>
  </w:num>
  <w:num w:numId="25">
    <w:abstractNumId w:val="12"/>
  </w:num>
  <w:num w:numId="26">
    <w:abstractNumId w:val="26"/>
  </w:num>
  <w:num w:numId="27">
    <w:abstractNumId w:val="26"/>
  </w:num>
  <w:num w:numId="28">
    <w:abstractNumId w:val="30"/>
  </w:num>
  <w:num w:numId="29">
    <w:abstractNumId w:val="14"/>
  </w:num>
  <w:num w:numId="30">
    <w:abstractNumId w:val="14"/>
  </w:num>
  <w:num w:numId="31">
    <w:abstractNumId w:val="8"/>
  </w:num>
  <w:num w:numId="32">
    <w:abstractNumId w:val="19"/>
  </w:num>
  <w:num w:numId="33">
    <w:abstractNumId w:val="19"/>
  </w:num>
  <w:num w:numId="34">
    <w:abstractNumId w:val="18"/>
  </w:num>
  <w:num w:numId="35">
    <w:abstractNumId w:val="5"/>
  </w:num>
  <w:num w:numId="36">
    <w:abstractNumId w:val="15"/>
  </w:num>
  <w:num w:numId="37">
    <w:abstractNumId w:val="7"/>
  </w:num>
  <w:num w:numId="38">
    <w:abstractNumId w:val="31"/>
  </w:num>
  <w:num w:numId="39">
    <w:abstractNumId w:val="21"/>
  </w:num>
  <w:num w:numId="40">
    <w:abstractNumId w:val="27"/>
  </w:num>
  <w:num w:numId="41">
    <w:abstractNumId w:val="2"/>
  </w:num>
  <w:num w:numId="42">
    <w:abstractNumId w:val="1"/>
  </w:num>
  <w:num w:numId="43">
    <w:abstractNumId w:val="20"/>
  </w:num>
  <w:num w:numId="44">
    <w:abstractNumId w:val="17"/>
  </w:num>
  <w:num w:numId="45">
    <w:abstractNumId w:val="10"/>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915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66DD"/>
    <w:rsid w:val="00057100"/>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534B2"/>
    <w:rsid w:val="001540AB"/>
    <w:rsid w:val="001612C8"/>
    <w:rsid w:val="001747E2"/>
    <w:rsid w:val="00176EB9"/>
    <w:rsid w:val="0017793A"/>
    <w:rsid w:val="00190C3A"/>
    <w:rsid w:val="00194CF0"/>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AA4"/>
    <w:rsid w:val="002E463F"/>
    <w:rsid w:val="002E4E9A"/>
    <w:rsid w:val="002E508B"/>
    <w:rsid w:val="002E5F9F"/>
    <w:rsid w:val="002E7849"/>
    <w:rsid w:val="002F7128"/>
    <w:rsid w:val="00300F99"/>
    <w:rsid w:val="00342F8B"/>
    <w:rsid w:val="00361752"/>
    <w:rsid w:val="0036632F"/>
    <w:rsid w:val="00374981"/>
    <w:rsid w:val="003810D8"/>
    <w:rsid w:val="003853A4"/>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2501"/>
    <w:rsid w:val="006237FB"/>
    <w:rsid w:val="0062451E"/>
    <w:rsid w:val="00635D57"/>
    <w:rsid w:val="006418B2"/>
    <w:rsid w:val="00642404"/>
    <w:rsid w:val="00647EFA"/>
    <w:rsid w:val="00652973"/>
    <w:rsid w:val="006558CA"/>
    <w:rsid w:val="00657E79"/>
    <w:rsid w:val="006606F5"/>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408D"/>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13A0"/>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09"/>
    <w:rsid w:val="00917E9C"/>
    <w:rsid w:val="0093027C"/>
    <w:rsid w:val="00951C56"/>
    <w:rsid w:val="0095599F"/>
    <w:rsid w:val="0096424B"/>
    <w:rsid w:val="00972EFD"/>
    <w:rsid w:val="00995398"/>
    <w:rsid w:val="009B32FA"/>
    <w:rsid w:val="009C73CF"/>
    <w:rsid w:val="009E00AE"/>
    <w:rsid w:val="009E09D3"/>
    <w:rsid w:val="009E6E74"/>
    <w:rsid w:val="00A30BA1"/>
    <w:rsid w:val="00A37DEE"/>
    <w:rsid w:val="00A433C3"/>
    <w:rsid w:val="00A53AFC"/>
    <w:rsid w:val="00A54BB7"/>
    <w:rsid w:val="00A5643A"/>
    <w:rsid w:val="00A5723C"/>
    <w:rsid w:val="00A707A4"/>
    <w:rsid w:val="00A7274B"/>
    <w:rsid w:val="00A73FB8"/>
    <w:rsid w:val="00A75086"/>
    <w:rsid w:val="00A763CB"/>
    <w:rsid w:val="00A801D1"/>
    <w:rsid w:val="00A81F69"/>
    <w:rsid w:val="00A8478C"/>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269F"/>
    <w:rsid w:val="00B336AF"/>
    <w:rsid w:val="00B3498C"/>
    <w:rsid w:val="00B43CAD"/>
    <w:rsid w:val="00B523DC"/>
    <w:rsid w:val="00B55A49"/>
    <w:rsid w:val="00B64265"/>
    <w:rsid w:val="00B67F76"/>
    <w:rsid w:val="00B70EFF"/>
    <w:rsid w:val="00B7558C"/>
    <w:rsid w:val="00B9194F"/>
    <w:rsid w:val="00BA003B"/>
    <w:rsid w:val="00BB05E2"/>
    <w:rsid w:val="00BC6198"/>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4008"/>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92274"/>
    <w:rsid w:val="00D94339"/>
    <w:rsid w:val="00D9707F"/>
    <w:rsid w:val="00DA0AD5"/>
    <w:rsid w:val="00DA1B01"/>
    <w:rsid w:val="00DA1F8E"/>
    <w:rsid w:val="00DA57A4"/>
    <w:rsid w:val="00DB0D07"/>
    <w:rsid w:val="00DB56EB"/>
    <w:rsid w:val="00DC39E8"/>
    <w:rsid w:val="00DC4922"/>
    <w:rsid w:val="00DC78C7"/>
    <w:rsid w:val="00DD3A4E"/>
    <w:rsid w:val="00DD51B7"/>
    <w:rsid w:val="00DD788A"/>
    <w:rsid w:val="00DE2205"/>
    <w:rsid w:val="00DE6998"/>
    <w:rsid w:val="00DF0054"/>
    <w:rsid w:val="00DF085C"/>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C9C"/>
    <w:rsid w:val="00E87A6A"/>
    <w:rsid w:val="00E9232A"/>
    <w:rsid w:val="00EA4545"/>
    <w:rsid w:val="00EA4D1B"/>
    <w:rsid w:val="00EB1D11"/>
    <w:rsid w:val="00EC3DC1"/>
    <w:rsid w:val="00ED2F1C"/>
    <w:rsid w:val="00ED3D05"/>
    <w:rsid w:val="00EE4021"/>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104f75,#260859,#004712,#8a2529,#c2a204,#e87d1e"/>
    </o:shapedefaults>
    <o:shapelayout v:ext="edit">
      <o:idmap v:ext="edit" data="1"/>
    </o:shapelayout>
  </w:shapeDefaults>
  <w:decimalSymbol w:val="."/>
  <w:listSeparator w:val=","/>
  <w14:docId w14:val="0E60741D"/>
  <w15:docId w15:val="{FE8159F6-DF09-4EF3-A747-1DA1B40C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email">
    <w:name w:val="email"/>
    <w:basedOn w:val="Normal"/>
    <w:rsid w:val="00A8478C"/>
    <w:pPr>
      <w:spacing w:before="100" w:beforeAutospacing="1" w:after="100" w:afterAutospacing="1" w:line="240" w:lineRule="auto"/>
    </w:pPr>
    <w:rPr>
      <w:rFonts w:ascii="Times New Roman" w:hAnsi="Times New Roman"/>
      <w:sz w:val="24"/>
    </w:rPr>
  </w:style>
  <w:style w:type="character" w:customStyle="1" w:styleId="type">
    <w:name w:val="type"/>
    <w:basedOn w:val="DefaultParagraphFont"/>
    <w:rsid w:val="00A8478C"/>
  </w:style>
  <w:style w:type="paragraph" w:customStyle="1" w:styleId="comments">
    <w:name w:val="comments"/>
    <w:basedOn w:val="Normal"/>
    <w:rsid w:val="00A8478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24145383">
      <w:bodyDiv w:val="1"/>
      <w:marLeft w:val="0"/>
      <w:marRight w:val="0"/>
      <w:marTop w:val="0"/>
      <w:marBottom w:val="0"/>
      <w:divBdr>
        <w:top w:val="none" w:sz="0" w:space="0" w:color="auto"/>
        <w:left w:val="none" w:sz="0" w:space="0" w:color="auto"/>
        <w:bottom w:val="none" w:sz="0" w:space="0" w:color="auto"/>
        <w:right w:val="none" w:sz="0" w:space="0" w:color="auto"/>
      </w:divBdr>
      <w:divsChild>
        <w:div w:id="1098404380">
          <w:marLeft w:val="0"/>
          <w:marRight w:val="0"/>
          <w:marTop w:val="0"/>
          <w:marBottom w:val="0"/>
          <w:divBdr>
            <w:top w:val="none" w:sz="0" w:space="0" w:color="auto"/>
            <w:left w:val="none" w:sz="0" w:space="0" w:color="auto"/>
            <w:bottom w:val="none" w:sz="0" w:space="0" w:color="auto"/>
            <w:right w:val="none" w:sz="0" w:space="0" w:color="auto"/>
          </w:divBdr>
          <w:divsChild>
            <w:div w:id="2014843533">
              <w:marLeft w:val="0"/>
              <w:marRight w:val="0"/>
              <w:marTop w:val="0"/>
              <w:marBottom w:val="0"/>
              <w:divBdr>
                <w:top w:val="none" w:sz="0" w:space="0" w:color="auto"/>
                <w:left w:val="none" w:sz="0" w:space="0" w:color="auto"/>
                <w:bottom w:val="none" w:sz="0" w:space="0" w:color="auto"/>
                <w:right w:val="none" w:sz="0" w:space="0" w:color="auto"/>
              </w:divBdr>
              <w:divsChild>
                <w:div w:id="1785424726">
                  <w:marLeft w:val="0"/>
                  <w:marRight w:val="0"/>
                  <w:marTop w:val="0"/>
                  <w:marBottom w:val="0"/>
                  <w:divBdr>
                    <w:top w:val="none" w:sz="0" w:space="0" w:color="auto"/>
                    <w:left w:val="none" w:sz="0" w:space="0" w:color="auto"/>
                    <w:bottom w:val="none" w:sz="0" w:space="0" w:color="auto"/>
                    <w:right w:val="none" w:sz="0" w:space="0" w:color="auto"/>
                  </w:divBdr>
                  <w:divsChild>
                    <w:div w:id="258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4106">
          <w:marLeft w:val="0"/>
          <w:marRight w:val="0"/>
          <w:marTop w:val="0"/>
          <w:marBottom w:val="0"/>
          <w:divBdr>
            <w:top w:val="none" w:sz="0" w:space="0" w:color="auto"/>
            <w:left w:val="none" w:sz="0" w:space="0" w:color="auto"/>
            <w:bottom w:val="none" w:sz="0" w:space="0" w:color="auto"/>
            <w:right w:val="none" w:sz="0" w:space="0" w:color="auto"/>
          </w:divBdr>
          <w:divsChild>
            <w:div w:id="1072393155">
              <w:marLeft w:val="0"/>
              <w:marRight w:val="0"/>
              <w:marTop w:val="0"/>
              <w:marBottom w:val="0"/>
              <w:divBdr>
                <w:top w:val="none" w:sz="0" w:space="0" w:color="auto"/>
                <w:left w:val="none" w:sz="0" w:space="0" w:color="auto"/>
                <w:bottom w:val="none" w:sz="0" w:space="0" w:color="auto"/>
                <w:right w:val="none" w:sz="0" w:space="0" w:color="auto"/>
              </w:divBdr>
              <w:divsChild>
                <w:div w:id="1731076857">
                  <w:marLeft w:val="0"/>
                  <w:marRight w:val="0"/>
                  <w:marTop w:val="0"/>
                  <w:marBottom w:val="0"/>
                  <w:divBdr>
                    <w:top w:val="none" w:sz="0" w:space="0" w:color="auto"/>
                    <w:left w:val="none" w:sz="0" w:space="0" w:color="auto"/>
                    <w:bottom w:val="none" w:sz="0" w:space="0" w:color="auto"/>
                    <w:right w:val="none" w:sz="0" w:space="0" w:color="auto"/>
                  </w:divBdr>
                  <w:divsChild>
                    <w:div w:id="2071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5087">
          <w:marLeft w:val="0"/>
          <w:marRight w:val="0"/>
          <w:marTop w:val="0"/>
          <w:marBottom w:val="0"/>
          <w:divBdr>
            <w:top w:val="none" w:sz="0" w:space="0" w:color="auto"/>
            <w:left w:val="none" w:sz="0" w:space="0" w:color="auto"/>
            <w:bottom w:val="none" w:sz="0" w:space="0" w:color="auto"/>
            <w:right w:val="none" w:sz="0" w:space="0" w:color="auto"/>
          </w:divBdr>
          <w:divsChild>
            <w:div w:id="522016851">
              <w:marLeft w:val="0"/>
              <w:marRight w:val="0"/>
              <w:marTop w:val="0"/>
              <w:marBottom w:val="0"/>
              <w:divBdr>
                <w:top w:val="none" w:sz="0" w:space="0" w:color="auto"/>
                <w:left w:val="none" w:sz="0" w:space="0" w:color="auto"/>
                <w:bottom w:val="none" w:sz="0" w:space="0" w:color="auto"/>
                <w:right w:val="none" w:sz="0" w:space="0" w:color="auto"/>
              </w:divBdr>
              <w:divsChild>
                <w:div w:id="1973243914">
                  <w:marLeft w:val="0"/>
                  <w:marRight w:val="0"/>
                  <w:marTop w:val="0"/>
                  <w:marBottom w:val="0"/>
                  <w:divBdr>
                    <w:top w:val="none" w:sz="0" w:space="0" w:color="auto"/>
                    <w:left w:val="none" w:sz="0" w:space="0" w:color="auto"/>
                    <w:bottom w:val="none" w:sz="0" w:space="0" w:color="auto"/>
                    <w:right w:val="none" w:sz="0" w:space="0" w:color="auto"/>
                  </w:divBdr>
                  <w:divsChild>
                    <w:div w:id="7401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16-to-19-education-market-ent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efa@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60340D42-0B93-48ED-81D7-F1923123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1379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FLORA, Anita</cp:lastModifiedBy>
  <cp:revision>2</cp:revision>
  <cp:lastPrinted>2013-07-11T10:35:00Z</cp:lastPrinted>
  <dcterms:created xsi:type="dcterms:W3CDTF">2018-12-06T10:46:00Z</dcterms:created>
  <dcterms:modified xsi:type="dcterms:W3CDTF">2018-12-06T10:46:00Z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