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3C" w:rsidRPr="003B0384" w:rsidRDefault="00DD173C" w:rsidP="00DD173C">
      <w:pPr>
        <w:rPr>
          <w:rFonts w:cstheme="minorHAnsi"/>
          <w:b/>
          <w:sz w:val="24"/>
          <w:szCs w:val="24"/>
        </w:rPr>
      </w:pPr>
      <w:r w:rsidRPr="003B0384">
        <w:rPr>
          <w:rFonts w:cstheme="minorHAnsi"/>
          <w:b/>
          <w:i/>
          <w:sz w:val="24"/>
          <w:szCs w:val="24"/>
        </w:rPr>
        <w:t>Annex B – Pre-release access list</w:t>
      </w:r>
    </w:p>
    <w:p w:rsidR="00DD173C" w:rsidRPr="003B0384" w:rsidRDefault="00DD173C" w:rsidP="00DD173C">
      <w:pPr>
        <w:rPr>
          <w:rFonts w:cstheme="minorHAnsi"/>
          <w:b/>
          <w:color w:val="000000" w:themeColor="text1"/>
          <w:sz w:val="24"/>
          <w:szCs w:val="24"/>
        </w:rPr>
      </w:pPr>
      <w:bookmarkStart w:id="0" w:name="CC"/>
      <w:bookmarkEnd w:id="0"/>
      <w:r w:rsidRPr="003B0384">
        <w:rPr>
          <w:rFonts w:cstheme="minorHAnsi"/>
          <w:b/>
          <w:color w:val="000000" w:themeColor="text1"/>
          <w:sz w:val="24"/>
          <w:szCs w:val="24"/>
        </w:rPr>
        <w:t>Pre-release access to Museum and Gallery Monthly Visit Figures</w:t>
      </w:r>
    </w:p>
    <w:p w:rsidR="00DD173C" w:rsidRPr="003B0384" w:rsidRDefault="00DD173C" w:rsidP="00DD173C">
      <w:pPr>
        <w:rPr>
          <w:rFonts w:cstheme="minorHAnsi"/>
          <w:color w:val="000000" w:themeColor="text1"/>
          <w:sz w:val="24"/>
          <w:szCs w:val="24"/>
        </w:rPr>
      </w:pPr>
      <w:r w:rsidRPr="003B0384">
        <w:rPr>
          <w:rFonts w:cstheme="minorHAnsi"/>
          <w:color w:val="000000" w:themeColor="text1"/>
          <w:sz w:val="24"/>
          <w:szCs w:val="24"/>
        </w:rPr>
        <w:t xml:space="preserve">In accordance with the conditions for pre-release access to Official Statistics set out in the Department for Culture Media and Sport statement of compliance, the following Ministers and officials received privileged early access to the Museum and Gallery Monthly Visit Figures for </w:t>
      </w:r>
      <w:r>
        <w:rPr>
          <w:rFonts w:cstheme="minorHAnsi"/>
          <w:color w:val="000000" w:themeColor="text1"/>
          <w:sz w:val="24"/>
          <w:szCs w:val="24"/>
        </w:rPr>
        <w:t xml:space="preserve">May </w:t>
      </w:r>
      <w:r w:rsidRPr="003B0384">
        <w:rPr>
          <w:rFonts w:cstheme="minorHAnsi"/>
          <w:color w:val="000000" w:themeColor="text1"/>
          <w:sz w:val="24"/>
          <w:szCs w:val="24"/>
        </w:rPr>
        <w:t>2016.</w:t>
      </w:r>
    </w:p>
    <w:p w:rsidR="00DD173C" w:rsidRPr="003B0384" w:rsidRDefault="00DD173C" w:rsidP="00DD173C">
      <w:pPr>
        <w:rPr>
          <w:rFonts w:cstheme="minorHAnsi"/>
          <w:sz w:val="24"/>
          <w:szCs w:val="24"/>
        </w:rPr>
      </w:pPr>
      <w:r w:rsidRPr="009C45F5">
        <w:rPr>
          <w:rFonts w:cstheme="minorHAnsi"/>
          <w:sz w:val="24"/>
          <w:szCs w:val="24"/>
        </w:rPr>
        <w:t xml:space="preserve">John </w:t>
      </w:r>
      <w:proofErr w:type="spellStart"/>
      <w:r w:rsidRPr="009C45F5">
        <w:rPr>
          <w:rFonts w:cstheme="minorHAnsi"/>
          <w:sz w:val="24"/>
          <w:szCs w:val="24"/>
        </w:rPr>
        <w:t>Whittingdale</w:t>
      </w:r>
      <w:proofErr w:type="spellEnd"/>
      <w:r w:rsidRPr="009C45F5">
        <w:rPr>
          <w:rFonts w:cstheme="minorHAnsi"/>
          <w:sz w:val="24"/>
          <w:szCs w:val="24"/>
        </w:rPr>
        <w:tab/>
      </w:r>
      <w:r w:rsidRPr="009C45F5">
        <w:rPr>
          <w:rFonts w:cstheme="minorHAnsi"/>
          <w:sz w:val="24"/>
          <w:szCs w:val="24"/>
        </w:rPr>
        <w:tab/>
        <w:t>Secretary of State for Culture, Media and Sport</w:t>
      </w:r>
      <w:r w:rsidRPr="009C45F5">
        <w:rPr>
          <w:rFonts w:cstheme="minorHAnsi"/>
          <w:sz w:val="24"/>
          <w:szCs w:val="24"/>
        </w:rPr>
        <w:br/>
        <w:t xml:space="preserve">Ed </w:t>
      </w:r>
      <w:proofErr w:type="spellStart"/>
      <w:r w:rsidRPr="009C45F5">
        <w:rPr>
          <w:rFonts w:cstheme="minorHAnsi"/>
          <w:sz w:val="24"/>
          <w:szCs w:val="24"/>
        </w:rPr>
        <w:t>Vaizey</w:t>
      </w:r>
      <w:proofErr w:type="spellEnd"/>
      <w:r w:rsidRPr="009C45F5">
        <w:rPr>
          <w:rFonts w:cstheme="minorHAnsi"/>
          <w:sz w:val="24"/>
          <w:szCs w:val="24"/>
        </w:rPr>
        <w:tab/>
      </w:r>
      <w:r w:rsidRPr="009C45F5">
        <w:rPr>
          <w:rFonts w:cstheme="minorHAnsi"/>
          <w:sz w:val="24"/>
          <w:szCs w:val="24"/>
        </w:rPr>
        <w:tab/>
      </w:r>
      <w:r w:rsidRPr="009C45F5">
        <w:rPr>
          <w:rFonts w:cstheme="minorHAnsi"/>
          <w:sz w:val="24"/>
          <w:szCs w:val="24"/>
        </w:rPr>
        <w:tab/>
        <w:t>Minister for Culture and the Digital Economy</w:t>
      </w:r>
      <w:r w:rsidRPr="009C45F5">
        <w:rPr>
          <w:rFonts w:cstheme="minorHAnsi"/>
          <w:sz w:val="24"/>
          <w:szCs w:val="24"/>
        </w:rPr>
        <w:br/>
      </w:r>
      <w:r w:rsidRPr="009C45F5">
        <w:rPr>
          <w:rFonts w:cs="Arial"/>
          <w:color w:val="222222"/>
          <w:sz w:val="24"/>
          <w:szCs w:val="24"/>
          <w:shd w:val="clear" w:color="auto" w:fill="FFFFFF"/>
        </w:rPr>
        <w:t xml:space="preserve">Suzanne Van </w:t>
      </w:r>
      <w:proofErr w:type="spellStart"/>
      <w:r w:rsidRPr="009C45F5">
        <w:rPr>
          <w:rFonts w:cs="Arial"/>
          <w:color w:val="222222"/>
          <w:sz w:val="24"/>
          <w:szCs w:val="24"/>
          <w:shd w:val="clear" w:color="auto" w:fill="FFFFFF"/>
        </w:rPr>
        <w:t>Maurik</w:t>
      </w:r>
      <w:proofErr w:type="spellEnd"/>
      <w:r w:rsidRPr="009C45F5">
        <w:rPr>
          <w:rFonts w:cs="Arial"/>
          <w:color w:val="222222"/>
          <w:sz w:val="24"/>
          <w:szCs w:val="24"/>
          <w:shd w:val="clear" w:color="auto" w:fill="FFFFFF"/>
        </w:rPr>
        <w:tab/>
      </w:r>
      <w:r w:rsidRPr="009C45F5">
        <w:rPr>
          <w:rFonts w:cstheme="minorHAnsi"/>
          <w:sz w:val="24"/>
          <w:szCs w:val="24"/>
        </w:rPr>
        <w:tab/>
        <w:t>DCMS</w:t>
      </w:r>
      <w:r w:rsidRPr="009C45F5">
        <w:rPr>
          <w:rFonts w:cstheme="minorHAnsi"/>
          <w:sz w:val="24"/>
          <w:szCs w:val="24"/>
        </w:rPr>
        <w:br/>
        <w:t xml:space="preserve">Jose </w:t>
      </w:r>
      <w:proofErr w:type="spellStart"/>
      <w:r w:rsidRPr="009C45F5">
        <w:rPr>
          <w:rFonts w:cstheme="minorHAnsi"/>
          <w:sz w:val="24"/>
          <w:szCs w:val="24"/>
        </w:rPr>
        <w:t>Riera</w:t>
      </w:r>
      <w:proofErr w:type="spellEnd"/>
      <w:r w:rsidRPr="009C45F5">
        <w:rPr>
          <w:rFonts w:cstheme="minorHAnsi"/>
          <w:sz w:val="24"/>
          <w:szCs w:val="24"/>
        </w:rPr>
        <w:tab/>
      </w:r>
      <w:r w:rsidRPr="009C45F5">
        <w:rPr>
          <w:rFonts w:cstheme="minorHAnsi"/>
          <w:sz w:val="24"/>
          <w:szCs w:val="24"/>
        </w:rPr>
        <w:tab/>
      </w:r>
      <w:r w:rsidRPr="009C45F5">
        <w:rPr>
          <w:rFonts w:cstheme="minorHAnsi"/>
          <w:sz w:val="24"/>
          <w:szCs w:val="24"/>
        </w:rPr>
        <w:tab/>
        <w:t>DCMS</w:t>
      </w:r>
      <w:r w:rsidRPr="009C45F5">
        <w:rPr>
          <w:rFonts w:cstheme="minorHAnsi"/>
          <w:sz w:val="24"/>
          <w:szCs w:val="24"/>
        </w:rPr>
        <w:br/>
        <w:t>Mandy Brown</w:t>
      </w:r>
      <w:r w:rsidRPr="009C45F5">
        <w:rPr>
          <w:rFonts w:cstheme="minorHAnsi"/>
          <w:sz w:val="24"/>
          <w:szCs w:val="24"/>
        </w:rPr>
        <w:tab/>
      </w:r>
      <w:r w:rsidRPr="009C45F5">
        <w:rPr>
          <w:rFonts w:cstheme="minorHAnsi"/>
          <w:sz w:val="24"/>
          <w:szCs w:val="24"/>
        </w:rPr>
        <w:tab/>
      </w:r>
      <w:r w:rsidRPr="009C45F5">
        <w:rPr>
          <w:rFonts w:cstheme="minorHAnsi"/>
          <w:sz w:val="24"/>
          <w:szCs w:val="24"/>
        </w:rPr>
        <w:tab/>
        <w:t>DCMS</w:t>
      </w:r>
      <w:r w:rsidRPr="003B0384">
        <w:rPr>
          <w:rFonts w:cstheme="minorHAnsi"/>
          <w:sz w:val="24"/>
          <w:szCs w:val="24"/>
        </w:rPr>
        <w:br/>
      </w:r>
      <w:r w:rsidRPr="003B0384">
        <w:rPr>
          <w:rFonts w:cstheme="minorHAnsi"/>
          <w:sz w:val="24"/>
          <w:szCs w:val="24"/>
        </w:rPr>
        <w:br/>
        <w:t xml:space="preserve">Pre-release access to Ministers includes their private secretaries and special advisors. </w:t>
      </w:r>
    </w:p>
    <w:p w:rsidR="00DD173C" w:rsidRPr="003B0384" w:rsidRDefault="00DD173C" w:rsidP="00DD173C">
      <w:pPr>
        <w:rPr>
          <w:rFonts w:cstheme="minorHAnsi"/>
          <w:sz w:val="24"/>
          <w:szCs w:val="24"/>
        </w:rPr>
      </w:pPr>
    </w:p>
    <w:p w:rsidR="00DD173C" w:rsidRPr="003B0384" w:rsidRDefault="00DD173C" w:rsidP="00DD173C">
      <w:pPr>
        <w:rPr>
          <w:rFonts w:cstheme="minorHAnsi"/>
          <w:sz w:val="24"/>
          <w:szCs w:val="24"/>
        </w:rPr>
      </w:pPr>
    </w:p>
    <w:p w:rsidR="00DD173C" w:rsidRPr="003B0384" w:rsidRDefault="00DD173C" w:rsidP="00DD173C">
      <w:pPr>
        <w:rPr>
          <w:rFonts w:eastAsia="Times New Roman" w:cs="Times New Roman"/>
          <w:b/>
          <w:bCs/>
          <w:color w:val="000000"/>
          <w:sz w:val="24"/>
          <w:szCs w:val="24"/>
          <w:highlight w:val="yellow"/>
          <w:lang w:eastAsia="en-GB"/>
        </w:rPr>
      </w:pPr>
    </w:p>
    <w:p w:rsidR="00DD173C" w:rsidRPr="003B0384" w:rsidRDefault="00DD173C" w:rsidP="00DD173C">
      <w:pPr>
        <w:rPr>
          <w:rFonts w:eastAsia="Times New Roman" w:cs="Times New Roman"/>
          <w:b/>
          <w:bCs/>
          <w:color w:val="000000"/>
          <w:sz w:val="24"/>
          <w:szCs w:val="24"/>
          <w:lang w:eastAsia="en-GB"/>
        </w:rPr>
      </w:pPr>
    </w:p>
    <w:p w:rsidR="00B363A8" w:rsidRDefault="00B363A8">
      <w:bookmarkStart w:id="1" w:name="_GoBack"/>
      <w:bookmarkEnd w:id="1"/>
    </w:p>
    <w:sectPr w:rsidR="00B36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3C"/>
    <w:rsid w:val="00B363A8"/>
    <w:rsid w:val="00DD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613E3-0175-4C4C-8DFA-1483D21F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1</cp:revision>
  <dcterms:created xsi:type="dcterms:W3CDTF">2016-07-06T12:34:00Z</dcterms:created>
  <dcterms:modified xsi:type="dcterms:W3CDTF">2016-07-06T12:34:00Z</dcterms:modified>
</cp:coreProperties>
</file>