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Overlap w:val="never"/>
        <w:tblW w:w="5100" w:type="pct"/>
        <w:tblLayout w:type="fixed"/>
        <w:tblCellMar>
          <w:left w:w="0" w:type="dxa"/>
          <w:right w:w="0" w:type="dxa"/>
        </w:tblCellMar>
        <w:tblLook w:val="0000" w:firstRow="0" w:lastRow="0" w:firstColumn="0" w:lastColumn="0" w:noHBand="0" w:noVBand="0"/>
      </w:tblPr>
      <w:tblGrid>
        <w:gridCol w:w="1676"/>
        <w:gridCol w:w="292"/>
        <w:gridCol w:w="2151"/>
        <w:gridCol w:w="291"/>
        <w:gridCol w:w="4834"/>
      </w:tblGrid>
      <w:tr w:rsidR="00BE1780" w14:paraId="23CF7CD6" w14:textId="77777777" w:rsidTr="00BE1780">
        <w:trPr>
          <w:trHeight w:hRule="exact" w:val="1559"/>
        </w:trPr>
        <w:tc>
          <w:tcPr>
            <w:tcW w:w="1676" w:type="dxa"/>
            <w:vAlign w:val="bottom"/>
          </w:tcPr>
          <w:p w14:paraId="5F96803E" w14:textId="77777777" w:rsidR="00BE1780" w:rsidRPr="00E35187" w:rsidRDefault="00BE1780" w:rsidP="00BE1780">
            <w:pPr>
              <w:spacing w:line="220" w:lineRule="exact"/>
              <w:rPr>
                <w:color w:val="000000"/>
                <w:sz w:val="18"/>
                <w:szCs w:val="18"/>
              </w:rPr>
            </w:pPr>
            <w:proofErr w:type="spellStart"/>
            <w:r>
              <w:rPr>
                <w:color w:val="000000"/>
                <w:sz w:val="18"/>
                <w:szCs w:val="18"/>
              </w:rPr>
              <w:t>Eastbrook</w:t>
            </w:r>
            <w:proofErr w:type="spellEnd"/>
          </w:p>
          <w:p w14:paraId="2BC2B05A" w14:textId="77777777" w:rsidR="00BE1780" w:rsidRPr="00E35187" w:rsidRDefault="00BE1780" w:rsidP="00BE1780">
            <w:pPr>
              <w:spacing w:line="220" w:lineRule="exact"/>
              <w:rPr>
                <w:color w:val="000000"/>
                <w:sz w:val="18"/>
                <w:szCs w:val="18"/>
              </w:rPr>
            </w:pPr>
            <w:r>
              <w:rPr>
                <w:color w:val="000000"/>
                <w:sz w:val="18"/>
                <w:szCs w:val="18"/>
              </w:rPr>
              <w:t>Shaftesbury Road</w:t>
            </w:r>
          </w:p>
          <w:p w14:paraId="66F440C3" w14:textId="77777777" w:rsidR="00BE1780" w:rsidRPr="00E35187" w:rsidRDefault="00BE1780" w:rsidP="00BE1780">
            <w:pPr>
              <w:spacing w:line="240" w:lineRule="auto"/>
              <w:rPr>
                <w:sz w:val="18"/>
                <w:szCs w:val="18"/>
              </w:rPr>
            </w:pPr>
            <w:r>
              <w:rPr>
                <w:sz w:val="18"/>
                <w:szCs w:val="18"/>
              </w:rPr>
              <w:t>Cambridge</w:t>
            </w:r>
          </w:p>
          <w:p w14:paraId="43657166" w14:textId="77777777" w:rsidR="00BE1780" w:rsidRDefault="00BE1780" w:rsidP="00BE1780">
            <w:pPr>
              <w:pStyle w:val="Address"/>
            </w:pPr>
            <w:r>
              <w:rPr>
                <w:szCs w:val="18"/>
              </w:rPr>
              <w:t>CB2 8DR</w:t>
            </w:r>
          </w:p>
        </w:tc>
        <w:tc>
          <w:tcPr>
            <w:tcW w:w="292" w:type="dxa"/>
          </w:tcPr>
          <w:p w14:paraId="25BC39DC" w14:textId="77777777" w:rsidR="00BE1780" w:rsidRDefault="00BE1780" w:rsidP="00BE1780">
            <w:pPr>
              <w:pStyle w:val="Address"/>
              <w:rPr>
                <w:b/>
                <w:color w:val="000000"/>
                <w:sz w:val="16"/>
              </w:rPr>
            </w:pPr>
          </w:p>
        </w:tc>
        <w:tc>
          <w:tcPr>
            <w:tcW w:w="2151" w:type="dxa"/>
            <w:vAlign w:val="bottom"/>
          </w:tcPr>
          <w:p w14:paraId="410484AA" w14:textId="77777777" w:rsidR="00BE1780" w:rsidRDefault="00BE1780" w:rsidP="00BE1780">
            <w:pPr>
              <w:pStyle w:val="Address"/>
            </w:pPr>
            <w:r>
              <w:rPr>
                <w:b/>
                <w:color w:val="000000"/>
                <w:sz w:val="16"/>
              </w:rPr>
              <w:t>T</w:t>
            </w:r>
            <w:r>
              <w:t xml:space="preserve"> 0300 123 1231</w:t>
            </w:r>
          </w:p>
          <w:p w14:paraId="65623C21" w14:textId="77777777" w:rsidR="00BE1780" w:rsidRDefault="00654128" w:rsidP="00BE1780">
            <w:pPr>
              <w:pStyle w:val="Address"/>
            </w:pPr>
            <w:hyperlink r:id="rId8" w:history="1">
              <w:r w:rsidR="00BE1780" w:rsidRPr="002A7D0E">
                <w:rPr>
                  <w:rStyle w:val="Hyperlink"/>
                </w:rPr>
                <w:t>enquiries@ofsted.gov.uk</w:t>
              </w:r>
            </w:hyperlink>
            <w:r w:rsidR="00BE1780">
              <w:t xml:space="preserve"> </w:t>
            </w:r>
          </w:p>
          <w:p w14:paraId="04A9BE0B" w14:textId="77777777" w:rsidR="00BE1780" w:rsidRDefault="00654128" w:rsidP="00BE1780">
            <w:pPr>
              <w:pStyle w:val="Address"/>
            </w:pPr>
            <w:hyperlink r:id="rId9" w:history="1">
              <w:r w:rsidR="00BE1780" w:rsidRPr="002A7D0E">
                <w:rPr>
                  <w:rStyle w:val="Hyperlink"/>
                </w:rPr>
                <w:t>www.ofsted.gov.uk</w:t>
              </w:r>
            </w:hyperlink>
            <w:r w:rsidR="00BE1780">
              <w:t xml:space="preserve"> </w:t>
            </w:r>
          </w:p>
        </w:tc>
        <w:tc>
          <w:tcPr>
            <w:tcW w:w="291" w:type="dxa"/>
          </w:tcPr>
          <w:p w14:paraId="7EEC6FBA" w14:textId="77777777" w:rsidR="00BE1780" w:rsidRDefault="00BE1780" w:rsidP="00BE1780">
            <w:pPr>
              <w:pStyle w:val="Address"/>
              <w:rPr>
                <w:b/>
                <w:color w:val="000000"/>
                <w:sz w:val="16"/>
              </w:rPr>
            </w:pPr>
          </w:p>
        </w:tc>
        <w:tc>
          <w:tcPr>
            <w:tcW w:w="4834" w:type="dxa"/>
            <w:vAlign w:val="bottom"/>
          </w:tcPr>
          <w:p w14:paraId="4F873A91" w14:textId="77777777" w:rsidR="00BE1780" w:rsidRDefault="00BE1780" w:rsidP="00BE1780">
            <w:pPr>
              <w:pStyle w:val="Address"/>
            </w:pPr>
            <w:r>
              <w:rPr>
                <w:b/>
                <w:color w:val="000000"/>
                <w:sz w:val="16"/>
              </w:rPr>
              <w:t>Direct T:</w:t>
            </w:r>
            <w:r>
              <w:t xml:space="preserve"> 03000 131 280</w:t>
            </w:r>
          </w:p>
          <w:p w14:paraId="11DE9A3B" w14:textId="77777777" w:rsidR="00BE1780" w:rsidRDefault="00654128" w:rsidP="00BE1780">
            <w:pPr>
              <w:pStyle w:val="Address"/>
            </w:pPr>
            <w:hyperlink r:id="rId10" w:history="1">
              <w:r w:rsidR="00BE1780" w:rsidRPr="00E35187">
                <w:rPr>
                  <w:color w:val="0000FF"/>
                  <w:szCs w:val="18"/>
                  <w:u w:val="single"/>
                </w:rPr>
                <w:t>CorrsEastofEngland@ofsted.gov.uk</w:t>
              </w:r>
            </w:hyperlink>
          </w:p>
        </w:tc>
      </w:tr>
    </w:tbl>
    <w:p w14:paraId="69F4E872" w14:textId="77777777" w:rsidR="00C808EA" w:rsidRPr="00C808EA" w:rsidRDefault="00C808EA" w:rsidP="00C808EA">
      <w:pPr>
        <w:rPr>
          <w:vanish/>
        </w:rPr>
      </w:pPr>
    </w:p>
    <w:tbl>
      <w:tblPr>
        <w:tblW w:w="5714" w:type="pct"/>
        <w:tblCellMar>
          <w:left w:w="0" w:type="dxa"/>
          <w:right w:w="0" w:type="dxa"/>
        </w:tblCellMar>
        <w:tblLook w:val="0000" w:firstRow="0" w:lastRow="0" w:firstColumn="0" w:lastColumn="0" w:noHBand="0" w:noVBand="0"/>
      </w:tblPr>
      <w:tblGrid>
        <w:gridCol w:w="1730"/>
        <w:gridCol w:w="1762"/>
        <w:gridCol w:w="4163"/>
        <w:gridCol w:w="1100"/>
        <w:gridCol w:w="1602"/>
      </w:tblGrid>
      <w:tr w:rsidR="00925BC4" w14:paraId="2B2851C1" w14:textId="77777777" w:rsidTr="008C2B40">
        <w:trPr>
          <w:gridAfter w:val="1"/>
          <w:wAfter w:w="1604" w:type="dxa"/>
          <w:trHeight w:hRule="exact" w:val="664"/>
        </w:trPr>
        <w:tc>
          <w:tcPr>
            <w:tcW w:w="1732" w:type="dxa"/>
            <w:vAlign w:val="bottom"/>
          </w:tcPr>
          <w:p w14:paraId="73863AEC" w14:textId="77777777" w:rsidR="00925BC4" w:rsidRPr="007020C7" w:rsidRDefault="00925BC4">
            <w:pPr>
              <w:rPr>
                <w:highlight w:val="yellow"/>
              </w:rPr>
            </w:pPr>
          </w:p>
        </w:tc>
        <w:tc>
          <w:tcPr>
            <w:tcW w:w="1764" w:type="dxa"/>
            <w:vAlign w:val="bottom"/>
          </w:tcPr>
          <w:p w14:paraId="7F8F63F2" w14:textId="77777777" w:rsidR="00925BC4" w:rsidRDefault="00925BC4"/>
        </w:tc>
        <w:tc>
          <w:tcPr>
            <w:tcW w:w="5269" w:type="dxa"/>
            <w:gridSpan w:val="2"/>
            <w:vAlign w:val="bottom"/>
          </w:tcPr>
          <w:p w14:paraId="3AFA30A1" w14:textId="77777777" w:rsidR="00925BC4" w:rsidRDefault="00925BC4"/>
        </w:tc>
      </w:tr>
      <w:tr w:rsidR="00925BC4" w14:paraId="1A7E2CBC" w14:textId="77777777" w:rsidTr="008C2B40">
        <w:trPr>
          <w:cantSplit/>
          <w:trHeight w:hRule="exact" w:val="511"/>
        </w:trPr>
        <w:tc>
          <w:tcPr>
            <w:tcW w:w="7664" w:type="dxa"/>
            <w:gridSpan w:val="3"/>
          </w:tcPr>
          <w:p w14:paraId="44D5149B" w14:textId="0A8BAE8A" w:rsidR="00925BC4" w:rsidRPr="008A2CF2" w:rsidRDefault="00FA7A2E" w:rsidP="006D0B36">
            <w:r>
              <w:t xml:space="preserve">23 </w:t>
            </w:r>
            <w:r w:rsidR="00746F61" w:rsidRPr="00A675E7">
              <w:t>March</w:t>
            </w:r>
            <w:r w:rsidR="00A62307" w:rsidRPr="00A675E7">
              <w:t xml:space="preserve"> 201</w:t>
            </w:r>
            <w:r w:rsidR="00BE1780" w:rsidRPr="00A675E7">
              <w:t>6</w:t>
            </w:r>
          </w:p>
        </w:tc>
        <w:tc>
          <w:tcPr>
            <w:tcW w:w="2705" w:type="dxa"/>
            <w:gridSpan w:val="2"/>
          </w:tcPr>
          <w:p w14:paraId="3D8460B1" w14:textId="77777777" w:rsidR="00925BC4" w:rsidRDefault="00925BC4" w:rsidP="005A2594">
            <w:pPr>
              <w:pStyle w:val="Bulletskeyfindings"/>
              <w:numPr>
                <w:ilvl w:val="0"/>
                <w:numId w:val="0"/>
              </w:numPr>
              <w:ind w:left="360"/>
              <w:rPr>
                <w:w w:val="99"/>
                <w:sz w:val="16"/>
              </w:rPr>
            </w:pPr>
          </w:p>
        </w:tc>
      </w:tr>
      <w:tr w:rsidR="00F85D82" w:rsidRPr="00F552B4" w14:paraId="4F010342" w14:textId="77777777" w:rsidTr="008C2B40">
        <w:trPr>
          <w:cantSplit/>
          <w:trHeight w:hRule="exact" w:val="1831"/>
        </w:trPr>
        <w:tc>
          <w:tcPr>
            <w:tcW w:w="7664" w:type="dxa"/>
            <w:gridSpan w:val="3"/>
          </w:tcPr>
          <w:p w14:paraId="7586F83E" w14:textId="77777777" w:rsidR="008C2B40" w:rsidRPr="00F552B4" w:rsidRDefault="008C2B40" w:rsidP="008C2B40">
            <w:pPr>
              <w:pStyle w:val="PlainText"/>
              <w:rPr>
                <w:color w:val="000000"/>
                <w:sz w:val="24"/>
                <w:szCs w:val="24"/>
              </w:rPr>
            </w:pPr>
          </w:p>
        </w:tc>
        <w:tc>
          <w:tcPr>
            <w:tcW w:w="2705" w:type="dxa"/>
            <w:gridSpan w:val="2"/>
          </w:tcPr>
          <w:p w14:paraId="55EE5B75" w14:textId="77777777" w:rsidR="00B86910" w:rsidRPr="00756A1E" w:rsidRDefault="00B86910" w:rsidP="00B86910">
            <w:pPr>
              <w:spacing w:line="240" w:lineRule="auto"/>
              <w:rPr>
                <w:b/>
                <w:sz w:val="18"/>
                <w:szCs w:val="18"/>
              </w:rPr>
            </w:pPr>
            <w:r w:rsidRPr="00756A1E">
              <w:rPr>
                <w:b/>
                <w:sz w:val="18"/>
                <w:szCs w:val="18"/>
              </w:rPr>
              <w:t>Andrew Cook, HMI</w:t>
            </w:r>
          </w:p>
          <w:p w14:paraId="343777F0" w14:textId="77777777" w:rsidR="00F85D82" w:rsidRPr="00F552B4" w:rsidRDefault="00B86910" w:rsidP="00B86910">
            <w:pPr>
              <w:rPr>
                <w:w w:val="99"/>
                <w:szCs w:val="24"/>
              </w:rPr>
            </w:pPr>
            <w:r w:rsidRPr="00756A1E">
              <w:rPr>
                <w:sz w:val="16"/>
                <w:szCs w:val="16"/>
              </w:rPr>
              <w:t>Regional Director, East of England</w:t>
            </w:r>
          </w:p>
        </w:tc>
      </w:tr>
    </w:tbl>
    <w:p w14:paraId="74E6E958" w14:textId="77777777" w:rsidR="00BE1780" w:rsidRDefault="00BE1780" w:rsidP="003F3AEB"/>
    <w:p w14:paraId="5992C429" w14:textId="77777777" w:rsidR="006D0B36" w:rsidRDefault="006D0B36" w:rsidP="006962B5">
      <w:r>
        <w:rPr>
          <w:rFonts w:cs="Tahoma"/>
        </w:rPr>
        <w:t>Dear</w:t>
      </w:r>
      <w:r w:rsidRPr="000C757F">
        <w:t xml:space="preserve"> </w:t>
      </w:r>
      <w:r w:rsidR="00A675E7">
        <w:t>Sir or Madam</w:t>
      </w:r>
    </w:p>
    <w:p w14:paraId="6E7C4803" w14:textId="77777777" w:rsidR="00A675E7" w:rsidRDefault="00A675E7" w:rsidP="006962B5">
      <w:pPr>
        <w:rPr>
          <w:rFonts w:cs="Tahoma"/>
        </w:rPr>
      </w:pPr>
    </w:p>
    <w:p w14:paraId="30E3833E" w14:textId="77777777" w:rsidR="00B91C6D" w:rsidRPr="00B91C6D" w:rsidRDefault="00B91C6D" w:rsidP="006962B5">
      <w:pPr>
        <w:spacing w:line="320" w:lineRule="exact"/>
        <w:rPr>
          <w:b/>
        </w:rPr>
      </w:pPr>
      <w:r>
        <w:rPr>
          <w:b/>
        </w:rPr>
        <w:t>Concern about th</w:t>
      </w:r>
      <w:bookmarkStart w:id="0" w:name="_GoBack"/>
      <w:bookmarkEnd w:id="0"/>
      <w:r>
        <w:rPr>
          <w:b/>
        </w:rPr>
        <w:t>e quality of education and the outcomes for pupils in Central Bedfordshire schools</w:t>
      </w:r>
    </w:p>
    <w:p w14:paraId="232EA795" w14:textId="77777777" w:rsidR="00B91C6D" w:rsidRDefault="00B91C6D" w:rsidP="006962B5">
      <w:pPr>
        <w:rPr>
          <w:rFonts w:cs="Tahoma"/>
        </w:rPr>
      </w:pPr>
    </w:p>
    <w:p w14:paraId="4FDFD299" w14:textId="77777777" w:rsidR="006D0B36" w:rsidRPr="00394948" w:rsidRDefault="006D0B36" w:rsidP="006962B5">
      <w:pPr>
        <w:rPr>
          <w:rFonts w:cs="Tahoma"/>
        </w:rPr>
      </w:pPr>
      <w:r w:rsidRPr="00394948">
        <w:rPr>
          <w:rFonts w:cs="Tahoma"/>
        </w:rPr>
        <w:t>I am writing to express my concern about the standard of education that children are receiving in Central Bedfordshire. I am particularly concerned about:</w:t>
      </w:r>
    </w:p>
    <w:p w14:paraId="589F1EC2" w14:textId="77777777" w:rsidR="0006397A" w:rsidRPr="00394948" w:rsidRDefault="0006397A" w:rsidP="006962B5">
      <w:pPr>
        <w:rPr>
          <w:rFonts w:cs="Tahoma"/>
        </w:rPr>
      </w:pPr>
    </w:p>
    <w:p w14:paraId="6B6BD6E2" w14:textId="28B041B4" w:rsidR="006D0B36" w:rsidRPr="00394948" w:rsidRDefault="006D0B36" w:rsidP="006962B5">
      <w:pPr>
        <w:pStyle w:val="ListParagraph"/>
        <w:numPr>
          <w:ilvl w:val="0"/>
          <w:numId w:val="19"/>
        </w:numPr>
        <w:tabs>
          <w:tab w:val="clear" w:pos="1134"/>
        </w:tabs>
        <w:spacing w:line="240" w:lineRule="auto"/>
        <w:ind w:left="714" w:hanging="357"/>
        <w:rPr>
          <w:rFonts w:cs="Tahoma"/>
        </w:rPr>
      </w:pPr>
      <w:r w:rsidRPr="00394948">
        <w:rPr>
          <w:rFonts w:cs="Tahoma"/>
        </w:rPr>
        <w:t>the low standards attained by pupils</w:t>
      </w:r>
      <w:r w:rsidR="00256113">
        <w:rPr>
          <w:rFonts w:cs="Tahoma"/>
        </w:rPr>
        <w:t xml:space="preserve"> at the end of Key Stage 2</w:t>
      </w:r>
      <w:r w:rsidRPr="00394948">
        <w:rPr>
          <w:rFonts w:cs="Tahoma"/>
        </w:rPr>
        <w:t xml:space="preserve"> </w:t>
      </w:r>
    </w:p>
    <w:p w14:paraId="231F9736" w14:textId="77777777" w:rsidR="006D0B36" w:rsidRPr="00394948" w:rsidRDefault="006D0B36" w:rsidP="006962B5">
      <w:pPr>
        <w:pStyle w:val="ListParagraph"/>
        <w:numPr>
          <w:ilvl w:val="0"/>
          <w:numId w:val="19"/>
        </w:numPr>
        <w:tabs>
          <w:tab w:val="clear" w:pos="1134"/>
        </w:tabs>
        <w:spacing w:line="240" w:lineRule="auto"/>
        <w:ind w:left="714" w:hanging="357"/>
        <w:rPr>
          <w:rFonts w:cs="Tahoma"/>
        </w:rPr>
      </w:pPr>
      <w:r w:rsidRPr="00394948">
        <w:rPr>
          <w:rFonts w:cs="Tahoma"/>
        </w:rPr>
        <w:t>the poor outcomes for disadvantaged pupils</w:t>
      </w:r>
    </w:p>
    <w:p w14:paraId="0DF8B6E1" w14:textId="77777777" w:rsidR="006D0B36" w:rsidRPr="00394948" w:rsidRDefault="006D0B36" w:rsidP="006962B5">
      <w:pPr>
        <w:pStyle w:val="ListParagraph"/>
        <w:numPr>
          <w:ilvl w:val="0"/>
          <w:numId w:val="19"/>
        </w:numPr>
        <w:tabs>
          <w:tab w:val="clear" w:pos="1134"/>
        </w:tabs>
        <w:spacing w:line="240" w:lineRule="auto"/>
        <w:ind w:left="714" w:hanging="357"/>
        <w:rPr>
          <w:rFonts w:cs="Tahoma"/>
        </w:rPr>
      </w:pPr>
      <w:proofErr w:type="gramStart"/>
      <w:r w:rsidRPr="00394948">
        <w:rPr>
          <w:rFonts w:cs="Tahoma"/>
        </w:rPr>
        <w:t>the</w:t>
      </w:r>
      <w:proofErr w:type="gramEnd"/>
      <w:r w:rsidRPr="00394948">
        <w:rPr>
          <w:rFonts w:cs="Tahoma"/>
        </w:rPr>
        <w:t xml:space="preserve"> limited impact that you as key stakeholders have in driving rapid improvement in the qua</w:t>
      </w:r>
      <w:r w:rsidR="0006397A" w:rsidRPr="00394948">
        <w:rPr>
          <w:rFonts w:cs="Tahoma"/>
        </w:rPr>
        <w:t>lity of education and standards.</w:t>
      </w:r>
    </w:p>
    <w:p w14:paraId="198C9B6D" w14:textId="77777777" w:rsidR="00146E18" w:rsidRPr="00605AEB" w:rsidRDefault="00146E18" w:rsidP="006962B5">
      <w:pPr>
        <w:pStyle w:val="ListParagraph"/>
        <w:tabs>
          <w:tab w:val="clear" w:pos="1134"/>
        </w:tabs>
        <w:spacing w:line="240" w:lineRule="auto"/>
        <w:ind w:left="714"/>
        <w:rPr>
          <w:rFonts w:cs="Tahoma"/>
        </w:rPr>
      </w:pPr>
    </w:p>
    <w:p w14:paraId="4233553A" w14:textId="77777777" w:rsidR="006D0B36" w:rsidRDefault="006D0B36" w:rsidP="006962B5">
      <w:pPr>
        <w:pStyle w:val="numberedparagraph1"/>
        <w:numPr>
          <w:ilvl w:val="0"/>
          <w:numId w:val="0"/>
        </w:numPr>
        <w:spacing w:after="0"/>
        <w:rPr>
          <w:b/>
        </w:rPr>
      </w:pPr>
      <w:r w:rsidRPr="00755503">
        <w:rPr>
          <w:b/>
        </w:rPr>
        <w:t>Low standards</w:t>
      </w:r>
    </w:p>
    <w:p w14:paraId="4659677D" w14:textId="77777777" w:rsidR="00146E18" w:rsidRPr="00755503" w:rsidRDefault="00146E18" w:rsidP="006962B5">
      <w:pPr>
        <w:pStyle w:val="numberedparagraph1"/>
        <w:numPr>
          <w:ilvl w:val="0"/>
          <w:numId w:val="0"/>
        </w:numPr>
        <w:spacing w:after="0"/>
        <w:rPr>
          <w:b/>
        </w:rPr>
      </w:pPr>
    </w:p>
    <w:p w14:paraId="6EE402F2" w14:textId="3442B09F" w:rsidR="00F47102" w:rsidRDefault="006D0B36" w:rsidP="006962B5">
      <w:pPr>
        <w:pStyle w:val="numberedparagraph1"/>
        <w:numPr>
          <w:ilvl w:val="0"/>
          <w:numId w:val="0"/>
        </w:numPr>
        <w:spacing w:after="0"/>
      </w:pPr>
      <w:proofErr w:type="gramStart"/>
      <w:r w:rsidRPr="00394948">
        <w:t xml:space="preserve">Published results for 2015 show that, despite a good start in Key Stage 1, pupils in Central Bedfordshire make weak progress in Key Stage 2 and fail to achieve well enough </w:t>
      </w:r>
      <w:r w:rsidR="009A110E">
        <w:t>at the end of Year 6</w:t>
      </w:r>
      <w:r w:rsidRPr="00394948">
        <w:t>.</w:t>
      </w:r>
      <w:proofErr w:type="gramEnd"/>
      <w:r w:rsidRPr="00394948">
        <w:t xml:space="preserve"> In 2015, only 77% of </w:t>
      </w:r>
      <w:r w:rsidR="006606E3">
        <w:t>pupils</w:t>
      </w:r>
      <w:r w:rsidRPr="00394948">
        <w:t xml:space="preserve"> in Central Bedfordshire achieved the expected Level 4 in reading, writing and mathematics</w:t>
      </w:r>
      <w:r w:rsidR="006606E3">
        <w:t xml:space="preserve"> at the end of Year 6</w:t>
      </w:r>
      <w:r w:rsidRPr="00394948">
        <w:t xml:space="preserve"> compared with 80% of pupils nationally. Taking into account their achievement </w:t>
      </w:r>
      <w:r w:rsidR="009A110E">
        <w:t>at the end of Year 2</w:t>
      </w:r>
      <w:r w:rsidRPr="00394948">
        <w:t xml:space="preserve">, these pupils made less progress in mathematics and reading than in any other local authority </w:t>
      </w:r>
      <w:r w:rsidR="00A675E7" w:rsidRPr="00394948">
        <w:t xml:space="preserve">area </w:t>
      </w:r>
      <w:r w:rsidRPr="00394948">
        <w:t>in the East of England.</w:t>
      </w:r>
      <w:r w:rsidR="00E97E13" w:rsidRPr="00394948">
        <w:t xml:space="preserve"> Not enough has been done to ensure good outcomes for Key Stage 2 pupil</w:t>
      </w:r>
      <w:r w:rsidR="00ED5358">
        <w:t>s</w:t>
      </w:r>
      <w:r w:rsidR="00F47102" w:rsidRPr="00394948">
        <w:t>.</w:t>
      </w:r>
      <w:r w:rsidR="00F47102">
        <w:t xml:space="preserve"> </w:t>
      </w:r>
    </w:p>
    <w:p w14:paraId="3C51E444" w14:textId="77777777" w:rsidR="00F47102" w:rsidRDefault="00F47102" w:rsidP="006962B5">
      <w:pPr>
        <w:pStyle w:val="numberedparagraph1"/>
        <w:numPr>
          <w:ilvl w:val="0"/>
          <w:numId w:val="0"/>
        </w:numPr>
        <w:spacing w:after="0"/>
      </w:pPr>
    </w:p>
    <w:p w14:paraId="71121FA4" w14:textId="7D7EA16B" w:rsidR="000559CC" w:rsidRDefault="00F47102" w:rsidP="006962B5">
      <w:pPr>
        <w:pStyle w:val="numberedparagraph1"/>
        <w:numPr>
          <w:ilvl w:val="0"/>
          <w:numId w:val="0"/>
        </w:numPr>
        <w:spacing w:after="0"/>
      </w:pPr>
      <w:r w:rsidRPr="00D40F82">
        <w:t xml:space="preserve">Underachievement at Key Stage 2 is particularly stark in </w:t>
      </w:r>
      <w:r w:rsidR="00E97E13" w:rsidRPr="00D40F82">
        <w:t xml:space="preserve">newly established primary schools, where </w:t>
      </w:r>
      <w:r w:rsidRPr="00D40F82">
        <w:t>only 6</w:t>
      </w:r>
      <w:r w:rsidR="00D40F82">
        <w:t>3</w:t>
      </w:r>
      <w:r w:rsidRPr="00D40F82">
        <w:t xml:space="preserve">% of pupils achieved </w:t>
      </w:r>
      <w:r w:rsidR="00E97E13" w:rsidRPr="00D40F82">
        <w:t>at least Level 4 in reading, writing and mathematics</w:t>
      </w:r>
      <w:r w:rsidRPr="00D40F82">
        <w:t xml:space="preserve">, well below even the local authority average. </w:t>
      </w:r>
      <w:r w:rsidR="006D0B36" w:rsidRPr="00D40F82">
        <w:t xml:space="preserve">There is also wide variation in the Key Stage 2 outcomes achieved in </w:t>
      </w:r>
      <w:r w:rsidR="00D40F82">
        <w:t xml:space="preserve">mainstream </w:t>
      </w:r>
      <w:r w:rsidR="006D0B36" w:rsidRPr="00D40F82">
        <w:t xml:space="preserve">maintained schools and in converter academies. </w:t>
      </w:r>
      <w:r w:rsidR="006962B5" w:rsidRPr="00D40F82">
        <w:t>At 81%, the</w:t>
      </w:r>
      <w:r w:rsidR="006D0B36" w:rsidRPr="00D40F82">
        <w:t xml:space="preserve"> proportion </w:t>
      </w:r>
      <w:r w:rsidR="006962B5" w:rsidRPr="00D40F82">
        <w:t xml:space="preserve">of pupils </w:t>
      </w:r>
      <w:r w:rsidR="009A110E">
        <w:t>who</w:t>
      </w:r>
      <w:r w:rsidR="009A110E" w:rsidRPr="00D40F82">
        <w:t xml:space="preserve"> </w:t>
      </w:r>
      <w:r w:rsidR="006D0B36" w:rsidRPr="00D40F82">
        <w:t xml:space="preserve">attained at least the threshold Level 4 in reading, writing and mathematics was much higher in </w:t>
      </w:r>
      <w:r w:rsidR="006962B5" w:rsidRPr="00D40F82">
        <w:t>converter academies</w:t>
      </w:r>
      <w:r w:rsidR="006D0B36" w:rsidRPr="00D40F82">
        <w:t xml:space="preserve"> than in maintained schools (</w:t>
      </w:r>
      <w:r w:rsidR="00D40F82">
        <w:t>72</w:t>
      </w:r>
      <w:r w:rsidR="006D0B36" w:rsidRPr="00D40F82">
        <w:t xml:space="preserve">%). The proportion of </w:t>
      </w:r>
    </w:p>
    <w:p w14:paraId="540890AE" w14:textId="77777777" w:rsidR="000559CC" w:rsidRDefault="000559CC">
      <w:pPr>
        <w:tabs>
          <w:tab w:val="clear" w:pos="1134"/>
        </w:tabs>
        <w:spacing w:line="240" w:lineRule="auto"/>
        <w:rPr>
          <w:color w:val="000000"/>
          <w:szCs w:val="24"/>
        </w:rPr>
      </w:pPr>
      <w:r>
        <w:br w:type="page"/>
      </w:r>
    </w:p>
    <w:p w14:paraId="2CAEE357" w14:textId="5F54D1FC" w:rsidR="006D0B36" w:rsidRDefault="006D0B36" w:rsidP="006962B5">
      <w:pPr>
        <w:pStyle w:val="numberedparagraph1"/>
        <w:numPr>
          <w:ilvl w:val="0"/>
          <w:numId w:val="0"/>
        </w:numPr>
        <w:spacing w:after="0"/>
      </w:pPr>
      <w:proofErr w:type="gramStart"/>
      <w:r w:rsidRPr="00D40F82">
        <w:lastRenderedPageBreak/>
        <w:t>disadvantaged</w:t>
      </w:r>
      <w:proofErr w:type="gramEnd"/>
      <w:r w:rsidRPr="00D40F82">
        <w:t xml:space="preserve"> pupils attaining the same level was also higher in converter academies (6</w:t>
      </w:r>
      <w:r w:rsidR="00D40F82">
        <w:t>4</w:t>
      </w:r>
      <w:r w:rsidRPr="00D40F82">
        <w:t>% compared with 5</w:t>
      </w:r>
      <w:r w:rsidR="00D40F82">
        <w:t>6</w:t>
      </w:r>
      <w:r w:rsidRPr="00D40F82">
        <w:t>%). This gap in performance indicates that the local authority has not done enough to secure good outcomes for Key Stage 2 pupils attending maintained schools.</w:t>
      </w:r>
    </w:p>
    <w:p w14:paraId="4C5443E4" w14:textId="77777777" w:rsidR="00146E18" w:rsidRDefault="00146E18" w:rsidP="006962B5">
      <w:pPr>
        <w:pStyle w:val="numberedparagraph1"/>
        <w:numPr>
          <w:ilvl w:val="0"/>
          <w:numId w:val="0"/>
        </w:numPr>
        <w:spacing w:after="0"/>
      </w:pPr>
    </w:p>
    <w:p w14:paraId="57BD6003" w14:textId="77777777" w:rsidR="006D0B36" w:rsidRDefault="00F81124" w:rsidP="006962B5">
      <w:pPr>
        <w:pStyle w:val="numberedparagraph1"/>
        <w:numPr>
          <w:ilvl w:val="0"/>
          <w:numId w:val="0"/>
        </w:numPr>
        <w:spacing w:after="0"/>
        <w:rPr>
          <w:b/>
        </w:rPr>
      </w:pPr>
      <w:r>
        <w:rPr>
          <w:b/>
        </w:rPr>
        <w:t>O</w:t>
      </w:r>
      <w:r w:rsidR="006D0B36" w:rsidRPr="00755503">
        <w:rPr>
          <w:b/>
        </w:rPr>
        <w:t xml:space="preserve">utcomes for disadvantaged </w:t>
      </w:r>
      <w:r w:rsidR="006D0B36" w:rsidRPr="00CA3AD7">
        <w:rPr>
          <w:b/>
        </w:rPr>
        <w:t>pupils</w:t>
      </w:r>
    </w:p>
    <w:p w14:paraId="1719394B" w14:textId="77777777" w:rsidR="00146E18" w:rsidRPr="00755503" w:rsidRDefault="00146E18" w:rsidP="006962B5">
      <w:pPr>
        <w:pStyle w:val="numberedparagraph1"/>
        <w:numPr>
          <w:ilvl w:val="0"/>
          <w:numId w:val="0"/>
        </w:numPr>
        <w:spacing w:after="0"/>
        <w:rPr>
          <w:b/>
        </w:rPr>
      </w:pPr>
    </w:p>
    <w:p w14:paraId="3DB7C2CB" w14:textId="62BCBADF" w:rsidR="006D0B36" w:rsidRPr="00564DD7" w:rsidRDefault="00F81124" w:rsidP="006962B5">
      <w:pPr>
        <w:pStyle w:val="numberedparagraph1"/>
        <w:numPr>
          <w:ilvl w:val="0"/>
          <w:numId w:val="0"/>
        </w:numPr>
        <w:spacing w:after="0"/>
      </w:pPr>
      <w:r w:rsidRPr="00564DD7">
        <w:t>The outcomes for disadvantaged pupils are poor</w:t>
      </w:r>
      <w:r w:rsidR="006D0B36" w:rsidRPr="00564DD7">
        <w:t xml:space="preserve">. </w:t>
      </w:r>
      <w:r w:rsidR="006606E3">
        <w:t>O</w:t>
      </w:r>
      <w:r w:rsidR="006D0B36" w:rsidRPr="00564DD7">
        <w:t>nly 55</w:t>
      </w:r>
      <w:r w:rsidR="00746F61" w:rsidRPr="00564DD7">
        <w:t>%</w:t>
      </w:r>
      <w:r w:rsidR="00A675E7" w:rsidRPr="00564DD7">
        <w:t xml:space="preserve"> </w:t>
      </w:r>
      <w:r w:rsidR="006D0B36" w:rsidRPr="00564DD7">
        <w:t xml:space="preserve">of </w:t>
      </w:r>
      <w:r w:rsidR="006606E3">
        <w:t>pupils</w:t>
      </w:r>
      <w:r w:rsidR="006606E3" w:rsidRPr="00564DD7">
        <w:t xml:space="preserve"> </w:t>
      </w:r>
      <w:r w:rsidR="00A675E7" w:rsidRPr="00564DD7">
        <w:t xml:space="preserve">eligible for </w:t>
      </w:r>
      <w:r w:rsidR="006D0B36" w:rsidRPr="00564DD7">
        <w:t>free school meals achieve the minimum standards expected in reading, writing and mathematics</w:t>
      </w:r>
      <w:r w:rsidR="006606E3">
        <w:t xml:space="preserve"> at the end of Key Stage 2</w:t>
      </w:r>
      <w:r w:rsidR="006D0B36" w:rsidRPr="00564DD7">
        <w:t xml:space="preserve"> compared </w:t>
      </w:r>
      <w:r w:rsidR="009A110E">
        <w:t>with</w:t>
      </w:r>
      <w:r w:rsidR="009A110E" w:rsidRPr="00564DD7">
        <w:t xml:space="preserve"> </w:t>
      </w:r>
      <w:r w:rsidR="006D0B36" w:rsidRPr="00564DD7">
        <w:t>81</w:t>
      </w:r>
      <w:r w:rsidR="00746F61" w:rsidRPr="00564DD7">
        <w:t xml:space="preserve">% </w:t>
      </w:r>
      <w:r w:rsidR="006D0B36" w:rsidRPr="00564DD7">
        <w:t>of pupils from more affluent families. This 26 percentage point gap is much wider than the national figure</w:t>
      </w:r>
      <w:r w:rsidRPr="00564DD7">
        <w:t xml:space="preserve"> of </w:t>
      </w:r>
      <w:r w:rsidR="006962B5" w:rsidRPr="00564DD7">
        <w:t>17</w:t>
      </w:r>
      <w:r w:rsidRPr="00564DD7">
        <w:t xml:space="preserve"> percentage points</w:t>
      </w:r>
      <w:r w:rsidR="006D0B36" w:rsidRPr="00564DD7">
        <w:t xml:space="preserve"> and means that pupils from more disadvantaged backgrounds are poorly equipped to do well in secondary schools. </w:t>
      </w:r>
    </w:p>
    <w:p w14:paraId="4DB8C9B3" w14:textId="77777777" w:rsidR="00146E18" w:rsidRPr="00564DD7" w:rsidRDefault="00146E18" w:rsidP="006962B5">
      <w:pPr>
        <w:pStyle w:val="numberedparagraph1"/>
        <w:numPr>
          <w:ilvl w:val="0"/>
          <w:numId w:val="0"/>
        </w:numPr>
        <w:spacing w:after="0"/>
      </w:pPr>
    </w:p>
    <w:p w14:paraId="451EBDB4" w14:textId="7D59E8C1" w:rsidR="006D0B36" w:rsidRDefault="006D0B36" w:rsidP="006962B5">
      <w:pPr>
        <w:pStyle w:val="numberedparagraph1"/>
        <w:numPr>
          <w:ilvl w:val="0"/>
          <w:numId w:val="0"/>
        </w:numPr>
        <w:spacing w:after="0"/>
      </w:pPr>
      <w:r w:rsidRPr="00564DD7">
        <w:t xml:space="preserve">Nowhere in the East of England is </w:t>
      </w:r>
      <w:r w:rsidR="006962B5" w:rsidRPr="00564DD7">
        <w:t xml:space="preserve">this </w:t>
      </w:r>
      <w:r w:rsidRPr="00564DD7">
        <w:t xml:space="preserve">disparity </w:t>
      </w:r>
      <w:proofErr w:type="gramStart"/>
      <w:r w:rsidRPr="00564DD7">
        <w:t>more stark</w:t>
      </w:r>
      <w:proofErr w:type="gramEnd"/>
      <w:r w:rsidRPr="00564DD7">
        <w:t xml:space="preserve"> than in Central Bedfordshire. The attainment gaps between </w:t>
      </w:r>
      <w:r w:rsidR="00A9644D" w:rsidRPr="00564DD7">
        <w:t xml:space="preserve">pupils eligible for free school meals and </w:t>
      </w:r>
      <w:r w:rsidRPr="00564DD7">
        <w:t xml:space="preserve">their classmates are not only wider at Key Stages 2 and 4 than those found nationally, but they widen as pupils move through their secondary education. </w:t>
      </w:r>
    </w:p>
    <w:p w14:paraId="47608EE3" w14:textId="77777777" w:rsidR="00146E18" w:rsidRDefault="00146E18" w:rsidP="006962B5">
      <w:pPr>
        <w:pStyle w:val="numberedparagraph1"/>
        <w:numPr>
          <w:ilvl w:val="0"/>
          <w:numId w:val="0"/>
        </w:numPr>
        <w:spacing w:after="0"/>
      </w:pPr>
    </w:p>
    <w:p w14:paraId="5E5674E7" w14:textId="17600BFC" w:rsidR="006D0B36" w:rsidRDefault="006D0B36" w:rsidP="006962B5">
      <w:pPr>
        <w:pStyle w:val="numberedparagraph1"/>
        <w:numPr>
          <w:ilvl w:val="0"/>
          <w:numId w:val="0"/>
        </w:numPr>
        <w:spacing w:after="0"/>
        <w:rPr>
          <w:rFonts w:cs="Tahoma"/>
        </w:rPr>
      </w:pPr>
      <w:r w:rsidRPr="00564DD7">
        <w:t xml:space="preserve">By the end of Key Stage 4, despite the fact that overall standards were above average in 2015, more than 70% of </w:t>
      </w:r>
      <w:r w:rsidR="00A9644D" w:rsidRPr="00564DD7">
        <w:t xml:space="preserve">pupils eligible for free school meals </w:t>
      </w:r>
      <w:r w:rsidRPr="00564DD7">
        <w:t>failed to achieve at least five GCSE</w:t>
      </w:r>
      <w:r w:rsidR="009A110E">
        <w:t>s</w:t>
      </w:r>
      <w:r w:rsidR="00746F61" w:rsidRPr="00564DD7">
        <w:t xml:space="preserve"> grade</w:t>
      </w:r>
      <w:r w:rsidRPr="00564DD7">
        <w:t>s</w:t>
      </w:r>
      <w:r w:rsidR="009A110E" w:rsidRPr="009A110E">
        <w:t xml:space="preserve"> </w:t>
      </w:r>
      <w:r w:rsidR="009A110E" w:rsidRPr="00564DD7">
        <w:t>A* to C</w:t>
      </w:r>
      <w:r w:rsidR="00746F61" w:rsidRPr="00564DD7">
        <w:t>,</w:t>
      </w:r>
      <w:r w:rsidRPr="00564DD7">
        <w:t xml:space="preserve"> including English and mathematics. </w:t>
      </w:r>
      <w:r w:rsidRPr="00564DD7">
        <w:rPr>
          <w:rFonts w:cs="Tahoma"/>
        </w:rPr>
        <w:t>The Dunstable and Houghton Regis area has particularly high levels of social disadvantage. Over the last two years, Ofsted has received a number of letters that are highly critical of the effectiveness of the local authority in this locality. Although I understand that structural changes in the three-tier provision in and around Dunstable have inevitably disrupted provision, it is nonetheless the case that outcomes for pupils here are woefully low.</w:t>
      </w:r>
    </w:p>
    <w:p w14:paraId="35CFA4F9" w14:textId="77777777" w:rsidR="00146E18" w:rsidRDefault="00146E18" w:rsidP="006962B5">
      <w:pPr>
        <w:pStyle w:val="numberedparagraph1"/>
        <w:numPr>
          <w:ilvl w:val="0"/>
          <w:numId w:val="0"/>
        </w:numPr>
        <w:spacing w:after="0"/>
        <w:rPr>
          <w:rFonts w:cs="Tahoma"/>
        </w:rPr>
      </w:pPr>
    </w:p>
    <w:p w14:paraId="79F8C33D" w14:textId="77777777" w:rsidR="006D0B36" w:rsidRDefault="006D0B36" w:rsidP="006962B5">
      <w:pPr>
        <w:pStyle w:val="numberedparagraph1"/>
        <w:numPr>
          <w:ilvl w:val="0"/>
          <w:numId w:val="0"/>
        </w:numPr>
        <w:spacing w:after="0"/>
        <w:rPr>
          <w:rFonts w:cs="Tahoma"/>
          <w:b/>
        </w:rPr>
      </w:pPr>
      <w:r w:rsidRPr="00605AEB">
        <w:rPr>
          <w:rFonts w:cs="Tahoma"/>
          <w:b/>
        </w:rPr>
        <w:t xml:space="preserve">The </w:t>
      </w:r>
      <w:r>
        <w:rPr>
          <w:rFonts w:cs="Tahoma"/>
          <w:b/>
        </w:rPr>
        <w:t>limited</w:t>
      </w:r>
      <w:r w:rsidRPr="00605AEB">
        <w:rPr>
          <w:rFonts w:cs="Tahoma"/>
          <w:b/>
        </w:rPr>
        <w:t xml:space="preserve"> impact that key stakeholders have in driving rapid improvement in the quality of education and standards</w:t>
      </w:r>
    </w:p>
    <w:p w14:paraId="5766F2BF" w14:textId="77777777" w:rsidR="00146E18" w:rsidRDefault="00146E18" w:rsidP="006962B5">
      <w:pPr>
        <w:pStyle w:val="numberedparagraph1"/>
        <w:numPr>
          <w:ilvl w:val="0"/>
          <w:numId w:val="0"/>
        </w:numPr>
        <w:spacing w:after="0"/>
        <w:rPr>
          <w:rFonts w:cs="Tahoma"/>
          <w:b/>
        </w:rPr>
      </w:pPr>
    </w:p>
    <w:p w14:paraId="237B5F55" w14:textId="15487E0F" w:rsidR="006D0B36" w:rsidRDefault="006D0B36" w:rsidP="006962B5">
      <w:pPr>
        <w:pStyle w:val="numberedparagraph1"/>
        <w:numPr>
          <w:ilvl w:val="0"/>
          <w:numId w:val="0"/>
        </w:numPr>
        <w:spacing w:after="0"/>
        <w:rPr>
          <w:rFonts w:cs="Tahoma"/>
        </w:rPr>
      </w:pPr>
      <w:r w:rsidRPr="00564DD7">
        <w:t xml:space="preserve">I am not convinced that </w:t>
      </w:r>
      <w:r w:rsidR="006962B5" w:rsidRPr="00564DD7">
        <w:t xml:space="preserve">either </w:t>
      </w:r>
      <w:r w:rsidRPr="00564DD7">
        <w:t>the local authority</w:t>
      </w:r>
      <w:r w:rsidR="00A675E7" w:rsidRPr="00564DD7">
        <w:t xml:space="preserve"> or the </w:t>
      </w:r>
      <w:r w:rsidR="009A110E">
        <w:t>r</w:t>
      </w:r>
      <w:r w:rsidR="009A110E" w:rsidRPr="00564DD7">
        <w:t xml:space="preserve">egional </w:t>
      </w:r>
      <w:r w:rsidR="009A110E">
        <w:t>s</w:t>
      </w:r>
      <w:r w:rsidR="009A110E" w:rsidRPr="00564DD7">
        <w:t xml:space="preserve">chools </w:t>
      </w:r>
      <w:r w:rsidR="009A110E">
        <w:t>c</w:t>
      </w:r>
      <w:r w:rsidR="009A110E" w:rsidRPr="00564DD7">
        <w:t xml:space="preserve">ommissioner </w:t>
      </w:r>
      <w:r w:rsidRPr="00564DD7">
        <w:t>provides effective support and challenge for schools or focuses sufficiently on strengthening provision for the most disadvantaged pupils.</w:t>
      </w:r>
      <w:r>
        <w:t xml:space="preserve"> </w:t>
      </w:r>
      <w:r w:rsidRPr="00564DD7">
        <w:rPr>
          <w:rFonts w:cs="Tahoma"/>
        </w:rPr>
        <w:t>Within the last three years, 105 formal warning notices have been issued by the 11 local authorities in the East of England. Central Bedfordshire local authority has issued none.</w:t>
      </w:r>
      <w:r>
        <w:rPr>
          <w:rFonts w:cs="Tahoma"/>
        </w:rPr>
        <w:t xml:space="preserve"> </w:t>
      </w:r>
      <w:r w:rsidRPr="00564DD7">
        <w:rPr>
          <w:rFonts w:cs="Tahoma"/>
        </w:rPr>
        <w:t>This demonstrates an unwillingness to challenge school leaders and governors when standards, especially for disadvantaged pupils, are so poor.</w:t>
      </w:r>
      <w:r>
        <w:rPr>
          <w:rFonts w:cs="Tahoma"/>
        </w:rPr>
        <w:t xml:space="preserve"> </w:t>
      </w:r>
    </w:p>
    <w:p w14:paraId="4F050077" w14:textId="77777777" w:rsidR="00146E18" w:rsidRDefault="00146E18" w:rsidP="006962B5">
      <w:pPr>
        <w:pStyle w:val="numberedparagraph1"/>
        <w:numPr>
          <w:ilvl w:val="0"/>
          <w:numId w:val="0"/>
        </w:numPr>
        <w:spacing w:after="0"/>
        <w:rPr>
          <w:rFonts w:cs="Tahoma"/>
        </w:rPr>
      </w:pPr>
    </w:p>
    <w:p w14:paraId="0DEFC51A" w14:textId="1918CA29" w:rsidR="006D0B36" w:rsidRDefault="00F81124" w:rsidP="006962B5">
      <w:pPr>
        <w:pStyle w:val="numberedparagraph1"/>
        <w:numPr>
          <w:ilvl w:val="0"/>
          <w:numId w:val="0"/>
        </w:numPr>
        <w:spacing w:after="0"/>
        <w:rPr>
          <w:rFonts w:cs="Tahoma"/>
        </w:rPr>
      </w:pPr>
      <w:r w:rsidRPr="00564DD7">
        <w:rPr>
          <w:rFonts w:cs="Tahoma"/>
        </w:rPr>
        <w:t>T</w:t>
      </w:r>
      <w:r w:rsidR="006D0B36" w:rsidRPr="00564DD7">
        <w:rPr>
          <w:rFonts w:cs="Tahoma"/>
        </w:rPr>
        <w:t>he most recent inspection outcomes in Central Bedfordshire are not reassuring.</w:t>
      </w:r>
      <w:r w:rsidR="00D90D89" w:rsidRPr="00564DD7">
        <w:rPr>
          <w:rFonts w:cs="Tahoma"/>
        </w:rPr>
        <w:t xml:space="preserve"> </w:t>
      </w:r>
      <w:r w:rsidR="006D0B36" w:rsidRPr="00564DD7">
        <w:rPr>
          <w:rFonts w:cs="Tahoma"/>
        </w:rPr>
        <w:t xml:space="preserve">In the autumn term </w:t>
      </w:r>
      <w:r w:rsidR="008F05FD" w:rsidRPr="00564DD7">
        <w:rPr>
          <w:rFonts w:cs="Tahoma"/>
        </w:rPr>
        <w:t xml:space="preserve">of </w:t>
      </w:r>
      <w:r w:rsidR="006D0B36" w:rsidRPr="00564DD7">
        <w:rPr>
          <w:rFonts w:cs="Tahoma"/>
        </w:rPr>
        <w:t xml:space="preserve">2015, seven </w:t>
      </w:r>
      <w:r w:rsidR="003E69FE" w:rsidRPr="00564DD7">
        <w:rPr>
          <w:rFonts w:cs="Tahoma"/>
        </w:rPr>
        <w:t xml:space="preserve">locally maintained </w:t>
      </w:r>
      <w:r w:rsidR="006D0B36" w:rsidRPr="00564DD7">
        <w:rPr>
          <w:rFonts w:cs="Tahoma"/>
        </w:rPr>
        <w:t>schools in Central Bedfordshire were inspected.</w:t>
      </w:r>
      <w:r w:rsidR="006D0B36">
        <w:rPr>
          <w:rFonts w:cs="Tahoma"/>
        </w:rPr>
        <w:t xml:space="preserve"> </w:t>
      </w:r>
      <w:r w:rsidR="006D0B36" w:rsidRPr="00564DD7">
        <w:rPr>
          <w:rFonts w:cs="Tahoma"/>
        </w:rPr>
        <w:t>Two schools improved their overall effectiveness and one was judged to still be good, but three schools declined to inadequate and one was judged to require improvement</w:t>
      </w:r>
      <w:r w:rsidR="00C86E45" w:rsidRPr="00564DD7">
        <w:rPr>
          <w:rFonts w:cs="Tahoma"/>
        </w:rPr>
        <w:t xml:space="preserve"> for a second time</w:t>
      </w:r>
      <w:r w:rsidR="006D0B36" w:rsidRPr="00564DD7">
        <w:rPr>
          <w:rFonts w:cs="Tahoma"/>
        </w:rPr>
        <w:t>.</w:t>
      </w:r>
      <w:r w:rsidR="006D0B36">
        <w:rPr>
          <w:rFonts w:cs="Tahoma"/>
        </w:rPr>
        <w:t xml:space="preserve"> </w:t>
      </w:r>
    </w:p>
    <w:p w14:paraId="42693130" w14:textId="77777777" w:rsidR="00146E18" w:rsidRDefault="00146E18" w:rsidP="006962B5">
      <w:pPr>
        <w:pStyle w:val="numberedparagraph1"/>
        <w:numPr>
          <w:ilvl w:val="0"/>
          <w:numId w:val="0"/>
        </w:numPr>
        <w:spacing w:after="0"/>
        <w:rPr>
          <w:rFonts w:cs="Tahoma"/>
        </w:rPr>
      </w:pPr>
    </w:p>
    <w:p w14:paraId="5890E7DC" w14:textId="3D660DBE" w:rsidR="006D0B36" w:rsidRDefault="006D0B36" w:rsidP="006962B5">
      <w:pPr>
        <w:pStyle w:val="numberedparagraph1"/>
        <w:numPr>
          <w:ilvl w:val="0"/>
          <w:numId w:val="0"/>
        </w:numPr>
        <w:spacing w:after="0"/>
        <w:rPr>
          <w:rFonts w:cs="Tahoma"/>
        </w:rPr>
      </w:pPr>
      <w:r w:rsidRPr="00564DD7">
        <w:rPr>
          <w:rFonts w:cs="Tahoma"/>
        </w:rPr>
        <w:lastRenderedPageBreak/>
        <w:t>This worrying pattern, when set alongside the track record of formal intervention by the local authority, indicates to me a lack of urgency or effectiveness.</w:t>
      </w:r>
      <w:r>
        <w:rPr>
          <w:rFonts w:cs="Tahoma"/>
        </w:rPr>
        <w:t xml:space="preserve"> I </w:t>
      </w:r>
      <w:r w:rsidRPr="00564DD7">
        <w:rPr>
          <w:rFonts w:cs="Tahoma"/>
        </w:rPr>
        <w:t xml:space="preserve">acknowledge that 26% of primary schools and 72% of secondary schools in the </w:t>
      </w:r>
      <w:r w:rsidR="00256113">
        <w:rPr>
          <w:rFonts w:cs="Tahoma"/>
        </w:rPr>
        <w:t>Central Bedfordshire</w:t>
      </w:r>
      <w:r w:rsidRPr="00564DD7">
        <w:rPr>
          <w:rFonts w:cs="Tahoma"/>
        </w:rPr>
        <w:t xml:space="preserve"> are academies</w:t>
      </w:r>
      <w:r>
        <w:rPr>
          <w:rFonts w:cs="Tahoma"/>
        </w:rPr>
        <w:t xml:space="preserve"> </w:t>
      </w:r>
      <w:r w:rsidRPr="00564DD7">
        <w:rPr>
          <w:rFonts w:cs="Tahoma"/>
        </w:rPr>
        <w:t xml:space="preserve">and I expect the </w:t>
      </w:r>
      <w:r w:rsidR="009A110E">
        <w:rPr>
          <w:rFonts w:cs="Tahoma"/>
        </w:rPr>
        <w:t>r</w:t>
      </w:r>
      <w:r w:rsidR="009A110E" w:rsidRPr="00564DD7">
        <w:rPr>
          <w:rFonts w:cs="Tahoma"/>
        </w:rPr>
        <w:t xml:space="preserve">egional </w:t>
      </w:r>
      <w:r w:rsidR="009A110E">
        <w:rPr>
          <w:rFonts w:cs="Tahoma"/>
        </w:rPr>
        <w:t>s</w:t>
      </w:r>
      <w:r w:rsidR="009A110E" w:rsidRPr="00564DD7">
        <w:rPr>
          <w:rFonts w:cs="Tahoma"/>
        </w:rPr>
        <w:t xml:space="preserve">chools </w:t>
      </w:r>
      <w:r w:rsidR="009A110E">
        <w:rPr>
          <w:rFonts w:cs="Tahoma"/>
        </w:rPr>
        <w:t>c</w:t>
      </w:r>
      <w:r w:rsidR="009A110E" w:rsidRPr="00564DD7">
        <w:rPr>
          <w:rFonts w:cs="Tahoma"/>
        </w:rPr>
        <w:t xml:space="preserve">ommissioner </w:t>
      </w:r>
      <w:r w:rsidRPr="00564DD7">
        <w:rPr>
          <w:rFonts w:cs="Tahoma"/>
        </w:rPr>
        <w:t>to be challenging multi</w:t>
      </w:r>
      <w:r w:rsidR="008F05FD" w:rsidRPr="00564DD7">
        <w:rPr>
          <w:rFonts w:cs="Tahoma"/>
        </w:rPr>
        <w:t>-</w:t>
      </w:r>
      <w:r w:rsidRPr="00564DD7">
        <w:rPr>
          <w:rFonts w:cs="Tahoma"/>
        </w:rPr>
        <w:t>academy trusts</w:t>
      </w:r>
      <w:r w:rsidR="00256113">
        <w:rPr>
          <w:rFonts w:cs="Tahoma"/>
        </w:rPr>
        <w:t xml:space="preserve"> and standalone academies</w:t>
      </w:r>
      <w:r w:rsidRPr="00564DD7">
        <w:rPr>
          <w:rFonts w:cs="Tahoma"/>
        </w:rPr>
        <w:t xml:space="preserve"> to tackle underperformance.</w:t>
      </w:r>
      <w:r>
        <w:rPr>
          <w:rFonts w:cs="Tahoma"/>
        </w:rPr>
        <w:t xml:space="preserve"> </w:t>
      </w:r>
    </w:p>
    <w:p w14:paraId="4A1BD291" w14:textId="77777777" w:rsidR="00146E18" w:rsidRDefault="00146E18" w:rsidP="006962B5">
      <w:pPr>
        <w:pStyle w:val="numberedparagraph1"/>
        <w:numPr>
          <w:ilvl w:val="0"/>
          <w:numId w:val="0"/>
        </w:numPr>
        <w:spacing w:after="0"/>
        <w:rPr>
          <w:rFonts w:cs="Tahoma"/>
        </w:rPr>
      </w:pPr>
    </w:p>
    <w:p w14:paraId="2869D0E1" w14:textId="5BB16CC5" w:rsidR="006D0B36" w:rsidRPr="00564DD7" w:rsidRDefault="006D0B36" w:rsidP="006962B5">
      <w:pPr>
        <w:pStyle w:val="numberedparagraph1"/>
        <w:numPr>
          <w:ilvl w:val="0"/>
          <w:numId w:val="0"/>
        </w:numPr>
        <w:spacing w:after="0"/>
        <w:rPr>
          <w:rFonts w:cs="Tahoma"/>
        </w:rPr>
      </w:pPr>
      <w:r w:rsidRPr="00564DD7">
        <w:rPr>
          <w:rFonts w:cs="Tahoma"/>
        </w:rPr>
        <w:t xml:space="preserve">Her Majesty’s Chief Inspector’s </w:t>
      </w:r>
      <w:r w:rsidR="009A110E">
        <w:rPr>
          <w:rFonts w:cs="Tahoma"/>
        </w:rPr>
        <w:t>A</w:t>
      </w:r>
      <w:r w:rsidR="009A110E" w:rsidRPr="00564DD7">
        <w:rPr>
          <w:rFonts w:cs="Tahoma"/>
        </w:rPr>
        <w:t xml:space="preserve">nnual </w:t>
      </w:r>
      <w:r w:rsidR="009A110E">
        <w:rPr>
          <w:rFonts w:cs="Tahoma"/>
        </w:rPr>
        <w:t>R</w:t>
      </w:r>
      <w:r w:rsidR="009A110E" w:rsidRPr="00564DD7">
        <w:rPr>
          <w:rFonts w:cs="Tahoma"/>
        </w:rPr>
        <w:t xml:space="preserve">eport </w:t>
      </w:r>
      <w:r w:rsidRPr="00564DD7">
        <w:rPr>
          <w:rFonts w:cs="Tahoma"/>
        </w:rPr>
        <w:t>for 20</w:t>
      </w:r>
      <w:r w:rsidR="009A110E">
        <w:rPr>
          <w:rFonts w:cs="Tahoma"/>
        </w:rPr>
        <w:t>14/</w:t>
      </w:r>
      <w:r w:rsidRPr="00564DD7">
        <w:rPr>
          <w:rFonts w:cs="Tahoma"/>
        </w:rPr>
        <w:t>15 acknowledge</w:t>
      </w:r>
      <w:r w:rsidR="00F81124" w:rsidRPr="00564DD7">
        <w:rPr>
          <w:rFonts w:cs="Tahoma"/>
        </w:rPr>
        <w:t>d</w:t>
      </w:r>
      <w:r w:rsidRPr="00564DD7">
        <w:rPr>
          <w:rFonts w:cs="Tahoma"/>
        </w:rPr>
        <w:t xml:space="preserve"> that the landscape within which schools now operate has changed significantly. The greater diversity in the structure and governance of schools presents challenges, as well as opportunities. It is essential that those responsible for education provision across Central Bedfordshire work closely together to develop a coherent strategy to transform the outcomes and life chances of pupils, particularly the most disadvantaged. Regardless of school structures, improvement is dependent on effective partnership, oversight and challenge. I am determined that there should be clear accountability that facilitates effective support and challenge in the schools and academies </w:t>
      </w:r>
      <w:r w:rsidR="00131938">
        <w:rPr>
          <w:rFonts w:cs="Tahoma"/>
        </w:rPr>
        <w:t>that</w:t>
      </w:r>
      <w:r w:rsidR="00131938" w:rsidRPr="00564DD7">
        <w:rPr>
          <w:rFonts w:cs="Tahoma"/>
        </w:rPr>
        <w:t xml:space="preserve"> </w:t>
      </w:r>
      <w:r w:rsidRPr="00564DD7">
        <w:rPr>
          <w:rFonts w:cs="Tahoma"/>
        </w:rPr>
        <w:t xml:space="preserve">need this most. </w:t>
      </w:r>
    </w:p>
    <w:p w14:paraId="7E7F1729" w14:textId="77777777" w:rsidR="00BE1780" w:rsidRPr="00564DD7" w:rsidRDefault="00BE1780" w:rsidP="003F3AEB">
      <w:pPr>
        <w:rPr>
          <w:rFonts w:cs="Tahoma"/>
          <w:b/>
        </w:rPr>
      </w:pPr>
    </w:p>
    <w:p w14:paraId="6CA86E69" w14:textId="77777777" w:rsidR="00B75697" w:rsidRDefault="00B75697" w:rsidP="000559CC">
      <w:pPr>
        <w:spacing w:line="240" w:lineRule="auto"/>
        <w:rPr>
          <w:rFonts w:cs="Tahoma"/>
        </w:rPr>
      </w:pPr>
      <w:r w:rsidRPr="00564DD7">
        <w:rPr>
          <w:rFonts w:cs="Tahoma"/>
        </w:rPr>
        <w:t>I will, of course, continue to monitor the impact of any improvement through the inspections we carry out in the local authority area and will ensure that Her Majesty’s Chief Inspector is kept informed about developments.</w:t>
      </w:r>
    </w:p>
    <w:p w14:paraId="14A0AF5A" w14:textId="77777777" w:rsidR="00B75697" w:rsidRDefault="00B75697" w:rsidP="003F3AEB">
      <w:pPr>
        <w:spacing w:line="320" w:lineRule="exact"/>
        <w:rPr>
          <w:rFonts w:cs="Tahoma"/>
        </w:rPr>
      </w:pPr>
    </w:p>
    <w:p w14:paraId="7373D740" w14:textId="77777777" w:rsidR="003F3AEB" w:rsidRPr="00E46D5F" w:rsidRDefault="003F3AEB" w:rsidP="003F3AEB">
      <w:pPr>
        <w:spacing w:line="320" w:lineRule="exact"/>
        <w:rPr>
          <w:rFonts w:cs="Tahoma"/>
        </w:rPr>
      </w:pPr>
      <w:r w:rsidRPr="00E46D5F">
        <w:rPr>
          <w:rFonts w:cs="Tahoma"/>
        </w:rPr>
        <w:t>Yours sincerely</w:t>
      </w:r>
    </w:p>
    <w:p w14:paraId="3E159DFF" w14:textId="77777777" w:rsidR="00480CAC" w:rsidRDefault="00480CAC" w:rsidP="003F3AEB"/>
    <w:p w14:paraId="5E5B2144" w14:textId="77777777" w:rsidR="00B86910" w:rsidRDefault="00B86910" w:rsidP="00B86910">
      <w:pPr>
        <w:rPr>
          <w:rFonts w:cs="Tahoma"/>
          <w:b/>
        </w:rPr>
      </w:pPr>
    </w:p>
    <w:p w14:paraId="6918218A" w14:textId="77777777" w:rsidR="00146E18" w:rsidRPr="00B86910" w:rsidRDefault="00146E18" w:rsidP="00B86910">
      <w:pPr>
        <w:rPr>
          <w:rFonts w:cs="Tahoma"/>
          <w:b/>
        </w:rPr>
      </w:pPr>
    </w:p>
    <w:p w14:paraId="5DCBA44A" w14:textId="77777777" w:rsidR="00B86910" w:rsidRPr="00B86910" w:rsidRDefault="00B86910" w:rsidP="00B86910">
      <w:pPr>
        <w:rPr>
          <w:rFonts w:cs="Tahoma"/>
          <w:b/>
        </w:rPr>
      </w:pPr>
    </w:p>
    <w:p w14:paraId="686AA012" w14:textId="77777777" w:rsidR="00B86910" w:rsidRPr="00B86910" w:rsidRDefault="00B86910" w:rsidP="00B86910">
      <w:pPr>
        <w:rPr>
          <w:rFonts w:cs="Tahoma"/>
          <w:b/>
        </w:rPr>
      </w:pPr>
      <w:r w:rsidRPr="00B86910">
        <w:rPr>
          <w:rFonts w:cs="Tahoma"/>
          <w:b/>
        </w:rPr>
        <w:t>Andrew Cook HMI</w:t>
      </w:r>
    </w:p>
    <w:p w14:paraId="5D8BAFAC" w14:textId="77777777" w:rsidR="006C4052" w:rsidRDefault="00B86910" w:rsidP="00B86910">
      <w:pPr>
        <w:rPr>
          <w:rFonts w:cs="Tahoma"/>
          <w:b/>
        </w:rPr>
      </w:pPr>
      <w:r w:rsidRPr="00B86910">
        <w:rPr>
          <w:rFonts w:cs="Tahoma"/>
          <w:b/>
        </w:rPr>
        <w:t>Regional Director, East of England</w:t>
      </w:r>
    </w:p>
    <w:p w14:paraId="52DF5138" w14:textId="77777777" w:rsidR="006C4052" w:rsidRDefault="006C4052" w:rsidP="00196447">
      <w:pPr>
        <w:rPr>
          <w:rFonts w:cs="Tahoma"/>
          <w:b/>
        </w:rPr>
      </w:pPr>
    </w:p>
    <w:p w14:paraId="5C3BB539" w14:textId="77777777" w:rsidR="006C4052" w:rsidRDefault="006C4052" w:rsidP="00196447">
      <w:pPr>
        <w:rPr>
          <w:rFonts w:cs="Tahoma"/>
          <w:b/>
        </w:rPr>
      </w:pPr>
    </w:p>
    <w:p w14:paraId="79A42A6A" w14:textId="77777777" w:rsidR="00A675E7" w:rsidRPr="00A675E7" w:rsidRDefault="00A675E7" w:rsidP="00A675E7">
      <w:pPr>
        <w:rPr>
          <w:rFonts w:cs="Tahoma"/>
          <w:b/>
        </w:rPr>
      </w:pPr>
      <w:r w:rsidRPr="00A675E7">
        <w:rPr>
          <w:rFonts w:cs="Tahoma"/>
          <w:b/>
        </w:rPr>
        <w:t>Recipients:</w:t>
      </w:r>
    </w:p>
    <w:p w14:paraId="29FC1520" w14:textId="77777777" w:rsidR="00A675E7" w:rsidRPr="00A675E7" w:rsidRDefault="00A675E7" w:rsidP="00A675E7">
      <w:pPr>
        <w:rPr>
          <w:rFonts w:cs="Tahoma"/>
          <w:b/>
        </w:rPr>
      </w:pPr>
    </w:p>
    <w:p w14:paraId="46C346C3" w14:textId="77777777" w:rsidR="00A675E7" w:rsidRPr="00BC4ED9" w:rsidRDefault="00A675E7" w:rsidP="00A675E7">
      <w:pPr>
        <w:rPr>
          <w:rFonts w:cs="Tahoma"/>
        </w:rPr>
      </w:pPr>
      <w:r w:rsidRPr="00BC4ED9">
        <w:rPr>
          <w:rFonts w:cs="Tahoma"/>
        </w:rPr>
        <w:t>Local Members of Parliament</w:t>
      </w:r>
    </w:p>
    <w:p w14:paraId="4C7E9462" w14:textId="77777777" w:rsidR="00A675E7" w:rsidRPr="00BC4ED9" w:rsidRDefault="00A675E7" w:rsidP="00A675E7">
      <w:pPr>
        <w:rPr>
          <w:rFonts w:cs="Tahoma"/>
        </w:rPr>
      </w:pPr>
      <w:r w:rsidRPr="00BC4ED9">
        <w:rPr>
          <w:rFonts w:cs="Tahoma"/>
        </w:rPr>
        <w:t>Cabinet Member Schools Portfolio</w:t>
      </w:r>
    </w:p>
    <w:p w14:paraId="2F0F62DF" w14:textId="77777777" w:rsidR="00A675E7" w:rsidRPr="00BC4ED9" w:rsidRDefault="00A675E7" w:rsidP="00A675E7">
      <w:pPr>
        <w:rPr>
          <w:rFonts w:cs="Tahoma"/>
        </w:rPr>
      </w:pPr>
      <w:r w:rsidRPr="00BC4ED9">
        <w:rPr>
          <w:rFonts w:cs="Tahoma"/>
        </w:rPr>
        <w:t>Chief Executive, Central Bedfordshire Council</w:t>
      </w:r>
    </w:p>
    <w:p w14:paraId="7C50D4BB" w14:textId="77777777" w:rsidR="00A675E7" w:rsidRPr="00BC4ED9" w:rsidRDefault="00BC4ED9" w:rsidP="00A675E7">
      <w:pPr>
        <w:rPr>
          <w:rFonts w:cs="Tahoma"/>
        </w:rPr>
      </w:pPr>
      <w:r w:rsidRPr="00BC4ED9">
        <w:rPr>
          <w:rFonts w:cs="Tahoma"/>
        </w:rPr>
        <w:t xml:space="preserve">Director of Children's Services, Central Bedfordshire </w:t>
      </w:r>
      <w:r w:rsidR="00A675E7" w:rsidRPr="00BC4ED9">
        <w:rPr>
          <w:rFonts w:cs="Tahoma"/>
        </w:rPr>
        <w:t>Council</w:t>
      </w:r>
    </w:p>
    <w:p w14:paraId="43FE1454" w14:textId="77777777" w:rsidR="00A675E7" w:rsidRPr="00BC4ED9" w:rsidRDefault="00A675E7" w:rsidP="00A675E7">
      <w:pPr>
        <w:rPr>
          <w:rFonts w:cs="Tahoma"/>
        </w:rPr>
      </w:pPr>
      <w:r w:rsidRPr="00BC4ED9">
        <w:rPr>
          <w:rFonts w:cs="Tahoma"/>
        </w:rPr>
        <w:t>Regional Schools Commissioner</w:t>
      </w:r>
    </w:p>
    <w:p w14:paraId="055EA0E1" w14:textId="77777777" w:rsidR="00A675E7" w:rsidRPr="00BC4ED9" w:rsidRDefault="00A675E7" w:rsidP="00A675E7">
      <w:pPr>
        <w:rPr>
          <w:rFonts w:cs="Tahoma"/>
        </w:rPr>
      </w:pPr>
    </w:p>
    <w:p w14:paraId="1A4E7A5C" w14:textId="77777777" w:rsidR="00A675E7" w:rsidRPr="00BC4ED9" w:rsidRDefault="00BC4ED9" w:rsidP="00A675E7">
      <w:pPr>
        <w:rPr>
          <w:rFonts w:cs="Tahoma"/>
        </w:rPr>
      </w:pPr>
      <w:proofErr w:type="gramStart"/>
      <w:r w:rsidRPr="00BC4ED9">
        <w:rPr>
          <w:rFonts w:cs="Tahoma"/>
        </w:rPr>
        <w:t>cc</w:t>
      </w:r>
      <w:proofErr w:type="gramEnd"/>
      <w:r w:rsidRPr="00BC4ED9">
        <w:rPr>
          <w:rFonts w:cs="Tahoma"/>
        </w:rPr>
        <w:t xml:space="preserve">. </w:t>
      </w:r>
      <w:r w:rsidR="00A675E7" w:rsidRPr="00BC4ED9">
        <w:rPr>
          <w:rFonts w:cs="Tahoma"/>
        </w:rPr>
        <w:t>Department for Education</w:t>
      </w:r>
    </w:p>
    <w:sectPr w:rsidR="00A675E7" w:rsidRPr="00BC4ED9" w:rsidSect="00C24491">
      <w:headerReference w:type="even" r:id="rId11"/>
      <w:headerReference w:type="default" r:id="rId12"/>
      <w:footerReference w:type="even" r:id="rId13"/>
      <w:footerReference w:type="default" r:id="rId14"/>
      <w:headerReference w:type="first" r:id="rId15"/>
      <w:footerReference w:type="first" r:id="rId16"/>
      <w:pgSz w:w="11899" w:h="16838"/>
      <w:pgMar w:top="567" w:right="1418" w:bottom="284" w:left="1418" w:header="0" w:footer="851"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8D9DD0" w15:done="0"/>
  <w15:commentEx w15:paraId="5D4A5CF3" w15:done="0"/>
  <w15:commentEx w15:paraId="246D7763" w15:done="0"/>
  <w15:commentEx w15:paraId="4A292A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12107" w14:textId="77777777" w:rsidR="00056FD3" w:rsidRDefault="00056FD3">
      <w:r>
        <w:separator/>
      </w:r>
    </w:p>
  </w:endnote>
  <w:endnote w:type="continuationSeparator" w:id="0">
    <w:p w14:paraId="7E975CCC" w14:textId="77777777" w:rsidR="00056FD3" w:rsidRDefault="00056FD3">
      <w:r>
        <w:continuationSeparator/>
      </w:r>
    </w:p>
  </w:endnote>
  <w:endnote w:type="continuationNotice" w:id="1">
    <w:p w14:paraId="37EC255D" w14:textId="77777777" w:rsidR="00056FD3" w:rsidRDefault="00056F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ED97" w14:textId="77777777" w:rsidR="00CD5B86" w:rsidRDefault="00CD5B86" w:rsidP="009E0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28C6">
      <w:rPr>
        <w:rStyle w:val="PageNumber"/>
        <w:noProof/>
      </w:rPr>
      <w:t>3</w:t>
    </w:r>
    <w:r>
      <w:rPr>
        <w:rStyle w:val="PageNumber"/>
      </w:rPr>
      <w:fldChar w:fldCharType="end"/>
    </w:r>
  </w:p>
  <w:p w14:paraId="7C1C957D" w14:textId="77777777" w:rsidR="00CD5B86" w:rsidRDefault="00CD5B86" w:rsidP="006720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DB28" w14:textId="77777777" w:rsidR="00CD5B86" w:rsidRDefault="00CD5B86" w:rsidP="009E0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4128">
      <w:rPr>
        <w:rStyle w:val="PageNumber"/>
        <w:noProof/>
      </w:rPr>
      <w:t>3</w:t>
    </w:r>
    <w:r>
      <w:rPr>
        <w:rStyle w:val="PageNumber"/>
      </w:rPr>
      <w:fldChar w:fldCharType="end"/>
    </w:r>
  </w:p>
  <w:p w14:paraId="790272C2" w14:textId="77777777" w:rsidR="00CD5B86" w:rsidRDefault="006C4052" w:rsidP="006C4052">
    <w:pPr>
      <w:pStyle w:val="Footer"/>
      <w:jc w:val="center"/>
    </w:pPr>
    <w:r>
      <w:rPr>
        <w:b/>
        <w:sz w:val="20"/>
      </w:rPr>
      <w:t>OFFICIAL-SENSITIVE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83007" w14:textId="77777777" w:rsidR="00CD5B86" w:rsidRDefault="00CD5B86" w:rsidP="006C4052">
    <w:pPr>
      <w:pStyle w:val="Footer"/>
      <w:jc w:val="center"/>
    </w:pPr>
    <w:r>
      <w:rPr>
        <w:noProof/>
        <w:lang w:eastAsia="en-GB"/>
      </w:rPr>
      <w:drawing>
        <wp:anchor distT="0" distB="0" distL="114300" distR="114300" simplePos="0" relativeHeight="251658752" behindDoc="0" locked="0" layoutInCell="1" allowOverlap="1" wp14:anchorId="43C2E484" wp14:editId="26C57B30">
          <wp:simplePos x="0" y="0"/>
          <wp:positionH relativeFrom="column">
            <wp:posOffset>4603115</wp:posOffset>
          </wp:positionH>
          <wp:positionV relativeFrom="paragraph">
            <wp:posOffset>-246380</wp:posOffset>
          </wp:positionV>
          <wp:extent cx="1574800" cy="334010"/>
          <wp:effectExtent l="0" t="0" r="6350" b="8890"/>
          <wp:wrapTight wrapText="bothSides">
            <wp:wrapPolygon edited="0">
              <wp:start x="0" y="0"/>
              <wp:lineTo x="0" y="20943"/>
              <wp:lineTo x="21426" y="20943"/>
              <wp:lineTo x="21426" y="0"/>
              <wp:lineTo x="0" y="0"/>
            </wp:wrapPolygon>
          </wp:wrapTight>
          <wp:docPr id="4" name="Picture 4" descr="IIP_SILV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P_SILV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334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469E2" w14:textId="77777777" w:rsidR="00056FD3" w:rsidRDefault="00056FD3">
      <w:r>
        <w:separator/>
      </w:r>
    </w:p>
  </w:footnote>
  <w:footnote w:type="continuationSeparator" w:id="0">
    <w:p w14:paraId="48D8CEDD" w14:textId="77777777" w:rsidR="00056FD3" w:rsidRDefault="00056FD3">
      <w:r>
        <w:continuationSeparator/>
      </w:r>
    </w:p>
  </w:footnote>
  <w:footnote w:type="continuationNotice" w:id="1">
    <w:p w14:paraId="42B649DB" w14:textId="77777777" w:rsidR="00056FD3" w:rsidRDefault="00056FD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A0319" w14:textId="213244CB" w:rsidR="00B57B12" w:rsidRDefault="00B57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9279"/>
    </w:tblGrid>
    <w:tr w:rsidR="00CD5B86" w14:paraId="41A07716" w14:textId="77777777">
      <w:trPr>
        <w:trHeight w:val="1588"/>
      </w:trPr>
      <w:tc>
        <w:tcPr>
          <w:tcW w:w="9279" w:type="dxa"/>
        </w:tcPr>
        <w:p w14:paraId="3D8F6848" w14:textId="77777777" w:rsidR="00CD5B86" w:rsidRDefault="006C4052" w:rsidP="006C4052">
          <w:pPr>
            <w:spacing w:before="240"/>
            <w:jc w:val="center"/>
          </w:pPr>
          <w:r>
            <w:rPr>
              <w:b/>
              <w:sz w:val="20"/>
            </w:rPr>
            <w:t>OFFICIAL-SENSITIVE</w:t>
          </w:r>
          <w:r>
            <w:rPr>
              <w:sz w:val="20"/>
            </w:rPr>
            <w:t xml:space="preserve"> </w:t>
          </w:r>
          <w:r w:rsidR="00CD5B86">
            <w:rPr>
              <w:noProof/>
              <w:lang w:eastAsia="en-GB"/>
            </w:rPr>
            <w:drawing>
              <wp:anchor distT="0" distB="0" distL="114300" distR="114300" simplePos="0" relativeHeight="251656704" behindDoc="1" locked="0" layoutInCell="1" allowOverlap="1" wp14:anchorId="2CB89833" wp14:editId="40B39925">
                <wp:simplePos x="0" y="0"/>
                <wp:positionH relativeFrom="column">
                  <wp:posOffset>5208905</wp:posOffset>
                </wp:positionH>
                <wp:positionV relativeFrom="paragraph">
                  <wp:posOffset>116840</wp:posOffset>
                </wp:positionV>
                <wp:extent cx="1005840" cy="51308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13080"/>
                        </a:xfrm>
                        <a:prstGeom prst="rect">
                          <a:avLst/>
                        </a:prstGeom>
                        <a:noFill/>
                      </pic:spPr>
                    </pic:pic>
                  </a:graphicData>
                </a:graphic>
                <wp14:sizeRelH relativeFrom="page">
                  <wp14:pctWidth>0</wp14:pctWidth>
                </wp14:sizeRelH>
                <wp14:sizeRelV relativeFrom="page">
                  <wp14:pctHeight>0</wp14:pctHeight>
                </wp14:sizeRelV>
              </wp:anchor>
            </w:drawing>
          </w:r>
        </w:p>
      </w:tc>
    </w:tr>
  </w:tbl>
  <w:p w14:paraId="4405542B" w14:textId="2085E91A" w:rsidR="00CD5B86" w:rsidRDefault="00CD5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8B8FF" w14:textId="0C6887E6" w:rsidR="00CD5B86" w:rsidRPr="009C39EA" w:rsidRDefault="00CD5B86" w:rsidP="009C39EA">
    <w:pPr>
      <w:spacing w:before="240"/>
      <w:jc w:val="center"/>
      <w:rPr>
        <w:b/>
        <w:szCs w:val="24"/>
      </w:rPr>
    </w:pPr>
    <w:r>
      <w:rPr>
        <w:noProof/>
        <w:lang w:eastAsia="en-GB"/>
      </w:rPr>
      <w:drawing>
        <wp:anchor distT="0" distB="0" distL="114300" distR="114300" simplePos="0" relativeHeight="251657728" behindDoc="1" locked="0" layoutInCell="1" allowOverlap="1" wp14:anchorId="31610C5C" wp14:editId="7323E987">
          <wp:simplePos x="0" y="0"/>
          <wp:positionH relativeFrom="column">
            <wp:posOffset>4923155</wp:posOffset>
          </wp:positionH>
          <wp:positionV relativeFrom="paragraph">
            <wp:posOffset>231140</wp:posOffset>
          </wp:positionV>
          <wp:extent cx="1296035" cy="10979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p>
  <w:p w14:paraId="309DD718" w14:textId="77777777" w:rsidR="00CD5B86" w:rsidRDefault="00CD5B86" w:rsidP="009C39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277117"/>
    <w:multiLevelType w:val="hybridMultilevel"/>
    <w:tmpl w:val="CB669BE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23F7F18"/>
    <w:multiLevelType w:val="hybridMultilevel"/>
    <w:tmpl w:val="248445A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3D60339"/>
    <w:multiLevelType w:val="hybridMultilevel"/>
    <w:tmpl w:val="8D02FA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3873F3"/>
    <w:multiLevelType w:val="hybridMultilevel"/>
    <w:tmpl w:val="0E485F18"/>
    <w:lvl w:ilvl="0" w:tplc="247605B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700533"/>
    <w:multiLevelType w:val="hybridMultilevel"/>
    <w:tmpl w:val="43B034BC"/>
    <w:lvl w:ilvl="0" w:tplc="08090005">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35B6632"/>
    <w:multiLevelType w:val="hybridMultilevel"/>
    <w:tmpl w:val="8C20410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7F32445"/>
    <w:multiLevelType w:val="hybridMultilevel"/>
    <w:tmpl w:val="F6C694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A4E14A0"/>
    <w:multiLevelType w:val="hybridMultilevel"/>
    <w:tmpl w:val="FDA42EE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52B81402"/>
    <w:multiLevelType w:val="hybridMultilevel"/>
    <w:tmpl w:val="7D7C6F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8D14B8"/>
    <w:multiLevelType w:val="hybridMultilevel"/>
    <w:tmpl w:val="0512BC2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726D1663"/>
    <w:multiLevelType w:val="hybridMultilevel"/>
    <w:tmpl w:val="FF1ECE2A"/>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72783BB4"/>
    <w:multiLevelType w:val="hybridMultilevel"/>
    <w:tmpl w:val="6D5E43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5547C15"/>
    <w:multiLevelType w:val="hybridMultilevel"/>
    <w:tmpl w:val="F094E61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8565B11"/>
    <w:multiLevelType w:val="hybridMultilevel"/>
    <w:tmpl w:val="C2E6A7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78124A"/>
    <w:multiLevelType w:val="hybridMultilevel"/>
    <w:tmpl w:val="ABB26A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D0D2142"/>
    <w:multiLevelType w:val="hybridMultilevel"/>
    <w:tmpl w:val="A2B47E8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EC64214"/>
    <w:multiLevelType w:val="hybridMultilevel"/>
    <w:tmpl w:val="7180C9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11"/>
  </w:num>
  <w:num w:numId="6">
    <w:abstractNumId w:val="17"/>
  </w:num>
  <w:num w:numId="7">
    <w:abstractNumId w:val="1"/>
  </w:num>
  <w:num w:numId="8">
    <w:abstractNumId w:val="2"/>
  </w:num>
  <w:num w:numId="9">
    <w:abstractNumId w:val="6"/>
  </w:num>
  <w:num w:numId="10">
    <w:abstractNumId w:val="7"/>
  </w:num>
  <w:num w:numId="11">
    <w:abstractNumId w:val="16"/>
  </w:num>
  <w:num w:numId="12">
    <w:abstractNumId w:val="18"/>
  </w:num>
  <w:num w:numId="13">
    <w:abstractNumId w:val="5"/>
  </w:num>
  <w:num w:numId="14">
    <w:abstractNumId w:val="14"/>
  </w:num>
  <w:num w:numId="15">
    <w:abstractNumId w:val="13"/>
  </w:num>
  <w:num w:numId="16">
    <w:abstractNumId w:val="15"/>
  </w:num>
  <w:num w:numId="17">
    <w:abstractNumId w:val="3"/>
  </w:num>
  <w:num w:numId="18">
    <w:abstractNumId w:val="0"/>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Cook">
    <w15:presenceInfo w15:providerId="AD" w15:userId="S-1-5-21-3450231008-4217560667-1509679208-7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EA"/>
    <w:rsid w:val="0001096C"/>
    <w:rsid w:val="0001271B"/>
    <w:rsid w:val="00014C18"/>
    <w:rsid w:val="0003043B"/>
    <w:rsid w:val="00045E1A"/>
    <w:rsid w:val="00047E6B"/>
    <w:rsid w:val="000507CB"/>
    <w:rsid w:val="000508AE"/>
    <w:rsid w:val="00052EF7"/>
    <w:rsid w:val="000545DF"/>
    <w:rsid w:val="00054BAA"/>
    <w:rsid w:val="000559CC"/>
    <w:rsid w:val="00056FD3"/>
    <w:rsid w:val="0006397A"/>
    <w:rsid w:val="00073A8B"/>
    <w:rsid w:val="00077E3A"/>
    <w:rsid w:val="000872FE"/>
    <w:rsid w:val="00094E6D"/>
    <w:rsid w:val="000A4B4E"/>
    <w:rsid w:val="000B787A"/>
    <w:rsid w:val="000C2FF0"/>
    <w:rsid w:val="000D7125"/>
    <w:rsid w:val="000E6453"/>
    <w:rsid w:val="000E70EF"/>
    <w:rsid w:val="000F3823"/>
    <w:rsid w:val="001019B3"/>
    <w:rsid w:val="001101E6"/>
    <w:rsid w:val="00110210"/>
    <w:rsid w:val="00120B3E"/>
    <w:rsid w:val="00120D2A"/>
    <w:rsid w:val="0012627D"/>
    <w:rsid w:val="00131938"/>
    <w:rsid w:val="00133792"/>
    <w:rsid w:val="001420A2"/>
    <w:rsid w:val="001462C3"/>
    <w:rsid w:val="00146E18"/>
    <w:rsid w:val="00150240"/>
    <w:rsid w:val="00151AAD"/>
    <w:rsid w:val="001571C6"/>
    <w:rsid w:val="0016488D"/>
    <w:rsid w:val="001654F4"/>
    <w:rsid w:val="001658D2"/>
    <w:rsid w:val="001673C3"/>
    <w:rsid w:val="00183050"/>
    <w:rsid w:val="00185EC7"/>
    <w:rsid w:val="00196447"/>
    <w:rsid w:val="001B3C79"/>
    <w:rsid w:val="001B5A8F"/>
    <w:rsid w:val="001C30CB"/>
    <w:rsid w:val="001C6B7A"/>
    <w:rsid w:val="001D251C"/>
    <w:rsid w:val="001D313C"/>
    <w:rsid w:val="001D5DD3"/>
    <w:rsid w:val="001E6B30"/>
    <w:rsid w:val="001E6F6D"/>
    <w:rsid w:val="001F2307"/>
    <w:rsid w:val="002141AA"/>
    <w:rsid w:val="00217824"/>
    <w:rsid w:val="00222119"/>
    <w:rsid w:val="00224115"/>
    <w:rsid w:val="00224B8E"/>
    <w:rsid w:val="0022570C"/>
    <w:rsid w:val="00227B99"/>
    <w:rsid w:val="00234DA3"/>
    <w:rsid w:val="00237B42"/>
    <w:rsid w:val="0024051A"/>
    <w:rsid w:val="00243E5F"/>
    <w:rsid w:val="00256113"/>
    <w:rsid w:val="0027445E"/>
    <w:rsid w:val="002803ED"/>
    <w:rsid w:val="00282DE1"/>
    <w:rsid w:val="002A0352"/>
    <w:rsid w:val="002A18BB"/>
    <w:rsid w:val="002A4CA3"/>
    <w:rsid w:val="002B08D7"/>
    <w:rsid w:val="002B5F29"/>
    <w:rsid w:val="002B640B"/>
    <w:rsid w:val="002B7C2D"/>
    <w:rsid w:val="002C0106"/>
    <w:rsid w:val="002C5427"/>
    <w:rsid w:val="002D0C75"/>
    <w:rsid w:val="002D6EB0"/>
    <w:rsid w:val="002E2652"/>
    <w:rsid w:val="002F46D7"/>
    <w:rsid w:val="002F5DD8"/>
    <w:rsid w:val="00302036"/>
    <w:rsid w:val="00302FC7"/>
    <w:rsid w:val="00304C07"/>
    <w:rsid w:val="00310262"/>
    <w:rsid w:val="003114DE"/>
    <w:rsid w:val="003125F1"/>
    <w:rsid w:val="00312DAE"/>
    <w:rsid w:val="00313059"/>
    <w:rsid w:val="00322521"/>
    <w:rsid w:val="00334674"/>
    <w:rsid w:val="003836BA"/>
    <w:rsid w:val="003869A8"/>
    <w:rsid w:val="00390149"/>
    <w:rsid w:val="00394948"/>
    <w:rsid w:val="0039660A"/>
    <w:rsid w:val="003B06D6"/>
    <w:rsid w:val="003B1C22"/>
    <w:rsid w:val="003B67C6"/>
    <w:rsid w:val="003E69FE"/>
    <w:rsid w:val="003F0EA7"/>
    <w:rsid w:val="003F3AEB"/>
    <w:rsid w:val="003F4EBE"/>
    <w:rsid w:val="00431597"/>
    <w:rsid w:val="00432709"/>
    <w:rsid w:val="00440598"/>
    <w:rsid w:val="0044502C"/>
    <w:rsid w:val="00455C17"/>
    <w:rsid w:val="00463B7C"/>
    <w:rsid w:val="004662E2"/>
    <w:rsid w:val="00471BD1"/>
    <w:rsid w:val="00480CAC"/>
    <w:rsid w:val="00490772"/>
    <w:rsid w:val="00490BFF"/>
    <w:rsid w:val="00491BBA"/>
    <w:rsid w:val="004A01D4"/>
    <w:rsid w:val="004A74D8"/>
    <w:rsid w:val="004B12DE"/>
    <w:rsid w:val="004B5CBB"/>
    <w:rsid w:val="004B6897"/>
    <w:rsid w:val="004C27DA"/>
    <w:rsid w:val="004C329F"/>
    <w:rsid w:val="004D1DE2"/>
    <w:rsid w:val="004D1FCC"/>
    <w:rsid w:val="004E6281"/>
    <w:rsid w:val="004E7411"/>
    <w:rsid w:val="004F0ED1"/>
    <w:rsid w:val="004F6ADD"/>
    <w:rsid w:val="004F6DB7"/>
    <w:rsid w:val="0051113B"/>
    <w:rsid w:val="0051160A"/>
    <w:rsid w:val="00512642"/>
    <w:rsid w:val="00514778"/>
    <w:rsid w:val="00515CF1"/>
    <w:rsid w:val="0052669A"/>
    <w:rsid w:val="0053508A"/>
    <w:rsid w:val="005451FE"/>
    <w:rsid w:val="00555DCA"/>
    <w:rsid w:val="005615A4"/>
    <w:rsid w:val="00564877"/>
    <w:rsid w:val="00564DD7"/>
    <w:rsid w:val="00567C39"/>
    <w:rsid w:val="005839D9"/>
    <w:rsid w:val="00597221"/>
    <w:rsid w:val="005A2594"/>
    <w:rsid w:val="005A77DF"/>
    <w:rsid w:val="005B0494"/>
    <w:rsid w:val="005B62CA"/>
    <w:rsid w:val="005B64B5"/>
    <w:rsid w:val="005C017B"/>
    <w:rsid w:val="005D2CCF"/>
    <w:rsid w:val="005D5C83"/>
    <w:rsid w:val="005F1010"/>
    <w:rsid w:val="00602602"/>
    <w:rsid w:val="00612765"/>
    <w:rsid w:val="00620167"/>
    <w:rsid w:val="00620C84"/>
    <w:rsid w:val="00625863"/>
    <w:rsid w:val="00627536"/>
    <w:rsid w:val="00634090"/>
    <w:rsid w:val="00636830"/>
    <w:rsid w:val="00637B52"/>
    <w:rsid w:val="006420BB"/>
    <w:rsid w:val="00647879"/>
    <w:rsid w:val="00650780"/>
    <w:rsid w:val="0065218E"/>
    <w:rsid w:val="0065237B"/>
    <w:rsid w:val="00653996"/>
    <w:rsid w:val="00654128"/>
    <w:rsid w:val="0065798E"/>
    <w:rsid w:val="006606E3"/>
    <w:rsid w:val="00661C69"/>
    <w:rsid w:val="006678CE"/>
    <w:rsid w:val="006701D3"/>
    <w:rsid w:val="006720C0"/>
    <w:rsid w:val="006804C9"/>
    <w:rsid w:val="006835EF"/>
    <w:rsid w:val="006939AF"/>
    <w:rsid w:val="0069434A"/>
    <w:rsid w:val="00694961"/>
    <w:rsid w:val="0069583B"/>
    <w:rsid w:val="006960EE"/>
    <w:rsid w:val="006962B5"/>
    <w:rsid w:val="006A3108"/>
    <w:rsid w:val="006B5DB5"/>
    <w:rsid w:val="006C1FE2"/>
    <w:rsid w:val="006C4052"/>
    <w:rsid w:val="006C5AA7"/>
    <w:rsid w:val="006D0B36"/>
    <w:rsid w:val="006E2726"/>
    <w:rsid w:val="006F424F"/>
    <w:rsid w:val="007020C7"/>
    <w:rsid w:val="007120E0"/>
    <w:rsid w:val="00715564"/>
    <w:rsid w:val="0073258B"/>
    <w:rsid w:val="00743A37"/>
    <w:rsid w:val="00746F61"/>
    <w:rsid w:val="00752532"/>
    <w:rsid w:val="007531D0"/>
    <w:rsid w:val="007547B8"/>
    <w:rsid w:val="00756A1E"/>
    <w:rsid w:val="007575DB"/>
    <w:rsid w:val="00764727"/>
    <w:rsid w:val="00770B4B"/>
    <w:rsid w:val="00771D1A"/>
    <w:rsid w:val="00780CDF"/>
    <w:rsid w:val="00786EDE"/>
    <w:rsid w:val="00792AF0"/>
    <w:rsid w:val="00793756"/>
    <w:rsid w:val="007C3A4E"/>
    <w:rsid w:val="007C4A7F"/>
    <w:rsid w:val="007C6CB7"/>
    <w:rsid w:val="007D3524"/>
    <w:rsid w:val="007D494B"/>
    <w:rsid w:val="007E0D6B"/>
    <w:rsid w:val="007E20B8"/>
    <w:rsid w:val="007E589A"/>
    <w:rsid w:val="007F1192"/>
    <w:rsid w:val="007F6643"/>
    <w:rsid w:val="00804E3E"/>
    <w:rsid w:val="00814F40"/>
    <w:rsid w:val="00822D4A"/>
    <w:rsid w:val="00830477"/>
    <w:rsid w:val="00845A5C"/>
    <w:rsid w:val="00852678"/>
    <w:rsid w:val="00865AB3"/>
    <w:rsid w:val="00883363"/>
    <w:rsid w:val="00897BCB"/>
    <w:rsid w:val="008A2CF2"/>
    <w:rsid w:val="008A55AE"/>
    <w:rsid w:val="008A7320"/>
    <w:rsid w:val="008B79F8"/>
    <w:rsid w:val="008C13EE"/>
    <w:rsid w:val="008C2B40"/>
    <w:rsid w:val="008C37D5"/>
    <w:rsid w:val="008D36E4"/>
    <w:rsid w:val="008F05FD"/>
    <w:rsid w:val="008F3C0D"/>
    <w:rsid w:val="008F4AB8"/>
    <w:rsid w:val="00902FEC"/>
    <w:rsid w:val="009030B8"/>
    <w:rsid w:val="00904556"/>
    <w:rsid w:val="00923887"/>
    <w:rsid w:val="00925BC4"/>
    <w:rsid w:val="00932BC4"/>
    <w:rsid w:val="00935CD6"/>
    <w:rsid w:val="009402F4"/>
    <w:rsid w:val="00947C1F"/>
    <w:rsid w:val="00954355"/>
    <w:rsid w:val="00957D6D"/>
    <w:rsid w:val="00961BA7"/>
    <w:rsid w:val="00964255"/>
    <w:rsid w:val="00972126"/>
    <w:rsid w:val="00972D7C"/>
    <w:rsid w:val="009752FA"/>
    <w:rsid w:val="00975936"/>
    <w:rsid w:val="0098288F"/>
    <w:rsid w:val="0099606B"/>
    <w:rsid w:val="009A110E"/>
    <w:rsid w:val="009A2643"/>
    <w:rsid w:val="009C39EA"/>
    <w:rsid w:val="009D0127"/>
    <w:rsid w:val="009D4691"/>
    <w:rsid w:val="009E0A14"/>
    <w:rsid w:val="009E7EEA"/>
    <w:rsid w:val="009F26D5"/>
    <w:rsid w:val="009F3D4A"/>
    <w:rsid w:val="009F5EF5"/>
    <w:rsid w:val="00A1152E"/>
    <w:rsid w:val="00A12113"/>
    <w:rsid w:val="00A2499B"/>
    <w:rsid w:val="00A354E8"/>
    <w:rsid w:val="00A441F5"/>
    <w:rsid w:val="00A46888"/>
    <w:rsid w:val="00A52F34"/>
    <w:rsid w:val="00A62307"/>
    <w:rsid w:val="00A64E55"/>
    <w:rsid w:val="00A66DC5"/>
    <w:rsid w:val="00A675E7"/>
    <w:rsid w:val="00A71ABC"/>
    <w:rsid w:val="00A727CC"/>
    <w:rsid w:val="00A80E4E"/>
    <w:rsid w:val="00A8768C"/>
    <w:rsid w:val="00A9644D"/>
    <w:rsid w:val="00AA1FE2"/>
    <w:rsid w:val="00AB05C7"/>
    <w:rsid w:val="00AD48D9"/>
    <w:rsid w:val="00AF2DB6"/>
    <w:rsid w:val="00AF4724"/>
    <w:rsid w:val="00AF5BA8"/>
    <w:rsid w:val="00AF69AF"/>
    <w:rsid w:val="00B25B24"/>
    <w:rsid w:val="00B4535B"/>
    <w:rsid w:val="00B57B12"/>
    <w:rsid w:val="00B61D66"/>
    <w:rsid w:val="00B6392E"/>
    <w:rsid w:val="00B65561"/>
    <w:rsid w:val="00B67D75"/>
    <w:rsid w:val="00B71852"/>
    <w:rsid w:val="00B75697"/>
    <w:rsid w:val="00B86027"/>
    <w:rsid w:val="00B86910"/>
    <w:rsid w:val="00B86B1C"/>
    <w:rsid w:val="00B91C6D"/>
    <w:rsid w:val="00B97ECF"/>
    <w:rsid w:val="00BA0592"/>
    <w:rsid w:val="00BA4F99"/>
    <w:rsid w:val="00BB06E2"/>
    <w:rsid w:val="00BB5C79"/>
    <w:rsid w:val="00BC4ED9"/>
    <w:rsid w:val="00BD3B78"/>
    <w:rsid w:val="00BD6E51"/>
    <w:rsid w:val="00BE1780"/>
    <w:rsid w:val="00BE744F"/>
    <w:rsid w:val="00BF4E10"/>
    <w:rsid w:val="00C06D8D"/>
    <w:rsid w:val="00C128C6"/>
    <w:rsid w:val="00C23398"/>
    <w:rsid w:val="00C24491"/>
    <w:rsid w:val="00C34CFC"/>
    <w:rsid w:val="00C601B6"/>
    <w:rsid w:val="00C71D52"/>
    <w:rsid w:val="00C72A5F"/>
    <w:rsid w:val="00C7345F"/>
    <w:rsid w:val="00C808EA"/>
    <w:rsid w:val="00C86906"/>
    <w:rsid w:val="00C86E45"/>
    <w:rsid w:val="00C87CAF"/>
    <w:rsid w:val="00C90173"/>
    <w:rsid w:val="00C91101"/>
    <w:rsid w:val="00C95EA7"/>
    <w:rsid w:val="00CA6C73"/>
    <w:rsid w:val="00CC23A8"/>
    <w:rsid w:val="00CC7EC5"/>
    <w:rsid w:val="00CD1E76"/>
    <w:rsid w:val="00CD5B86"/>
    <w:rsid w:val="00CE17DA"/>
    <w:rsid w:val="00CF0CAA"/>
    <w:rsid w:val="00D072E1"/>
    <w:rsid w:val="00D16C85"/>
    <w:rsid w:val="00D170B0"/>
    <w:rsid w:val="00D20E14"/>
    <w:rsid w:val="00D23E42"/>
    <w:rsid w:val="00D35794"/>
    <w:rsid w:val="00D365B5"/>
    <w:rsid w:val="00D40F82"/>
    <w:rsid w:val="00D4418D"/>
    <w:rsid w:val="00D72384"/>
    <w:rsid w:val="00D82F04"/>
    <w:rsid w:val="00D85CDC"/>
    <w:rsid w:val="00D87D10"/>
    <w:rsid w:val="00D90D89"/>
    <w:rsid w:val="00DA4378"/>
    <w:rsid w:val="00DA51A1"/>
    <w:rsid w:val="00DC3068"/>
    <w:rsid w:val="00DC7679"/>
    <w:rsid w:val="00DE024F"/>
    <w:rsid w:val="00DE478D"/>
    <w:rsid w:val="00DF02CE"/>
    <w:rsid w:val="00DF0640"/>
    <w:rsid w:val="00E02B2A"/>
    <w:rsid w:val="00E10939"/>
    <w:rsid w:val="00E12885"/>
    <w:rsid w:val="00E2294F"/>
    <w:rsid w:val="00E24CBF"/>
    <w:rsid w:val="00E60001"/>
    <w:rsid w:val="00E62BF2"/>
    <w:rsid w:val="00E73ED0"/>
    <w:rsid w:val="00E8597D"/>
    <w:rsid w:val="00E909BB"/>
    <w:rsid w:val="00E97E13"/>
    <w:rsid w:val="00EA25F2"/>
    <w:rsid w:val="00EB2033"/>
    <w:rsid w:val="00EB3342"/>
    <w:rsid w:val="00EB4E4A"/>
    <w:rsid w:val="00EB60FC"/>
    <w:rsid w:val="00EC2FD9"/>
    <w:rsid w:val="00ED2A38"/>
    <w:rsid w:val="00ED5358"/>
    <w:rsid w:val="00ED7A07"/>
    <w:rsid w:val="00EE0A64"/>
    <w:rsid w:val="00EE1620"/>
    <w:rsid w:val="00EF559A"/>
    <w:rsid w:val="00F06BC3"/>
    <w:rsid w:val="00F15C62"/>
    <w:rsid w:val="00F17D9F"/>
    <w:rsid w:val="00F246CE"/>
    <w:rsid w:val="00F24A64"/>
    <w:rsid w:val="00F30974"/>
    <w:rsid w:val="00F30FFD"/>
    <w:rsid w:val="00F33F8F"/>
    <w:rsid w:val="00F375A2"/>
    <w:rsid w:val="00F37CCA"/>
    <w:rsid w:val="00F47102"/>
    <w:rsid w:val="00F552B4"/>
    <w:rsid w:val="00F6219C"/>
    <w:rsid w:val="00F64F71"/>
    <w:rsid w:val="00F74BB3"/>
    <w:rsid w:val="00F81124"/>
    <w:rsid w:val="00F84B38"/>
    <w:rsid w:val="00F85B31"/>
    <w:rsid w:val="00F85D82"/>
    <w:rsid w:val="00F87EE6"/>
    <w:rsid w:val="00FA0EE2"/>
    <w:rsid w:val="00FA721D"/>
    <w:rsid w:val="00FA7A2E"/>
    <w:rsid w:val="00FC7775"/>
    <w:rsid w:val="00FD0504"/>
    <w:rsid w:val="00FD787E"/>
    <w:rsid w:val="00FD7F9E"/>
    <w:rsid w:val="00FE1310"/>
    <w:rsid w:val="00FF0DE8"/>
    <w:rsid w:val="00FF3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B0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B7"/>
    <w:pPr>
      <w:tabs>
        <w:tab w:val="left" w:pos="1134"/>
      </w:tabs>
      <w:spacing w:line="300" w:lineRule="exact"/>
    </w:pPr>
    <w:rPr>
      <w:rFonts w:ascii="Tahoma" w:hAnsi="Tahoma"/>
      <w:sz w:val="24"/>
      <w:lang w:eastAsia="en-US"/>
    </w:rPr>
  </w:style>
  <w:style w:type="paragraph" w:styleId="Heading1">
    <w:name w:val="heading 1"/>
    <w:basedOn w:val="Normal"/>
    <w:next w:val="Normal"/>
    <w:link w:val="Heading1Char"/>
    <w:qFormat/>
    <w:rsid w:val="004F6DB7"/>
    <w:pPr>
      <w:keepNext/>
      <w:spacing w:before="240" w:after="60"/>
      <w:outlineLvl w:val="0"/>
    </w:pPr>
    <w:rPr>
      <w:b/>
      <w:kern w:val="32"/>
      <w:sz w:val="48"/>
    </w:rPr>
  </w:style>
  <w:style w:type="paragraph" w:styleId="Heading2">
    <w:name w:val="heading 2"/>
    <w:basedOn w:val="Normal"/>
    <w:next w:val="Normal"/>
    <w:link w:val="Heading2Char"/>
    <w:qFormat/>
    <w:rsid w:val="004F6DB7"/>
    <w:pPr>
      <w:keepNext/>
      <w:spacing w:before="240" w:after="60"/>
      <w:outlineLvl w:val="1"/>
    </w:pPr>
    <w:rPr>
      <w:b/>
    </w:rPr>
  </w:style>
  <w:style w:type="paragraph" w:styleId="Heading3">
    <w:name w:val="heading 3"/>
    <w:basedOn w:val="Normal"/>
    <w:next w:val="Normal"/>
    <w:link w:val="Heading3Char"/>
    <w:qFormat/>
    <w:rsid w:val="004F6DB7"/>
    <w:pPr>
      <w:keepNext/>
      <w:spacing w:before="200" w:after="120"/>
      <w:outlineLvl w:val="2"/>
    </w:pPr>
    <w:rPr>
      <w:b/>
    </w:rPr>
  </w:style>
  <w:style w:type="paragraph" w:styleId="Heading4">
    <w:name w:val="heading 4"/>
    <w:basedOn w:val="Normal"/>
    <w:next w:val="Normal"/>
    <w:link w:val="Heading4Char"/>
    <w:qFormat/>
    <w:rsid w:val="004F6DB7"/>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24CBF"/>
    <w:rPr>
      <w:sz w:val="16"/>
      <w:szCs w:val="16"/>
    </w:rPr>
  </w:style>
  <w:style w:type="character" w:customStyle="1" w:styleId="Heading1Char">
    <w:name w:val="Heading 1 Char"/>
    <w:link w:val="Heading1"/>
    <w:locked/>
    <w:rsid w:val="007E20B8"/>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7E20B8"/>
    <w:rPr>
      <w:rFonts w:ascii="Cambria" w:hAnsi="Cambria" w:cs="Times New Roman"/>
      <w:b/>
      <w:bCs/>
      <w:i/>
      <w:iCs/>
      <w:sz w:val="28"/>
      <w:szCs w:val="28"/>
      <w:lang w:val="x-none" w:eastAsia="en-US"/>
    </w:rPr>
  </w:style>
  <w:style w:type="character" w:customStyle="1" w:styleId="Heading3Char">
    <w:name w:val="Heading 3 Char"/>
    <w:link w:val="Heading3"/>
    <w:semiHidden/>
    <w:locked/>
    <w:rsid w:val="007E20B8"/>
    <w:rPr>
      <w:rFonts w:ascii="Cambria" w:hAnsi="Cambria" w:cs="Times New Roman"/>
      <w:b/>
      <w:bCs/>
      <w:sz w:val="26"/>
      <w:szCs w:val="26"/>
      <w:lang w:val="x-none" w:eastAsia="en-US"/>
    </w:rPr>
  </w:style>
  <w:style w:type="character" w:customStyle="1" w:styleId="Heading4Char">
    <w:name w:val="Heading 4 Char"/>
    <w:link w:val="Heading4"/>
    <w:semiHidden/>
    <w:locked/>
    <w:rsid w:val="007E20B8"/>
    <w:rPr>
      <w:rFonts w:ascii="Calibri" w:hAnsi="Calibri" w:cs="Times New Roman"/>
      <w:b/>
      <w:bCs/>
      <w:sz w:val="28"/>
      <w:szCs w:val="28"/>
      <w:lang w:val="x-none" w:eastAsia="en-US"/>
    </w:rPr>
  </w:style>
  <w:style w:type="paragraph" w:customStyle="1" w:styleId="Address">
    <w:name w:val="Address"/>
    <w:basedOn w:val="Normal"/>
    <w:rsid w:val="004F6DB7"/>
    <w:pPr>
      <w:spacing w:line="240" w:lineRule="auto"/>
    </w:pPr>
    <w:rPr>
      <w:sz w:val="18"/>
    </w:rPr>
  </w:style>
  <w:style w:type="paragraph" w:customStyle="1" w:styleId="AddressBoldSmall">
    <w:name w:val="Address Bold Small"/>
    <w:basedOn w:val="Address"/>
    <w:rsid w:val="004F6DB7"/>
    <w:rPr>
      <w:b/>
      <w:color w:val="000000"/>
      <w:sz w:val="16"/>
    </w:rPr>
  </w:style>
  <w:style w:type="paragraph" w:customStyle="1" w:styleId="AA-Number">
    <w:name w:val="AA-Number"/>
    <w:basedOn w:val="Normal"/>
    <w:rsid w:val="00780CDF"/>
    <w:pPr>
      <w:widowControl w:val="0"/>
      <w:tabs>
        <w:tab w:val="clear" w:pos="1134"/>
      </w:tabs>
      <w:suppressAutoHyphens/>
      <w:autoSpaceDE w:val="0"/>
      <w:autoSpaceDN w:val="0"/>
      <w:adjustRightInd w:val="0"/>
      <w:spacing w:before="240" w:after="113" w:line="320" w:lineRule="atLeast"/>
      <w:textAlignment w:val="center"/>
    </w:pPr>
    <w:rPr>
      <w:rFonts w:ascii="Verdana" w:hAnsi="Verdana" w:cs="Tahoma"/>
      <w:b/>
      <w:bCs/>
      <w:szCs w:val="24"/>
      <w:lang w:eastAsia="en-GB"/>
    </w:rPr>
  </w:style>
  <w:style w:type="paragraph" w:styleId="Footer">
    <w:name w:val="footer"/>
    <w:basedOn w:val="Normal"/>
    <w:link w:val="FooterChar"/>
    <w:rsid w:val="004F6DB7"/>
    <w:pPr>
      <w:tabs>
        <w:tab w:val="center" w:pos="4320"/>
        <w:tab w:val="right" w:pos="8640"/>
      </w:tabs>
    </w:pPr>
    <w:rPr>
      <w:sz w:val="18"/>
    </w:rPr>
  </w:style>
  <w:style w:type="character" w:customStyle="1" w:styleId="FooterChar">
    <w:name w:val="Footer Char"/>
    <w:link w:val="Footer"/>
    <w:semiHidden/>
    <w:locked/>
    <w:rsid w:val="007E20B8"/>
    <w:rPr>
      <w:rFonts w:ascii="Tahoma" w:hAnsi="Tahoma" w:cs="Times New Roman"/>
      <w:sz w:val="24"/>
      <w:lang w:val="x-none" w:eastAsia="en-US"/>
    </w:rPr>
  </w:style>
  <w:style w:type="character" w:styleId="Hyperlink">
    <w:name w:val="Hyperlink"/>
    <w:rsid w:val="004F6DB7"/>
    <w:rPr>
      <w:rFonts w:cs="Times New Roman"/>
      <w:color w:val="0000FF"/>
      <w:u w:val="single"/>
    </w:rPr>
  </w:style>
  <w:style w:type="character" w:customStyle="1" w:styleId="BalloonTextChar">
    <w:name w:val="Balloon Text Char"/>
    <w:link w:val="BalloonText"/>
    <w:semiHidden/>
    <w:locked/>
    <w:rsid w:val="007E20B8"/>
    <w:rPr>
      <w:rFonts w:cs="Times New Roman"/>
      <w:sz w:val="2"/>
      <w:lang w:val="x-none" w:eastAsia="en-US"/>
    </w:rPr>
  </w:style>
  <w:style w:type="paragraph" w:styleId="Title">
    <w:name w:val="Title"/>
    <w:basedOn w:val="Normal"/>
    <w:link w:val="TitleChar"/>
    <w:qFormat/>
    <w:rsid w:val="004F6DB7"/>
    <w:pPr>
      <w:spacing w:line="240" w:lineRule="auto"/>
      <w:outlineLvl w:val="0"/>
    </w:pPr>
    <w:rPr>
      <w:kern w:val="28"/>
      <w:sz w:val="52"/>
    </w:rPr>
  </w:style>
  <w:style w:type="character" w:customStyle="1" w:styleId="TitleChar">
    <w:name w:val="Title Char"/>
    <w:link w:val="Title"/>
    <w:locked/>
    <w:rsid w:val="007E20B8"/>
    <w:rPr>
      <w:rFonts w:ascii="Cambria" w:hAnsi="Cambria" w:cs="Times New Roman"/>
      <w:b/>
      <w:bCs/>
      <w:kern w:val="28"/>
      <w:sz w:val="32"/>
      <w:szCs w:val="32"/>
      <w:lang w:val="x-none" w:eastAsia="en-US"/>
    </w:rPr>
  </w:style>
  <w:style w:type="paragraph" w:styleId="Header">
    <w:name w:val="header"/>
    <w:basedOn w:val="Normal"/>
    <w:link w:val="HeaderChar"/>
    <w:rsid w:val="004F6DB7"/>
    <w:pPr>
      <w:tabs>
        <w:tab w:val="clear" w:pos="1134"/>
        <w:tab w:val="center" w:pos="4153"/>
        <w:tab w:val="right" w:pos="8306"/>
      </w:tabs>
    </w:pPr>
  </w:style>
  <w:style w:type="character" w:customStyle="1" w:styleId="HeaderChar">
    <w:name w:val="Header Char"/>
    <w:link w:val="Header"/>
    <w:semiHidden/>
    <w:locked/>
    <w:rsid w:val="007E20B8"/>
    <w:rPr>
      <w:rFonts w:ascii="Tahoma" w:hAnsi="Tahoma" w:cs="Times New Roman"/>
      <w:sz w:val="24"/>
      <w:lang w:val="x-none" w:eastAsia="en-US"/>
    </w:rPr>
  </w:style>
  <w:style w:type="character" w:styleId="CommentReference">
    <w:name w:val="annotation reference"/>
    <w:semiHidden/>
    <w:rsid w:val="004D1DE2"/>
    <w:rPr>
      <w:rFonts w:cs="Times New Roman"/>
      <w:sz w:val="16"/>
      <w:szCs w:val="16"/>
    </w:rPr>
  </w:style>
  <w:style w:type="paragraph" w:styleId="CommentText">
    <w:name w:val="annotation text"/>
    <w:basedOn w:val="Normal"/>
    <w:link w:val="CommentTextChar"/>
    <w:semiHidden/>
    <w:rsid w:val="004D1DE2"/>
    <w:rPr>
      <w:sz w:val="20"/>
    </w:rPr>
  </w:style>
  <w:style w:type="character" w:customStyle="1" w:styleId="CommentTextChar">
    <w:name w:val="Comment Text Char"/>
    <w:link w:val="CommentText"/>
    <w:semiHidden/>
    <w:locked/>
    <w:rsid w:val="007E20B8"/>
    <w:rPr>
      <w:rFonts w:ascii="Tahoma" w:hAnsi="Tahoma" w:cs="Times New Roman"/>
      <w:lang w:val="x-none" w:eastAsia="en-US"/>
    </w:rPr>
  </w:style>
  <w:style w:type="paragraph" w:styleId="CommentSubject">
    <w:name w:val="annotation subject"/>
    <w:basedOn w:val="CommentText"/>
    <w:next w:val="CommentText"/>
    <w:link w:val="CommentSubjectChar"/>
    <w:semiHidden/>
    <w:rsid w:val="004D1DE2"/>
    <w:rPr>
      <w:b/>
      <w:bCs/>
    </w:rPr>
  </w:style>
  <w:style w:type="character" w:customStyle="1" w:styleId="CommentSubjectChar">
    <w:name w:val="Comment Subject Char"/>
    <w:link w:val="CommentSubject"/>
    <w:semiHidden/>
    <w:locked/>
    <w:rsid w:val="007E20B8"/>
    <w:rPr>
      <w:rFonts w:ascii="Tahoma" w:hAnsi="Tahoma" w:cs="Times New Roman"/>
      <w:b/>
      <w:bCs/>
      <w:lang w:val="x-none" w:eastAsia="en-US"/>
    </w:rPr>
  </w:style>
  <w:style w:type="character" w:styleId="PageNumber">
    <w:name w:val="page number"/>
    <w:rsid w:val="006720C0"/>
    <w:rPr>
      <w:rFonts w:cs="Times New Roman"/>
    </w:rPr>
  </w:style>
  <w:style w:type="paragraph" w:customStyle="1" w:styleId="address2">
    <w:name w:val="address_2"/>
    <w:basedOn w:val="Normal"/>
    <w:rsid w:val="007F1192"/>
    <w:pPr>
      <w:tabs>
        <w:tab w:val="clear" w:pos="1134"/>
      </w:tabs>
      <w:spacing w:line="220" w:lineRule="exact"/>
    </w:pPr>
    <w:rPr>
      <w:color w:val="000000"/>
      <w:sz w:val="16"/>
    </w:rPr>
  </w:style>
  <w:style w:type="paragraph" w:customStyle="1" w:styleId="Char1">
    <w:name w:val="Char1"/>
    <w:basedOn w:val="Normal"/>
    <w:rsid w:val="007F1192"/>
    <w:pPr>
      <w:tabs>
        <w:tab w:val="clear" w:pos="1134"/>
      </w:tabs>
      <w:spacing w:after="160" w:line="240" w:lineRule="exact"/>
    </w:pPr>
    <w:rPr>
      <w:rFonts w:ascii="Verdana" w:hAnsi="Verdana"/>
      <w:sz w:val="20"/>
      <w:lang w:val="en-US"/>
    </w:rPr>
  </w:style>
  <w:style w:type="paragraph" w:customStyle="1" w:styleId="Normalbold">
    <w:name w:val="Normal_bold"/>
    <w:basedOn w:val="Normal"/>
    <w:rsid w:val="007F1192"/>
    <w:pPr>
      <w:tabs>
        <w:tab w:val="clear" w:pos="1134"/>
      </w:tabs>
      <w:spacing w:line="320" w:lineRule="exact"/>
    </w:pPr>
    <w:rPr>
      <w:b/>
      <w:color w:val="000000"/>
    </w:rPr>
  </w:style>
  <w:style w:type="paragraph" w:styleId="PlainText">
    <w:name w:val="Plain Text"/>
    <w:basedOn w:val="Normal"/>
    <w:link w:val="PlainTextChar"/>
    <w:rsid w:val="007F1192"/>
    <w:pPr>
      <w:tabs>
        <w:tab w:val="clear" w:pos="1134"/>
      </w:tabs>
      <w:spacing w:line="240" w:lineRule="auto"/>
    </w:pPr>
    <w:rPr>
      <w:rFonts w:cs="Tahoma"/>
      <w:sz w:val="20"/>
      <w:lang w:eastAsia="en-GB"/>
    </w:rPr>
  </w:style>
  <w:style w:type="character" w:customStyle="1" w:styleId="PlainTextChar">
    <w:name w:val="Plain Text Char"/>
    <w:link w:val="PlainText"/>
    <w:semiHidden/>
    <w:locked/>
    <w:rsid w:val="007E20B8"/>
    <w:rPr>
      <w:rFonts w:ascii="Courier New" w:hAnsi="Courier New" w:cs="Courier New"/>
      <w:lang w:val="x-none" w:eastAsia="en-US"/>
    </w:rPr>
  </w:style>
  <w:style w:type="paragraph" w:customStyle="1" w:styleId="Bulletskeyfindings">
    <w:name w:val="Bullets (key findings)"/>
    <w:basedOn w:val="Normal"/>
    <w:rsid w:val="007020C7"/>
    <w:pPr>
      <w:numPr>
        <w:numId w:val="10"/>
      </w:numPr>
      <w:tabs>
        <w:tab w:val="clear" w:pos="1134"/>
      </w:tabs>
      <w:spacing w:after="120" w:line="240" w:lineRule="auto"/>
    </w:pPr>
    <w:rPr>
      <w:color w:val="000000"/>
      <w:szCs w:val="24"/>
    </w:rPr>
  </w:style>
  <w:style w:type="paragraph" w:styleId="ListParagraph">
    <w:name w:val="List Paragraph"/>
    <w:basedOn w:val="Normal"/>
    <w:uiPriority w:val="34"/>
    <w:qFormat/>
    <w:rsid w:val="00AA1FE2"/>
    <w:pPr>
      <w:ind w:left="720"/>
      <w:contextualSpacing/>
    </w:pPr>
  </w:style>
  <w:style w:type="paragraph" w:customStyle="1" w:styleId="Ofstedaddress">
    <w:name w:val="Ofsted address"/>
    <w:basedOn w:val="address2"/>
    <w:rsid w:val="00BE1780"/>
    <w:pPr>
      <w:tabs>
        <w:tab w:val="left" w:pos="1134"/>
      </w:tabs>
    </w:pPr>
  </w:style>
  <w:style w:type="paragraph" w:customStyle="1" w:styleId="Numberedparagraph">
    <w:name w:val="Numbered paragraph"/>
    <w:basedOn w:val="Normal"/>
    <w:autoRedefine/>
    <w:rsid w:val="006D0B36"/>
    <w:pPr>
      <w:numPr>
        <w:numId w:val="18"/>
      </w:numPr>
      <w:tabs>
        <w:tab w:val="clear" w:pos="1134"/>
      </w:tabs>
      <w:spacing w:after="240" w:line="240" w:lineRule="auto"/>
    </w:pPr>
    <w:rPr>
      <w:color w:val="000000"/>
      <w:szCs w:val="24"/>
    </w:rPr>
  </w:style>
  <w:style w:type="paragraph" w:customStyle="1" w:styleId="numberedparagraph1">
    <w:name w:val="numbered paragraph1"/>
    <w:basedOn w:val="Numberedparagraph"/>
    <w:link w:val="numberedparagraph1Char"/>
    <w:qFormat/>
    <w:rsid w:val="006D0B36"/>
  </w:style>
  <w:style w:type="character" w:customStyle="1" w:styleId="numberedparagraph1Char">
    <w:name w:val="numbered paragraph1 Char"/>
    <w:link w:val="numberedparagraph1"/>
    <w:rsid w:val="006D0B36"/>
    <w:rPr>
      <w:rFonts w:ascii="Tahoma" w:hAnsi="Tahoma"/>
      <w:color w:val="000000"/>
      <w:sz w:val="24"/>
      <w:szCs w:val="24"/>
      <w:lang w:eastAsia="en-US"/>
    </w:rPr>
  </w:style>
  <w:style w:type="paragraph" w:styleId="Revision">
    <w:name w:val="Revision"/>
    <w:hidden/>
    <w:uiPriority w:val="99"/>
    <w:semiHidden/>
    <w:rsid w:val="00EF559A"/>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B7"/>
    <w:pPr>
      <w:tabs>
        <w:tab w:val="left" w:pos="1134"/>
      </w:tabs>
      <w:spacing w:line="300" w:lineRule="exact"/>
    </w:pPr>
    <w:rPr>
      <w:rFonts w:ascii="Tahoma" w:hAnsi="Tahoma"/>
      <w:sz w:val="24"/>
      <w:lang w:eastAsia="en-US"/>
    </w:rPr>
  </w:style>
  <w:style w:type="paragraph" w:styleId="Heading1">
    <w:name w:val="heading 1"/>
    <w:basedOn w:val="Normal"/>
    <w:next w:val="Normal"/>
    <w:link w:val="Heading1Char"/>
    <w:qFormat/>
    <w:rsid w:val="004F6DB7"/>
    <w:pPr>
      <w:keepNext/>
      <w:spacing w:before="240" w:after="60"/>
      <w:outlineLvl w:val="0"/>
    </w:pPr>
    <w:rPr>
      <w:b/>
      <w:kern w:val="32"/>
      <w:sz w:val="48"/>
    </w:rPr>
  </w:style>
  <w:style w:type="paragraph" w:styleId="Heading2">
    <w:name w:val="heading 2"/>
    <w:basedOn w:val="Normal"/>
    <w:next w:val="Normal"/>
    <w:link w:val="Heading2Char"/>
    <w:qFormat/>
    <w:rsid w:val="004F6DB7"/>
    <w:pPr>
      <w:keepNext/>
      <w:spacing w:before="240" w:after="60"/>
      <w:outlineLvl w:val="1"/>
    </w:pPr>
    <w:rPr>
      <w:b/>
    </w:rPr>
  </w:style>
  <w:style w:type="paragraph" w:styleId="Heading3">
    <w:name w:val="heading 3"/>
    <w:basedOn w:val="Normal"/>
    <w:next w:val="Normal"/>
    <w:link w:val="Heading3Char"/>
    <w:qFormat/>
    <w:rsid w:val="004F6DB7"/>
    <w:pPr>
      <w:keepNext/>
      <w:spacing w:before="200" w:after="120"/>
      <w:outlineLvl w:val="2"/>
    </w:pPr>
    <w:rPr>
      <w:b/>
    </w:rPr>
  </w:style>
  <w:style w:type="paragraph" w:styleId="Heading4">
    <w:name w:val="heading 4"/>
    <w:basedOn w:val="Normal"/>
    <w:next w:val="Normal"/>
    <w:link w:val="Heading4Char"/>
    <w:qFormat/>
    <w:rsid w:val="004F6DB7"/>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24CBF"/>
    <w:rPr>
      <w:sz w:val="16"/>
      <w:szCs w:val="16"/>
    </w:rPr>
  </w:style>
  <w:style w:type="character" w:customStyle="1" w:styleId="Heading1Char">
    <w:name w:val="Heading 1 Char"/>
    <w:link w:val="Heading1"/>
    <w:locked/>
    <w:rsid w:val="007E20B8"/>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7E20B8"/>
    <w:rPr>
      <w:rFonts w:ascii="Cambria" w:hAnsi="Cambria" w:cs="Times New Roman"/>
      <w:b/>
      <w:bCs/>
      <w:i/>
      <w:iCs/>
      <w:sz w:val="28"/>
      <w:szCs w:val="28"/>
      <w:lang w:val="x-none" w:eastAsia="en-US"/>
    </w:rPr>
  </w:style>
  <w:style w:type="character" w:customStyle="1" w:styleId="Heading3Char">
    <w:name w:val="Heading 3 Char"/>
    <w:link w:val="Heading3"/>
    <w:semiHidden/>
    <w:locked/>
    <w:rsid w:val="007E20B8"/>
    <w:rPr>
      <w:rFonts w:ascii="Cambria" w:hAnsi="Cambria" w:cs="Times New Roman"/>
      <w:b/>
      <w:bCs/>
      <w:sz w:val="26"/>
      <w:szCs w:val="26"/>
      <w:lang w:val="x-none" w:eastAsia="en-US"/>
    </w:rPr>
  </w:style>
  <w:style w:type="character" w:customStyle="1" w:styleId="Heading4Char">
    <w:name w:val="Heading 4 Char"/>
    <w:link w:val="Heading4"/>
    <w:semiHidden/>
    <w:locked/>
    <w:rsid w:val="007E20B8"/>
    <w:rPr>
      <w:rFonts w:ascii="Calibri" w:hAnsi="Calibri" w:cs="Times New Roman"/>
      <w:b/>
      <w:bCs/>
      <w:sz w:val="28"/>
      <w:szCs w:val="28"/>
      <w:lang w:val="x-none" w:eastAsia="en-US"/>
    </w:rPr>
  </w:style>
  <w:style w:type="paragraph" w:customStyle="1" w:styleId="Address">
    <w:name w:val="Address"/>
    <w:basedOn w:val="Normal"/>
    <w:rsid w:val="004F6DB7"/>
    <w:pPr>
      <w:spacing w:line="240" w:lineRule="auto"/>
    </w:pPr>
    <w:rPr>
      <w:sz w:val="18"/>
    </w:rPr>
  </w:style>
  <w:style w:type="paragraph" w:customStyle="1" w:styleId="AddressBoldSmall">
    <w:name w:val="Address Bold Small"/>
    <w:basedOn w:val="Address"/>
    <w:rsid w:val="004F6DB7"/>
    <w:rPr>
      <w:b/>
      <w:color w:val="000000"/>
      <w:sz w:val="16"/>
    </w:rPr>
  </w:style>
  <w:style w:type="paragraph" w:customStyle="1" w:styleId="AA-Number">
    <w:name w:val="AA-Number"/>
    <w:basedOn w:val="Normal"/>
    <w:rsid w:val="00780CDF"/>
    <w:pPr>
      <w:widowControl w:val="0"/>
      <w:tabs>
        <w:tab w:val="clear" w:pos="1134"/>
      </w:tabs>
      <w:suppressAutoHyphens/>
      <w:autoSpaceDE w:val="0"/>
      <w:autoSpaceDN w:val="0"/>
      <w:adjustRightInd w:val="0"/>
      <w:spacing w:before="240" w:after="113" w:line="320" w:lineRule="atLeast"/>
      <w:textAlignment w:val="center"/>
    </w:pPr>
    <w:rPr>
      <w:rFonts w:ascii="Verdana" w:hAnsi="Verdana" w:cs="Tahoma"/>
      <w:b/>
      <w:bCs/>
      <w:szCs w:val="24"/>
      <w:lang w:eastAsia="en-GB"/>
    </w:rPr>
  </w:style>
  <w:style w:type="paragraph" w:styleId="Footer">
    <w:name w:val="footer"/>
    <w:basedOn w:val="Normal"/>
    <w:link w:val="FooterChar"/>
    <w:rsid w:val="004F6DB7"/>
    <w:pPr>
      <w:tabs>
        <w:tab w:val="center" w:pos="4320"/>
        <w:tab w:val="right" w:pos="8640"/>
      </w:tabs>
    </w:pPr>
    <w:rPr>
      <w:sz w:val="18"/>
    </w:rPr>
  </w:style>
  <w:style w:type="character" w:customStyle="1" w:styleId="FooterChar">
    <w:name w:val="Footer Char"/>
    <w:link w:val="Footer"/>
    <w:semiHidden/>
    <w:locked/>
    <w:rsid w:val="007E20B8"/>
    <w:rPr>
      <w:rFonts w:ascii="Tahoma" w:hAnsi="Tahoma" w:cs="Times New Roman"/>
      <w:sz w:val="24"/>
      <w:lang w:val="x-none" w:eastAsia="en-US"/>
    </w:rPr>
  </w:style>
  <w:style w:type="character" w:styleId="Hyperlink">
    <w:name w:val="Hyperlink"/>
    <w:rsid w:val="004F6DB7"/>
    <w:rPr>
      <w:rFonts w:cs="Times New Roman"/>
      <w:color w:val="0000FF"/>
      <w:u w:val="single"/>
    </w:rPr>
  </w:style>
  <w:style w:type="character" w:customStyle="1" w:styleId="BalloonTextChar">
    <w:name w:val="Balloon Text Char"/>
    <w:link w:val="BalloonText"/>
    <w:semiHidden/>
    <w:locked/>
    <w:rsid w:val="007E20B8"/>
    <w:rPr>
      <w:rFonts w:cs="Times New Roman"/>
      <w:sz w:val="2"/>
      <w:lang w:val="x-none" w:eastAsia="en-US"/>
    </w:rPr>
  </w:style>
  <w:style w:type="paragraph" w:styleId="Title">
    <w:name w:val="Title"/>
    <w:basedOn w:val="Normal"/>
    <w:link w:val="TitleChar"/>
    <w:qFormat/>
    <w:rsid w:val="004F6DB7"/>
    <w:pPr>
      <w:spacing w:line="240" w:lineRule="auto"/>
      <w:outlineLvl w:val="0"/>
    </w:pPr>
    <w:rPr>
      <w:kern w:val="28"/>
      <w:sz w:val="52"/>
    </w:rPr>
  </w:style>
  <w:style w:type="character" w:customStyle="1" w:styleId="TitleChar">
    <w:name w:val="Title Char"/>
    <w:link w:val="Title"/>
    <w:locked/>
    <w:rsid w:val="007E20B8"/>
    <w:rPr>
      <w:rFonts w:ascii="Cambria" w:hAnsi="Cambria" w:cs="Times New Roman"/>
      <w:b/>
      <w:bCs/>
      <w:kern w:val="28"/>
      <w:sz w:val="32"/>
      <w:szCs w:val="32"/>
      <w:lang w:val="x-none" w:eastAsia="en-US"/>
    </w:rPr>
  </w:style>
  <w:style w:type="paragraph" w:styleId="Header">
    <w:name w:val="header"/>
    <w:basedOn w:val="Normal"/>
    <w:link w:val="HeaderChar"/>
    <w:rsid w:val="004F6DB7"/>
    <w:pPr>
      <w:tabs>
        <w:tab w:val="clear" w:pos="1134"/>
        <w:tab w:val="center" w:pos="4153"/>
        <w:tab w:val="right" w:pos="8306"/>
      </w:tabs>
    </w:pPr>
  </w:style>
  <w:style w:type="character" w:customStyle="1" w:styleId="HeaderChar">
    <w:name w:val="Header Char"/>
    <w:link w:val="Header"/>
    <w:semiHidden/>
    <w:locked/>
    <w:rsid w:val="007E20B8"/>
    <w:rPr>
      <w:rFonts w:ascii="Tahoma" w:hAnsi="Tahoma" w:cs="Times New Roman"/>
      <w:sz w:val="24"/>
      <w:lang w:val="x-none" w:eastAsia="en-US"/>
    </w:rPr>
  </w:style>
  <w:style w:type="character" w:styleId="CommentReference">
    <w:name w:val="annotation reference"/>
    <w:semiHidden/>
    <w:rsid w:val="004D1DE2"/>
    <w:rPr>
      <w:rFonts w:cs="Times New Roman"/>
      <w:sz w:val="16"/>
      <w:szCs w:val="16"/>
    </w:rPr>
  </w:style>
  <w:style w:type="paragraph" w:styleId="CommentText">
    <w:name w:val="annotation text"/>
    <w:basedOn w:val="Normal"/>
    <w:link w:val="CommentTextChar"/>
    <w:semiHidden/>
    <w:rsid w:val="004D1DE2"/>
    <w:rPr>
      <w:sz w:val="20"/>
    </w:rPr>
  </w:style>
  <w:style w:type="character" w:customStyle="1" w:styleId="CommentTextChar">
    <w:name w:val="Comment Text Char"/>
    <w:link w:val="CommentText"/>
    <w:semiHidden/>
    <w:locked/>
    <w:rsid w:val="007E20B8"/>
    <w:rPr>
      <w:rFonts w:ascii="Tahoma" w:hAnsi="Tahoma" w:cs="Times New Roman"/>
      <w:lang w:val="x-none" w:eastAsia="en-US"/>
    </w:rPr>
  </w:style>
  <w:style w:type="paragraph" w:styleId="CommentSubject">
    <w:name w:val="annotation subject"/>
    <w:basedOn w:val="CommentText"/>
    <w:next w:val="CommentText"/>
    <w:link w:val="CommentSubjectChar"/>
    <w:semiHidden/>
    <w:rsid w:val="004D1DE2"/>
    <w:rPr>
      <w:b/>
      <w:bCs/>
    </w:rPr>
  </w:style>
  <w:style w:type="character" w:customStyle="1" w:styleId="CommentSubjectChar">
    <w:name w:val="Comment Subject Char"/>
    <w:link w:val="CommentSubject"/>
    <w:semiHidden/>
    <w:locked/>
    <w:rsid w:val="007E20B8"/>
    <w:rPr>
      <w:rFonts w:ascii="Tahoma" w:hAnsi="Tahoma" w:cs="Times New Roman"/>
      <w:b/>
      <w:bCs/>
      <w:lang w:val="x-none" w:eastAsia="en-US"/>
    </w:rPr>
  </w:style>
  <w:style w:type="character" w:styleId="PageNumber">
    <w:name w:val="page number"/>
    <w:rsid w:val="006720C0"/>
    <w:rPr>
      <w:rFonts w:cs="Times New Roman"/>
    </w:rPr>
  </w:style>
  <w:style w:type="paragraph" w:customStyle="1" w:styleId="address2">
    <w:name w:val="address_2"/>
    <w:basedOn w:val="Normal"/>
    <w:rsid w:val="007F1192"/>
    <w:pPr>
      <w:tabs>
        <w:tab w:val="clear" w:pos="1134"/>
      </w:tabs>
      <w:spacing w:line="220" w:lineRule="exact"/>
    </w:pPr>
    <w:rPr>
      <w:color w:val="000000"/>
      <w:sz w:val="16"/>
    </w:rPr>
  </w:style>
  <w:style w:type="paragraph" w:customStyle="1" w:styleId="Char1">
    <w:name w:val="Char1"/>
    <w:basedOn w:val="Normal"/>
    <w:rsid w:val="007F1192"/>
    <w:pPr>
      <w:tabs>
        <w:tab w:val="clear" w:pos="1134"/>
      </w:tabs>
      <w:spacing w:after="160" w:line="240" w:lineRule="exact"/>
    </w:pPr>
    <w:rPr>
      <w:rFonts w:ascii="Verdana" w:hAnsi="Verdana"/>
      <w:sz w:val="20"/>
      <w:lang w:val="en-US"/>
    </w:rPr>
  </w:style>
  <w:style w:type="paragraph" w:customStyle="1" w:styleId="Normalbold">
    <w:name w:val="Normal_bold"/>
    <w:basedOn w:val="Normal"/>
    <w:rsid w:val="007F1192"/>
    <w:pPr>
      <w:tabs>
        <w:tab w:val="clear" w:pos="1134"/>
      </w:tabs>
      <w:spacing w:line="320" w:lineRule="exact"/>
    </w:pPr>
    <w:rPr>
      <w:b/>
      <w:color w:val="000000"/>
    </w:rPr>
  </w:style>
  <w:style w:type="paragraph" w:styleId="PlainText">
    <w:name w:val="Plain Text"/>
    <w:basedOn w:val="Normal"/>
    <w:link w:val="PlainTextChar"/>
    <w:rsid w:val="007F1192"/>
    <w:pPr>
      <w:tabs>
        <w:tab w:val="clear" w:pos="1134"/>
      </w:tabs>
      <w:spacing w:line="240" w:lineRule="auto"/>
    </w:pPr>
    <w:rPr>
      <w:rFonts w:cs="Tahoma"/>
      <w:sz w:val="20"/>
      <w:lang w:eastAsia="en-GB"/>
    </w:rPr>
  </w:style>
  <w:style w:type="character" w:customStyle="1" w:styleId="PlainTextChar">
    <w:name w:val="Plain Text Char"/>
    <w:link w:val="PlainText"/>
    <w:semiHidden/>
    <w:locked/>
    <w:rsid w:val="007E20B8"/>
    <w:rPr>
      <w:rFonts w:ascii="Courier New" w:hAnsi="Courier New" w:cs="Courier New"/>
      <w:lang w:val="x-none" w:eastAsia="en-US"/>
    </w:rPr>
  </w:style>
  <w:style w:type="paragraph" w:customStyle="1" w:styleId="Bulletskeyfindings">
    <w:name w:val="Bullets (key findings)"/>
    <w:basedOn w:val="Normal"/>
    <w:rsid w:val="007020C7"/>
    <w:pPr>
      <w:numPr>
        <w:numId w:val="10"/>
      </w:numPr>
      <w:tabs>
        <w:tab w:val="clear" w:pos="1134"/>
      </w:tabs>
      <w:spacing w:after="120" w:line="240" w:lineRule="auto"/>
    </w:pPr>
    <w:rPr>
      <w:color w:val="000000"/>
      <w:szCs w:val="24"/>
    </w:rPr>
  </w:style>
  <w:style w:type="paragraph" w:styleId="ListParagraph">
    <w:name w:val="List Paragraph"/>
    <w:basedOn w:val="Normal"/>
    <w:uiPriority w:val="34"/>
    <w:qFormat/>
    <w:rsid w:val="00AA1FE2"/>
    <w:pPr>
      <w:ind w:left="720"/>
      <w:contextualSpacing/>
    </w:pPr>
  </w:style>
  <w:style w:type="paragraph" w:customStyle="1" w:styleId="Ofstedaddress">
    <w:name w:val="Ofsted address"/>
    <w:basedOn w:val="address2"/>
    <w:rsid w:val="00BE1780"/>
    <w:pPr>
      <w:tabs>
        <w:tab w:val="left" w:pos="1134"/>
      </w:tabs>
    </w:pPr>
  </w:style>
  <w:style w:type="paragraph" w:customStyle="1" w:styleId="Numberedparagraph">
    <w:name w:val="Numbered paragraph"/>
    <w:basedOn w:val="Normal"/>
    <w:autoRedefine/>
    <w:rsid w:val="006D0B36"/>
    <w:pPr>
      <w:numPr>
        <w:numId w:val="18"/>
      </w:numPr>
      <w:tabs>
        <w:tab w:val="clear" w:pos="1134"/>
      </w:tabs>
      <w:spacing w:after="240" w:line="240" w:lineRule="auto"/>
    </w:pPr>
    <w:rPr>
      <w:color w:val="000000"/>
      <w:szCs w:val="24"/>
    </w:rPr>
  </w:style>
  <w:style w:type="paragraph" w:customStyle="1" w:styleId="numberedparagraph1">
    <w:name w:val="numbered paragraph1"/>
    <w:basedOn w:val="Numberedparagraph"/>
    <w:link w:val="numberedparagraph1Char"/>
    <w:qFormat/>
    <w:rsid w:val="006D0B36"/>
  </w:style>
  <w:style w:type="character" w:customStyle="1" w:styleId="numberedparagraph1Char">
    <w:name w:val="numbered paragraph1 Char"/>
    <w:link w:val="numberedparagraph1"/>
    <w:rsid w:val="006D0B36"/>
    <w:rPr>
      <w:rFonts w:ascii="Tahoma" w:hAnsi="Tahoma"/>
      <w:color w:val="000000"/>
      <w:sz w:val="24"/>
      <w:szCs w:val="24"/>
      <w:lang w:eastAsia="en-US"/>
    </w:rPr>
  </w:style>
  <w:style w:type="paragraph" w:styleId="Revision">
    <w:name w:val="Revision"/>
    <w:hidden/>
    <w:uiPriority w:val="99"/>
    <w:semiHidden/>
    <w:rsid w:val="00EF559A"/>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5229846">
      <w:bodyDiv w:val="1"/>
      <w:marLeft w:val="0"/>
      <w:marRight w:val="0"/>
      <w:marTop w:val="0"/>
      <w:marBottom w:val="0"/>
      <w:divBdr>
        <w:top w:val="none" w:sz="0" w:space="0" w:color="auto"/>
        <w:left w:val="none" w:sz="0" w:space="0" w:color="auto"/>
        <w:bottom w:val="none" w:sz="0" w:space="0" w:color="auto"/>
        <w:right w:val="none" w:sz="0" w:space="0" w:color="auto"/>
      </w:divBdr>
    </w:div>
    <w:div w:id="209153045">
      <w:bodyDiv w:val="1"/>
      <w:marLeft w:val="0"/>
      <w:marRight w:val="0"/>
      <w:marTop w:val="0"/>
      <w:marBottom w:val="0"/>
      <w:divBdr>
        <w:top w:val="none" w:sz="0" w:space="0" w:color="auto"/>
        <w:left w:val="none" w:sz="0" w:space="0" w:color="auto"/>
        <w:bottom w:val="none" w:sz="0" w:space="0" w:color="auto"/>
        <w:right w:val="none" w:sz="0" w:space="0" w:color="auto"/>
      </w:divBdr>
    </w:div>
    <w:div w:id="350378466">
      <w:bodyDiv w:val="1"/>
      <w:marLeft w:val="0"/>
      <w:marRight w:val="0"/>
      <w:marTop w:val="0"/>
      <w:marBottom w:val="0"/>
      <w:divBdr>
        <w:top w:val="none" w:sz="0" w:space="0" w:color="auto"/>
        <w:left w:val="none" w:sz="0" w:space="0" w:color="auto"/>
        <w:bottom w:val="none" w:sz="0" w:space="0" w:color="auto"/>
        <w:right w:val="none" w:sz="0" w:space="0" w:color="auto"/>
      </w:divBdr>
    </w:div>
    <w:div w:id="486672690">
      <w:bodyDiv w:val="1"/>
      <w:marLeft w:val="0"/>
      <w:marRight w:val="0"/>
      <w:marTop w:val="0"/>
      <w:marBottom w:val="0"/>
      <w:divBdr>
        <w:top w:val="none" w:sz="0" w:space="0" w:color="auto"/>
        <w:left w:val="none" w:sz="0" w:space="0" w:color="auto"/>
        <w:bottom w:val="none" w:sz="0" w:space="0" w:color="auto"/>
        <w:right w:val="none" w:sz="0" w:space="0" w:color="auto"/>
      </w:divBdr>
    </w:div>
    <w:div w:id="568350779">
      <w:bodyDiv w:val="1"/>
      <w:marLeft w:val="0"/>
      <w:marRight w:val="0"/>
      <w:marTop w:val="0"/>
      <w:marBottom w:val="0"/>
      <w:divBdr>
        <w:top w:val="none" w:sz="0" w:space="0" w:color="auto"/>
        <w:left w:val="none" w:sz="0" w:space="0" w:color="auto"/>
        <w:bottom w:val="none" w:sz="0" w:space="0" w:color="auto"/>
        <w:right w:val="none" w:sz="0" w:space="0" w:color="auto"/>
      </w:divBdr>
    </w:div>
    <w:div w:id="947736672">
      <w:bodyDiv w:val="1"/>
      <w:marLeft w:val="0"/>
      <w:marRight w:val="0"/>
      <w:marTop w:val="0"/>
      <w:marBottom w:val="0"/>
      <w:divBdr>
        <w:top w:val="none" w:sz="0" w:space="0" w:color="auto"/>
        <w:left w:val="none" w:sz="0" w:space="0" w:color="auto"/>
        <w:bottom w:val="none" w:sz="0" w:space="0" w:color="auto"/>
        <w:right w:val="none" w:sz="0" w:space="0" w:color="auto"/>
      </w:divBdr>
    </w:div>
    <w:div w:id="951939163">
      <w:bodyDiv w:val="1"/>
      <w:marLeft w:val="0"/>
      <w:marRight w:val="0"/>
      <w:marTop w:val="0"/>
      <w:marBottom w:val="0"/>
      <w:divBdr>
        <w:top w:val="none" w:sz="0" w:space="0" w:color="auto"/>
        <w:left w:val="none" w:sz="0" w:space="0" w:color="auto"/>
        <w:bottom w:val="none" w:sz="0" w:space="0" w:color="auto"/>
        <w:right w:val="none" w:sz="0" w:space="0" w:color="auto"/>
      </w:divBdr>
    </w:div>
    <w:div w:id="1023481830">
      <w:bodyDiv w:val="1"/>
      <w:marLeft w:val="0"/>
      <w:marRight w:val="0"/>
      <w:marTop w:val="0"/>
      <w:marBottom w:val="0"/>
      <w:divBdr>
        <w:top w:val="none" w:sz="0" w:space="0" w:color="auto"/>
        <w:left w:val="none" w:sz="0" w:space="0" w:color="auto"/>
        <w:bottom w:val="none" w:sz="0" w:space="0" w:color="auto"/>
        <w:right w:val="none" w:sz="0" w:space="0" w:color="auto"/>
      </w:divBdr>
    </w:div>
    <w:div w:id="1282423185">
      <w:bodyDiv w:val="1"/>
      <w:marLeft w:val="0"/>
      <w:marRight w:val="0"/>
      <w:marTop w:val="0"/>
      <w:marBottom w:val="0"/>
      <w:divBdr>
        <w:top w:val="none" w:sz="0" w:space="0" w:color="auto"/>
        <w:left w:val="none" w:sz="0" w:space="0" w:color="auto"/>
        <w:bottom w:val="none" w:sz="0" w:space="0" w:color="auto"/>
        <w:right w:val="none" w:sz="0" w:space="0" w:color="auto"/>
      </w:divBdr>
    </w:div>
    <w:div w:id="21325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rrespondenceeastofengland@ofsted.gov.uk" TargetMode="External"/><Relationship Id="rId4" Type="http://schemas.openxmlformats.org/officeDocument/2006/relationships/settings" Target="settings.xml"/><Relationship Id="rId9" Type="http://schemas.openxmlformats.org/officeDocument/2006/relationships/hyperlink" Target="http://www.ofsted.gov.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6618</CharactersWithSpaces>
  <SharedDoc>false</SharedDoc>
  <HLinks>
    <vt:vector size="6" baseType="variant">
      <vt:variant>
        <vt:i4>5767286</vt:i4>
      </vt:variant>
      <vt:variant>
        <vt:i4>0</vt:i4>
      </vt:variant>
      <vt:variant>
        <vt:i4>0</vt:i4>
      </vt:variant>
      <vt:variant>
        <vt:i4>5</vt:i4>
      </vt:variant>
      <vt:variant>
        <vt:lpwstr>mailto:John.Fuller@ofsted.gov.uk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2016-03-23T15:06:00Z</dcterms:created>
  <dcterms:modified xsi:type="dcterms:W3CDTF">2016-03-23T15:06:00Z</dcterms:modified>
</cp:coreProperties>
</file>