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0B5932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:rsidR="000B5932" w:rsidRDefault="00774AF4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72F7583F" wp14:editId="16015DDA">
                  <wp:simplePos x="0" y="0"/>
                  <wp:positionH relativeFrom="column">
                    <wp:posOffset>-340995</wp:posOffset>
                  </wp:positionH>
                  <wp:positionV relativeFrom="paragraph">
                    <wp:posOffset>-902335</wp:posOffset>
                  </wp:positionV>
                  <wp:extent cx="2057400" cy="6381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ways England Logo Only - RGB Colour - w Exclusion Area-VHQ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0" t="17807" r="6746" b="19400"/>
                          <a:stretch/>
                        </pic:blipFill>
                        <pic:spPr bwMode="auto">
                          <a:xfrm>
                            <a:off x="0" y="0"/>
                            <a:ext cx="205740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Our ref:</w:t>
            </w:r>
            <w:r w:rsidR="008148D1">
              <w:rPr>
                <w:rFonts w:ascii="Arial" w:hAnsi="Arial" w:cs="Arial"/>
                <w:sz w:val="22"/>
              </w:rPr>
              <w:t xml:space="preserve"> FOI </w:t>
            </w:r>
            <w:bookmarkStart w:id="0" w:name="OurRef"/>
            <w:bookmarkEnd w:id="0"/>
            <w:r w:rsidR="00920A95">
              <w:rPr>
                <w:rFonts w:ascii="Arial" w:hAnsi="Arial" w:cs="Arial"/>
              </w:rPr>
              <w:t>734,857</w:t>
            </w: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1" w:name="YourRef"/>
            <w:bookmarkEnd w:id="1"/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  <w:p w:rsidR="00920A95" w:rsidRPr="008148D1" w:rsidRDefault="00920A95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Addressee"/>
            <w:bookmarkStart w:id="3" w:name="Address"/>
            <w:bookmarkEnd w:id="2"/>
            <w:bookmarkEnd w:id="3"/>
          </w:p>
          <w:p w:rsidR="00991318" w:rsidRDefault="00991318">
            <w:pPr>
              <w:rPr>
                <w:rFonts w:ascii="Arial" w:hAnsi="Arial" w:cs="Arial"/>
                <w:sz w:val="22"/>
              </w:rPr>
            </w:pPr>
          </w:p>
          <w:p w:rsidR="000B5932" w:rsidRDefault="000B5932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4" w:name="FAOLabel"/>
            <w:bookmarkEnd w:id="4"/>
          </w:p>
          <w:p w:rsidR="004F23D4" w:rsidRDefault="004F23D4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C109F5" w:rsidRDefault="00C109F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0B5932" w:rsidRPr="00A30E1E" w:rsidRDefault="000B5932">
            <w:pPr>
              <w:rPr>
                <w:rFonts w:ascii="Arial" w:hAnsi="Arial" w:cs="Arial"/>
                <w:sz w:val="22"/>
              </w:rPr>
            </w:pPr>
          </w:p>
          <w:p w:rsidR="00FD5F80" w:rsidRPr="00A30E1E" w:rsidRDefault="00991318">
            <w:pPr>
              <w:rPr>
                <w:rFonts w:ascii="Arial" w:hAnsi="Arial" w:cs="Arial"/>
                <w:sz w:val="22"/>
              </w:rPr>
            </w:pPr>
            <w:bookmarkStart w:id="5" w:name="SenderName"/>
            <w:bookmarkStart w:id="6" w:name="JobTitle"/>
            <w:bookmarkEnd w:id="5"/>
            <w:bookmarkEnd w:id="6"/>
            <w:r w:rsidRPr="00A30E1E">
              <w:rPr>
                <w:rFonts w:ascii="Arial" w:hAnsi="Arial" w:cs="Arial"/>
                <w:sz w:val="22"/>
              </w:rPr>
              <w:t>NDD - Directorate Services Team Manager</w:t>
            </w:r>
          </w:p>
          <w:p w:rsidR="00FD5F80" w:rsidRPr="00A30E1E" w:rsidRDefault="00991318">
            <w:pPr>
              <w:rPr>
                <w:rFonts w:ascii="Arial" w:hAnsi="Arial" w:cs="Arial"/>
                <w:sz w:val="22"/>
              </w:rPr>
            </w:pPr>
            <w:bookmarkStart w:id="7" w:name="OurAddress1"/>
            <w:bookmarkEnd w:id="7"/>
            <w:r w:rsidRPr="00A30E1E">
              <w:rPr>
                <w:rFonts w:ascii="Arial" w:hAnsi="Arial" w:cs="Arial"/>
                <w:sz w:val="22"/>
              </w:rPr>
              <w:t>9th Floor</w:t>
            </w:r>
          </w:p>
          <w:p w:rsidR="000B5932" w:rsidRPr="00A30E1E" w:rsidRDefault="00991318">
            <w:pPr>
              <w:rPr>
                <w:rFonts w:ascii="Arial" w:hAnsi="Arial" w:cs="Arial"/>
                <w:sz w:val="22"/>
              </w:rPr>
            </w:pPr>
            <w:bookmarkStart w:id="8" w:name="OurAddress2"/>
            <w:bookmarkEnd w:id="8"/>
            <w:r w:rsidRPr="00A30E1E">
              <w:rPr>
                <w:rFonts w:ascii="Arial" w:hAnsi="Arial" w:cs="Arial"/>
                <w:sz w:val="22"/>
              </w:rPr>
              <w:t>The Cube</w:t>
            </w:r>
          </w:p>
          <w:p w:rsidR="000B5932" w:rsidRPr="00A30E1E" w:rsidRDefault="00991318">
            <w:pPr>
              <w:rPr>
                <w:rFonts w:ascii="Arial" w:hAnsi="Arial" w:cs="Arial"/>
                <w:sz w:val="22"/>
              </w:rPr>
            </w:pPr>
            <w:bookmarkStart w:id="9" w:name="OurAddress3"/>
            <w:bookmarkEnd w:id="9"/>
            <w:r w:rsidRPr="00A30E1E">
              <w:rPr>
                <w:rFonts w:ascii="Arial" w:hAnsi="Arial" w:cs="Arial"/>
                <w:sz w:val="22"/>
              </w:rPr>
              <w:t xml:space="preserve">199 </w:t>
            </w:r>
            <w:proofErr w:type="spellStart"/>
            <w:r w:rsidRPr="00A30E1E">
              <w:rPr>
                <w:rFonts w:ascii="Arial" w:hAnsi="Arial" w:cs="Arial"/>
                <w:sz w:val="22"/>
              </w:rPr>
              <w:t>Wharfside</w:t>
            </w:r>
            <w:proofErr w:type="spellEnd"/>
            <w:r w:rsidRPr="00A30E1E">
              <w:rPr>
                <w:rFonts w:ascii="Arial" w:hAnsi="Arial" w:cs="Arial"/>
                <w:sz w:val="22"/>
              </w:rPr>
              <w:t xml:space="preserve"> Street</w:t>
            </w:r>
          </w:p>
          <w:p w:rsidR="000B5932" w:rsidRPr="00A30E1E" w:rsidRDefault="00991318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  <w:bookmarkStart w:id="10" w:name="OurAddress4"/>
            <w:bookmarkEnd w:id="10"/>
            <w:r w:rsidRPr="00A30E1E">
              <w:rPr>
                <w:rFonts w:ascii="Arial" w:hAnsi="Arial"/>
                <w:sz w:val="22"/>
              </w:rPr>
              <w:t>Birmingham B1 1RN</w:t>
            </w:r>
          </w:p>
          <w:p w:rsidR="000B5932" w:rsidRPr="00A30E1E" w:rsidRDefault="000B5932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</w:p>
          <w:p w:rsidR="000B5932" w:rsidRPr="00A30E1E" w:rsidRDefault="000446AD">
            <w:pPr>
              <w:rPr>
                <w:rFonts w:ascii="Arial" w:hAnsi="Arial" w:cs="Arial"/>
                <w:sz w:val="22"/>
              </w:rPr>
            </w:pPr>
            <w:bookmarkStart w:id="11" w:name="Fax"/>
            <w:bookmarkStart w:id="12" w:name="Other"/>
            <w:bookmarkStart w:id="13" w:name="TodaysDate"/>
            <w:bookmarkEnd w:id="11"/>
            <w:bookmarkEnd w:id="12"/>
            <w:bookmarkEnd w:id="13"/>
            <w:r>
              <w:rPr>
                <w:rFonts w:ascii="Arial" w:hAnsi="Arial" w:cs="Arial"/>
                <w:sz w:val="22"/>
              </w:rPr>
              <w:t>17</w:t>
            </w:r>
            <w:r w:rsidR="00A30E1E" w:rsidRPr="00A30E1E">
              <w:rPr>
                <w:rFonts w:ascii="Arial" w:hAnsi="Arial" w:cs="Arial"/>
                <w:sz w:val="22"/>
              </w:rPr>
              <w:t xml:space="preserve"> </w:t>
            </w:r>
            <w:r w:rsidR="00991318" w:rsidRPr="00A30E1E">
              <w:rPr>
                <w:rFonts w:ascii="Arial" w:hAnsi="Arial" w:cs="Arial"/>
                <w:sz w:val="22"/>
              </w:rPr>
              <w:t>March 2016</w:t>
            </w:r>
          </w:p>
          <w:p w:rsidR="000B5932" w:rsidRPr="00A30E1E" w:rsidRDefault="000B5932">
            <w:pPr>
              <w:rPr>
                <w:rFonts w:ascii="Arial" w:hAnsi="Arial" w:cs="Arial"/>
                <w:sz w:val="22"/>
              </w:rPr>
            </w:pPr>
          </w:p>
        </w:tc>
      </w:tr>
    </w:tbl>
    <w:p w:rsidR="004F23D4" w:rsidRDefault="004F23D4" w:rsidP="004F23D4">
      <w:pPr>
        <w:rPr>
          <w:rFonts w:ascii="Arial" w:hAnsi="Arial" w:cs="Arial"/>
        </w:rPr>
      </w:pPr>
      <w:bookmarkStart w:id="14" w:name="CommercialRestriction"/>
      <w:bookmarkStart w:id="15" w:name="_GoBack"/>
      <w:bookmarkEnd w:id="14"/>
      <w:bookmarkEnd w:id="15"/>
    </w:p>
    <w:p w:rsidR="004F23D4" w:rsidRDefault="004F23D4" w:rsidP="004F23D4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Thank you for your request for information about </w:t>
      </w:r>
      <w:r w:rsidR="005F21DD">
        <w:rPr>
          <w:rFonts w:ascii="Arial" w:hAnsi="Arial"/>
          <w:color w:val="000000"/>
        </w:rPr>
        <w:t>width restrictions</w:t>
      </w:r>
      <w:r>
        <w:rPr>
          <w:rFonts w:ascii="Arial" w:hAnsi="Arial" w:cs="Arial"/>
        </w:rPr>
        <w:t>,</w:t>
      </w:r>
      <w:r>
        <w:rPr>
          <w:rFonts w:ascii="Arial" w:hAnsi="Arial"/>
          <w:color w:val="000000"/>
        </w:rPr>
        <w:t xml:space="preserve"> dated </w:t>
      </w:r>
      <w:r w:rsidR="00C109F5">
        <w:rPr>
          <w:rFonts w:ascii="Arial" w:hAnsi="Arial"/>
          <w:color w:val="000000"/>
        </w:rPr>
        <w:t>1</w:t>
      </w:r>
      <w:r w:rsidR="00920A95">
        <w:rPr>
          <w:rFonts w:ascii="Arial" w:hAnsi="Arial"/>
          <w:color w:val="000000"/>
        </w:rPr>
        <w:t>9</w:t>
      </w:r>
      <w:r w:rsidR="00C109F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February 201</w:t>
      </w:r>
      <w:r w:rsidR="00C109F5">
        <w:rPr>
          <w:rFonts w:ascii="Arial" w:hAnsi="Arial"/>
          <w:color w:val="000000"/>
        </w:rPr>
        <w:t>6</w:t>
      </w:r>
      <w:r w:rsidR="00920A95">
        <w:rPr>
          <w:rFonts w:ascii="Arial" w:hAnsi="Arial"/>
          <w:color w:val="000000"/>
        </w:rPr>
        <w:t xml:space="preserve"> and your clarification email dated 01 March</w:t>
      </w:r>
      <w:r>
        <w:rPr>
          <w:rFonts w:ascii="Arial" w:hAnsi="Arial"/>
          <w:color w:val="000000"/>
        </w:rPr>
        <w:t xml:space="preserve">. I have dealt with your request under the terms of the Freedom of Information Act 2000. </w:t>
      </w:r>
    </w:p>
    <w:p w:rsidR="000F6C20" w:rsidRDefault="000F6C20" w:rsidP="000F6C20">
      <w:pPr>
        <w:rPr>
          <w:rFonts w:ascii="Arial" w:hAnsi="Arial" w:cs="Arial"/>
        </w:rPr>
      </w:pPr>
    </w:p>
    <w:p w:rsidR="000F6C20" w:rsidRDefault="00920A95" w:rsidP="000F6C20">
      <w:pPr>
        <w:rPr>
          <w:rFonts w:ascii="Arial" w:hAnsi="Arial" w:cs="Arial"/>
        </w:rPr>
      </w:pPr>
      <w:r>
        <w:rPr>
          <w:rFonts w:ascii="Arial" w:hAnsi="Arial" w:cs="Arial"/>
        </w:rPr>
        <w:t>In your email</w:t>
      </w:r>
      <w:r w:rsidR="000F6C20">
        <w:rPr>
          <w:rFonts w:ascii="Arial" w:hAnsi="Arial" w:cs="Arial"/>
        </w:rPr>
        <w:t xml:space="preserve"> of 19 February</w:t>
      </w:r>
      <w:r>
        <w:rPr>
          <w:rFonts w:ascii="Arial" w:hAnsi="Arial" w:cs="Arial"/>
        </w:rPr>
        <w:t xml:space="preserve"> you asked the following question</w:t>
      </w:r>
      <w:r w:rsidR="000F6C20">
        <w:rPr>
          <w:rFonts w:ascii="Arial" w:hAnsi="Arial" w:cs="Arial"/>
        </w:rPr>
        <w:t>:</w:t>
      </w:r>
    </w:p>
    <w:p w:rsidR="000F6C20" w:rsidRPr="00AA2345" w:rsidRDefault="00920A95" w:rsidP="00AA2345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i/>
        </w:rPr>
      </w:pPr>
      <w:r w:rsidRPr="00AA2345">
        <w:rPr>
          <w:rFonts w:ascii="Arial" w:hAnsi="Arial" w:cs="Arial"/>
          <w:i/>
        </w:rPr>
        <w:t>I’m researching width restrictions across the UK road network and was wondering if there is a complete list of this information available?</w:t>
      </w:r>
      <w:r w:rsidR="000F6C20" w:rsidRPr="00AA2345">
        <w:rPr>
          <w:rFonts w:ascii="Arial" w:hAnsi="Arial" w:cs="Arial"/>
          <w:i/>
        </w:rPr>
        <w:t xml:space="preserve"> </w:t>
      </w:r>
      <w:r w:rsidRPr="00AA2345">
        <w:rPr>
          <w:rFonts w:ascii="Arial" w:hAnsi="Arial" w:cs="Arial"/>
          <w:i/>
        </w:rPr>
        <w:t xml:space="preserve">For example, where the width restrictions are and what is the restriction? </w:t>
      </w:r>
    </w:p>
    <w:p w:rsidR="000F6C20" w:rsidRDefault="000F6C20" w:rsidP="00920A95">
      <w:pPr>
        <w:rPr>
          <w:rFonts w:ascii="Arial" w:hAnsi="Arial" w:cs="Arial"/>
        </w:rPr>
      </w:pPr>
    </w:p>
    <w:p w:rsidR="000F6C20" w:rsidRPr="000F6C20" w:rsidRDefault="000F6C20" w:rsidP="00920A95">
      <w:pPr>
        <w:rPr>
          <w:rFonts w:ascii="Arial" w:hAnsi="Arial" w:cs="Arial"/>
        </w:rPr>
      </w:pPr>
      <w:r w:rsidRPr="000F6C20">
        <w:rPr>
          <w:rFonts w:ascii="Arial" w:hAnsi="Arial" w:cs="Arial"/>
        </w:rPr>
        <w:t xml:space="preserve">In response to our email of </w:t>
      </w:r>
      <w:r>
        <w:rPr>
          <w:rFonts w:ascii="Arial" w:hAnsi="Arial" w:cs="Arial"/>
        </w:rPr>
        <w:t>01 March,</w:t>
      </w:r>
      <w:r w:rsidRPr="000F6C20">
        <w:rPr>
          <w:rFonts w:ascii="Arial" w:hAnsi="Arial" w:cs="Arial"/>
        </w:rPr>
        <w:t xml:space="preserve"> asking for clarification</w:t>
      </w:r>
      <w:r>
        <w:rPr>
          <w:rFonts w:ascii="Arial" w:hAnsi="Arial" w:cs="Arial"/>
        </w:rPr>
        <w:t>,</w:t>
      </w:r>
      <w:r w:rsidRPr="000F6C20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 xml:space="preserve"> provided the following </w:t>
      </w:r>
      <w:r w:rsidRPr="000F6C20">
        <w:rPr>
          <w:rFonts w:ascii="Arial" w:hAnsi="Arial" w:cs="Arial"/>
        </w:rPr>
        <w:t>information:</w:t>
      </w:r>
    </w:p>
    <w:p w:rsidR="00920A95" w:rsidRPr="00AA2345" w:rsidRDefault="00920A95" w:rsidP="00AA2345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i/>
        </w:rPr>
      </w:pPr>
      <w:r w:rsidRPr="00AA2345">
        <w:rPr>
          <w:rFonts w:ascii="Arial" w:hAnsi="Arial" w:cs="Arial"/>
          <w:i/>
        </w:rPr>
        <w:t>So to clarify;</w:t>
      </w:r>
      <w:r w:rsidR="000F6C20" w:rsidRPr="00AA2345">
        <w:rPr>
          <w:rFonts w:ascii="Arial" w:hAnsi="Arial" w:cs="Arial"/>
          <w:i/>
        </w:rPr>
        <w:t xml:space="preserve"> </w:t>
      </w:r>
      <w:r w:rsidRPr="00AA2345">
        <w:rPr>
          <w:rFonts w:ascii="Arial" w:hAnsi="Arial" w:cs="Arial"/>
          <w:i/>
        </w:rPr>
        <w:t xml:space="preserve">Locations (street name or </w:t>
      </w:r>
      <w:proofErr w:type="spellStart"/>
      <w:r w:rsidRPr="00AA2345">
        <w:rPr>
          <w:rFonts w:ascii="Arial" w:hAnsi="Arial" w:cs="Arial"/>
          <w:i/>
        </w:rPr>
        <w:t>gps</w:t>
      </w:r>
      <w:proofErr w:type="spellEnd"/>
      <w:r w:rsidRPr="00AA2345">
        <w:rPr>
          <w:rFonts w:ascii="Arial" w:hAnsi="Arial" w:cs="Arial"/>
          <w:i/>
        </w:rPr>
        <w:t xml:space="preserve"> location) of all permanent road width restrictions across the UK road network. For example, 6’6”, 6’8, 7’0” restrictions as shown below. </w:t>
      </w:r>
    </w:p>
    <w:p w:rsidR="000F6C20" w:rsidRDefault="000F6C20" w:rsidP="000F6C20">
      <w:pPr>
        <w:rPr>
          <w:rFonts w:ascii="Arial" w:hAnsi="Arial" w:cs="Arial"/>
          <w:lang w:eastAsia="en-GB"/>
        </w:rPr>
      </w:pPr>
    </w:p>
    <w:p w:rsidR="000F6C20" w:rsidRDefault="000F6C20" w:rsidP="000F6C20">
      <w:pPr>
        <w:rPr>
          <w:rFonts w:ascii="Arial" w:hAnsi="Arial" w:cs="Arial"/>
          <w:lang w:val="en"/>
        </w:rPr>
      </w:pPr>
      <w:r>
        <w:rPr>
          <w:rFonts w:ascii="Arial" w:hAnsi="Arial" w:cs="Arial"/>
          <w:lang w:eastAsia="en-GB"/>
        </w:rPr>
        <w:t>Highways England is responsible for operating, maintaining and improving England’s strategic road network which comprises approximately 4,300 miles of motorways and all-purpose trunk roads. The motorways</w:t>
      </w:r>
      <w:r>
        <w:rPr>
          <w:rFonts w:ascii="Arial" w:hAnsi="Arial" w:cs="Arial"/>
          <w:lang w:val="en"/>
        </w:rPr>
        <w:t xml:space="preserve"> and major roads in England that are managed by the Highways England can be viewed on our Network Management Map: </w:t>
      </w:r>
      <w:hyperlink r:id="rId10" w:history="1">
        <w:r>
          <w:rPr>
            <w:rStyle w:val="Hyperlink"/>
            <w:rFonts w:ascii="Arial" w:hAnsi="Arial" w:cs="Arial"/>
            <w:lang w:val="en"/>
          </w:rPr>
          <w:t>https://www.gov.uk/government/publications/roads-managed-by-the-highways-agency</w:t>
        </w:r>
      </w:hyperlink>
    </w:p>
    <w:p w:rsidR="00AA2345" w:rsidRDefault="00AA2345" w:rsidP="00925A74">
      <w:pPr>
        <w:rPr>
          <w:rFonts w:ascii="Arial" w:hAnsi="Arial" w:cs="Arial"/>
        </w:rPr>
      </w:pPr>
    </w:p>
    <w:p w:rsidR="00920A95" w:rsidRDefault="000F6C20" w:rsidP="00925A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 public roads in England are managed by local authorities. </w:t>
      </w:r>
      <w:r>
        <w:rPr>
          <w:rFonts w:ascii="Arial" w:hAnsi="Arial" w:cs="Arial"/>
          <w:lang w:eastAsia="en-GB"/>
        </w:rPr>
        <w:t xml:space="preserve">Roads in Scotland are managed by Transport Scotland </w:t>
      </w:r>
      <w:hyperlink r:id="rId11" w:history="1">
        <w:r>
          <w:rPr>
            <w:rStyle w:val="Hyperlink"/>
            <w:rFonts w:ascii="Arial" w:hAnsi="Arial" w:cs="Arial"/>
            <w:lang w:eastAsia="en-GB"/>
          </w:rPr>
          <w:t>http://www.transportscotland.gov.uk/</w:t>
        </w:r>
      </w:hyperlink>
      <w:r>
        <w:rPr>
          <w:rFonts w:ascii="Arial" w:hAnsi="Arial" w:cs="Arial"/>
          <w:lang w:eastAsia="en-GB"/>
        </w:rPr>
        <w:t xml:space="preserve"> and in Wales by the Welsh Government:  </w:t>
      </w:r>
      <w:hyperlink r:id="rId12" w:history="1">
        <w:r>
          <w:rPr>
            <w:rStyle w:val="Hyperlink"/>
            <w:rFonts w:ascii="Arial" w:hAnsi="Arial" w:cs="Arial"/>
            <w:lang w:eastAsia="en-GB"/>
          </w:rPr>
          <w:t>http://gov.wales/?skip=1&amp;lang=en</w:t>
        </w:r>
      </w:hyperlink>
      <w:r>
        <w:rPr>
          <w:rFonts w:ascii="Arial" w:hAnsi="Arial" w:cs="Arial"/>
          <w:lang w:eastAsia="en-GB"/>
        </w:rPr>
        <w:t xml:space="preserve">.  </w:t>
      </w:r>
      <w:r w:rsidR="00925A74">
        <w:rPr>
          <w:rFonts w:ascii="Arial" w:hAnsi="Arial" w:cs="Arial"/>
          <w:lang w:eastAsia="en-GB"/>
        </w:rPr>
        <w:t xml:space="preserve"> </w:t>
      </w:r>
      <w:r w:rsidR="00925A74">
        <w:rPr>
          <w:rFonts w:ascii="Arial" w:hAnsi="Arial" w:cs="Arial"/>
        </w:rPr>
        <w:t>We cannot therefore provide information for the whole UK road network.</w:t>
      </w:r>
    </w:p>
    <w:p w:rsidR="00925A74" w:rsidRDefault="00925A74" w:rsidP="00925A74">
      <w:pPr>
        <w:rPr>
          <w:rFonts w:ascii="Arial" w:hAnsi="Arial" w:cs="Arial"/>
        </w:rPr>
      </w:pPr>
    </w:p>
    <w:p w:rsidR="00A30E1E" w:rsidRDefault="00A30E1E" w:rsidP="00A30E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can confirm that there are </w:t>
      </w:r>
      <w:r w:rsidR="00925A74">
        <w:rPr>
          <w:rFonts w:ascii="Arial" w:hAnsi="Arial" w:cs="Arial"/>
        </w:rPr>
        <w:t>no permanent width restrictions on our network</w:t>
      </w:r>
      <w:r>
        <w:rPr>
          <w:rFonts w:ascii="Arial" w:hAnsi="Arial" w:cs="Arial"/>
        </w:rPr>
        <w:t xml:space="preserve">, as detailed in your photographs.  There are examples of narrow lanes on our network, for example on the </w:t>
      </w:r>
      <w:r w:rsidRPr="00925A74">
        <w:rPr>
          <w:rFonts w:ascii="Arial" w:hAnsi="Arial" w:cs="Arial"/>
        </w:rPr>
        <w:t>M1</w:t>
      </w:r>
      <w:r>
        <w:rPr>
          <w:rFonts w:ascii="Arial" w:hAnsi="Arial" w:cs="Arial"/>
        </w:rPr>
        <w:t>-</w:t>
      </w:r>
      <w:r w:rsidRPr="00925A74">
        <w:rPr>
          <w:rFonts w:ascii="Arial" w:hAnsi="Arial" w:cs="Arial"/>
        </w:rPr>
        <w:t xml:space="preserve">A1 </w:t>
      </w:r>
      <w:proofErr w:type="spellStart"/>
      <w:r>
        <w:rPr>
          <w:rFonts w:ascii="Arial" w:hAnsi="Arial" w:cs="Arial"/>
        </w:rPr>
        <w:t>Lofthouse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Bramham</w:t>
      </w:r>
      <w:proofErr w:type="spellEnd"/>
      <w:r>
        <w:rPr>
          <w:rFonts w:ascii="Arial" w:hAnsi="Arial" w:cs="Arial"/>
        </w:rPr>
        <w:t xml:space="preserve"> Link Road</w:t>
      </w:r>
      <w:r w:rsidRPr="00A30E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</w:t>
      </w:r>
      <w:r w:rsidRPr="00925A74">
        <w:rPr>
          <w:rFonts w:ascii="Arial" w:hAnsi="Arial" w:cs="Arial"/>
        </w:rPr>
        <w:t>astbound</w:t>
      </w:r>
      <w:r>
        <w:rPr>
          <w:rFonts w:ascii="Arial" w:hAnsi="Arial" w:cs="Arial"/>
        </w:rPr>
        <w:t xml:space="preserve"> and w</w:t>
      </w:r>
      <w:r w:rsidRPr="00925A74">
        <w:rPr>
          <w:rFonts w:ascii="Arial" w:hAnsi="Arial" w:cs="Arial"/>
        </w:rPr>
        <w:t>estbound</w:t>
      </w:r>
      <w:r>
        <w:rPr>
          <w:rFonts w:ascii="Arial" w:hAnsi="Arial" w:cs="Arial"/>
        </w:rPr>
        <w:t>)</w:t>
      </w:r>
      <w:r w:rsidRPr="00925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  <w:r w:rsidRPr="00925A74">
        <w:rPr>
          <w:rFonts w:ascii="Arial" w:hAnsi="Arial" w:cs="Arial"/>
        </w:rPr>
        <w:t xml:space="preserve"> Ardsley Railway Bridge</w:t>
      </w:r>
      <w:r>
        <w:rPr>
          <w:rFonts w:ascii="Arial" w:hAnsi="Arial" w:cs="Arial"/>
        </w:rPr>
        <w:t xml:space="preserve"> and on the </w:t>
      </w:r>
      <w:r w:rsidRPr="00925A74">
        <w:rPr>
          <w:rFonts w:ascii="Arial" w:hAnsi="Arial" w:cs="Arial"/>
        </w:rPr>
        <w:t>A1</w:t>
      </w:r>
      <w:r>
        <w:rPr>
          <w:rFonts w:ascii="Arial" w:hAnsi="Arial" w:cs="Arial"/>
        </w:rPr>
        <w:t xml:space="preserve"> between junctions </w:t>
      </w:r>
      <w:r w:rsidRPr="00925A74">
        <w:rPr>
          <w:rFonts w:ascii="Arial" w:hAnsi="Arial" w:cs="Arial"/>
        </w:rPr>
        <w:t>44 and 45</w:t>
      </w:r>
      <w:r w:rsidRPr="00A30E1E">
        <w:rPr>
          <w:rFonts w:ascii="Arial" w:hAnsi="Arial" w:cs="Arial"/>
        </w:rPr>
        <w:t xml:space="preserve"> </w:t>
      </w:r>
      <w:r w:rsidRPr="00925A74">
        <w:rPr>
          <w:rFonts w:ascii="Arial" w:hAnsi="Arial" w:cs="Arial"/>
        </w:rPr>
        <w:t xml:space="preserve">at </w:t>
      </w:r>
      <w:proofErr w:type="spellStart"/>
      <w:r w:rsidRPr="00925A74">
        <w:rPr>
          <w:rFonts w:ascii="Arial" w:hAnsi="Arial" w:cs="Arial"/>
        </w:rPr>
        <w:t>Bowcliffe</w:t>
      </w:r>
      <w:proofErr w:type="spellEnd"/>
      <w:r w:rsidRPr="00925A74">
        <w:rPr>
          <w:rFonts w:ascii="Arial" w:hAnsi="Arial" w:cs="Arial"/>
        </w:rPr>
        <w:t xml:space="preserve"> Cutting </w:t>
      </w:r>
      <w:r>
        <w:rPr>
          <w:rFonts w:ascii="Arial" w:hAnsi="Arial" w:cs="Arial"/>
        </w:rPr>
        <w:t>(</w:t>
      </w:r>
      <w:r w:rsidRPr="00925A74">
        <w:rPr>
          <w:rFonts w:ascii="Arial" w:hAnsi="Arial" w:cs="Arial"/>
        </w:rPr>
        <w:t>northbound and southbound</w:t>
      </w:r>
      <w:r>
        <w:rPr>
          <w:rFonts w:ascii="Arial" w:hAnsi="Arial" w:cs="Arial"/>
        </w:rPr>
        <w:t xml:space="preserve">). </w:t>
      </w:r>
    </w:p>
    <w:p w:rsidR="000446AD" w:rsidRDefault="000446AD" w:rsidP="000446AD">
      <w:pPr>
        <w:rPr>
          <w:rFonts w:ascii="Arial" w:hAnsi="Arial" w:cs="Arial"/>
        </w:rPr>
      </w:pPr>
    </w:p>
    <w:p w:rsidR="000446AD" w:rsidRDefault="000446AD" w:rsidP="000446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Design Manual for Roads and Bridge prescribes the minimum lane width requirements for our network: </w:t>
      </w:r>
    </w:p>
    <w:p w:rsidR="000446AD" w:rsidRDefault="00DE152D" w:rsidP="000446AD">
      <w:pPr>
        <w:rPr>
          <w:rStyle w:val="Hyperlink"/>
          <w:rFonts w:ascii="Arial" w:hAnsi="Arial" w:cs="Arial"/>
        </w:rPr>
      </w:pPr>
      <w:hyperlink r:id="rId13" w:history="1">
        <w:r w:rsidR="000446AD" w:rsidRPr="009F6DF3">
          <w:rPr>
            <w:rStyle w:val="Hyperlink"/>
            <w:rFonts w:ascii="Arial" w:hAnsi="Arial" w:cs="Arial"/>
          </w:rPr>
          <w:t>http://www.standardsforhighways.co.uk/dmrb/vol6/section1/td2705.pdf</w:t>
        </w:r>
      </w:hyperlink>
    </w:p>
    <w:p w:rsidR="00925A74" w:rsidRPr="00925A74" w:rsidRDefault="00925A74" w:rsidP="00925A74">
      <w:pPr>
        <w:pStyle w:val="ListParagraph"/>
        <w:rPr>
          <w:rFonts w:ascii="Arial" w:hAnsi="Arial" w:cs="Arial"/>
        </w:rPr>
      </w:pPr>
    </w:p>
    <w:p w:rsidR="00991318" w:rsidRPr="00991318" w:rsidRDefault="00991318" w:rsidP="00991318">
      <w:pPr>
        <w:rPr>
          <w:rFonts w:ascii="Arial" w:hAnsi="Arial"/>
          <w:color w:val="000000"/>
        </w:rPr>
      </w:pPr>
      <w:r w:rsidRPr="00991318">
        <w:rPr>
          <w:rFonts w:ascii="Arial" w:hAnsi="Arial"/>
          <w:color w:val="000000"/>
        </w:rPr>
        <w:t>If you are unhappy with the way we have handled your request you may ask for an internal review. Our internal review process is available at:</w:t>
      </w:r>
    </w:p>
    <w:p w:rsidR="00991318" w:rsidRPr="00991318" w:rsidRDefault="00DE152D" w:rsidP="00991318">
      <w:pPr>
        <w:rPr>
          <w:rFonts w:ascii="Arial" w:hAnsi="Arial" w:cs="Arial"/>
          <w:color w:val="0000FF"/>
        </w:rPr>
      </w:pPr>
      <w:hyperlink r:id="rId14" w:history="1">
        <w:r w:rsidR="00991318" w:rsidRPr="00991318">
          <w:rPr>
            <w:rFonts w:ascii="Arial" w:hAnsi="Arial" w:cs="Arial"/>
            <w:color w:val="0000FF"/>
            <w:u w:val="single"/>
          </w:rPr>
          <w:t>https://www.gov.uk/government/organisations/highways-england/about/complaints-procedure</w:t>
        </w:r>
      </w:hyperlink>
      <w:r w:rsidR="00991318" w:rsidRPr="00991318">
        <w:rPr>
          <w:rFonts w:ascii="Arial" w:hAnsi="Arial" w:cs="Arial"/>
          <w:color w:val="0000FF"/>
        </w:rPr>
        <w:t xml:space="preserve"> </w:t>
      </w:r>
    </w:p>
    <w:p w:rsidR="00991318" w:rsidRPr="00991318" w:rsidRDefault="00991318" w:rsidP="00991318">
      <w:pPr>
        <w:rPr>
          <w:rFonts w:ascii="Arial" w:hAnsi="Arial"/>
          <w:color w:val="000000"/>
        </w:rPr>
      </w:pPr>
    </w:p>
    <w:p w:rsidR="00991318" w:rsidRPr="00991318" w:rsidRDefault="00991318" w:rsidP="00991318">
      <w:pPr>
        <w:rPr>
          <w:rFonts w:ascii="Arial" w:hAnsi="Arial"/>
          <w:color w:val="000000"/>
        </w:rPr>
      </w:pPr>
      <w:r w:rsidRPr="00991318">
        <w:rPr>
          <w:rFonts w:ascii="Arial" w:hAnsi="Arial"/>
          <w:color w:val="000000"/>
        </w:rPr>
        <w:t xml:space="preserve">If you require a print copy, please phone the Information Line on 0300 123 5000; or e-mail </w:t>
      </w:r>
      <w:hyperlink r:id="rId15" w:history="1">
        <w:r w:rsidRPr="00991318">
          <w:rPr>
            <w:rFonts w:ascii="Arial" w:hAnsi="Arial" w:cs="Arial"/>
            <w:color w:val="0000FF"/>
            <w:u w:val="single"/>
          </w:rPr>
          <w:t>info@highwaysengland.co.uk</w:t>
        </w:r>
      </w:hyperlink>
      <w:r w:rsidRPr="00991318">
        <w:rPr>
          <w:rFonts w:ascii="Arial" w:hAnsi="Arial"/>
          <w:color w:val="000000"/>
        </w:rPr>
        <w:t>. You should contact me if you wish to complain.</w:t>
      </w:r>
    </w:p>
    <w:p w:rsidR="00991318" w:rsidRPr="00991318" w:rsidRDefault="00991318" w:rsidP="00991318">
      <w:pPr>
        <w:rPr>
          <w:rFonts w:ascii="Arial" w:hAnsi="Arial"/>
          <w:color w:val="000000"/>
        </w:rPr>
      </w:pPr>
    </w:p>
    <w:p w:rsidR="00991318" w:rsidRPr="00991318" w:rsidRDefault="00991318" w:rsidP="00991318">
      <w:pPr>
        <w:rPr>
          <w:rFonts w:ascii="Arial" w:hAnsi="Arial"/>
          <w:color w:val="000000"/>
        </w:rPr>
      </w:pPr>
      <w:r w:rsidRPr="00991318">
        <w:rPr>
          <w:rFonts w:ascii="Arial" w:hAnsi="Arial"/>
          <w:color w:val="000000"/>
        </w:rPr>
        <w:t>If you are not content with the outcome of the internal review, you have the right to apply directly to the Information Commissioner for a decision. The Information Commissioner can be contacted at:</w:t>
      </w:r>
    </w:p>
    <w:p w:rsidR="00991318" w:rsidRPr="00991318" w:rsidRDefault="00991318" w:rsidP="00991318">
      <w:pPr>
        <w:rPr>
          <w:rFonts w:ascii="Arial" w:hAnsi="Arial"/>
          <w:color w:val="000000"/>
        </w:rPr>
      </w:pPr>
    </w:p>
    <w:p w:rsidR="00991318" w:rsidRPr="00991318" w:rsidRDefault="00991318" w:rsidP="00991318">
      <w:pPr>
        <w:rPr>
          <w:rFonts w:ascii="Arial" w:hAnsi="Arial"/>
          <w:color w:val="000000"/>
        </w:rPr>
      </w:pPr>
      <w:r w:rsidRPr="00991318">
        <w:rPr>
          <w:rFonts w:ascii="Arial" w:hAnsi="Arial"/>
          <w:color w:val="000000"/>
        </w:rPr>
        <w:tab/>
        <w:t xml:space="preserve">Information Commissioner’s Office </w:t>
      </w:r>
    </w:p>
    <w:p w:rsidR="00991318" w:rsidRPr="00991318" w:rsidRDefault="00991318" w:rsidP="00991318">
      <w:pPr>
        <w:rPr>
          <w:rFonts w:ascii="Arial" w:hAnsi="Arial"/>
          <w:color w:val="000000"/>
        </w:rPr>
      </w:pPr>
      <w:r w:rsidRPr="00991318">
        <w:rPr>
          <w:rFonts w:ascii="Arial" w:hAnsi="Arial"/>
          <w:color w:val="000000"/>
        </w:rPr>
        <w:tab/>
        <w:t xml:space="preserve">Wycliffe House </w:t>
      </w:r>
    </w:p>
    <w:p w:rsidR="00991318" w:rsidRPr="00991318" w:rsidRDefault="00991318" w:rsidP="00991318">
      <w:pPr>
        <w:rPr>
          <w:rFonts w:ascii="Arial" w:hAnsi="Arial"/>
          <w:color w:val="000000"/>
        </w:rPr>
      </w:pPr>
      <w:r w:rsidRPr="00991318">
        <w:rPr>
          <w:rFonts w:ascii="Arial" w:hAnsi="Arial"/>
          <w:color w:val="000000"/>
        </w:rPr>
        <w:tab/>
        <w:t>Water Lane</w:t>
      </w:r>
    </w:p>
    <w:p w:rsidR="00991318" w:rsidRPr="00991318" w:rsidRDefault="00991318" w:rsidP="00991318">
      <w:pPr>
        <w:rPr>
          <w:rFonts w:ascii="Arial" w:hAnsi="Arial"/>
          <w:color w:val="000000"/>
        </w:rPr>
      </w:pPr>
      <w:r w:rsidRPr="00991318">
        <w:rPr>
          <w:rFonts w:ascii="Arial" w:hAnsi="Arial"/>
          <w:color w:val="000000"/>
        </w:rPr>
        <w:tab/>
        <w:t>Wilmslow</w:t>
      </w:r>
    </w:p>
    <w:p w:rsidR="00991318" w:rsidRPr="00991318" w:rsidRDefault="00991318" w:rsidP="00991318">
      <w:pPr>
        <w:rPr>
          <w:rFonts w:ascii="Arial" w:hAnsi="Arial"/>
          <w:color w:val="000000"/>
        </w:rPr>
      </w:pPr>
      <w:r w:rsidRPr="00991318">
        <w:rPr>
          <w:rFonts w:ascii="Arial" w:hAnsi="Arial"/>
          <w:color w:val="000000"/>
        </w:rPr>
        <w:tab/>
        <w:t>Cheshire</w:t>
      </w:r>
    </w:p>
    <w:p w:rsidR="00991318" w:rsidRPr="00991318" w:rsidRDefault="00991318" w:rsidP="00991318">
      <w:pPr>
        <w:rPr>
          <w:rFonts w:ascii="Arial" w:hAnsi="Arial"/>
          <w:color w:val="000000"/>
        </w:rPr>
      </w:pPr>
      <w:r w:rsidRPr="00991318">
        <w:rPr>
          <w:rFonts w:ascii="Arial" w:hAnsi="Arial"/>
          <w:color w:val="000000"/>
        </w:rPr>
        <w:tab/>
        <w:t>SK9 5AF</w:t>
      </w:r>
    </w:p>
    <w:p w:rsidR="00991318" w:rsidRPr="00991318" w:rsidRDefault="00991318" w:rsidP="00991318">
      <w:pPr>
        <w:jc w:val="center"/>
        <w:rPr>
          <w:rFonts w:ascii="Arial" w:hAnsi="Arial" w:cs="Arial"/>
          <w:b/>
          <w:bCs/>
          <w:noProof/>
          <w:color w:val="000000"/>
          <w:lang w:val="en-US"/>
        </w:rPr>
      </w:pPr>
    </w:p>
    <w:p w:rsidR="00991318" w:rsidRPr="00991318" w:rsidRDefault="00991318" w:rsidP="00991318">
      <w:pPr>
        <w:rPr>
          <w:rFonts w:ascii="Arial" w:hAnsi="Arial"/>
        </w:rPr>
      </w:pPr>
      <w:r w:rsidRPr="00991318">
        <w:rPr>
          <w:rFonts w:ascii="Arial" w:hAnsi="Arial"/>
        </w:rPr>
        <w:t xml:space="preserve">If you have any queries about this letter, please contact me. Please remember to quote reference number </w:t>
      </w:r>
      <w:r w:rsidR="0058198E">
        <w:rPr>
          <w:rFonts w:ascii="Arial" w:hAnsi="Arial"/>
        </w:rPr>
        <w:t xml:space="preserve">CRS </w:t>
      </w:r>
      <w:r w:rsidR="009D407F">
        <w:rPr>
          <w:rFonts w:ascii="Arial" w:hAnsi="Arial" w:cs="Arial"/>
        </w:rPr>
        <w:t xml:space="preserve">734,857 </w:t>
      </w:r>
      <w:r w:rsidRPr="00991318">
        <w:rPr>
          <w:rFonts w:ascii="Arial" w:hAnsi="Arial"/>
        </w:rPr>
        <w:t xml:space="preserve">in any future communications. </w:t>
      </w:r>
    </w:p>
    <w:p w:rsidR="00991318" w:rsidRPr="00991318" w:rsidRDefault="00991318" w:rsidP="00991318">
      <w:pPr>
        <w:rPr>
          <w:rFonts w:ascii="Arial" w:hAnsi="Arial"/>
        </w:rPr>
      </w:pPr>
    </w:p>
    <w:p w:rsidR="00991318" w:rsidRPr="00991318" w:rsidRDefault="00991318" w:rsidP="00991318">
      <w:pPr>
        <w:rPr>
          <w:rFonts w:ascii="Arial" w:hAnsi="Arial"/>
        </w:rPr>
      </w:pPr>
      <w:r w:rsidRPr="00991318">
        <w:rPr>
          <w:rFonts w:ascii="Arial" w:hAnsi="Arial"/>
        </w:rPr>
        <w:t>Yours sincerely</w:t>
      </w:r>
    </w:p>
    <w:p w:rsidR="000B5932" w:rsidRPr="00991318" w:rsidRDefault="000B5932">
      <w:pPr>
        <w:rPr>
          <w:rFonts w:ascii="Arial" w:hAnsi="Arial" w:cs="Arial"/>
        </w:rPr>
      </w:pPr>
    </w:p>
    <w:p w:rsidR="000B5932" w:rsidRDefault="000B5932">
      <w:pPr>
        <w:rPr>
          <w:rFonts w:ascii="Arial" w:hAnsi="Arial" w:cs="Arial"/>
        </w:rPr>
      </w:pPr>
      <w:bookmarkStart w:id="16" w:name="Yours"/>
      <w:bookmarkStart w:id="17" w:name="SenderName1"/>
      <w:bookmarkStart w:id="18" w:name="Team"/>
      <w:bookmarkStart w:id="19" w:name="Page2"/>
      <w:bookmarkEnd w:id="16"/>
      <w:bookmarkEnd w:id="17"/>
      <w:bookmarkEnd w:id="18"/>
      <w:bookmarkEnd w:id="19"/>
    </w:p>
    <w:p w:rsidR="000B5932" w:rsidRDefault="00991318">
      <w:pPr>
        <w:rPr>
          <w:rFonts w:ascii="Arial" w:hAnsi="Arial" w:cs="Arial"/>
        </w:rPr>
      </w:pPr>
      <w:bookmarkStart w:id="20" w:name="Email"/>
      <w:bookmarkEnd w:id="20"/>
      <w:r>
        <w:rPr>
          <w:rFonts w:ascii="Arial" w:hAnsi="Arial" w:cs="Arial"/>
        </w:rPr>
        <w:t>Email: ndd_c_dst@highwaysengland.co.uk</w:t>
      </w:r>
      <w:bookmarkStart w:id="21" w:name="cc"/>
      <w:bookmarkEnd w:id="21"/>
    </w:p>
    <w:sectPr w:rsidR="000B5932" w:rsidSect="0099131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2D" w:rsidRDefault="00DE152D">
      <w:r>
        <w:separator/>
      </w:r>
    </w:p>
  </w:endnote>
  <w:endnote w:type="continuationSeparator" w:id="0">
    <w:p w:rsidR="00DE152D" w:rsidRDefault="00DE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99" w:rsidRDefault="007B7C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99" w:rsidRDefault="007B7C99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tab/>
    </w:r>
    <w:r>
      <w:tab/>
    </w:r>
    <w:r w:rsidRPr="00FB0BD7">
      <w:tab/>
    </w:r>
    <w:r>
      <w:rPr>
        <w:sz w:val="18"/>
      </w:rPr>
      <w:tab/>
    </w:r>
  </w:p>
  <w:p w:rsidR="007B7C99" w:rsidRPr="00774AF4" w:rsidRDefault="007B7C99" w:rsidP="00774AF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D1C1795" wp14:editId="09C1774A">
          <wp:simplePos x="0" y="0"/>
          <wp:positionH relativeFrom="column">
            <wp:posOffset>4752975</wp:posOffset>
          </wp:positionH>
          <wp:positionV relativeFrom="page">
            <wp:posOffset>9890760</wp:posOffset>
          </wp:positionV>
          <wp:extent cx="1195070" cy="359410"/>
          <wp:effectExtent l="0" t="0" r="5080" b="2540"/>
          <wp:wrapTight wrapText="bothSides">
            <wp:wrapPolygon edited="0">
              <wp:start x="0" y="0"/>
              <wp:lineTo x="0" y="20608"/>
              <wp:lineTo x="21348" y="20608"/>
              <wp:lineTo x="21348" y="0"/>
              <wp:lineTo x="0" y="0"/>
            </wp:wrapPolygon>
          </wp:wrapTight>
          <wp:docPr id="13" name="Picture 13" descr="Investors%20in%20peopl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s%20in%20people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0A0249" wp14:editId="41069165">
          <wp:simplePos x="0" y="0"/>
          <wp:positionH relativeFrom="column">
            <wp:posOffset>4075430</wp:posOffset>
          </wp:positionH>
          <wp:positionV relativeFrom="page">
            <wp:posOffset>9890760</wp:posOffset>
          </wp:positionV>
          <wp:extent cx="453390" cy="360680"/>
          <wp:effectExtent l="0" t="0" r="3810" b="1270"/>
          <wp:wrapTight wrapText="bothSides">
            <wp:wrapPolygon edited="0">
              <wp:start x="0" y="0"/>
              <wp:lineTo x="0" y="20535"/>
              <wp:lineTo x="20874" y="20535"/>
              <wp:lineTo x="20874" y="0"/>
              <wp:lineTo x="0" y="0"/>
            </wp:wrapPolygon>
          </wp:wrapTight>
          <wp:docPr id="12" name="Picture 12" descr="Positive about disabled peo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404B898" wp14:editId="342A5E16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B7C99" w:rsidRPr="006D362A" w:rsidRDefault="007B7C99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:rsidR="007B7C99" w:rsidRPr="006D362A" w:rsidRDefault="007B7C99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:rsidR="007B7C99" w:rsidRPr="006D362A" w:rsidRDefault="007B7C99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:rsidR="005E0EA1" w:rsidRPr="006D362A" w:rsidRDefault="005E0EA1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:rsidR="005E0EA1" w:rsidRPr="006D362A" w:rsidRDefault="005E0EA1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:rsidR="005E0EA1" w:rsidRPr="006D362A" w:rsidRDefault="005E0EA1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99" w:rsidRDefault="00DE152D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102418">
      <w:rPr>
        <w:noProof/>
      </w:rPr>
      <w:t>FOI 734857.docx</w:t>
    </w:r>
    <w:r>
      <w:rPr>
        <w:noProof/>
      </w:rPr>
      <w:fldChar w:fldCharType="end"/>
    </w:r>
  </w:p>
  <w:p w:rsidR="007B7C99" w:rsidRDefault="007B7C99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0241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2D" w:rsidRDefault="00DE152D">
      <w:r>
        <w:separator/>
      </w:r>
    </w:p>
  </w:footnote>
  <w:footnote w:type="continuationSeparator" w:id="0">
    <w:p w:rsidR="00DE152D" w:rsidRDefault="00DE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99" w:rsidRDefault="007B7C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99" w:rsidRDefault="007B7C99">
    <w:pPr>
      <w:pStyle w:val="Header"/>
    </w:pPr>
  </w:p>
  <w:p w:rsidR="007B7C99" w:rsidRDefault="007B7C99">
    <w:pPr>
      <w:pStyle w:val="Header"/>
    </w:pPr>
  </w:p>
  <w:p w:rsidR="007B7C99" w:rsidRDefault="007B7C99">
    <w:pPr>
      <w:pStyle w:val="Header"/>
    </w:pPr>
  </w:p>
  <w:p w:rsidR="007B7C99" w:rsidRDefault="007B7C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99" w:rsidRDefault="007B7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1B9"/>
    <w:multiLevelType w:val="hybridMultilevel"/>
    <w:tmpl w:val="C592E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46208"/>
    <w:multiLevelType w:val="hybridMultilevel"/>
    <w:tmpl w:val="71EE19BE"/>
    <w:lvl w:ilvl="0" w:tplc="90049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D0AB8"/>
    <w:multiLevelType w:val="hybridMultilevel"/>
    <w:tmpl w:val="D452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0607D"/>
    <w:multiLevelType w:val="hybridMultilevel"/>
    <w:tmpl w:val="D4184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E27"/>
    <w:multiLevelType w:val="hybridMultilevel"/>
    <w:tmpl w:val="BE52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54F9A"/>
    <w:multiLevelType w:val="hybridMultilevel"/>
    <w:tmpl w:val="C344A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F78E6"/>
    <w:multiLevelType w:val="hybridMultilevel"/>
    <w:tmpl w:val="E924949A"/>
    <w:lvl w:ilvl="0" w:tplc="8214DA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18"/>
    <w:rsid w:val="00001329"/>
    <w:rsid w:val="00032579"/>
    <w:rsid w:val="0003679C"/>
    <w:rsid w:val="000446AD"/>
    <w:rsid w:val="00097A87"/>
    <w:rsid w:val="000B5932"/>
    <w:rsid w:val="000F3628"/>
    <w:rsid w:val="000F6C20"/>
    <w:rsid w:val="00102418"/>
    <w:rsid w:val="0013631C"/>
    <w:rsid w:val="001A596C"/>
    <w:rsid w:val="001E763A"/>
    <w:rsid w:val="00271FA9"/>
    <w:rsid w:val="00336C27"/>
    <w:rsid w:val="00352BA5"/>
    <w:rsid w:val="00375CFE"/>
    <w:rsid w:val="00384D03"/>
    <w:rsid w:val="003F207D"/>
    <w:rsid w:val="00487717"/>
    <w:rsid w:val="00496855"/>
    <w:rsid w:val="004C63A8"/>
    <w:rsid w:val="004F0A6C"/>
    <w:rsid w:val="004F23D4"/>
    <w:rsid w:val="004F2D8F"/>
    <w:rsid w:val="00566FA0"/>
    <w:rsid w:val="0058198E"/>
    <w:rsid w:val="005E0EA1"/>
    <w:rsid w:val="005E56F3"/>
    <w:rsid w:val="005F21DD"/>
    <w:rsid w:val="006A3796"/>
    <w:rsid w:val="006D663F"/>
    <w:rsid w:val="007121BC"/>
    <w:rsid w:val="0076033B"/>
    <w:rsid w:val="00763080"/>
    <w:rsid w:val="00774AF4"/>
    <w:rsid w:val="00777912"/>
    <w:rsid w:val="007B7C99"/>
    <w:rsid w:val="008148D1"/>
    <w:rsid w:val="00866814"/>
    <w:rsid w:val="00896E43"/>
    <w:rsid w:val="008F5D65"/>
    <w:rsid w:val="00920A95"/>
    <w:rsid w:val="00925A74"/>
    <w:rsid w:val="00991318"/>
    <w:rsid w:val="009D407F"/>
    <w:rsid w:val="00A263C3"/>
    <w:rsid w:val="00A30E1E"/>
    <w:rsid w:val="00A57D1E"/>
    <w:rsid w:val="00AA2345"/>
    <w:rsid w:val="00AC5810"/>
    <w:rsid w:val="00C058D2"/>
    <w:rsid w:val="00C109F5"/>
    <w:rsid w:val="00C3604A"/>
    <w:rsid w:val="00C509BE"/>
    <w:rsid w:val="00D6681B"/>
    <w:rsid w:val="00D95F11"/>
    <w:rsid w:val="00DC1C39"/>
    <w:rsid w:val="00DE152D"/>
    <w:rsid w:val="00E77CF4"/>
    <w:rsid w:val="00EB4BBB"/>
    <w:rsid w:val="00F02ABA"/>
    <w:rsid w:val="00F12EE7"/>
    <w:rsid w:val="00F66F54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148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3D4"/>
    <w:pPr>
      <w:ind w:left="720"/>
      <w:contextualSpacing/>
    </w:pPr>
  </w:style>
  <w:style w:type="table" w:styleId="TableGrid">
    <w:name w:val="Table Grid"/>
    <w:basedOn w:val="TableNormal"/>
    <w:rsid w:val="004F23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09F5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rsid w:val="00566FA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0A95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0A95"/>
    <w:rPr>
      <w:rFonts w:ascii="Arial" w:eastAsiaTheme="minorHAnsi" w:hAnsi="Arial" w:cstheme="minorBidi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148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3D4"/>
    <w:pPr>
      <w:ind w:left="720"/>
      <w:contextualSpacing/>
    </w:pPr>
  </w:style>
  <w:style w:type="table" w:styleId="TableGrid">
    <w:name w:val="Table Grid"/>
    <w:basedOn w:val="TableNormal"/>
    <w:rsid w:val="004F23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09F5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rsid w:val="00566FA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0A95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0A95"/>
    <w:rPr>
      <w:rFonts w:ascii="Arial" w:eastAsiaTheme="minorHAnsi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ndardsforhighways.co.uk/dmrb/vol6/section1/td2705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gov.wales/?skip=1&amp;lang=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nsportscotland.gov.uk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highwaysengland.co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uk/government/publications/roads-managed-by-the-highways-agency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v.uk/government/organisations/highways-england/about/complaints-procedur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Macro\e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1D21-86A8-455C-8411-6435271B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eletter.dotx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 Davies</dc:creator>
  <cp:lastModifiedBy>Gaskin, Scott</cp:lastModifiedBy>
  <cp:revision>3</cp:revision>
  <cp:lastPrinted>2016-03-17T14:41:00Z</cp:lastPrinted>
  <dcterms:created xsi:type="dcterms:W3CDTF">2016-03-18T08:30:00Z</dcterms:created>
  <dcterms:modified xsi:type="dcterms:W3CDTF">2016-03-18T16:43:00Z</dcterms:modified>
</cp:coreProperties>
</file>